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99434E5" w14:textId="77777777" w:rsidR="008617B8" w:rsidRPr="00A15EDF" w:rsidRDefault="008617B8" w:rsidP="00731A37">
      <w:pPr>
        <w:jc w:val="center"/>
        <w:rPr>
          <w:rFonts w:ascii="Times New Roman" w:hAnsi="Times New Roman"/>
        </w:rPr>
      </w:pPr>
      <w:bookmarkStart w:id="0" w:name="_Hlk27104546"/>
      <w:bookmarkEnd w:id="0"/>
    </w:p>
    <w:p w14:paraId="05BDFBA1" w14:textId="77777777" w:rsidR="00625B09" w:rsidRPr="00A15EDF" w:rsidRDefault="00625B09" w:rsidP="00731A37">
      <w:pPr>
        <w:jc w:val="center"/>
        <w:rPr>
          <w:rFonts w:ascii="Times New Roman" w:hAnsi="Times New Roman"/>
        </w:rPr>
      </w:pPr>
      <w:r w:rsidRPr="00A15EDF">
        <w:rPr>
          <w:rFonts w:ascii="Times New Roman" w:hAnsi="Times New Roman"/>
        </w:rPr>
        <w:t>UNIVERSITY OF OKLAHOMA</w:t>
      </w:r>
    </w:p>
    <w:p w14:paraId="646AF912" w14:textId="77777777" w:rsidR="00625B09" w:rsidRPr="00A15EDF" w:rsidRDefault="00625B09" w:rsidP="00731A37">
      <w:pPr>
        <w:jc w:val="center"/>
        <w:rPr>
          <w:rFonts w:ascii="Times New Roman" w:hAnsi="Times New Roman"/>
        </w:rPr>
      </w:pPr>
      <w:r w:rsidRPr="00A15EDF">
        <w:rPr>
          <w:rFonts w:ascii="Times New Roman" w:hAnsi="Times New Roman"/>
        </w:rPr>
        <w:t>GRADUATE COLLEGE</w:t>
      </w:r>
    </w:p>
    <w:p w14:paraId="76E22078" w14:textId="77777777" w:rsidR="00625B09" w:rsidRPr="00A15EDF" w:rsidRDefault="00625B09" w:rsidP="00731A37">
      <w:pPr>
        <w:jc w:val="center"/>
        <w:rPr>
          <w:rFonts w:ascii="Times New Roman" w:hAnsi="Times New Roman"/>
        </w:rPr>
      </w:pPr>
    </w:p>
    <w:p w14:paraId="5C04A23D" w14:textId="77777777" w:rsidR="00625B09" w:rsidRPr="00A15EDF" w:rsidRDefault="00625B09" w:rsidP="00731A37">
      <w:pPr>
        <w:jc w:val="center"/>
        <w:rPr>
          <w:rFonts w:ascii="Times New Roman" w:hAnsi="Times New Roman"/>
        </w:rPr>
      </w:pPr>
    </w:p>
    <w:p w14:paraId="4156EE83" w14:textId="77777777" w:rsidR="00625B09" w:rsidRPr="00A15EDF" w:rsidRDefault="00625B09" w:rsidP="00731A37">
      <w:pPr>
        <w:jc w:val="center"/>
        <w:rPr>
          <w:rFonts w:ascii="Times New Roman" w:hAnsi="Times New Roman"/>
        </w:rPr>
      </w:pPr>
    </w:p>
    <w:p w14:paraId="559117C7" w14:textId="7B8DF87E" w:rsidR="007F370A" w:rsidRPr="00E8341D" w:rsidRDefault="007F370A" w:rsidP="007F370A">
      <w:pPr>
        <w:jc w:val="center"/>
        <w:rPr>
          <w:rFonts w:ascii="Times New Roman" w:hAnsi="Times New Roman"/>
        </w:rPr>
      </w:pPr>
      <w:r w:rsidRPr="00E8341D">
        <w:rPr>
          <w:rFonts w:ascii="Times New Roman" w:hAnsi="Times New Roman"/>
        </w:rPr>
        <w:t>“NO PRIOR EXPERIENCE NECESSARY”</w:t>
      </w:r>
    </w:p>
    <w:p w14:paraId="3A4A1A64" w14:textId="0C3B37E1" w:rsidR="007F370A" w:rsidRPr="00E8341D" w:rsidRDefault="007F370A" w:rsidP="007F370A">
      <w:pPr>
        <w:jc w:val="center"/>
        <w:rPr>
          <w:rFonts w:ascii="Times New Roman" w:hAnsi="Times New Roman"/>
        </w:rPr>
      </w:pPr>
      <w:r w:rsidRPr="00E8341D">
        <w:rPr>
          <w:rFonts w:ascii="Times New Roman" w:hAnsi="Times New Roman"/>
        </w:rPr>
        <w:t>A MULTI-METHOD ANALYSIS OF EMERGENCY TEACHER CERTIFICATION</w:t>
      </w:r>
    </w:p>
    <w:p w14:paraId="579B3E2E" w14:textId="77777777" w:rsidR="00625B09" w:rsidRPr="00A15EDF" w:rsidRDefault="00625B09" w:rsidP="00F23AF3">
      <w:pPr>
        <w:rPr>
          <w:rFonts w:ascii="Times New Roman" w:hAnsi="Times New Roman"/>
        </w:rPr>
      </w:pPr>
    </w:p>
    <w:p w14:paraId="79AD522F" w14:textId="77777777" w:rsidR="00625B09" w:rsidRPr="00A15EDF" w:rsidRDefault="00625B09" w:rsidP="00731A37">
      <w:pPr>
        <w:jc w:val="center"/>
        <w:rPr>
          <w:rFonts w:ascii="Times New Roman" w:hAnsi="Times New Roman"/>
        </w:rPr>
      </w:pPr>
    </w:p>
    <w:p w14:paraId="0936CF5C" w14:textId="77777777" w:rsidR="00625B09" w:rsidRPr="00A15EDF" w:rsidRDefault="00625B09" w:rsidP="00731A37">
      <w:pPr>
        <w:jc w:val="center"/>
        <w:rPr>
          <w:rFonts w:ascii="Times New Roman" w:hAnsi="Times New Roman"/>
        </w:rPr>
      </w:pPr>
    </w:p>
    <w:p w14:paraId="682FCBA8" w14:textId="77777777" w:rsidR="0001395F" w:rsidRPr="0001395F" w:rsidRDefault="0001395F" w:rsidP="0001395F">
      <w:pPr>
        <w:jc w:val="center"/>
        <w:rPr>
          <w:rFonts w:ascii="Times New Roman" w:hAnsi="Times New Roman"/>
          <w:color w:val="000000" w:themeColor="text1"/>
        </w:rPr>
      </w:pPr>
      <w:r w:rsidRPr="0001395F">
        <w:rPr>
          <w:rFonts w:ascii="Times New Roman" w:hAnsi="Times New Roman"/>
          <w:color w:val="000000" w:themeColor="text1"/>
        </w:rPr>
        <w:t>A DISSERTATION</w:t>
      </w:r>
    </w:p>
    <w:p w14:paraId="0CA4DC6D" w14:textId="77777777" w:rsidR="0001395F" w:rsidRPr="0001395F" w:rsidRDefault="0001395F" w:rsidP="0001395F">
      <w:pPr>
        <w:jc w:val="center"/>
        <w:rPr>
          <w:rFonts w:ascii="Times New Roman" w:hAnsi="Times New Roman"/>
          <w:color w:val="000000" w:themeColor="text1"/>
        </w:rPr>
      </w:pPr>
      <w:r w:rsidRPr="0001395F">
        <w:rPr>
          <w:rFonts w:ascii="Times New Roman" w:hAnsi="Times New Roman"/>
          <w:color w:val="000000" w:themeColor="text1"/>
        </w:rPr>
        <w:t>SUBMITTED TO THE GRADUATE FACULTY</w:t>
      </w:r>
    </w:p>
    <w:p w14:paraId="2BA906C2" w14:textId="77777777" w:rsidR="0001395F" w:rsidRPr="0001395F" w:rsidRDefault="0001395F" w:rsidP="0001395F">
      <w:pPr>
        <w:jc w:val="center"/>
        <w:rPr>
          <w:rFonts w:ascii="Times New Roman" w:hAnsi="Times New Roman"/>
          <w:color w:val="000000" w:themeColor="text1"/>
        </w:rPr>
      </w:pPr>
      <w:r w:rsidRPr="0001395F">
        <w:rPr>
          <w:rFonts w:ascii="Times New Roman" w:hAnsi="Times New Roman"/>
          <w:color w:val="000000" w:themeColor="text1"/>
        </w:rPr>
        <w:t>in partial fulfillment of the requirements for the</w:t>
      </w:r>
    </w:p>
    <w:p w14:paraId="0E750D0E" w14:textId="77777777" w:rsidR="0001395F" w:rsidRPr="0001395F" w:rsidRDefault="0001395F" w:rsidP="0001395F">
      <w:pPr>
        <w:jc w:val="center"/>
        <w:rPr>
          <w:rFonts w:ascii="Times New Roman" w:hAnsi="Times New Roman"/>
          <w:color w:val="000000" w:themeColor="text1"/>
        </w:rPr>
      </w:pPr>
      <w:r w:rsidRPr="0001395F">
        <w:rPr>
          <w:rFonts w:ascii="Times New Roman" w:hAnsi="Times New Roman"/>
          <w:color w:val="000000" w:themeColor="text1"/>
        </w:rPr>
        <w:t xml:space="preserve">Degree of </w:t>
      </w:r>
    </w:p>
    <w:p w14:paraId="3B829DFD" w14:textId="77777777" w:rsidR="0001395F" w:rsidRPr="0001395F" w:rsidRDefault="0001395F" w:rsidP="0001395F">
      <w:pPr>
        <w:jc w:val="center"/>
        <w:rPr>
          <w:rFonts w:ascii="Times New Roman" w:hAnsi="Times New Roman"/>
          <w:color w:val="000000" w:themeColor="text1"/>
        </w:rPr>
      </w:pPr>
      <w:r w:rsidRPr="0001395F">
        <w:rPr>
          <w:rFonts w:ascii="Times New Roman" w:hAnsi="Times New Roman"/>
          <w:color w:val="000000" w:themeColor="text1"/>
        </w:rPr>
        <w:t>DOCTOR OF PHILOSOPHY</w:t>
      </w:r>
    </w:p>
    <w:p w14:paraId="05F33FFB" w14:textId="66F746CA" w:rsidR="00625B09" w:rsidRDefault="00625B09" w:rsidP="00731A37">
      <w:pPr>
        <w:jc w:val="center"/>
        <w:rPr>
          <w:rFonts w:ascii="Times New Roman" w:hAnsi="Times New Roman"/>
        </w:rPr>
      </w:pPr>
    </w:p>
    <w:p w14:paraId="3763A9B2" w14:textId="77777777" w:rsidR="00E45C9D" w:rsidRPr="0001395F" w:rsidRDefault="00E45C9D" w:rsidP="00731A37">
      <w:pPr>
        <w:jc w:val="center"/>
        <w:rPr>
          <w:rFonts w:ascii="Times New Roman" w:hAnsi="Times New Roman"/>
        </w:rPr>
      </w:pPr>
    </w:p>
    <w:p w14:paraId="5FEA384E" w14:textId="77777777" w:rsidR="00625B09" w:rsidRPr="00A15EDF" w:rsidRDefault="00625B09" w:rsidP="00731A37">
      <w:pPr>
        <w:jc w:val="center"/>
        <w:rPr>
          <w:rFonts w:ascii="Times New Roman" w:hAnsi="Times New Roman"/>
        </w:rPr>
      </w:pPr>
    </w:p>
    <w:p w14:paraId="7AE2B278" w14:textId="77777777" w:rsidR="00625B09" w:rsidRPr="00A15EDF" w:rsidRDefault="00625B09" w:rsidP="00731A37">
      <w:pPr>
        <w:jc w:val="center"/>
        <w:rPr>
          <w:rFonts w:ascii="Times New Roman" w:hAnsi="Times New Roman"/>
        </w:rPr>
      </w:pPr>
      <w:r w:rsidRPr="00A15EDF">
        <w:rPr>
          <w:rFonts w:ascii="Times New Roman" w:hAnsi="Times New Roman"/>
        </w:rPr>
        <w:t>By</w:t>
      </w:r>
    </w:p>
    <w:p w14:paraId="65E5A38C" w14:textId="60714C85" w:rsidR="00625B09" w:rsidRPr="00A15EDF" w:rsidRDefault="007F370A" w:rsidP="00731A37">
      <w:pPr>
        <w:jc w:val="center"/>
        <w:rPr>
          <w:rFonts w:ascii="Times New Roman" w:hAnsi="Times New Roman"/>
        </w:rPr>
      </w:pPr>
      <w:r>
        <w:rPr>
          <w:rFonts w:ascii="Times New Roman" w:hAnsi="Times New Roman"/>
        </w:rPr>
        <w:t>TYLER MOBRA</w:t>
      </w:r>
    </w:p>
    <w:p w14:paraId="35C018BD" w14:textId="650FA532" w:rsidR="00625B09" w:rsidRPr="00A15EDF" w:rsidRDefault="00590765" w:rsidP="00625B09">
      <w:pPr>
        <w:jc w:val="center"/>
        <w:rPr>
          <w:rFonts w:ascii="Times New Roman" w:hAnsi="Times New Roman"/>
        </w:rPr>
      </w:pPr>
      <w:r w:rsidRPr="00A15EDF">
        <w:rPr>
          <w:rFonts w:ascii="Times New Roman" w:hAnsi="Times New Roman"/>
        </w:rPr>
        <w:t>NORMAN, OKLAHOMA</w:t>
      </w:r>
    </w:p>
    <w:p w14:paraId="5A3C8753" w14:textId="75917B3B" w:rsidR="00331C73" w:rsidRDefault="00D736F2" w:rsidP="006A7CAA">
      <w:pPr>
        <w:jc w:val="center"/>
        <w:rPr>
          <w:rFonts w:ascii="Times New Roman" w:hAnsi="Times New Roman"/>
        </w:rPr>
        <w:sectPr w:rsidR="00331C73" w:rsidSect="001C1508">
          <w:pgSz w:w="12240" w:h="15840"/>
          <w:pgMar w:top="1440" w:right="1440" w:bottom="1440" w:left="1440" w:header="720" w:footer="720" w:gutter="0"/>
          <w:pgNumType w:fmt="lowerRoman" w:start="1"/>
          <w:cols w:space="720"/>
          <w:titlePg/>
          <w:docGrid w:linePitch="326"/>
        </w:sectPr>
      </w:pPr>
      <w:r w:rsidRPr="00A15EDF">
        <w:rPr>
          <w:rFonts w:ascii="Times New Roman" w:hAnsi="Times New Roman"/>
        </w:rPr>
        <w:t>20</w:t>
      </w:r>
      <w:r>
        <w:rPr>
          <w:rFonts w:ascii="Times New Roman" w:hAnsi="Times New Roman"/>
        </w:rPr>
        <w:t>2</w:t>
      </w:r>
      <w:r w:rsidR="007F370A">
        <w:rPr>
          <w:rFonts w:ascii="Times New Roman" w:hAnsi="Times New Roman"/>
        </w:rPr>
        <w:t>2</w:t>
      </w:r>
    </w:p>
    <w:p w14:paraId="2D7205A4" w14:textId="70DEB0D7" w:rsidR="00160E79" w:rsidRDefault="00160E79" w:rsidP="006A7CAA">
      <w:pPr>
        <w:jc w:val="center"/>
        <w:rPr>
          <w:rFonts w:ascii="Times New Roman" w:hAnsi="Times New Roman"/>
        </w:rPr>
      </w:pPr>
    </w:p>
    <w:p w14:paraId="2A330DA3" w14:textId="77777777" w:rsidR="00AD6056" w:rsidRDefault="00AD6056" w:rsidP="006A7CAA">
      <w:pPr>
        <w:jc w:val="center"/>
        <w:rPr>
          <w:rFonts w:ascii="Times New Roman" w:hAnsi="Times New Roman"/>
        </w:rPr>
      </w:pPr>
    </w:p>
    <w:p w14:paraId="19600B7B" w14:textId="14A53A30" w:rsidR="00160E79" w:rsidRDefault="00160E79" w:rsidP="006A7CAA">
      <w:pPr>
        <w:jc w:val="center"/>
        <w:rPr>
          <w:rFonts w:ascii="Times New Roman" w:hAnsi="Times New Roman"/>
        </w:rPr>
      </w:pPr>
    </w:p>
    <w:p w14:paraId="528C4D04" w14:textId="74203DAC" w:rsidR="00AD6056" w:rsidRPr="00E8341D" w:rsidRDefault="00AD6056" w:rsidP="00F23AF3">
      <w:pPr>
        <w:spacing w:line="240" w:lineRule="auto"/>
        <w:jc w:val="center"/>
        <w:rPr>
          <w:rFonts w:ascii="Times New Roman" w:hAnsi="Times New Roman"/>
        </w:rPr>
      </w:pPr>
      <w:r w:rsidRPr="00E8341D">
        <w:rPr>
          <w:rFonts w:ascii="Times New Roman" w:hAnsi="Times New Roman"/>
        </w:rPr>
        <w:t>“NO PRIOR EXPERIENCE NECESSARY”</w:t>
      </w:r>
    </w:p>
    <w:p w14:paraId="6B736360" w14:textId="32EF333E" w:rsidR="00AD6056" w:rsidRPr="00E8341D" w:rsidRDefault="00AD6056" w:rsidP="00F23AF3">
      <w:pPr>
        <w:spacing w:line="240" w:lineRule="auto"/>
        <w:jc w:val="center"/>
        <w:rPr>
          <w:rFonts w:ascii="Times New Roman" w:hAnsi="Times New Roman"/>
        </w:rPr>
      </w:pPr>
      <w:r w:rsidRPr="00E8341D">
        <w:rPr>
          <w:rFonts w:ascii="Times New Roman" w:hAnsi="Times New Roman"/>
        </w:rPr>
        <w:t>A MULTI-METHOD ANALYSIS OF EMERGENCY TEACHER CERTIFICATION</w:t>
      </w:r>
    </w:p>
    <w:p w14:paraId="60054330" w14:textId="77777777" w:rsidR="00625B09" w:rsidRPr="00A15EDF" w:rsidRDefault="00625B09" w:rsidP="00625B09">
      <w:pPr>
        <w:jc w:val="center"/>
        <w:rPr>
          <w:rFonts w:ascii="Times New Roman" w:hAnsi="Times New Roman"/>
        </w:rPr>
      </w:pPr>
    </w:p>
    <w:p w14:paraId="1DA894A9" w14:textId="77777777" w:rsidR="00160E79" w:rsidRPr="00160E79" w:rsidRDefault="00160E79" w:rsidP="00160E79">
      <w:pPr>
        <w:spacing w:line="240" w:lineRule="auto"/>
        <w:jc w:val="center"/>
        <w:rPr>
          <w:rFonts w:ascii="Times New Roman" w:eastAsia="Calibri" w:hAnsi="Times New Roman"/>
          <w:caps/>
          <w:sz w:val="20"/>
          <w:szCs w:val="22"/>
          <w:lang w:bidi="ar-SA"/>
        </w:rPr>
      </w:pPr>
      <w:r w:rsidRPr="00160E79">
        <w:rPr>
          <w:rFonts w:ascii="Times New Roman" w:eastAsia="Calibri" w:hAnsi="Times New Roman"/>
          <w:caps/>
          <w:szCs w:val="22"/>
          <w:lang w:bidi="ar-SA"/>
        </w:rPr>
        <w:t>A</w:t>
      </w:r>
      <w:r w:rsidRPr="00160E79">
        <w:rPr>
          <w:rFonts w:ascii="Times New Roman" w:eastAsia="Calibri" w:hAnsi="Times New Roman"/>
          <w:caps/>
          <w:sz w:val="20"/>
          <w:szCs w:val="22"/>
          <w:lang w:bidi="ar-SA"/>
        </w:rPr>
        <w:t xml:space="preserve"> </w:t>
      </w:r>
      <w:sdt>
        <w:sdtPr>
          <w:rPr>
            <w:rFonts w:ascii="Times New Roman" w:eastAsia="Calibri" w:hAnsi="Times New Roman"/>
            <w:caps/>
            <w:szCs w:val="22"/>
            <w:lang w:bidi="ar-SA"/>
          </w:rPr>
          <w:alias w:val="D.M.A. candidates use &quot;document,&quot; all others use &quot;dissertation&quot;"/>
          <w:tag w:val="D.M.A. candidates use &quot;document,&quot; all others use &quot;dissertation&quot;"/>
          <w:id w:val="11707821"/>
          <w:placeholder>
            <w:docPart w:val="8B7F43F76CCC4227AD6310DA994AE0AB"/>
          </w:placeholder>
          <w:dropDownList>
            <w:listItem w:displayText="[Dissertation/Document]" w:value="[Dissertation/Document]"/>
            <w:listItem w:displayText="Dissertation" w:value="Dissertation"/>
            <w:listItem w:displayText="Document" w:value="Document"/>
          </w:dropDownList>
        </w:sdtPr>
        <w:sdtEndPr/>
        <w:sdtContent>
          <w:r w:rsidRPr="00160E79">
            <w:rPr>
              <w:rFonts w:ascii="Times New Roman" w:eastAsia="Calibri" w:hAnsi="Times New Roman"/>
              <w:caps/>
              <w:szCs w:val="22"/>
              <w:lang w:bidi="ar-SA"/>
            </w:rPr>
            <w:t>Dissertation</w:t>
          </w:r>
        </w:sdtContent>
      </w:sdt>
      <w:r w:rsidRPr="00160E79">
        <w:rPr>
          <w:rFonts w:ascii="Times New Roman" w:eastAsia="Calibri" w:hAnsi="Times New Roman"/>
          <w:caps/>
          <w:sz w:val="20"/>
          <w:szCs w:val="22"/>
          <w:lang w:bidi="ar-SA"/>
        </w:rPr>
        <w:t xml:space="preserve"> </w:t>
      </w:r>
      <w:r w:rsidRPr="00160E79">
        <w:rPr>
          <w:rFonts w:ascii="Times New Roman" w:eastAsia="Calibri" w:hAnsi="Times New Roman"/>
          <w:caps/>
          <w:szCs w:val="22"/>
          <w:lang w:bidi="ar-SA"/>
        </w:rPr>
        <w:t>approved for the</w:t>
      </w:r>
    </w:p>
    <w:p w14:paraId="675BE339" w14:textId="6FAFB226" w:rsidR="00160E79" w:rsidRPr="00160E79" w:rsidRDefault="00160E79" w:rsidP="00160E79">
      <w:pPr>
        <w:spacing w:line="240" w:lineRule="auto"/>
        <w:jc w:val="center"/>
        <w:rPr>
          <w:rFonts w:ascii="Times New Roman" w:eastAsia="Calibri" w:hAnsi="Times New Roman"/>
          <w:caps/>
          <w:szCs w:val="22"/>
          <w:lang w:bidi="ar-SA"/>
        </w:rPr>
      </w:pPr>
      <w:r w:rsidRPr="00160E79">
        <w:rPr>
          <w:rFonts w:ascii="Times New Roman" w:eastAsia="Calibri" w:hAnsi="Times New Roman"/>
          <w:caps/>
          <w:szCs w:val="22"/>
          <w:lang w:bidi="ar-SA"/>
        </w:rPr>
        <w:t>Department of Educational Leadership and Policy Studies</w:t>
      </w:r>
    </w:p>
    <w:p w14:paraId="20520790" w14:textId="77777777" w:rsidR="00625B09" w:rsidRPr="00A15EDF" w:rsidRDefault="00625B09" w:rsidP="00625B09">
      <w:pPr>
        <w:jc w:val="center"/>
        <w:rPr>
          <w:rFonts w:ascii="Times New Roman" w:hAnsi="Times New Roman"/>
        </w:rPr>
      </w:pPr>
    </w:p>
    <w:p w14:paraId="05F8D39E" w14:textId="18199926" w:rsidR="00625B09" w:rsidRDefault="00625B09" w:rsidP="00625B09">
      <w:pPr>
        <w:jc w:val="center"/>
        <w:rPr>
          <w:rFonts w:ascii="Times New Roman" w:hAnsi="Times New Roman"/>
        </w:rPr>
      </w:pPr>
    </w:p>
    <w:p w14:paraId="0FA432CF" w14:textId="77777777" w:rsidR="00AD6056" w:rsidRDefault="00AD6056" w:rsidP="00625B09">
      <w:pPr>
        <w:jc w:val="center"/>
        <w:rPr>
          <w:rFonts w:ascii="Times New Roman" w:hAnsi="Times New Roman"/>
        </w:rPr>
      </w:pPr>
    </w:p>
    <w:p w14:paraId="7CF2DE6E" w14:textId="77777777" w:rsidR="00AD6056" w:rsidRPr="00A15EDF" w:rsidRDefault="00AD6056" w:rsidP="00625B09">
      <w:pPr>
        <w:jc w:val="center"/>
        <w:rPr>
          <w:rFonts w:ascii="Times New Roman" w:hAnsi="Times New Roman"/>
        </w:rPr>
      </w:pPr>
    </w:p>
    <w:p w14:paraId="35DAFFA2" w14:textId="34FFE1E1" w:rsidR="00625B09" w:rsidRDefault="00625B09" w:rsidP="00625B09">
      <w:pPr>
        <w:jc w:val="center"/>
        <w:rPr>
          <w:rFonts w:ascii="Times New Roman" w:hAnsi="Times New Roman"/>
        </w:rPr>
      </w:pPr>
      <w:r w:rsidRPr="00A15EDF">
        <w:rPr>
          <w:rFonts w:ascii="Times New Roman" w:hAnsi="Times New Roman"/>
        </w:rPr>
        <w:t>BY</w:t>
      </w:r>
    </w:p>
    <w:p w14:paraId="1B729488" w14:textId="074DDBAD" w:rsidR="00160E79" w:rsidRDefault="00160E79" w:rsidP="00625B09">
      <w:pPr>
        <w:jc w:val="center"/>
        <w:rPr>
          <w:rFonts w:ascii="Times New Roman" w:hAnsi="Times New Roman"/>
        </w:rPr>
      </w:pPr>
    </w:p>
    <w:p w14:paraId="50F11F37" w14:textId="77777777" w:rsidR="00AD6056" w:rsidRDefault="00AD6056" w:rsidP="00625B09">
      <w:pPr>
        <w:jc w:val="center"/>
        <w:rPr>
          <w:rFonts w:ascii="Times New Roman" w:hAnsi="Times New Roman"/>
        </w:rPr>
      </w:pPr>
    </w:p>
    <w:p w14:paraId="6CF40E5E" w14:textId="77777777" w:rsidR="00AD6056" w:rsidRDefault="00AD6056" w:rsidP="00625B09">
      <w:pPr>
        <w:jc w:val="center"/>
        <w:rPr>
          <w:rFonts w:ascii="Times New Roman" w:hAnsi="Times New Roman"/>
        </w:rPr>
      </w:pPr>
    </w:p>
    <w:p w14:paraId="5B525599" w14:textId="77777777" w:rsidR="00AD6056" w:rsidRPr="00A15EDF" w:rsidRDefault="00AD6056" w:rsidP="00625B09">
      <w:pPr>
        <w:jc w:val="center"/>
        <w:rPr>
          <w:rFonts w:ascii="Times New Roman" w:hAnsi="Times New Roman"/>
        </w:rPr>
      </w:pPr>
    </w:p>
    <w:p w14:paraId="5DE713AA" w14:textId="7200926F" w:rsidR="00C34A58" w:rsidRPr="00A15EDF" w:rsidRDefault="00C34A58" w:rsidP="00C34A58">
      <w:pPr>
        <w:jc w:val="right"/>
        <w:rPr>
          <w:rFonts w:ascii="Times New Roman" w:hAnsi="Times New Roman"/>
        </w:rPr>
      </w:pPr>
      <w:r w:rsidRPr="00A15EDF">
        <w:rPr>
          <w:rFonts w:ascii="Times New Roman" w:hAnsi="Times New Roman"/>
        </w:rPr>
        <w:t>________________________________________</w:t>
      </w:r>
    </w:p>
    <w:p w14:paraId="04EA52BA" w14:textId="67038449" w:rsidR="00C34A58" w:rsidRPr="00A15EDF" w:rsidRDefault="00AD6056" w:rsidP="00C34A58">
      <w:pPr>
        <w:jc w:val="right"/>
        <w:rPr>
          <w:rFonts w:ascii="Times New Roman" w:hAnsi="Times New Roman"/>
        </w:rPr>
      </w:pPr>
      <w:r w:rsidRPr="00AD6056">
        <w:rPr>
          <w:rFonts w:ascii="Times New Roman" w:hAnsi="Times New Roman"/>
        </w:rPr>
        <w:t>Dr. Daniel Hamlin</w:t>
      </w:r>
      <w:r w:rsidR="00C34A58" w:rsidRPr="00A15EDF">
        <w:rPr>
          <w:rFonts w:ascii="Times New Roman" w:hAnsi="Times New Roman"/>
        </w:rPr>
        <w:t>, Chair</w:t>
      </w:r>
    </w:p>
    <w:p w14:paraId="5AB3BA84" w14:textId="77777777" w:rsidR="00134FD2" w:rsidRPr="00A15EDF" w:rsidRDefault="00134FD2" w:rsidP="00134FD2">
      <w:pPr>
        <w:jc w:val="right"/>
        <w:rPr>
          <w:rFonts w:ascii="Times New Roman" w:hAnsi="Times New Roman"/>
        </w:rPr>
      </w:pPr>
      <w:r w:rsidRPr="00A15EDF">
        <w:rPr>
          <w:rFonts w:ascii="Times New Roman" w:hAnsi="Times New Roman"/>
        </w:rPr>
        <w:t>________________________________________</w:t>
      </w:r>
    </w:p>
    <w:p w14:paraId="3C073F7B" w14:textId="0CF6CB2D" w:rsidR="00134FD2" w:rsidRPr="00A15EDF" w:rsidRDefault="00134FD2" w:rsidP="00134FD2">
      <w:pPr>
        <w:jc w:val="right"/>
        <w:rPr>
          <w:rFonts w:ascii="Times New Roman" w:hAnsi="Times New Roman"/>
        </w:rPr>
      </w:pPr>
      <w:r w:rsidRPr="00A15EDF">
        <w:rPr>
          <w:rFonts w:ascii="Times New Roman" w:hAnsi="Times New Roman"/>
        </w:rPr>
        <w:t xml:space="preserve">Dr. </w:t>
      </w:r>
      <w:r w:rsidR="00AD6056" w:rsidRPr="00AD6056">
        <w:rPr>
          <w:rFonts w:ascii="Times New Roman" w:hAnsi="Times New Roman"/>
        </w:rPr>
        <w:t>Meg Myers Morgan</w:t>
      </w:r>
    </w:p>
    <w:p w14:paraId="2C74679D" w14:textId="77777777" w:rsidR="00C34A58" w:rsidRPr="00A15EDF" w:rsidRDefault="00C34A58" w:rsidP="00C34A58">
      <w:pPr>
        <w:jc w:val="right"/>
        <w:rPr>
          <w:rFonts w:ascii="Times New Roman" w:hAnsi="Times New Roman"/>
        </w:rPr>
      </w:pPr>
      <w:r w:rsidRPr="00A15EDF">
        <w:rPr>
          <w:rFonts w:ascii="Times New Roman" w:hAnsi="Times New Roman"/>
        </w:rPr>
        <w:t>________________________________________</w:t>
      </w:r>
    </w:p>
    <w:p w14:paraId="08B7B4CD" w14:textId="45846612" w:rsidR="00C34A58" w:rsidRPr="00A15EDF" w:rsidRDefault="00C34A58" w:rsidP="00C34A58">
      <w:pPr>
        <w:jc w:val="right"/>
        <w:rPr>
          <w:rFonts w:ascii="Times New Roman" w:hAnsi="Times New Roman"/>
        </w:rPr>
      </w:pPr>
      <w:r w:rsidRPr="00A15EDF">
        <w:rPr>
          <w:rFonts w:ascii="Times New Roman" w:hAnsi="Times New Roman"/>
        </w:rPr>
        <w:t xml:space="preserve">Dr. </w:t>
      </w:r>
      <w:r w:rsidR="00AD6056">
        <w:rPr>
          <w:rFonts w:ascii="Times New Roman" w:hAnsi="Times New Roman"/>
        </w:rPr>
        <w:t>Tim Ford</w:t>
      </w:r>
    </w:p>
    <w:p w14:paraId="0A9FC9E2" w14:textId="77777777" w:rsidR="00C34A58" w:rsidRPr="00A15EDF" w:rsidRDefault="00C34A58" w:rsidP="00C34A58">
      <w:pPr>
        <w:jc w:val="right"/>
        <w:rPr>
          <w:rFonts w:ascii="Times New Roman" w:hAnsi="Times New Roman"/>
        </w:rPr>
      </w:pPr>
      <w:r w:rsidRPr="00A15EDF">
        <w:rPr>
          <w:rFonts w:ascii="Times New Roman" w:hAnsi="Times New Roman"/>
        </w:rPr>
        <w:t>________________________________________</w:t>
      </w:r>
    </w:p>
    <w:p w14:paraId="2F10996D" w14:textId="034C97E9" w:rsidR="00C34A58" w:rsidRPr="00A15EDF" w:rsidRDefault="00C34A58" w:rsidP="00C34A58">
      <w:pPr>
        <w:jc w:val="right"/>
        <w:rPr>
          <w:rFonts w:ascii="Times New Roman" w:hAnsi="Times New Roman"/>
        </w:rPr>
      </w:pPr>
      <w:r w:rsidRPr="00A15EDF">
        <w:rPr>
          <w:rFonts w:ascii="Times New Roman" w:hAnsi="Times New Roman"/>
        </w:rPr>
        <w:t xml:space="preserve">Dr. </w:t>
      </w:r>
      <w:r w:rsidR="00AD6056" w:rsidRPr="00AD6056">
        <w:rPr>
          <w:rFonts w:ascii="Times New Roman" w:hAnsi="Times New Roman"/>
        </w:rPr>
        <w:t>Curt Adams</w:t>
      </w:r>
    </w:p>
    <w:p w14:paraId="311E2D25" w14:textId="252D680E" w:rsidR="00F26156" w:rsidRDefault="00F26156" w:rsidP="009C27E5">
      <w:pPr>
        <w:jc w:val="right"/>
        <w:rPr>
          <w:rFonts w:ascii="Times New Roman" w:hAnsi="Times New Roman"/>
        </w:rPr>
      </w:pPr>
    </w:p>
    <w:p w14:paraId="59FD99F5" w14:textId="710820AC" w:rsidR="003419B6" w:rsidRDefault="003419B6" w:rsidP="009C27E5">
      <w:pPr>
        <w:jc w:val="right"/>
        <w:rPr>
          <w:rFonts w:ascii="Times New Roman" w:hAnsi="Times New Roman"/>
        </w:rPr>
      </w:pPr>
    </w:p>
    <w:p w14:paraId="5FDA4A10" w14:textId="54583116" w:rsidR="003419B6" w:rsidRDefault="003419B6" w:rsidP="009C27E5">
      <w:pPr>
        <w:jc w:val="right"/>
        <w:rPr>
          <w:rFonts w:ascii="Times New Roman" w:hAnsi="Times New Roman"/>
        </w:rPr>
      </w:pPr>
    </w:p>
    <w:p w14:paraId="565FFAB3" w14:textId="3B217979" w:rsidR="003419B6" w:rsidRDefault="003419B6" w:rsidP="009C27E5">
      <w:pPr>
        <w:jc w:val="right"/>
        <w:rPr>
          <w:rFonts w:ascii="Times New Roman" w:hAnsi="Times New Roman"/>
        </w:rPr>
      </w:pPr>
    </w:p>
    <w:p w14:paraId="0E3DE5A3" w14:textId="779F470C" w:rsidR="003419B6" w:rsidRDefault="003419B6" w:rsidP="009C27E5">
      <w:pPr>
        <w:jc w:val="right"/>
        <w:rPr>
          <w:rFonts w:ascii="Times New Roman" w:hAnsi="Times New Roman"/>
        </w:rPr>
      </w:pPr>
    </w:p>
    <w:p w14:paraId="34759757" w14:textId="1E3BA160" w:rsidR="003419B6" w:rsidRDefault="003419B6" w:rsidP="009C27E5">
      <w:pPr>
        <w:jc w:val="right"/>
        <w:rPr>
          <w:rFonts w:ascii="Times New Roman" w:hAnsi="Times New Roman"/>
        </w:rPr>
      </w:pPr>
    </w:p>
    <w:p w14:paraId="70AA9F43" w14:textId="5CACC0CE" w:rsidR="003419B6" w:rsidRDefault="003419B6" w:rsidP="009C27E5">
      <w:pPr>
        <w:jc w:val="right"/>
        <w:rPr>
          <w:rFonts w:ascii="Times New Roman" w:hAnsi="Times New Roman"/>
        </w:rPr>
      </w:pPr>
    </w:p>
    <w:p w14:paraId="6A6D753A" w14:textId="04371C79" w:rsidR="003419B6" w:rsidRDefault="003419B6" w:rsidP="009C27E5">
      <w:pPr>
        <w:jc w:val="right"/>
        <w:rPr>
          <w:rFonts w:ascii="Times New Roman" w:hAnsi="Times New Roman"/>
        </w:rPr>
      </w:pPr>
    </w:p>
    <w:p w14:paraId="514BFEBC" w14:textId="6B7855A6" w:rsidR="003419B6" w:rsidRDefault="003419B6" w:rsidP="009C27E5">
      <w:pPr>
        <w:jc w:val="right"/>
        <w:rPr>
          <w:rFonts w:ascii="Times New Roman" w:hAnsi="Times New Roman"/>
        </w:rPr>
      </w:pPr>
    </w:p>
    <w:p w14:paraId="027ABBF7" w14:textId="3989B38B" w:rsidR="003419B6" w:rsidRDefault="003419B6" w:rsidP="009C27E5">
      <w:pPr>
        <w:jc w:val="right"/>
        <w:rPr>
          <w:rFonts w:ascii="Times New Roman" w:hAnsi="Times New Roman"/>
        </w:rPr>
      </w:pPr>
    </w:p>
    <w:p w14:paraId="72B9B9E8" w14:textId="5A1DE507" w:rsidR="003419B6" w:rsidRDefault="003419B6" w:rsidP="009C27E5">
      <w:pPr>
        <w:jc w:val="right"/>
        <w:rPr>
          <w:rFonts w:ascii="Times New Roman" w:hAnsi="Times New Roman"/>
        </w:rPr>
      </w:pPr>
    </w:p>
    <w:p w14:paraId="47E81F2D" w14:textId="2F00CED3" w:rsidR="003419B6" w:rsidRDefault="003419B6" w:rsidP="009C27E5">
      <w:pPr>
        <w:jc w:val="right"/>
        <w:rPr>
          <w:rFonts w:ascii="Times New Roman" w:hAnsi="Times New Roman"/>
        </w:rPr>
      </w:pPr>
    </w:p>
    <w:p w14:paraId="4D0B4773" w14:textId="44C0D59A" w:rsidR="003419B6" w:rsidRDefault="003419B6" w:rsidP="009C27E5">
      <w:pPr>
        <w:jc w:val="right"/>
        <w:rPr>
          <w:rFonts w:ascii="Times New Roman" w:hAnsi="Times New Roman"/>
        </w:rPr>
      </w:pPr>
    </w:p>
    <w:p w14:paraId="34CF5215" w14:textId="108CC101" w:rsidR="003419B6" w:rsidRDefault="003419B6" w:rsidP="009C27E5">
      <w:pPr>
        <w:jc w:val="right"/>
        <w:rPr>
          <w:rFonts w:ascii="Times New Roman" w:hAnsi="Times New Roman"/>
        </w:rPr>
      </w:pPr>
    </w:p>
    <w:p w14:paraId="02D500E2" w14:textId="408F9673" w:rsidR="003419B6" w:rsidRDefault="003419B6" w:rsidP="009C27E5">
      <w:pPr>
        <w:jc w:val="right"/>
        <w:rPr>
          <w:rFonts w:ascii="Times New Roman" w:hAnsi="Times New Roman"/>
        </w:rPr>
      </w:pPr>
    </w:p>
    <w:p w14:paraId="5F8B8408" w14:textId="065517FA" w:rsidR="003419B6" w:rsidRDefault="003419B6" w:rsidP="009C27E5">
      <w:pPr>
        <w:jc w:val="right"/>
        <w:rPr>
          <w:rFonts w:ascii="Times New Roman" w:hAnsi="Times New Roman"/>
        </w:rPr>
      </w:pPr>
    </w:p>
    <w:p w14:paraId="098588F9" w14:textId="62E45FF1" w:rsidR="003419B6" w:rsidRDefault="003419B6" w:rsidP="009C27E5">
      <w:pPr>
        <w:jc w:val="right"/>
        <w:rPr>
          <w:rFonts w:ascii="Times New Roman" w:hAnsi="Times New Roman"/>
        </w:rPr>
      </w:pPr>
    </w:p>
    <w:p w14:paraId="6E419630" w14:textId="652B9005" w:rsidR="003419B6" w:rsidRDefault="003419B6" w:rsidP="009C27E5">
      <w:pPr>
        <w:jc w:val="right"/>
        <w:rPr>
          <w:rFonts w:ascii="Times New Roman" w:hAnsi="Times New Roman"/>
        </w:rPr>
      </w:pPr>
    </w:p>
    <w:p w14:paraId="2CD06E0F" w14:textId="77777777" w:rsidR="00AD6056" w:rsidRDefault="00AD6056" w:rsidP="009C27E5">
      <w:pPr>
        <w:jc w:val="right"/>
        <w:rPr>
          <w:rFonts w:ascii="Times New Roman" w:hAnsi="Times New Roman"/>
        </w:rPr>
      </w:pPr>
    </w:p>
    <w:p w14:paraId="4F536C8E" w14:textId="246ADEE2" w:rsidR="003419B6" w:rsidRDefault="003419B6" w:rsidP="00F23AF3">
      <w:pPr>
        <w:rPr>
          <w:rFonts w:ascii="Times New Roman" w:hAnsi="Times New Roman"/>
        </w:rPr>
      </w:pPr>
    </w:p>
    <w:p w14:paraId="32F5491D" w14:textId="77777777" w:rsidR="003419B6" w:rsidRDefault="003419B6" w:rsidP="009C27E5">
      <w:pPr>
        <w:jc w:val="right"/>
        <w:rPr>
          <w:rFonts w:ascii="Times New Roman" w:hAnsi="Times New Roman"/>
        </w:rPr>
      </w:pPr>
    </w:p>
    <w:p w14:paraId="69FA5D30" w14:textId="645E95CF" w:rsidR="003419B6" w:rsidRDefault="003419B6" w:rsidP="003419B6">
      <w:pPr>
        <w:spacing w:line="240" w:lineRule="auto"/>
        <w:jc w:val="center"/>
        <w:rPr>
          <w:rFonts w:ascii="Times New Roman" w:hAnsi="Times New Roman"/>
        </w:rPr>
      </w:pPr>
      <w:r w:rsidRPr="003419B6">
        <w:rPr>
          <w:rFonts w:ascii="Times New Roman" w:hAnsi="Times New Roman"/>
        </w:rPr>
        <w:sym w:font="Symbol" w:char="F0D3"/>
      </w:r>
      <w:r w:rsidRPr="003419B6">
        <w:rPr>
          <w:rFonts w:ascii="Times New Roman" w:hAnsi="Times New Roman"/>
        </w:rPr>
        <w:t xml:space="preserve"> Copyright by </w:t>
      </w:r>
      <w:r w:rsidR="00AD6056">
        <w:rPr>
          <w:rFonts w:ascii="Times New Roman" w:hAnsi="Times New Roman"/>
        </w:rPr>
        <w:t>TYLER MOBRA</w:t>
      </w:r>
      <w:r>
        <w:rPr>
          <w:rFonts w:ascii="Times New Roman" w:hAnsi="Times New Roman"/>
        </w:rPr>
        <w:t xml:space="preserve"> </w:t>
      </w:r>
      <w:r w:rsidRPr="003419B6">
        <w:rPr>
          <w:rFonts w:ascii="Times New Roman" w:hAnsi="Times New Roman"/>
        </w:rPr>
        <w:t>202</w:t>
      </w:r>
      <w:r w:rsidR="00AD6056">
        <w:rPr>
          <w:rFonts w:ascii="Times New Roman" w:hAnsi="Times New Roman"/>
        </w:rPr>
        <w:t>2</w:t>
      </w:r>
    </w:p>
    <w:p w14:paraId="18CE0A39" w14:textId="45418003" w:rsidR="00A51FD2" w:rsidRDefault="003419B6" w:rsidP="003419B6">
      <w:pPr>
        <w:spacing w:line="240" w:lineRule="auto"/>
        <w:jc w:val="center"/>
        <w:rPr>
          <w:rFonts w:ascii="Times New Roman" w:hAnsi="Times New Roman"/>
        </w:rPr>
        <w:sectPr w:rsidR="00A51FD2" w:rsidSect="003214E5">
          <w:headerReference w:type="default" r:id="rId8"/>
          <w:footerReference w:type="default" r:id="rId9"/>
          <w:pgSz w:w="12240" w:h="15840"/>
          <w:pgMar w:top="1440" w:right="1440" w:bottom="1440" w:left="1440" w:header="720" w:footer="720" w:gutter="0"/>
          <w:pgNumType w:fmt="lowerRoman" w:start="4"/>
          <w:cols w:space="720"/>
          <w:docGrid w:linePitch="326"/>
        </w:sectPr>
      </w:pPr>
      <w:r w:rsidRPr="003419B6">
        <w:rPr>
          <w:rFonts w:ascii="Times New Roman" w:hAnsi="Times New Roman"/>
        </w:rPr>
        <w:t>All Rights Reserved</w:t>
      </w:r>
    </w:p>
    <w:p w14:paraId="4BEAF115" w14:textId="40BB1F42" w:rsidR="009F12BF" w:rsidRPr="00AB47ED" w:rsidRDefault="009F12BF" w:rsidP="00C7551D">
      <w:pPr>
        <w:pStyle w:val="Heading1"/>
      </w:pPr>
      <w:bookmarkStart w:id="1" w:name="_Toc101253623"/>
      <w:r w:rsidRPr="00AB47ED">
        <w:lastRenderedPageBreak/>
        <w:t>DEDICATION</w:t>
      </w:r>
      <w:bookmarkEnd w:id="1"/>
    </w:p>
    <w:p w14:paraId="2A029538" w14:textId="72BBEBF0" w:rsidR="0091070E" w:rsidRDefault="0091070E" w:rsidP="0091070E">
      <w:pPr>
        <w:rPr>
          <w:rFonts w:ascii="Times New Roman" w:hAnsi="Times New Roman"/>
          <w:i/>
          <w:iCs/>
          <w:color w:val="201F1E"/>
          <w:shd w:val="clear" w:color="auto" w:fill="FFFFFF"/>
        </w:rPr>
      </w:pPr>
      <w:r>
        <w:rPr>
          <w:rFonts w:ascii="Times New Roman" w:hAnsi="Times New Roman"/>
          <w:i/>
          <w:iCs/>
          <w:color w:val="201F1E"/>
          <w:shd w:val="clear" w:color="auto" w:fill="FFFFFF"/>
        </w:rPr>
        <w:t>To my wife – Mindy Lynn Mobra who has stood by me through over a decade of higher education. Without you</w:t>
      </w:r>
      <w:r w:rsidR="00AC7B06">
        <w:rPr>
          <w:rFonts w:ascii="Times New Roman" w:hAnsi="Times New Roman"/>
          <w:i/>
          <w:iCs/>
          <w:color w:val="201F1E"/>
          <w:shd w:val="clear" w:color="auto" w:fill="FFFFFF"/>
        </w:rPr>
        <w:t>,</w:t>
      </w:r>
      <w:r>
        <w:rPr>
          <w:rFonts w:ascii="Times New Roman" w:hAnsi="Times New Roman"/>
          <w:i/>
          <w:iCs/>
          <w:color w:val="201F1E"/>
          <w:shd w:val="clear" w:color="auto" w:fill="FFFFFF"/>
        </w:rPr>
        <w:t xml:space="preserve"> the ship sinks!</w:t>
      </w:r>
    </w:p>
    <w:p w14:paraId="06AA2A1A" w14:textId="77777777" w:rsidR="0091070E" w:rsidRDefault="0091070E" w:rsidP="0091070E">
      <w:pPr>
        <w:rPr>
          <w:rFonts w:ascii="Times New Roman" w:hAnsi="Times New Roman"/>
          <w:i/>
          <w:iCs/>
          <w:color w:val="201F1E"/>
          <w:shd w:val="clear" w:color="auto" w:fill="FFFFFF"/>
        </w:rPr>
      </w:pPr>
    </w:p>
    <w:p w14:paraId="2C25787F" w14:textId="3026A269" w:rsidR="00B76C9C" w:rsidRDefault="009F12BF" w:rsidP="00B76C9C">
      <w:pPr>
        <w:jc w:val="center"/>
        <w:rPr>
          <w:rFonts w:ascii="Times New Roman" w:hAnsi="Times New Roman"/>
          <w:i/>
          <w:iCs/>
          <w:color w:val="201F1E"/>
          <w:shd w:val="clear" w:color="auto" w:fill="FFFFFF"/>
        </w:rPr>
      </w:pPr>
      <w:r w:rsidRPr="00A31F3C">
        <w:rPr>
          <w:rFonts w:ascii="Times New Roman" w:hAnsi="Times New Roman"/>
          <w:i/>
          <w:iCs/>
          <w:color w:val="201F1E"/>
          <w:shd w:val="clear" w:color="auto" w:fill="FFFFFF"/>
        </w:rPr>
        <w:t xml:space="preserve">To my </w:t>
      </w:r>
      <w:r w:rsidR="0091070E" w:rsidRPr="00A31F3C">
        <w:rPr>
          <w:rFonts w:ascii="Times New Roman" w:hAnsi="Times New Roman"/>
          <w:i/>
          <w:iCs/>
          <w:color w:val="201F1E"/>
          <w:shd w:val="clear" w:color="auto" w:fill="FFFFFF"/>
        </w:rPr>
        <w:t>father</w:t>
      </w:r>
      <w:r w:rsidRPr="00A31F3C">
        <w:rPr>
          <w:rFonts w:ascii="Times New Roman" w:hAnsi="Times New Roman"/>
          <w:i/>
          <w:iCs/>
          <w:color w:val="201F1E"/>
          <w:shd w:val="clear" w:color="auto" w:fill="FFFFFF"/>
        </w:rPr>
        <w:t xml:space="preserve"> </w:t>
      </w:r>
      <w:r w:rsidR="0091070E">
        <w:rPr>
          <w:rFonts w:ascii="Times New Roman" w:hAnsi="Times New Roman"/>
          <w:i/>
          <w:iCs/>
          <w:color w:val="201F1E"/>
          <w:shd w:val="clear" w:color="auto" w:fill="FFFFFF"/>
        </w:rPr>
        <w:t>–</w:t>
      </w:r>
      <w:r w:rsidRPr="00A31F3C">
        <w:rPr>
          <w:rFonts w:ascii="Times New Roman" w:hAnsi="Times New Roman"/>
          <w:i/>
          <w:iCs/>
          <w:color w:val="201F1E"/>
          <w:shd w:val="clear" w:color="auto" w:fill="FFFFFF"/>
        </w:rPr>
        <w:t xml:space="preserve"> </w:t>
      </w:r>
      <w:r w:rsidR="0091070E">
        <w:rPr>
          <w:rFonts w:ascii="Times New Roman" w:hAnsi="Times New Roman"/>
          <w:i/>
          <w:iCs/>
          <w:color w:val="201F1E"/>
          <w:shd w:val="clear" w:color="auto" w:fill="FFFFFF"/>
        </w:rPr>
        <w:t>Joel Wesley Ward</w:t>
      </w:r>
      <w:r w:rsidRPr="00A31F3C">
        <w:rPr>
          <w:rFonts w:ascii="Times New Roman" w:hAnsi="Times New Roman"/>
          <w:i/>
          <w:iCs/>
          <w:color w:val="201F1E"/>
          <w:shd w:val="clear" w:color="auto" w:fill="FFFFFF"/>
        </w:rPr>
        <w:t xml:space="preserve"> who as a </w:t>
      </w:r>
      <w:r w:rsidR="0091070E">
        <w:rPr>
          <w:rFonts w:ascii="Times New Roman" w:hAnsi="Times New Roman"/>
          <w:i/>
          <w:iCs/>
          <w:color w:val="201F1E"/>
          <w:shd w:val="clear" w:color="auto" w:fill="FFFFFF"/>
        </w:rPr>
        <w:t>coal miner</w:t>
      </w:r>
      <w:r w:rsidRPr="00A31F3C">
        <w:rPr>
          <w:rFonts w:ascii="Times New Roman" w:hAnsi="Times New Roman"/>
          <w:i/>
          <w:iCs/>
          <w:color w:val="201F1E"/>
          <w:shd w:val="clear" w:color="auto" w:fill="FFFFFF"/>
        </w:rPr>
        <w:t xml:space="preserve"> </w:t>
      </w:r>
      <w:r w:rsidR="0091070E">
        <w:rPr>
          <w:rFonts w:ascii="Times New Roman" w:hAnsi="Times New Roman"/>
          <w:i/>
          <w:iCs/>
          <w:color w:val="201F1E"/>
          <w:shd w:val="clear" w:color="auto" w:fill="FFFFFF"/>
        </w:rPr>
        <w:t>and general construction worker provided me with the knowledge and work ethic to do anything I wanted. He said, “it is not in the state of mind it</w:t>
      </w:r>
      <w:r w:rsidR="00FC5600">
        <w:rPr>
          <w:rFonts w:ascii="Times New Roman" w:hAnsi="Times New Roman"/>
          <w:i/>
          <w:iCs/>
          <w:color w:val="201F1E"/>
          <w:shd w:val="clear" w:color="auto" w:fill="FFFFFF"/>
        </w:rPr>
        <w:t xml:space="preserve"> i</w:t>
      </w:r>
      <w:r w:rsidR="0091070E">
        <w:rPr>
          <w:rFonts w:ascii="Times New Roman" w:hAnsi="Times New Roman"/>
          <w:i/>
          <w:iCs/>
          <w:color w:val="201F1E"/>
          <w:shd w:val="clear" w:color="auto" w:fill="FFFFFF"/>
        </w:rPr>
        <w:t>s the state your mind is in!”</w:t>
      </w:r>
      <w:r w:rsidRPr="00A31F3C">
        <w:rPr>
          <w:rFonts w:ascii="Times New Roman" w:hAnsi="Times New Roman"/>
          <w:i/>
          <w:iCs/>
          <w:color w:val="201F1E"/>
          <w:shd w:val="clear" w:color="auto" w:fill="FFFFFF"/>
        </w:rPr>
        <w:t xml:space="preserve"> </w:t>
      </w:r>
      <w:r w:rsidR="0091070E">
        <w:rPr>
          <w:rFonts w:ascii="Times New Roman" w:hAnsi="Times New Roman"/>
          <w:i/>
          <w:iCs/>
          <w:color w:val="201F1E"/>
          <w:shd w:val="clear" w:color="auto" w:fill="FFFFFF"/>
        </w:rPr>
        <w:t xml:space="preserve">Even though we are not blood, </w:t>
      </w:r>
      <w:r w:rsidR="00C468F7" w:rsidRPr="00A31F3C">
        <w:rPr>
          <w:rFonts w:ascii="Times New Roman" w:hAnsi="Times New Roman"/>
          <w:i/>
          <w:iCs/>
          <w:color w:val="201F1E"/>
          <w:shd w:val="clear" w:color="auto" w:fill="FFFFFF"/>
        </w:rPr>
        <w:t xml:space="preserve">I </w:t>
      </w:r>
      <w:r w:rsidR="0091070E">
        <w:rPr>
          <w:rFonts w:ascii="Times New Roman" w:hAnsi="Times New Roman"/>
          <w:i/>
          <w:iCs/>
          <w:color w:val="201F1E"/>
          <w:shd w:val="clear" w:color="auto" w:fill="FFFFFF"/>
        </w:rPr>
        <w:t xml:space="preserve">am honored </w:t>
      </w:r>
      <w:r w:rsidRPr="00A31F3C">
        <w:rPr>
          <w:rFonts w:ascii="Times New Roman" w:hAnsi="Times New Roman"/>
          <w:i/>
          <w:iCs/>
          <w:color w:val="201F1E"/>
          <w:shd w:val="clear" w:color="auto" w:fill="FFFFFF"/>
        </w:rPr>
        <w:t>to</w:t>
      </w:r>
      <w:r w:rsidR="0091070E">
        <w:rPr>
          <w:rFonts w:ascii="Times New Roman" w:hAnsi="Times New Roman"/>
          <w:i/>
          <w:iCs/>
          <w:color w:val="201F1E"/>
          <w:shd w:val="clear" w:color="auto" w:fill="FFFFFF"/>
        </w:rPr>
        <w:t xml:space="preserve"> be your son</w:t>
      </w:r>
      <w:r w:rsidRPr="00A31F3C">
        <w:rPr>
          <w:rFonts w:ascii="Times New Roman" w:hAnsi="Times New Roman"/>
          <w:i/>
          <w:iCs/>
          <w:color w:val="201F1E"/>
          <w:shd w:val="clear" w:color="auto" w:fill="FFFFFF"/>
        </w:rPr>
        <w:t>.</w:t>
      </w:r>
    </w:p>
    <w:p w14:paraId="1615AC30" w14:textId="77777777" w:rsidR="00D17FF9" w:rsidRPr="00A31F3C" w:rsidRDefault="00D17FF9" w:rsidP="00B76C9C">
      <w:pPr>
        <w:jc w:val="center"/>
        <w:rPr>
          <w:rFonts w:ascii="Times New Roman" w:hAnsi="Times New Roman"/>
          <w:i/>
          <w:iCs/>
          <w:color w:val="201F1E"/>
          <w:shd w:val="clear" w:color="auto" w:fill="FFFFFF"/>
        </w:rPr>
      </w:pPr>
    </w:p>
    <w:p w14:paraId="0761F4D9" w14:textId="0A8E8748" w:rsidR="00B76C9C" w:rsidRPr="00A31F3C" w:rsidRDefault="009F12BF" w:rsidP="0091070E">
      <w:pPr>
        <w:rPr>
          <w:rFonts w:ascii="Times New Roman" w:hAnsi="Times New Roman"/>
          <w:i/>
          <w:iCs/>
          <w:color w:val="201F1E"/>
          <w:shd w:val="clear" w:color="auto" w:fill="FFFFFF"/>
        </w:rPr>
      </w:pPr>
      <w:r w:rsidRPr="00A31F3C">
        <w:rPr>
          <w:rFonts w:ascii="Times New Roman" w:hAnsi="Times New Roman"/>
          <w:i/>
          <w:iCs/>
          <w:color w:val="201F1E"/>
          <w:shd w:val="clear" w:color="auto" w:fill="FFFFFF"/>
        </w:rPr>
        <w:t xml:space="preserve">To my mother </w:t>
      </w:r>
      <w:r w:rsidR="0091070E">
        <w:rPr>
          <w:rFonts w:ascii="Times New Roman" w:hAnsi="Times New Roman"/>
          <w:i/>
          <w:iCs/>
          <w:color w:val="201F1E"/>
          <w:shd w:val="clear" w:color="auto" w:fill="FFFFFF"/>
        </w:rPr>
        <w:t>–</w:t>
      </w:r>
      <w:r w:rsidRPr="00A31F3C">
        <w:rPr>
          <w:rFonts w:ascii="Times New Roman" w:hAnsi="Times New Roman"/>
          <w:i/>
          <w:iCs/>
          <w:color w:val="201F1E"/>
          <w:shd w:val="clear" w:color="auto" w:fill="FFFFFF"/>
        </w:rPr>
        <w:t xml:space="preserve"> </w:t>
      </w:r>
      <w:r w:rsidR="0091070E">
        <w:rPr>
          <w:rFonts w:ascii="Times New Roman" w:hAnsi="Times New Roman"/>
          <w:i/>
          <w:iCs/>
          <w:color w:val="201F1E"/>
          <w:shd w:val="clear" w:color="auto" w:fill="FFFFFF"/>
        </w:rPr>
        <w:t>Lunna Gail Ward</w:t>
      </w:r>
      <w:r w:rsidRPr="00A31F3C">
        <w:rPr>
          <w:rFonts w:ascii="Times New Roman" w:hAnsi="Times New Roman"/>
          <w:i/>
          <w:iCs/>
          <w:color w:val="201F1E"/>
          <w:shd w:val="clear" w:color="auto" w:fill="FFFFFF"/>
        </w:rPr>
        <w:t xml:space="preserve">. You are the most resilient </w:t>
      </w:r>
      <w:r w:rsidR="0091070E" w:rsidRPr="00A31F3C">
        <w:rPr>
          <w:rFonts w:ascii="Times New Roman" w:hAnsi="Times New Roman"/>
          <w:i/>
          <w:iCs/>
          <w:color w:val="201F1E"/>
          <w:shd w:val="clear" w:color="auto" w:fill="FFFFFF"/>
        </w:rPr>
        <w:t>amongst all women</w:t>
      </w:r>
      <w:r w:rsidRPr="00A31F3C">
        <w:rPr>
          <w:rFonts w:ascii="Times New Roman" w:hAnsi="Times New Roman"/>
          <w:i/>
          <w:iCs/>
          <w:color w:val="201F1E"/>
          <w:shd w:val="clear" w:color="auto" w:fill="FFFFFF"/>
        </w:rPr>
        <w:t>! It is because</w:t>
      </w:r>
      <w:r w:rsidR="0091070E">
        <w:rPr>
          <w:rFonts w:ascii="Times New Roman" w:hAnsi="Times New Roman"/>
          <w:i/>
          <w:iCs/>
          <w:color w:val="201F1E"/>
          <w:shd w:val="clear" w:color="auto" w:fill="FFFFFF"/>
        </w:rPr>
        <w:t xml:space="preserve"> </w:t>
      </w:r>
      <w:r w:rsidRPr="00A31F3C">
        <w:rPr>
          <w:rFonts w:ascii="Times New Roman" w:hAnsi="Times New Roman"/>
          <w:i/>
          <w:iCs/>
          <w:color w:val="201F1E"/>
          <w:shd w:val="clear" w:color="auto" w:fill="FFFFFF"/>
        </w:rPr>
        <w:t>of your strength and support that</w:t>
      </w:r>
      <w:r w:rsidR="0091070E">
        <w:rPr>
          <w:rFonts w:ascii="Times New Roman" w:hAnsi="Times New Roman"/>
          <w:i/>
          <w:iCs/>
          <w:color w:val="201F1E"/>
          <w:shd w:val="clear" w:color="auto" w:fill="FFFFFF"/>
        </w:rPr>
        <w:t xml:space="preserve"> I continue to strive for excellence</w:t>
      </w:r>
      <w:r w:rsidRPr="00A31F3C">
        <w:rPr>
          <w:rFonts w:ascii="Times New Roman" w:hAnsi="Times New Roman"/>
          <w:i/>
          <w:iCs/>
          <w:color w:val="201F1E"/>
          <w:shd w:val="clear" w:color="auto" w:fill="FFFFFF"/>
        </w:rPr>
        <w:t xml:space="preserve">. </w:t>
      </w:r>
    </w:p>
    <w:p w14:paraId="5BF19B56" w14:textId="77777777" w:rsidR="009F12BF" w:rsidRDefault="009F12BF" w:rsidP="00B76C9C">
      <w:pPr>
        <w:jc w:val="center"/>
        <w:rPr>
          <w:rFonts w:ascii="Times New Roman" w:hAnsi="Times New Roman"/>
          <w:i/>
          <w:iCs/>
          <w:color w:val="201F1E"/>
          <w:shd w:val="clear" w:color="auto" w:fill="FFFFFF"/>
        </w:rPr>
      </w:pPr>
      <w:r w:rsidRPr="00A31F3C">
        <w:rPr>
          <w:rFonts w:ascii="Times New Roman" w:hAnsi="Times New Roman"/>
          <w:i/>
          <w:iCs/>
          <w:color w:val="201F1E"/>
          <w:shd w:val="clear" w:color="auto" w:fill="FFFFFF"/>
        </w:rPr>
        <w:t>Thank you!</w:t>
      </w:r>
    </w:p>
    <w:p w14:paraId="0DDD8372" w14:textId="77777777" w:rsidR="00777149" w:rsidRDefault="00777149" w:rsidP="00B76C9C">
      <w:pPr>
        <w:jc w:val="center"/>
        <w:rPr>
          <w:rFonts w:ascii="Times New Roman" w:hAnsi="Times New Roman"/>
          <w:i/>
          <w:iCs/>
          <w:color w:val="201F1E"/>
          <w:shd w:val="clear" w:color="auto" w:fill="FFFFFF"/>
        </w:rPr>
      </w:pPr>
    </w:p>
    <w:p w14:paraId="0B9B30C3" w14:textId="77777777" w:rsidR="00777149" w:rsidRDefault="00777149" w:rsidP="00B76C9C">
      <w:pPr>
        <w:jc w:val="center"/>
        <w:rPr>
          <w:rFonts w:ascii="Times New Roman" w:hAnsi="Times New Roman"/>
          <w:i/>
          <w:iCs/>
          <w:color w:val="201F1E"/>
          <w:shd w:val="clear" w:color="auto" w:fill="FFFFFF"/>
        </w:rPr>
      </w:pPr>
    </w:p>
    <w:p w14:paraId="3028F22C" w14:textId="77777777" w:rsidR="00777149" w:rsidRDefault="00777149" w:rsidP="00B76C9C">
      <w:pPr>
        <w:jc w:val="center"/>
        <w:rPr>
          <w:rFonts w:ascii="Times New Roman" w:hAnsi="Times New Roman"/>
          <w:i/>
          <w:iCs/>
          <w:color w:val="201F1E"/>
          <w:shd w:val="clear" w:color="auto" w:fill="FFFFFF"/>
        </w:rPr>
      </w:pPr>
    </w:p>
    <w:p w14:paraId="6809F66A" w14:textId="77777777" w:rsidR="00777149" w:rsidRDefault="00777149" w:rsidP="00B76C9C">
      <w:pPr>
        <w:jc w:val="center"/>
        <w:rPr>
          <w:rFonts w:ascii="Times New Roman" w:hAnsi="Times New Roman"/>
          <w:i/>
          <w:iCs/>
          <w:color w:val="201F1E"/>
          <w:shd w:val="clear" w:color="auto" w:fill="FFFFFF"/>
        </w:rPr>
      </w:pPr>
    </w:p>
    <w:p w14:paraId="51326858" w14:textId="77777777" w:rsidR="00777149" w:rsidRDefault="00777149" w:rsidP="00B76C9C">
      <w:pPr>
        <w:jc w:val="center"/>
        <w:rPr>
          <w:rFonts w:ascii="Times New Roman" w:hAnsi="Times New Roman"/>
          <w:i/>
          <w:iCs/>
          <w:color w:val="201F1E"/>
          <w:shd w:val="clear" w:color="auto" w:fill="FFFFFF"/>
        </w:rPr>
      </w:pPr>
    </w:p>
    <w:p w14:paraId="5ED19533" w14:textId="77777777" w:rsidR="00777149" w:rsidRDefault="00777149" w:rsidP="00B76C9C">
      <w:pPr>
        <w:jc w:val="center"/>
        <w:rPr>
          <w:rFonts w:ascii="Times New Roman" w:hAnsi="Times New Roman"/>
          <w:i/>
          <w:iCs/>
          <w:color w:val="201F1E"/>
          <w:shd w:val="clear" w:color="auto" w:fill="FFFFFF"/>
        </w:rPr>
      </w:pPr>
    </w:p>
    <w:p w14:paraId="57031179" w14:textId="77777777" w:rsidR="00777149" w:rsidRDefault="00777149" w:rsidP="00B76C9C">
      <w:pPr>
        <w:jc w:val="center"/>
        <w:rPr>
          <w:rFonts w:ascii="Times New Roman" w:hAnsi="Times New Roman"/>
          <w:i/>
          <w:iCs/>
          <w:color w:val="201F1E"/>
          <w:shd w:val="clear" w:color="auto" w:fill="FFFFFF"/>
        </w:rPr>
      </w:pPr>
    </w:p>
    <w:p w14:paraId="5242302D" w14:textId="77777777" w:rsidR="00777149" w:rsidRDefault="00777149" w:rsidP="00B76C9C">
      <w:pPr>
        <w:jc w:val="center"/>
        <w:rPr>
          <w:rFonts w:ascii="Times New Roman" w:hAnsi="Times New Roman"/>
          <w:i/>
          <w:iCs/>
          <w:color w:val="201F1E"/>
          <w:shd w:val="clear" w:color="auto" w:fill="FFFFFF"/>
        </w:rPr>
      </w:pPr>
    </w:p>
    <w:p w14:paraId="20D8C0B1" w14:textId="77777777" w:rsidR="00777149" w:rsidRDefault="00777149" w:rsidP="00B76C9C">
      <w:pPr>
        <w:jc w:val="center"/>
        <w:rPr>
          <w:rFonts w:ascii="Times New Roman" w:hAnsi="Times New Roman"/>
          <w:i/>
          <w:iCs/>
          <w:color w:val="201F1E"/>
          <w:shd w:val="clear" w:color="auto" w:fill="FFFFFF"/>
        </w:rPr>
      </w:pPr>
    </w:p>
    <w:p w14:paraId="5F24A70B" w14:textId="1B9DEEC3" w:rsidR="00777149" w:rsidRDefault="00777149" w:rsidP="00B76C9C">
      <w:pPr>
        <w:jc w:val="center"/>
        <w:rPr>
          <w:rFonts w:ascii="Times New Roman" w:hAnsi="Times New Roman"/>
          <w:i/>
          <w:iCs/>
          <w:color w:val="201F1E"/>
          <w:shd w:val="clear" w:color="auto" w:fill="FFFFFF"/>
        </w:rPr>
      </w:pPr>
    </w:p>
    <w:p w14:paraId="14DD701B" w14:textId="14E599ED" w:rsidR="00331C73" w:rsidRDefault="00331C73" w:rsidP="00B76C9C">
      <w:pPr>
        <w:jc w:val="center"/>
        <w:rPr>
          <w:rFonts w:ascii="Times New Roman" w:hAnsi="Times New Roman"/>
          <w:i/>
          <w:iCs/>
          <w:color w:val="201F1E"/>
          <w:shd w:val="clear" w:color="auto" w:fill="FFFFFF"/>
        </w:rPr>
      </w:pPr>
    </w:p>
    <w:p w14:paraId="474ECC46" w14:textId="77777777" w:rsidR="00064254" w:rsidRDefault="00064254" w:rsidP="00B76C9C">
      <w:pPr>
        <w:jc w:val="center"/>
        <w:rPr>
          <w:rFonts w:ascii="Times New Roman" w:hAnsi="Times New Roman"/>
          <w:i/>
          <w:iCs/>
          <w:color w:val="201F1E"/>
          <w:shd w:val="clear" w:color="auto" w:fill="FFFFFF"/>
        </w:rPr>
      </w:pPr>
    </w:p>
    <w:p w14:paraId="269A6D87" w14:textId="0E296D63" w:rsidR="00777149" w:rsidRPr="008A6F82" w:rsidRDefault="00AC7B06" w:rsidP="00777149">
      <w:pPr>
        <w:pStyle w:val="Heading1"/>
        <w:rPr>
          <w:shd w:val="clear" w:color="auto" w:fill="FFFFFF"/>
        </w:rPr>
      </w:pPr>
      <w:bookmarkStart w:id="2" w:name="_Toc101253624"/>
      <w:r>
        <w:rPr>
          <w:shd w:val="clear" w:color="auto" w:fill="FFFFFF"/>
        </w:rPr>
        <w:lastRenderedPageBreak/>
        <w:t>Acknowledgments</w:t>
      </w:r>
      <w:bookmarkEnd w:id="2"/>
    </w:p>
    <w:p w14:paraId="7FE156F0" w14:textId="77F83D62" w:rsidR="00777149" w:rsidRDefault="008A6F82" w:rsidP="00DE4CF3">
      <w:pPr>
        <w:rPr>
          <w:rFonts w:ascii="Times New Roman" w:hAnsi="Times New Roman"/>
        </w:rPr>
      </w:pPr>
      <w:r w:rsidRPr="008A6F82">
        <w:rPr>
          <w:rFonts w:ascii="Times New Roman" w:hAnsi="Times New Roman"/>
          <w:lang w:bidi="ar-SA"/>
        </w:rPr>
        <w:tab/>
        <w:t xml:space="preserve">First, I would like to express my deep gratitude </w:t>
      </w:r>
      <w:r w:rsidR="00403D6B">
        <w:rPr>
          <w:rFonts w:ascii="Times New Roman" w:hAnsi="Times New Roman"/>
          <w:lang w:bidi="ar-SA"/>
        </w:rPr>
        <w:t>to</w:t>
      </w:r>
      <w:r w:rsidRPr="008A6F82">
        <w:rPr>
          <w:rFonts w:ascii="Times New Roman" w:hAnsi="Times New Roman"/>
          <w:lang w:bidi="ar-SA"/>
        </w:rPr>
        <w:t xml:space="preserve"> </w:t>
      </w:r>
      <w:r w:rsidR="00403D6B" w:rsidRPr="008A6F82">
        <w:rPr>
          <w:rFonts w:ascii="Times New Roman" w:hAnsi="Times New Roman"/>
          <w:lang w:bidi="ar-SA"/>
        </w:rPr>
        <w:t>all</w:t>
      </w:r>
      <w:r w:rsidRPr="008A6F82">
        <w:rPr>
          <w:rFonts w:ascii="Times New Roman" w:hAnsi="Times New Roman"/>
          <w:lang w:bidi="ar-SA"/>
        </w:rPr>
        <w:t xml:space="preserve"> my committee members: </w:t>
      </w:r>
      <w:r w:rsidRPr="003A3EB8">
        <w:rPr>
          <w:rFonts w:ascii="Times New Roman" w:hAnsi="Times New Roman"/>
        </w:rPr>
        <w:t xml:space="preserve">Dr. </w:t>
      </w:r>
      <w:r w:rsidR="00C826D0">
        <w:rPr>
          <w:rFonts w:ascii="Times New Roman" w:hAnsi="Times New Roman"/>
        </w:rPr>
        <w:t>Daniel Hamlin, Dr.</w:t>
      </w:r>
      <w:r w:rsidR="00C826D0" w:rsidRPr="003A3EB8">
        <w:rPr>
          <w:rFonts w:ascii="Times New Roman" w:hAnsi="Times New Roman"/>
        </w:rPr>
        <w:t xml:space="preserve"> </w:t>
      </w:r>
      <w:r w:rsidRPr="003A3EB8">
        <w:rPr>
          <w:rFonts w:ascii="Times New Roman" w:hAnsi="Times New Roman"/>
        </w:rPr>
        <w:t xml:space="preserve">Curt Adams, </w:t>
      </w:r>
      <w:r>
        <w:rPr>
          <w:rFonts w:ascii="Times New Roman" w:hAnsi="Times New Roman"/>
        </w:rPr>
        <w:t xml:space="preserve">Dr. </w:t>
      </w:r>
      <w:r w:rsidR="00C826D0">
        <w:rPr>
          <w:rFonts w:ascii="Times New Roman" w:hAnsi="Times New Roman"/>
        </w:rPr>
        <w:t>Tim</w:t>
      </w:r>
      <w:r>
        <w:rPr>
          <w:rFonts w:ascii="Times New Roman" w:hAnsi="Times New Roman"/>
        </w:rPr>
        <w:t xml:space="preserve"> </w:t>
      </w:r>
      <w:r w:rsidR="00C826D0">
        <w:rPr>
          <w:rFonts w:ascii="Times New Roman" w:hAnsi="Times New Roman"/>
        </w:rPr>
        <w:t>Ford</w:t>
      </w:r>
      <w:r>
        <w:rPr>
          <w:rFonts w:ascii="Times New Roman" w:hAnsi="Times New Roman"/>
        </w:rPr>
        <w:t xml:space="preserve">, </w:t>
      </w:r>
      <w:r w:rsidRPr="003A3EB8">
        <w:rPr>
          <w:rFonts w:ascii="Times New Roman" w:hAnsi="Times New Roman"/>
        </w:rPr>
        <w:t xml:space="preserve">Dr. </w:t>
      </w:r>
      <w:r w:rsidR="00C826D0" w:rsidRPr="00C826D0">
        <w:rPr>
          <w:rFonts w:ascii="Times New Roman" w:hAnsi="Times New Roman"/>
        </w:rPr>
        <w:t>Meg Myers Morgan</w:t>
      </w:r>
      <w:r w:rsidRPr="003A3EB8">
        <w:rPr>
          <w:rFonts w:ascii="Times New Roman" w:hAnsi="Times New Roman"/>
        </w:rPr>
        <w:t xml:space="preserve">, </w:t>
      </w:r>
      <w:r w:rsidR="00C826D0">
        <w:rPr>
          <w:rFonts w:ascii="Times New Roman" w:hAnsi="Times New Roman"/>
        </w:rPr>
        <w:t xml:space="preserve">and </w:t>
      </w:r>
      <w:r w:rsidR="00614DB7">
        <w:rPr>
          <w:rFonts w:ascii="Times New Roman" w:hAnsi="Times New Roman"/>
        </w:rPr>
        <w:t xml:space="preserve">the </w:t>
      </w:r>
      <w:r w:rsidR="00C826D0">
        <w:rPr>
          <w:rFonts w:ascii="Times New Roman" w:hAnsi="Times New Roman"/>
        </w:rPr>
        <w:t xml:space="preserve">late </w:t>
      </w:r>
      <w:r w:rsidRPr="003A3EB8">
        <w:rPr>
          <w:rFonts w:ascii="Times New Roman" w:hAnsi="Times New Roman"/>
        </w:rPr>
        <w:t xml:space="preserve">Dr. </w:t>
      </w:r>
      <w:r w:rsidR="00C826D0">
        <w:rPr>
          <w:rFonts w:ascii="Times New Roman" w:hAnsi="Times New Roman"/>
        </w:rPr>
        <w:t>Keith Ballard</w:t>
      </w:r>
      <w:r w:rsidR="00403D6B">
        <w:rPr>
          <w:rFonts w:ascii="Times New Roman" w:hAnsi="Times New Roman"/>
        </w:rPr>
        <w:t xml:space="preserve">. </w:t>
      </w:r>
      <w:r w:rsidR="003A3EB8">
        <w:rPr>
          <w:rFonts w:ascii="Times New Roman" w:hAnsi="Times New Roman"/>
        </w:rPr>
        <w:t xml:space="preserve">Thank you for your direction, </w:t>
      </w:r>
      <w:r w:rsidR="00D1220A">
        <w:rPr>
          <w:rFonts w:ascii="Times New Roman" w:hAnsi="Times New Roman"/>
        </w:rPr>
        <w:t xml:space="preserve">mentorship, and </w:t>
      </w:r>
      <w:r w:rsidR="001E1F5E">
        <w:rPr>
          <w:rFonts w:ascii="Times New Roman" w:hAnsi="Times New Roman"/>
        </w:rPr>
        <w:t>constructive</w:t>
      </w:r>
      <w:r w:rsidR="003A3EB8">
        <w:rPr>
          <w:rFonts w:ascii="Times New Roman" w:hAnsi="Times New Roman"/>
        </w:rPr>
        <w:t xml:space="preserve"> feedback. It is because of your </w:t>
      </w:r>
      <w:r w:rsidR="0030223F">
        <w:rPr>
          <w:rFonts w:ascii="Times New Roman" w:hAnsi="Times New Roman"/>
        </w:rPr>
        <w:t xml:space="preserve">support and </w:t>
      </w:r>
      <w:r w:rsidR="00D1220A">
        <w:rPr>
          <w:rFonts w:ascii="Times New Roman" w:hAnsi="Times New Roman"/>
        </w:rPr>
        <w:t>accessibility</w:t>
      </w:r>
      <w:r w:rsidR="003A3EB8">
        <w:rPr>
          <w:rFonts w:ascii="Times New Roman" w:hAnsi="Times New Roman"/>
        </w:rPr>
        <w:t xml:space="preserve"> that I was able to </w:t>
      </w:r>
      <w:r w:rsidR="00D1220A">
        <w:rPr>
          <w:rFonts w:ascii="Times New Roman" w:hAnsi="Times New Roman"/>
        </w:rPr>
        <w:t xml:space="preserve">complete this goal of getting a doctorate. </w:t>
      </w:r>
      <w:r w:rsidR="00721681">
        <w:rPr>
          <w:rFonts w:ascii="Times New Roman" w:hAnsi="Times New Roman"/>
        </w:rPr>
        <w:t xml:space="preserve">I want to </w:t>
      </w:r>
      <w:r w:rsidR="00D1220A">
        <w:rPr>
          <w:rFonts w:ascii="Times New Roman" w:hAnsi="Times New Roman"/>
        </w:rPr>
        <w:t>particularly</w:t>
      </w:r>
      <w:r w:rsidR="00721681">
        <w:rPr>
          <w:rFonts w:ascii="Times New Roman" w:hAnsi="Times New Roman"/>
        </w:rPr>
        <w:t xml:space="preserve"> acknowledge </w:t>
      </w:r>
      <w:r w:rsidR="0030223F">
        <w:rPr>
          <w:rFonts w:ascii="Times New Roman" w:hAnsi="Times New Roman"/>
        </w:rPr>
        <w:t xml:space="preserve">Dr. </w:t>
      </w:r>
      <w:r w:rsidR="00D1220A">
        <w:rPr>
          <w:rFonts w:ascii="Times New Roman" w:hAnsi="Times New Roman"/>
        </w:rPr>
        <w:t>Daniel Hamlin</w:t>
      </w:r>
      <w:r w:rsidR="0030223F">
        <w:rPr>
          <w:rFonts w:ascii="Times New Roman" w:hAnsi="Times New Roman"/>
        </w:rPr>
        <w:t xml:space="preserve"> who served as </w:t>
      </w:r>
      <w:r w:rsidR="00372066">
        <w:rPr>
          <w:rFonts w:ascii="Times New Roman" w:hAnsi="Times New Roman"/>
        </w:rPr>
        <w:t>both</w:t>
      </w:r>
      <w:r w:rsidR="0030223F">
        <w:rPr>
          <w:rFonts w:ascii="Times New Roman" w:hAnsi="Times New Roman"/>
        </w:rPr>
        <w:t xml:space="preserve"> committee chair and advisor</w:t>
      </w:r>
      <w:r w:rsidR="00750944">
        <w:rPr>
          <w:rFonts w:ascii="Times New Roman" w:hAnsi="Times New Roman"/>
        </w:rPr>
        <w:t>. T</w:t>
      </w:r>
      <w:r w:rsidR="0030223F">
        <w:rPr>
          <w:rFonts w:ascii="Times New Roman" w:hAnsi="Times New Roman"/>
        </w:rPr>
        <w:t xml:space="preserve">hank you for </w:t>
      </w:r>
      <w:r w:rsidR="00D1220A">
        <w:rPr>
          <w:rFonts w:ascii="Times New Roman" w:hAnsi="Times New Roman"/>
        </w:rPr>
        <w:t xml:space="preserve">pushing </w:t>
      </w:r>
      <w:r w:rsidR="0030223F">
        <w:rPr>
          <w:rFonts w:ascii="Times New Roman" w:hAnsi="Times New Roman"/>
        </w:rPr>
        <w:t xml:space="preserve">and helping me </w:t>
      </w:r>
      <w:r w:rsidR="00D1220A">
        <w:rPr>
          <w:rFonts w:ascii="Times New Roman" w:hAnsi="Times New Roman"/>
        </w:rPr>
        <w:t>understand what it takes as a scholar</w:t>
      </w:r>
      <w:r w:rsidR="0030223F">
        <w:rPr>
          <w:rFonts w:ascii="Times New Roman" w:hAnsi="Times New Roman"/>
        </w:rPr>
        <w:t xml:space="preserve"> </w:t>
      </w:r>
      <w:r w:rsidR="00721681">
        <w:rPr>
          <w:rFonts w:ascii="Times New Roman" w:hAnsi="Times New Roman"/>
        </w:rPr>
        <w:t xml:space="preserve">in this field. </w:t>
      </w:r>
    </w:p>
    <w:p w14:paraId="72C27D73" w14:textId="77777777" w:rsidR="00777149" w:rsidRPr="00777149" w:rsidRDefault="00777149" w:rsidP="00777149">
      <w:pPr>
        <w:rPr>
          <w:lang w:bidi="ar-SA"/>
        </w:rPr>
        <w:sectPr w:rsidR="00777149" w:rsidRPr="00777149" w:rsidSect="00F5328E">
          <w:footerReference w:type="default" r:id="rId10"/>
          <w:headerReference w:type="first" r:id="rId11"/>
          <w:footerReference w:type="first" r:id="rId12"/>
          <w:pgSz w:w="12240" w:h="15840"/>
          <w:pgMar w:top="1440" w:right="1440" w:bottom="1440" w:left="1440" w:header="720" w:footer="720" w:gutter="0"/>
          <w:pgNumType w:fmt="lowerRoman" w:start="3"/>
          <w:cols w:space="720"/>
          <w:titlePg/>
          <w:docGrid w:linePitch="326"/>
        </w:sectPr>
      </w:pPr>
    </w:p>
    <w:bookmarkStart w:id="3" w:name="_Toc101253625" w:displacedByCustomXml="next"/>
    <w:sdt>
      <w:sdtPr>
        <w:rPr>
          <w:rFonts w:asciiTheme="minorHAnsi" w:hAnsiTheme="minorHAnsi"/>
          <w:b w:val="0"/>
          <w:iCs/>
          <w:color w:val="auto"/>
          <w:lang w:bidi="en-US"/>
        </w:rPr>
        <w:id w:val="1985967371"/>
        <w:docPartObj>
          <w:docPartGallery w:val="Table of Contents"/>
          <w:docPartUnique/>
        </w:docPartObj>
      </w:sdtPr>
      <w:sdtEndPr>
        <w:rPr>
          <w:rFonts w:eastAsia="Calibri" w:cs="Calibri"/>
          <w:bCs/>
          <w:noProof/>
        </w:rPr>
      </w:sdtEndPr>
      <w:sdtContent>
        <w:p w14:paraId="60631B36" w14:textId="77777777" w:rsidR="00C95BBF" w:rsidRPr="00C95BBF" w:rsidRDefault="00C95BBF" w:rsidP="00716F3C">
          <w:pPr>
            <w:pStyle w:val="Heading1"/>
          </w:pPr>
          <w:r w:rsidRPr="00C95BBF">
            <w:t>Table of Contents</w:t>
          </w:r>
          <w:bookmarkEnd w:id="3"/>
        </w:p>
        <w:p w14:paraId="72D0E81F" w14:textId="6672DD11" w:rsidR="00BF20F3" w:rsidRPr="00E54CB7" w:rsidRDefault="00C95BBF">
          <w:pPr>
            <w:pStyle w:val="TOC1"/>
            <w:rPr>
              <w:rFonts w:asciiTheme="minorHAnsi" w:eastAsiaTheme="minorEastAsia" w:hAnsiTheme="minorHAnsi" w:cstheme="minorBidi"/>
              <w:noProof/>
              <w:sz w:val="22"/>
              <w:szCs w:val="22"/>
              <w:lang w:bidi="ar-SA"/>
            </w:rPr>
          </w:pPr>
          <w:r w:rsidRPr="00C95BBF">
            <w:rPr>
              <w:rFonts w:eastAsia="Calibri"/>
              <w:bCs/>
              <w:iCs/>
              <w:lang w:bidi="ar-SA"/>
            </w:rPr>
            <w:fldChar w:fldCharType="begin"/>
          </w:r>
          <w:r w:rsidRPr="00C95BBF">
            <w:rPr>
              <w:rFonts w:eastAsia="Calibri"/>
              <w:bCs/>
              <w:iCs/>
              <w:lang w:bidi="ar-SA"/>
            </w:rPr>
            <w:instrText xml:space="preserve"> TOC \o "1-3" \h \z \u </w:instrText>
          </w:r>
          <w:r w:rsidRPr="00C95BBF">
            <w:rPr>
              <w:rFonts w:eastAsia="Calibri"/>
              <w:bCs/>
              <w:iCs/>
              <w:lang w:bidi="ar-SA"/>
            </w:rPr>
            <w:fldChar w:fldCharType="separate"/>
          </w:r>
          <w:r w:rsidR="003B1F55" w:rsidDel="003B1F55">
            <w:rPr>
              <w:noProof/>
            </w:rPr>
            <w:t xml:space="preserve"> </w:t>
          </w:r>
          <w:hyperlink w:anchor="_Toc101253624" w:history="1">
            <w:r w:rsidR="00BF20F3" w:rsidRPr="00F02A7C">
              <w:rPr>
                <w:rStyle w:val="Hyperlink"/>
                <w:noProof/>
                <w:shd w:val="clear" w:color="auto" w:fill="FFFFFF"/>
              </w:rPr>
              <w:t>Acknowledgments</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_Toc101253624 \h </w:instrText>
            </w:r>
            <w:r w:rsidR="00BF20F3" w:rsidRPr="00F02A7C">
              <w:rPr>
                <w:noProof/>
                <w:webHidden/>
              </w:rPr>
            </w:r>
            <w:r w:rsidR="00BF20F3" w:rsidRPr="00F02A7C">
              <w:rPr>
                <w:noProof/>
                <w:webHidden/>
              </w:rPr>
              <w:fldChar w:fldCharType="separate"/>
            </w:r>
            <w:r w:rsidR="005260AB">
              <w:rPr>
                <w:noProof/>
                <w:webHidden/>
              </w:rPr>
              <w:t>iv</w:t>
            </w:r>
            <w:r w:rsidR="00BF20F3" w:rsidRPr="00F02A7C">
              <w:rPr>
                <w:noProof/>
                <w:webHidden/>
              </w:rPr>
              <w:fldChar w:fldCharType="end"/>
            </w:r>
          </w:hyperlink>
        </w:p>
        <w:p w14:paraId="5365D9C2" w14:textId="6F8F252B" w:rsidR="00BF20F3" w:rsidRPr="00E54CB7" w:rsidRDefault="00FF2CA1">
          <w:pPr>
            <w:pStyle w:val="TOC1"/>
            <w:rPr>
              <w:rFonts w:asciiTheme="minorHAnsi" w:eastAsiaTheme="minorEastAsia" w:hAnsiTheme="minorHAnsi" w:cstheme="minorBidi"/>
              <w:noProof/>
              <w:sz w:val="22"/>
              <w:szCs w:val="22"/>
              <w:lang w:bidi="ar-SA"/>
            </w:rPr>
          </w:pPr>
          <w:hyperlink w:anchor="_Toc101253625" w:history="1">
            <w:r w:rsidR="00BF20F3" w:rsidRPr="00F02A7C">
              <w:rPr>
                <w:rStyle w:val="Hyperlink"/>
                <w:noProof/>
              </w:rPr>
              <w:t>Table of Contents</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_Toc101253625 \h </w:instrText>
            </w:r>
            <w:r w:rsidR="00BF20F3" w:rsidRPr="00F02A7C">
              <w:rPr>
                <w:noProof/>
                <w:webHidden/>
              </w:rPr>
            </w:r>
            <w:r w:rsidR="00BF20F3" w:rsidRPr="00F02A7C">
              <w:rPr>
                <w:noProof/>
                <w:webHidden/>
              </w:rPr>
              <w:fldChar w:fldCharType="separate"/>
            </w:r>
            <w:r w:rsidR="005260AB">
              <w:rPr>
                <w:noProof/>
                <w:webHidden/>
              </w:rPr>
              <w:t>vi</w:t>
            </w:r>
            <w:r w:rsidR="00BF20F3" w:rsidRPr="00F02A7C">
              <w:rPr>
                <w:noProof/>
                <w:webHidden/>
              </w:rPr>
              <w:fldChar w:fldCharType="end"/>
            </w:r>
          </w:hyperlink>
        </w:p>
        <w:p w14:paraId="055FC1EB" w14:textId="31A9AD94" w:rsidR="00BF20F3" w:rsidRPr="00E54CB7" w:rsidRDefault="00FF2CA1">
          <w:pPr>
            <w:pStyle w:val="TOC1"/>
            <w:rPr>
              <w:rFonts w:asciiTheme="minorHAnsi" w:eastAsiaTheme="minorEastAsia" w:hAnsiTheme="minorHAnsi" w:cstheme="minorBidi"/>
              <w:noProof/>
              <w:sz w:val="22"/>
              <w:szCs w:val="22"/>
              <w:lang w:bidi="ar-SA"/>
            </w:rPr>
          </w:pPr>
          <w:hyperlink w:anchor="_Toc101253626" w:history="1">
            <w:r w:rsidR="00BF20F3" w:rsidRPr="00F02A7C">
              <w:rPr>
                <w:rStyle w:val="Hyperlink"/>
                <w:noProof/>
              </w:rPr>
              <w:t>List of Tables</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_Toc101253626 \h </w:instrText>
            </w:r>
            <w:r w:rsidR="00BF20F3" w:rsidRPr="00F02A7C">
              <w:rPr>
                <w:noProof/>
                <w:webHidden/>
              </w:rPr>
            </w:r>
            <w:r w:rsidR="00BF20F3" w:rsidRPr="00F02A7C">
              <w:rPr>
                <w:noProof/>
                <w:webHidden/>
              </w:rPr>
              <w:fldChar w:fldCharType="separate"/>
            </w:r>
            <w:r w:rsidR="005260AB">
              <w:rPr>
                <w:noProof/>
                <w:webHidden/>
              </w:rPr>
              <w:t>xi</w:t>
            </w:r>
            <w:r w:rsidR="00BF20F3" w:rsidRPr="00F02A7C">
              <w:rPr>
                <w:noProof/>
                <w:webHidden/>
              </w:rPr>
              <w:fldChar w:fldCharType="end"/>
            </w:r>
          </w:hyperlink>
        </w:p>
        <w:p w14:paraId="459F1110" w14:textId="7C55B475" w:rsidR="00BF20F3" w:rsidRPr="00E54CB7" w:rsidRDefault="00FF2CA1">
          <w:pPr>
            <w:pStyle w:val="TOC1"/>
            <w:rPr>
              <w:rFonts w:asciiTheme="minorHAnsi" w:eastAsiaTheme="minorEastAsia" w:hAnsiTheme="minorHAnsi" w:cstheme="minorBidi"/>
              <w:noProof/>
              <w:sz w:val="22"/>
              <w:szCs w:val="22"/>
              <w:lang w:bidi="ar-SA"/>
            </w:rPr>
          </w:pPr>
          <w:hyperlink w:anchor="_Toc101253627" w:history="1">
            <w:r w:rsidR="00BF20F3" w:rsidRPr="00F02A7C">
              <w:rPr>
                <w:rStyle w:val="Hyperlink"/>
                <w:noProof/>
              </w:rPr>
              <w:t>List of Figures</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_Toc101253627 \h </w:instrText>
            </w:r>
            <w:r w:rsidR="00BF20F3" w:rsidRPr="00F02A7C">
              <w:rPr>
                <w:noProof/>
                <w:webHidden/>
              </w:rPr>
            </w:r>
            <w:r w:rsidR="00BF20F3" w:rsidRPr="00F02A7C">
              <w:rPr>
                <w:noProof/>
                <w:webHidden/>
              </w:rPr>
              <w:fldChar w:fldCharType="separate"/>
            </w:r>
            <w:r w:rsidR="005260AB">
              <w:rPr>
                <w:noProof/>
                <w:webHidden/>
              </w:rPr>
              <w:t>xii</w:t>
            </w:r>
            <w:r w:rsidR="00BF20F3" w:rsidRPr="00F02A7C">
              <w:rPr>
                <w:noProof/>
                <w:webHidden/>
              </w:rPr>
              <w:fldChar w:fldCharType="end"/>
            </w:r>
          </w:hyperlink>
        </w:p>
        <w:p w14:paraId="025E719A" w14:textId="2C61A72A" w:rsidR="00BF20F3" w:rsidRPr="00E54CB7" w:rsidRDefault="00FF2CA1">
          <w:pPr>
            <w:pStyle w:val="TOC1"/>
            <w:rPr>
              <w:rFonts w:asciiTheme="minorHAnsi" w:eastAsiaTheme="minorEastAsia" w:hAnsiTheme="minorHAnsi" w:cstheme="minorBidi"/>
              <w:noProof/>
              <w:sz w:val="22"/>
              <w:szCs w:val="22"/>
              <w:lang w:bidi="ar-SA"/>
            </w:rPr>
          </w:pPr>
          <w:hyperlink w:anchor="_Toc101253628" w:history="1">
            <w:r w:rsidR="00BF20F3" w:rsidRPr="00F02A7C">
              <w:rPr>
                <w:rStyle w:val="Hyperlink"/>
                <w:noProof/>
              </w:rPr>
              <w:t>Abstract</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_Toc101253628 \h </w:instrText>
            </w:r>
            <w:r w:rsidR="00BF20F3" w:rsidRPr="00F02A7C">
              <w:rPr>
                <w:noProof/>
                <w:webHidden/>
              </w:rPr>
            </w:r>
            <w:r w:rsidR="00BF20F3" w:rsidRPr="00F02A7C">
              <w:rPr>
                <w:noProof/>
                <w:webHidden/>
              </w:rPr>
              <w:fldChar w:fldCharType="separate"/>
            </w:r>
            <w:r w:rsidR="005260AB">
              <w:rPr>
                <w:noProof/>
                <w:webHidden/>
              </w:rPr>
              <w:t>xiii</w:t>
            </w:r>
            <w:r w:rsidR="00BF20F3" w:rsidRPr="00F02A7C">
              <w:rPr>
                <w:noProof/>
                <w:webHidden/>
              </w:rPr>
              <w:fldChar w:fldCharType="end"/>
            </w:r>
          </w:hyperlink>
        </w:p>
        <w:p w14:paraId="7C38CBCD" w14:textId="4ED6CAA8" w:rsidR="00BF20F3" w:rsidRPr="00E54CB7" w:rsidRDefault="00FF2CA1">
          <w:pPr>
            <w:pStyle w:val="TOC1"/>
            <w:rPr>
              <w:rFonts w:asciiTheme="minorHAnsi" w:eastAsiaTheme="minorEastAsia" w:hAnsiTheme="minorHAnsi" w:cstheme="minorBidi"/>
              <w:noProof/>
              <w:sz w:val="22"/>
              <w:szCs w:val="22"/>
              <w:lang w:bidi="ar-SA"/>
            </w:rPr>
          </w:pPr>
          <w:hyperlink w:anchor="_Toc101253629" w:history="1">
            <w:r w:rsidR="00BF20F3" w:rsidRPr="00F02A7C">
              <w:rPr>
                <w:rStyle w:val="Hyperlink"/>
                <w:noProof/>
              </w:rPr>
              <w:t>INTRODUCTION</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_Toc101253629 \h </w:instrText>
            </w:r>
            <w:r w:rsidR="00BF20F3" w:rsidRPr="00F02A7C">
              <w:rPr>
                <w:noProof/>
                <w:webHidden/>
              </w:rPr>
            </w:r>
            <w:r w:rsidR="00BF20F3" w:rsidRPr="00F02A7C">
              <w:rPr>
                <w:noProof/>
                <w:webHidden/>
              </w:rPr>
              <w:fldChar w:fldCharType="separate"/>
            </w:r>
            <w:r w:rsidR="005260AB">
              <w:rPr>
                <w:noProof/>
                <w:webHidden/>
              </w:rPr>
              <w:t>1</w:t>
            </w:r>
            <w:r w:rsidR="00BF20F3" w:rsidRPr="00F02A7C">
              <w:rPr>
                <w:noProof/>
                <w:webHidden/>
              </w:rPr>
              <w:fldChar w:fldCharType="end"/>
            </w:r>
          </w:hyperlink>
        </w:p>
        <w:p w14:paraId="29EF73C8" w14:textId="4B785264" w:rsidR="00BF20F3" w:rsidRPr="00E54CB7" w:rsidRDefault="00FF2CA1">
          <w:pPr>
            <w:pStyle w:val="TOC2"/>
            <w:rPr>
              <w:rFonts w:asciiTheme="minorHAnsi" w:eastAsiaTheme="minorEastAsia" w:hAnsiTheme="minorHAnsi" w:cstheme="minorBidi"/>
              <w:noProof/>
              <w:sz w:val="22"/>
              <w:szCs w:val="22"/>
              <w:lang w:bidi="ar-SA"/>
            </w:rPr>
          </w:pPr>
          <w:hyperlink w:anchor="_Toc101253630" w:history="1">
            <w:r w:rsidR="00BF20F3" w:rsidRPr="00F02A7C">
              <w:rPr>
                <w:rStyle w:val="Hyperlink"/>
                <w:noProof/>
              </w:rPr>
              <w:t>Study Purpose</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_Toc101253630 \h </w:instrText>
            </w:r>
            <w:r w:rsidR="00BF20F3" w:rsidRPr="00F02A7C">
              <w:rPr>
                <w:noProof/>
                <w:webHidden/>
              </w:rPr>
            </w:r>
            <w:r w:rsidR="00BF20F3" w:rsidRPr="00F02A7C">
              <w:rPr>
                <w:noProof/>
                <w:webHidden/>
              </w:rPr>
              <w:fldChar w:fldCharType="separate"/>
            </w:r>
            <w:r w:rsidR="005260AB">
              <w:rPr>
                <w:noProof/>
                <w:webHidden/>
              </w:rPr>
              <w:t>3</w:t>
            </w:r>
            <w:r w:rsidR="00BF20F3" w:rsidRPr="00F02A7C">
              <w:rPr>
                <w:noProof/>
                <w:webHidden/>
              </w:rPr>
              <w:fldChar w:fldCharType="end"/>
            </w:r>
          </w:hyperlink>
        </w:p>
        <w:p w14:paraId="6239973F" w14:textId="5C1E4A76" w:rsidR="00BF20F3" w:rsidRPr="00E54CB7" w:rsidRDefault="00FF2CA1">
          <w:pPr>
            <w:pStyle w:val="TOC3"/>
            <w:tabs>
              <w:tab w:val="right" w:leader="dot" w:pos="9350"/>
            </w:tabs>
            <w:rPr>
              <w:rFonts w:asciiTheme="minorHAnsi" w:eastAsiaTheme="minorEastAsia" w:hAnsiTheme="minorHAnsi" w:cstheme="minorBidi"/>
              <w:noProof/>
              <w:sz w:val="22"/>
              <w:szCs w:val="22"/>
              <w:lang w:bidi="ar-SA"/>
            </w:rPr>
          </w:pPr>
          <w:hyperlink w:anchor="_Toc101253631" w:history="1">
            <w:r w:rsidR="00BF20F3" w:rsidRPr="00F02A7C">
              <w:rPr>
                <w:rStyle w:val="Hyperlink"/>
                <w:noProof/>
              </w:rPr>
              <w:t>Manuscript 1</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_Toc101253631 \h </w:instrText>
            </w:r>
            <w:r w:rsidR="00BF20F3" w:rsidRPr="00F02A7C">
              <w:rPr>
                <w:noProof/>
                <w:webHidden/>
              </w:rPr>
            </w:r>
            <w:r w:rsidR="00BF20F3" w:rsidRPr="00F02A7C">
              <w:rPr>
                <w:noProof/>
                <w:webHidden/>
              </w:rPr>
              <w:fldChar w:fldCharType="separate"/>
            </w:r>
            <w:r w:rsidR="005260AB">
              <w:rPr>
                <w:noProof/>
                <w:webHidden/>
              </w:rPr>
              <w:t>3</w:t>
            </w:r>
            <w:r w:rsidR="00BF20F3" w:rsidRPr="00F02A7C">
              <w:rPr>
                <w:noProof/>
                <w:webHidden/>
              </w:rPr>
              <w:fldChar w:fldCharType="end"/>
            </w:r>
          </w:hyperlink>
        </w:p>
        <w:p w14:paraId="566C32B0" w14:textId="65F01B5F" w:rsidR="00BF20F3" w:rsidRPr="00E54CB7" w:rsidRDefault="00FF2CA1">
          <w:pPr>
            <w:pStyle w:val="TOC3"/>
            <w:tabs>
              <w:tab w:val="right" w:leader="dot" w:pos="9350"/>
            </w:tabs>
            <w:rPr>
              <w:rFonts w:asciiTheme="minorHAnsi" w:eastAsiaTheme="minorEastAsia" w:hAnsiTheme="minorHAnsi" w:cstheme="minorBidi"/>
              <w:noProof/>
              <w:sz w:val="22"/>
              <w:szCs w:val="22"/>
              <w:lang w:bidi="ar-SA"/>
            </w:rPr>
          </w:pPr>
          <w:hyperlink w:anchor="_Toc101253632" w:history="1">
            <w:r w:rsidR="00BF20F3" w:rsidRPr="00F02A7C">
              <w:rPr>
                <w:rStyle w:val="Hyperlink"/>
                <w:noProof/>
              </w:rPr>
              <w:t>Manuscript 2</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_Toc101253632 \h </w:instrText>
            </w:r>
            <w:r w:rsidR="00BF20F3" w:rsidRPr="00F02A7C">
              <w:rPr>
                <w:noProof/>
                <w:webHidden/>
              </w:rPr>
            </w:r>
            <w:r w:rsidR="00BF20F3" w:rsidRPr="00F02A7C">
              <w:rPr>
                <w:noProof/>
                <w:webHidden/>
              </w:rPr>
              <w:fldChar w:fldCharType="separate"/>
            </w:r>
            <w:r w:rsidR="005260AB">
              <w:rPr>
                <w:noProof/>
                <w:webHidden/>
              </w:rPr>
              <w:t>5</w:t>
            </w:r>
            <w:r w:rsidR="00BF20F3" w:rsidRPr="00F02A7C">
              <w:rPr>
                <w:noProof/>
                <w:webHidden/>
              </w:rPr>
              <w:fldChar w:fldCharType="end"/>
            </w:r>
          </w:hyperlink>
        </w:p>
        <w:p w14:paraId="0FE16BDF" w14:textId="6BB4FED9" w:rsidR="00BF20F3" w:rsidRPr="00E54CB7" w:rsidRDefault="00FF2CA1">
          <w:pPr>
            <w:pStyle w:val="TOC3"/>
            <w:tabs>
              <w:tab w:val="right" w:leader="dot" w:pos="9350"/>
            </w:tabs>
            <w:rPr>
              <w:rFonts w:asciiTheme="minorHAnsi" w:eastAsiaTheme="minorEastAsia" w:hAnsiTheme="minorHAnsi" w:cstheme="minorBidi"/>
              <w:noProof/>
              <w:sz w:val="22"/>
              <w:szCs w:val="22"/>
              <w:lang w:bidi="ar-SA"/>
            </w:rPr>
          </w:pPr>
          <w:hyperlink w:anchor="_Toc101253633" w:history="1">
            <w:r w:rsidR="00BF20F3" w:rsidRPr="00F02A7C">
              <w:rPr>
                <w:rStyle w:val="Hyperlink"/>
                <w:noProof/>
              </w:rPr>
              <w:t>Manuscript 3</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_Toc101253633 \h </w:instrText>
            </w:r>
            <w:r w:rsidR="00BF20F3" w:rsidRPr="00F02A7C">
              <w:rPr>
                <w:noProof/>
                <w:webHidden/>
              </w:rPr>
            </w:r>
            <w:r w:rsidR="00BF20F3" w:rsidRPr="00F02A7C">
              <w:rPr>
                <w:noProof/>
                <w:webHidden/>
              </w:rPr>
              <w:fldChar w:fldCharType="separate"/>
            </w:r>
            <w:r w:rsidR="005260AB">
              <w:rPr>
                <w:noProof/>
                <w:webHidden/>
              </w:rPr>
              <w:t>6</w:t>
            </w:r>
            <w:r w:rsidR="00BF20F3" w:rsidRPr="00F02A7C">
              <w:rPr>
                <w:noProof/>
                <w:webHidden/>
              </w:rPr>
              <w:fldChar w:fldCharType="end"/>
            </w:r>
          </w:hyperlink>
        </w:p>
        <w:p w14:paraId="55F40CFF" w14:textId="6C6D473E" w:rsidR="00BF20F3" w:rsidRPr="00E54CB7" w:rsidRDefault="00FF2CA1">
          <w:pPr>
            <w:pStyle w:val="TOC2"/>
            <w:rPr>
              <w:rFonts w:asciiTheme="minorHAnsi" w:eastAsiaTheme="minorEastAsia" w:hAnsiTheme="minorHAnsi" w:cstheme="minorBidi"/>
              <w:noProof/>
              <w:sz w:val="22"/>
              <w:szCs w:val="22"/>
              <w:lang w:bidi="ar-SA"/>
            </w:rPr>
          </w:pPr>
          <w:hyperlink w:anchor="_Toc101253634" w:history="1">
            <w:r w:rsidR="00BF20F3" w:rsidRPr="00F02A7C">
              <w:rPr>
                <w:rStyle w:val="Hyperlink"/>
                <w:noProof/>
              </w:rPr>
              <w:t>Study Contributions</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_Toc101253634 \h </w:instrText>
            </w:r>
            <w:r w:rsidR="00BF20F3" w:rsidRPr="00F02A7C">
              <w:rPr>
                <w:noProof/>
                <w:webHidden/>
              </w:rPr>
            </w:r>
            <w:r w:rsidR="00BF20F3" w:rsidRPr="00F02A7C">
              <w:rPr>
                <w:noProof/>
                <w:webHidden/>
              </w:rPr>
              <w:fldChar w:fldCharType="separate"/>
            </w:r>
            <w:r w:rsidR="005260AB">
              <w:rPr>
                <w:noProof/>
                <w:webHidden/>
              </w:rPr>
              <w:t>8</w:t>
            </w:r>
            <w:r w:rsidR="00BF20F3" w:rsidRPr="00F02A7C">
              <w:rPr>
                <w:noProof/>
                <w:webHidden/>
              </w:rPr>
              <w:fldChar w:fldCharType="end"/>
            </w:r>
          </w:hyperlink>
        </w:p>
        <w:p w14:paraId="0EA37B51" w14:textId="0647D6D8" w:rsidR="00BF20F3" w:rsidRPr="00E54CB7" w:rsidRDefault="00FF2CA1">
          <w:pPr>
            <w:pStyle w:val="TOC2"/>
            <w:rPr>
              <w:rFonts w:asciiTheme="minorHAnsi" w:eastAsiaTheme="minorEastAsia" w:hAnsiTheme="minorHAnsi" w:cstheme="minorBidi"/>
              <w:noProof/>
              <w:sz w:val="22"/>
              <w:szCs w:val="22"/>
              <w:lang w:bidi="ar-SA"/>
            </w:rPr>
          </w:pPr>
          <w:hyperlink w:anchor="_Toc101253635" w:history="1">
            <w:r w:rsidR="00BF20F3" w:rsidRPr="00F02A7C">
              <w:rPr>
                <w:rStyle w:val="Hyperlink"/>
                <w:noProof/>
              </w:rPr>
              <w:t>Overview of Dissertation</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_Toc101253635 \h </w:instrText>
            </w:r>
            <w:r w:rsidR="00BF20F3" w:rsidRPr="00F02A7C">
              <w:rPr>
                <w:noProof/>
                <w:webHidden/>
              </w:rPr>
            </w:r>
            <w:r w:rsidR="00BF20F3" w:rsidRPr="00F02A7C">
              <w:rPr>
                <w:noProof/>
                <w:webHidden/>
              </w:rPr>
              <w:fldChar w:fldCharType="separate"/>
            </w:r>
            <w:r w:rsidR="005260AB">
              <w:rPr>
                <w:noProof/>
                <w:webHidden/>
              </w:rPr>
              <w:t>9</w:t>
            </w:r>
            <w:r w:rsidR="00BF20F3" w:rsidRPr="00F02A7C">
              <w:rPr>
                <w:noProof/>
                <w:webHidden/>
              </w:rPr>
              <w:fldChar w:fldCharType="end"/>
            </w:r>
          </w:hyperlink>
        </w:p>
        <w:p w14:paraId="30BE7C63" w14:textId="4EB74ED9" w:rsidR="00BF20F3" w:rsidRPr="00E54CB7" w:rsidRDefault="00FF2CA1">
          <w:pPr>
            <w:pStyle w:val="TOC1"/>
            <w:rPr>
              <w:rFonts w:asciiTheme="minorHAnsi" w:eastAsiaTheme="minorEastAsia" w:hAnsiTheme="minorHAnsi" w:cstheme="minorBidi"/>
              <w:noProof/>
              <w:sz w:val="22"/>
              <w:szCs w:val="22"/>
              <w:lang w:bidi="ar-SA"/>
            </w:rPr>
          </w:pPr>
          <w:hyperlink w:anchor="_Toc101253636" w:history="1">
            <w:r w:rsidR="00BF20F3" w:rsidRPr="00F02A7C">
              <w:rPr>
                <w:rStyle w:val="Hyperlink"/>
                <w:noProof/>
              </w:rPr>
              <w:t>MANUSCRIPT I</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_Toc101253636 \h </w:instrText>
            </w:r>
            <w:r w:rsidR="00BF20F3" w:rsidRPr="00F02A7C">
              <w:rPr>
                <w:noProof/>
                <w:webHidden/>
              </w:rPr>
            </w:r>
            <w:r w:rsidR="00BF20F3" w:rsidRPr="00F02A7C">
              <w:rPr>
                <w:noProof/>
                <w:webHidden/>
              </w:rPr>
              <w:fldChar w:fldCharType="separate"/>
            </w:r>
            <w:r w:rsidR="005260AB">
              <w:rPr>
                <w:noProof/>
                <w:webHidden/>
              </w:rPr>
              <w:t>10</w:t>
            </w:r>
            <w:r w:rsidR="00BF20F3" w:rsidRPr="00F02A7C">
              <w:rPr>
                <w:noProof/>
                <w:webHidden/>
              </w:rPr>
              <w:fldChar w:fldCharType="end"/>
            </w:r>
          </w:hyperlink>
        </w:p>
        <w:p w14:paraId="16B6B104" w14:textId="0E9BB3AE" w:rsidR="00BF20F3" w:rsidRPr="00E54CB7" w:rsidRDefault="00FF2CA1">
          <w:pPr>
            <w:pStyle w:val="TOC1"/>
            <w:rPr>
              <w:rFonts w:asciiTheme="minorHAnsi" w:eastAsiaTheme="minorEastAsia" w:hAnsiTheme="minorHAnsi" w:cstheme="minorBidi"/>
              <w:noProof/>
              <w:sz w:val="22"/>
              <w:szCs w:val="22"/>
              <w:lang w:bidi="ar-SA"/>
            </w:rPr>
          </w:pPr>
          <w:hyperlink w:anchor="_Toc101253637" w:history="1">
            <w:r w:rsidR="00BF20F3" w:rsidRPr="00F02A7C">
              <w:rPr>
                <w:rStyle w:val="Hyperlink"/>
                <w:noProof/>
                <w:kern w:val="24"/>
                <w:lang w:eastAsia="ja-JP"/>
              </w:rPr>
              <w:t>Introduction</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_Toc101253637 \h </w:instrText>
            </w:r>
            <w:r w:rsidR="00BF20F3" w:rsidRPr="00F02A7C">
              <w:rPr>
                <w:noProof/>
                <w:webHidden/>
              </w:rPr>
            </w:r>
            <w:r w:rsidR="00BF20F3" w:rsidRPr="00F02A7C">
              <w:rPr>
                <w:noProof/>
                <w:webHidden/>
              </w:rPr>
              <w:fldChar w:fldCharType="separate"/>
            </w:r>
            <w:r w:rsidR="005260AB">
              <w:rPr>
                <w:noProof/>
                <w:webHidden/>
              </w:rPr>
              <w:t>11</w:t>
            </w:r>
            <w:r w:rsidR="00BF20F3" w:rsidRPr="00F02A7C">
              <w:rPr>
                <w:noProof/>
                <w:webHidden/>
              </w:rPr>
              <w:fldChar w:fldCharType="end"/>
            </w:r>
          </w:hyperlink>
        </w:p>
        <w:p w14:paraId="79B1B221" w14:textId="3421326D" w:rsidR="00BF20F3" w:rsidRPr="00E54CB7" w:rsidRDefault="00FF2CA1">
          <w:pPr>
            <w:pStyle w:val="TOC1"/>
            <w:rPr>
              <w:rFonts w:asciiTheme="minorHAnsi" w:eastAsiaTheme="minorEastAsia" w:hAnsiTheme="minorHAnsi" w:cstheme="minorBidi"/>
              <w:noProof/>
              <w:sz w:val="22"/>
              <w:szCs w:val="22"/>
              <w:lang w:bidi="ar-SA"/>
            </w:rPr>
          </w:pPr>
          <w:hyperlink w:anchor="_Toc101253638" w:history="1">
            <w:r w:rsidR="00BF20F3" w:rsidRPr="00F02A7C">
              <w:rPr>
                <w:rStyle w:val="Hyperlink"/>
                <w:noProof/>
              </w:rPr>
              <w:t>Policy Context in Oklahoma and Oregon</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_Toc101253638 \h </w:instrText>
            </w:r>
            <w:r w:rsidR="00BF20F3" w:rsidRPr="00F02A7C">
              <w:rPr>
                <w:noProof/>
                <w:webHidden/>
              </w:rPr>
            </w:r>
            <w:r w:rsidR="00BF20F3" w:rsidRPr="00F02A7C">
              <w:rPr>
                <w:noProof/>
                <w:webHidden/>
              </w:rPr>
              <w:fldChar w:fldCharType="separate"/>
            </w:r>
            <w:r w:rsidR="005260AB">
              <w:rPr>
                <w:noProof/>
                <w:webHidden/>
              </w:rPr>
              <w:t>12</w:t>
            </w:r>
            <w:r w:rsidR="00BF20F3" w:rsidRPr="00F02A7C">
              <w:rPr>
                <w:noProof/>
                <w:webHidden/>
              </w:rPr>
              <w:fldChar w:fldCharType="end"/>
            </w:r>
          </w:hyperlink>
        </w:p>
        <w:p w14:paraId="310B875D" w14:textId="071955F5" w:rsidR="00BF20F3" w:rsidRPr="00E54CB7" w:rsidRDefault="00FF2CA1">
          <w:pPr>
            <w:pStyle w:val="TOC2"/>
            <w:rPr>
              <w:rFonts w:asciiTheme="minorHAnsi" w:eastAsiaTheme="minorEastAsia" w:hAnsiTheme="minorHAnsi" w:cstheme="minorBidi"/>
              <w:noProof/>
              <w:sz w:val="22"/>
              <w:szCs w:val="22"/>
              <w:lang w:bidi="ar-SA"/>
            </w:rPr>
          </w:pPr>
          <w:hyperlink w:anchor="_Toc101253639" w:history="1">
            <w:r w:rsidR="00BF20F3" w:rsidRPr="00F02A7C">
              <w:rPr>
                <w:rStyle w:val="Hyperlink"/>
                <w:noProof/>
                <w:kern w:val="24"/>
                <w:lang w:eastAsia="ja-JP"/>
              </w:rPr>
              <w:t>Oregon Higher Education</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_Toc101253639 \h </w:instrText>
            </w:r>
            <w:r w:rsidR="00BF20F3" w:rsidRPr="00F02A7C">
              <w:rPr>
                <w:noProof/>
                <w:webHidden/>
              </w:rPr>
            </w:r>
            <w:r w:rsidR="00BF20F3" w:rsidRPr="00F02A7C">
              <w:rPr>
                <w:noProof/>
                <w:webHidden/>
              </w:rPr>
              <w:fldChar w:fldCharType="separate"/>
            </w:r>
            <w:r w:rsidR="005260AB">
              <w:rPr>
                <w:noProof/>
                <w:webHidden/>
              </w:rPr>
              <w:t>13</w:t>
            </w:r>
            <w:r w:rsidR="00BF20F3" w:rsidRPr="00F02A7C">
              <w:rPr>
                <w:noProof/>
                <w:webHidden/>
              </w:rPr>
              <w:fldChar w:fldCharType="end"/>
            </w:r>
          </w:hyperlink>
        </w:p>
        <w:p w14:paraId="2254B981" w14:textId="06256052" w:rsidR="00BF20F3" w:rsidRPr="00E54CB7" w:rsidRDefault="00FF2CA1">
          <w:pPr>
            <w:pStyle w:val="TOC2"/>
            <w:rPr>
              <w:rFonts w:asciiTheme="minorHAnsi" w:eastAsiaTheme="minorEastAsia" w:hAnsiTheme="minorHAnsi" w:cstheme="minorBidi"/>
              <w:noProof/>
              <w:sz w:val="22"/>
              <w:szCs w:val="22"/>
              <w:lang w:bidi="ar-SA"/>
            </w:rPr>
          </w:pPr>
          <w:hyperlink w:anchor="_Toc101253640" w:history="1">
            <w:r w:rsidR="00BF20F3" w:rsidRPr="00F02A7C">
              <w:rPr>
                <w:rStyle w:val="Hyperlink"/>
                <w:noProof/>
                <w:kern w:val="24"/>
                <w:lang w:eastAsia="ja-JP"/>
              </w:rPr>
              <w:t>Oklahoma K-12</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_Toc101253640 \h </w:instrText>
            </w:r>
            <w:r w:rsidR="00BF20F3" w:rsidRPr="00F02A7C">
              <w:rPr>
                <w:noProof/>
                <w:webHidden/>
              </w:rPr>
            </w:r>
            <w:r w:rsidR="00BF20F3" w:rsidRPr="00F02A7C">
              <w:rPr>
                <w:noProof/>
                <w:webHidden/>
              </w:rPr>
              <w:fldChar w:fldCharType="separate"/>
            </w:r>
            <w:r w:rsidR="005260AB">
              <w:rPr>
                <w:noProof/>
                <w:webHidden/>
              </w:rPr>
              <w:t>15</w:t>
            </w:r>
            <w:r w:rsidR="00BF20F3" w:rsidRPr="00F02A7C">
              <w:rPr>
                <w:noProof/>
                <w:webHidden/>
              </w:rPr>
              <w:fldChar w:fldCharType="end"/>
            </w:r>
          </w:hyperlink>
        </w:p>
        <w:p w14:paraId="275D3E9D" w14:textId="3527BD69" w:rsidR="00BF20F3" w:rsidRPr="00E54CB7" w:rsidRDefault="00FF2CA1">
          <w:pPr>
            <w:pStyle w:val="TOC2"/>
            <w:rPr>
              <w:rFonts w:asciiTheme="minorHAnsi" w:eastAsiaTheme="minorEastAsia" w:hAnsiTheme="minorHAnsi" w:cstheme="minorBidi"/>
              <w:noProof/>
              <w:sz w:val="22"/>
              <w:szCs w:val="22"/>
              <w:lang w:bidi="ar-SA"/>
            </w:rPr>
          </w:pPr>
          <w:hyperlink w:anchor="_Toc101253641" w:history="1">
            <w:r w:rsidR="00BF20F3" w:rsidRPr="00F02A7C">
              <w:rPr>
                <w:rStyle w:val="Hyperlink"/>
                <w:noProof/>
                <w:kern w:val="24"/>
                <w:lang w:eastAsia="ja-JP"/>
              </w:rPr>
              <w:t>Oklahoma Higher Education</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_Toc101253641 \h </w:instrText>
            </w:r>
            <w:r w:rsidR="00BF20F3" w:rsidRPr="00F02A7C">
              <w:rPr>
                <w:noProof/>
                <w:webHidden/>
              </w:rPr>
            </w:r>
            <w:r w:rsidR="00BF20F3" w:rsidRPr="00F02A7C">
              <w:rPr>
                <w:noProof/>
                <w:webHidden/>
              </w:rPr>
              <w:fldChar w:fldCharType="separate"/>
            </w:r>
            <w:r w:rsidR="005260AB">
              <w:rPr>
                <w:noProof/>
                <w:webHidden/>
              </w:rPr>
              <w:t>16</w:t>
            </w:r>
            <w:r w:rsidR="00BF20F3" w:rsidRPr="00F02A7C">
              <w:rPr>
                <w:noProof/>
                <w:webHidden/>
              </w:rPr>
              <w:fldChar w:fldCharType="end"/>
            </w:r>
          </w:hyperlink>
        </w:p>
        <w:p w14:paraId="3F37E214" w14:textId="44E883D4" w:rsidR="00BF20F3" w:rsidRPr="00E54CB7" w:rsidRDefault="00FF2CA1">
          <w:pPr>
            <w:pStyle w:val="TOC1"/>
            <w:rPr>
              <w:rFonts w:asciiTheme="minorHAnsi" w:eastAsiaTheme="minorEastAsia" w:hAnsiTheme="minorHAnsi" w:cstheme="minorBidi"/>
              <w:noProof/>
              <w:sz w:val="22"/>
              <w:szCs w:val="22"/>
              <w:lang w:bidi="ar-SA"/>
            </w:rPr>
          </w:pPr>
          <w:hyperlink w:anchor="_Toc101253642" w:history="1">
            <w:r w:rsidR="00BF20F3" w:rsidRPr="00F02A7C">
              <w:rPr>
                <w:rStyle w:val="Hyperlink"/>
                <w:noProof/>
                <w:kern w:val="24"/>
                <w:lang w:eastAsia="ja-JP"/>
              </w:rPr>
              <w:t>Literature Review</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_Toc101253642 \h </w:instrText>
            </w:r>
            <w:r w:rsidR="00BF20F3" w:rsidRPr="00F02A7C">
              <w:rPr>
                <w:noProof/>
                <w:webHidden/>
              </w:rPr>
            </w:r>
            <w:r w:rsidR="00BF20F3" w:rsidRPr="00F02A7C">
              <w:rPr>
                <w:noProof/>
                <w:webHidden/>
              </w:rPr>
              <w:fldChar w:fldCharType="separate"/>
            </w:r>
            <w:r w:rsidR="005260AB">
              <w:rPr>
                <w:noProof/>
                <w:webHidden/>
              </w:rPr>
              <w:t>17</w:t>
            </w:r>
            <w:r w:rsidR="00BF20F3" w:rsidRPr="00F02A7C">
              <w:rPr>
                <w:noProof/>
                <w:webHidden/>
              </w:rPr>
              <w:fldChar w:fldCharType="end"/>
            </w:r>
          </w:hyperlink>
        </w:p>
        <w:p w14:paraId="5DE8F952" w14:textId="187EF6DB" w:rsidR="00BF20F3" w:rsidRPr="00E54CB7" w:rsidRDefault="00FF2CA1">
          <w:pPr>
            <w:pStyle w:val="TOC2"/>
            <w:rPr>
              <w:rFonts w:asciiTheme="minorHAnsi" w:eastAsiaTheme="minorEastAsia" w:hAnsiTheme="minorHAnsi" w:cstheme="minorBidi"/>
              <w:noProof/>
              <w:sz w:val="22"/>
              <w:szCs w:val="22"/>
              <w:lang w:bidi="ar-SA"/>
            </w:rPr>
          </w:pPr>
          <w:hyperlink w:anchor="_Toc101253643" w:history="1">
            <w:r w:rsidR="00BF20F3" w:rsidRPr="00F02A7C">
              <w:rPr>
                <w:rStyle w:val="Hyperlink"/>
                <w:rFonts w:eastAsia="Calibri"/>
                <w:noProof/>
              </w:rPr>
              <w:t>De-professionalization of Teacher Profession</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_Toc101253643 \h </w:instrText>
            </w:r>
            <w:r w:rsidR="00BF20F3" w:rsidRPr="00F02A7C">
              <w:rPr>
                <w:noProof/>
                <w:webHidden/>
              </w:rPr>
            </w:r>
            <w:r w:rsidR="00BF20F3" w:rsidRPr="00F02A7C">
              <w:rPr>
                <w:noProof/>
                <w:webHidden/>
              </w:rPr>
              <w:fldChar w:fldCharType="separate"/>
            </w:r>
            <w:r w:rsidR="005260AB">
              <w:rPr>
                <w:noProof/>
                <w:webHidden/>
              </w:rPr>
              <w:t>17</w:t>
            </w:r>
            <w:r w:rsidR="00BF20F3" w:rsidRPr="00F02A7C">
              <w:rPr>
                <w:noProof/>
                <w:webHidden/>
              </w:rPr>
              <w:fldChar w:fldCharType="end"/>
            </w:r>
          </w:hyperlink>
        </w:p>
        <w:p w14:paraId="4DB1B9BF" w14:textId="404343AE" w:rsidR="00BF20F3" w:rsidRPr="00E54CB7" w:rsidRDefault="00FF2CA1">
          <w:pPr>
            <w:pStyle w:val="TOC2"/>
            <w:rPr>
              <w:rFonts w:asciiTheme="minorHAnsi" w:eastAsiaTheme="minorEastAsia" w:hAnsiTheme="minorHAnsi" w:cstheme="minorBidi"/>
              <w:noProof/>
              <w:sz w:val="22"/>
              <w:szCs w:val="22"/>
              <w:lang w:bidi="ar-SA"/>
            </w:rPr>
          </w:pPr>
          <w:hyperlink w:anchor="_Toc101253644" w:history="1">
            <w:r w:rsidR="00BF20F3" w:rsidRPr="00F02A7C">
              <w:rPr>
                <w:rStyle w:val="Hyperlink"/>
                <w:noProof/>
                <w:kern w:val="24"/>
                <w:lang w:eastAsia="ja-JP"/>
              </w:rPr>
              <w:t>Traditional Teacher Preparation Enrollment Trends</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_Toc101253644 \h </w:instrText>
            </w:r>
            <w:r w:rsidR="00BF20F3" w:rsidRPr="00F02A7C">
              <w:rPr>
                <w:noProof/>
                <w:webHidden/>
              </w:rPr>
            </w:r>
            <w:r w:rsidR="00BF20F3" w:rsidRPr="00F02A7C">
              <w:rPr>
                <w:noProof/>
                <w:webHidden/>
              </w:rPr>
              <w:fldChar w:fldCharType="separate"/>
            </w:r>
            <w:r w:rsidR="005260AB">
              <w:rPr>
                <w:noProof/>
                <w:webHidden/>
              </w:rPr>
              <w:t>19</w:t>
            </w:r>
            <w:r w:rsidR="00BF20F3" w:rsidRPr="00F02A7C">
              <w:rPr>
                <w:noProof/>
                <w:webHidden/>
              </w:rPr>
              <w:fldChar w:fldCharType="end"/>
            </w:r>
          </w:hyperlink>
        </w:p>
        <w:p w14:paraId="362FB100" w14:textId="58CD0239" w:rsidR="00BF20F3" w:rsidRPr="00E54CB7" w:rsidRDefault="00FF2CA1">
          <w:pPr>
            <w:pStyle w:val="TOC2"/>
            <w:rPr>
              <w:rFonts w:asciiTheme="minorHAnsi" w:eastAsiaTheme="minorEastAsia" w:hAnsiTheme="minorHAnsi" w:cstheme="minorBidi"/>
              <w:noProof/>
              <w:sz w:val="22"/>
              <w:szCs w:val="22"/>
              <w:lang w:bidi="ar-SA"/>
            </w:rPr>
          </w:pPr>
          <w:hyperlink w:anchor="_Toc101253645" w:history="1">
            <w:r w:rsidR="00BF20F3" w:rsidRPr="00F02A7C">
              <w:rPr>
                <w:rStyle w:val="Hyperlink"/>
                <w:noProof/>
                <w:kern w:val="24"/>
                <w:lang w:eastAsia="ja-JP"/>
              </w:rPr>
              <w:t>Alternative Certification</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_Toc101253645 \h </w:instrText>
            </w:r>
            <w:r w:rsidR="00BF20F3" w:rsidRPr="00F02A7C">
              <w:rPr>
                <w:noProof/>
                <w:webHidden/>
              </w:rPr>
            </w:r>
            <w:r w:rsidR="00BF20F3" w:rsidRPr="00F02A7C">
              <w:rPr>
                <w:noProof/>
                <w:webHidden/>
              </w:rPr>
              <w:fldChar w:fldCharType="separate"/>
            </w:r>
            <w:r w:rsidR="005260AB">
              <w:rPr>
                <w:noProof/>
                <w:webHidden/>
              </w:rPr>
              <w:t>20</w:t>
            </w:r>
            <w:r w:rsidR="00BF20F3" w:rsidRPr="00F02A7C">
              <w:rPr>
                <w:noProof/>
                <w:webHidden/>
              </w:rPr>
              <w:fldChar w:fldCharType="end"/>
            </w:r>
          </w:hyperlink>
        </w:p>
        <w:p w14:paraId="5EA613F5" w14:textId="3115A830" w:rsidR="00BF20F3" w:rsidRPr="00E54CB7" w:rsidRDefault="00FF2CA1">
          <w:pPr>
            <w:pStyle w:val="TOC2"/>
            <w:rPr>
              <w:rFonts w:asciiTheme="minorHAnsi" w:eastAsiaTheme="minorEastAsia" w:hAnsiTheme="minorHAnsi" w:cstheme="minorBidi"/>
              <w:noProof/>
              <w:sz w:val="22"/>
              <w:szCs w:val="22"/>
              <w:lang w:bidi="ar-SA"/>
            </w:rPr>
          </w:pPr>
          <w:hyperlink w:anchor="_Toc101253646" w:history="1">
            <w:r w:rsidR="00BF20F3" w:rsidRPr="00F02A7C">
              <w:rPr>
                <w:rStyle w:val="Hyperlink"/>
                <w:noProof/>
                <w:kern w:val="24"/>
                <w:lang w:eastAsia="ja-JP"/>
              </w:rPr>
              <w:t>Emergency Certification</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_Toc101253646 \h </w:instrText>
            </w:r>
            <w:r w:rsidR="00BF20F3" w:rsidRPr="00F02A7C">
              <w:rPr>
                <w:noProof/>
                <w:webHidden/>
              </w:rPr>
            </w:r>
            <w:r w:rsidR="00BF20F3" w:rsidRPr="00F02A7C">
              <w:rPr>
                <w:noProof/>
                <w:webHidden/>
              </w:rPr>
              <w:fldChar w:fldCharType="separate"/>
            </w:r>
            <w:r w:rsidR="005260AB">
              <w:rPr>
                <w:noProof/>
                <w:webHidden/>
              </w:rPr>
              <w:t>22</w:t>
            </w:r>
            <w:r w:rsidR="00BF20F3" w:rsidRPr="00F02A7C">
              <w:rPr>
                <w:noProof/>
                <w:webHidden/>
              </w:rPr>
              <w:fldChar w:fldCharType="end"/>
            </w:r>
          </w:hyperlink>
        </w:p>
        <w:p w14:paraId="2458785F" w14:textId="468F448E" w:rsidR="00BF20F3" w:rsidRPr="00E54CB7" w:rsidRDefault="00FF2CA1">
          <w:pPr>
            <w:pStyle w:val="TOC1"/>
            <w:rPr>
              <w:rFonts w:asciiTheme="minorHAnsi" w:eastAsiaTheme="minorEastAsia" w:hAnsiTheme="minorHAnsi" w:cstheme="minorBidi"/>
              <w:noProof/>
              <w:sz w:val="22"/>
              <w:szCs w:val="22"/>
              <w:lang w:bidi="ar-SA"/>
            </w:rPr>
          </w:pPr>
          <w:hyperlink w:anchor="_Toc101253647" w:history="1">
            <w:r w:rsidR="00BF20F3" w:rsidRPr="00F02A7C">
              <w:rPr>
                <w:rStyle w:val="Hyperlink"/>
                <w:noProof/>
                <w:kern w:val="24"/>
                <w:lang w:eastAsia="ja-JP"/>
              </w:rPr>
              <w:t>Economics of Teacher Profession</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_Toc101253647 \h </w:instrText>
            </w:r>
            <w:r w:rsidR="00BF20F3" w:rsidRPr="00F02A7C">
              <w:rPr>
                <w:noProof/>
                <w:webHidden/>
              </w:rPr>
            </w:r>
            <w:r w:rsidR="00BF20F3" w:rsidRPr="00F02A7C">
              <w:rPr>
                <w:noProof/>
                <w:webHidden/>
              </w:rPr>
              <w:fldChar w:fldCharType="separate"/>
            </w:r>
            <w:r w:rsidR="005260AB">
              <w:rPr>
                <w:noProof/>
                <w:webHidden/>
              </w:rPr>
              <w:t>23</w:t>
            </w:r>
            <w:r w:rsidR="00BF20F3" w:rsidRPr="00F02A7C">
              <w:rPr>
                <w:noProof/>
                <w:webHidden/>
              </w:rPr>
              <w:fldChar w:fldCharType="end"/>
            </w:r>
          </w:hyperlink>
        </w:p>
        <w:p w14:paraId="710E8A3C" w14:textId="70C2F520" w:rsidR="00BF20F3" w:rsidRPr="00E54CB7" w:rsidRDefault="00FF2CA1">
          <w:pPr>
            <w:pStyle w:val="TOC2"/>
            <w:rPr>
              <w:rFonts w:asciiTheme="minorHAnsi" w:eastAsiaTheme="minorEastAsia" w:hAnsiTheme="minorHAnsi" w:cstheme="minorBidi"/>
              <w:noProof/>
              <w:sz w:val="22"/>
              <w:szCs w:val="22"/>
              <w:lang w:bidi="ar-SA"/>
            </w:rPr>
          </w:pPr>
          <w:hyperlink w:anchor="_Toc101253648" w:history="1">
            <w:r w:rsidR="00BF20F3" w:rsidRPr="00F02A7C">
              <w:rPr>
                <w:rStyle w:val="Hyperlink"/>
                <w:noProof/>
                <w:kern w:val="24"/>
                <w:lang w:eastAsia="ja-JP"/>
              </w:rPr>
              <w:t>Politics and Governmental Activities</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_Toc101253648 \h </w:instrText>
            </w:r>
            <w:r w:rsidR="00BF20F3" w:rsidRPr="00F02A7C">
              <w:rPr>
                <w:noProof/>
                <w:webHidden/>
              </w:rPr>
            </w:r>
            <w:r w:rsidR="00BF20F3" w:rsidRPr="00F02A7C">
              <w:rPr>
                <w:noProof/>
                <w:webHidden/>
              </w:rPr>
              <w:fldChar w:fldCharType="separate"/>
            </w:r>
            <w:r w:rsidR="005260AB">
              <w:rPr>
                <w:noProof/>
                <w:webHidden/>
              </w:rPr>
              <w:t>24</w:t>
            </w:r>
            <w:r w:rsidR="00BF20F3" w:rsidRPr="00F02A7C">
              <w:rPr>
                <w:noProof/>
                <w:webHidden/>
              </w:rPr>
              <w:fldChar w:fldCharType="end"/>
            </w:r>
          </w:hyperlink>
        </w:p>
        <w:p w14:paraId="55DA02B4" w14:textId="583CF85A" w:rsidR="00BF20F3" w:rsidRPr="00E54CB7" w:rsidRDefault="00FF2CA1">
          <w:pPr>
            <w:pStyle w:val="TOC2"/>
            <w:rPr>
              <w:rFonts w:asciiTheme="minorHAnsi" w:eastAsiaTheme="minorEastAsia" w:hAnsiTheme="minorHAnsi" w:cstheme="minorBidi"/>
              <w:noProof/>
              <w:sz w:val="22"/>
              <w:szCs w:val="22"/>
              <w:lang w:bidi="ar-SA"/>
            </w:rPr>
          </w:pPr>
          <w:hyperlink w:anchor="_Toc101253649" w:history="1">
            <w:r w:rsidR="00BF20F3" w:rsidRPr="00F02A7C">
              <w:rPr>
                <w:rStyle w:val="Hyperlink"/>
                <w:noProof/>
                <w:kern w:val="24"/>
                <w:lang w:eastAsia="ja-JP"/>
              </w:rPr>
              <w:t>Teacher Compensation</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_Toc101253649 \h </w:instrText>
            </w:r>
            <w:r w:rsidR="00BF20F3" w:rsidRPr="00F02A7C">
              <w:rPr>
                <w:noProof/>
                <w:webHidden/>
              </w:rPr>
            </w:r>
            <w:r w:rsidR="00BF20F3" w:rsidRPr="00F02A7C">
              <w:rPr>
                <w:noProof/>
                <w:webHidden/>
              </w:rPr>
              <w:fldChar w:fldCharType="separate"/>
            </w:r>
            <w:r w:rsidR="005260AB">
              <w:rPr>
                <w:noProof/>
                <w:webHidden/>
              </w:rPr>
              <w:t>24</w:t>
            </w:r>
            <w:r w:rsidR="00BF20F3" w:rsidRPr="00F02A7C">
              <w:rPr>
                <w:noProof/>
                <w:webHidden/>
              </w:rPr>
              <w:fldChar w:fldCharType="end"/>
            </w:r>
          </w:hyperlink>
        </w:p>
        <w:p w14:paraId="27A6843D" w14:textId="30957920" w:rsidR="00BF20F3" w:rsidRPr="00E54CB7" w:rsidRDefault="00FF2CA1">
          <w:pPr>
            <w:pStyle w:val="TOC2"/>
            <w:rPr>
              <w:rFonts w:asciiTheme="minorHAnsi" w:eastAsiaTheme="minorEastAsia" w:hAnsiTheme="minorHAnsi" w:cstheme="minorBidi"/>
              <w:noProof/>
              <w:sz w:val="22"/>
              <w:szCs w:val="22"/>
              <w:lang w:bidi="ar-SA"/>
            </w:rPr>
          </w:pPr>
          <w:hyperlink w:anchor="_Toc101253650" w:history="1">
            <w:r w:rsidR="00BF20F3" w:rsidRPr="00F02A7C">
              <w:rPr>
                <w:rStyle w:val="Hyperlink"/>
                <w:noProof/>
                <w:kern w:val="24"/>
                <w:lang w:eastAsia="ja-JP"/>
              </w:rPr>
              <w:t>Teacher Supply and Demand</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_Toc101253650 \h </w:instrText>
            </w:r>
            <w:r w:rsidR="00BF20F3" w:rsidRPr="00F02A7C">
              <w:rPr>
                <w:noProof/>
                <w:webHidden/>
              </w:rPr>
            </w:r>
            <w:r w:rsidR="00BF20F3" w:rsidRPr="00F02A7C">
              <w:rPr>
                <w:noProof/>
                <w:webHidden/>
              </w:rPr>
              <w:fldChar w:fldCharType="separate"/>
            </w:r>
            <w:r w:rsidR="005260AB">
              <w:rPr>
                <w:noProof/>
                <w:webHidden/>
              </w:rPr>
              <w:t>25</w:t>
            </w:r>
            <w:r w:rsidR="00BF20F3" w:rsidRPr="00F02A7C">
              <w:rPr>
                <w:noProof/>
                <w:webHidden/>
              </w:rPr>
              <w:fldChar w:fldCharType="end"/>
            </w:r>
          </w:hyperlink>
        </w:p>
        <w:p w14:paraId="3A2BF1A0" w14:textId="53EAAD98" w:rsidR="00BF20F3" w:rsidRPr="00E54CB7" w:rsidRDefault="00FF2CA1">
          <w:pPr>
            <w:pStyle w:val="TOC1"/>
            <w:rPr>
              <w:rFonts w:asciiTheme="minorHAnsi" w:eastAsiaTheme="minorEastAsia" w:hAnsiTheme="minorHAnsi" w:cstheme="minorBidi"/>
              <w:noProof/>
              <w:sz w:val="22"/>
              <w:szCs w:val="22"/>
              <w:lang w:bidi="ar-SA"/>
            </w:rPr>
          </w:pPr>
          <w:hyperlink w:anchor="_Toc101253651" w:history="1">
            <w:r w:rsidR="00BF20F3" w:rsidRPr="00F02A7C">
              <w:rPr>
                <w:rStyle w:val="Hyperlink"/>
                <w:noProof/>
                <w:kern w:val="24"/>
                <w:lang w:eastAsia="ja-JP"/>
              </w:rPr>
              <w:t>Methods</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_Toc101253651 \h </w:instrText>
            </w:r>
            <w:r w:rsidR="00BF20F3" w:rsidRPr="00F02A7C">
              <w:rPr>
                <w:noProof/>
                <w:webHidden/>
              </w:rPr>
            </w:r>
            <w:r w:rsidR="00BF20F3" w:rsidRPr="00F02A7C">
              <w:rPr>
                <w:noProof/>
                <w:webHidden/>
              </w:rPr>
              <w:fldChar w:fldCharType="separate"/>
            </w:r>
            <w:r w:rsidR="005260AB">
              <w:rPr>
                <w:noProof/>
                <w:webHidden/>
              </w:rPr>
              <w:t>26</w:t>
            </w:r>
            <w:r w:rsidR="00BF20F3" w:rsidRPr="00F02A7C">
              <w:rPr>
                <w:noProof/>
                <w:webHidden/>
              </w:rPr>
              <w:fldChar w:fldCharType="end"/>
            </w:r>
          </w:hyperlink>
        </w:p>
        <w:p w14:paraId="42E15C52" w14:textId="79E9D738" w:rsidR="00BF20F3" w:rsidRPr="00E54CB7" w:rsidRDefault="00FF2CA1">
          <w:pPr>
            <w:pStyle w:val="TOC2"/>
            <w:rPr>
              <w:rFonts w:asciiTheme="minorHAnsi" w:eastAsiaTheme="minorEastAsia" w:hAnsiTheme="minorHAnsi" w:cstheme="minorBidi"/>
              <w:noProof/>
              <w:sz w:val="22"/>
              <w:szCs w:val="22"/>
              <w:lang w:bidi="ar-SA"/>
            </w:rPr>
          </w:pPr>
          <w:hyperlink w:anchor="_Toc101253652" w:history="1">
            <w:r w:rsidR="00BF20F3" w:rsidRPr="00F02A7C">
              <w:rPr>
                <w:rStyle w:val="Hyperlink"/>
                <w:noProof/>
                <w:kern w:val="24"/>
                <w:lang w:eastAsia="ja-JP"/>
              </w:rPr>
              <w:t>Data</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_Toc101253652 \h </w:instrText>
            </w:r>
            <w:r w:rsidR="00BF20F3" w:rsidRPr="00F02A7C">
              <w:rPr>
                <w:noProof/>
                <w:webHidden/>
              </w:rPr>
            </w:r>
            <w:r w:rsidR="00BF20F3" w:rsidRPr="00F02A7C">
              <w:rPr>
                <w:noProof/>
                <w:webHidden/>
              </w:rPr>
              <w:fldChar w:fldCharType="separate"/>
            </w:r>
            <w:r w:rsidR="005260AB">
              <w:rPr>
                <w:noProof/>
                <w:webHidden/>
              </w:rPr>
              <w:t>26</w:t>
            </w:r>
            <w:r w:rsidR="00BF20F3" w:rsidRPr="00F02A7C">
              <w:rPr>
                <w:noProof/>
                <w:webHidden/>
              </w:rPr>
              <w:fldChar w:fldCharType="end"/>
            </w:r>
          </w:hyperlink>
        </w:p>
        <w:p w14:paraId="5A9F7D6B" w14:textId="64B4E85D" w:rsidR="00BF20F3" w:rsidRPr="00E54CB7" w:rsidRDefault="00FF2CA1">
          <w:pPr>
            <w:pStyle w:val="TOC2"/>
            <w:rPr>
              <w:rFonts w:asciiTheme="minorHAnsi" w:eastAsiaTheme="minorEastAsia" w:hAnsiTheme="minorHAnsi" w:cstheme="minorBidi"/>
              <w:noProof/>
              <w:sz w:val="22"/>
              <w:szCs w:val="22"/>
              <w:lang w:bidi="ar-SA"/>
            </w:rPr>
          </w:pPr>
          <w:hyperlink w:anchor="_Toc101253653" w:history="1">
            <w:r w:rsidR="00BF20F3" w:rsidRPr="00F02A7C">
              <w:rPr>
                <w:rStyle w:val="Hyperlink"/>
                <w:noProof/>
                <w:kern w:val="24"/>
                <w:lang w:eastAsia="ja-JP"/>
              </w:rPr>
              <w:t>Dependent Variables</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_Toc101253653 \h </w:instrText>
            </w:r>
            <w:r w:rsidR="00BF20F3" w:rsidRPr="00F02A7C">
              <w:rPr>
                <w:noProof/>
                <w:webHidden/>
              </w:rPr>
            </w:r>
            <w:r w:rsidR="00BF20F3" w:rsidRPr="00F02A7C">
              <w:rPr>
                <w:noProof/>
                <w:webHidden/>
              </w:rPr>
              <w:fldChar w:fldCharType="separate"/>
            </w:r>
            <w:r w:rsidR="005260AB">
              <w:rPr>
                <w:noProof/>
                <w:webHidden/>
              </w:rPr>
              <w:t>27</w:t>
            </w:r>
            <w:r w:rsidR="00BF20F3" w:rsidRPr="00F02A7C">
              <w:rPr>
                <w:noProof/>
                <w:webHidden/>
              </w:rPr>
              <w:fldChar w:fldCharType="end"/>
            </w:r>
          </w:hyperlink>
        </w:p>
        <w:p w14:paraId="339B6496" w14:textId="27EB0E95" w:rsidR="00BF20F3" w:rsidRPr="00E54CB7" w:rsidRDefault="00FF2CA1">
          <w:pPr>
            <w:pStyle w:val="TOC2"/>
            <w:rPr>
              <w:rFonts w:asciiTheme="minorHAnsi" w:eastAsiaTheme="minorEastAsia" w:hAnsiTheme="minorHAnsi" w:cstheme="minorBidi"/>
              <w:noProof/>
              <w:sz w:val="22"/>
              <w:szCs w:val="22"/>
              <w:lang w:bidi="ar-SA"/>
            </w:rPr>
          </w:pPr>
          <w:hyperlink w:anchor="_Toc101253654" w:history="1">
            <w:r w:rsidR="00BF20F3" w:rsidRPr="00F02A7C">
              <w:rPr>
                <w:rStyle w:val="Hyperlink"/>
                <w:noProof/>
                <w:kern w:val="24"/>
                <w:lang w:eastAsia="ja-JP"/>
              </w:rPr>
              <w:t>Independent Variables</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_Toc101253654 \h </w:instrText>
            </w:r>
            <w:r w:rsidR="00BF20F3" w:rsidRPr="00F02A7C">
              <w:rPr>
                <w:noProof/>
                <w:webHidden/>
              </w:rPr>
            </w:r>
            <w:r w:rsidR="00BF20F3" w:rsidRPr="00F02A7C">
              <w:rPr>
                <w:noProof/>
                <w:webHidden/>
              </w:rPr>
              <w:fldChar w:fldCharType="separate"/>
            </w:r>
            <w:r w:rsidR="005260AB">
              <w:rPr>
                <w:noProof/>
                <w:webHidden/>
              </w:rPr>
              <w:t>27</w:t>
            </w:r>
            <w:r w:rsidR="00BF20F3" w:rsidRPr="00F02A7C">
              <w:rPr>
                <w:noProof/>
                <w:webHidden/>
              </w:rPr>
              <w:fldChar w:fldCharType="end"/>
            </w:r>
          </w:hyperlink>
        </w:p>
        <w:p w14:paraId="6B6EABDA" w14:textId="7FAE53BD" w:rsidR="00BF20F3" w:rsidRPr="00E54CB7" w:rsidRDefault="00FF2CA1">
          <w:pPr>
            <w:pStyle w:val="TOC2"/>
            <w:rPr>
              <w:rFonts w:asciiTheme="minorHAnsi" w:eastAsiaTheme="minorEastAsia" w:hAnsiTheme="minorHAnsi" w:cstheme="minorBidi"/>
              <w:noProof/>
              <w:sz w:val="22"/>
              <w:szCs w:val="22"/>
              <w:lang w:bidi="ar-SA"/>
            </w:rPr>
          </w:pPr>
          <w:hyperlink w:anchor="_Toc101253655" w:history="1">
            <w:r w:rsidR="00BF20F3" w:rsidRPr="00F02A7C">
              <w:rPr>
                <w:rStyle w:val="Hyperlink"/>
                <w:noProof/>
                <w:kern w:val="24"/>
                <w:lang w:eastAsia="ja-JP"/>
              </w:rPr>
              <w:t>Data Analysis</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_Toc101253655 \h </w:instrText>
            </w:r>
            <w:r w:rsidR="00BF20F3" w:rsidRPr="00F02A7C">
              <w:rPr>
                <w:noProof/>
                <w:webHidden/>
              </w:rPr>
            </w:r>
            <w:r w:rsidR="00BF20F3" w:rsidRPr="00F02A7C">
              <w:rPr>
                <w:noProof/>
                <w:webHidden/>
              </w:rPr>
              <w:fldChar w:fldCharType="separate"/>
            </w:r>
            <w:r w:rsidR="005260AB">
              <w:rPr>
                <w:noProof/>
                <w:webHidden/>
              </w:rPr>
              <w:t>28</w:t>
            </w:r>
            <w:r w:rsidR="00BF20F3" w:rsidRPr="00F02A7C">
              <w:rPr>
                <w:noProof/>
                <w:webHidden/>
              </w:rPr>
              <w:fldChar w:fldCharType="end"/>
            </w:r>
          </w:hyperlink>
        </w:p>
        <w:p w14:paraId="0FC3B07A" w14:textId="7DB64BAE" w:rsidR="00BF20F3" w:rsidRPr="00E54CB7" w:rsidRDefault="00FF2CA1">
          <w:pPr>
            <w:pStyle w:val="TOC1"/>
            <w:rPr>
              <w:rFonts w:asciiTheme="minorHAnsi" w:eastAsiaTheme="minorEastAsia" w:hAnsiTheme="minorHAnsi" w:cstheme="minorBidi"/>
              <w:noProof/>
              <w:sz w:val="22"/>
              <w:szCs w:val="22"/>
              <w:lang w:bidi="ar-SA"/>
            </w:rPr>
          </w:pPr>
          <w:hyperlink w:anchor="_Toc101253656" w:history="1">
            <w:r w:rsidR="00BF20F3" w:rsidRPr="00F02A7C">
              <w:rPr>
                <w:rStyle w:val="Hyperlink"/>
                <w:noProof/>
                <w:kern w:val="24"/>
                <w:lang w:eastAsia="ja-JP"/>
              </w:rPr>
              <w:t>Results</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_Toc101253656 \h </w:instrText>
            </w:r>
            <w:r w:rsidR="00BF20F3" w:rsidRPr="00F02A7C">
              <w:rPr>
                <w:noProof/>
                <w:webHidden/>
              </w:rPr>
            </w:r>
            <w:r w:rsidR="00BF20F3" w:rsidRPr="00F02A7C">
              <w:rPr>
                <w:noProof/>
                <w:webHidden/>
              </w:rPr>
              <w:fldChar w:fldCharType="separate"/>
            </w:r>
            <w:r w:rsidR="005260AB">
              <w:rPr>
                <w:noProof/>
                <w:webHidden/>
              </w:rPr>
              <w:t>31</w:t>
            </w:r>
            <w:r w:rsidR="00BF20F3" w:rsidRPr="00F02A7C">
              <w:rPr>
                <w:noProof/>
                <w:webHidden/>
              </w:rPr>
              <w:fldChar w:fldCharType="end"/>
            </w:r>
          </w:hyperlink>
        </w:p>
        <w:p w14:paraId="6155E98C" w14:textId="044A16B4" w:rsidR="00BF20F3" w:rsidRPr="00E54CB7" w:rsidRDefault="00FF2CA1">
          <w:pPr>
            <w:pStyle w:val="TOC1"/>
            <w:rPr>
              <w:rFonts w:asciiTheme="minorHAnsi" w:eastAsiaTheme="minorEastAsia" w:hAnsiTheme="minorHAnsi" w:cstheme="minorBidi"/>
              <w:noProof/>
              <w:sz w:val="22"/>
              <w:szCs w:val="22"/>
              <w:lang w:bidi="ar-SA"/>
            </w:rPr>
          </w:pPr>
          <w:hyperlink w:anchor="_Toc101253657" w:history="1">
            <w:r w:rsidR="00BF20F3" w:rsidRPr="00F02A7C">
              <w:rPr>
                <w:rStyle w:val="Hyperlink"/>
                <w:noProof/>
                <w:kern w:val="24"/>
                <w:lang w:eastAsia="ja-JP"/>
              </w:rPr>
              <w:t>Discussion</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_Toc101253657 \h </w:instrText>
            </w:r>
            <w:r w:rsidR="00BF20F3" w:rsidRPr="00F02A7C">
              <w:rPr>
                <w:noProof/>
                <w:webHidden/>
              </w:rPr>
            </w:r>
            <w:r w:rsidR="00BF20F3" w:rsidRPr="00F02A7C">
              <w:rPr>
                <w:noProof/>
                <w:webHidden/>
              </w:rPr>
              <w:fldChar w:fldCharType="separate"/>
            </w:r>
            <w:r w:rsidR="005260AB">
              <w:rPr>
                <w:noProof/>
                <w:webHidden/>
              </w:rPr>
              <w:t>39</w:t>
            </w:r>
            <w:r w:rsidR="00BF20F3" w:rsidRPr="00F02A7C">
              <w:rPr>
                <w:noProof/>
                <w:webHidden/>
              </w:rPr>
              <w:fldChar w:fldCharType="end"/>
            </w:r>
          </w:hyperlink>
        </w:p>
        <w:p w14:paraId="37ED86A9" w14:textId="569CF76A" w:rsidR="00BF20F3" w:rsidRPr="00E54CB7" w:rsidRDefault="00FF2CA1">
          <w:pPr>
            <w:pStyle w:val="TOC1"/>
            <w:rPr>
              <w:rFonts w:asciiTheme="minorHAnsi" w:eastAsiaTheme="minorEastAsia" w:hAnsiTheme="minorHAnsi" w:cstheme="minorBidi"/>
              <w:noProof/>
              <w:sz w:val="22"/>
              <w:szCs w:val="22"/>
              <w:lang w:bidi="ar-SA"/>
            </w:rPr>
          </w:pPr>
          <w:hyperlink w:anchor="_Toc101253658" w:history="1">
            <w:r w:rsidR="00BF20F3" w:rsidRPr="00F02A7C">
              <w:rPr>
                <w:rStyle w:val="Hyperlink"/>
                <w:noProof/>
                <w:kern w:val="24"/>
                <w:lang w:eastAsia="ja-JP"/>
              </w:rPr>
              <w:t>Conclusion</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_Toc101253658 \h </w:instrText>
            </w:r>
            <w:r w:rsidR="00BF20F3" w:rsidRPr="00F02A7C">
              <w:rPr>
                <w:noProof/>
                <w:webHidden/>
              </w:rPr>
            </w:r>
            <w:r w:rsidR="00BF20F3" w:rsidRPr="00F02A7C">
              <w:rPr>
                <w:noProof/>
                <w:webHidden/>
              </w:rPr>
              <w:fldChar w:fldCharType="separate"/>
            </w:r>
            <w:r w:rsidR="005260AB">
              <w:rPr>
                <w:noProof/>
                <w:webHidden/>
              </w:rPr>
              <w:t>43</w:t>
            </w:r>
            <w:r w:rsidR="00BF20F3" w:rsidRPr="00F02A7C">
              <w:rPr>
                <w:noProof/>
                <w:webHidden/>
              </w:rPr>
              <w:fldChar w:fldCharType="end"/>
            </w:r>
          </w:hyperlink>
        </w:p>
        <w:p w14:paraId="2E53E354" w14:textId="6667335A" w:rsidR="00BF20F3" w:rsidRPr="00E54CB7" w:rsidRDefault="00FF2CA1">
          <w:pPr>
            <w:pStyle w:val="TOC1"/>
            <w:rPr>
              <w:rFonts w:asciiTheme="minorHAnsi" w:eastAsiaTheme="minorEastAsia" w:hAnsiTheme="minorHAnsi" w:cstheme="minorBidi"/>
              <w:noProof/>
              <w:sz w:val="22"/>
              <w:szCs w:val="22"/>
              <w:lang w:bidi="ar-SA"/>
            </w:rPr>
          </w:pPr>
          <w:hyperlink w:anchor="_Toc101253659" w:history="1">
            <w:r w:rsidR="00BF20F3" w:rsidRPr="00F02A7C">
              <w:rPr>
                <w:rStyle w:val="Hyperlink"/>
                <w:noProof/>
              </w:rPr>
              <w:t>MANUSCRIPT II</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_Toc101253659 \h </w:instrText>
            </w:r>
            <w:r w:rsidR="00BF20F3" w:rsidRPr="00F02A7C">
              <w:rPr>
                <w:noProof/>
                <w:webHidden/>
              </w:rPr>
            </w:r>
            <w:r w:rsidR="00BF20F3" w:rsidRPr="00F02A7C">
              <w:rPr>
                <w:noProof/>
                <w:webHidden/>
              </w:rPr>
              <w:fldChar w:fldCharType="separate"/>
            </w:r>
            <w:r w:rsidR="005260AB">
              <w:rPr>
                <w:noProof/>
                <w:webHidden/>
              </w:rPr>
              <w:t>45</w:t>
            </w:r>
            <w:r w:rsidR="00BF20F3" w:rsidRPr="00F02A7C">
              <w:rPr>
                <w:noProof/>
                <w:webHidden/>
              </w:rPr>
              <w:fldChar w:fldCharType="end"/>
            </w:r>
          </w:hyperlink>
        </w:p>
        <w:p w14:paraId="6344D080" w14:textId="06D600E1" w:rsidR="00BF20F3" w:rsidRPr="00E54CB7" w:rsidRDefault="00FF2CA1">
          <w:pPr>
            <w:pStyle w:val="TOC1"/>
            <w:rPr>
              <w:rFonts w:asciiTheme="minorHAnsi" w:eastAsiaTheme="minorEastAsia" w:hAnsiTheme="minorHAnsi" w:cstheme="minorBidi"/>
              <w:noProof/>
              <w:sz w:val="22"/>
              <w:szCs w:val="22"/>
              <w:lang w:bidi="ar-SA"/>
            </w:rPr>
          </w:pPr>
          <w:hyperlink w:anchor="_Toc101253660" w:history="1">
            <w:r w:rsidR="00BF20F3" w:rsidRPr="00F02A7C">
              <w:rPr>
                <w:rStyle w:val="Hyperlink"/>
                <w:noProof/>
              </w:rPr>
              <w:t>Introduction</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_Toc101253660 \h </w:instrText>
            </w:r>
            <w:r w:rsidR="00BF20F3" w:rsidRPr="00F02A7C">
              <w:rPr>
                <w:noProof/>
                <w:webHidden/>
              </w:rPr>
            </w:r>
            <w:r w:rsidR="00BF20F3" w:rsidRPr="00F02A7C">
              <w:rPr>
                <w:noProof/>
                <w:webHidden/>
              </w:rPr>
              <w:fldChar w:fldCharType="separate"/>
            </w:r>
            <w:r w:rsidR="005260AB">
              <w:rPr>
                <w:noProof/>
                <w:webHidden/>
              </w:rPr>
              <w:t>46</w:t>
            </w:r>
            <w:r w:rsidR="00BF20F3" w:rsidRPr="00F02A7C">
              <w:rPr>
                <w:noProof/>
                <w:webHidden/>
              </w:rPr>
              <w:fldChar w:fldCharType="end"/>
            </w:r>
          </w:hyperlink>
        </w:p>
        <w:p w14:paraId="61FFA72C" w14:textId="381F6E14" w:rsidR="00BF20F3" w:rsidRPr="00E54CB7" w:rsidRDefault="00FF2CA1">
          <w:pPr>
            <w:pStyle w:val="TOC1"/>
            <w:rPr>
              <w:rFonts w:asciiTheme="minorHAnsi" w:eastAsiaTheme="minorEastAsia" w:hAnsiTheme="minorHAnsi" w:cstheme="minorBidi"/>
              <w:noProof/>
              <w:sz w:val="22"/>
              <w:szCs w:val="22"/>
              <w:lang w:bidi="ar-SA"/>
            </w:rPr>
          </w:pPr>
          <w:hyperlink w:anchor="_Toc101253661" w:history="1">
            <w:r w:rsidR="00BF20F3" w:rsidRPr="00F02A7C">
              <w:rPr>
                <w:rStyle w:val="Hyperlink"/>
                <w:noProof/>
              </w:rPr>
              <w:t>Oklahoma Landscape and Rural Schools</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_Toc101253661 \h </w:instrText>
            </w:r>
            <w:r w:rsidR="00BF20F3" w:rsidRPr="00F02A7C">
              <w:rPr>
                <w:noProof/>
                <w:webHidden/>
              </w:rPr>
            </w:r>
            <w:r w:rsidR="00BF20F3" w:rsidRPr="00F02A7C">
              <w:rPr>
                <w:noProof/>
                <w:webHidden/>
              </w:rPr>
              <w:fldChar w:fldCharType="separate"/>
            </w:r>
            <w:r w:rsidR="005260AB">
              <w:rPr>
                <w:noProof/>
                <w:webHidden/>
              </w:rPr>
              <w:t>48</w:t>
            </w:r>
            <w:r w:rsidR="00BF20F3" w:rsidRPr="00F02A7C">
              <w:rPr>
                <w:noProof/>
                <w:webHidden/>
              </w:rPr>
              <w:fldChar w:fldCharType="end"/>
            </w:r>
          </w:hyperlink>
        </w:p>
        <w:p w14:paraId="27BD39AC" w14:textId="21732A68" w:rsidR="00BF20F3" w:rsidRPr="00E54CB7" w:rsidRDefault="00FF2CA1">
          <w:pPr>
            <w:pStyle w:val="TOC1"/>
            <w:rPr>
              <w:rFonts w:asciiTheme="minorHAnsi" w:eastAsiaTheme="minorEastAsia" w:hAnsiTheme="minorHAnsi" w:cstheme="minorBidi"/>
              <w:noProof/>
              <w:sz w:val="22"/>
              <w:szCs w:val="22"/>
              <w:lang w:bidi="ar-SA"/>
            </w:rPr>
          </w:pPr>
          <w:hyperlink w:anchor="_Toc101253662" w:history="1">
            <w:r w:rsidR="00BF20F3" w:rsidRPr="00F02A7C">
              <w:rPr>
                <w:rStyle w:val="Hyperlink"/>
                <w:noProof/>
              </w:rPr>
              <w:t>Literature Review</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_Toc101253662 \h </w:instrText>
            </w:r>
            <w:r w:rsidR="00BF20F3" w:rsidRPr="00F02A7C">
              <w:rPr>
                <w:noProof/>
                <w:webHidden/>
              </w:rPr>
            </w:r>
            <w:r w:rsidR="00BF20F3" w:rsidRPr="00F02A7C">
              <w:rPr>
                <w:noProof/>
                <w:webHidden/>
              </w:rPr>
              <w:fldChar w:fldCharType="separate"/>
            </w:r>
            <w:r w:rsidR="005260AB">
              <w:rPr>
                <w:noProof/>
                <w:webHidden/>
              </w:rPr>
              <w:t>49</w:t>
            </w:r>
            <w:r w:rsidR="00BF20F3" w:rsidRPr="00F02A7C">
              <w:rPr>
                <w:noProof/>
                <w:webHidden/>
              </w:rPr>
              <w:fldChar w:fldCharType="end"/>
            </w:r>
          </w:hyperlink>
        </w:p>
        <w:p w14:paraId="215A4A89" w14:textId="464818A8" w:rsidR="00BF20F3" w:rsidRPr="00E54CB7" w:rsidRDefault="00FF2CA1">
          <w:pPr>
            <w:pStyle w:val="TOC2"/>
            <w:rPr>
              <w:rFonts w:asciiTheme="minorHAnsi" w:eastAsiaTheme="minorEastAsia" w:hAnsiTheme="minorHAnsi" w:cstheme="minorBidi"/>
              <w:noProof/>
              <w:sz w:val="22"/>
              <w:szCs w:val="22"/>
              <w:lang w:bidi="ar-SA"/>
            </w:rPr>
          </w:pPr>
          <w:hyperlink w:anchor="_Toc101253663" w:history="1">
            <w:r w:rsidR="00BF20F3" w:rsidRPr="00F02A7C">
              <w:rPr>
                <w:rStyle w:val="Hyperlink"/>
                <w:noProof/>
              </w:rPr>
              <w:t>Teacher Shortages</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_Toc101253663 \h </w:instrText>
            </w:r>
            <w:r w:rsidR="00BF20F3" w:rsidRPr="00F02A7C">
              <w:rPr>
                <w:noProof/>
                <w:webHidden/>
              </w:rPr>
            </w:r>
            <w:r w:rsidR="00BF20F3" w:rsidRPr="00F02A7C">
              <w:rPr>
                <w:noProof/>
                <w:webHidden/>
              </w:rPr>
              <w:fldChar w:fldCharType="separate"/>
            </w:r>
            <w:r w:rsidR="005260AB">
              <w:rPr>
                <w:noProof/>
                <w:webHidden/>
              </w:rPr>
              <w:t>49</w:t>
            </w:r>
            <w:r w:rsidR="00BF20F3" w:rsidRPr="00F02A7C">
              <w:rPr>
                <w:noProof/>
                <w:webHidden/>
              </w:rPr>
              <w:fldChar w:fldCharType="end"/>
            </w:r>
          </w:hyperlink>
        </w:p>
        <w:p w14:paraId="1FEA3573" w14:textId="6F09CD9A" w:rsidR="00BF20F3" w:rsidRPr="00E54CB7" w:rsidRDefault="00FF2CA1">
          <w:pPr>
            <w:pStyle w:val="TOC2"/>
            <w:rPr>
              <w:rFonts w:asciiTheme="minorHAnsi" w:eastAsiaTheme="minorEastAsia" w:hAnsiTheme="minorHAnsi" w:cstheme="minorBidi"/>
              <w:noProof/>
              <w:sz w:val="22"/>
              <w:szCs w:val="22"/>
              <w:lang w:bidi="ar-SA"/>
            </w:rPr>
          </w:pPr>
          <w:hyperlink w:anchor="_Toc101253664" w:history="1">
            <w:r w:rsidR="00BF20F3" w:rsidRPr="00F02A7C">
              <w:rPr>
                <w:rStyle w:val="Hyperlink"/>
                <w:noProof/>
              </w:rPr>
              <w:t>Teacher Qualifications</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_Toc101253664 \h </w:instrText>
            </w:r>
            <w:r w:rsidR="00BF20F3" w:rsidRPr="00F02A7C">
              <w:rPr>
                <w:noProof/>
                <w:webHidden/>
              </w:rPr>
            </w:r>
            <w:r w:rsidR="00BF20F3" w:rsidRPr="00F02A7C">
              <w:rPr>
                <w:noProof/>
                <w:webHidden/>
              </w:rPr>
              <w:fldChar w:fldCharType="separate"/>
            </w:r>
            <w:r w:rsidR="005260AB">
              <w:rPr>
                <w:noProof/>
                <w:webHidden/>
              </w:rPr>
              <w:t>50</w:t>
            </w:r>
            <w:r w:rsidR="00BF20F3" w:rsidRPr="00F02A7C">
              <w:rPr>
                <w:noProof/>
                <w:webHidden/>
              </w:rPr>
              <w:fldChar w:fldCharType="end"/>
            </w:r>
          </w:hyperlink>
        </w:p>
        <w:p w14:paraId="771141C9" w14:textId="2D313F02" w:rsidR="00BF20F3" w:rsidRPr="00E54CB7" w:rsidRDefault="00FF2CA1">
          <w:pPr>
            <w:pStyle w:val="TOC2"/>
            <w:rPr>
              <w:rFonts w:asciiTheme="minorHAnsi" w:eastAsiaTheme="minorEastAsia" w:hAnsiTheme="minorHAnsi" w:cstheme="minorBidi"/>
              <w:noProof/>
              <w:sz w:val="22"/>
              <w:szCs w:val="22"/>
              <w:lang w:bidi="ar-SA"/>
            </w:rPr>
          </w:pPr>
          <w:hyperlink w:anchor="_Toc101253665" w:history="1">
            <w:r w:rsidR="00BF20F3" w:rsidRPr="00F02A7C">
              <w:rPr>
                <w:rStyle w:val="Hyperlink"/>
                <w:noProof/>
              </w:rPr>
              <w:t>Emergency Certification</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_Toc101253665 \h </w:instrText>
            </w:r>
            <w:r w:rsidR="00BF20F3" w:rsidRPr="00F02A7C">
              <w:rPr>
                <w:noProof/>
                <w:webHidden/>
              </w:rPr>
            </w:r>
            <w:r w:rsidR="00BF20F3" w:rsidRPr="00F02A7C">
              <w:rPr>
                <w:noProof/>
                <w:webHidden/>
              </w:rPr>
              <w:fldChar w:fldCharType="separate"/>
            </w:r>
            <w:r w:rsidR="005260AB">
              <w:rPr>
                <w:noProof/>
                <w:webHidden/>
              </w:rPr>
              <w:t>52</w:t>
            </w:r>
            <w:r w:rsidR="00BF20F3" w:rsidRPr="00F02A7C">
              <w:rPr>
                <w:noProof/>
                <w:webHidden/>
              </w:rPr>
              <w:fldChar w:fldCharType="end"/>
            </w:r>
          </w:hyperlink>
        </w:p>
        <w:p w14:paraId="6C15A105" w14:textId="38D50734" w:rsidR="00BF20F3" w:rsidRPr="00E54CB7" w:rsidRDefault="00FF2CA1">
          <w:pPr>
            <w:pStyle w:val="TOC2"/>
            <w:rPr>
              <w:rFonts w:asciiTheme="minorHAnsi" w:eastAsiaTheme="minorEastAsia" w:hAnsiTheme="minorHAnsi" w:cstheme="minorBidi"/>
              <w:noProof/>
              <w:sz w:val="22"/>
              <w:szCs w:val="22"/>
              <w:lang w:bidi="ar-SA"/>
            </w:rPr>
          </w:pPr>
          <w:hyperlink w:anchor="_Toc101253666" w:history="1">
            <w:r w:rsidR="00BF20F3" w:rsidRPr="00F02A7C">
              <w:rPr>
                <w:rStyle w:val="Hyperlink"/>
                <w:noProof/>
              </w:rPr>
              <w:t>Teacher Pipeline</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_Toc101253666 \h </w:instrText>
            </w:r>
            <w:r w:rsidR="00BF20F3" w:rsidRPr="00F02A7C">
              <w:rPr>
                <w:noProof/>
                <w:webHidden/>
              </w:rPr>
            </w:r>
            <w:r w:rsidR="00BF20F3" w:rsidRPr="00F02A7C">
              <w:rPr>
                <w:noProof/>
                <w:webHidden/>
              </w:rPr>
              <w:fldChar w:fldCharType="separate"/>
            </w:r>
            <w:r w:rsidR="005260AB">
              <w:rPr>
                <w:noProof/>
                <w:webHidden/>
              </w:rPr>
              <w:t>53</w:t>
            </w:r>
            <w:r w:rsidR="00BF20F3" w:rsidRPr="00F02A7C">
              <w:rPr>
                <w:noProof/>
                <w:webHidden/>
              </w:rPr>
              <w:fldChar w:fldCharType="end"/>
            </w:r>
          </w:hyperlink>
        </w:p>
        <w:p w14:paraId="14CF3754" w14:textId="213FC12B" w:rsidR="00BF20F3" w:rsidRPr="00E54CB7" w:rsidRDefault="00FF2CA1">
          <w:pPr>
            <w:pStyle w:val="TOC2"/>
            <w:rPr>
              <w:rFonts w:asciiTheme="minorHAnsi" w:eastAsiaTheme="minorEastAsia" w:hAnsiTheme="minorHAnsi" w:cstheme="minorBidi"/>
              <w:noProof/>
              <w:sz w:val="22"/>
              <w:szCs w:val="22"/>
              <w:lang w:bidi="ar-SA"/>
            </w:rPr>
          </w:pPr>
          <w:hyperlink w:anchor="_Toc101253667" w:history="1">
            <w:r w:rsidR="00BF20F3" w:rsidRPr="00F02A7C">
              <w:rPr>
                <w:rStyle w:val="Hyperlink"/>
                <w:noProof/>
              </w:rPr>
              <w:t>School Context Teacher Issues</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_Toc101253667 \h </w:instrText>
            </w:r>
            <w:r w:rsidR="00BF20F3" w:rsidRPr="00F02A7C">
              <w:rPr>
                <w:noProof/>
                <w:webHidden/>
              </w:rPr>
            </w:r>
            <w:r w:rsidR="00BF20F3" w:rsidRPr="00F02A7C">
              <w:rPr>
                <w:noProof/>
                <w:webHidden/>
              </w:rPr>
              <w:fldChar w:fldCharType="separate"/>
            </w:r>
            <w:r w:rsidR="005260AB">
              <w:rPr>
                <w:noProof/>
                <w:webHidden/>
              </w:rPr>
              <w:t>54</w:t>
            </w:r>
            <w:r w:rsidR="00BF20F3" w:rsidRPr="00F02A7C">
              <w:rPr>
                <w:noProof/>
                <w:webHidden/>
              </w:rPr>
              <w:fldChar w:fldCharType="end"/>
            </w:r>
          </w:hyperlink>
        </w:p>
        <w:p w14:paraId="6C8A4464" w14:textId="74E6210D" w:rsidR="00BF20F3" w:rsidRPr="00E54CB7" w:rsidRDefault="00FF2CA1">
          <w:pPr>
            <w:pStyle w:val="TOC2"/>
            <w:rPr>
              <w:rFonts w:asciiTheme="minorHAnsi" w:eastAsiaTheme="minorEastAsia" w:hAnsiTheme="minorHAnsi" w:cstheme="minorBidi"/>
              <w:noProof/>
              <w:sz w:val="22"/>
              <w:szCs w:val="22"/>
              <w:lang w:bidi="ar-SA"/>
            </w:rPr>
          </w:pPr>
          <w:hyperlink w:anchor="_Toc101253668" w:history="1">
            <w:r w:rsidR="00BF20F3" w:rsidRPr="00F02A7C">
              <w:rPr>
                <w:rStyle w:val="Hyperlink"/>
                <w:noProof/>
              </w:rPr>
              <w:t>Teacher Recruitment and Retention</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_Toc101253668 \h </w:instrText>
            </w:r>
            <w:r w:rsidR="00BF20F3" w:rsidRPr="00F02A7C">
              <w:rPr>
                <w:noProof/>
                <w:webHidden/>
              </w:rPr>
            </w:r>
            <w:r w:rsidR="00BF20F3" w:rsidRPr="00F02A7C">
              <w:rPr>
                <w:noProof/>
                <w:webHidden/>
              </w:rPr>
              <w:fldChar w:fldCharType="separate"/>
            </w:r>
            <w:r w:rsidR="005260AB">
              <w:rPr>
                <w:noProof/>
                <w:webHidden/>
              </w:rPr>
              <w:t>55</w:t>
            </w:r>
            <w:r w:rsidR="00BF20F3" w:rsidRPr="00F02A7C">
              <w:rPr>
                <w:noProof/>
                <w:webHidden/>
              </w:rPr>
              <w:fldChar w:fldCharType="end"/>
            </w:r>
          </w:hyperlink>
        </w:p>
        <w:p w14:paraId="0F6E96FC" w14:textId="75328D4B" w:rsidR="00BF20F3" w:rsidRPr="00E54CB7" w:rsidRDefault="00FF2CA1">
          <w:pPr>
            <w:pStyle w:val="TOC1"/>
            <w:rPr>
              <w:rFonts w:asciiTheme="minorHAnsi" w:eastAsiaTheme="minorEastAsia" w:hAnsiTheme="minorHAnsi" w:cstheme="minorBidi"/>
              <w:noProof/>
              <w:sz w:val="22"/>
              <w:szCs w:val="22"/>
              <w:lang w:bidi="ar-SA"/>
            </w:rPr>
          </w:pPr>
          <w:hyperlink w:anchor="_Toc101253669" w:history="1">
            <w:r w:rsidR="00BF20F3" w:rsidRPr="00F02A7C">
              <w:rPr>
                <w:rStyle w:val="Hyperlink"/>
                <w:noProof/>
              </w:rPr>
              <w:t>Theoretical Lens</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_Toc101253669 \h </w:instrText>
            </w:r>
            <w:r w:rsidR="00BF20F3" w:rsidRPr="00F02A7C">
              <w:rPr>
                <w:noProof/>
                <w:webHidden/>
              </w:rPr>
            </w:r>
            <w:r w:rsidR="00BF20F3" w:rsidRPr="00F02A7C">
              <w:rPr>
                <w:noProof/>
                <w:webHidden/>
              </w:rPr>
              <w:fldChar w:fldCharType="separate"/>
            </w:r>
            <w:r w:rsidR="005260AB">
              <w:rPr>
                <w:noProof/>
                <w:webHidden/>
              </w:rPr>
              <w:t>56</w:t>
            </w:r>
            <w:r w:rsidR="00BF20F3" w:rsidRPr="00F02A7C">
              <w:rPr>
                <w:noProof/>
                <w:webHidden/>
              </w:rPr>
              <w:fldChar w:fldCharType="end"/>
            </w:r>
          </w:hyperlink>
        </w:p>
        <w:p w14:paraId="20A2EF55" w14:textId="14511C49" w:rsidR="00BF20F3" w:rsidRPr="00E54CB7" w:rsidRDefault="00FF2CA1">
          <w:pPr>
            <w:pStyle w:val="TOC2"/>
            <w:rPr>
              <w:rFonts w:asciiTheme="minorHAnsi" w:eastAsiaTheme="minorEastAsia" w:hAnsiTheme="minorHAnsi" w:cstheme="minorBidi"/>
              <w:noProof/>
              <w:sz w:val="22"/>
              <w:szCs w:val="22"/>
              <w:lang w:bidi="ar-SA"/>
            </w:rPr>
          </w:pPr>
          <w:hyperlink w:anchor="_Toc101253670" w:history="1">
            <w:r w:rsidR="00BF20F3" w:rsidRPr="00F02A7C">
              <w:rPr>
                <w:rStyle w:val="Hyperlink"/>
                <w:noProof/>
              </w:rPr>
              <w:t>Data Sources</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_Toc101253670 \h </w:instrText>
            </w:r>
            <w:r w:rsidR="00BF20F3" w:rsidRPr="00F02A7C">
              <w:rPr>
                <w:noProof/>
                <w:webHidden/>
              </w:rPr>
            </w:r>
            <w:r w:rsidR="00BF20F3" w:rsidRPr="00F02A7C">
              <w:rPr>
                <w:noProof/>
                <w:webHidden/>
              </w:rPr>
              <w:fldChar w:fldCharType="separate"/>
            </w:r>
            <w:r w:rsidR="005260AB">
              <w:rPr>
                <w:noProof/>
                <w:webHidden/>
              </w:rPr>
              <w:t>58</w:t>
            </w:r>
            <w:r w:rsidR="00BF20F3" w:rsidRPr="00F02A7C">
              <w:rPr>
                <w:noProof/>
                <w:webHidden/>
              </w:rPr>
              <w:fldChar w:fldCharType="end"/>
            </w:r>
          </w:hyperlink>
        </w:p>
        <w:p w14:paraId="25C442AF" w14:textId="2F89CD79" w:rsidR="00BF20F3" w:rsidRPr="00E54CB7" w:rsidRDefault="00FF2CA1">
          <w:pPr>
            <w:pStyle w:val="TOC2"/>
            <w:rPr>
              <w:rFonts w:asciiTheme="minorHAnsi" w:eastAsiaTheme="minorEastAsia" w:hAnsiTheme="minorHAnsi" w:cstheme="minorBidi"/>
              <w:noProof/>
              <w:sz w:val="22"/>
              <w:szCs w:val="22"/>
              <w:lang w:bidi="ar-SA"/>
            </w:rPr>
          </w:pPr>
          <w:hyperlink w:anchor="_Toc101253671" w:history="1">
            <w:r w:rsidR="00BF20F3" w:rsidRPr="00F02A7C">
              <w:rPr>
                <w:rStyle w:val="Hyperlink"/>
                <w:noProof/>
              </w:rPr>
              <w:t>Variables</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_Toc101253671 \h </w:instrText>
            </w:r>
            <w:r w:rsidR="00BF20F3" w:rsidRPr="00F02A7C">
              <w:rPr>
                <w:noProof/>
                <w:webHidden/>
              </w:rPr>
            </w:r>
            <w:r w:rsidR="00BF20F3" w:rsidRPr="00F02A7C">
              <w:rPr>
                <w:noProof/>
                <w:webHidden/>
              </w:rPr>
              <w:fldChar w:fldCharType="separate"/>
            </w:r>
            <w:r w:rsidR="005260AB">
              <w:rPr>
                <w:noProof/>
                <w:webHidden/>
              </w:rPr>
              <w:t>59</w:t>
            </w:r>
            <w:r w:rsidR="00BF20F3" w:rsidRPr="00F02A7C">
              <w:rPr>
                <w:noProof/>
                <w:webHidden/>
              </w:rPr>
              <w:fldChar w:fldCharType="end"/>
            </w:r>
          </w:hyperlink>
        </w:p>
        <w:p w14:paraId="753EECE4" w14:textId="0E510948" w:rsidR="00BF20F3" w:rsidRPr="00E54CB7" w:rsidRDefault="00FF2CA1">
          <w:pPr>
            <w:pStyle w:val="TOC2"/>
            <w:rPr>
              <w:rFonts w:asciiTheme="minorHAnsi" w:eastAsiaTheme="minorEastAsia" w:hAnsiTheme="minorHAnsi" w:cstheme="minorBidi"/>
              <w:noProof/>
              <w:sz w:val="22"/>
              <w:szCs w:val="22"/>
              <w:lang w:bidi="ar-SA"/>
            </w:rPr>
          </w:pPr>
          <w:hyperlink w:anchor="_Toc101253672" w:history="1">
            <w:r w:rsidR="00BF20F3" w:rsidRPr="00F02A7C">
              <w:rPr>
                <w:rStyle w:val="Hyperlink"/>
                <w:rFonts w:eastAsia="SimHei"/>
                <w:noProof/>
                <w:kern w:val="24"/>
                <w:lang w:eastAsia="ja-JP"/>
              </w:rPr>
              <w:t>Analysis</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_Toc101253672 \h </w:instrText>
            </w:r>
            <w:r w:rsidR="00BF20F3" w:rsidRPr="00F02A7C">
              <w:rPr>
                <w:noProof/>
                <w:webHidden/>
              </w:rPr>
            </w:r>
            <w:r w:rsidR="00BF20F3" w:rsidRPr="00F02A7C">
              <w:rPr>
                <w:noProof/>
                <w:webHidden/>
              </w:rPr>
              <w:fldChar w:fldCharType="separate"/>
            </w:r>
            <w:r w:rsidR="005260AB">
              <w:rPr>
                <w:noProof/>
                <w:webHidden/>
              </w:rPr>
              <w:t>59</w:t>
            </w:r>
            <w:r w:rsidR="00BF20F3" w:rsidRPr="00F02A7C">
              <w:rPr>
                <w:noProof/>
                <w:webHidden/>
              </w:rPr>
              <w:fldChar w:fldCharType="end"/>
            </w:r>
          </w:hyperlink>
        </w:p>
        <w:p w14:paraId="0A12E550" w14:textId="3669BF12" w:rsidR="00BF20F3" w:rsidRPr="00E54CB7" w:rsidRDefault="00FF2CA1">
          <w:pPr>
            <w:pStyle w:val="TOC1"/>
            <w:rPr>
              <w:rFonts w:asciiTheme="minorHAnsi" w:eastAsiaTheme="minorEastAsia" w:hAnsiTheme="minorHAnsi" w:cstheme="minorBidi"/>
              <w:noProof/>
              <w:sz w:val="22"/>
              <w:szCs w:val="22"/>
              <w:lang w:bidi="ar-SA"/>
            </w:rPr>
          </w:pPr>
          <w:hyperlink w:anchor="_Toc101253673" w:history="1">
            <w:r w:rsidR="00BF20F3" w:rsidRPr="00F02A7C">
              <w:rPr>
                <w:rStyle w:val="Hyperlink"/>
                <w:rFonts w:eastAsia="SimHei"/>
                <w:noProof/>
                <w:kern w:val="24"/>
                <w:lang w:eastAsia="ja-JP"/>
              </w:rPr>
              <w:t>Results</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_Toc101253673 \h </w:instrText>
            </w:r>
            <w:r w:rsidR="00BF20F3" w:rsidRPr="00F02A7C">
              <w:rPr>
                <w:noProof/>
                <w:webHidden/>
              </w:rPr>
            </w:r>
            <w:r w:rsidR="00BF20F3" w:rsidRPr="00F02A7C">
              <w:rPr>
                <w:noProof/>
                <w:webHidden/>
              </w:rPr>
              <w:fldChar w:fldCharType="separate"/>
            </w:r>
            <w:r w:rsidR="005260AB">
              <w:rPr>
                <w:noProof/>
                <w:webHidden/>
              </w:rPr>
              <w:t>60</w:t>
            </w:r>
            <w:r w:rsidR="00BF20F3" w:rsidRPr="00F02A7C">
              <w:rPr>
                <w:noProof/>
                <w:webHidden/>
              </w:rPr>
              <w:fldChar w:fldCharType="end"/>
            </w:r>
          </w:hyperlink>
        </w:p>
        <w:p w14:paraId="11F3D28E" w14:textId="072C351A" w:rsidR="00BF20F3" w:rsidRPr="00E54CB7" w:rsidRDefault="00FF2CA1">
          <w:pPr>
            <w:pStyle w:val="TOC1"/>
            <w:rPr>
              <w:rFonts w:asciiTheme="minorHAnsi" w:eastAsiaTheme="minorEastAsia" w:hAnsiTheme="minorHAnsi" w:cstheme="minorBidi"/>
              <w:noProof/>
              <w:sz w:val="22"/>
              <w:szCs w:val="22"/>
              <w:lang w:bidi="ar-SA"/>
            </w:rPr>
          </w:pPr>
          <w:hyperlink w:anchor="_Toc101253674" w:history="1">
            <w:r w:rsidR="00BF20F3" w:rsidRPr="00F02A7C">
              <w:rPr>
                <w:rStyle w:val="Hyperlink"/>
                <w:rFonts w:eastAsia="SimSun"/>
                <w:noProof/>
              </w:rPr>
              <w:t>Discussion</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_Toc101253674 \h </w:instrText>
            </w:r>
            <w:r w:rsidR="00BF20F3" w:rsidRPr="00F02A7C">
              <w:rPr>
                <w:noProof/>
                <w:webHidden/>
              </w:rPr>
            </w:r>
            <w:r w:rsidR="00BF20F3" w:rsidRPr="00F02A7C">
              <w:rPr>
                <w:noProof/>
                <w:webHidden/>
              </w:rPr>
              <w:fldChar w:fldCharType="separate"/>
            </w:r>
            <w:r w:rsidR="005260AB">
              <w:rPr>
                <w:noProof/>
                <w:webHidden/>
              </w:rPr>
              <w:t>64</w:t>
            </w:r>
            <w:r w:rsidR="00BF20F3" w:rsidRPr="00F02A7C">
              <w:rPr>
                <w:noProof/>
                <w:webHidden/>
              </w:rPr>
              <w:fldChar w:fldCharType="end"/>
            </w:r>
          </w:hyperlink>
        </w:p>
        <w:p w14:paraId="51E156AB" w14:textId="33F4C30F" w:rsidR="00BF20F3" w:rsidRPr="00E54CB7" w:rsidRDefault="00FF2CA1">
          <w:pPr>
            <w:pStyle w:val="TOC2"/>
            <w:rPr>
              <w:rFonts w:asciiTheme="minorHAnsi" w:eastAsiaTheme="minorEastAsia" w:hAnsiTheme="minorHAnsi" w:cstheme="minorBidi"/>
              <w:noProof/>
              <w:sz w:val="22"/>
              <w:szCs w:val="22"/>
              <w:lang w:bidi="ar-SA"/>
            </w:rPr>
          </w:pPr>
          <w:hyperlink w:anchor="_Toc101253675" w:history="1">
            <w:r w:rsidR="00BF20F3" w:rsidRPr="00F02A7C">
              <w:rPr>
                <w:rStyle w:val="Hyperlink"/>
                <w:rFonts w:eastAsia="SimSun"/>
                <w:noProof/>
              </w:rPr>
              <w:t>Limitations</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_Toc101253675 \h </w:instrText>
            </w:r>
            <w:r w:rsidR="00BF20F3" w:rsidRPr="00F02A7C">
              <w:rPr>
                <w:noProof/>
                <w:webHidden/>
              </w:rPr>
            </w:r>
            <w:r w:rsidR="00BF20F3" w:rsidRPr="00F02A7C">
              <w:rPr>
                <w:noProof/>
                <w:webHidden/>
              </w:rPr>
              <w:fldChar w:fldCharType="separate"/>
            </w:r>
            <w:r w:rsidR="005260AB">
              <w:rPr>
                <w:noProof/>
                <w:webHidden/>
              </w:rPr>
              <w:t>67</w:t>
            </w:r>
            <w:r w:rsidR="00BF20F3" w:rsidRPr="00F02A7C">
              <w:rPr>
                <w:noProof/>
                <w:webHidden/>
              </w:rPr>
              <w:fldChar w:fldCharType="end"/>
            </w:r>
          </w:hyperlink>
        </w:p>
        <w:p w14:paraId="4CC6CA18" w14:textId="26409D28" w:rsidR="00BF20F3" w:rsidRPr="00E54CB7" w:rsidRDefault="00FF2CA1">
          <w:pPr>
            <w:pStyle w:val="TOC1"/>
            <w:rPr>
              <w:rFonts w:asciiTheme="minorHAnsi" w:eastAsiaTheme="minorEastAsia" w:hAnsiTheme="minorHAnsi" w:cstheme="minorBidi"/>
              <w:noProof/>
              <w:sz w:val="22"/>
              <w:szCs w:val="22"/>
              <w:lang w:bidi="ar-SA"/>
            </w:rPr>
          </w:pPr>
          <w:hyperlink w:anchor="_Toc101253676" w:history="1">
            <w:r w:rsidR="00BF20F3" w:rsidRPr="00F02A7C">
              <w:rPr>
                <w:rStyle w:val="Hyperlink"/>
                <w:rFonts w:eastAsia="SimSun"/>
                <w:noProof/>
              </w:rPr>
              <w:t>Conclusion</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_Toc101253676 \h </w:instrText>
            </w:r>
            <w:r w:rsidR="00BF20F3" w:rsidRPr="00F02A7C">
              <w:rPr>
                <w:noProof/>
                <w:webHidden/>
              </w:rPr>
            </w:r>
            <w:r w:rsidR="00BF20F3" w:rsidRPr="00F02A7C">
              <w:rPr>
                <w:noProof/>
                <w:webHidden/>
              </w:rPr>
              <w:fldChar w:fldCharType="separate"/>
            </w:r>
            <w:r w:rsidR="005260AB">
              <w:rPr>
                <w:noProof/>
                <w:webHidden/>
              </w:rPr>
              <w:t>68</w:t>
            </w:r>
            <w:r w:rsidR="00BF20F3" w:rsidRPr="00F02A7C">
              <w:rPr>
                <w:noProof/>
                <w:webHidden/>
              </w:rPr>
              <w:fldChar w:fldCharType="end"/>
            </w:r>
          </w:hyperlink>
        </w:p>
        <w:p w14:paraId="0143CABF" w14:textId="192413AA" w:rsidR="00BF20F3" w:rsidRPr="00E54CB7" w:rsidRDefault="00FF2CA1">
          <w:pPr>
            <w:pStyle w:val="TOC1"/>
            <w:rPr>
              <w:rFonts w:asciiTheme="minorHAnsi" w:eastAsiaTheme="minorEastAsia" w:hAnsiTheme="minorHAnsi" w:cstheme="minorBidi"/>
              <w:noProof/>
              <w:sz w:val="22"/>
              <w:szCs w:val="22"/>
              <w:lang w:bidi="ar-SA"/>
            </w:rPr>
          </w:pPr>
          <w:hyperlink w:anchor="_Toc101253677" w:history="1">
            <w:r w:rsidR="00BF20F3" w:rsidRPr="00F02A7C">
              <w:rPr>
                <w:rStyle w:val="Hyperlink"/>
                <w:noProof/>
              </w:rPr>
              <w:t>MANUSCRIPT III</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_Toc101253677 \h </w:instrText>
            </w:r>
            <w:r w:rsidR="00BF20F3" w:rsidRPr="00F02A7C">
              <w:rPr>
                <w:noProof/>
                <w:webHidden/>
              </w:rPr>
            </w:r>
            <w:r w:rsidR="00BF20F3" w:rsidRPr="00F02A7C">
              <w:rPr>
                <w:noProof/>
                <w:webHidden/>
              </w:rPr>
              <w:fldChar w:fldCharType="separate"/>
            </w:r>
            <w:r w:rsidR="005260AB">
              <w:rPr>
                <w:noProof/>
                <w:webHidden/>
              </w:rPr>
              <w:t>70</w:t>
            </w:r>
            <w:r w:rsidR="00BF20F3" w:rsidRPr="00F02A7C">
              <w:rPr>
                <w:noProof/>
                <w:webHidden/>
              </w:rPr>
              <w:fldChar w:fldCharType="end"/>
            </w:r>
          </w:hyperlink>
        </w:p>
        <w:p w14:paraId="20C5B491" w14:textId="327FCAFE" w:rsidR="00BF20F3" w:rsidRPr="00E54CB7" w:rsidRDefault="00FF2CA1">
          <w:pPr>
            <w:pStyle w:val="TOC1"/>
            <w:rPr>
              <w:rFonts w:asciiTheme="minorHAnsi" w:eastAsiaTheme="minorEastAsia" w:hAnsiTheme="minorHAnsi" w:cstheme="minorBidi"/>
              <w:noProof/>
              <w:sz w:val="22"/>
              <w:szCs w:val="22"/>
              <w:lang w:bidi="ar-SA"/>
            </w:rPr>
          </w:pPr>
          <w:hyperlink w:anchor="_Toc101253678" w:history="1">
            <w:r w:rsidR="00BF20F3" w:rsidRPr="00F02A7C">
              <w:rPr>
                <w:rStyle w:val="Hyperlink"/>
                <w:noProof/>
              </w:rPr>
              <w:t>Introduction</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_Toc101253678 \h </w:instrText>
            </w:r>
            <w:r w:rsidR="00BF20F3" w:rsidRPr="00F02A7C">
              <w:rPr>
                <w:noProof/>
                <w:webHidden/>
              </w:rPr>
            </w:r>
            <w:r w:rsidR="00BF20F3" w:rsidRPr="00F02A7C">
              <w:rPr>
                <w:noProof/>
                <w:webHidden/>
              </w:rPr>
              <w:fldChar w:fldCharType="separate"/>
            </w:r>
            <w:r w:rsidR="005260AB">
              <w:rPr>
                <w:noProof/>
                <w:webHidden/>
              </w:rPr>
              <w:t>71</w:t>
            </w:r>
            <w:r w:rsidR="00BF20F3" w:rsidRPr="00F02A7C">
              <w:rPr>
                <w:noProof/>
                <w:webHidden/>
              </w:rPr>
              <w:fldChar w:fldCharType="end"/>
            </w:r>
          </w:hyperlink>
        </w:p>
        <w:p w14:paraId="5BACD479" w14:textId="3C1D903D" w:rsidR="00BF20F3" w:rsidRPr="00E54CB7" w:rsidRDefault="00FF2CA1">
          <w:pPr>
            <w:pStyle w:val="TOC1"/>
            <w:rPr>
              <w:rFonts w:asciiTheme="minorHAnsi" w:eastAsiaTheme="minorEastAsia" w:hAnsiTheme="minorHAnsi" w:cstheme="minorBidi"/>
              <w:noProof/>
              <w:sz w:val="22"/>
              <w:szCs w:val="22"/>
              <w:lang w:bidi="ar-SA"/>
            </w:rPr>
          </w:pPr>
          <w:hyperlink w:anchor="_Toc101253679" w:history="1">
            <w:r w:rsidR="00BF20F3" w:rsidRPr="00F02A7C">
              <w:rPr>
                <w:rStyle w:val="Hyperlink"/>
                <w:noProof/>
              </w:rPr>
              <w:t>Literature Review</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_Toc101253679 \h </w:instrText>
            </w:r>
            <w:r w:rsidR="00BF20F3" w:rsidRPr="00F02A7C">
              <w:rPr>
                <w:noProof/>
                <w:webHidden/>
              </w:rPr>
            </w:r>
            <w:r w:rsidR="00BF20F3" w:rsidRPr="00F02A7C">
              <w:rPr>
                <w:noProof/>
                <w:webHidden/>
              </w:rPr>
              <w:fldChar w:fldCharType="separate"/>
            </w:r>
            <w:r w:rsidR="005260AB">
              <w:rPr>
                <w:noProof/>
                <w:webHidden/>
              </w:rPr>
              <w:t>74</w:t>
            </w:r>
            <w:r w:rsidR="00BF20F3" w:rsidRPr="00F02A7C">
              <w:rPr>
                <w:noProof/>
                <w:webHidden/>
              </w:rPr>
              <w:fldChar w:fldCharType="end"/>
            </w:r>
          </w:hyperlink>
        </w:p>
        <w:p w14:paraId="10601B56" w14:textId="2BB46E24" w:rsidR="00BF20F3" w:rsidRPr="00E54CB7" w:rsidRDefault="00FF2CA1">
          <w:pPr>
            <w:pStyle w:val="TOC2"/>
            <w:rPr>
              <w:rFonts w:asciiTheme="minorHAnsi" w:eastAsiaTheme="minorEastAsia" w:hAnsiTheme="minorHAnsi" w:cstheme="minorBidi"/>
              <w:noProof/>
              <w:sz w:val="22"/>
              <w:szCs w:val="22"/>
              <w:lang w:bidi="ar-SA"/>
            </w:rPr>
          </w:pPr>
          <w:hyperlink w:anchor="_Toc101253680" w:history="1">
            <w:r w:rsidR="00BF20F3" w:rsidRPr="00F02A7C">
              <w:rPr>
                <w:rStyle w:val="Hyperlink"/>
                <w:noProof/>
              </w:rPr>
              <w:t>Teaching Vacancies in Public Schools</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_Toc101253680 \h </w:instrText>
            </w:r>
            <w:r w:rsidR="00BF20F3" w:rsidRPr="00F02A7C">
              <w:rPr>
                <w:noProof/>
                <w:webHidden/>
              </w:rPr>
            </w:r>
            <w:r w:rsidR="00BF20F3" w:rsidRPr="00F02A7C">
              <w:rPr>
                <w:noProof/>
                <w:webHidden/>
              </w:rPr>
              <w:fldChar w:fldCharType="separate"/>
            </w:r>
            <w:r w:rsidR="005260AB">
              <w:rPr>
                <w:noProof/>
                <w:webHidden/>
              </w:rPr>
              <w:t>74</w:t>
            </w:r>
            <w:r w:rsidR="00BF20F3" w:rsidRPr="00F02A7C">
              <w:rPr>
                <w:noProof/>
                <w:webHidden/>
              </w:rPr>
              <w:fldChar w:fldCharType="end"/>
            </w:r>
          </w:hyperlink>
        </w:p>
        <w:p w14:paraId="5205674A" w14:textId="3A361776" w:rsidR="00BF20F3" w:rsidRPr="00E54CB7" w:rsidRDefault="00FF2CA1">
          <w:pPr>
            <w:pStyle w:val="TOC2"/>
            <w:rPr>
              <w:rFonts w:asciiTheme="minorHAnsi" w:eastAsiaTheme="minorEastAsia" w:hAnsiTheme="minorHAnsi" w:cstheme="minorBidi"/>
              <w:noProof/>
              <w:sz w:val="22"/>
              <w:szCs w:val="22"/>
              <w:lang w:bidi="ar-SA"/>
            </w:rPr>
          </w:pPr>
          <w:hyperlink w:anchor="_Toc101253681" w:history="1">
            <w:r w:rsidR="00BF20F3" w:rsidRPr="00F02A7C">
              <w:rPr>
                <w:rStyle w:val="Hyperlink"/>
                <w:noProof/>
              </w:rPr>
              <w:t>Non-Traditional Pathways for Entering the Teaching Profession</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_Toc101253681 \h </w:instrText>
            </w:r>
            <w:r w:rsidR="00BF20F3" w:rsidRPr="00F02A7C">
              <w:rPr>
                <w:noProof/>
                <w:webHidden/>
              </w:rPr>
            </w:r>
            <w:r w:rsidR="00BF20F3" w:rsidRPr="00F02A7C">
              <w:rPr>
                <w:noProof/>
                <w:webHidden/>
              </w:rPr>
              <w:fldChar w:fldCharType="separate"/>
            </w:r>
            <w:r w:rsidR="005260AB">
              <w:rPr>
                <w:noProof/>
                <w:webHidden/>
              </w:rPr>
              <w:t>76</w:t>
            </w:r>
            <w:r w:rsidR="00BF20F3" w:rsidRPr="00F02A7C">
              <w:rPr>
                <w:noProof/>
                <w:webHidden/>
              </w:rPr>
              <w:fldChar w:fldCharType="end"/>
            </w:r>
          </w:hyperlink>
        </w:p>
        <w:p w14:paraId="345872CD" w14:textId="4B2A19AF" w:rsidR="00BF20F3" w:rsidRPr="00E54CB7" w:rsidRDefault="00FF2CA1">
          <w:pPr>
            <w:pStyle w:val="TOC2"/>
            <w:rPr>
              <w:rFonts w:asciiTheme="minorHAnsi" w:eastAsiaTheme="minorEastAsia" w:hAnsiTheme="minorHAnsi" w:cstheme="minorBidi"/>
              <w:noProof/>
              <w:sz w:val="22"/>
              <w:szCs w:val="22"/>
              <w:lang w:bidi="ar-SA"/>
            </w:rPr>
          </w:pPr>
          <w:hyperlink w:anchor="_Toc101253682" w:history="1">
            <w:r w:rsidR="00BF20F3" w:rsidRPr="00F02A7C">
              <w:rPr>
                <w:rStyle w:val="Hyperlink"/>
                <w:noProof/>
              </w:rPr>
              <w:t>Motivations for Entering the Teaching Profession</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_Toc101253682 \h </w:instrText>
            </w:r>
            <w:r w:rsidR="00BF20F3" w:rsidRPr="00F02A7C">
              <w:rPr>
                <w:noProof/>
                <w:webHidden/>
              </w:rPr>
            </w:r>
            <w:r w:rsidR="00BF20F3" w:rsidRPr="00F02A7C">
              <w:rPr>
                <w:noProof/>
                <w:webHidden/>
              </w:rPr>
              <w:fldChar w:fldCharType="separate"/>
            </w:r>
            <w:r w:rsidR="005260AB">
              <w:rPr>
                <w:noProof/>
                <w:webHidden/>
              </w:rPr>
              <w:t>77</w:t>
            </w:r>
            <w:r w:rsidR="00BF20F3" w:rsidRPr="00F02A7C">
              <w:rPr>
                <w:noProof/>
                <w:webHidden/>
              </w:rPr>
              <w:fldChar w:fldCharType="end"/>
            </w:r>
          </w:hyperlink>
        </w:p>
        <w:p w14:paraId="4038F20C" w14:textId="0327CD41" w:rsidR="00BF20F3" w:rsidRPr="00E54CB7" w:rsidRDefault="00FF2CA1">
          <w:pPr>
            <w:pStyle w:val="TOC1"/>
            <w:rPr>
              <w:rFonts w:asciiTheme="minorHAnsi" w:eastAsiaTheme="minorEastAsia" w:hAnsiTheme="minorHAnsi" w:cstheme="minorBidi"/>
              <w:noProof/>
              <w:sz w:val="22"/>
              <w:szCs w:val="22"/>
              <w:lang w:bidi="ar-SA"/>
            </w:rPr>
          </w:pPr>
          <w:hyperlink w:anchor="_Toc101253683" w:history="1">
            <w:r w:rsidR="00BF20F3" w:rsidRPr="00F02A7C">
              <w:rPr>
                <w:rStyle w:val="Hyperlink"/>
                <w:noProof/>
              </w:rPr>
              <w:t>Methods</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_Toc101253683 \h </w:instrText>
            </w:r>
            <w:r w:rsidR="00BF20F3" w:rsidRPr="00F02A7C">
              <w:rPr>
                <w:noProof/>
                <w:webHidden/>
              </w:rPr>
            </w:r>
            <w:r w:rsidR="00BF20F3" w:rsidRPr="00F02A7C">
              <w:rPr>
                <w:noProof/>
                <w:webHidden/>
              </w:rPr>
              <w:fldChar w:fldCharType="separate"/>
            </w:r>
            <w:r w:rsidR="005260AB">
              <w:rPr>
                <w:noProof/>
                <w:webHidden/>
              </w:rPr>
              <w:t>79</w:t>
            </w:r>
            <w:r w:rsidR="00BF20F3" w:rsidRPr="00F02A7C">
              <w:rPr>
                <w:noProof/>
                <w:webHidden/>
              </w:rPr>
              <w:fldChar w:fldCharType="end"/>
            </w:r>
          </w:hyperlink>
        </w:p>
        <w:p w14:paraId="63AA8C73" w14:textId="178D7AE9" w:rsidR="00BF20F3" w:rsidRPr="00E54CB7" w:rsidRDefault="00FF2CA1">
          <w:pPr>
            <w:pStyle w:val="TOC2"/>
            <w:rPr>
              <w:rFonts w:asciiTheme="minorHAnsi" w:eastAsiaTheme="minorEastAsia" w:hAnsiTheme="minorHAnsi" w:cstheme="minorBidi"/>
              <w:noProof/>
              <w:sz w:val="22"/>
              <w:szCs w:val="22"/>
              <w:lang w:bidi="ar-SA"/>
            </w:rPr>
          </w:pPr>
          <w:hyperlink w:anchor="_Toc101253684" w:history="1">
            <w:r w:rsidR="00BF20F3" w:rsidRPr="00F02A7C">
              <w:rPr>
                <w:rStyle w:val="Hyperlink"/>
                <w:noProof/>
              </w:rPr>
              <w:t>Study Setting</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_Toc101253684 \h </w:instrText>
            </w:r>
            <w:r w:rsidR="00BF20F3" w:rsidRPr="00F02A7C">
              <w:rPr>
                <w:noProof/>
                <w:webHidden/>
              </w:rPr>
            </w:r>
            <w:r w:rsidR="00BF20F3" w:rsidRPr="00F02A7C">
              <w:rPr>
                <w:noProof/>
                <w:webHidden/>
              </w:rPr>
              <w:fldChar w:fldCharType="separate"/>
            </w:r>
            <w:r w:rsidR="005260AB">
              <w:rPr>
                <w:noProof/>
                <w:webHidden/>
              </w:rPr>
              <w:t>79</w:t>
            </w:r>
            <w:r w:rsidR="00BF20F3" w:rsidRPr="00F02A7C">
              <w:rPr>
                <w:noProof/>
                <w:webHidden/>
              </w:rPr>
              <w:fldChar w:fldCharType="end"/>
            </w:r>
          </w:hyperlink>
        </w:p>
        <w:p w14:paraId="20DB0CAB" w14:textId="05FB2FCA" w:rsidR="00BF20F3" w:rsidRPr="00E54CB7" w:rsidRDefault="00FF2CA1">
          <w:pPr>
            <w:pStyle w:val="TOC2"/>
            <w:rPr>
              <w:rFonts w:asciiTheme="minorHAnsi" w:eastAsiaTheme="minorEastAsia" w:hAnsiTheme="minorHAnsi" w:cstheme="minorBidi"/>
              <w:noProof/>
              <w:sz w:val="22"/>
              <w:szCs w:val="22"/>
              <w:lang w:bidi="ar-SA"/>
            </w:rPr>
          </w:pPr>
          <w:hyperlink w:anchor="_Toc101253685" w:history="1">
            <w:r w:rsidR="00BF20F3" w:rsidRPr="00F02A7C">
              <w:rPr>
                <w:rStyle w:val="Hyperlink"/>
                <w:noProof/>
              </w:rPr>
              <w:t>Participants</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_Toc101253685 \h </w:instrText>
            </w:r>
            <w:r w:rsidR="00BF20F3" w:rsidRPr="00F02A7C">
              <w:rPr>
                <w:noProof/>
                <w:webHidden/>
              </w:rPr>
            </w:r>
            <w:r w:rsidR="00BF20F3" w:rsidRPr="00F02A7C">
              <w:rPr>
                <w:noProof/>
                <w:webHidden/>
              </w:rPr>
              <w:fldChar w:fldCharType="separate"/>
            </w:r>
            <w:r w:rsidR="005260AB">
              <w:rPr>
                <w:noProof/>
                <w:webHidden/>
              </w:rPr>
              <w:t>80</w:t>
            </w:r>
            <w:r w:rsidR="00BF20F3" w:rsidRPr="00F02A7C">
              <w:rPr>
                <w:noProof/>
                <w:webHidden/>
              </w:rPr>
              <w:fldChar w:fldCharType="end"/>
            </w:r>
          </w:hyperlink>
        </w:p>
        <w:p w14:paraId="0E81BD63" w14:textId="0E233881" w:rsidR="00BF20F3" w:rsidRPr="00E54CB7" w:rsidRDefault="00FF2CA1">
          <w:pPr>
            <w:pStyle w:val="TOC2"/>
            <w:rPr>
              <w:rFonts w:asciiTheme="minorHAnsi" w:eastAsiaTheme="minorEastAsia" w:hAnsiTheme="minorHAnsi" w:cstheme="minorBidi"/>
              <w:noProof/>
              <w:sz w:val="22"/>
              <w:szCs w:val="22"/>
              <w:lang w:bidi="ar-SA"/>
            </w:rPr>
          </w:pPr>
          <w:hyperlink w:anchor="_Toc101253686" w:history="1">
            <w:r w:rsidR="00BF20F3" w:rsidRPr="00F02A7C">
              <w:rPr>
                <w:rStyle w:val="Hyperlink"/>
                <w:noProof/>
              </w:rPr>
              <w:t>Interview Procedures</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_Toc101253686 \h </w:instrText>
            </w:r>
            <w:r w:rsidR="00BF20F3" w:rsidRPr="00F02A7C">
              <w:rPr>
                <w:noProof/>
                <w:webHidden/>
              </w:rPr>
            </w:r>
            <w:r w:rsidR="00BF20F3" w:rsidRPr="00F02A7C">
              <w:rPr>
                <w:noProof/>
                <w:webHidden/>
              </w:rPr>
              <w:fldChar w:fldCharType="separate"/>
            </w:r>
            <w:r w:rsidR="005260AB">
              <w:rPr>
                <w:noProof/>
                <w:webHidden/>
              </w:rPr>
              <w:t>83</w:t>
            </w:r>
            <w:r w:rsidR="00BF20F3" w:rsidRPr="00F02A7C">
              <w:rPr>
                <w:noProof/>
                <w:webHidden/>
              </w:rPr>
              <w:fldChar w:fldCharType="end"/>
            </w:r>
          </w:hyperlink>
        </w:p>
        <w:p w14:paraId="224B3A76" w14:textId="1A13CDF6" w:rsidR="00BF20F3" w:rsidRPr="00E54CB7" w:rsidRDefault="00FF2CA1">
          <w:pPr>
            <w:pStyle w:val="TOC2"/>
            <w:rPr>
              <w:rFonts w:asciiTheme="minorHAnsi" w:eastAsiaTheme="minorEastAsia" w:hAnsiTheme="minorHAnsi" w:cstheme="minorBidi"/>
              <w:noProof/>
              <w:sz w:val="22"/>
              <w:szCs w:val="22"/>
              <w:lang w:bidi="ar-SA"/>
            </w:rPr>
          </w:pPr>
          <w:hyperlink w:anchor="_Toc101253687" w:history="1">
            <w:r w:rsidR="00BF20F3" w:rsidRPr="00F02A7C">
              <w:rPr>
                <w:rStyle w:val="Hyperlink"/>
                <w:noProof/>
              </w:rPr>
              <w:t>Data Analysis</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_Toc101253687 \h </w:instrText>
            </w:r>
            <w:r w:rsidR="00BF20F3" w:rsidRPr="00F02A7C">
              <w:rPr>
                <w:noProof/>
                <w:webHidden/>
              </w:rPr>
            </w:r>
            <w:r w:rsidR="00BF20F3" w:rsidRPr="00F02A7C">
              <w:rPr>
                <w:noProof/>
                <w:webHidden/>
              </w:rPr>
              <w:fldChar w:fldCharType="separate"/>
            </w:r>
            <w:r w:rsidR="005260AB">
              <w:rPr>
                <w:noProof/>
                <w:webHidden/>
              </w:rPr>
              <w:t>84</w:t>
            </w:r>
            <w:r w:rsidR="00BF20F3" w:rsidRPr="00F02A7C">
              <w:rPr>
                <w:noProof/>
                <w:webHidden/>
              </w:rPr>
              <w:fldChar w:fldCharType="end"/>
            </w:r>
          </w:hyperlink>
        </w:p>
        <w:p w14:paraId="3B0E7CE3" w14:textId="62063A0E" w:rsidR="00BF20F3" w:rsidRPr="00E54CB7" w:rsidRDefault="00FF2CA1">
          <w:pPr>
            <w:pStyle w:val="TOC1"/>
            <w:rPr>
              <w:rFonts w:asciiTheme="minorHAnsi" w:eastAsiaTheme="minorEastAsia" w:hAnsiTheme="minorHAnsi" w:cstheme="minorBidi"/>
              <w:noProof/>
              <w:sz w:val="22"/>
              <w:szCs w:val="22"/>
              <w:lang w:bidi="ar-SA"/>
            </w:rPr>
          </w:pPr>
          <w:hyperlink w:anchor="_Toc101253688" w:history="1">
            <w:r w:rsidR="00BF20F3" w:rsidRPr="00F02A7C">
              <w:rPr>
                <w:rStyle w:val="Hyperlink"/>
                <w:noProof/>
              </w:rPr>
              <w:t>Findings</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_Toc101253688 \h </w:instrText>
            </w:r>
            <w:r w:rsidR="00BF20F3" w:rsidRPr="00F02A7C">
              <w:rPr>
                <w:noProof/>
                <w:webHidden/>
              </w:rPr>
            </w:r>
            <w:r w:rsidR="00BF20F3" w:rsidRPr="00F02A7C">
              <w:rPr>
                <w:noProof/>
                <w:webHidden/>
              </w:rPr>
              <w:fldChar w:fldCharType="separate"/>
            </w:r>
            <w:r w:rsidR="005260AB">
              <w:rPr>
                <w:noProof/>
                <w:webHidden/>
              </w:rPr>
              <w:t>84</w:t>
            </w:r>
            <w:r w:rsidR="00BF20F3" w:rsidRPr="00F02A7C">
              <w:rPr>
                <w:noProof/>
                <w:webHidden/>
              </w:rPr>
              <w:fldChar w:fldCharType="end"/>
            </w:r>
          </w:hyperlink>
        </w:p>
        <w:p w14:paraId="35D9D6E6" w14:textId="7DA7451C" w:rsidR="00BF20F3" w:rsidRPr="00E54CB7" w:rsidRDefault="00FF2CA1">
          <w:pPr>
            <w:pStyle w:val="TOC1"/>
            <w:rPr>
              <w:rFonts w:asciiTheme="minorHAnsi" w:eastAsiaTheme="minorEastAsia" w:hAnsiTheme="minorHAnsi" w:cstheme="minorBidi"/>
              <w:noProof/>
              <w:sz w:val="22"/>
              <w:szCs w:val="22"/>
              <w:lang w:bidi="ar-SA"/>
            </w:rPr>
          </w:pPr>
          <w:hyperlink w:anchor="_Toc101253689" w:history="1">
            <w:r w:rsidR="00BF20F3" w:rsidRPr="00F02A7C">
              <w:rPr>
                <w:rStyle w:val="Hyperlink"/>
                <w:noProof/>
              </w:rPr>
              <w:t>Intrinsic Motivations for Deciding to Enter Teaching</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_Toc101253689 \h </w:instrText>
            </w:r>
            <w:r w:rsidR="00BF20F3" w:rsidRPr="00F02A7C">
              <w:rPr>
                <w:noProof/>
                <w:webHidden/>
              </w:rPr>
            </w:r>
            <w:r w:rsidR="00BF20F3" w:rsidRPr="00F02A7C">
              <w:rPr>
                <w:noProof/>
                <w:webHidden/>
              </w:rPr>
              <w:fldChar w:fldCharType="separate"/>
            </w:r>
            <w:r w:rsidR="005260AB">
              <w:rPr>
                <w:noProof/>
                <w:webHidden/>
              </w:rPr>
              <w:t>85</w:t>
            </w:r>
            <w:r w:rsidR="00BF20F3" w:rsidRPr="00F02A7C">
              <w:rPr>
                <w:noProof/>
                <w:webHidden/>
              </w:rPr>
              <w:fldChar w:fldCharType="end"/>
            </w:r>
          </w:hyperlink>
        </w:p>
        <w:p w14:paraId="01160582" w14:textId="1FBEC39B" w:rsidR="00BF20F3" w:rsidRPr="00E54CB7" w:rsidRDefault="00FF2CA1">
          <w:pPr>
            <w:pStyle w:val="TOC2"/>
            <w:rPr>
              <w:rFonts w:asciiTheme="minorHAnsi" w:eastAsiaTheme="minorEastAsia" w:hAnsiTheme="minorHAnsi" w:cstheme="minorBidi"/>
              <w:noProof/>
              <w:sz w:val="22"/>
              <w:szCs w:val="22"/>
              <w:lang w:bidi="ar-SA"/>
            </w:rPr>
          </w:pPr>
          <w:hyperlink w:anchor="_Toc101253690" w:history="1">
            <w:r w:rsidR="00BF20F3" w:rsidRPr="00F02A7C">
              <w:rPr>
                <w:rStyle w:val="Hyperlink"/>
                <w:noProof/>
              </w:rPr>
              <w:t>A Lifelong Aspiration to Teach</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_Toc101253690 \h </w:instrText>
            </w:r>
            <w:r w:rsidR="00BF20F3" w:rsidRPr="00F02A7C">
              <w:rPr>
                <w:noProof/>
                <w:webHidden/>
              </w:rPr>
            </w:r>
            <w:r w:rsidR="00BF20F3" w:rsidRPr="00F02A7C">
              <w:rPr>
                <w:noProof/>
                <w:webHidden/>
              </w:rPr>
              <w:fldChar w:fldCharType="separate"/>
            </w:r>
            <w:r w:rsidR="005260AB">
              <w:rPr>
                <w:noProof/>
                <w:webHidden/>
              </w:rPr>
              <w:t>85</w:t>
            </w:r>
            <w:r w:rsidR="00BF20F3" w:rsidRPr="00F02A7C">
              <w:rPr>
                <w:noProof/>
                <w:webHidden/>
              </w:rPr>
              <w:fldChar w:fldCharType="end"/>
            </w:r>
          </w:hyperlink>
        </w:p>
        <w:p w14:paraId="44DDF86F" w14:textId="0F1262F1" w:rsidR="00BF20F3" w:rsidRPr="00E54CB7" w:rsidRDefault="00FF2CA1">
          <w:pPr>
            <w:pStyle w:val="TOC2"/>
            <w:rPr>
              <w:rFonts w:asciiTheme="minorHAnsi" w:eastAsiaTheme="minorEastAsia" w:hAnsiTheme="minorHAnsi" w:cstheme="minorBidi"/>
              <w:noProof/>
              <w:sz w:val="22"/>
              <w:szCs w:val="22"/>
              <w:lang w:bidi="ar-SA"/>
            </w:rPr>
          </w:pPr>
          <w:hyperlink w:anchor="_Toc101253691" w:history="1">
            <w:r w:rsidR="00BF20F3" w:rsidRPr="00F02A7C">
              <w:rPr>
                <w:rStyle w:val="Hyperlink"/>
                <w:noProof/>
              </w:rPr>
              <w:t>Wanting to Help Schools Meet an Immediate Need</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_Toc101253691 \h </w:instrText>
            </w:r>
            <w:r w:rsidR="00BF20F3" w:rsidRPr="00F02A7C">
              <w:rPr>
                <w:noProof/>
                <w:webHidden/>
              </w:rPr>
            </w:r>
            <w:r w:rsidR="00BF20F3" w:rsidRPr="00F02A7C">
              <w:rPr>
                <w:noProof/>
                <w:webHidden/>
              </w:rPr>
              <w:fldChar w:fldCharType="separate"/>
            </w:r>
            <w:r w:rsidR="005260AB">
              <w:rPr>
                <w:noProof/>
                <w:webHidden/>
              </w:rPr>
              <w:t>86</w:t>
            </w:r>
            <w:r w:rsidR="00BF20F3" w:rsidRPr="00F02A7C">
              <w:rPr>
                <w:noProof/>
                <w:webHidden/>
              </w:rPr>
              <w:fldChar w:fldCharType="end"/>
            </w:r>
          </w:hyperlink>
        </w:p>
        <w:p w14:paraId="12909A9D" w14:textId="4053C052" w:rsidR="00BF20F3" w:rsidRPr="00E54CB7" w:rsidRDefault="00FF2CA1">
          <w:pPr>
            <w:pStyle w:val="TOC2"/>
            <w:rPr>
              <w:rFonts w:asciiTheme="minorHAnsi" w:eastAsiaTheme="minorEastAsia" w:hAnsiTheme="minorHAnsi" w:cstheme="minorBidi"/>
              <w:noProof/>
              <w:sz w:val="22"/>
              <w:szCs w:val="22"/>
              <w:lang w:bidi="ar-SA"/>
            </w:rPr>
          </w:pPr>
          <w:hyperlink w:anchor="_Toc101253692" w:history="1">
            <w:r w:rsidR="00BF20F3" w:rsidRPr="00F02A7C">
              <w:rPr>
                <w:rStyle w:val="Hyperlink"/>
                <w:noProof/>
              </w:rPr>
              <w:t>A Strong Desire to Serve Youth with Special Needs</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_Toc101253692 \h </w:instrText>
            </w:r>
            <w:r w:rsidR="00BF20F3" w:rsidRPr="00F02A7C">
              <w:rPr>
                <w:noProof/>
                <w:webHidden/>
              </w:rPr>
            </w:r>
            <w:r w:rsidR="00BF20F3" w:rsidRPr="00F02A7C">
              <w:rPr>
                <w:noProof/>
                <w:webHidden/>
              </w:rPr>
              <w:fldChar w:fldCharType="separate"/>
            </w:r>
            <w:r w:rsidR="005260AB">
              <w:rPr>
                <w:noProof/>
                <w:webHidden/>
              </w:rPr>
              <w:t>87</w:t>
            </w:r>
            <w:r w:rsidR="00BF20F3" w:rsidRPr="00F02A7C">
              <w:rPr>
                <w:noProof/>
                <w:webHidden/>
              </w:rPr>
              <w:fldChar w:fldCharType="end"/>
            </w:r>
          </w:hyperlink>
        </w:p>
        <w:p w14:paraId="50882145" w14:textId="427C45DF" w:rsidR="00BF20F3" w:rsidRPr="00E54CB7" w:rsidRDefault="00FF2CA1">
          <w:pPr>
            <w:pStyle w:val="TOC1"/>
            <w:rPr>
              <w:rFonts w:asciiTheme="minorHAnsi" w:eastAsiaTheme="minorEastAsia" w:hAnsiTheme="minorHAnsi" w:cstheme="minorBidi"/>
              <w:noProof/>
              <w:sz w:val="22"/>
              <w:szCs w:val="22"/>
              <w:lang w:bidi="ar-SA"/>
            </w:rPr>
          </w:pPr>
          <w:hyperlink w:anchor="_Toc101253693" w:history="1">
            <w:r w:rsidR="00BF20F3" w:rsidRPr="00F02A7C">
              <w:rPr>
                <w:rStyle w:val="Hyperlink"/>
                <w:noProof/>
              </w:rPr>
              <w:t>Extrinsic Motivations for Deciding to Enter Teaching</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_Toc101253693 \h </w:instrText>
            </w:r>
            <w:r w:rsidR="00BF20F3" w:rsidRPr="00F02A7C">
              <w:rPr>
                <w:noProof/>
                <w:webHidden/>
              </w:rPr>
            </w:r>
            <w:r w:rsidR="00BF20F3" w:rsidRPr="00F02A7C">
              <w:rPr>
                <w:noProof/>
                <w:webHidden/>
              </w:rPr>
              <w:fldChar w:fldCharType="separate"/>
            </w:r>
            <w:r w:rsidR="005260AB">
              <w:rPr>
                <w:noProof/>
                <w:webHidden/>
              </w:rPr>
              <w:t>88</w:t>
            </w:r>
            <w:r w:rsidR="00BF20F3" w:rsidRPr="00F02A7C">
              <w:rPr>
                <w:noProof/>
                <w:webHidden/>
              </w:rPr>
              <w:fldChar w:fldCharType="end"/>
            </w:r>
          </w:hyperlink>
        </w:p>
        <w:p w14:paraId="117142AA" w14:textId="45A5E8BB" w:rsidR="00BF20F3" w:rsidRPr="00E54CB7" w:rsidRDefault="00FF2CA1">
          <w:pPr>
            <w:pStyle w:val="TOC2"/>
            <w:rPr>
              <w:rFonts w:asciiTheme="minorHAnsi" w:eastAsiaTheme="minorEastAsia" w:hAnsiTheme="minorHAnsi" w:cstheme="minorBidi"/>
              <w:noProof/>
              <w:sz w:val="22"/>
              <w:szCs w:val="22"/>
              <w:lang w:bidi="ar-SA"/>
            </w:rPr>
          </w:pPr>
          <w:hyperlink w:anchor="_Toc101253694" w:history="1">
            <w:r w:rsidR="00BF20F3" w:rsidRPr="00F02A7C">
              <w:rPr>
                <w:rStyle w:val="Hyperlink"/>
                <w:noProof/>
              </w:rPr>
              <w:t>Contingency Employment Option</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_Toc101253694 \h </w:instrText>
            </w:r>
            <w:r w:rsidR="00BF20F3" w:rsidRPr="00F02A7C">
              <w:rPr>
                <w:noProof/>
                <w:webHidden/>
              </w:rPr>
            </w:r>
            <w:r w:rsidR="00BF20F3" w:rsidRPr="00F02A7C">
              <w:rPr>
                <w:noProof/>
                <w:webHidden/>
              </w:rPr>
              <w:fldChar w:fldCharType="separate"/>
            </w:r>
            <w:r w:rsidR="005260AB">
              <w:rPr>
                <w:noProof/>
                <w:webHidden/>
              </w:rPr>
              <w:t>89</w:t>
            </w:r>
            <w:r w:rsidR="00BF20F3" w:rsidRPr="00F02A7C">
              <w:rPr>
                <w:noProof/>
                <w:webHidden/>
              </w:rPr>
              <w:fldChar w:fldCharType="end"/>
            </w:r>
          </w:hyperlink>
        </w:p>
        <w:p w14:paraId="41172B21" w14:textId="4DB9E7D3" w:rsidR="00BF20F3" w:rsidRPr="00E54CB7" w:rsidRDefault="00FF2CA1">
          <w:pPr>
            <w:pStyle w:val="TOC2"/>
            <w:rPr>
              <w:rFonts w:asciiTheme="minorHAnsi" w:eastAsiaTheme="minorEastAsia" w:hAnsiTheme="minorHAnsi" w:cstheme="minorBidi"/>
              <w:noProof/>
              <w:sz w:val="22"/>
              <w:szCs w:val="22"/>
              <w:lang w:bidi="ar-SA"/>
            </w:rPr>
          </w:pPr>
          <w:hyperlink w:anchor="_Toc101253695" w:history="1">
            <w:r w:rsidR="00BF20F3" w:rsidRPr="00F02A7C">
              <w:rPr>
                <w:rStyle w:val="Hyperlink"/>
                <w:noProof/>
              </w:rPr>
              <w:t>Trying Out Teaching Before Committing</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_Toc101253695 \h </w:instrText>
            </w:r>
            <w:r w:rsidR="00BF20F3" w:rsidRPr="00F02A7C">
              <w:rPr>
                <w:noProof/>
                <w:webHidden/>
              </w:rPr>
            </w:r>
            <w:r w:rsidR="00BF20F3" w:rsidRPr="00F02A7C">
              <w:rPr>
                <w:noProof/>
                <w:webHidden/>
              </w:rPr>
              <w:fldChar w:fldCharType="separate"/>
            </w:r>
            <w:r w:rsidR="005260AB">
              <w:rPr>
                <w:noProof/>
                <w:webHidden/>
              </w:rPr>
              <w:t>90</w:t>
            </w:r>
            <w:r w:rsidR="00BF20F3" w:rsidRPr="00F02A7C">
              <w:rPr>
                <w:noProof/>
                <w:webHidden/>
              </w:rPr>
              <w:fldChar w:fldCharType="end"/>
            </w:r>
          </w:hyperlink>
        </w:p>
        <w:p w14:paraId="30DE73BF" w14:textId="359293AF" w:rsidR="00BF20F3" w:rsidRPr="00E54CB7" w:rsidRDefault="00FF2CA1">
          <w:pPr>
            <w:pStyle w:val="TOC2"/>
            <w:rPr>
              <w:rFonts w:asciiTheme="minorHAnsi" w:eastAsiaTheme="minorEastAsia" w:hAnsiTheme="minorHAnsi" w:cstheme="minorBidi"/>
              <w:noProof/>
              <w:sz w:val="22"/>
              <w:szCs w:val="22"/>
              <w:lang w:bidi="ar-SA"/>
            </w:rPr>
          </w:pPr>
          <w:hyperlink w:anchor="_Toc101253696" w:history="1">
            <w:r w:rsidR="00BF20F3" w:rsidRPr="00F02A7C">
              <w:rPr>
                <w:rStyle w:val="Hyperlink"/>
                <w:noProof/>
              </w:rPr>
              <w:t>Turning to Teaching out of Financial Necessity</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_Toc101253696 \h </w:instrText>
            </w:r>
            <w:r w:rsidR="00BF20F3" w:rsidRPr="00F02A7C">
              <w:rPr>
                <w:noProof/>
                <w:webHidden/>
              </w:rPr>
            </w:r>
            <w:r w:rsidR="00BF20F3" w:rsidRPr="00F02A7C">
              <w:rPr>
                <w:noProof/>
                <w:webHidden/>
              </w:rPr>
              <w:fldChar w:fldCharType="separate"/>
            </w:r>
            <w:r w:rsidR="005260AB">
              <w:rPr>
                <w:noProof/>
                <w:webHidden/>
              </w:rPr>
              <w:t>90</w:t>
            </w:r>
            <w:r w:rsidR="00BF20F3" w:rsidRPr="00F02A7C">
              <w:rPr>
                <w:noProof/>
                <w:webHidden/>
              </w:rPr>
              <w:fldChar w:fldCharType="end"/>
            </w:r>
          </w:hyperlink>
        </w:p>
        <w:p w14:paraId="610B294C" w14:textId="393B807D" w:rsidR="00BF20F3" w:rsidRPr="00E54CB7" w:rsidRDefault="00FF2CA1">
          <w:pPr>
            <w:pStyle w:val="TOC1"/>
            <w:rPr>
              <w:rFonts w:asciiTheme="minorHAnsi" w:eastAsiaTheme="minorEastAsia" w:hAnsiTheme="minorHAnsi" w:cstheme="minorBidi"/>
              <w:noProof/>
              <w:sz w:val="22"/>
              <w:szCs w:val="22"/>
              <w:lang w:bidi="ar-SA"/>
            </w:rPr>
          </w:pPr>
          <w:hyperlink w:anchor="_Toc101253697" w:history="1">
            <w:r w:rsidR="00BF20F3" w:rsidRPr="00F02A7C">
              <w:rPr>
                <w:rStyle w:val="Hyperlink"/>
                <w:noProof/>
              </w:rPr>
              <w:t>Discussion</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_Toc101253697 \h </w:instrText>
            </w:r>
            <w:r w:rsidR="00BF20F3" w:rsidRPr="00F02A7C">
              <w:rPr>
                <w:noProof/>
                <w:webHidden/>
              </w:rPr>
            </w:r>
            <w:r w:rsidR="00BF20F3" w:rsidRPr="00F02A7C">
              <w:rPr>
                <w:noProof/>
                <w:webHidden/>
              </w:rPr>
              <w:fldChar w:fldCharType="separate"/>
            </w:r>
            <w:r w:rsidR="005260AB">
              <w:rPr>
                <w:noProof/>
                <w:webHidden/>
              </w:rPr>
              <w:t>92</w:t>
            </w:r>
            <w:r w:rsidR="00BF20F3" w:rsidRPr="00F02A7C">
              <w:rPr>
                <w:noProof/>
                <w:webHidden/>
              </w:rPr>
              <w:fldChar w:fldCharType="end"/>
            </w:r>
          </w:hyperlink>
        </w:p>
        <w:p w14:paraId="043C2A52" w14:textId="04663899" w:rsidR="00BF20F3" w:rsidRPr="00E54CB7" w:rsidRDefault="00FF2CA1">
          <w:pPr>
            <w:pStyle w:val="TOC2"/>
            <w:rPr>
              <w:rFonts w:asciiTheme="minorHAnsi" w:eastAsiaTheme="minorEastAsia" w:hAnsiTheme="minorHAnsi" w:cstheme="minorBidi"/>
              <w:noProof/>
              <w:sz w:val="22"/>
              <w:szCs w:val="22"/>
              <w:lang w:bidi="ar-SA"/>
            </w:rPr>
          </w:pPr>
          <w:hyperlink w:anchor="_Toc101253698" w:history="1">
            <w:r w:rsidR="00BF20F3" w:rsidRPr="00F02A7C">
              <w:rPr>
                <w:rStyle w:val="Hyperlink"/>
                <w:noProof/>
              </w:rPr>
              <w:t>Future Directions and Policy Considerations</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_Toc101253698 \h </w:instrText>
            </w:r>
            <w:r w:rsidR="00BF20F3" w:rsidRPr="00F02A7C">
              <w:rPr>
                <w:noProof/>
                <w:webHidden/>
              </w:rPr>
            </w:r>
            <w:r w:rsidR="00BF20F3" w:rsidRPr="00F02A7C">
              <w:rPr>
                <w:noProof/>
                <w:webHidden/>
              </w:rPr>
              <w:fldChar w:fldCharType="separate"/>
            </w:r>
            <w:r w:rsidR="005260AB">
              <w:rPr>
                <w:noProof/>
                <w:webHidden/>
              </w:rPr>
              <w:t>94</w:t>
            </w:r>
            <w:r w:rsidR="00BF20F3" w:rsidRPr="00F02A7C">
              <w:rPr>
                <w:noProof/>
                <w:webHidden/>
              </w:rPr>
              <w:fldChar w:fldCharType="end"/>
            </w:r>
          </w:hyperlink>
        </w:p>
        <w:p w14:paraId="133039DF" w14:textId="722AA105" w:rsidR="00BF20F3" w:rsidRPr="00E54CB7" w:rsidRDefault="00FF2CA1">
          <w:pPr>
            <w:pStyle w:val="TOC1"/>
            <w:rPr>
              <w:rFonts w:asciiTheme="minorHAnsi" w:eastAsiaTheme="minorEastAsia" w:hAnsiTheme="minorHAnsi" w:cstheme="minorBidi"/>
              <w:noProof/>
              <w:sz w:val="22"/>
              <w:szCs w:val="22"/>
              <w:lang w:bidi="ar-SA"/>
            </w:rPr>
          </w:pPr>
          <w:hyperlink w:anchor="_Toc101253699" w:history="1">
            <w:r w:rsidR="00BF20F3" w:rsidRPr="00F02A7C">
              <w:rPr>
                <w:rStyle w:val="Hyperlink"/>
                <w:noProof/>
              </w:rPr>
              <w:t>CONCLUDING REMARKS</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_Toc101253699 \h </w:instrText>
            </w:r>
            <w:r w:rsidR="00BF20F3" w:rsidRPr="00F02A7C">
              <w:rPr>
                <w:noProof/>
                <w:webHidden/>
              </w:rPr>
            </w:r>
            <w:r w:rsidR="00BF20F3" w:rsidRPr="00F02A7C">
              <w:rPr>
                <w:noProof/>
                <w:webHidden/>
              </w:rPr>
              <w:fldChar w:fldCharType="separate"/>
            </w:r>
            <w:r w:rsidR="005260AB">
              <w:rPr>
                <w:noProof/>
                <w:webHidden/>
              </w:rPr>
              <w:t>96</w:t>
            </w:r>
            <w:r w:rsidR="00BF20F3" w:rsidRPr="00F02A7C">
              <w:rPr>
                <w:noProof/>
                <w:webHidden/>
              </w:rPr>
              <w:fldChar w:fldCharType="end"/>
            </w:r>
          </w:hyperlink>
        </w:p>
        <w:p w14:paraId="3C28EEB0" w14:textId="310AA6CB" w:rsidR="00BF20F3" w:rsidRPr="00E54CB7" w:rsidRDefault="00FF2CA1">
          <w:pPr>
            <w:pStyle w:val="TOC2"/>
            <w:rPr>
              <w:rFonts w:asciiTheme="minorHAnsi" w:eastAsiaTheme="minorEastAsia" w:hAnsiTheme="minorHAnsi" w:cstheme="minorBidi"/>
              <w:noProof/>
              <w:sz w:val="22"/>
              <w:szCs w:val="22"/>
              <w:lang w:bidi="ar-SA"/>
            </w:rPr>
          </w:pPr>
          <w:hyperlink w:anchor="_Toc101253700" w:history="1">
            <w:r w:rsidR="00BF20F3" w:rsidRPr="00F02A7C">
              <w:rPr>
                <w:rStyle w:val="Hyperlink"/>
                <w:noProof/>
              </w:rPr>
              <w:t>Summary of Results</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_Toc101253700 \h </w:instrText>
            </w:r>
            <w:r w:rsidR="00BF20F3" w:rsidRPr="00F02A7C">
              <w:rPr>
                <w:noProof/>
                <w:webHidden/>
              </w:rPr>
            </w:r>
            <w:r w:rsidR="00BF20F3" w:rsidRPr="00F02A7C">
              <w:rPr>
                <w:noProof/>
                <w:webHidden/>
              </w:rPr>
              <w:fldChar w:fldCharType="separate"/>
            </w:r>
            <w:r w:rsidR="005260AB">
              <w:rPr>
                <w:noProof/>
                <w:webHidden/>
              </w:rPr>
              <w:t>96</w:t>
            </w:r>
            <w:r w:rsidR="00BF20F3" w:rsidRPr="00F02A7C">
              <w:rPr>
                <w:noProof/>
                <w:webHidden/>
              </w:rPr>
              <w:fldChar w:fldCharType="end"/>
            </w:r>
          </w:hyperlink>
        </w:p>
        <w:p w14:paraId="0959A524" w14:textId="1D7C993F" w:rsidR="00BF20F3" w:rsidRPr="00E54CB7" w:rsidRDefault="00FF2CA1">
          <w:pPr>
            <w:pStyle w:val="TOC2"/>
            <w:rPr>
              <w:rFonts w:asciiTheme="minorHAnsi" w:eastAsiaTheme="minorEastAsia" w:hAnsiTheme="minorHAnsi" w:cstheme="minorBidi"/>
              <w:noProof/>
              <w:sz w:val="22"/>
              <w:szCs w:val="22"/>
              <w:lang w:bidi="ar-SA"/>
            </w:rPr>
          </w:pPr>
          <w:hyperlink w:anchor="_Toc101253701" w:history="1">
            <w:r w:rsidR="00BF20F3" w:rsidRPr="00F02A7C">
              <w:rPr>
                <w:rStyle w:val="Hyperlink"/>
                <w:noProof/>
              </w:rPr>
              <w:t>Previous Literature</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_Toc101253701 \h </w:instrText>
            </w:r>
            <w:r w:rsidR="00BF20F3" w:rsidRPr="00F02A7C">
              <w:rPr>
                <w:noProof/>
                <w:webHidden/>
              </w:rPr>
            </w:r>
            <w:r w:rsidR="00BF20F3" w:rsidRPr="00F02A7C">
              <w:rPr>
                <w:noProof/>
                <w:webHidden/>
              </w:rPr>
              <w:fldChar w:fldCharType="separate"/>
            </w:r>
            <w:r w:rsidR="005260AB">
              <w:rPr>
                <w:noProof/>
                <w:webHidden/>
              </w:rPr>
              <w:t>100</w:t>
            </w:r>
            <w:r w:rsidR="00BF20F3" w:rsidRPr="00F02A7C">
              <w:rPr>
                <w:noProof/>
                <w:webHidden/>
              </w:rPr>
              <w:fldChar w:fldCharType="end"/>
            </w:r>
          </w:hyperlink>
        </w:p>
        <w:p w14:paraId="4F210954" w14:textId="067D9F81" w:rsidR="00BF20F3" w:rsidRPr="00E54CB7" w:rsidRDefault="00FF2CA1">
          <w:pPr>
            <w:pStyle w:val="TOC2"/>
            <w:rPr>
              <w:rFonts w:asciiTheme="minorHAnsi" w:eastAsiaTheme="minorEastAsia" w:hAnsiTheme="minorHAnsi" w:cstheme="minorBidi"/>
              <w:noProof/>
              <w:sz w:val="22"/>
              <w:szCs w:val="22"/>
              <w:lang w:bidi="ar-SA"/>
            </w:rPr>
          </w:pPr>
          <w:hyperlink w:anchor="_Toc101253702" w:history="1">
            <w:r w:rsidR="00BF20F3" w:rsidRPr="00F02A7C">
              <w:rPr>
                <w:rStyle w:val="Hyperlink"/>
                <w:rFonts w:eastAsia="SimSun"/>
                <w:noProof/>
                <w:lang w:eastAsia="ja-JP"/>
              </w:rPr>
              <w:t>Methodological Limitations</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_Toc101253702 \h </w:instrText>
            </w:r>
            <w:r w:rsidR="00BF20F3" w:rsidRPr="00F02A7C">
              <w:rPr>
                <w:noProof/>
                <w:webHidden/>
              </w:rPr>
            </w:r>
            <w:r w:rsidR="00BF20F3" w:rsidRPr="00F02A7C">
              <w:rPr>
                <w:noProof/>
                <w:webHidden/>
              </w:rPr>
              <w:fldChar w:fldCharType="separate"/>
            </w:r>
            <w:r w:rsidR="005260AB">
              <w:rPr>
                <w:noProof/>
                <w:webHidden/>
              </w:rPr>
              <w:t>104</w:t>
            </w:r>
            <w:r w:rsidR="00BF20F3" w:rsidRPr="00F02A7C">
              <w:rPr>
                <w:noProof/>
                <w:webHidden/>
              </w:rPr>
              <w:fldChar w:fldCharType="end"/>
            </w:r>
          </w:hyperlink>
        </w:p>
        <w:p w14:paraId="416FBEA5" w14:textId="30D7646C" w:rsidR="00BF20F3" w:rsidRPr="00E54CB7" w:rsidRDefault="00FF2CA1">
          <w:pPr>
            <w:pStyle w:val="TOC2"/>
            <w:rPr>
              <w:rFonts w:asciiTheme="minorHAnsi" w:eastAsiaTheme="minorEastAsia" w:hAnsiTheme="minorHAnsi" w:cstheme="minorBidi"/>
              <w:noProof/>
              <w:sz w:val="22"/>
              <w:szCs w:val="22"/>
              <w:lang w:bidi="ar-SA"/>
            </w:rPr>
          </w:pPr>
          <w:hyperlink w:anchor="_Toc101253703" w:history="1">
            <w:r w:rsidR="00BF20F3" w:rsidRPr="00F02A7C">
              <w:rPr>
                <w:rStyle w:val="Hyperlink"/>
                <w:rFonts w:eastAsia="SimSun"/>
                <w:noProof/>
                <w:lang w:eastAsia="ja-JP"/>
              </w:rPr>
              <w:t>Methodological Strengths</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_Toc101253703 \h </w:instrText>
            </w:r>
            <w:r w:rsidR="00BF20F3" w:rsidRPr="00F02A7C">
              <w:rPr>
                <w:noProof/>
                <w:webHidden/>
              </w:rPr>
            </w:r>
            <w:r w:rsidR="00BF20F3" w:rsidRPr="00F02A7C">
              <w:rPr>
                <w:noProof/>
                <w:webHidden/>
              </w:rPr>
              <w:fldChar w:fldCharType="separate"/>
            </w:r>
            <w:r w:rsidR="005260AB">
              <w:rPr>
                <w:noProof/>
                <w:webHidden/>
              </w:rPr>
              <w:t>106</w:t>
            </w:r>
            <w:r w:rsidR="00BF20F3" w:rsidRPr="00F02A7C">
              <w:rPr>
                <w:noProof/>
                <w:webHidden/>
              </w:rPr>
              <w:fldChar w:fldCharType="end"/>
            </w:r>
          </w:hyperlink>
        </w:p>
        <w:p w14:paraId="76F1A5B1" w14:textId="3CEF1E91" w:rsidR="00BF20F3" w:rsidRPr="00E54CB7" w:rsidRDefault="00FF2CA1">
          <w:pPr>
            <w:pStyle w:val="TOC2"/>
            <w:rPr>
              <w:rFonts w:asciiTheme="minorHAnsi" w:eastAsiaTheme="minorEastAsia" w:hAnsiTheme="minorHAnsi" w:cstheme="minorBidi"/>
              <w:noProof/>
              <w:sz w:val="22"/>
              <w:szCs w:val="22"/>
              <w:lang w:bidi="ar-SA"/>
            </w:rPr>
          </w:pPr>
          <w:hyperlink w:anchor="_Toc101253704" w:history="1">
            <w:r w:rsidR="00BF20F3" w:rsidRPr="00F02A7C">
              <w:rPr>
                <w:rStyle w:val="Hyperlink"/>
                <w:rFonts w:eastAsia="SimSun"/>
                <w:noProof/>
                <w:lang w:eastAsia="ja-JP"/>
              </w:rPr>
              <w:t>Contributions to Literature</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_Toc101253704 \h </w:instrText>
            </w:r>
            <w:r w:rsidR="00BF20F3" w:rsidRPr="00F02A7C">
              <w:rPr>
                <w:noProof/>
                <w:webHidden/>
              </w:rPr>
            </w:r>
            <w:r w:rsidR="00BF20F3" w:rsidRPr="00F02A7C">
              <w:rPr>
                <w:noProof/>
                <w:webHidden/>
              </w:rPr>
              <w:fldChar w:fldCharType="separate"/>
            </w:r>
            <w:r w:rsidR="005260AB">
              <w:rPr>
                <w:noProof/>
                <w:webHidden/>
              </w:rPr>
              <w:t>107</w:t>
            </w:r>
            <w:r w:rsidR="00BF20F3" w:rsidRPr="00F02A7C">
              <w:rPr>
                <w:noProof/>
                <w:webHidden/>
              </w:rPr>
              <w:fldChar w:fldCharType="end"/>
            </w:r>
          </w:hyperlink>
        </w:p>
        <w:p w14:paraId="2F6E6AC4" w14:textId="5C3C43BC" w:rsidR="00BF20F3" w:rsidRPr="00E54CB7" w:rsidRDefault="00FF2CA1">
          <w:pPr>
            <w:pStyle w:val="TOC2"/>
            <w:rPr>
              <w:rFonts w:asciiTheme="minorHAnsi" w:eastAsiaTheme="minorEastAsia" w:hAnsiTheme="minorHAnsi" w:cstheme="minorBidi"/>
              <w:noProof/>
              <w:sz w:val="22"/>
              <w:szCs w:val="22"/>
              <w:lang w:bidi="ar-SA"/>
            </w:rPr>
          </w:pPr>
          <w:hyperlink w:anchor="_Toc101253705" w:history="1">
            <w:r w:rsidR="00BF20F3" w:rsidRPr="00F02A7C">
              <w:rPr>
                <w:rStyle w:val="Hyperlink"/>
                <w:rFonts w:eastAsia="SimSun"/>
                <w:noProof/>
                <w:lang w:eastAsia="ja-JP"/>
              </w:rPr>
              <w:t>Policy Questions</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_Toc101253705 \h </w:instrText>
            </w:r>
            <w:r w:rsidR="00BF20F3" w:rsidRPr="00F02A7C">
              <w:rPr>
                <w:noProof/>
                <w:webHidden/>
              </w:rPr>
            </w:r>
            <w:r w:rsidR="00BF20F3" w:rsidRPr="00F02A7C">
              <w:rPr>
                <w:noProof/>
                <w:webHidden/>
              </w:rPr>
              <w:fldChar w:fldCharType="separate"/>
            </w:r>
            <w:r w:rsidR="005260AB">
              <w:rPr>
                <w:noProof/>
                <w:webHidden/>
              </w:rPr>
              <w:t>108</w:t>
            </w:r>
            <w:r w:rsidR="00BF20F3" w:rsidRPr="00F02A7C">
              <w:rPr>
                <w:noProof/>
                <w:webHidden/>
              </w:rPr>
              <w:fldChar w:fldCharType="end"/>
            </w:r>
          </w:hyperlink>
        </w:p>
        <w:p w14:paraId="3A02B799" w14:textId="7825DC8B" w:rsidR="00BF20F3" w:rsidRPr="00E54CB7" w:rsidRDefault="00FF2CA1">
          <w:pPr>
            <w:pStyle w:val="TOC2"/>
            <w:rPr>
              <w:rFonts w:asciiTheme="minorHAnsi" w:eastAsiaTheme="minorEastAsia" w:hAnsiTheme="minorHAnsi" w:cstheme="minorBidi"/>
              <w:noProof/>
              <w:sz w:val="22"/>
              <w:szCs w:val="22"/>
              <w:lang w:bidi="ar-SA"/>
            </w:rPr>
          </w:pPr>
          <w:hyperlink w:anchor="_Toc101253706" w:history="1">
            <w:r w:rsidR="00BF20F3" w:rsidRPr="00F02A7C">
              <w:rPr>
                <w:rStyle w:val="Hyperlink"/>
                <w:rFonts w:eastAsia="SimSun"/>
                <w:noProof/>
                <w:lang w:eastAsia="ja-JP"/>
              </w:rPr>
              <w:t>Conclusion/</w:t>
            </w:r>
            <w:r w:rsidR="00BF20F3" w:rsidRPr="00F02A7C">
              <w:rPr>
                <w:rStyle w:val="Hyperlink"/>
                <w:noProof/>
              </w:rPr>
              <w:t>Final Thoughts</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_Toc101253706 \h </w:instrText>
            </w:r>
            <w:r w:rsidR="00BF20F3" w:rsidRPr="00F02A7C">
              <w:rPr>
                <w:noProof/>
                <w:webHidden/>
              </w:rPr>
            </w:r>
            <w:r w:rsidR="00BF20F3" w:rsidRPr="00F02A7C">
              <w:rPr>
                <w:noProof/>
                <w:webHidden/>
              </w:rPr>
              <w:fldChar w:fldCharType="separate"/>
            </w:r>
            <w:r w:rsidR="005260AB">
              <w:rPr>
                <w:noProof/>
                <w:webHidden/>
              </w:rPr>
              <w:t>109</w:t>
            </w:r>
            <w:r w:rsidR="00BF20F3" w:rsidRPr="00F02A7C">
              <w:rPr>
                <w:noProof/>
                <w:webHidden/>
              </w:rPr>
              <w:fldChar w:fldCharType="end"/>
            </w:r>
          </w:hyperlink>
        </w:p>
        <w:p w14:paraId="154A2C9F" w14:textId="69404280" w:rsidR="00BF20F3" w:rsidRPr="00E54CB7" w:rsidRDefault="00FF2CA1">
          <w:pPr>
            <w:pStyle w:val="TOC1"/>
            <w:rPr>
              <w:rFonts w:asciiTheme="minorHAnsi" w:eastAsiaTheme="minorEastAsia" w:hAnsiTheme="minorHAnsi" w:cstheme="minorBidi"/>
              <w:noProof/>
              <w:sz w:val="22"/>
              <w:szCs w:val="22"/>
              <w:lang w:bidi="ar-SA"/>
            </w:rPr>
          </w:pPr>
          <w:hyperlink w:anchor="_Toc101253707" w:history="1">
            <w:r w:rsidR="00BF20F3" w:rsidRPr="00F02A7C">
              <w:rPr>
                <w:rStyle w:val="Hyperlink"/>
                <w:noProof/>
              </w:rPr>
              <w:t>References</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_Toc101253707 \h </w:instrText>
            </w:r>
            <w:r w:rsidR="00BF20F3" w:rsidRPr="00F02A7C">
              <w:rPr>
                <w:noProof/>
                <w:webHidden/>
              </w:rPr>
            </w:r>
            <w:r w:rsidR="00BF20F3" w:rsidRPr="00F02A7C">
              <w:rPr>
                <w:noProof/>
                <w:webHidden/>
              </w:rPr>
              <w:fldChar w:fldCharType="separate"/>
            </w:r>
            <w:r w:rsidR="005260AB">
              <w:rPr>
                <w:noProof/>
                <w:webHidden/>
              </w:rPr>
              <w:t>111</w:t>
            </w:r>
            <w:r w:rsidR="00BF20F3" w:rsidRPr="00F02A7C">
              <w:rPr>
                <w:noProof/>
                <w:webHidden/>
              </w:rPr>
              <w:fldChar w:fldCharType="end"/>
            </w:r>
          </w:hyperlink>
        </w:p>
        <w:p w14:paraId="599E808A" w14:textId="0A092A8C" w:rsidR="00BF20F3" w:rsidRPr="00E54CB7" w:rsidRDefault="00FF2CA1">
          <w:pPr>
            <w:pStyle w:val="TOC1"/>
            <w:rPr>
              <w:rFonts w:asciiTheme="minorHAnsi" w:eastAsiaTheme="minorEastAsia" w:hAnsiTheme="minorHAnsi" w:cstheme="minorBidi"/>
              <w:noProof/>
              <w:sz w:val="22"/>
              <w:szCs w:val="22"/>
              <w:lang w:bidi="ar-SA"/>
            </w:rPr>
          </w:pPr>
          <w:hyperlink w:anchor="_Toc101253708" w:history="1">
            <w:r w:rsidR="00BF20F3" w:rsidRPr="00F02A7C">
              <w:rPr>
                <w:rStyle w:val="Hyperlink"/>
                <w:noProof/>
              </w:rPr>
              <w:t>Appendix A</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_Toc101253708 \h </w:instrText>
            </w:r>
            <w:r w:rsidR="00BF20F3" w:rsidRPr="00F02A7C">
              <w:rPr>
                <w:noProof/>
                <w:webHidden/>
              </w:rPr>
            </w:r>
            <w:r w:rsidR="00BF20F3" w:rsidRPr="00F02A7C">
              <w:rPr>
                <w:noProof/>
                <w:webHidden/>
              </w:rPr>
              <w:fldChar w:fldCharType="separate"/>
            </w:r>
            <w:r w:rsidR="005260AB">
              <w:rPr>
                <w:noProof/>
                <w:webHidden/>
              </w:rPr>
              <w:t>141</w:t>
            </w:r>
            <w:r w:rsidR="00BF20F3" w:rsidRPr="00F02A7C">
              <w:rPr>
                <w:noProof/>
                <w:webHidden/>
              </w:rPr>
              <w:fldChar w:fldCharType="end"/>
            </w:r>
          </w:hyperlink>
        </w:p>
        <w:p w14:paraId="30B6117D" w14:textId="71C84020" w:rsidR="00BF20F3" w:rsidRPr="00E54CB7" w:rsidRDefault="00FF2CA1">
          <w:pPr>
            <w:pStyle w:val="TOC1"/>
            <w:rPr>
              <w:rFonts w:asciiTheme="minorHAnsi" w:eastAsiaTheme="minorEastAsia" w:hAnsiTheme="minorHAnsi" w:cstheme="minorBidi"/>
              <w:noProof/>
              <w:sz w:val="22"/>
              <w:szCs w:val="22"/>
              <w:lang w:bidi="ar-SA"/>
            </w:rPr>
          </w:pPr>
          <w:hyperlink w:anchor="_Toc101253709" w:history="1">
            <w:r w:rsidR="00BF20F3" w:rsidRPr="00F02A7C">
              <w:rPr>
                <w:rStyle w:val="Hyperlink"/>
                <w:rFonts w:eastAsia="SimHei"/>
                <w:noProof/>
                <w:kern w:val="24"/>
                <w:lang w:eastAsia="ja-JP"/>
              </w:rPr>
              <w:t>Appendix B</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_Toc101253709 \h </w:instrText>
            </w:r>
            <w:r w:rsidR="00BF20F3" w:rsidRPr="00F02A7C">
              <w:rPr>
                <w:noProof/>
                <w:webHidden/>
              </w:rPr>
            </w:r>
            <w:r w:rsidR="00BF20F3" w:rsidRPr="00F02A7C">
              <w:rPr>
                <w:noProof/>
                <w:webHidden/>
              </w:rPr>
              <w:fldChar w:fldCharType="separate"/>
            </w:r>
            <w:r w:rsidR="005260AB">
              <w:rPr>
                <w:noProof/>
                <w:webHidden/>
              </w:rPr>
              <w:t>144</w:t>
            </w:r>
            <w:r w:rsidR="00BF20F3" w:rsidRPr="00F02A7C">
              <w:rPr>
                <w:noProof/>
                <w:webHidden/>
              </w:rPr>
              <w:fldChar w:fldCharType="end"/>
            </w:r>
          </w:hyperlink>
        </w:p>
        <w:p w14:paraId="53C9BCB4" w14:textId="0253B4F0" w:rsidR="00BF20F3" w:rsidRPr="00E54CB7" w:rsidRDefault="00FF2CA1">
          <w:pPr>
            <w:pStyle w:val="TOC1"/>
            <w:rPr>
              <w:rFonts w:asciiTheme="minorHAnsi" w:eastAsiaTheme="minorEastAsia" w:hAnsiTheme="minorHAnsi" w:cstheme="minorBidi"/>
              <w:noProof/>
              <w:sz w:val="22"/>
              <w:szCs w:val="22"/>
              <w:lang w:bidi="ar-SA"/>
            </w:rPr>
          </w:pPr>
          <w:hyperlink w:anchor="_Toc101253710" w:history="1">
            <w:r w:rsidR="00BF20F3" w:rsidRPr="00F02A7C">
              <w:rPr>
                <w:rStyle w:val="Hyperlink"/>
                <w:rFonts w:eastAsia="SimHei"/>
                <w:noProof/>
                <w:kern w:val="24"/>
                <w:lang w:eastAsia="ja-JP"/>
              </w:rPr>
              <w:t>Appendix C</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_Toc101253710 \h </w:instrText>
            </w:r>
            <w:r w:rsidR="00BF20F3" w:rsidRPr="00F02A7C">
              <w:rPr>
                <w:noProof/>
                <w:webHidden/>
              </w:rPr>
            </w:r>
            <w:r w:rsidR="00BF20F3" w:rsidRPr="00F02A7C">
              <w:rPr>
                <w:noProof/>
                <w:webHidden/>
              </w:rPr>
              <w:fldChar w:fldCharType="separate"/>
            </w:r>
            <w:r w:rsidR="005260AB">
              <w:rPr>
                <w:noProof/>
                <w:webHidden/>
              </w:rPr>
              <w:t>145</w:t>
            </w:r>
            <w:r w:rsidR="00BF20F3" w:rsidRPr="00F02A7C">
              <w:rPr>
                <w:noProof/>
                <w:webHidden/>
              </w:rPr>
              <w:fldChar w:fldCharType="end"/>
            </w:r>
          </w:hyperlink>
        </w:p>
        <w:p w14:paraId="7D592C7D" w14:textId="1E5F1BF2" w:rsidR="00BF20F3" w:rsidRPr="00E54CB7" w:rsidRDefault="00FF2CA1">
          <w:pPr>
            <w:pStyle w:val="TOC1"/>
            <w:rPr>
              <w:rFonts w:asciiTheme="minorHAnsi" w:eastAsiaTheme="minorEastAsia" w:hAnsiTheme="minorHAnsi" w:cstheme="minorBidi"/>
              <w:noProof/>
              <w:sz w:val="22"/>
              <w:szCs w:val="22"/>
              <w:lang w:bidi="ar-SA"/>
            </w:rPr>
          </w:pPr>
          <w:hyperlink w:anchor="_Toc101253711" w:history="1">
            <w:r w:rsidR="00BF20F3" w:rsidRPr="00F02A7C">
              <w:rPr>
                <w:rStyle w:val="Hyperlink"/>
                <w:rFonts w:eastAsia="SimHei"/>
                <w:noProof/>
                <w:kern w:val="24"/>
                <w:lang w:eastAsia="ja-JP"/>
              </w:rPr>
              <w:t>Appendix D</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_Toc101253711 \h </w:instrText>
            </w:r>
            <w:r w:rsidR="00BF20F3" w:rsidRPr="00F02A7C">
              <w:rPr>
                <w:noProof/>
                <w:webHidden/>
              </w:rPr>
            </w:r>
            <w:r w:rsidR="00BF20F3" w:rsidRPr="00F02A7C">
              <w:rPr>
                <w:noProof/>
                <w:webHidden/>
              </w:rPr>
              <w:fldChar w:fldCharType="separate"/>
            </w:r>
            <w:r w:rsidR="005260AB">
              <w:rPr>
                <w:noProof/>
                <w:webHidden/>
              </w:rPr>
              <w:t>146</w:t>
            </w:r>
            <w:r w:rsidR="00BF20F3" w:rsidRPr="00F02A7C">
              <w:rPr>
                <w:noProof/>
                <w:webHidden/>
              </w:rPr>
              <w:fldChar w:fldCharType="end"/>
            </w:r>
          </w:hyperlink>
        </w:p>
        <w:p w14:paraId="610CB537" w14:textId="78AB93A6" w:rsidR="00BF20F3" w:rsidRPr="00E54CB7" w:rsidRDefault="00FF2CA1">
          <w:pPr>
            <w:pStyle w:val="TOC1"/>
            <w:rPr>
              <w:rFonts w:asciiTheme="minorHAnsi" w:eastAsiaTheme="minorEastAsia" w:hAnsiTheme="minorHAnsi" w:cstheme="minorBidi"/>
              <w:noProof/>
              <w:sz w:val="22"/>
              <w:szCs w:val="22"/>
              <w:lang w:bidi="ar-SA"/>
            </w:rPr>
          </w:pPr>
          <w:hyperlink w:anchor="_Toc101253712" w:history="1">
            <w:r w:rsidR="00BF20F3" w:rsidRPr="00F02A7C">
              <w:rPr>
                <w:rStyle w:val="Hyperlink"/>
                <w:rFonts w:eastAsia="SimHei"/>
                <w:noProof/>
                <w:kern w:val="24"/>
                <w:lang w:eastAsia="ja-JP"/>
              </w:rPr>
              <w:t>Appendix E</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_Toc101253712 \h </w:instrText>
            </w:r>
            <w:r w:rsidR="00BF20F3" w:rsidRPr="00F02A7C">
              <w:rPr>
                <w:noProof/>
                <w:webHidden/>
              </w:rPr>
            </w:r>
            <w:r w:rsidR="00BF20F3" w:rsidRPr="00F02A7C">
              <w:rPr>
                <w:noProof/>
                <w:webHidden/>
              </w:rPr>
              <w:fldChar w:fldCharType="separate"/>
            </w:r>
            <w:r w:rsidR="005260AB">
              <w:rPr>
                <w:noProof/>
                <w:webHidden/>
              </w:rPr>
              <w:t>147</w:t>
            </w:r>
            <w:r w:rsidR="00BF20F3" w:rsidRPr="00F02A7C">
              <w:rPr>
                <w:noProof/>
                <w:webHidden/>
              </w:rPr>
              <w:fldChar w:fldCharType="end"/>
            </w:r>
          </w:hyperlink>
        </w:p>
        <w:p w14:paraId="3F90D7EC" w14:textId="2B57FAE5" w:rsidR="00BF20F3" w:rsidRPr="00E54CB7" w:rsidRDefault="00FF2CA1">
          <w:pPr>
            <w:pStyle w:val="TOC1"/>
            <w:rPr>
              <w:rFonts w:asciiTheme="minorHAnsi" w:eastAsiaTheme="minorEastAsia" w:hAnsiTheme="minorHAnsi" w:cstheme="minorBidi"/>
              <w:noProof/>
              <w:sz w:val="22"/>
              <w:szCs w:val="22"/>
              <w:lang w:bidi="ar-SA"/>
            </w:rPr>
          </w:pPr>
          <w:hyperlink w:anchor="_Toc101253713" w:history="1">
            <w:r w:rsidR="00BF20F3" w:rsidRPr="00F02A7C">
              <w:rPr>
                <w:rStyle w:val="Hyperlink"/>
                <w:noProof/>
              </w:rPr>
              <w:t>Appendix F</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_Toc101253713 \h </w:instrText>
            </w:r>
            <w:r w:rsidR="00BF20F3" w:rsidRPr="00F02A7C">
              <w:rPr>
                <w:noProof/>
                <w:webHidden/>
              </w:rPr>
            </w:r>
            <w:r w:rsidR="00BF20F3" w:rsidRPr="00F02A7C">
              <w:rPr>
                <w:noProof/>
                <w:webHidden/>
              </w:rPr>
              <w:fldChar w:fldCharType="separate"/>
            </w:r>
            <w:r w:rsidR="005260AB">
              <w:rPr>
                <w:noProof/>
                <w:webHidden/>
              </w:rPr>
              <w:t>170</w:t>
            </w:r>
            <w:r w:rsidR="00BF20F3" w:rsidRPr="00F02A7C">
              <w:rPr>
                <w:noProof/>
                <w:webHidden/>
              </w:rPr>
              <w:fldChar w:fldCharType="end"/>
            </w:r>
          </w:hyperlink>
        </w:p>
        <w:p w14:paraId="32B84384" w14:textId="78780448" w:rsidR="00BF20F3" w:rsidRDefault="00FF2CA1">
          <w:pPr>
            <w:pStyle w:val="TOC1"/>
            <w:rPr>
              <w:rFonts w:asciiTheme="minorHAnsi" w:eastAsiaTheme="minorEastAsia" w:hAnsiTheme="minorHAnsi" w:cstheme="minorBidi"/>
              <w:noProof/>
              <w:sz w:val="22"/>
              <w:szCs w:val="22"/>
              <w:lang w:bidi="ar-SA"/>
            </w:rPr>
          </w:pPr>
          <w:hyperlink w:anchor="_Toc101253714" w:history="1">
            <w:r w:rsidR="00BF20F3" w:rsidRPr="00F02A7C">
              <w:rPr>
                <w:rStyle w:val="Hyperlink"/>
                <w:noProof/>
              </w:rPr>
              <w:t>Appendix G</w:t>
            </w:r>
            <w:r w:rsidR="00BF20F3" w:rsidRPr="00F02A7C">
              <w:rPr>
                <w:noProof/>
                <w:webHidden/>
              </w:rPr>
              <w:tab/>
            </w:r>
            <w:r w:rsidR="00BF20F3" w:rsidRPr="00F02A7C">
              <w:rPr>
                <w:noProof/>
                <w:webHidden/>
              </w:rPr>
              <w:fldChar w:fldCharType="begin"/>
            </w:r>
            <w:r w:rsidR="00BF20F3" w:rsidRPr="00F02A7C">
              <w:rPr>
                <w:noProof/>
                <w:webHidden/>
              </w:rPr>
              <w:instrText xml:space="preserve"> PAGEREF _Toc101253714 \h </w:instrText>
            </w:r>
            <w:r w:rsidR="00BF20F3" w:rsidRPr="00F02A7C">
              <w:rPr>
                <w:noProof/>
                <w:webHidden/>
              </w:rPr>
            </w:r>
            <w:r w:rsidR="00BF20F3" w:rsidRPr="00F02A7C">
              <w:rPr>
                <w:noProof/>
                <w:webHidden/>
              </w:rPr>
              <w:fldChar w:fldCharType="separate"/>
            </w:r>
            <w:r w:rsidR="005260AB">
              <w:rPr>
                <w:noProof/>
                <w:webHidden/>
              </w:rPr>
              <w:t>171</w:t>
            </w:r>
            <w:r w:rsidR="00BF20F3" w:rsidRPr="00F02A7C">
              <w:rPr>
                <w:noProof/>
                <w:webHidden/>
              </w:rPr>
              <w:fldChar w:fldCharType="end"/>
            </w:r>
          </w:hyperlink>
        </w:p>
        <w:p w14:paraId="777C143A" w14:textId="1269ED4A" w:rsidR="00C95BBF" w:rsidRPr="00C95BBF" w:rsidRDefault="00C95BBF" w:rsidP="00C95BBF">
          <w:pPr>
            <w:spacing w:before="120"/>
            <w:rPr>
              <w:rFonts w:ascii="Times New Roman" w:hAnsi="Times New Roman"/>
              <w:b/>
              <w:bCs/>
              <w:iCs/>
              <w:noProof/>
              <w:lang w:bidi="ar-SA"/>
            </w:rPr>
          </w:pPr>
          <w:r w:rsidRPr="00C95BBF">
            <w:rPr>
              <w:rFonts w:ascii="Times New Roman" w:eastAsia="Calibri" w:hAnsi="Times New Roman"/>
              <w:bCs/>
              <w:iCs/>
              <w:noProof/>
              <w:lang w:bidi="ar-SA"/>
            </w:rPr>
            <w:fldChar w:fldCharType="end"/>
          </w:r>
        </w:p>
      </w:sdtContent>
    </w:sdt>
    <w:p w14:paraId="6E20F545" w14:textId="77777777" w:rsidR="00C95BBF" w:rsidRPr="00C95BBF" w:rsidRDefault="00C95BBF" w:rsidP="00C95BBF">
      <w:pPr>
        <w:spacing w:line="240" w:lineRule="auto"/>
        <w:rPr>
          <w:rFonts w:ascii="Times New Roman" w:hAnsi="Times New Roman"/>
          <w:b/>
          <w:lang w:bidi="ar-SA"/>
        </w:rPr>
      </w:pPr>
    </w:p>
    <w:p w14:paraId="016E502E" w14:textId="77777777" w:rsidR="00C95BBF" w:rsidRPr="00C95BBF" w:rsidRDefault="00C95BBF" w:rsidP="00C95BBF">
      <w:pPr>
        <w:spacing w:line="240" w:lineRule="auto"/>
        <w:rPr>
          <w:rFonts w:ascii="Times New Roman" w:hAnsi="Times New Roman"/>
          <w:color w:val="000000"/>
          <w:szCs w:val="32"/>
          <w:lang w:bidi="ar-SA"/>
        </w:rPr>
      </w:pPr>
    </w:p>
    <w:p w14:paraId="0006AEC9" w14:textId="77777777" w:rsidR="00C95BBF" w:rsidRPr="00C95BBF" w:rsidRDefault="00C95BBF" w:rsidP="00C95BBF">
      <w:pPr>
        <w:spacing w:line="240" w:lineRule="auto"/>
        <w:rPr>
          <w:rFonts w:ascii="Times New Roman" w:hAnsi="Times New Roman"/>
          <w:color w:val="000000"/>
          <w:szCs w:val="32"/>
          <w:lang w:bidi="ar-SA"/>
        </w:rPr>
      </w:pPr>
    </w:p>
    <w:p w14:paraId="6703B912" w14:textId="1D7AC856" w:rsidR="00FB4016" w:rsidRDefault="00FB4016" w:rsidP="00F02A7C">
      <w:pPr>
        <w:rPr>
          <w:rFonts w:ascii="Times New Roman" w:hAnsi="Times New Roman"/>
          <w:b/>
          <w:color w:val="000000"/>
          <w:lang w:bidi="ar-SA"/>
        </w:rPr>
      </w:pPr>
    </w:p>
    <w:p w14:paraId="4DF10B9A" w14:textId="220AB47F" w:rsidR="00C95BBF" w:rsidRPr="00C95BBF" w:rsidRDefault="00C95BBF" w:rsidP="00716F3C">
      <w:pPr>
        <w:pStyle w:val="Heading1"/>
      </w:pPr>
      <w:bookmarkStart w:id="4" w:name="_Toc101253626"/>
      <w:r w:rsidRPr="00C95BBF">
        <w:lastRenderedPageBreak/>
        <w:t>List of Tables</w:t>
      </w:r>
      <w:bookmarkEnd w:id="4"/>
    </w:p>
    <w:p w14:paraId="7DD42F8D" w14:textId="2322252B" w:rsidR="00CB373C" w:rsidRPr="00064254" w:rsidRDefault="00C95BBF" w:rsidP="00CB373C">
      <w:pPr>
        <w:rPr>
          <w:rFonts w:ascii="Times New Roman" w:hAnsi="Times New Roman"/>
          <w:bCs/>
          <w:color w:val="000000"/>
          <w:lang w:bidi="ar-SA"/>
        </w:rPr>
      </w:pPr>
      <w:r w:rsidRPr="00064254">
        <w:rPr>
          <w:rFonts w:ascii="Times New Roman" w:hAnsi="Times New Roman"/>
          <w:bCs/>
          <w:color w:val="000000"/>
          <w:lang w:bidi="ar-SA"/>
        </w:rPr>
        <w:t>Manuscript I</w:t>
      </w:r>
    </w:p>
    <w:p w14:paraId="30F55F11" w14:textId="18CE7516" w:rsidR="001D53A8" w:rsidRPr="001D53A8" w:rsidRDefault="00A43999">
      <w:pPr>
        <w:pStyle w:val="TOC1"/>
        <w:rPr>
          <w:rFonts w:asciiTheme="minorHAnsi" w:eastAsiaTheme="minorEastAsia" w:hAnsiTheme="minorHAnsi" w:cstheme="minorBidi"/>
          <w:noProof/>
          <w:sz w:val="22"/>
          <w:szCs w:val="22"/>
        </w:rPr>
      </w:pPr>
      <w:r w:rsidRPr="001D53A8">
        <w:rPr>
          <w:bCs/>
        </w:rPr>
        <w:fldChar w:fldCharType="begin"/>
      </w:r>
      <w:r w:rsidRPr="001D53A8">
        <w:rPr>
          <w:bCs/>
        </w:rPr>
        <w:instrText xml:space="preserve"> TOC \h \z \c "Table 1." </w:instrText>
      </w:r>
      <w:r w:rsidRPr="001D53A8">
        <w:rPr>
          <w:bCs/>
        </w:rPr>
        <w:fldChar w:fldCharType="separate"/>
      </w:r>
      <w:hyperlink w:anchor="_Toc45739242" w:history="1">
        <w:r w:rsidR="001D53A8" w:rsidRPr="001D53A8">
          <w:rPr>
            <w:rStyle w:val="SubtitleChar"/>
            <w:noProof/>
          </w:rPr>
          <w:t xml:space="preserve">Table 1.1 </w:t>
        </w:r>
        <w:r w:rsidR="0089390B" w:rsidRPr="0089390B">
          <w:rPr>
            <w:rStyle w:val="SubtitleChar"/>
            <w:noProof/>
          </w:rPr>
          <w:t>States Descriptive Data</w:t>
        </w:r>
        <w:r w:rsidR="001D53A8" w:rsidRPr="001D53A8">
          <w:rPr>
            <w:noProof/>
            <w:webHidden/>
          </w:rPr>
          <w:tab/>
        </w:r>
        <w:r w:rsidR="008D22A2">
          <w:rPr>
            <w:noProof/>
            <w:webHidden/>
          </w:rPr>
          <w:t>2</w:t>
        </w:r>
      </w:hyperlink>
      <w:r w:rsidR="00FB4016">
        <w:rPr>
          <w:noProof/>
        </w:rPr>
        <w:t>9</w:t>
      </w:r>
    </w:p>
    <w:p w14:paraId="504CE4AB" w14:textId="436E9479" w:rsidR="001D53A8" w:rsidRPr="001D53A8" w:rsidRDefault="00FF2CA1">
      <w:pPr>
        <w:pStyle w:val="TOC1"/>
        <w:rPr>
          <w:rFonts w:asciiTheme="minorHAnsi" w:eastAsiaTheme="minorEastAsia" w:hAnsiTheme="minorHAnsi" w:cstheme="minorBidi"/>
          <w:noProof/>
          <w:sz w:val="22"/>
          <w:szCs w:val="22"/>
        </w:rPr>
      </w:pPr>
      <w:hyperlink w:anchor="_Toc45739243" w:history="1">
        <w:r w:rsidR="001D53A8" w:rsidRPr="001D53A8">
          <w:rPr>
            <w:rStyle w:val="SubtitleChar"/>
            <w:noProof/>
          </w:rPr>
          <w:t xml:space="preserve">Table 1.2 </w:t>
        </w:r>
        <w:r w:rsidR="0089390B" w:rsidRPr="0089390B">
          <w:rPr>
            <w:rStyle w:val="SubtitleChar"/>
            <w:noProof/>
          </w:rPr>
          <w:t>Results for Single Group Interrupted Time Series</w:t>
        </w:r>
        <w:r w:rsidR="001D53A8" w:rsidRPr="001D53A8">
          <w:rPr>
            <w:noProof/>
            <w:webHidden/>
          </w:rPr>
          <w:tab/>
        </w:r>
        <w:r w:rsidR="008D22A2">
          <w:rPr>
            <w:noProof/>
            <w:webHidden/>
          </w:rPr>
          <w:t>3</w:t>
        </w:r>
      </w:hyperlink>
      <w:r w:rsidR="00FB4016">
        <w:rPr>
          <w:noProof/>
        </w:rPr>
        <w:t>1</w:t>
      </w:r>
    </w:p>
    <w:p w14:paraId="30ED57A1" w14:textId="0442CABD" w:rsidR="001D53A8" w:rsidRPr="001D53A8" w:rsidRDefault="00FF2CA1">
      <w:pPr>
        <w:pStyle w:val="TOC1"/>
        <w:rPr>
          <w:rFonts w:asciiTheme="minorHAnsi" w:eastAsiaTheme="minorEastAsia" w:hAnsiTheme="minorHAnsi" w:cstheme="minorBidi"/>
          <w:noProof/>
          <w:sz w:val="22"/>
          <w:szCs w:val="22"/>
        </w:rPr>
      </w:pPr>
      <w:hyperlink w:anchor="_Toc45739244" w:history="1">
        <w:r w:rsidR="001D53A8" w:rsidRPr="001D53A8">
          <w:rPr>
            <w:rStyle w:val="SubtitleChar"/>
            <w:noProof/>
          </w:rPr>
          <w:t xml:space="preserve">Table 1.3 </w:t>
        </w:r>
        <w:r w:rsidR="006F1F76" w:rsidRPr="006F1F76">
          <w:rPr>
            <w:rStyle w:val="SubtitleChar"/>
            <w:noProof/>
          </w:rPr>
          <w:t>Oklahoma and Oregon Combine Correlation</w:t>
        </w:r>
        <w:r w:rsidR="001D53A8" w:rsidRPr="001D53A8">
          <w:rPr>
            <w:noProof/>
            <w:webHidden/>
          </w:rPr>
          <w:tab/>
        </w:r>
        <w:r w:rsidR="008D22A2">
          <w:rPr>
            <w:noProof/>
            <w:webHidden/>
          </w:rPr>
          <w:t>3</w:t>
        </w:r>
        <w:r w:rsidR="00FB4016">
          <w:rPr>
            <w:noProof/>
            <w:webHidden/>
          </w:rPr>
          <w:t>8</w:t>
        </w:r>
      </w:hyperlink>
    </w:p>
    <w:p w14:paraId="1C47775C" w14:textId="116873E7" w:rsidR="001D53A8" w:rsidRPr="001D53A8" w:rsidRDefault="00FF2CA1">
      <w:pPr>
        <w:pStyle w:val="TOC1"/>
        <w:rPr>
          <w:rFonts w:asciiTheme="minorHAnsi" w:eastAsiaTheme="minorEastAsia" w:hAnsiTheme="minorHAnsi" w:cstheme="minorBidi"/>
          <w:noProof/>
          <w:sz w:val="22"/>
          <w:szCs w:val="22"/>
        </w:rPr>
      </w:pPr>
      <w:hyperlink w:anchor="_Toc45739245" w:history="1">
        <w:r w:rsidR="001D53A8" w:rsidRPr="001D53A8">
          <w:rPr>
            <w:rStyle w:val="SubtitleChar"/>
            <w:noProof/>
          </w:rPr>
          <w:t xml:space="preserve">Table 1.4 </w:t>
        </w:r>
        <w:r w:rsidR="006F1F76" w:rsidRPr="006F1F76">
          <w:rPr>
            <w:rStyle w:val="SubtitleChar"/>
            <w:noProof/>
          </w:rPr>
          <w:t>Oklahoma Correlation</w:t>
        </w:r>
        <w:r w:rsidR="006F1F76">
          <w:rPr>
            <w:rStyle w:val="SubtitleChar"/>
            <w:noProof/>
          </w:rPr>
          <w:t xml:space="preserve"> Data</w:t>
        </w:r>
        <w:r w:rsidR="001D53A8" w:rsidRPr="001D53A8">
          <w:rPr>
            <w:noProof/>
            <w:webHidden/>
          </w:rPr>
          <w:tab/>
        </w:r>
        <w:r w:rsidR="008D22A2">
          <w:rPr>
            <w:noProof/>
            <w:webHidden/>
          </w:rPr>
          <w:t>3</w:t>
        </w:r>
      </w:hyperlink>
      <w:r w:rsidR="00FB4016">
        <w:rPr>
          <w:noProof/>
        </w:rPr>
        <w:t>8</w:t>
      </w:r>
    </w:p>
    <w:p w14:paraId="7CBABCEA" w14:textId="6F332414" w:rsidR="001D53A8" w:rsidRPr="001D53A8" w:rsidRDefault="00FF2CA1">
      <w:pPr>
        <w:pStyle w:val="TOC1"/>
        <w:rPr>
          <w:rFonts w:asciiTheme="minorHAnsi" w:eastAsiaTheme="minorEastAsia" w:hAnsiTheme="minorHAnsi" w:cstheme="minorBidi"/>
          <w:noProof/>
          <w:sz w:val="22"/>
          <w:szCs w:val="22"/>
        </w:rPr>
      </w:pPr>
      <w:hyperlink w:anchor="_Toc45739246" w:history="1">
        <w:r w:rsidR="001D53A8" w:rsidRPr="001D53A8">
          <w:rPr>
            <w:rStyle w:val="SubtitleChar"/>
            <w:noProof/>
          </w:rPr>
          <w:t xml:space="preserve">Table 1.5 </w:t>
        </w:r>
        <w:r w:rsidR="006F1F76" w:rsidRPr="006F1F76">
          <w:rPr>
            <w:rStyle w:val="SubtitleChar"/>
            <w:noProof/>
          </w:rPr>
          <w:t>O</w:t>
        </w:r>
        <w:r w:rsidR="006F1F76">
          <w:rPr>
            <w:rStyle w:val="SubtitleChar"/>
            <w:noProof/>
          </w:rPr>
          <w:t>r</w:t>
        </w:r>
        <w:r w:rsidR="00AF7EDE">
          <w:rPr>
            <w:rStyle w:val="SubtitleChar"/>
            <w:noProof/>
          </w:rPr>
          <w:t xml:space="preserve">egon </w:t>
        </w:r>
        <w:r w:rsidR="006F1F76" w:rsidRPr="006F1F76">
          <w:rPr>
            <w:rStyle w:val="SubtitleChar"/>
            <w:noProof/>
          </w:rPr>
          <w:t>Correlation</w:t>
        </w:r>
        <w:r w:rsidR="00AF7EDE">
          <w:rPr>
            <w:rStyle w:val="SubtitleChar"/>
            <w:noProof/>
          </w:rPr>
          <w:t xml:space="preserve"> Data</w:t>
        </w:r>
        <w:r w:rsidR="001D53A8" w:rsidRPr="001D53A8">
          <w:rPr>
            <w:noProof/>
            <w:webHidden/>
          </w:rPr>
          <w:tab/>
        </w:r>
        <w:r w:rsidR="008D22A2">
          <w:rPr>
            <w:noProof/>
            <w:webHidden/>
          </w:rPr>
          <w:t>3</w:t>
        </w:r>
        <w:r w:rsidR="00FB4016">
          <w:rPr>
            <w:noProof/>
            <w:webHidden/>
          </w:rPr>
          <w:t>9</w:t>
        </w:r>
      </w:hyperlink>
    </w:p>
    <w:p w14:paraId="6FF8A262" w14:textId="22EE5B90" w:rsidR="00F36E18" w:rsidRPr="001D53A8" w:rsidRDefault="00A43999" w:rsidP="009369C8">
      <w:pPr>
        <w:pStyle w:val="Caption"/>
        <w:tabs>
          <w:tab w:val="clear" w:pos="8640"/>
          <w:tab w:val="left" w:pos="7368"/>
        </w:tabs>
      </w:pPr>
      <w:r w:rsidRPr="001D53A8">
        <w:rPr>
          <w:bCs w:val="0"/>
          <w:szCs w:val="24"/>
        </w:rPr>
        <w:fldChar w:fldCharType="end"/>
      </w:r>
    </w:p>
    <w:p w14:paraId="6AE5606F" w14:textId="1E753402" w:rsidR="0022220F" w:rsidRPr="00064254" w:rsidRDefault="00C95BBF" w:rsidP="0022220F">
      <w:pPr>
        <w:rPr>
          <w:rFonts w:ascii="Times New Roman" w:hAnsi="Times New Roman"/>
          <w:bCs/>
          <w:color w:val="000000"/>
          <w:lang w:bidi="ar-SA"/>
        </w:rPr>
      </w:pPr>
      <w:r w:rsidRPr="00064254">
        <w:rPr>
          <w:rFonts w:ascii="Times New Roman" w:hAnsi="Times New Roman"/>
          <w:bCs/>
          <w:color w:val="000000"/>
          <w:lang w:bidi="ar-SA"/>
        </w:rPr>
        <w:t>Manuscript I</w:t>
      </w:r>
      <w:r w:rsidR="0022220F" w:rsidRPr="00064254">
        <w:rPr>
          <w:rFonts w:ascii="Times New Roman" w:hAnsi="Times New Roman"/>
          <w:bCs/>
          <w:color w:val="000000"/>
          <w:lang w:bidi="ar-SA"/>
        </w:rPr>
        <w:t>I</w:t>
      </w:r>
    </w:p>
    <w:p w14:paraId="3C4468A3" w14:textId="55DD6A7A" w:rsidR="001D53A8" w:rsidRPr="001D53A8" w:rsidRDefault="005230BA">
      <w:pPr>
        <w:pStyle w:val="TOC1"/>
        <w:rPr>
          <w:rFonts w:asciiTheme="minorHAnsi" w:eastAsiaTheme="minorEastAsia" w:hAnsiTheme="minorHAnsi" w:cstheme="minorBidi"/>
          <w:noProof/>
          <w:sz w:val="22"/>
          <w:szCs w:val="22"/>
        </w:rPr>
      </w:pPr>
      <w:r w:rsidRPr="001D53A8">
        <w:rPr>
          <w:b/>
        </w:rPr>
        <w:fldChar w:fldCharType="begin"/>
      </w:r>
      <w:r w:rsidRPr="001D53A8">
        <w:rPr>
          <w:b/>
        </w:rPr>
        <w:instrText xml:space="preserve"> TOC \h \z \c "Table 2." </w:instrText>
      </w:r>
      <w:r w:rsidRPr="001D53A8">
        <w:rPr>
          <w:b/>
        </w:rPr>
        <w:fldChar w:fldCharType="separate"/>
      </w:r>
      <w:hyperlink w:anchor="_Toc45739247" w:history="1">
        <w:r w:rsidR="001D53A8" w:rsidRPr="001D53A8">
          <w:rPr>
            <w:rStyle w:val="SubtitleChar"/>
            <w:noProof/>
          </w:rPr>
          <w:t xml:space="preserve">Table 2.1 </w:t>
        </w:r>
        <w:r w:rsidR="00E56BBC" w:rsidRPr="00E56BBC">
          <w:rPr>
            <w:rStyle w:val="SubtitleChar"/>
            <w:noProof/>
          </w:rPr>
          <w:t>Emergency Credential Certification Area’s</w:t>
        </w:r>
        <w:r w:rsidR="001D53A8" w:rsidRPr="001D53A8">
          <w:rPr>
            <w:noProof/>
            <w:webHidden/>
          </w:rPr>
          <w:tab/>
        </w:r>
        <w:r w:rsidR="009A0E34">
          <w:rPr>
            <w:noProof/>
            <w:webHidden/>
          </w:rPr>
          <w:t>61</w:t>
        </w:r>
      </w:hyperlink>
    </w:p>
    <w:p w14:paraId="276F162D" w14:textId="0C19B5F9" w:rsidR="001D53A8" w:rsidRPr="001D53A8" w:rsidRDefault="00FF2CA1">
      <w:pPr>
        <w:pStyle w:val="TOC1"/>
        <w:rPr>
          <w:rFonts w:asciiTheme="minorHAnsi" w:eastAsiaTheme="minorEastAsia" w:hAnsiTheme="minorHAnsi" w:cstheme="minorBidi"/>
          <w:noProof/>
          <w:sz w:val="22"/>
          <w:szCs w:val="22"/>
        </w:rPr>
      </w:pPr>
      <w:hyperlink w:anchor="_Toc45739248" w:history="1">
        <w:r w:rsidR="001D53A8" w:rsidRPr="001D53A8">
          <w:rPr>
            <w:rStyle w:val="SubtitleChar"/>
            <w:noProof/>
          </w:rPr>
          <w:t xml:space="preserve">Table 2.2 </w:t>
        </w:r>
        <w:r w:rsidR="00E56BBC" w:rsidRPr="00E56BBC">
          <w:rPr>
            <w:rStyle w:val="SubtitleChar"/>
            <w:noProof/>
          </w:rPr>
          <w:t>Sum and Percent of Variables by Locale</w:t>
        </w:r>
        <w:r w:rsidR="001D53A8" w:rsidRPr="001D53A8">
          <w:rPr>
            <w:noProof/>
            <w:webHidden/>
          </w:rPr>
          <w:tab/>
        </w:r>
        <w:r w:rsidR="009A0E34">
          <w:rPr>
            <w:noProof/>
            <w:webHidden/>
          </w:rPr>
          <w:t>62</w:t>
        </w:r>
      </w:hyperlink>
    </w:p>
    <w:p w14:paraId="6BB27178" w14:textId="5E8656B8" w:rsidR="001D53A8" w:rsidRPr="001D53A8" w:rsidRDefault="00FF2CA1">
      <w:pPr>
        <w:pStyle w:val="TOC1"/>
        <w:rPr>
          <w:rFonts w:asciiTheme="minorHAnsi" w:eastAsiaTheme="minorEastAsia" w:hAnsiTheme="minorHAnsi" w:cstheme="minorBidi"/>
          <w:noProof/>
          <w:sz w:val="22"/>
          <w:szCs w:val="22"/>
        </w:rPr>
      </w:pPr>
      <w:hyperlink w:anchor="_Toc45739249" w:history="1">
        <w:r w:rsidR="001D53A8" w:rsidRPr="001D53A8">
          <w:rPr>
            <w:rStyle w:val="SubtitleChar"/>
            <w:noProof/>
          </w:rPr>
          <w:t xml:space="preserve">Table 2.3 </w:t>
        </w:r>
        <w:r w:rsidR="00E56BBC" w:rsidRPr="00E56BBC">
          <w:rPr>
            <w:rStyle w:val="SubtitleChar"/>
            <w:noProof/>
          </w:rPr>
          <w:t>Regression of Teacher/Emergency Certification Predicting Locale</w:t>
        </w:r>
        <w:r w:rsidR="001D53A8" w:rsidRPr="001D53A8">
          <w:rPr>
            <w:noProof/>
            <w:webHidden/>
          </w:rPr>
          <w:tab/>
        </w:r>
        <w:r w:rsidR="00B249A4">
          <w:rPr>
            <w:noProof/>
            <w:webHidden/>
          </w:rPr>
          <w:t>63</w:t>
        </w:r>
      </w:hyperlink>
    </w:p>
    <w:p w14:paraId="37B8007B" w14:textId="217A0F87" w:rsidR="001D53A8" w:rsidRPr="001D53A8" w:rsidRDefault="00FF2CA1">
      <w:pPr>
        <w:pStyle w:val="TOC1"/>
        <w:rPr>
          <w:rFonts w:asciiTheme="minorHAnsi" w:eastAsiaTheme="minorEastAsia" w:hAnsiTheme="minorHAnsi" w:cstheme="minorBidi"/>
          <w:noProof/>
          <w:sz w:val="22"/>
          <w:szCs w:val="22"/>
        </w:rPr>
      </w:pPr>
      <w:hyperlink w:anchor="_Toc45739250" w:history="1">
        <w:r w:rsidR="001D53A8" w:rsidRPr="001D53A8">
          <w:rPr>
            <w:rStyle w:val="SubtitleChar"/>
            <w:noProof/>
          </w:rPr>
          <w:t xml:space="preserve">Table 2.4 </w:t>
        </w:r>
        <w:r w:rsidR="00E56BBC" w:rsidRPr="00E56BBC">
          <w:rPr>
            <w:rStyle w:val="SubtitleChar"/>
            <w:noProof/>
          </w:rPr>
          <w:t>Regression of Student/Emergency Certifications Predicting Locale</w:t>
        </w:r>
        <w:r w:rsidR="001D53A8" w:rsidRPr="001D53A8">
          <w:rPr>
            <w:noProof/>
            <w:webHidden/>
          </w:rPr>
          <w:tab/>
        </w:r>
        <w:r w:rsidR="00B249A4">
          <w:rPr>
            <w:noProof/>
            <w:webHidden/>
          </w:rPr>
          <w:t>64</w:t>
        </w:r>
      </w:hyperlink>
    </w:p>
    <w:p w14:paraId="7BCADD41" w14:textId="67EE5305" w:rsidR="006179C8" w:rsidRPr="001D53A8" w:rsidRDefault="005230BA" w:rsidP="0022220F">
      <w:pPr>
        <w:rPr>
          <w:rFonts w:ascii="Times New Roman" w:hAnsi="Times New Roman"/>
          <w:b/>
          <w:color w:val="000000"/>
          <w:lang w:bidi="ar-SA"/>
        </w:rPr>
      </w:pPr>
      <w:r w:rsidRPr="001D53A8">
        <w:rPr>
          <w:rFonts w:ascii="Times New Roman" w:hAnsi="Times New Roman"/>
          <w:b/>
          <w:color w:val="000000"/>
          <w:lang w:bidi="ar-SA"/>
        </w:rPr>
        <w:fldChar w:fldCharType="end"/>
      </w:r>
    </w:p>
    <w:p w14:paraId="4D07CE00" w14:textId="65FED1FE" w:rsidR="00C95BBF" w:rsidRPr="00D312EE" w:rsidRDefault="00C95BBF" w:rsidP="00C95BBF">
      <w:pPr>
        <w:rPr>
          <w:rFonts w:ascii="Times New Roman" w:hAnsi="Times New Roman"/>
          <w:bCs/>
          <w:color w:val="000000"/>
          <w:lang w:bidi="ar-SA"/>
        </w:rPr>
      </w:pPr>
      <w:r w:rsidRPr="00D312EE">
        <w:rPr>
          <w:rFonts w:ascii="Times New Roman" w:hAnsi="Times New Roman"/>
          <w:bCs/>
          <w:color w:val="000000"/>
          <w:lang w:bidi="ar-SA"/>
        </w:rPr>
        <w:t>Manuscript III</w:t>
      </w:r>
    </w:p>
    <w:p w14:paraId="68059F8E" w14:textId="7B7C30C3" w:rsidR="001D53A8" w:rsidRPr="001D53A8" w:rsidRDefault="00C95BBF">
      <w:pPr>
        <w:pStyle w:val="TOC1"/>
        <w:rPr>
          <w:rFonts w:asciiTheme="minorHAnsi" w:eastAsiaTheme="minorEastAsia" w:hAnsiTheme="minorHAnsi" w:cstheme="minorBidi"/>
          <w:noProof/>
          <w:sz w:val="22"/>
          <w:szCs w:val="22"/>
        </w:rPr>
      </w:pPr>
      <w:r w:rsidRPr="001D53A8">
        <w:rPr>
          <w:b/>
        </w:rPr>
        <w:fldChar w:fldCharType="begin"/>
      </w:r>
      <w:r w:rsidRPr="001D53A8">
        <w:rPr>
          <w:b/>
        </w:rPr>
        <w:instrText xml:space="preserve"> TOC \h \z \c "Table 3." </w:instrText>
      </w:r>
      <w:r w:rsidRPr="001D53A8">
        <w:rPr>
          <w:b/>
        </w:rPr>
        <w:fldChar w:fldCharType="separate"/>
      </w:r>
      <w:hyperlink w:anchor="_Toc45739256" w:history="1">
        <w:r w:rsidR="001D53A8" w:rsidRPr="001D53A8">
          <w:rPr>
            <w:rStyle w:val="SubtitleChar"/>
            <w:noProof/>
          </w:rPr>
          <w:t xml:space="preserve">Table 3.1 </w:t>
        </w:r>
        <w:r w:rsidR="00B071B9" w:rsidRPr="00B071B9">
          <w:rPr>
            <w:rStyle w:val="SubtitleChar"/>
            <w:rFonts w:eastAsia="ヒラギノ角ゴ Pro W3"/>
            <w:noProof/>
          </w:rPr>
          <w:t>Characteristics of Participants</w:t>
        </w:r>
        <w:r w:rsidR="001D53A8" w:rsidRPr="001D53A8">
          <w:rPr>
            <w:noProof/>
            <w:webHidden/>
          </w:rPr>
          <w:tab/>
        </w:r>
        <w:r w:rsidR="009A0E34">
          <w:rPr>
            <w:noProof/>
            <w:webHidden/>
          </w:rPr>
          <w:t>81</w:t>
        </w:r>
      </w:hyperlink>
    </w:p>
    <w:p w14:paraId="427DAC44" w14:textId="7EAF5C40" w:rsidR="00C95BBF" w:rsidRPr="001D53A8" w:rsidRDefault="00C95BBF" w:rsidP="008F7365">
      <w:pPr>
        <w:rPr>
          <w:rFonts w:ascii="Times New Roman" w:hAnsi="Times New Roman"/>
          <w:b/>
          <w:color w:val="000000"/>
          <w:lang w:bidi="ar-SA"/>
        </w:rPr>
      </w:pPr>
      <w:r w:rsidRPr="001D53A8">
        <w:rPr>
          <w:rFonts w:ascii="Times New Roman" w:hAnsi="Times New Roman"/>
          <w:b/>
          <w:color w:val="000000"/>
          <w:lang w:bidi="ar-SA"/>
        </w:rPr>
        <w:fldChar w:fldCharType="end"/>
      </w:r>
      <w:r w:rsidRPr="001D53A8">
        <w:rPr>
          <w:rFonts w:ascii="Times New Roman" w:hAnsi="Times New Roman"/>
          <w:b/>
          <w:color w:val="000000"/>
          <w:lang w:bidi="ar-SA"/>
        </w:rPr>
        <w:br w:type="page"/>
      </w:r>
    </w:p>
    <w:p w14:paraId="6A4689E9" w14:textId="77777777" w:rsidR="00C95BBF" w:rsidRPr="00C95BBF" w:rsidRDefault="00C95BBF" w:rsidP="00716F3C">
      <w:pPr>
        <w:pStyle w:val="Heading1"/>
      </w:pPr>
      <w:bookmarkStart w:id="5" w:name="_Toc101253627"/>
      <w:r w:rsidRPr="00C95BBF">
        <w:lastRenderedPageBreak/>
        <w:t>List of Figures</w:t>
      </w:r>
      <w:bookmarkEnd w:id="5"/>
    </w:p>
    <w:p w14:paraId="14A544DC" w14:textId="77777777" w:rsidR="008C3FC9" w:rsidRDefault="008C3FC9" w:rsidP="008C3FC9">
      <w:pPr>
        <w:rPr>
          <w:rFonts w:ascii="Times New Roman" w:hAnsi="Times New Roman"/>
          <w:b/>
          <w:color w:val="000000"/>
          <w:lang w:bidi="ar-SA"/>
        </w:rPr>
      </w:pPr>
      <w:r w:rsidRPr="00C95BBF">
        <w:rPr>
          <w:rFonts w:ascii="Times New Roman" w:hAnsi="Times New Roman"/>
          <w:b/>
          <w:color w:val="000000"/>
          <w:lang w:bidi="ar-SA"/>
        </w:rPr>
        <w:t>Manuscript I</w:t>
      </w:r>
    </w:p>
    <w:p w14:paraId="57A74899" w14:textId="17FC1831" w:rsidR="004A786C" w:rsidRPr="00043436" w:rsidRDefault="004A786C">
      <w:pPr>
        <w:pStyle w:val="TOC1"/>
        <w:rPr>
          <w:noProof/>
        </w:rPr>
      </w:pPr>
      <w:r>
        <w:rPr>
          <w:color w:val="000000"/>
        </w:rPr>
        <w:fldChar w:fldCharType="begin"/>
      </w:r>
      <w:r>
        <w:instrText xml:space="preserve"> TOC \h \z \c "Figure 1." </w:instrText>
      </w:r>
      <w:r>
        <w:rPr>
          <w:color w:val="000000"/>
        </w:rPr>
        <w:fldChar w:fldCharType="separate"/>
      </w:r>
      <w:hyperlink r:id="rId13" w:anchor="_Toc45642303" w:history="1">
        <w:bookmarkStart w:id="6" w:name="_Hlk97624095"/>
        <w:r w:rsidRPr="00043436">
          <w:rPr>
            <w:rStyle w:val="SubtitleChar"/>
            <w:noProof/>
          </w:rPr>
          <w:t xml:space="preserve">Figure 1.1 </w:t>
        </w:r>
        <w:r w:rsidR="00043436" w:rsidRPr="00043436">
          <w:rPr>
            <w:rStyle w:val="SubtitleChar"/>
            <w:noProof/>
          </w:rPr>
          <w:t>Oklahoma Emergency Certification Linear Trend</w:t>
        </w:r>
        <w:r w:rsidRPr="00043436">
          <w:rPr>
            <w:noProof/>
            <w:webHidden/>
          </w:rPr>
          <w:tab/>
        </w:r>
        <w:bookmarkEnd w:id="6"/>
        <w:r w:rsidR="008D22A2">
          <w:rPr>
            <w:noProof/>
            <w:webHidden/>
          </w:rPr>
          <w:t>3</w:t>
        </w:r>
        <w:r w:rsidR="00FB4016">
          <w:rPr>
            <w:noProof/>
            <w:webHidden/>
          </w:rPr>
          <w:t>2</w:t>
        </w:r>
      </w:hyperlink>
    </w:p>
    <w:p w14:paraId="02E25342" w14:textId="3D38CC45" w:rsidR="00CA4E77" w:rsidRPr="00CA4E77" w:rsidRDefault="00CA4E77" w:rsidP="00CA4E77">
      <w:pPr>
        <w:pStyle w:val="TOC1"/>
        <w:rPr>
          <w:rFonts w:eastAsiaTheme="minorEastAsia"/>
        </w:rPr>
      </w:pPr>
      <w:r w:rsidRPr="00CA4E77">
        <w:rPr>
          <w:rFonts w:eastAsiaTheme="minorEastAsia"/>
        </w:rPr>
        <w:t xml:space="preserve">Figure </w:t>
      </w:r>
      <w:r>
        <w:rPr>
          <w:rFonts w:eastAsiaTheme="minorEastAsia"/>
        </w:rPr>
        <w:t>1</w:t>
      </w:r>
      <w:r w:rsidRPr="00CA4E77">
        <w:rPr>
          <w:rFonts w:eastAsiaTheme="minorEastAsia"/>
        </w:rPr>
        <w:t>.</w:t>
      </w:r>
      <w:r>
        <w:rPr>
          <w:rFonts w:eastAsiaTheme="minorEastAsia"/>
        </w:rPr>
        <w:t>2</w:t>
      </w:r>
      <w:r w:rsidRPr="00CA4E77">
        <w:rPr>
          <w:rFonts w:eastAsiaTheme="minorEastAsia"/>
        </w:rPr>
        <w:t xml:space="preserve"> Oregon Emergency Certification Linear Trend.</w:t>
      </w:r>
      <w:r w:rsidRPr="00CA4E77">
        <w:rPr>
          <w:rFonts w:eastAsiaTheme="minorEastAsia"/>
        </w:rPr>
        <w:tab/>
      </w:r>
      <w:r w:rsidR="008D22A2">
        <w:rPr>
          <w:rFonts w:eastAsiaTheme="minorEastAsia"/>
        </w:rPr>
        <w:t>3</w:t>
      </w:r>
      <w:r w:rsidR="00FB4016">
        <w:rPr>
          <w:rFonts w:eastAsiaTheme="minorEastAsia"/>
        </w:rPr>
        <w:t>3</w:t>
      </w:r>
    </w:p>
    <w:p w14:paraId="3FA0CBB7" w14:textId="47013CF2" w:rsidR="00CA4E77" w:rsidRPr="00CA4E77" w:rsidRDefault="00CA4E77" w:rsidP="00CA4E77">
      <w:pPr>
        <w:pStyle w:val="TOC1"/>
        <w:rPr>
          <w:rFonts w:eastAsiaTheme="minorEastAsia"/>
        </w:rPr>
      </w:pPr>
      <w:bookmarkStart w:id="7" w:name="_Hlk97624746"/>
      <w:r w:rsidRPr="00CA4E77">
        <w:rPr>
          <w:rFonts w:eastAsiaTheme="minorEastAsia"/>
        </w:rPr>
        <w:t xml:space="preserve">Figure </w:t>
      </w:r>
      <w:r>
        <w:rPr>
          <w:rFonts w:eastAsiaTheme="minorEastAsia"/>
        </w:rPr>
        <w:t>1</w:t>
      </w:r>
      <w:r w:rsidRPr="00CA4E77">
        <w:rPr>
          <w:rFonts w:eastAsiaTheme="minorEastAsia"/>
        </w:rPr>
        <w:t>.</w:t>
      </w:r>
      <w:r>
        <w:rPr>
          <w:rFonts w:eastAsiaTheme="minorEastAsia"/>
        </w:rPr>
        <w:t>3</w:t>
      </w:r>
      <w:r w:rsidRPr="00CA4E77">
        <w:rPr>
          <w:rFonts w:eastAsiaTheme="minorEastAsia"/>
        </w:rPr>
        <w:t xml:space="preserve"> </w:t>
      </w:r>
      <w:r>
        <w:rPr>
          <w:rFonts w:eastAsiaTheme="minorEastAsia"/>
        </w:rPr>
        <w:t xml:space="preserve">Oklahoma </w:t>
      </w:r>
      <w:r w:rsidRPr="00CA4E77">
        <w:rPr>
          <w:rFonts w:eastAsiaTheme="minorEastAsia"/>
        </w:rPr>
        <w:t>Enrollment in Teacher Preparation Linear Trend.</w:t>
      </w:r>
      <w:r w:rsidRPr="00CA4E77">
        <w:rPr>
          <w:rFonts w:eastAsiaTheme="minorEastAsia"/>
        </w:rPr>
        <w:tab/>
      </w:r>
      <w:r w:rsidR="008D22A2">
        <w:rPr>
          <w:rFonts w:eastAsiaTheme="minorEastAsia"/>
        </w:rPr>
        <w:t>3</w:t>
      </w:r>
      <w:r w:rsidR="00FB4016">
        <w:rPr>
          <w:rFonts w:eastAsiaTheme="minorEastAsia"/>
        </w:rPr>
        <w:t>4</w:t>
      </w:r>
    </w:p>
    <w:p w14:paraId="16B402ED" w14:textId="158BED81" w:rsidR="00CA4E77" w:rsidRDefault="00CA4E77" w:rsidP="00CA4E77">
      <w:pPr>
        <w:pStyle w:val="TOC1"/>
        <w:rPr>
          <w:rFonts w:eastAsiaTheme="minorEastAsia"/>
        </w:rPr>
      </w:pPr>
      <w:r w:rsidRPr="00CA4E77">
        <w:rPr>
          <w:rFonts w:eastAsiaTheme="minorEastAsia"/>
        </w:rPr>
        <w:t xml:space="preserve">Figure </w:t>
      </w:r>
      <w:r>
        <w:rPr>
          <w:rFonts w:eastAsiaTheme="minorEastAsia"/>
        </w:rPr>
        <w:t>1</w:t>
      </w:r>
      <w:r w:rsidRPr="00CA4E77">
        <w:rPr>
          <w:rFonts w:eastAsiaTheme="minorEastAsia"/>
        </w:rPr>
        <w:t>.</w:t>
      </w:r>
      <w:r>
        <w:rPr>
          <w:rFonts w:eastAsiaTheme="minorEastAsia"/>
        </w:rPr>
        <w:t>4</w:t>
      </w:r>
      <w:r w:rsidRPr="00CA4E77">
        <w:rPr>
          <w:rFonts w:eastAsiaTheme="minorEastAsia"/>
        </w:rPr>
        <w:t xml:space="preserve"> Oregon Enrollment in Teacher Preparation Linear Trend</w:t>
      </w:r>
      <w:bookmarkStart w:id="8" w:name="_Hlk97624728"/>
      <w:r w:rsidRPr="00CA4E77">
        <w:rPr>
          <w:rFonts w:eastAsiaTheme="minorEastAsia"/>
        </w:rPr>
        <w:t>.</w:t>
      </w:r>
      <w:r w:rsidRPr="00CA4E77">
        <w:rPr>
          <w:rFonts w:eastAsiaTheme="minorEastAsia"/>
        </w:rPr>
        <w:tab/>
      </w:r>
      <w:bookmarkEnd w:id="8"/>
      <w:r w:rsidR="008D22A2">
        <w:rPr>
          <w:rFonts w:eastAsiaTheme="minorEastAsia"/>
        </w:rPr>
        <w:t>3</w:t>
      </w:r>
      <w:r w:rsidR="00FB4016">
        <w:rPr>
          <w:rFonts w:eastAsiaTheme="minorEastAsia"/>
        </w:rPr>
        <w:t>5</w:t>
      </w:r>
    </w:p>
    <w:bookmarkEnd w:id="7"/>
    <w:p w14:paraId="34AB2D9E" w14:textId="34231C52" w:rsidR="008947EE" w:rsidRPr="00CA4E77" w:rsidRDefault="008947EE" w:rsidP="008947EE">
      <w:pPr>
        <w:pStyle w:val="TOC1"/>
        <w:rPr>
          <w:rFonts w:eastAsiaTheme="minorEastAsia"/>
        </w:rPr>
      </w:pPr>
      <w:r w:rsidRPr="00CA4E77">
        <w:rPr>
          <w:rFonts w:eastAsiaTheme="minorEastAsia"/>
        </w:rPr>
        <w:t xml:space="preserve">Figure </w:t>
      </w:r>
      <w:r>
        <w:rPr>
          <w:rFonts w:eastAsiaTheme="minorEastAsia"/>
        </w:rPr>
        <w:t>1</w:t>
      </w:r>
      <w:r w:rsidRPr="00CA4E77">
        <w:rPr>
          <w:rFonts w:eastAsiaTheme="minorEastAsia"/>
        </w:rPr>
        <w:t>.</w:t>
      </w:r>
      <w:r>
        <w:rPr>
          <w:rFonts w:eastAsiaTheme="minorEastAsia"/>
        </w:rPr>
        <w:t>5</w:t>
      </w:r>
      <w:r w:rsidRPr="00CA4E77">
        <w:rPr>
          <w:rFonts w:eastAsiaTheme="minorEastAsia"/>
        </w:rPr>
        <w:t xml:space="preserve"> </w:t>
      </w:r>
      <w:r w:rsidRPr="008947EE">
        <w:rPr>
          <w:rFonts w:eastAsiaTheme="minorEastAsia"/>
        </w:rPr>
        <w:t>Oklahoma Completion of Teacher Preparation Linear Trend</w:t>
      </w:r>
      <w:r w:rsidRPr="00CA4E77">
        <w:rPr>
          <w:rFonts w:eastAsiaTheme="minorEastAsia"/>
        </w:rPr>
        <w:t>.</w:t>
      </w:r>
      <w:r w:rsidRPr="00CA4E77">
        <w:rPr>
          <w:rFonts w:eastAsiaTheme="minorEastAsia"/>
        </w:rPr>
        <w:tab/>
      </w:r>
      <w:r w:rsidR="008D22A2">
        <w:rPr>
          <w:rFonts w:eastAsiaTheme="minorEastAsia"/>
        </w:rPr>
        <w:t>3</w:t>
      </w:r>
      <w:r w:rsidR="00FB4016">
        <w:rPr>
          <w:rFonts w:eastAsiaTheme="minorEastAsia"/>
        </w:rPr>
        <w:t>6</w:t>
      </w:r>
    </w:p>
    <w:p w14:paraId="75886CA1" w14:textId="420240F1" w:rsidR="008947EE" w:rsidRPr="008947EE" w:rsidRDefault="008947EE" w:rsidP="008947EE">
      <w:pPr>
        <w:pStyle w:val="TOC1"/>
        <w:rPr>
          <w:rFonts w:eastAsiaTheme="minorEastAsia"/>
        </w:rPr>
      </w:pPr>
      <w:r w:rsidRPr="00CA4E77">
        <w:rPr>
          <w:rFonts w:eastAsiaTheme="minorEastAsia"/>
        </w:rPr>
        <w:t xml:space="preserve">Figure </w:t>
      </w:r>
      <w:r>
        <w:rPr>
          <w:rFonts w:eastAsiaTheme="minorEastAsia"/>
        </w:rPr>
        <w:t>1</w:t>
      </w:r>
      <w:r w:rsidRPr="00CA4E77">
        <w:rPr>
          <w:rFonts w:eastAsiaTheme="minorEastAsia"/>
        </w:rPr>
        <w:t>.</w:t>
      </w:r>
      <w:r w:rsidR="0089390B">
        <w:rPr>
          <w:rFonts w:eastAsiaTheme="minorEastAsia"/>
        </w:rPr>
        <w:t>6</w:t>
      </w:r>
      <w:r w:rsidRPr="00CA4E77">
        <w:rPr>
          <w:rFonts w:eastAsiaTheme="minorEastAsia"/>
        </w:rPr>
        <w:t xml:space="preserve"> Oregon </w:t>
      </w:r>
      <w:r w:rsidRPr="008947EE">
        <w:rPr>
          <w:rFonts w:eastAsiaTheme="minorEastAsia"/>
        </w:rPr>
        <w:t>Completion of Teacher Preparation Linear Trend</w:t>
      </w:r>
      <w:r w:rsidRPr="00CA4E77">
        <w:rPr>
          <w:rFonts w:eastAsiaTheme="minorEastAsia"/>
        </w:rPr>
        <w:t>.</w:t>
      </w:r>
      <w:r w:rsidRPr="00CA4E77">
        <w:rPr>
          <w:rFonts w:eastAsiaTheme="minorEastAsia"/>
        </w:rPr>
        <w:tab/>
      </w:r>
      <w:r w:rsidR="008D22A2">
        <w:rPr>
          <w:rFonts w:eastAsiaTheme="minorEastAsia"/>
        </w:rPr>
        <w:t>3</w:t>
      </w:r>
      <w:r w:rsidR="00FB4016">
        <w:rPr>
          <w:rFonts w:eastAsiaTheme="minorEastAsia"/>
        </w:rPr>
        <w:t>7</w:t>
      </w:r>
    </w:p>
    <w:p w14:paraId="0915C902" w14:textId="14044DFE" w:rsidR="008C3FC9" w:rsidRPr="008C3FC9" w:rsidRDefault="004A786C" w:rsidP="00CA4E77">
      <w:pPr>
        <w:spacing w:line="240" w:lineRule="auto"/>
        <w:rPr>
          <w:rFonts w:ascii="Times New Roman" w:hAnsi="Times New Roman"/>
          <w:lang w:bidi="ar-SA"/>
        </w:rPr>
      </w:pPr>
      <w:r>
        <w:rPr>
          <w:rFonts w:ascii="Times New Roman" w:hAnsi="Times New Roman"/>
          <w:lang w:bidi="ar-SA"/>
        </w:rPr>
        <w:fldChar w:fldCharType="end"/>
      </w:r>
    </w:p>
    <w:p w14:paraId="2F25AE5A" w14:textId="77777777" w:rsidR="00C95BBF" w:rsidRPr="00C95BBF" w:rsidRDefault="00C95BBF" w:rsidP="00C95BBF">
      <w:pPr>
        <w:spacing w:line="240" w:lineRule="auto"/>
        <w:rPr>
          <w:rFonts w:ascii="Times New Roman" w:hAnsi="Times New Roman"/>
          <w:b/>
          <w:lang w:bidi="ar-SA"/>
        </w:rPr>
      </w:pPr>
    </w:p>
    <w:p w14:paraId="299225C0" w14:textId="5D0A0D14" w:rsidR="00C95BBF" w:rsidRPr="008C3FC9" w:rsidRDefault="00C95BBF" w:rsidP="006A48E8">
      <w:pPr>
        <w:rPr>
          <w:rFonts w:ascii="Times New Roman" w:hAnsi="Times New Roman"/>
          <w:lang w:bidi="ar-SA"/>
        </w:rPr>
      </w:pPr>
    </w:p>
    <w:p w14:paraId="66BEF83C" w14:textId="77777777" w:rsidR="00C95BBF" w:rsidRPr="00C95BBF" w:rsidRDefault="00C95BBF" w:rsidP="00C95BBF">
      <w:pPr>
        <w:spacing w:line="240" w:lineRule="auto"/>
        <w:rPr>
          <w:rFonts w:ascii="Times New Roman" w:hAnsi="Times New Roman"/>
          <w:lang w:bidi="ar-SA"/>
        </w:rPr>
      </w:pPr>
    </w:p>
    <w:p w14:paraId="47460C8F" w14:textId="77777777" w:rsidR="00C95BBF" w:rsidRPr="00C95BBF" w:rsidRDefault="00C95BBF" w:rsidP="00C95BBF">
      <w:pPr>
        <w:tabs>
          <w:tab w:val="left" w:pos="3064"/>
        </w:tabs>
        <w:spacing w:line="240" w:lineRule="auto"/>
        <w:rPr>
          <w:rFonts w:ascii="Times New Roman" w:hAnsi="Times New Roman"/>
          <w:lang w:bidi="ar-SA"/>
        </w:rPr>
      </w:pPr>
      <w:r w:rsidRPr="00C95BBF">
        <w:rPr>
          <w:rFonts w:ascii="Times New Roman" w:hAnsi="Times New Roman"/>
          <w:lang w:bidi="ar-SA"/>
        </w:rPr>
        <w:tab/>
      </w:r>
    </w:p>
    <w:p w14:paraId="340D0A38" w14:textId="655C9FF7" w:rsidR="00695EE6" w:rsidRPr="00A15EDF" w:rsidRDefault="00C95BBF" w:rsidP="00C95BBF">
      <w:pPr>
        <w:rPr>
          <w:rFonts w:ascii="Times New Roman" w:hAnsi="Times New Roman"/>
          <w:lang w:bidi="ar-SA"/>
        </w:rPr>
      </w:pPr>
      <w:r w:rsidRPr="00C95BBF">
        <w:rPr>
          <w:rFonts w:ascii="Times New Roman" w:hAnsi="Times New Roman"/>
          <w:lang w:bidi="ar-SA"/>
        </w:rPr>
        <w:br w:type="page"/>
      </w:r>
    </w:p>
    <w:p w14:paraId="058971CE" w14:textId="77777777" w:rsidR="009750BF" w:rsidRPr="00A15EDF" w:rsidRDefault="009750BF" w:rsidP="009750BF">
      <w:pPr>
        <w:pStyle w:val="Heading1"/>
      </w:pPr>
      <w:bookmarkStart w:id="9" w:name="_Toc27482066"/>
      <w:bookmarkStart w:id="10" w:name="_Toc101253628"/>
      <w:r w:rsidRPr="00A15EDF">
        <w:lastRenderedPageBreak/>
        <w:t>Abstract</w:t>
      </w:r>
      <w:bookmarkEnd w:id="9"/>
      <w:bookmarkEnd w:id="10"/>
    </w:p>
    <w:p w14:paraId="1A34542E" w14:textId="03823ACF" w:rsidR="00570F5F" w:rsidRPr="00570F5F" w:rsidRDefault="00A951F2" w:rsidP="00570F5F">
      <w:pPr>
        <w:tabs>
          <w:tab w:val="center" w:pos="4680"/>
        </w:tabs>
        <w:rPr>
          <w:rFonts w:ascii="Times New Roman" w:hAnsi="Times New Roman"/>
        </w:rPr>
        <w:sectPr w:rsidR="00570F5F" w:rsidRPr="00570F5F" w:rsidSect="00B324D1">
          <w:footerReference w:type="default" r:id="rId14"/>
          <w:pgSz w:w="12240" w:h="15840"/>
          <w:pgMar w:top="1440" w:right="1440" w:bottom="1440" w:left="1440" w:header="720" w:footer="720" w:gutter="0"/>
          <w:pgNumType w:fmt="lowerRoman" w:start="6"/>
          <w:cols w:space="720"/>
          <w:docGrid w:linePitch="326"/>
        </w:sectPr>
      </w:pPr>
      <w:r>
        <w:rPr>
          <w:rFonts w:ascii="Times New Roman" w:eastAsia="SimHei" w:hAnsi="Times New Roman"/>
          <w:kern w:val="24"/>
          <w:lang w:eastAsia="ja-JP"/>
        </w:rPr>
        <w:t>The use of e</w:t>
      </w:r>
      <w:r w:rsidRPr="00CA7B61">
        <w:rPr>
          <w:rFonts w:ascii="Times New Roman" w:eastAsia="SimHei" w:hAnsi="Times New Roman"/>
          <w:kern w:val="24"/>
          <w:lang w:eastAsia="ja-JP"/>
        </w:rPr>
        <w:t>mergency</w:t>
      </w:r>
      <w:r>
        <w:rPr>
          <w:rFonts w:ascii="Times New Roman" w:eastAsia="SimHei" w:hAnsi="Times New Roman"/>
          <w:kern w:val="24"/>
          <w:lang w:eastAsia="ja-JP"/>
        </w:rPr>
        <w:t xml:space="preserve"> certification for classroom teachers is meant to be a temporary measure that allows school districts to address pressing teaching vacancies in the short term. However, descriptive evidence indicates that the use of emergency certification is rising</w:t>
      </w:r>
      <w:r w:rsidR="00EC5E12">
        <w:rPr>
          <w:rFonts w:ascii="Times New Roman" w:eastAsia="SimHei" w:hAnsi="Times New Roman"/>
          <w:kern w:val="24"/>
          <w:lang w:eastAsia="ja-JP"/>
        </w:rPr>
        <w:t>,</w:t>
      </w:r>
      <w:r>
        <w:rPr>
          <w:rFonts w:ascii="Times New Roman" w:eastAsia="SimHei" w:hAnsi="Times New Roman"/>
          <w:kern w:val="24"/>
          <w:lang w:eastAsia="ja-JP"/>
        </w:rPr>
        <w:t xml:space="preserve"> and that it has become institutionally entrenched in many states. Given the evidence base indicating the importance of teachers to educational performance, emergency certification raises important questions about who </w:t>
      </w:r>
      <w:r w:rsidR="00AC7B06">
        <w:rPr>
          <w:rFonts w:ascii="Times New Roman" w:eastAsia="SimHei" w:hAnsi="Times New Roman"/>
          <w:kern w:val="24"/>
          <w:lang w:eastAsia="ja-JP"/>
        </w:rPr>
        <w:t xml:space="preserve">is </w:t>
      </w:r>
      <w:r>
        <w:rPr>
          <w:rFonts w:ascii="Times New Roman" w:eastAsia="SimHei" w:hAnsi="Times New Roman"/>
          <w:kern w:val="24"/>
          <w:lang w:eastAsia="ja-JP"/>
        </w:rPr>
        <w:t>entering the profession through this pathway, how it influences traditional pathways to the teaching profession, and under what contextual circumstances emergency certification</w:t>
      </w:r>
      <w:r w:rsidR="00E20FE6">
        <w:rPr>
          <w:rFonts w:ascii="Times New Roman" w:eastAsia="SimHei" w:hAnsi="Times New Roman"/>
          <w:kern w:val="24"/>
          <w:lang w:eastAsia="ja-JP"/>
        </w:rPr>
        <w:t xml:space="preserve"> is</w:t>
      </w:r>
      <w:r>
        <w:rPr>
          <w:rFonts w:ascii="Times New Roman" w:eastAsia="SimHei" w:hAnsi="Times New Roman"/>
          <w:kern w:val="24"/>
          <w:lang w:eastAsia="ja-JP"/>
        </w:rPr>
        <w:t xml:space="preserve"> most likely to be used. This </w:t>
      </w:r>
      <w:r w:rsidRPr="00C70D8E">
        <w:rPr>
          <w:rFonts w:ascii="Times New Roman" w:hAnsi="Times New Roman"/>
        </w:rPr>
        <w:t xml:space="preserve">three-paper dissertation </w:t>
      </w:r>
      <w:r>
        <w:rPr>
          <w:rFonts w:ascii="Times New Roman" w:hAnsi="Times New Roman"/>
        </w:rPr>
        <w:t xml:space="preserve">explores </w:t>
      </w:r>
      <w:r w:rsidR="002B31E5">
        <w:rPr>
          <w:rFonts w:ascii="Times New Roman" w:hAnsi="Times New Roman"/>
        </w:rPr>
        <w:t xml:space="preserve">the association between expanded provisions for emergency certification and enrollments in traditional teacher preparation programs; </w:t>
      </w:r>
      <w:r>
        <w:rPr>
          <w:rFonts w:ascii="Times New Roman" w:hAnsi="Times New Roman"/>
        </w:rPr>
        <w:t xml:space="preserve">the contextual circumstances under which emergency certification is used; </w:t>
      </w:r>
      <w:r w:rsidR="002B31E5">
        <w:rPr>
          <w:rFonts w:ascii="Times New Roman" w:hAnsi="Times New Roman"/>
        </w:rPr>
        <w:t xml:space="preserve">and </w:t>
      </w:r>
      <w:r>
        <w:rPr>
          <w:rFonts w:ascii="Times New Roman" w:hAnsi="Times New Roman"/>
        </w:rPr>
        <w:t xml:space="preserve">the motivations of individuals entering teaching through the emergency certification. </w:t>
      </w:r>
      <w:r w:rsidR="00DC66CE">
        <w:rPr>
          <w:rFonts w:ascii="Times New Roman" w:hAnsi="Times New Roman"/>
        </w:rPr>
        <w:t xml:space="preserve">In </w:t>
      </w:r>
      <w:r w:rsidR="00266B7A">
        <w:rPr>
          <w:rFonts w:ascii="Times New Roman" w:hAnsi="Times New Roman"/>
        </w:rPr>
        <w:t xml:space="preserve">the first paper, </w:t>
      </w:r>
      <w:r w:rsidR="00903DF9">
        <w:rPr>
          <w:rFonts w:ascii="Times New Roman" w:hAnsi="Times New Roman"/>
        </w:rPr>
        <w:t xml:space="preserve">analyses show mixed results on the relationship between emergency certification and traditional teacher preparation enrollment. </w:t>
      </w:r>
      <w:r w:rsidR="008D7336">
        <w:rPr>
          <w:rFonts w:ascii="Times New Roman" w:hAnsi="Times New Roman"/>
        </w:rPr>
        <w:t xml:space="preserve">In the second paper, </w:t>
      </w:r>
      <w:r w:rsidR="00903DF9">
        <w:rPr>
          <w:rFonts w:ascii="Times New Roman" w:hAnsi="Times New Roman"/>
        </w:rPr>
        <w:t xml:space="preserve">analyses indicate that </w:t>
      </w:r>
      <w:r w:rsidR="008D7336">
        <w:rPr>
          <w:rFonts w:ascii="Times New Roman" w:hAnsi="Times New Roman"/>
        </w:rPr>
        <w:t xml:space="preserve">emergency certified teachers </w:t>
      </w:r>
      <w:r w:rsidR="00903DF9">
        <w:rPr>
          <w:rFonts w:ascii="Times New Roman" w:hAnsi="Times New Roman"/>
        </w:rPr>
        <w:t>are</w:t>
      </w:r>
      <w:r w:rsidR="008D7336">
        <w:rPr>
          <w:rFonts w:ascii="Times New Roman" w:hAnsi="Times New Roman"/>
        </w:rPr>
        <w:t xml:space="preserve"> concentrated in rural and urban school districts. It was also found that </w:t>
      </w:r>
      <w:r w:rsidR="004836C7">
        <w:rPr>
          <w:rFonts w:ascii="Times New Roman" w:hAnsi="Times New Roman"/>
        </w:rPr>
        <w:t xml:space="preserve">emergency certified teachers </w:t>
      </w:r>
      <w:r w:rsidR="00903DF9">
        <w:rPr>
          <w:rFonts w:ascii="Times New Roman" w:hAnsi="Times New Roman"/>
        </w:rPr>
        <w:t>are</w:t>
      </w:r>
      <w:r w:rsidR="004836C7">
        <w:rPr>
          <w:rFonts w:ascii="Times New Roman" w:hAnsi="Times New Roman"/>
        </w:rPr>
        <w:t xml:space="preserve"> more</w:t>
      </w:r>
      <w:r w:rsidR="00903DF9">
        <w:rPr>
          <w:rFonts w:ascii="Times New Roman" w:hAnsi="Times New Roman"/>
        </w:rPr>
        <w:t xml:space="preserve"> common</w:t>
      </w:r>
      <w:r w:rsidR="002B31E5">
        <w:rPr>
          <w:rFonts w:ascii="Times New Roman" w:hAnsi="Times New Roman"/>
        </w:rPr>
        <w:t>ly found</w:t>
      </w:r>
      <w:r w:rsidR="004836C7">
        <w:rPr>
          <w:rFonts w:ascii="Times New Roman" w:hAnsi="Times New Roman"/>
        </w:rPr>
        <w:t xml:space="preserve"> in early childhood/elementary education</w:t>
      </w:r>
      <w:r w:rsidR="00903DF9">
        <w:rPr>
          <w:rFonts w:ascii="Times New Roman" w:hAnsi="Times New Roman"/>
        </w:rPr>
        <w:t>,</w:t>
      </w:r>
      <w:r w:rsidR="00521FAA">
        <w:rPr>
          <w:rFonts w:ascii="Times New Roman" w:hAnsi="Times New Roman"/>
        </w:rPr>
        <w:t xml:space="preserve"> followed by non-core electives</w:t>
      </w:r>
      <w:r w:rsidR="00B83F97">
        <w:rPr>
          <w:rFonts w:ascii="Times New Roman" w:hAnsi="Times New Roman"/>
        </w:rPr>
        <w:t xml:space="preserve">. In paper three, </w:t>
      </w:r>
      <w:r w:rsidR="00B83F97" w:rsidRPr="00B83F97">
        <w:rPr>
          <w:rFonts w:ascii="Times New Roman" w:hAnsi="Times New Roman"/>
        </w:rPr>
        <w:t xml:space="preserve">in-depth interviews with 30 emergency certified teachers </w:t>
      </w:r>
      <w:r w:rsidR="002B31E5">
        <w:rPr>
          <w:rFonts w:ascii="Times New Roman" w:hAnsi="Times New Roman"/>
        </w:rPr>
        <w:t>suggested</w:t>
      </w:r>
      <w:r w:rsidR="002B31E5" w:rsidRPr="00B83F97">
        <w:rPr>
          <w:rFonts w:ascii="Times New Roman" w:hAnsi="Times New Roman"/>
        </w:rPr>
        <w:t xml:space="preserve"> </w:t>
      </w:r>
      <w:r w:rsidR="00B83F97" w:rsidRPr="00B83F97">
        <w:rPr>
          <w:rFonts w:ascii="Times New Roman" w:hAnsi="Times New Roman"/>
        </w:rPr>
        <w:t xml:space="preserve">that many emergency certified teachers </w:t>
      </w:r>
      <w:r w:rsidR="002B31E5">
        <w:rPr>
          <w:rFonts w:ascii="Times New Roman" w:hAnsi="Times New Roman"/>
        </w:rPr>
        <w:t xml:space="preserve">have </w:t>
      </w:r>
      <w:r w:rsidR="00B83F97" w:rsidRPr="00B83F97">
        <w:rPr>
          <w:rFonts w:ascii="Times New Roman" w:hAnsi="Times New Roman"/>
        </w:rPr>
        <w:t>a desire to serve youth with special needs, want to help schools in need, and</w:t>
      </w:r>
      <w:r w:rsidR="002B31E5">
        <w:rPr>
          <w:rFonts w:ascii="Times New Roman" w:hAnsi="Times New Roman"/>
        </w:rPr>
        <w:t xml:space="preserve"> have</w:t>
      </w:r>
      <w:r w:rsidR="00B83F97" w:rsidRPr="00B83F97">
        <w:rPr>
          <w:rFonts w:ascii="Times New Roman" w:hAnsi="Times New Roman"/>
        </w:rPr>
        <w:t xml:space="preserve"> lifelong aspirations of becoming a teacher. However, </w:t>
      </w:r>
      <w:r w:rsidR="002B31E5">
        <w:rPr>
          <w:rFonts w:ascii="Times New Roman" w:hAnsi="Times New Roman"/>
        </w:rPr>
        <w:t>individuals</w:t>
      </w:r>
      <w:r w:rsidR="00B83F97" w:rsidRPr="00B83F97">
        <w:rPr>
          <w:rFonts w:ascii="Times New Roman" w:hAnsi="Times New Roman"/>
        </w:rPr>
        <w:t xml:space="preserve"> also </w:t>
      </w:r>
      <w:r w:rsidR="002B31E5">
        <w:rPr>
          <w:rFonts w:ascii="Times New Roman" w:hAnsi="Times New Roman"/>
        </w:rPr>
        <w:t>used emergency certification as</w:t>
      </w:r>
      <w:r w:rsidR="00B83F97" w:rsidRPr="00B83F97">
        <w:rPr>
          <w:rFonts w:ascii="Times New Roman" w:hAnsi="Times New Roman"/>
        </w:rPr>
        <w:t xml:space="preserve"> a contingency employment option, tur</w:t>
      </w:r>
      <w:r w:rsidR="002B31E5">
        <w:rPr>
          <w:rFonts w:ascii="Times New Roman" w:hAnsi="Times New Roman"/>
        </w:rPr>
        <w:t>ned</w:t>
      </w:r>
      <w:r w:rsidR="00B83F97" w:rsidRPr="00B83F97">
        <w:rPr>
          <w:rFonts w:ascii="Times New Roman" w:hAnsi="Times New Roman"/>
        </w:rPr>
        <w:t xml:space="preserve"> to teaching out of financial necessity, and want</w:t>
      </w:r>
      <w:r w:rsidR="002B31E5">
        <w:rPr>
          <w:rFonts w:ascii="Times New Roman" w:hAnsi="Times New Roman"/>
        </w:rPr>
        <w:t>ed</w:t>
      </w:r>
      <w:r w:rsidR="00B83F97" w:rsidRPr="00B83F97">
        <w:rPr>
          <w:rFonts w:ascii="Times New Roman" w:hAnsi="Times New Roman"/>
        </w:rPr>
        <w:t xml:space="preserve"> to test out the profession before fully committing to it. </w:t>
      </w:r>
      <w:r>
        <w:rPr>
          <w:rFonts w:ascii="Times New Roman" w:hAnsi="Times New Roman"/>
        </w:rPr>
        <w:t xml:space="preserve">Considering the limited literature on emergency certified teachers, these three </w:t>
      </w:r>
      <w:r w:rsidR="00530962">
        <w:rPr>
          <w:rFonts w:ascii="Times New Roman" w:hAnsi="Times New Roman"/>
        </w:rPr>
        <w:t xml:space="preserve">studies </w:t>
      </w:r>
      <w:r>
        <w:rPr>
          <w:rFonts w:ascii="Times New Roman" w:hAnsi="Times New Roman"/>
        </w:rPr>
        <w:t xml:space="preserve">fill </w:t>
      </w:r>
      <w:r w:rsidR="00530962">
        <w:rPr>
          <w:rFonts w:ascii="Times New Roman" w:hAnsi="Times New Roman"/>
        </w:rPr>
        <w:t xml:space="preserve">key </w:t>
      </w:r>
      <w:r>
        <w:rPr>
          <w:rFonts w:ascii="Times New Roman" w:hAnsi="Times New Roman"/>
        </w:rPr>
        <w:t xml:space="preserve">gaps in scholarly knowledge on the use of emergency </w:t>
      </w:r>
      <w:r w:rsidR="00530962">
        <w:rPr>
          <w:rFonts w:ascii="Times New Roman" w:hAnsi="Times New Roman"/>
        </w:rPr>
        <w:t xml:space="preserve">certification. </w:t>
      </w:r>
      <w:r w:rsidR="00570F5F">
        <w:rPr>
          <w:rFonts w:ascii="Times New Roman" w:hAnsi="Times New Roman"/>
        </w:rPr>
        <w:tab/>
      </w:r>
    </w:p>
    <w:p w14:paraId="7A569EBC" w14:textId="6088D749" w:rsidR="009750BF" w:rsidRDefault="00DE48EC" w:rsidP="00C41AEF">
      <w:pPr>
        <w:pStyle w:val="Heading1"/>
      </w:pPr>
      <w:bookmarkStart w:id="11" w:name="_Toc101253629"/>
      <w:r>
        <w:lastRenderedPageBreak/>
        <w:t>INTRODUCTION</w:t>
      </w:r>
      <w:bookmarkEnd w:id="11"/>
    </w:p>
    <w:p w14:paraId="0BA4C218" w14:textId="771DEE6B" w:rsidR="00A951F2" w:rsidRPr="00A34B0C" w:rsidRDefault="00A951F2" w:rsidP="00A951F2">
      <w:pPr>
        <w:ind w:firstLine="720"/>
        <w:rPr>
          <w:rFonts w:ascii="Times New Roman" w:hAnsi="Times New Roman"/>
        </w:rPr>
      </w:pPr>
      <w:r w:rsidRPr="00A34B0C">
        <w:rPr>
          <w:rFonts w:ascii="Times New Roman" w:hAnsi="Times New Roman"/>
        </w:rPr>
        <w:t>Among all school</w:t>
      </w:r>
      <w:r>
        <w:rPr>
          <w:rFonts w:ascii="Times New Roman" w:hAnsi="Times New Roman"/>
        </w:rPr>
        <w:t xml:space="preserve"> </w:t>
      </w:r>
      <w:r w:rsidRPr="00A34B0C">
        <w:rPr>
          <w:rFonts w:ascii="Times New Roman" w:hAnsi="Times New Roman"/>
        </w:rPr>
        <w:t xml:space="preserve">resources, substantial evidence suggests that effective teachers are the most important </w:t>
      </w:r>
      <w:r w:rsidR="00AC7B06">
        <w:rPr>
          <w:rFonts w:ascii="Times New Roman" w:hAnsi="Times New Roman"/>
        </w:rPr>
        <w:t>school-based</w:t>
      </w:r>
      <w:r w:rsidRPr="00A34B0C">
        <w:rPr>
          <w:rFonts w:ascii="Times New Roman" w:hAnsi="Times New Roman"/>
        </w:rPr>
        <w:t xml:space="preserve"> input </w:t>
      </w:r>
      <w:r>
        <w:rPr>
          <w:rFonts w:ascii="Times New Roman" w:hAnsi="Times New Roman"/>
        </w:rPr>
        <w:t>for</w:t>
      </w:r>
      <w:r w:rsidRPr="00A34B0C">
        <w:rPr>
          <w:rFonts w:ascii="Times New Roman" w:hAnsi="Times New Roman"/>
        </w:rPr>
        <w:t xml:space="preserve"> student success </w:t>
      </w:r>
      <w:r w:rsidRPr="00A34B0C">
        <w:rPr>
          <w:rFonts w:ascii="Times New Roman" w:hAnsi="Times New Roman"/>
        </w:rPr>
        <w:fldChar w:fldCharType="begin">
          <w:fldData xml:space="preserve">PEVuZE5vdGU+PENpdGU+PEF1dGhvcj5IYW51c2hlazwvQXV0aG9yPjxZZWFyPjIwMTE8L1llYXI+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PEVuZE5vdGU+PENpdGU+PEF1dGhvcj5IYW51c2hlazwvQXV0aG9yPjxZZWFyPjIwMTE8L1llYXI+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sidRPr="00A34B0C">
        <w:rPr>
          <w:rFonts w:ascii="Times New Roman" w:hAnsi="Times New Roman"/>
        </w:rPr>
      </w:r>
      <w:r w:rsidRPr="00A34B0C">
        <w:rPr>
          <w:rFonts w:ascii="Times New Roman" w:hAnsi="Times New Roman"/>
        </w:rPr>
        <w:fldChar w:fldCharType="separate"/>
      </w:r>
      <w:r>
        <w:rPr>
          <w:rFonts w:ascii="Times New Roman" w:hAnsi="Times New Roman"/>
          <w:noProof/>
        </w:rPr>
        <w:t>(Chetty, Friedman, &amp; Rockoff, 2011; Cowan, Goldhaber, Hayes, &amp; Theobald, 2016; Hanushek, 2011; Laczko-Kerr &amp; Berliner, 2002; Rivkin, Hanushek, &amp; Kain, 2005; Rockoff, 2004; Sutcher, Darling-Hammond, &amp; Carver-Thomas, 2019; USDE, 2019b)</w:t>
      </w:r>
      <w:r w:rsidRPr="00A34B0C">
        <w:rPr>
          <w:rFonts w:ascii="Times New Roman" w:hAnsi="Times New Roman"/>
        </w:rPr>
        <w:fldChar w:fldCharType="end"/>
      </w:r>
      <w:r w:rsidRPr="00A34B0C">
        <w:rPr>
          <w:rFonts w:ascii="Times New Roman" w:hAnsi="Times New Roman"/>
        </w:rPr>
        <w:t xml:space="preserve">. </w:t>
      </w:r>
      <w:r>
        <w:rPr>
          <w:rFonts w:ascii="Times New Roman" w:hAnsi="Times New Roman"/>
        </w:rPr>
        <w:t>R</w:t>
      </w:r>
      <w:r w:rsidRPr="00A34B0C">
        <w:rPr>
          <w:rFonts w:ascii="Times New Roman" w:hAnsi="Times New Roman"/>
        </w:rPr>
        <w:t xml:space="preserve">esearch </w:t>
      </w:r>
      <w:r>
        <w:rPr>
          <w:rFonts w:ascii="Times New Roman" w:hAnsi="Times New Roman"/>
        </w:rPr>
        <w:t>finds that</w:t>
      </w:r>
      <w:r w:rsidRPr="00A34B0C">
        <w:rPr>
          <w:rFonts w:ascii="Times New Roman" w:hAnsi="Times New Roman"/>
        </w:rPr>
        <w:t xml:space="preserve"> effective teachers may</w:t>
      </w:r>
      <w:r>
        <w:rPr>
          <w:rFonts w:ascii="Times New Roman" w:hAnsi="Times New Roman"/>
        </w:rPr>
        <w:t xml:space="preserve"> help their students</w:t>
      </w:r>
      <w:r w:rsidRPr="00A34B0C">
        <w:rPr>
          <w:rFonts w:ascii="Times New Roman" w:hAnsi="Times New Roman"/>
        </w:rPr>
        <w:t xml:space="preserve"> achieve more than a full years-worth of learning compared to students taught by ineffective teachers </w:t>
      </w:r>
      <w:r w:rsidRPr="00A34B0C">
        <w:rPr>
          <w:rFonts w:ascii="Times New Roman" w:hAnsi="Times New Roman"/>
        </w:rPr>
        <w:fldChar w:fldCharType="begin"/>
      </w:r>
      <w:r w:rsidRPr="00A34B0C">
        <w:rPr>
          <w:rFonts w:ascii="Times New Roman" w:hAnsi="Times New Roman"/>
        </w:rPr>
        <w:instrText xml:space="preserve"> ADDIN EN.CITE &lt;EndNote&gt;&lt;Cite&gt;&lt;Author&gt;Hanushek&lt;/Author&gt;&lt;Year&gt;1992&lt;/Year&gt;&lt;RecNum&gt;52&lt;/RecNum&gt;&lt;DisplayText&gt;(Hanushek, 1992; Nye, Konstantopoulos, &amp;amp; Hedges, 2004)&lt;/DisplayText&gt;&lt;record&gt;&lt;rec-number&gt;52&lt;/rec-number&gt;&lt;foreign-keys&gt;&lt;key app="EN" db-id="wdzs0psfbrepx8et529vfxajvaprzwtprztt" timestamp="1548110209" guid="522a0d11-97ba-4381-a274-55420889bfab"&gt;52&lt;/key&gt;&lt;/foreign-keys&gt;&lt;ref-type name="Journal Article"&gt;17&lt;/ref-type&gt;&lt;contributors&gt;&lt;authors&gt;&lt;author&gt;Hanushek, Eric A&lt;/author&gt;&lt;/authors&gt;&lt;/contributors&gt;&lt;titles&gt;&lt;title&gt;The trade-off between child quantity and quality&lt;/title&gt;&lt;secondary-title&gt;Journal of Political Economy&lt;/secondary-title&gt;&lt;/titles&gt;&lt;periodical&gt;&lt;full-title&gt;Journal of political economy&lt;/full-title&gt;&lt;/periodical&gt;&lt;pages&gt;84-117&lt;/pages&gt;&lt;volume&gt;100&lt;/volume&gt;&lt;number&gt;1&lt;/number&gt;&lt;dates&gt;&lt;year&gt;1992&lt;/year&gt;&lt;/dates&gt;&lt;isbn&gt;0022-3808&lt;/isbn&gt;&lt;urls&gt;&lt;/urls&gt;&lt;/record&gt;&lt;/Cite&gt;&lt;Cite&gt;&lt;Author&gt;Nye&lt;/Author&gt;&lt;Year&gt;2004&lt;/Year&gt;&lt;RecNum&gt;467&lt;/RecNum&gt;&lt;record&gt;&lt;rec-number&gt;467&lt;/rec-number&gt;&lt;foreign-keys&gt;&lt;key app="EN" db-id="wdzs0psfbrepx8et529vfxajvaprzwtprztt" timestamp="1584979768"&gt;467&lt;/key&gt;&lt;/foreign-keys&gt;&lt;ref-type name="Journal Article"&gt;17&lt;/ref-type&gt;&lt;contributors&gt;&lt;authors&gt;&lt;author&gt;Nye, Barbara&lt;/author&gt;&lt;author&gt;Konstantopoulos, Spyros&lt;/author&gt;&lt;author&gt;Hedges, Larry V&lt;/author&gt;&lt;/authors&gt;&lt;/contributors&gt;&lt;titles&gt;&lt;title&gt;How large are teacher effects?&lt;/title&gt;&lt;secondary-title&gt;Educational Evaluation and Policy Analysis&lt;/secondary-title&gt;&lt;/titles&gt;&lt;periodical&gt;&lt;full-title&gt;Educational Evaluation and Policy Analysis&lt;/full-title&gt;&lt;/periodical&gt;&lt;pages&gt;237-257&lt;/pages&gt;&lt;volume&gt;26&lt;/volume&gt;&lt;number&gt;3&lt;/number&gt;&lt;dates&gt;&lt;year&gt;2004&lt;/year&gt;&lt;/dates&gt;&lt;isbn&gt;0162-3737&lt;/isbn&gt;&lt;urls&gt;&lt;/urls&gt;&lt;/record&gt;&lt;/Cite&gt;&lt;/EndNote&gt;</w:instrText>
      </w:r>
      <w:r w:rsidRPr="00A34B0C">
        <w:rPr>
          <w:rFonts w:ascii="Times New Roman" w:hAnsi="Times New Roman"/>
        </w:rPr>
        <w:fldChar w:fldCharType="separate"/>
      </w:r>
      <w:r w:rsidRPr="00A34B0C">
        <w:rPr>
          <w:rFonts w:ascii="Times New Roman" w:hAnsi="Times New Roman"/>
          <w:noProof/>
        </w:rPr>
        <w:t>(Hanushek, 1992; Nye, Konstantopoulos, &amp; Hedges, 2004)</w:t>
      </w:r>
      <w:r w:rsidRPr="00A34B0C">
        <w:rPr>
          <w:rFonts w:ascii="Times New Roman" w:hAnsi="Times New Roman"/>
        </w:rPr>
        <w:fldChar w:fldCharType="end"/>
      </w:r>
      <w:r w:rsidRPr="00A34B0C">
        <w:rPr>
          <w:rFonts w:ascii="Times New Roman" w:hAnsi="Times New Roman"/>
        </w:rPr>
        <w:t xml:space="preserve">. Longitudinal </w:t>
      </w:r>
      <w:r>
        <w:rPr>
          <w:rFonts w:ascii="Times New Roman" w:hAnsi="Times New Roman"/>
        </w:rPr>
        <w:t>studies also indicate that</w:t>
      </w:r>
      <w:r w:rsidRPr="00A34B0C">
        <w:rPr>
          <w:rFonts w:ascii="Times New Roman" w:hAnsi="Times New Roman"/>
        </w:rPr>
        <w:t xml:space="preserve"> </w:t>
      </w:r>
      <w:r>
        <w:rPr>
          <w:rFonts w:ascii="Times New Roman" w:hAnsi="Times New Roman"/>
        </w:rPr>
        <w:t xml:space="preserve">the positive effects of high-performing teachers may extend into adulthood by increasing </w:t>
      </w:r>
      <w:r w:rsidRPr="00A34B0C">
        <w:rPr>
          <w:rFonts w:ascii="Times New Roman" w:hAnsi="Times New Roman"/>
        </w:rPr>
        <w:t>college</w:t>
      </w:r>
      <w:r>
        <w:rPr>
          <w:rFonts w:ascii="Times New Roman" w:hAnsi="Times New Roman"/>
        </w:rPr>
        <w:t xml:space="preserve"> attendance</w:t>
      </w:r>
      <w:r w:rsidRPr="00A34B0C">
        <w:rPr>
          <w:rFonts w:ascii="Times New Roman" w:hAnsi="Times New Roman"/>
        </w:rPr>
        <w:t xml:space="preserve">, </w:t>
      </w:r>
      <w:r>
        <w:rPr>
          <w:rFonts w:ascii="Times New Roman" w:hAnsi="Times New Roman"/>
        </w:rPr>
        <w:t>income</w:t>
      </w:r>
      <w:r w:rsidRPr="00A34B0C">
        <w:rPr>
          <w:rFonts w:ascii="Times New Roman" w:hAnsi="Times New Roman"/>
        </w:rPr>
        <w:t xml:space="preserve">, </w:t>
      </w:r>
      <w:r>
        <w:rPr>
          <w:rFonts w:ascii="Times New Roman" w:hAnsi="Times New Roman"/>
        </w:rPr>
        <w:t xml:space="preserve">and wellbeing </w:t>
      </w:r>
      <w:r w:rsidRPr="00A34B0C">
        <w:rPr>
          <w:rFonts w:ascii="Times New Roman" w:hAnsi="Times New Roman"/>
        </w:rPr>
        <w:fldChar w:fldCharType="begin"/>
      </w:r>
      <w:r w:rsidRPr="00A34B0C">
        <w:rPr>
          <w:rFonts w:ascii="Times New Roman" w:hAnsi="Times New Roman"/>
        </w:rPr>
        <w:instrText xml:space="preserve"> ADDIN EN.CITE &lt;EndNote&gt;&lt;Cite&gt;&lt;Author&gt;Chetty&lt;/Author&gt;&lt;Year&gt;2011&lt;/Year&gt;&lt;RecNum&gt;528&lt;/RecNum&gt;&lt;DisplayText&gt;(Chetty et al., 2011)&lt;/DisplayText&gt;&lt;record&gt;&lt;rec-number&gt;528&lt;/rec-number&gt;&lt;foreign-keys&gt;&lt;key app="EN" db-id="wdzs0psfbrepx8et529vfxajvaprzwtprztt" timestamp="1607620227"&gt;528&lt;/key&gt;&lt;/foreign-keys&gt;&lt;ref-type name="Report"&gt;27&lt;/ref-type&gt;&lt;contributors&gt;&lt;authors&gt;&lt;author&gt;Chetty, Raj&lt;/author&gt;&lt;author&gt;Friedman, John N&lt;/author&gt;&lt;author&gt;Rockoff, Jonah E&lt;/author&gt;&lt;/authors&gt;&lt;/contributors&gt;&lt;titles&gt;&lt;title&gt;The long-term impacts of teachers: Teacher value-added and student outcomes in adulthood&lt;/title&gt;&lt;/titles&gt;&lt;dates&gt;&lt;year&gt;2011&lt;/year&gt;&lt;/dates&gt;&lt;publisher&gt;National Bureau of Economic Research&lt;/publisher&gt;&lt;isbn&gt;0898-2937&lt;/isbn&gt;&lt;urls&gt;&lt;/urls&gt;&lt;/record&gt;&lt;/Cite&gt;&lt;/EndNote&gt;</w:instrText>
      </w:r>
      <w:r w:rsidRPr="00A34B0C">
        <w:rPr>
          <w:rFonts w:ascii="Times New Roman" w:hAnsi="Times New Roman"/>
        </w:rPr>
        <w:fldChar w:fldCharType="separate"/>
      </w:r>
      <w:r w:rsidRPr="00A34B0C">
        <w:rPr>
          <w:rFonts w:ascii="Times New Roman" w:hAnsi="Times New Roman"/>
          <w:noProof/>
        </w:rPr>
        <w:t>(Chetty et al., 2011)</w:t>
      </w:r>
      <w:r w:rsidRPr="00A34B0C">
        <w:rPr>
          <w:rFonts w:ascii="Times New Roman" w:hAnsi="Times New Roman"/>
        </w:rPr>
        <w:fldChar w:fldCharType="end"/>
      </w:r>
      <w:r w:rsidRPr="00A34B0C">
        <w:rPr>
          <w:rFonts w:ascii="Times New Roman" w:hAnsi="Times New Roman"/>
        </w:rPr>
        <w:t xml:space="preserve">. </w:t>
      </w:r>
    </w:p>
    <w:p w14:paraId="4AB6D9D3" w14:textId="63ED88E9" w:rsidR="00A951F2" w:rsidRPr="00A34B0C" w:rsidRDefault="00A951F2" w:rsidP="00065DBD">
      <w:pPr>
        <w:ind w:firstLine="720"/>
        <w:rPr>
          <w:rFonts w:ascii="Times New Roman" w:hAnsi="Times New Roman"/>
          <w:noProof/>
        </w:rPr>
      </w:pPr>
      <w:r>
        <w:rPr>
          <w:rFonts w:ascii="Times New Roman" w:hAnsi="Times New Roman"/>
        </w:rPr>
        <w:t>Despite the importance of high-quality teachers</w:t>
      </w:r>
      <w:r w:rsidRPr="00A34B0C">
        <w:rPr>
          <w:rFonts w:ascii="Times New Roman" w:hAnsi="Times New Roman"/>
        </w:rPr>
        <w:t>, there appears to be a growing demand for effective teachers as shortages across the US</w:t>
      </w:r>
      <w:r>
        <w:rPr>
          <w:rFonts w:ascii="Times New Roman" w:hAnsi="Times New Roman"/>
        </w:rPr>
        <w:t xml:space="preserve"> appear to have steadily increased</w:t>
      </w:r>
      <w:r w:rsidRPr="00A34B0C">
        <w:rPr>
          <w:rFonts w:ascii="Times New Roman" w:hAnsi="Times New Roman"/>
        </w:rPr>
        <w:t xml:space="preserve"> </w:t>
      </w:r>
      <w:r w:rsidRPr="00A34B0C">
        <w:rPr>
          <w:rFonts w:ascii="Times New Roman" w:hAnsi="Times New Roman"/>
        </w:rPr>
        <w:fldChar w:fldCharType="begin"/>
      </w:r>
      <w:r>
        <w:rPr>
          <w:rFonts w:ascii="Times New Roman" w:hAnsi="Times New Roman"/>
        </w:rPr>
        <w:instrText xml:space="preserve"> ADDIN EN.CITE &lt;EndNote&gt;&lt;Cite&gt;&lt;Author&gt;Sutcher&lt;/Author&gt;&lt;Year&gt;2016&lt;/Year&gt;&lt;RecNum&gt;447&lt;/RecNum&gt;&lt;DisplayText&gt;(Podolsky, Kini, Bishop, &amp;amp; Darling-Hammond, 2016; Sutcher, Darling-Hammond, &amp;amp; Carver-Thomas, 2016)&lt;/DisplayText&gt;&lt;record&gt;&lt;rec-number&gt;447&lt;/rec-number&gt;&lt;foreign-keys&gt;&lt;key app="EN" db-id="wdzs0psfbrepx8et529vfxajvaprzwtprztt" timestamp="1576684761" guid="fc8e20a2-f0a4-4b9f-ad97-e0f16142c812"&gt;447&lt;/key&gt;&lt;/foreign-keys&gt;&lt;ref-type name="Generic"&gt;13&lt;/ref-type&gt;&lt;contributors&gt;&lt;authors&gt;&lt;author&gt;Sutcher, Leib&lt;/author&gt;&lt;author&gt;Darling-Hammond, Linda&lt;/author&gt;&lt;author&gt;Carver-Thomas, Desiree&lt;/author&gt;&lt;/authors&gt;&lt;/contributors&gt;&lt;titles&gt;&lt;title&gt;A coming crisis in teaching? Teacher supply, demand, and shortages in the US&lt;/title&gt;&lt;/titles&gt;&lt;dates&gt;&lt;year&gt;2016&lt;/year&gt;&lt;/dates&gt;&lt;publisher&gt;Palo Alto, CA: Learning Policy Institute&lt;/publisher&gt;&lt;urls&gt;&lt;/urls&gt;&lt;/record&gt;&lt;/Cite&gt;&lt;Cite&gt;&lt;Author&gt;Podolsky&lt;/Author&gt;&lt;Year&gt;2016&lt;/Year&gt;&lt;RecNum&gt;564&lt;/RecNum&gt;&lt;record&gt;&lt;rec-number&gt;564&lt;/rec-number&gt;&lt;foreign-keys&gt;&lt;key app="EN" db-id="wdzs0psfbrepx8et529vfxajvaprzwtprztt" timestamp="1607623500"&gt;564&lt;/key&gt;&lt;/foreign-keys&gt;&lt;ref-type name="Journal Article"&gt;17&lt;/ref-type&gt;&lt;contributors&gt;&lt;authors&gt;&lt;author&gt;Podolsky, Anne&lt;/author&gt;&lt;author&gt;Kini, Tara&lt;/author&gt;&lt;author&gt;Bishop, Joseph&lt;/author&gt;&lt;author&gt;Darling-Hammond, Linda&lt;/author&gt;&lt;/authors&gt;&lt;/contributors&gt;&lt;titles&gt;&lt;title&gt;Solving the Teacher Shortage: How to Attract and Retain Excellent Educators&lt;/title&gt;&lt;secondary-title&gt;Learning Policy Institute&lt;/secondary-title&gt;&lt;/titles&gt;&lt;periodical&gt;&lt;full-title&gt;Learning Policy Institute&lt;/full-title&gt;&lt;/periodical&gt;&lt;dates&gt;&lt;year&gt;2016&lt;/year&gt;&lt;/dates&gt;&lt;urls&gt;&lt;/urls&gt;&lt;/record&gt;&lt;/Cite&gt;&lt;/EndNote&gt;</w:instrText>
      </w:r>
      <w:r w:rsidRPr="00A34B0C">
        <w:rPr>
          <w:rFonts w:ascii="Times New Roman" w:hAnsi="Times New Roman"/>
        </w:rPr>
        <w:fldChar w:fldCharType="separate"/>
      </w:r>
      <w:r>
        <w:rPr>
          <w:rFonts w:ascii="Times New Roman" w:hAnsi="Times New Roman"/>
          <w:noProof/>
        </w:rPr>
        <w:t>(Podolsky, Kini, Bishop, &amp; Darling-Hammond, 2016; Sutcher, Darling-Hammond, &amp; Carver-Thomas, 2016)</w:t>
      </w:r>
      <w:r w:rsidRPr="00A34B0C">
        <w:rPr>
          <w:rFonts w:ascii="Times New Roman" w:hAnsi="Times New Roman"/>
        </w:rPr>
        <w:fldChar w:fldCharType="end"/>
      </w:r>
      <w:r w:rsidRPr="00A34B0C">
        <w:rPr>
          <w:rFonts w:ascii="Times New Roman" w:hAnsi="Times New Roman"/>
        </w:rPr>
        <w:t xml:space="preserve">. </w:t>
      </w:r>
      <w:r>
        <w:rPr>
          <w:rFonts w:ascii="Times New Roman" w:hAnsi="Times New Roman"/>
        </w:rPr>
        <w:t>Even more disconcerting is that unfilled teaching positions</w:t>
      </w:r>
      <w:r w:rsidRPr="00A34B0C">
        <w:rPr>
          <w:rFonts w:ascii="Times New Roman" w:hAnsi="Times New Roman"/>
        </w:rPr>
        <w:t xml:space="preserve"> </w:t>
      </w:r>
      <w:r>
        <w:rPr>
          <w:rFonts w:ascii="Times New Roman" w:hAnsi="Times New Roman"/>
        </w:rPr>
        <w:t>are reportedly</w:t>
      </w:r>
      <w:r w:rsidRPr="00A34B0C">
        <w:rPr>
          <w:rFonts w:ascii="Times New Roman" w:hAnsi="Times New Roman"/>
        </w:rPr>
        <w:t xml:space="preserve"> sharpest </w:t>
      </w:r>
      <w:r>
        <w:rPr>
          <w:rFonts w:ascii="Times New Roman" w:hAnsi="Times New Roman"/>
        </w:rPr>
        <w:t>in high-poverty urban and rural schools</w:t>
      </w:r>
      <w:r w:rsidRPr="00A34B0C">
        <w:rPr>
          <w:rFonts w:ascii="Times New Roman" w:hAnsi="Times New Roman"/>
        </w:rPr>
        <w:t xml:space="preserve"> </w:t>
      </w:r>
      <w:r w:rsidRPr="00A34B0C">
        <w:rPr>
          <w:rFonts w:ascii="Times New Roman" w:hAnsi="Times New Roman"/>
        </w:rPr>
        <w:fldChar w:fldCharType="begin"/>
      </w:r>
      <w:r w:rsidRPr="00A34B0C">
        <w:rPr>
          <w:rFonts w:ascii="Times New Roman" w:hAnsi="Times New Roman"/>
        </w:rPr>
        <w:instrText xml:space="preserve"> ADDIN EN.CITE &lt;EndNote&gt;&lt;Cite&gt;&lt;Author&gt;Garcia&lt;/Author&gt;&lt;Year&gt;2019&lt;/Year&gt;&lt;RecNum&gt;512&lt;/RecNum&gt;&lt;DisplayText&gt;(Garcia &amp;amp; Weiss, 2019)&lt;/DisplayText&gt;&lt;record&gt;&lt;rec-number&gt;512&lt;/rec-number&gt;&lt;foreign-keys&gt;&lt;key app="EN" db-id="wdzs0psfbrepx8et529vfxajvaprzwtprztt" timestamp="1603903359"&gt;512&lt;/key&gt;&lt;/foreign-keys&gt;&lt;ref-type name="Journal Article"&gt;17&lt;/ref-type&gt;&lt;contributors&gt;&lt;authors&gt;&lt;author&gt;Garcia, Emma&lt;/author&gt;&lt;author&gt;Weiss, Elaine&lt;/author&gt;&lt;/authors&gt;&lt;/contributors&gt;&lt;titles&gt;&lt;title&gt;The Teacher Shortage Is Real, Large and Growing, and Worse than We Thought. The First Report in&amp;quot; The Perfect Storm in the Teacher Labor Market&amp;quot; Series&lt;/title&gt;&lt;secondary-title&gt;Economic Policy Institute&lt;/secondary-title&gt;&lt;/titles&gt;&lt;periodical&gt;&lt;full-title&gt;Economic Policy Institute&lt;/full-title&gt;&lt;/periodical&gt;&lt;dates&gt;&lt;year&gt;2019&lt;/year&gt;&lt;/dates&gt;&lt;urls&gt;&lt;/urls&gt;&lt;/record&gt;&lt;/Cite&gt;&lt;/EndNote&gt;</w:instrText>
      </w:r>
      <w:r w:rsidRPr="00A34B0C">
        <w:rPr>
          <w:rFonts w:ascii="Times New Roman" w:hAnsi="Times New Roman"/>
        </w:rPr>
        <w:fldChar w:fldCharType="separate"/>
      </w:r>
      <w:r w:rsidRPr="00A34B0C">
        <w:rPr>
          <w:rFonts w:ascii="Times New Roman" w:hAnsi="Times New Roman"/>
          <w:noProof/>
        </w:rPr>
        <w:t>(Garcia &amp; Weiss, 2019</w:t>
      </w:r>
      <w:r w:rsidR="00D65CD4">
        <w:rPr>
          <w:rFonts w:ascii="Times New Roman" w:hAnsi="Times New Roman"/>
          <w:noProof/>
        </w:rPr>
        <w:t>b</w:t>
      </w:r>
      <w:r w:rsidRPr="00A34B0C">
        <w:rPr>
          <w:rFonts w:ascii="Times New Roman" w:hAnsi="Times New Roman"/>
          <w:noProof/>
        </w:rPr>
        <w:t>)</w:t>
      </w:r>
      <w:r w:rsidRPr="00A34B0C">
        <w:rPr>
          <w:rFonts w:ascii="Times New Roman" w:hAnsi="Times New Roman"/>
        </w:rPr>
        <w:fldChar w:fldCharType="end"/>
      </w:r>
      <w:r>
        <w:rPr>
          <w:rFonts w:ascii="Times New Roman" w:hAnsi="Times New Roman"/>
        </w:rPr>
        <w:t xml:space="preserve"> and critical</w:t>
      </w:r>
      <w:r w:rsidRPr="00A34B0C">
        <w:rPr>
          <w:rFonts w:ascii="Times New Roman" w:hAnsi="Times New Roman"/>
        </w:rPr>
        <w:t xml:space="preserve"> subject area</w:t>
      </w:r>
      <w:r>
        <w:rPr>
          <w:rFonts w:ascii="Times New Roman" w:hAnsi="Times New Roman"/>
        </w:rPr>
        <w:t>s (e.g. math and science)</w:t>
      </w:r>
      <w:r w:rsidRPr="00A34B0C">
        <w:rPr>
          <w:rFonts w:ascii="Times New Roman" w:hAnsi="Times New Roman"/>
        </w:rPr>
        <w:t xml:space="preserve"> </w:t>
      </w:r>
      <w:r w:rsidRPr="00A34B0C">
        <w:rPr>
          <w:rFonts w:ascii="Times New Roman" w:hAnsi="Times New Roman"/>
        </w:rPr>
        <w:fldChar w:fldCharType="begin"/>
      </w:r>
      <w:r w:rsidRPr="00A34B0C">
        <w:rPr>
          <w:rFonts w:ascii="Times New Roman" w:hAnsi="Times New Roman"/>
        </w:rPr>
        <w:instrText xml:space="preserve"> ADDIN EN.CITE &lt;EndNote&gt;&lt;Cite&gt;&lt;Author&gt;Dee&lt;/Author&gt;&lt;Year&gt;2017&lt;/Year&gt;&lt;RecNum&gt;445&lt;/RecNum&gt;&lt;DisplayText&gt;(Dee &amp;amp; Goldhaber, 2017)&lt;/DisplayText&gt;&lt;record&gt;&lt;rec-number&gt;445&lt;/rec-number&gt;&lt;foreign-keys&gt;&lt;key app="EN" db-id="wdzs0psfbrepx8et529vfxajvaprzwtprztt" timestamp="1576603852" guid="f2a256c4-0555-4983-b052-5af6c2459f09"&gt;445&lt;/key&gt;&lt;/foreign-keys&gt;&lt;ref-type name="Journal Article"&gt;17&lt;/ref-type&gt;&lt;contributors&gt;&lt;authors&gt;&lt;author&gt;Dee, Thomas S&lt;/author&gt;&lt;author&gt;Goldhaber, Dan&lt;/author&gt;&lt;/authors&gt;&lt;/contributors&gt;&lt;titles&gt;&lt;title&gt;Understanding and addressing teacher shortages in the United States&lt;/title&gt;&lt;secondary-title&gt;The Hamilton Project&lt;/secondary-title&gt;&lt;/titles&gt;&lt;periodical&gt;&lt;full-title&gt;The Hamilton Project&lt;/full-title&gt;&lt;/periodical&gt;&lt;dates&gt;&lt;year&gt;2017&lt;/year&gt;&lt;/dates&gt;&lt;urls&gt;&lt;/urls&gt;&lt;/record&gt;&lt;/Cite&gt;&lt;/EndNote&gt;</w:instrText>
      </w:r>
      <w:r w:rsidRPr="00A34B0C">
        <w:rPr>
          <w:rFonts w:ascii="Times New Roman" w:hAnsi="Times New Roman"/>
        </w:rPr>
        <w:fldChar w:fldCharType="separate"/>
      </w:r>
      <w:r w:rsidRPr="00A34B0C">
        <w:rPr>
          <w:rFonts w:ascii="Times New Roman" w:hAnsi="Times New Roman"/>
          <w:noProof/>
        </w:rPr>
        <w:t>(Dee &amp; Goldhaber, 2017)</w:t>
      </w:r>
      <w:r w:rsidRPr="00A34B0C">
        <w:rPr>
          <w:rFonts w:ascii="Times New Roman" w:hAnsi="Times New Roman"/>
        </w:rPr>
        <w:fldChar w:fldCharType="end"/>
      </w:r>
      <w:r w:rsidRPr="00A34B0C">
        <w:rPr>
          <w:rFonts w:ascii="Times New Roman" w:hAnsi="Times New Roman"/>
        </w:rPr>
        <w:t xml:space="preserve">. </w:t>
      </w:r>
      <w:r>
        <w:rPr>
          <w:rFonts w:ascii="Times New Roman" w:hAnsi="Times New Roman"/>
        </w:rPr>
        <w:t>Adding to these challenges, the nation’s large number of university-based teacher preparation programs produce the vast majority of certified teachers</w:t>
      </w:r>
      <w:r w:rsidRPr="00A34B0C">
        <w:rPr>
          <w:rFonts w:ascii="Times New Roman" w:hAnsi="Times New Roman"/>
        </w:rPr>
        <w:t xml:space="preserve"> </w:t>
      </w:r>
      <w:r>
        <w:rPr>
          <w:rFonts w:ascii="Times New Roman" w:hAnsi="Times New Roman"/>
        </w:rPr>
        <w:t>for the nation’s schools,</w:t>
      </w:r>
      <w:r w:rsidRPr="00A34B0C">
        <w:rPr>
          <w:rFonts w:ascii="Times New Roman" w:hAnsi="Times New Roman"/>
        </w:rPr>
        <w:t xml:space="preserve"> but many</w:t>
      </w:r>
      <w:r>
        <w:rPr>
          <w:rFonts w:ascii="Times New Roman" w:hAnsi="Times New Roman"/>
        </w:rPr>
        <w:t xml:space="preserve"> of these programs</w:t>
      </w:r>
      <w:r w:rsidRPr="00A34B0C">
        <w:rPr>
          <w:rFonts w:ascii="Times New Roman" w:hAnsi="Times New Roman"/>
        </w:rPr>
        <w:t xml:space="preserve"> </w:t>
      </w:r>
      <w:r>
        <w:rPr>
          <w:rFonts w:ascii="Times New Roman" w:hAnsi="Times New Roman"/>
        </w:rPr>
        <w:t>are</w:t>
      </w:r>
      <w:r w:rsidRPr="00A34B0C">
        <w:rPr>
          <w:rFonts w:ascii="Times New Roman" w:hAnsi="Times New Roman"/>
        </w:rPr>
        <w:t xml:space="preserve"> experiencing declining enrollments</w:t>
      </w:r>
      <w:r>
        <w:rPr>
          <w:rFonts w:ascii="Times New Roman" w:hAnsi="Times New Roman"/>
        </w:rPr>
        <w:t xml:space="preserve">, making them a less reliable source for filling important teaching vacancies </w:t>
      </w:r>
      <w:r w:rsidRPr="00A34B0C">
        <w:rPr>
          <w:rFonts w:ascii="Times New Roman" w:hAnsi="Times New Roman"/>
        </w:rPr>
        <w:fldChar w:fldCharType="begin"/>
      </w:r>
      <w:r w:rsidRPr="00A34B0C">
        <w:rPr>
          <w:rFonts w:ascii="Times New Roman" w:hAnsi="Times New Roman"/>
        </w:rPr>
        <w:instrText xml:space="preserve"> ADDIN EN.CITE &lt;EndNote&gt;&lt;Cite&gt;&lt;Author&gt;Sutcher&lt;/Author&gt;&lt;Year&gt;2019&lt;/Year&gt;&lt;RecNum&gt;521&lt;/RecNum&gt;&lt;DisplayText&gt;(Sutcher et al., 2019)&lt;/DisplayText&gt;&lt;record&gt;&lt;rec-number&gt;521&lt;/rec-number&gt;&lt;foreign-keys&gt;&lt;key app="EN" db-id="wdzs0psfbrepx8et529vfxajvaprzwtprztt" timestamp="1605029856"&gt;521&lt;/key&gt;&lt;/foreign-keys&gt;&lt;ref-type name="Journal Article"&gt;17&lt;/ref-type&gt;&lt;contributors&gt;&lt;authors&gt;&lt;author&gt;Sutcher, Leib&lt;/author&gt;&lt;author&gt;Darling-Hammond, Linda&lt;/author&gt;&lt;author&gt;Carver-Thomas, Desiree&lt;/author&gt;&lt;/authors&gt;&lt;/contributors&gt;&lt;titles&gt;&lt;title&gt;Understanding Teacher Shortages: An Analysis of Teacher Supply and Demand in the United States&lt;/title&gt;&lt;secondary-title&gt;education policy analysis archives&lt;/secondary-title&gt;&lt;/titles&gt;&lt;periodical&gt;&lt;full-title&gt;Education policy analysis archives&lt;/full-title&gt;&lt;/periodical&gt;&lt;volume&gt;27&lt;/volume&gt;&lt;number&gt;35&lt;/number&gt;&lt;dates&gt;&lt;year&gt;2019&lt;/year&gt;&lt;/dates&gt;&lt;urls&gt;&lt;/urls&gt;&lt;/record&gt;&lt;/Cite&gt;&lt;/EndNote&gt;</w:instrText>
      </w:r>
      <w:r w:rsidRPr="00A34B0C">
        <w:rPr>
          <w:rFonts w:ascii="Times New Roman" w:hAnsi="Times New Roman"/>
        </w:rPr>
        <w:fldChar w:fldCharType="separate"/>
      </w:r>
      <w:r w:rsidRPr="00A34B0C">
        <w:rPr>
          <w:rFonts w:ascii="Times New Roman" w:hAnsi="Times New Roman"/>
          <w:noProof/>
        </w:rPr>
        <w:t>(Sutcher et al., 2019)</w:t>
      </w:r>
      <w:r w:rsidRPr="00A34B0C">
        <w:rPr>
          <w:rFonts w:ascii="Times New Roman" w:hAnsi="Times New Roman"/>
        </w:rPr>
        <w:fldChar w:fldCharType="end"/>
      </w:r>
      <w:r w:rsidRPr="00A34B0C">
        <w:rPr>
          <w:rFonts w:ascii="Times New Roman" w:hAnsi="Times New Roman"/>
        </w:rPr>
        <w:t xml:space="preserve">. </w:t>
      </w:r>
    </w:p>
    <w:p w14:paraId="63CF5BF3" w14:textId="090F3429" w:rsidR="00A951F2" w:rsidRDefault="00A951F2" w:rsidP="00A951F2">
      <w:pPr>
        <w:ind w:firstLine="720"/>
        <w:rPr>
          <w:rFonts w:ascii="Times New Roman" w:hAnsi="Times New Roman"/>
        </w:rPr>
      </w:pPr>
      <w:r>
        <w:rPr>
          <w:rFonts w:ascii="Times New Roman" w:hAnsi="Times New Roman"/>
        </w:rPr>
        <w:t>To address the need for classroom teachers, policymakers have attempted different</w:t>
      </w:r>
      <w:r w:rsidRPr="00A34B0C">
        <w:rPr>
          <w:rFonts w:ascii="Times New Roman" w:hAnsi="Times New Roman"/>
        </w:rPr>
        <w:t xml:space="preserve"> strategies.</w:t>
      </w:r>
      <w:r>
        <w:rPr>
          <w:rFonts w:ascii="Times New Roman" w:hAnsi="Times New Roman"/>
        </w:rPr>
        <w:t xml:space="preserve"> Some of these strategies allow military professionals (e.g. Troops to Teachers) or recent college graduates (e.g. Teach for America) to enter schools with teaching needs. Other </w:t>
      </w:r>
      <w:r>
        <w:rPr>
          <w:rFonts w:ascii="Times New Roman" w:hAnsi="Times New Roman"/>
        </w:rPr>
        <w:lastRenderedPageBreak/>
        <w:t>approaches attempt to use financial incentives, such as merit pay programs (e.g. DC Impact) or loan and debt forgiveness to encourage prospective teachers to fill teaching vacancies (Dee &amp; Wycoff, 2013). Although an array of approaches has been attempted, the need for classroom teachers has remained high and particularly so in low-income urban and rural settings. Forty-two states now</w:t>
      </w:r>
      <w:r w:rsidRPr="00C42364">
        <w:rPr>
          <w:rFonts w:ascii="Times New Roman" w:hAnsi="Times New Roman"/>
        </w:rPr>
        <w:t xml:space="preserve"> report</w:t>
      </w:r>
      <w:r>
        <w:rPr>
          <w:rFonts w:ascii="Times New Roman" w:hAnsi="Times New Roman"/>
        </w:rPr>
        <w:t xml:space="preserve"> persistent</w:t>
      </w:r>
      <w:r w:rsidRPr="00C42364">
        <w:rPr>
          <w:rFonts w:ascii="Times New Roman" w:hAnsi="Times New Roman"/>
        </w:rPr>
        <w:t xml:space="preserve"> teacher shortages in math and 40 states </w:t>
      </w:r>
      <w:r w:rsidR="00AC7B06">
        <w:rPr>
          <w:rFonts w:ascii="Times New Roman" w:hAnsi="Times New Roman"/>
        </w:rPr>
        <w:t>report</w:t>
      </w:r>
      <w:r w:rsidRPr="00C42364">
        <w:rPr>
          <w:rFonts w:ascii="Times New Roman" w:hAnsi="Times New Roman"/>
        </w:rPr>
        <w:t xml:space="preserve"> shortages in science (Sutcher et al., 2016)</w:t>
      </w:r>
      <w:r>
        <w:rPr>
          <w:rFonts w:ascii="Times New Roman" w:hAnsi="Times New Roman"/>
        </w:rPr>
        <w:t xml:space="preserve">. As a result, almost all states have some type of provision granting emergency credentials </w:t>
      </w:r>
      <w:r>
        <w:rPr>
          <w:rFonts w:ascii="Times New Roman" w:hAnsi="Times New Roman"/>
        </w:rPr>
        <w:fldChar w:fldCharType="begin"/>
      </w:r>
      <w:r>
        <w:rPr>
          <w:rFonts w:ascii="Times New Roman" w:hAnsi="Times New Roman"/>
        </w:rPr>
        <w:instrText xml:space="preserve"> ADDIN EN.CITE &lt;EndNote&gt;&lt;Cite&gt;&lt;Author&gt;USDE&lt;/Author&gt;&lt;Year&gt;2019&lt;/Year&gt;&lt;RecNum&gt;568&lt;/RecNum&gt;&lt;DisplayText&gt;(USDE, 2019a)&lt;/DisplayText&gt;&lt;record&gt;&lt;rec-number&gt;568&lt;/rec-number&gt;&lt;foreign-keys&gt;&lt;key app="EN" db-id="wdzs0psfbrepx8et529vfxajvaprzwtprztt" timestamp="1609957241"&gt;568&lt;/key&gt;&lt;/foreign-keys&gt;&lt;ref-type name="Web Page"&gt;12&lt;/ref-type&gt;&lt;contributors&gt;&lt;authors&gt;&lt;author&gt;USDE&lt;/author&gt;&lt;/authors&gt;&lt;/contributors&gt;&lt;titles&gt;&lt;title&gt;2019 TITLE II REPORTS&lt;/title&gt;&lt;secondary-title&gt;Requirements for an initial teaching credential, by state&lt;/secondary-title&gt;&lt;/titles&gt;&lt;dates&gt;&lt;year&gt;2019&lt;/year&gt;&lt;/dates&gt;&lt;urls&gt;&lt;related-urls&gt;&lt;url&gt;https://title2.ed.gov/Public/DataTools/Tables.aspx&lt;/url&gt;&lt;/related-urls&gt;&lt;/urls&gt;&lt;custom1&gt;2021&lt;/custom1&gt;&lt;custom2&gt;January 6&lt;/custom2&gt;&lt;/record&gt;&lt;/Cite&gt;&lt;/EndNote&gt;</w:instrText>
      </w:r>
      <w:r>
        <w:rPr>
          <w:rFonts w:ascii="Times New Roman" w:hAnsi="Times New Roman"/>
        </w:rPr>
        <w:fldChar w:fldCharType="separate"/>
      </w:r>
      <w:r>
        <w:rPr>
          <w:rFonts w:ascii="Times New Roman" w:hAnsi="Times New Roman"/>
          <w:noProof/>
        </w:rPr>
        <w:t>(USDE, 2019a)</w:t>
      </w:r>
      <w:r>
        <w:rPr>
          <w:rFonts w:ascii="Times New Roman" w:hAnsi="Times New Roman"/>
        </w:rPr>
        <w:fldChar w:fldCharType="end"/>
      </w:r>
      <w:r>
        <w:rPr>
          <w:rFonts w:ascii="Times New Roman" w:hAnsi="Times New Roman"/>
        </w:rPr>
        <w:t xml:space="preserve">. In recent years, the practice of using emergency certification has grown rapidly in states with the highest numbers of teaching vacancies </w:t>
      </w:r>
      <w:r>
        <w:rPr>
          <w:rFonts w:ascii="Times New Roman" w:hAnsi="Times New Roman"/>
        </w:rPr>
        <w:fldChar w:fldCharType="begin"/>
      </w:r>
      <w:r>
        <w:rPr>
          <w:rFonts w:ascii="Times New Roman" w:hAnsi="Times New Roman"/>
        </w:rPr>
        <w:instrText xml:space="preserve"> ADDIN EN.CITE &lt;EndNote&gt;&lt;Cite&gt;&lt;Author&gt;Sutcher&lt;/Author&gt;&lt;Year&gt;2019&lt;/Year&gt;&lt;RecNum&gt;521&lt;/RecNum&gt;&lt;DisplayText&gt;(Sutcher et al., 2019)&lt;/DisplayText&gt;&lt;record&gt;&lt;rec-number&gt;521&lt;/rec-number&gt;&lt;foreign-keys&gt;&lt;key app="EN" db-id="wdzs0psfbrepx8et529vfxajvaprzwtprztt" timestamp="1605029856"&gt;521&lt;/key&gt;&lt;/foreign-keys&gt;&lt;ref-type name="Journal Article"&gt;17&lt;/ref-type&gt;&lt;contributors&gt;&lt;authors&gt;&lt;author&gt;Sutcher, Leib&lt;/author&gt;&lt;author&gt;Darling-Hammond, Linda&lt;/author&gt;&lt;author&gt;Carver-Thomas, Desiree&lt;/author&gt;&lt;/authors&gt;&lt;/contributors&gt;&lt;titles&gt;&lt;title&gt;Understanding Teacher Shortages: An Analysis of Teacher Supply and Demand in the United States&lt;/title&gt;&lt;secondary-title&gt;education policy analysis archives&lt;/secondary-title&gt;&lt;/titles&gt;&lt;periodical&gt;&lt;full-title&gt;Education policy analysis archives&lt;/full-title&gt;&lt;/periodical&gt;&lt;volume&gt;27&lt;/volume&gt;&lt;number&gt;35&lt;/number&gt;&lt;dates&gt;&lt;year&gt;2019&lt;/year&gt;&lt;/dates&gt;&lt;urls&gt;&lt;/urls&gt;&lt;/record&gt;&lt;/Cite&gt;&lt;/EndNote&gt;</w:instrText>
      </w:r>
      <w:r>
        <w:rPr>
          <w:rFonts w:ascii="Times New Roman" w:hAnsi="Times New Roman"/>
        </w:rPr>
        <w:fldChar w:fldCharType="separate"/>
      </w:r>
      <w:r>
        <w:rPr>
          <w:rFonts w:ascii="Times New Roman" w:hAnsi="Times New Roman"/>
          <w:noProof/>
        </w:rPr>
        <w:t>(Sutcher et al., 2019)</w:t>
      </w:r>
      <w:r>
        <w:rPr>
          <w:rFonts w:ascii="Times New Roman" w:hAnsi="Times New Roman"/>
        </w:rPr>
        <w:fldChar w:fldCharType="end"/>
      </w:r>
      <w:r>
        <w:rPr>
          <w:rFonts w:ascii="Times New Roman" w:hAnsi="Times New Roman"/>
        </w:rPr>
        <w:t xml:space="preserve">.   </w:t>
      </w:r>
    </w:p>
    <w:p w14:paraId="2507737D" w14:textId="0C429093" w:rsidR="00A951F2" w:rsidRDefault="00A951F2" w:rsidP="00A951F2">
      <w:pPr>
        <w:ind w:firstLine="720"/>
        <w:rPr>
          <w:rFonts w:ascii="Times New Roman" w:hAnsi="Times New Roman"/>
        </w:rPr>
      </w:pPr>
      <w:r>
        <w:rPr>
          <w:rFonts w:ascii="Times New Roman" w:hAnsi="Times New Roman"/>
        </w:rPr>
        <w:t>The rising use of</w:t>
      </w:r>
      <w:r w:rsidRPr="00A34B0C">
        <w:rPr>
          <w:rFonts w:ascii="Times New Roman" w:hAnsi="Times New Roman"/>
        </w:rPr>
        <w:t xml:space="preserve"> </w:t>
      </w:r>
      <w:r>
        <w:rPr>
          <w:rFonts w:ascii="Times New Roman" w:hAnsi="Times New Roman"/>
        </w:rPr>
        <w:t>emergency certification for classroom teachers</w:t>
      </w:r>
      <w:r w:rsidRPr="00A34B0C">
        <w:rPr>
          <w:rFonts w:ascii="Times New Roman" w:hAnsi="Times New Roman"/>
        </w:rPr>
        <w:t xml:space="preserve"> raises </w:t>
      </w:r>
      <w:r>
        <w:rPr>
          <w:rFonts w:ascii="Times New Roman" w:hAnsi="Times New Roman"/>
        </w:rPr>
        <w:t>crucial</w:t>
      </w:r>
      <w:r w:rsidRPr="00A34B0C">
        <w:rPr>
          <w:rFonts w:ascii="Times New Roman" w:hAnsi="Times New Roman"/>
        </w:rPr>
        <w:t xml:space="preserve"> questions</w:t>
      </w:r>
      <w:r>
        <w:rPr>
          <w:rFonts w:ascii="Times New Roman" w:hAnsi="Times New Roman"/>
        </w:rPr>
        <w:t xml:space="preserve"> for the public education system, but</w:t>
      </w:r>
      <w:r w:rsidRPr="00A34B0C">
        <w:rPr>
          <w:rFonts w:ascii="Times New Roman" w:hAnsi="Times New Roman"/>
        </w:rPr>
        <w:t xml:space="preserve"> there is very little empirical research </w:t>
      </w:r>
      <w:r>
        <w:rPr>
          <w:rFonts w:ascii="Times New Roman" w:hAnsi="Times New Roman"/>
        </w:rPr>
        <w:t xml:space="preserve">on </w:t>
      </w:r>
      <w:r w:rsidRPr="00A34B0C">
        <w:rPr>
          <w:rFonts w:ascii="Times New Roman" w:hAnsi="Times New Roman"/>
        </w:rPr>
        <w:t xml:space="preserve">emergency certification. </w:t>
      </w:r>
      <w:r>
        <w:rPr>
          <w:rFonts w:ascii="Times New Roman" w:hAnsi="Times New Roman"/>
        </w:rPr>
        <w:t xml:space="preserve">Importantly, while there is evidence indicating that teacher vacancies are highest in high-needs urban and rural schools and math and science subject areas, the school contexts in which emergency certification is being used are largely unclear. In addition, very little is known about who is entering the teaching profession under emergency certification provisions and what the driving motivations </w:t>
      </w:r>
      <w:r w:rsidR="00AC7B06">
        <w:rPr>
          <w:rFonts w:ascii="Times New Roman" w:hAnsi="Times New Roman"/>
        </w:rPr>
        <w:t>might</w:t>
      </w:r>
      <w:r>
        <w:rPr>
          <w:rFonts w:ascii="Times New Roman" w:hAnsi="Times New Roman"/>
        </w:rPr>
        <w:t xml:space="preserve"> be for those entering the teaching profession through this non-traditional pathway. With teacher preparation programs already in decline, emergency certification may also have considerable ramifications for how teachers are prepared in states where emergency certification is expanding. University-based traditional teacher preparation programs have long been the predominant source of teachers for the public education system, but non-traditional pathways to becoming a teacher have increased dramatically. Emergency certification conceivably creates a disincentive to committing </w:t>
      </w:r>
      <w:r w:rsidR="00C549CB">
        <w:rPr>
          <w:rFonts w:ascii="Times New Roman" w:hAnsi="Times New Roman"/>
        </w:rPr>
        <w:t xml:space="preserve">the </w:t>
      </w:r>
      <w:r>
        <w:rPr>
          <w:rFonts w:ascii="Times New Roman" w:hAnsi="Times New Roman"/>
        </w:rPr>
        <w:t xml:space="preserve">time and resources needed to complete a traditional university-based teacher preparation program. Yet, no systematic research </w:t>
      </w:r>
      <w:r>
        <w:rPr>
          <w:rFonts w:ascii="Times New Roman" w:hAnsi="Times New Roman"/>
        </w:rPr>
        <w:lastRenderedPageBreak/>
        <w:t xml:space="preserve">has examined how increased use of emergency certification could be affecting enrollments in teacher preparation programs. As empirical research indicates that teachers are a highly influential component of student success, generating empirical evidence to understand these questions may be of considerable value.    </w:t>
      </w:r>
    </w:p>
    <w:p w14:paraId="29E63FB4" w14:textId="77777777" w:rsidR="00A951F2" w:rsidRPr="00C70D8E" w:rsidRDefault="00A951F2" w:rsidP="00A951F2">
      <w:pPr>
        <w:pStyle w:val="Heading2"/>
      </w:pPr>
      <w:bookmarkStart w:id="12" w:name="_Toc57371651"/>
      <w:bookmarkStart w:id="13" w:name="_Toc62206035"/>
      <w:bookmarkStart w:id="14" w:name="_Toc101253630"/>
      <w:r w:rsidRPr="00C70D8E">
        <w:t>Study Purpose</w:t>
      </w:r>
      <w:bookmarkEnd w:id="12"/>
      <w:bookmarkEnd w:id="13"/>
      <w:bookmarkEnd w:id="14"/>
    </w:p>
    <w:p w14:paraId="0126A633" w14:textId="77777777" w:rsidR="00A951F2" w:rsidRPr="00F7305A" w:rsidRDefault="00A951F2" w:rsidP="00A951F2">
      <w:pPr>
        <w:ind w:firstLine="720"/>
        <w:rPr>
          <w:rFonts w:ascii="Times New Roman" w:hAnsi="Times New Roman"/>
        </w:rPr>
      </w:pPr>
      <w:r w:rsidRPr="00C70D8E">
        <w:rPr>
          <w:rFonts w:ascii="Times New Roman" w:hAnsi="Times New Roman"/>
        </w:rPr>
        <w:t>The purpose of this three-paper dissertation is to</w:t>
      </w:r>
      <w:r>
        <w:rPr>
          <w:rFonts w:ascii="Times New Roman" w:hAnsi="Times New Roman"/>
        </w:rPr>
        <w:t xml:space="preserve"> explore the contextual circumstances under which emergency certification is used; the motivations of individuals entering teaching through the emergency certification pathway; and the association between expanded provisions for emergency certification and enrollments in traditional teacher preparation programs. By addressing each objective in these three studies, this study seeks to develop a firmer understanding of how emergency certification is influencing students, teachers, and schools in the public education system from a district, state, and national level perspective.  </w:t>
      </w:r>
    </w:p>
    <w:p w14:paraId="42C2A2C8" w14:textId="43BA84A9" w:rsidR="00A951F2" w:rsidRDefault="00A951F2" w:rsidP="00A951F2">
      <w:pPr>
        <w:pStyle w:val="Heading3"/>
      </w:pPr>
      <w:bookmarkStart w:id="15" w:name="_Toc62206036"/>
      <w:bookmarkStart w:id="16" w:name="_Toc101253631"/>
      <w:r>
        <w:t>Manuscript</w:t>
      </w:r>
      <w:r w:rsidRPr="00F7305A">
        <w:t xml:space="preserve"> 1</w:t>
      </w:r>
      <w:bookmarkEnd w:id="15"/>
      <w:bookmarkEnd w:id="16"/>
    </w:p>
    <w:p w14:paraId="3FEBAB99" w14:textId="1D7C802A" w:rsidR="00A951F2" w:rsidRDefault="00A951F2" w:rsidP="00A951F2">
      <w:pPr>
        <w:ind w:firstLine="720"/>
        <w:rPr>
          <w:rFonts w:ascii="Times New Roman" w:hAnsi="Times New Roman"/>
        </w:rPr>
      </w:pPr>
      <w:bookmarkStart w:id="17" w:name="_Hlk62548623"/>
      <w:r>
        <w:rPr>
          <w:rFonts w:ascii="Times New Roman" w:hAnsi="Times New Roman"/>
        </w:rPr>
        <w:t xml:space="preserve">Traditional teacher preparation programs </w:t>
      </w:r>
      <w:r w:rsidRPr="00121E5E">
        <w:rPr>
          <w:rFonts w:ascii="Times New Roman" w:hAnsi="Times New Roman"/>
        </w:rPr>
        <w:t xml:space="preserve">and </w:t>
      </w:r>
      <w:r w:rsidRPr="00181434">
        <w:rPr>
          <w:rFonts w:ascii="Times New Roman" w:hAnsi="Times New Roman"/>
        </w:rPr>
        <w:t xml:space="preserve">the </w:t>
      </w:r>
      <w:r>
        <w:rPr>
          <w:rFonts w:ascii="Times New Roman" w:hAnsi="Times New Roman"/>
        </w:rPr>
        <w:t>field experience</w:t>
      </w:r>
      <w:r w:rsidRPr="00253710">
        <w:rPr>
          <w:rFonts w:ascii="Times New Roman" w:hAnsi="Times New Roman"/>
        </w:rPr>
        <w:t xml:space="preserve"> </w:t>
      </w:r>
      <w:r>
        <w:rPr>
          <w:rFonts w:ascii="Times New Roman" w:hAnsi="Times New Roman"/>
        </w:rPr>
        <w:t>these programs offer can be</w:t>
      </w:r>
      <w:r w:rsidRPr="00253710">
        <w:rPr>
          <w:rFonts w:ascii="Times New Roman" w:hAnsi="Times New Roman"/>
        </w:rPr>
        <w:t xml:space="preserve"> </w:t>
      </w:r>
      <w:r w:rsidRPr="003B1FAF">
        <w:rPr>
          <w:rFonts w:ascii="Times New Roman" w:hAnsi="Times New Roman"/>
        </w:rPr>
        <w:t xml:space="preserve">a practical opportunity to </w:t>
      </w:r>
      <w:r>
        <w:rPr>
          <w:rFonts w:ascii="Times New Roman" w:hAnsi="Times New Roman"/>
        </w:rPr>
        <w:t>gain</w:t>
      </w:r>
      <w:r w:rsidRPr="003B1FAF">
        <w:rPr>
          <w:rFonts w:ascii="Times New Roman" w:hAnsi="Times New Roman"/>
        </w:rPr>
        <w:t xml:space="preserve"> a</w:t>
      </w:r>
      <w:r>
        <w:rPr>
          <w:rFonts w:ascii="Times New Roman" w:hAnsi="Times New Roman"/>
        </w:rPr>
        <w:t xml:space="preserve">n </w:t>
      </w:r>
      <w:r w:rsidRPr="003B1FAF">
        <w:rPr>
          <w:rFonts w:ascii="Times New Roman" w:hAnsi="Times New Roman"/>
        </w:rPr>
        <w:t>understanding of the</w:t>
      </w:r>
      <w:r>
        <w:rPr>
          <w:rFonts w:ascii="Times New Roman" w:hAnsi="Times New Roman"/>
        </w:rPr>
        <w:t xml:space="preserve"> teaching</w:t>
      </w:r>
      <w:r w:rsidRPr="003B1FAF">
        <w:rPr>
          <w:rFonts w:ascii="Times New Roman" w:hAnsi="Times New Roman"/>
        </w:rPr>
        <w:t xml:space="preserve"> profession and working conditions in </w:t>
      </w:r>
      <w:r>
        <w:rPr>
          <w:rFonts w:ascii="Times New Roman" w:hAnsi="Times New Roman"/>
        </w:rPr>
        <w:t xml:space="preserve">the schools </w:t>
      </w:r>
      <w:r>
        <w:rPr>
          <w:rFonts w:ascii="Times New Roman" w:hAnsi="Times New Roman"/>
        </w:rPr>
        <w:fldChar w:fldCharType="begin"/>
      </w:r>
      <w:r>
        <w:rPr>
          <w:rFonts w:ascii="Times New Roman" w:hAnsi="Times New Roman"/>
        </w:rPr>
        <w:instrText xml:space="preserve"> ADDIN EN.CITE &lt;EndNote&gt;&lt;Cite&gt;&lt;Author&gt;Parveen&lt;/Author&gt;&lt;Year&gt;2012&lt;/Year&gt;&lt;RecNum&gt;570&lt;/RecNum&gt;&lt;DisplayText&gt;(Parveen &amp;amp; Mirza, 2012)&lt;/DisplayText&gt;&lt;record&gt;&lt;rec-number&gt;570&lt;/rec-number&gt;&lt;foreign-keys&gt;&lt;key app="EN" db-id="wdzs0psfbrepx8et529vfxajvaprzwtprztt" timestamp="1610473596"&gt;570&lt;/key&gt;&lt;/foreign-keys&gt;&lt;ref-type name="Journal Article"&gt;17&lt;/ref-type&gt;&lt;contributors&gt;&lt;authors&gt;&lt;author&gt;Parveen, Saleha&lt;/author&gt;&lt;author&gt;Mirza, Nida&lt;/author&gt;&lt;/authors&gt;&lt;/contributors&gt;&lt;titles&gt;&lt;title&gt;Internship program in education: Effectiveness, problems and prospects&lt;/title&gt;&lt;secondary-title&gt;International Journal of Learning &amp;amp; Development&lt;/secondary-title&gt;&lt;/titles&gt;&lt;periodical&gt;&lt;full-title&gt;International Journal of Learning &amp;amp; Development&lt;/full-title&gt;&lt;/periodical&gt;&lt;pages&gt;487-498&lt;/pages&gt;&lt;volume&gt;2&lt;/volume&gt;&lt;number&gt;1&lt;/number&gt;&lt;dates&gt;&lt;year&gt;2012&lt;/year&gt;&lt;/dates&gt;&lt;urls&gt;&lt;/urls&gt;&lt;/record&gt;&lt;/Cite&gt;&lt;/EndNote&gt;</w:instrText>
      </w:r>
      <w:r>
        <w:rPr>
          <w:rFonts w:ascii="Times New Roman" w:hAnsi="Times New Roman"/>
        </w:rPr>
        <w:fldChar w:fldCharType="separate"/>
      </w:r>
      <w:r>
        <w:rPr>
          <w:rFonts w:ascii="Times New Roman" w:hAnsi="Times New Roman"/>
          <w:noProof/>
        </w:rPr>
        <w:t>(Parveen &amp; Mirza, 2012)</w:t>
      </w:r>
      <w:r>
        <w:rPr>
          <w:rFonts w:ascii="Times New Roman" w:hAnsi="Times New Roman"/>
        </w:rPr>
        <w:fldChar w:fldCharType="end"/>
      </w:r>
      <w:r>
        <w:rPr>
          <w:rFonts w:ascii="Times New Roman" w:hAnsi="Times New Roman"/>
        </w:rPr>
        <w:t xml:space="preserve">. It is said to provide </w:t>
      </w:r>
      <w:r w:rsidRPr="008756D8">
        <w:rPr>
          <w:rFonts w:ascii="Times New Roman" w:hAnsi="Times New Roman"/>
        </w:rPr>
        <w:t xml:space="preserve">teachers with </w:t>
      </w:r>
      <w:r w:rsidRPr="003B1FAF">
        <w:rPr>
          <w:rFonts w:ascii="Times New Roman" w:hAnsi="Times New Roman"/>
        </w:rPr>
        <w:t xml:space="preserve">a greater </w:t>
      </w:r>
      <w:r>
        <w:rPr>
          <w:rFonts w:ascii="Times New Roman" w:hAnsi="Times New Roman"/>
        </w:rPr>
        <w:t>understanding</w:t>
      </w:r>
      <w:r w:rsidRPr="003B1FAF">
        <w:rPr>
          <w:rFonts w:ascii="Times New Roman" w:hAnsi="Times New Roman"/>
        </w:rPr>
        <w:t xml:space="preserve"> of</w:t>
      </w:r>
      <w:r>
        <w:rPr>
          <w:rFonts w:ascii="Times New Roman" w:hAnsi="Times New Roman"/>
        </w:rPr>
        <w:t xml:space="preserve"> </w:t>
      </w:r>
      <w:r w:rsidRPr="003B1FAF">
        <w:rPr>
          <w:rFonts w:ascii="Times New Roman" w:hAnsi="Times New Roman"/>
        </w:rPr>
        <w:t xml:space="preserve">professional demands and </w:t>
      </w:r>
      <w:r>
        <w:rPr>
          <w:rFonts w:ascii="Times New Roman" w:hAnsi="Times New Roman"/>
        </w:rPr>
        <w:t xml:space="preserve">requisite </w:t>
      </w:r>
      <w:r w:rsidRPr="003B1FAF">
        <w:rPr>
          <w:rFonts w:ascii="Times New Roman" w:hAnsi="Times New Roman"/>
        </w:rPr>
        <w:t>qualification</w:t>
      </w:r>
      <w:r>
        <w:rPr>
          <w:rFonts w:ascii="Times New Roman" w:hAnsi="Times New Roman"/>
        </w:rPr>
        <w:t>s</w:t>
      </w:r>
      <w:r w:rsidRPr="003B1FAF">
        <w:rPr>
          <w:rFonts w:ascii="Times New Roman" w:hAnsi="Times New Roman"/>
        </w:rPr>
        <w:t xml:space="preserve"> </w:t>
      </w:r>
      <w:r w:rsidRPr="003B1FAF">
        <w:rPr>
          <w:rFonts w:ascii="Times New Roman" w:hAnsi="Times New Roman"/>
        </w:rPr>
        <w:fldChar w:fldCharType="begin"/>
      </w:r>
      <w:r w:rsidRPr="003B1FAF">
        <w:rPr>
          <w:rFonts w:ascii="Times New Roman" w:hAnsi="Times New Roman"/>
        </w:rPr>
        <w:instrText xml:space="preserve"> ADDIN EN.CITE &lt;EndNote&gt;&lt;Cite&gt;&lt;Author&gt;Parveen&lt;/Author&gt;&lt;Year&gt;2012&lt;/Year&gt;&lt;RecNum&gt;570&lt;/RecNum&gt;&lt;DisplayText&gt;(Parveen &amp;amp; Mirza, 2012)&lt;/DisplayText&gt;&lt;record&gt;&lt;rec-number&gt;570&lt;/rec-number&gt;&lt;foreign-keys&gt;&lt;key app="EN" db-id="wdzs0psfbrepx8et529vfxajvaprzwtprztt" timestamp="1610473596"&gt;570&lt;/key&gt;&lt;/foreign-keys&gt;&lt;ref-type name="Journal Article"&gt;17&lt;/ref-type&gt;&lt;contributors&gt;&lt;authors&gt;&lt;author&gt;Parveen, Saleha&lt;/author&gt;&lt;author&gt;Mirza, Nida&lt;/author&gt;&lt;/authors&gt;&lt;/contributors&gt;&lt;titles&gt;&lt;title&gt;Internship program in education: Effectiveness, problems and prospects&lt;/title&gt;&lt;secondary-title&gt;International Journal of Learning &amp;amp; Development&lt;/secondary-title&gt;&lt;/titles&gt;&lt;periodical&gt;&lt;full-title&gt;International Journal of Learning &amp;amp; Development&lt;/full-title&gt;&lt;/periodical&gt;&lt;pages&gt;487-498&lt;/pages&gt;&lt;volume&gt;2&lt;/volume&gt;&lt;number&gt;1&lt;/number&gt;&lt;dates&gt;&lt;year&gt;2012&lt;/year&gt;&lt;/dates&gt;&lt;urls&gt;&lt;/urls&gt;&lt;/record&gt;&lt;/Cite&gt;&lt;/EndNote&gt;</w:instrText>
      </w:r>
      <w:r w:rsidRPr="003B1FAF">
        <w:rPr>
          <w:rFonts w:ascii="Times New Roman" w:hAnsi="Times New Roman"/>
        </w:rPr>
        <w:fldChar w:fldCharType="separate"/>
      </w:r>
      <w:r w:rsidRPr="003B1FAF">
        <w:rPr>
          <w:rFonts w:ascii="Times New Roman" w:hAnsi="Times New Roman"/>
          <w:noProof/>
        </w:rPr>
        <w:t>(Parveen &amp; Mirza, 2012)</w:t>
      </w:r>
      <w:r w:rsidRPr="003B1FAF">
        <w:rPr>
          <w:rFonts w:ascii="Times New Roman" w:hAnsi="Times New Roman"/>
        </w:rPr>
        <w:fldChar w:fldCharType="end"/>
      </w:r>
      <w:r>
        <w:rPr>
          <w:rFonts w:ascii="Times New Roman" w:hAnsi="Times New Roman"/>
        </w:rPr>
        <w:t>. Traditional teacher preparation programs are also the main source of educators for the nation’s public schools. However, traditional t</w:t>
      </w:r>
      <w:r w:rsidRPr="00A25DB1">
        <w:rPr>
          <w:rFonts w:ascii="Times New Roman" w:hAnsi="Times New Roman"/>
        </w:rPr>
        <w:t xml:space="preserve">eacher </w:t>
      </w:r>
      <w:r w:rsidRPr="008756D8">
        <w:rPr>
          <w:rFonts w:ascii="Times New Roman" w:hAnsi="Times New Roman"/>
        </w:rPr>
        <w:t xml:space="preserve">preparation </w:t>
      </w:r>
      <w:r>
        <w:rPr>
          <w:rFonts w:ascii="Times New Roman" w:hAnsi="Times New Roman"/>
        </w:rPr>
        <w:t xml:space="preserve">graduates from all colleges and universities have decreased from nearly 170,000 in 1999-2000 to under 120,000 in 2017-18 </w:t>
      </w:r>
      <w:r>
        <w:rPr>
          <w:rFonts w:ascii="Times New Roman" w:hAnsi="Times New Roman"/>
        </w:rPr>
        <w:fldChar w:fldCharType="begin"/>
      </w:r>
      <w:r>
        <w:rPr>
          <w:rFonts w:ascii="Times New Roman" w:hAnsi="Times New Roman"/>
        </w:rPr>
        <w:instrText xml:space="preserve"> ADDIN EN.CITE &lt;EndNote&gt;&lt;Cite&gt;&lt;Author&gt;USDE&lt;/Author&gt;&lt;Year&gt;2019&lt;/Year&gt;&lt;RecNum&gt;575&lt;/RecNum&gt;&lt;DisplayText&gt;(USDE, 2019b)&lt;/DisplayText&gt;&lt;record&gt;&lt;rec-number&gt;575&lt;/rec-number&gt;&lt;foreign-keys&gt;&lt;key app="EN" db-id="wdzs0psfbrepx8et529vfxajvaprzwtprztt" timestamp="1610566176"&gt;575&lt;/key&gt;&lt;/foreign-keys&gt;&lt;ref-type name="Web Page"&gt;12&lt;/ref-type&gt;&lt;contributors&gt;&lt;authors&gt;&lt;author&gt;USDE&lt;/author&gt;&lt;/authors&gt;&lt;/contributors&gt;&lt;titles&gt;&lt;title&gt;2019 TITLE II REPORTS National Teacher Preparation Data&lt;/title&gt;&lt;/titles&gt;&lt;dates&gt;&lt;year&gt;2019&lt;/year&gt;&lt;/dates&gt;&lt;urls&gt;&lt;related-urls&gt;&lt;url&gt;https://title2.ed.gov/Public/DataTools/Tables.aspx&lt;/url&gt;&lt;/related-urls&gt;&lt;/urls&gt;&lt;custom1&gt;2021&lt;/custom1&gt;&lt;custom2&gt;1/13/2021&lt;/custom2&gt;&lt;/record&gt;&lt;/Cite&gt;&lt;/EndNote&gt;</w:instrText>
      </w:r>
      <w:r>
        <w:rPr>
          <w:rFonts w:ascii="Times New Roman" w:hAnsi="Times New Roman"/>
        </w:rPr>
        <w:fldChar w:fldCharType="separate"/>
      </w:r>
      <w:r>
        <w:rPr>
          <w:rFonts w:ascii="Times New Roman" w:hAnsi="Times New Roman"/>
          <w:noProof/>
        </w:rPr>
        <w:t>(USDE, 2019b)</w:t>
      </w:r>
      <w:r>
        <w:rPr>
          <w:rFonts w:ascii="Times New Roman" w:hAnsi="Times New Roman"/>
        </w:rPr>
        <w:fldChar w:fldCharType="end"/>
      </w:r>
      <w:r>
        <w:rPr>
          <w:rFonts w:ascii="Times New Roman" w:hAnsi="Times New Roman"/>
        </w:rPr>
        <w:t xml:space="preserve">. Some scholars have argued that the decline in enrollments in traditional teacher preparation programs is concerning. Empirical research indicates that traditionally prepared teachers stay in the profession longer than their alternatively certified </w:t>
      </w:r>
      <w:r w:rsidR="00AC7B06">
        <w:rPr>
          <w:rFonts w:ascii="Times New Roman" w:hAnsi="Times New Roman"/>
        </w:rPr>
        <w:t>teachers’</w:t>
      </w:r>
      <w:r>
        <w:rPr>
          <w:rFonts w:ascii="Times New Roman" w:hAnsi="Times New Roman"/>
        </w:rPr>
        <w:t xml:space="preserve"> peers </w:t>
      </w:r>
      <w:r>
        <w:rPr>
          <w:rFonts w:ascii="Times New Roman" w:hAnsi="Times New Roman"/>
        </w:rPr>
        <w:fldChar w:fldCharType="begin"/>
      </w:r>
      <w:r>
        <w:rPr>
          <w:rFonts w:ascii="Times New Roman" w:hAnsi="Times New Roman"/>
        </w:rPr>
        <w:instrText xml:space="preserve"> ADDIN EN.CITE &lt;EndNote&gt;&lt;Cite&gt;&lt;Author&gt;Van Overschelde&lt;/Author&gt;&lt;Year&gt;2020&lt;/Year&gt;&lt;RecNum&gt;571&lt;/RecNum&gt;&lt;DisplayText&gt;(Van Overschelde &amp;amp; Wiggins, 2020)&lt;/DisplayText&gt;&lt;record&gt;&lt;rec-number&gt;571&lt;/rec-number&gt;&lt;foreign-keys&gt;&lt;key app="EN" db-id="wdzs0psfbrepx8et529vfxajvaprzwtprztt" timestamp="1610474139"&gt;571&lt;/key&gt;&lt;/foreign-keys&gt;&lt;ref-type name="Journal Article"&gt;17&lt;/ref-type&gt;&lt;contributors&gt;&lt;authors&gt;&lt;author&gt;Van Overschelde, James P&lt;/author&gt;&lt;author&gt;Wiggins, Afi Y&lt;/author&gt;&lt;/authors&gt;&lt;/contributors&gt;&lt;titles&gt;&lt;title&gt;Teacher preparation pathways: Differences in program selection and teacher retention&lt;/title&gt;&lt;secondary-title&gt;Action in Teacher Education&lt;/secondary-title&gt;&lt;/titles&gt;&lt;periodical&gt;&lt;full-title&gt;Action in Teacher Education&lt;/full-title&gt;&lt;/periodical&gt;&lt;pages&gt;311-327&lt;/pages&gt;&lt;volume&gt;42&lt;/volume&gt;&lt;number&gt;4&lt;/number&gt;&lt;dates&gt;&lt;year&gt;2020&lt;/year&gt;&lt;/dates&gt;&lt;isbn&gt;0162-6620&lt;/isbn&gt;&lt;urls&gt;&lt;/urls&gt;&lt;/record&gt;&lt;/Cite&gt;&lt;/EndNote&gt;</w:instrText>
      </w:r>
      <w:r>
        <w:rPr>
          <w:rFonts w:ascii="Times New Roman" w:hAnsi="Times New Roman"/>
        </w:rPr>
        <w:fldChar w:fldCharType="separate"/>
      </w:r>
      <w:r>
        <w:rPr>
          <w:rFonts w:ascii="Times New Roman" w:hAnsi="Times New Roman"/>
          <w:noProof/>
        </w:rPr>
        <w:t xml:space="preserve">(Van </w:t>
      </w:r>
      <w:r>
        <w:rPr>
          <w:rFonts w:ascii="Times New Roman" w:hAnsi="Times New Roman"/>
          <w:noProof/>
        </w:rPr>
        <w:lastRenderedPageBreak/>
        <w:t>Overschelde &amp; Wiggins, 2020)</w:t>
      </w:r>
      <w:r>
        <w:rPr>
          <w:rFonts w:ascii="Times New Roman" w:hAnsi="Times New Roman"/>
        </w:rPr>
        <w:fldChar w:fldCharType="end"/>
      </w:r>
      <w:r>
        <w:rPr>
          <w:rFonts w:ascii="Times New Roman" w:hAnsi="Times New Roman"/>
        </w:rPr>
        <w:t xml:space="preserve">. Although some contend that there is no difference in </w:t>
      </w:r>
      <w:r w:rsidR="00AC7B06">
        <w:rPr>
          <w:rFonts w:ascii="Times New Roman" w:hAnsi="Times New Roman"/>
        </w:rPr>
        <w:t>learning</w:t>
      </w:r>
      <w:r>
        <w:rPr>
          <w:rFonts w:ascii="Times New Roman" w:hAnsi="Times New Roman"/>
        </w:rPr>
        <w:t xml:space="preserve"> outcomes between teachers of varying certification pathways after accounting for classroom experience </w:t>
      </w:r>
      <w:r>
        <w:rPr>
          <w:rFonts w:ascii="Times New Roman" w:hAnsi="Times New Roman"/>
        </w:rPr>
        <w:fldChar w:fldCharType="begin"/>
      </w:r>
      <w:r>
        <w:rPr>
          <w:rFonts w:ascii="Times New Roman" w:hAnsi="Times New Roman"/>
        </w:rPr>
        <w:instrText xml:space="preserve"> ADDIN EN.CITE &lt;EndNote&gt;&lt;Cite&gt;&lt;Author&gt;Boyd&lt;/Author&gt;&lt;Year&gt;2006&lt;/Year&gt;&lt;RecNum&gt;576&lt;/RecNum&gt;&lt;DisplayText&gt;(Boyd, Grossman, Lankford, Loeb, &amp;amp; Wyckoff, 2006; Darling-Hammond, Holtzman, Gatlin, &amp;amp; Heilig, 2005a)&lt;/DisplayText&gt;&lt;record&gt;&lt;rec-number&gt;576&lt;/rec-number&gt;&lt;foreign-keys&gt;&lt;key app="EN" db-id="wdzs0psfbrepx8et529vfxajvaprzwtprztt" timestamp="1610570844"&gt;576&lt;/key&gt;&lt;/foreign-keys&gt;&lt;ref-type name="Generic"&gt;13&lt;/ref-type&gt;&lt;contributors&gt;&lt;authors&gt;&lt;author&gt;Boyd, Donald&lt;/author&gt;&lt;author&gt;Grossman, Pamela&lt;/author&gt;&lt;author&gt;Lankford, Hamilton&lt;/author&gt;&lt;author&gt;Loeb, Susanna&lt;/author&gt;&lt;author&gt;Wyckoff, James&lt;/author&gt;&lt;/authors&gt;&lt;/contributors&gt;&lt;titles&gt;&lt;title&gt;How changes in entry requirements alter the teacher workforce and affect student achievement&lt;/title&gt;&lt;/titles&gt;&lt;dates&gt;&lt;year&gt;2006&lt;/year&gt;&lt;/dates&gt;&lt;publisher&gt;MIT Press&lt;/publisher&gt;&lt;isbn&gt;1557-3060&lt;/isbn&gt;&lt;urls&gt;&lt;/urls&gt;&lt;/record&gt;&lt;/Cite&gt;&lt;Cite&gt;&lt;Author&gt;Darling-Hammond&lt;/Author&gt;&lt;Year&gt;2005&lt;/Year&gt;&lt;RecNum&gt;577&lt;/RecNum&gt;&lt;record&gt;&lt;rec-number&gt;577&lt;/rec-number&gt;&lt;foreign-keys&gt;&lt;key app="EN" db-id="wdzs0psfbrepx8et529vfxajvaprzwtprztt" timestamp="1610570868"&gt;577&lt;/key&gt;&lt;/foreign-keys&gt;&lt;ref-type name="Journal Article"&gt;17&lt;/ref-type&gt;&lt;contributors&gt;&lt;authors&gt;&lt;author&gt;Darling-Hammond, Linda&lt;/author&gt;&lt;author&gt;Holtzman, Deborah J&lt;/author&gt;&lt;author&gt;Gatlin, Su Jin&lt;/author&gt;&lt;author&gt;Heilig, Julian Vasquez&lt;/author&gt;&lt;/authors&gt;&lt;/contributors&gt;&lt;titles&gt;&lt;title&gt;Does teacher preparation matter? Evidence about teacher certification, Teach for America, and teacher effectiveness&lt;/title&gt;&lt;secondary-title&gt;Education Policy Analysis Archives/Archivos Analíticos de Políticas Educativas&lt;/secondary-title&gt;&lt;/titles&gt;&lt;periodical&gt;&lt;full-title&gt;Education Policy Analysis Archives/Archivos Analíticos de Políticas Educativas&lt;/full-title&gt;&lt;/periodical&gt;&lt;pages&gt;1-48&lt;/pages&gt;&lt;volume&gt;13&lt;/volume&gt;&lt;dates&gt;&lt;year&gt;2005&lt;/year&gt;&lt;/dates&gt;&lt;isbn&gt;1068-2341&lt;/isbn&gt;&lt;urls&gt;&lt;/urls&gt;&lt;/record&gt;&lt;/Cite&gt;&lt;/EndNote&gt;</w:instrText>
      </w:r>
      <w:r>
        <w:rPr>
          <w:rFonts w:ascii="Times New Roman" w:hAnsi="Times New Roman"/>
        </w:rPr>
        <w:fldChar w:fldCharType="separate"/>
      </w:r>
      <w:r>
        <w:rPr>
          <w:rFonts w:ascii="Times New Roman" w:hAnsi="Times New Roman"/>
          <w:noProof/>
        </w:rPr>
        <w:t>(Boyd, Grossman, Lankford, Loeb, &amp; Wyckoff, 2006; Darling-Hammond, Holtzman, Gatlin, &amp; Heilig, 2005a)</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 AuthorYear="1"&gt;&lt;Author&gt;Goldhaber&lt;/Author&gt;&lt;Year&gt;2000&lt;/Year&gt;&lt;RecNum&gt;578&lt;/RecNum&gt;&lt;DisplayText&gt;D. D. Goldhaber and Brewer (2000)&lt;/DisplayText&gt;&lt;record&gt;&lt;rec-number&gt;578&lt;/rec-number&gt;&lt;foreign-keys&gt;&lt;key app="EN" db-id="wdzs0psfbrepx8et529vfxajvaprzwtprztt" timestamp="1610571157"&gt;578&lt;/key&gt;&lt;/foreign-keys&gt;&lt;ref-type name="Journal Article"&gt;17&lt;/ref-type&gt;&lt;contributors&gt;&lt;authors&gt;&lt;author&gt;Goldhaber, Dan D&lt;/author&gt;&lt;author&gt;Brewer, Dominic J&lt;/author&gt;&lt;/authors&gt;&lt;/contributors&gt;&lt;titles&gt;&lt;title&gt;Does teacher certification matter? High school teacher certification status and student achievement&lt;/title&gt;&lt;secondary-title&gt;Educational evaluation and policy analysis&lt;/secondary-title&gt;&lt;/titles&gt;&lt;periodical&gt;&lt;full-title&gt;Educational Evaluation and Policy Analysis&lt;/full-title&gt;&lt;/periodical&gt;&lt;pages&gt;129-145&lt;/pages&gt;&lt;volume&gt;22&lt;/volume&gt;&lt;number&gt;2&lt;/number&gt;&lt;dates&gt;&lt;year&gt;2000&lt;/year&gt;&lt;/dates&gt;&lt;isbn&gt;0162-3737&lt;/isbn&gt;&lt;urls&gt;&lt;/urls&gt;&lt;/record&gt;&lt;/Cite&gt;&lt;/EndNote&gt;</w:instrText>
      </w:r>
      <w:r>
        <w:rPr>
          <w:rFonts w:ascii="Times New Roman" w:hAnsi="Times New Roman"/>
        </w:rPr>
        <w:fldChar w:fldCharType="separate"/>
      </w:r>
      <w:r>
        <w:rPr>
          <w:rFonts w:ascii="Times New Roman" w:hAnsi="Times New Roman"/>
          <w:noProof/>
        </w:rPr>
        <w:t>D. D. Goldhaber and Brewer (2000)</w:t>
      </w:r>
      <w:r>
        <w:rPr>
          <w:rFonts w:ascii="Times New Roman" w:hAnsi="Times New Roman"/>
        </w:rPr>
        <w:fldChar w:fldCharType="end"/>
      </w:r>
      <w:r>
        <w:rPr>
          <w:rFonts w:ascii="Times New Roman" w:hAnsi="Times New Roman"/>
        </w:rPr>
        <w:t xml:space="preserve"> find that in certain subjects, such as </w:t>
      </w:r>
      <w:r w:rsidRPr="00484A2C">
        <w:rPr>
          <w:rFonts w:ascii="Times New Roman" w:hAnsi="Times New Roman"/>
        </w:rPr>
        <w:t>mathematics and science</w:t>
      </w:r>
      <w:r>
        <w:rPr>
          <w:rFonts w:ascii="Times New Roman" w:hAnsi="Times New Roman"/>
        </w:rPr>
        <w:t>,</w:t>
      </w:r>
      <w:r w:rsidRPr="00484A2C">
        <w:rPr>
          <w:rFonts w:ascii="Times New Roman" w:hAnsi="Times New Roman"/>
        </w:rPr>
        <w:t xml:space="preserve"> students </w:t>
      </w:r>
      <w:r>
        <w:rPr>
          <w:rFonts w:ascii="Times New Roman" w:hAnsi="Times New Roman"/>
        </w:rPr>
        <w:t xml:space="preserve">with emergency certified teachers </w:t>
      </w:r>
      <w:r w:rsidRPr="00484A2C">
        <w:rPr>
          <w:rFonts w:ascii="Times New Roman" w:hAnsi="Times New Roman"/>
        </w:rPr>
        <w:t xml:space="preserve">do </w:t>
      </w:r>
      <w:r>
        <w:rPr>
          <w:rFonts w:ascii="Times New Roman" w:hAnsi="Times New Roman"/>
        </w:rPr>
        <w:t>about the same or no</w:t>
      </w:r>
      <w:r w:rsidRPr="00484A2C">
        <w:rPr>
          <w:rFonts w:ascii="Times New Roman" w:hAnsi="Times New Roman"/>
        </w:rPr>
        <w:t xml:space="preserve"> worse than </w:t>
      </w:r>
      <w:r>
        <w:rPr>
          <w:rFonts w:ascii="Times New Roman" w:hAnsi="Times New Roman"/>
        </w:rPr>
        <w:t>those with teachers that have</w:t>
      </w:r>
      <w:r w:rsidRPr="00484A2C">
        <w:rPr>
          <w:rFonts w:ascii="Times New Roman" w:hAnsi="Times New Roman"/>
        </w:rPr>
        <w:t xml:space="preserve"> standard teaching credentials.</w:t>
      </w:r>
      <w:r>
        <w:rPr>
          <w:rFonts w:ascii="Times New Roman" w:hAnsi="Times New Roman"/>
        </w:rPr>
        <w:t xml:space="preserve"> Emergency certification is supposed to be a </w:t>
      </w:r>
      <w:r w:rsidRPr="0002259D">
        <w:rPr>
          <w:rFonts w:ascii="Times New Roman" w:hAnsi="Times New Roman"/>
        </w:rPr>
        <w:t xml:space="preserve">temporary measure </w:t>
      </w:r>
      <w:r>
        <w:rPr>
          <w:rFonts w:ascii="Times New Roman" w:hAnsi="Times New Roman"/>
        </w:rPr>
        <w:t xml:space="preserve">that some states use so districts can address shortages of certified teachers. It removes most barriers to </w:t>
      </w:r>
      <w:r w:rsidR="00AC7B06">
        <w:rPr>
          <w:rFonts w:ascii="Times New Roman" w:hAnsi="Times New Roman"/>
        </w:rPr>
        <w:t>entering</w:t>
      </w:r>
      <w:r>
        <w:rPr>
          <w:rFonts w:ascii="Times New Roman" w:hAnsi="Times New Roman"/>
        </w:rPr>
        <w:t xml:space="preserve"> the profession so long as a candidate for the classroom is a bachelor’s degree holder. Moreover, emergency certification could discourage people from taking the traditional higher education route, bypassing the six-month non-paid field internship in a classroom that teacher preparation programs tend to require.</w:t>
      </w:r>
    </w:p>
    <w:p w14:paraId="4F22E2D3" w14:textId="77777777" w:rsidR="00A951F2" w:rsidRDefault="00A951F2" w:rsidP="00A951F2">
      <w:pPr>
        <w:ind w:firstLine="720"/>
        <w:rPr>
          <w:rFonts w:ascii="Times New Roman" w:hAnsi="Times New Roman"/>
        </w:rPr>
      </w:pPr>
      <w:r w:rsidRPr="00C70D8E">
        <w:rPr>
          <w:rFonts w:ascii="Times New Roman" w:hAnsi="Times New Roman"/>
        </w:rPr>
        <w:t xml:space="preserve">However, </w:t>
      </w:r>
      <w:r>
        <w:rPr>
          <w:rFonts w:ascii="Times New Roman" w:hAnsi="Times New Roman"/>
        </w:rPr>
        <w:t xml:space="preserve">emergency certification has not been highly studied, and it </w:t>
      </w:r>
      <w:r w:rsidRPr="00C70D8E">
        <w:rPr>
          <w:rFonts w:ascii="Times New Roman" w:hAnsi="Times New Roman"/>
        </w:rPr>
        <w:t xml:space="preserve">is not understood if emergency certification </w:t>
      </w:r>
      <w:r>
        <w:rPr>
          <w:rFonts w:ascii="Times New Roman" w:hAnsi="Times New Roman"/>
        </w:rPr>
        <w:t>is</w:t>
      </w:r>
      <w:r w:rsidRPr="00C70D8E">
        <w:rPr>
          <w:rFonts w:ascii="Times New Roman" w:hAnsi="Times New Roman"/>
        </w:rPr>
        <w:t xml:space="preserve"> associated with traditional teacher preparation program enrollment.</w:t>
      </w:r>
      <w:r>
        <w:rPr>
          <w:rFonts w:ascii="Times New Roman" w:hAnsi="Times New Roman"/>
        </w:rPr>
        <w:t xml:space="preserve"> </w:t>
      </w:r>
      <w:bookmarkStart w:id="18" w:name="_Hlk62197220"/>
      <w:r>
        <w:rPr>
          <w:rFonts w:ascii="Times New Roman" w:hAnsi="Times New Roman"/>
        </w:rPr>
        <w:t>The purpose of this study is to investigate whether emergency certification provisions are associated with traditional teacher preparation program enrollment</w:t>
      </w:r>
      <w:bookmarkEnd w:id="18"/>
      <w:r>
        <w:rPr>
          <w:rFonts w:ascii="Times New Roman" w:hAnsi="Times New Roman"/>
        </w:rPr>
        <w:t xml:space="preserve">. The following research question is investigated: </w:t>
      </w:r>
    </w:p>
    <w:bookmarkEnd w:id="17"/>
    <w:p w14:paraId="0864951E" w14:textId="77777777" w:rsidR="00A951F2" w:rsidRDefault="00A951F2" w:rsidP="00A951F2">
      <w:pPr>
        <w:spacing w:line="240" w:lineRule="auto"/>
        <w:ind w:left="720"/>
        <w:rPr>
          <w:rFonts w:ascii="Times New Roman" w:hAnsi="Times New Roman"/>
        </w:rPr>
      </w:pPr>
      <w:r w:rsidRPr="003B1FAF">
        <w:rPr>
          <w:rFonts w:ascii="Times New Roman" w:hAnsi="Times New Roman"/>
          <w:b/>
          <w:bCs/>
          <w:i/>
          <w:iCs/>
        </w:rPr>
        <w:t>Research Question</w:t>
      </w:r>
      <w:r>
        <w:rPr>
          <w:rFonts w:ascii="Times New Roman" w:hAnsi="Times New Roman"/>
        </w:rPr>
        <w:t>. A</w:t>
      </w:r>
      <w:r w:rsidRPr="00E562F6">
        <w:rPr>
          <w:rFonts w:ascii="Times New Roman" w:hAnsi="Times New Roman"/>
        </w:rPr>
        <w:t>re emergency certification provisions associated with enrollments in traditional</w:t>
      </w:r>
      <w:r>
        <w:rPr>
          <w:rFonts w:ascii="Times New Roman" w:hAnsi="Times New Roman"/>
        </w:rPr>
        <w:t xml:space="preserve"> </w:t>
      </w:r>
      <w:r w:rsidRPr="00E562F6">
        <w:rPr>
          <w:rFonts w:ascii="Times New Roman" w:hAnsi="Times New Roman"/>
        </w:rPr>
        <w:t>teacher preparation programs?</w:t>
      </w:r>
      <w:r>
        <w:rPr>
          <w:rFonts w:ascii="Times New Roman" w:hAnsi="Times New Roman"/>
        </w:rPr>
        <w:t xml:space="preserve"> </w:t>
      </w:r>
    </w:p>
    <w:p w14:paraId="15B958EC" w14:textId="77777777" w:rsidR="00A951F2" w:rsidRDefault="00A951F2" w:rsidP="00A951F2">
      <w:pPr>
        <w:spacing w:line="240" w:lineRule="auto"/>
        <w:ind w:left="720"/>
        <w:rPr>
          <w:rFonts w:ascii="Times New Roman" w:hAnsi="Times New Roman"/>
        </w:rPr>
      </w:pPr>
    </w:p>
    <w:p w14:paraId="029511FB" w14:textId="20269DF3" w:rsidR="00A951F2" w:rsidRDefault="00A951F2" w:rsidP="00A951F2">
      <w:pPr>
        <w:ind w:firstLine="720"/>
        <w:rPr>
          <w:rFonts w:ascii="Times New Roman" w:hAnsi="Times New Roman"/>
        </w:rPr>
      </w:pPr>
      <w:r>
        <w:rPr>
          <w:rFonts w:ascii="Times New Roman" w:hAnsi="Times New Roman"/>
        </w:rPr>
        <w:t xml:space="preserve">The research design will be quantitative by conducting an interrupted time series analysis of before the dramatic use of </w:t>
      </w:r>
      <w:r w:rsidR="00FD5329">
        <w:rPr>
          <w:rFonts w:ascii="Times New Roman" w:hAnsi="Times New Roman"/>
        </w:rPr>
        <w:t xml:space="preserve">the </w:t>
      </w:r>
      <w:r>
        <w:rPr>
          <w:rFonts w:ascii="Times New Roman" w:hAnsi="Times New Roman"/>
        </w:rPr>
        <w:t xml:space="preserve">emergency certification policy was used to after the policy was heavily used. </w:t>
      </w:r>
      <w:r w:rsidRPr="00C70D8E">
        <w:rPr>
          <w:rFonts w:ascii="Times New Roman" w:hAnsi="Times New Roman"/>
        </w:rPr>
        <w:t xml:space="preserve">Data will come from a combination of </w:t>
      </w:r>
      <w:r w:rsidR="00AC7B06">
        <w:rPr>
          <w:rFonts w:ascii="Times New Roman" w:hAnsi="Times New Roman"/>
        </w:rPr>
        <w:t xml:space="preserve">the </w:t>
      </w:r>
      <w:r>
        <w:rPr>
          <w:rFonts w:ascii="Times New Roman" w:hAnsi="Times New Roman"/>
        </w:rPr>
        <w:t xml:space="preserve">US Department of Education (USDE) and State data that can be found </w:t>
      </w:r>
      <w:r w:rsidR="00FD5329">
        <w:rPr>
          <w:rFonts w:ascii="Times New Roman" w:hAnsi="Times New Roman"/>
        </w:rPr>
        <w:t xml:space="preserve">through </w:t>
      </w:r>
      <w:r>
        <w:rPr>
          <w:rFonts w:ascii="Times New Roman" w:hAnsi="Times New Roman"/>
        </w:rPr>
        <w:t xml:space="preserve">internet searches. The USDE </w:t>
      </w:r>
      <w:r w:rsidRPr="0000773C">
        <w:rPr>
          <w:rFonts w:ascii="Times New Roman" w:hAnsi="Times New Roman"/>
        </w:rPr>
        <w:t xml:space="preserve">Higher Education Act Title II State Report Card System </w:t>
      </w:r>
      <w:r>
        <w:rPr>
          <w:rFonts w:ascii="Times New Roman" w:hAnsi="Times New Roman"/>
        </w:rPr>
        <w:t xml:space="preserve">is open access data that provided traditional program </w:t>
      </w:r>
      <w:r>
        <w:rPr>
          <w:rFonts w:ascii="Times New Roman" w:hAnsi="Times New Roman"/>
        </w:rPr>
        <w:lastRenderedPageBreak/>
        <w:t xml:space="preserve">completers from every state dating back to 1999-00. Many states that are suffering from severe shortages such as California, Arizona, and Oklahoma </w:t>
      </w:r>
      <w:r w:rsidR="00FB4016">
        <w:rPr>
          <w:rFonts w:ascii="Times New Roman" w:hAnsi="Times New Roman"/>
        </w:rPr>
        <w:t>are</w:t>
      </w:r>
      <w:r>
        <w:rPr>
          <w:rFonts w:ascii="Times New Roman" w:hAnsi="Times New Roman"/>
        </w:rPr>
        <w:t xml:space="preserve"> hiring emergency certified teacher</w:t>
      </w:r>
      <w:r w:rsidR="00C97FDD">
        <w:rPr>
          <w:rFonts w:ascii="Times New Roman" w:hAnsi="Times New Roman"/>
        </w:rPr>
        <w:t>s</w:t>
      </w:r>
      <w:r>
        <w:rPr>
          <w:rFonts w:ascii="Times New Roman" w:hAnsi="Times New Roman"/>
        </w:rPr>
        <w:t xml:space="preserve"> in large numbers.</w:t>
      </w:r>
    </w:p>
    <w:p w14:paraId="2BDF7F29" w14:textId="6837F3FC" w:rsidR="00A951F2" w:rsidRPr="00F7305A" w:rsidRDefault="00A951F2" w:rsidP="00A951F2">
      <w:pPr>
        <w:pStyle w:val="Heading3"/>
      </w:pPr>
      <w:bookmarkStart w:id="19" w:name="_Toc62206037"/>
      <w:bookmarkStart w:id="20" w:name="_Toc101253632"/>
      <w:r>
        <w:t>Manuscript</w:t>
      </w:r>
      <w:r w:rsidRPr="00F7305A">
        <w:t xml:space="preserve"> 2</w:t>
      </w:r>
      <w:bookmarkEnd w:id="19"/>
      <w:bookmarkEnd w:id="20"/>
    </w:p>
    <w:p w14:paraId="381E0B7C" w14:textId="5C77BE88" w:rsidR="00A951F2" w:rsidRDefault="00A951F2" w:rsidP="00A951F2">
      <w:pPr>
        <w:ind w:firstLine="720"/>
        <w:rPr>
          <w:rFonts w:ascii="Times New Roman" w:hAnsi="Times New Roman"/>
        </w:rPr>
      </w:pPr>
      <w:r>
        <w:rPr>
          <w:rFonts w:ascii="Times New Roman" w:hAnsi="Times New Roman"/>
        </w:rPr>
        <w:t xml:space="preserve">Teacher shortages appear to have become more acute in recent years but seem to </w:t>
      </w:r>
      <w:r w:rsidRPr="00771AC0">
        <w:rPr>
          <w:rFonts w:ascii="Times New Roman" w:hAnsi="Times New Roman"/>
        </w:rPr>
        <w:t xml:space="preserve">be concentrated in specific </w:t>
      </w:r>
      <w:r>
        <w:rPr>
          <w:rFonts w:ascii="Times New Roman" w:hAnsi="Times New Roman"/>
        </w:rPr>
        <w:t xml:space="preserve">school contexts. The first is in </w:t>
      </w:r>
      <w:r w:rsidRPr="00771AC0">
        <w:rPr>
          <w:rFonts w:ascii="Times New Roman" w:hAnsi="Times New Roman"/>
        </w:rPr>
        <w:t>high-need</w:t>
      </w:r>
      <w:r>
        <w:rPr>
          <w:rFonts w:ascii="Times New Roman" w:hAnsi="Times New Roman"/>
        </w:rPr>
        <w:t>s</w:t>
      </w:r>
      <w:r w:rsidRPr="00771AC0">
        <w:rPr>
          <w:rFonts w:ascii="Times New Roman" w:hAnsi="Times New Roman"/>
        </w:rPr>
        <w:t xml:space="preserve"> subjects</w:t>
      </w:r>
      <w:r>
        <w:rPr>
          <w:rFonts w:ascii="Times New Roman" w:hAnsi="Times New Roman"/>
        </w:rPr>
        <w:t>,</w:t>
      </w:r>
      <w:r w:rsidRPr="00771AC0">
        <w:rPr>
          <w:rFonts w:ascii="Times New Roman" w:hAnsi="Times New Roman"/>
        </w:rPr>
        <w:t xml:space="preserve"> </w:t>
      </w:r>
      <w:r>
        <w:rPr>
          <w:rFonts w:ascii="Times New Roman" w:hAnsi="Times New Roman"/>
        </w:rPr>
        <w:t xml:space="preserve">such as </w:t>
      </w:r>
      <w:r w:rsidRPr="00771AC0">
        <w:rPr>
          <w:rFonts w:ascii="Times New Roman" w:hAnsi="Times New Roman"/>
        </w:rPr>
        <w:t>science, technology,</w:t>
      </w:r>
      <w:r>
        <w:rPr>
          <w:rFonts w:ascii="Times New Roman" w:hAnsi="Times New Roman"/>
        </w:rPr>
        <w:t xml:space="preserve"> </w:t>
      </w:r>
      <w:r w:rsidRPr="00771AC0">
        <w:rPr>
          <w:rFonts w:ascii="Times New Roman" w:hAnsi="Times New Roman"/>
        </w:rPr>
        <w:t>engineering, mathematics</w:t>
      </w:r>
      <w:r>
        <w:rPr>
          <w:rFonts w:ascii="Times New Roman" w:hAnsi="Times New Roman"/>
        </w:rPr>
        <w:t xml:space="preserve"> (STEM),</w:t>
      </w:r>
      <w:r w:rsidRPr="00771AC0">
        <w:rPr>
          <w:rFonts w:ascii="Times New Roman" w:hAnsi="Times New Roman"/>
        </w:rPr>
        <w:t xml:space="preserve"> and special education</w:t>
      </w:r>
      <w:r>
        <w:rPr>
          <w:rFonts w:ascii="Times New Roman" w:hAnsi="Times New Roman"/>
        </w:rPr>
        <w:t xml:space="preserve">, and the second is in urban and rural </w:t>
      </w:r>
      <w:r w:rsidRPr="00771AC0">
        <w:rPr>
          <w:rFonts w:ascii="Times New Roman" w:hAnsi="Times New Roman"/>
        </w:rPr>
        <w:t xml:space="preserve">hard-to-staff schools </w:t>
      </w:r>
      <w:r>
        <w:rPr>
          <w:rFonts w:ascii="Times New Roman" w:hAnsi="Times New Roman"/>
        </w:rPr>
        <w:t xml:space="preserve">which are </w:t>
      </w:r>
      <w:r w:rsidRPr="00771AC0">
        <w:rPr>
          <w:rFonts w:ascii="Times New Roman" w:hAnsi="Times New Roman"/>
        </w:rPr>
        <w:t xml:space="preserve">schools </w:t>
      </w:r>
      <w:r>
        <w:rPr>
          <w:rFonts w:ascii="Times New Roman" w:hAnsi="Times New Roman"/>
        </w:rPr>
        <w:t xml:space="preserve">that </w:t>
      </w:r>
      <w:r w:rsidRPr="00771AC0">
        <w:rPr>
          <w:rFonts w:ascii="Times New Roman" w:hAnsi="Times New Roman"/>
        </w:rPr>
        <w:t>serv</w:t>
      </w:r>
      <w:r>
        <w:rPr>
          <w:rFonts w:ascii="Times New Roman" w:hAnsi="Times New Roman"/>
        </w:rPr>
        <w:t>e</w:t>
      </w:r>
      <w:r w:rsidRPr="00771AC0">
        <w:rPr>
          <w:rFonts w:ascii="Times New Roman" w:hAnsi="Times New Roman"/>
        </w:rPr>
        <w:t xml:space="preserve"> student populations with concentrated poverty</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&lt;EndNote&gt;&lt;Cite&gt;&lt;Author&gt;Dee&lt;/Author&gt;&lt;Year&gt;2017&lt;/Year&gt;&lt;RecNum&gt;445&lt;/RecNum&gt;&lt;DisplayText&gt;(Dee &amp;amp; Goldhaber, 2017)&lt;/DisplayText&gt;&lt;record&gt;&lt;rec-number&gt;445&lt;/rec-number&gt;&lt;foreign-keys&gt;&lt;key app="EN" db-id="wdzs0psfbrepx8et529vfxajvaprzwtprztt" timestamp="1576603852" guid="f2a256c4-0555-4983-b052-5af6c2459f09"&gt;445&lt;/key&gt;&lt;/foreign-keys&gt;&lt;ref-type name="Journal Article"&gt;17&lt;/ref-type&gt;&lt;contributors&gt;&lt;authors&gt;&lt;author&gt;Dee, Thomas S&lt;/author&gt;&lt;author&gt;Goldhaber, Dan&lt;/author&gt;&lt;/authors&gt;&lt;/contributors&gt;&lt;titles&gt;&lt;title&gt;Understanding and addressing teacher shortages in the United States&lt;/title&gt;&lt;secondary-title&gt;The Hamilton Project&lt;/secondary-title&gt;&lt;/titles&gt;&lt;periodical&gt;&lt;full-title&gt;The Hamilton Project&lt;/full-title&gt;&lt;/periodical&gt;&lt;dates&gt;&lt;year&gt;2017&lt;/year&gt;&lt;/dates&gt;&lt;urls&gt;&lt;/urls&gt;&lt;/record&gt;&lt;/Cite&gt;&lt;/EndNote&gt;</w:instrText>
      </w:r>
      <w:r>
        <w:rPr>
          <w:rFonts w:ascii="Times New Roman" w:hAnsi="Times New Roman"/>
        </w:rPr>
        <w:fldChar w:fldCharType="separate"/>
      </w:r>
      <w:r>
        <w:rPr>
          <w:rFonts w:ascii="Times New Roman" w:hAnsi="Times New Roman"/>
          <w:noProof/>
        </w:rPr>
        <w:t>(Dee &amp; Goldhaber, 2017)</w:t>
      </w:r>
      <w:r>
        <w:rPr>
          <w:rFonts w:ascii="Times New Roman" w:hAnsi="Times New Roman"/>
        </w:rPr>
        <w:fldChar w:fldCharType="end"/>
      </w:r>
      <w:r w:rsidRPr="00771AC0">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 AuthorYear="1"&gt;&lt;Author&gt;Dee&lt;/Author&gt;&lt;Year&gt;2017&lt;/Year&gt;&lt;RecNum&gt;445&lt;/RecNum&gt;&lt;DisplayText&gt;Dee and Goldhaber (2017)&lt;/DisplayText&gt;&lt;record&gt;&lt;rec-number&gt;445&lt;/rec-number&gt;&lt;foreign-keys&gt;&lt;key app="EN" db-id="wdzs0psfbrepx8et529vfxajvaprzwtprztt" timestamp="1576603852" guid="f2a256c4-0555-4983-b052-5af6c2459f09"&gt;445&lt;/key&gt;&lt;/foreign-keys&gt;&lt;ref-type name="Journal Article"&gt;17&lt;/ref-type&gt;&lt;contributors&gt;&lt;authors&gt;&lt;author&gt;Dee, Thomas S&lt;/author&gt;&lt;author&gt;Goldhaber, Dan&lt;/author&gt;&lt;/authors&gt;&lt;/contributors&gt;&lt;titles&gt;&lt;title&gt;Understanding and addressing teacher shortages in the United States&lt;/title&gt;&lt;secondary-title&gt;The Hamilton Project&lt;/secondary-title&gt;&lt;/titles&gt;&lt;periodical&gt;&lt;full-title&gt;The Hamilton Project&lt;/full-title&gt;&lt;/periodical&gt;&lt;dates&gt;&lt;year&gt;2017&lt;/year&gt;&lt;/dates&gt;&lt;urls&gt;&lt;/urls&gt;&lt;/record&gt;&lt;/Cite&gt;&lt;/EndNote&gt;</w:instrText>
      </w:r>
      <w:r>
        <w:rPr>
          <w:rFonts w:ascii="Times New Roman" w:hAnsi="Times New Roman"/>
        </w:rPr>
        <w:fldChar w:fldCharType="separate"/>
      </w:r>
      <w:r>
        <w:rPr>
          <w:rFonts w:ascii="Times New Roman" w:hAnsi="Times New Roman"/>
          <w:noProof/>
        </w:rPr>
        <w:t>Dee and Goldhaber (2017)</w:t>
      </w:r>
      <w:r>
        <w:rPr>
          <w:rFonts w:ascii="Times New Roman" w:hAnsi="Times New Roman"/>
        </w:rPr>
        <w:fldChar w:fldCharType="end"/>
      </w:r>
      <w:r>
        <w:rPr>
          <w:rFonts w:ascii="Times New Roman" w:hAnsi="Times New Roman"/>
        </w:rPr>
        <w:t xml:space="preserve"> describe differences associated with a school </w:t>
      </w:r>
      <w:r w:rsidR="00C97FDD">
        <w:rPr>
          <w:rFonts w:ascii="Times New Roman" w:hAnsi="Times New Roman"/>
        </w:rPr>
        <w:t>located</w:t>
      </w:r>
      <w:r>
        <w:rPr>
          <w:rFonts w:ascii="Times New Roman" w:hAnsi="Times New Roman"/>
        </w:rPr>
        <w:t xml:space="preserve"> in terms of rural and urban relative to suburban schools show differences in teachers who are taught teachers who lack a conventional license. The difference in urban schools is about eight percentage points higher and rural schools are also less likely to have a conventional license </w:t>
      </w:r>
      <w:r>
        <w:rPr>
          <w:rFonts w:ascii="Times New Roman" w:hAnsi="Times New Roman"/>
        </w:rPr>
        <w:fldChar w:fldCharType="begin"/>
      </w:r>
      <w:r>
        <w:rPr>
          <w:rFonts w:ascii="Times New Roman" w:hAnsi="Times New Roman"/>
        </w:rPr>
        <w:instrText xml:space="preserve"> ADDIN EN.CITE &lt;EndNote&gt;&lt;Cite&gt;&lt;Author&gt;Dee&lt;/Author&gt;&lt;Year&gt;2017&lt;/Year&gt;&lt;RecNum&gt;445&lt;/RecNum&gt;&lt;DisplayText&gt;(Dee &amp;amp; Goldhaber, 2017)&lt;/DisplayText&gt;&lt;record&gt;&lt;rec-number&gt;445&lt;/rec-number&gt;&lt;foreign-keys&gt;&lt;key app="EN" db-id="wdzs0psfbrepx8et529vfxajvaprzwtprztt" timestamp="1576603852" guid="f2a256c4-0555-4983-b052-5af6c2459f09"&gt;445&lt;/key&gt;&lt;/foreign-keys&gt;&lt;ref-type name="Journal Article"&gt;17&lt;/ref-type&gt;&lt;contributors&gt;&lt;authors&gt;&lt;author&gt;Dee, Thomas S&lt;/author&gt;&lt;author&gt;Goldhaber, Dan&lt;/author&gt;&lt;/authors&gt;&lt;/contributors&gt;&lt;titles&gt;&lt;title&gt;Understanding and addressing teacher shortages in the United States&lt;/title&gt;&lt;secondary-title&gt;The Hamilton Project&lt;/secondary-title&gt;&lt;/titles&gt;&lt;periodical&gt;&lt;full-title&gt;The Hamilton Project&lt;/full-title&gt;&lt;/periodical&gt;&lt;dates&gt;&lt;year&gt;2017&lt;/year&gt;&lt;/dates&gt;&lt;urls&gt;&lt;/urls&gt;&lt;/record&gt;&lt;/Cite&gt;&lt;/EndNote&gt;</w:instrText>
      </w:r>
      <w:r>
        <w:rPr>
          <w:rFonts w:ascii="Times New Roman" w:hAnsi="Times New Roman"/>
        </w:rPr>
        <w:fldChar w:fldCharType="separate"/>
      </w:r>
      <w:r>
        <w:rPr>
          <w:rFonts w:ascii="Times New Roman" w:hAnsi="Times New Roman"/>
          <w:noProof/>
        </w:rPr>
        <w:t>(Dee &amp; Goldhaber, 2017)</w:t>
      </w:r>
      <w:r>
        <w:rPr>
          <w:rFonts w:ascii="Times New Roman" w:hAnsi="Times New Roman"/>
        </w:rPr>
        <w:fldChar w:fldCharType="end"/>
      </w:r>
      <w:r>
        <w:rPr>
          <w:rFonts w:ascii="Times New Roman" w:hAnsi="Times New Roman"/>
        </w:rPr>
        <w:t xml:space="preserve">. However, it is unknown what districts and schools employ the most emergency certified teachers in terms of these socio-demographic, geographic, school, and classroom factors because literature is lacking. This gap in knowledge could help address recruitment, and more importantly retention in the schools that house emergency certified teachers which </w:t>
      </w:r>
      <w:r w:rsidR="00C97FDD">
        <w:rPr>
          <w:rFonts w:ascii="Times New Roman" w:hAnsi="Times New Roman"/>
        </w:rPr>
        <w:t>are</w:t>
      </w:r>
      <w:r>
        <w:rPr>
          <w:rFonts w:ascii="Times New Roman" w:hAnsi="Times New Roman"/>
        </w:rPr>
        <w:t xml:space="preserve"> known to be one of the biggest problems with staffing in today’s classrooms.</w:t>
      </w:r>
    </w:p>
    <w:p w14:paraId="73AB5861" w14:textId="6D688DC1" w:rsidR="00A951F2" w:rsidRDefault="00A951F2" w:rsidP="00A951F2">
      <w:pPr>
        <w:ind w:firstLine="720"/>
        <w:rPr>
          <w:rFonts w:ascii="Times New Roman" w:hAnsi="Times New Roman"/>
        </w:rPr>
      </w:pPr>
      <w:r>
        <w:rPr>
          <w:rFonts w:ascii="Times New Roman" w:hAnsi="Times New Roman"/>
        </w:rPr>
        <w:t xml:space="preserve">The purpose </w:t>
      </w:r>
      <w:r w:rsidR="00C97FDD">
        <w:rPr>
          <w:rFonts w:ascii="Times New Roman" w:hAnsi="Times New Roman"/>
        </w:rPr>
        <w:t>of</w:t>
      </w:r>
      <w:r>
        <w:rPr>
          <w:rFonts w:ascii="Times New Roman" w:hAnsi="Times New Roman"/>
        </w:rPr>
        <w:t xml:space="preserve"> this study is </w:t>
      </w:r>
      <w:r w:rsidRPr="00C70D8E">
        <w:rPr>
          <w:rFonts w:ascii="Times New Roman" w:hAnsi="Times New Roman"/>
        </w:rPr>
        <w:t>to understand the supply and demand issue of teachers</w:t>
      </w:r>
      <w:r>
        <w:rPr>
          <w:rFonts w:ascii="Times New Roman" w:hAnsi="Times New Roman"/>
        </w:rPr>
        <w:t xml:space="preserve"> in Oklahoma</w:t>
      </w:r>
      <w:r w:rsidRPr="00C70D8E">
        <w:rPr>
          <w:rFonts w:ascii="Times New Roman" w:hAnsi="Times New Roman"/>
        </w:rPr>
        <w:t xml:space="preserve"> by looking at the distribution of emergency certified teachers in different school </w:t>
      </w:r>
      <w:r>
        <w:rPr>
          <w:rFonts w:ascii="Times New Roman" w:hAnsi="Times New Roman"/>
        </w:rPr>
        <w:t>contexts</w:t>
      </w:r>
      <w:r w:rsidRPr="00C70D8E">
        <w:rPr>
          <w:rFonts w:ascii="Times New Roman" w:hAnsi="Times New Roman"/>
        </w:rPr>
        <w:t>.</w:t>
      </w:r>
      <w:r>
        <w:rPr>
          <w:rFonts w:ascii="Times New Roman" w:hAnsi="Times New Roman"/>
        </w:rPr>
        <w:t xml:space="preserve"> </w:t>
      </w:r>
    </w:p>
    <w:p w14:paraId="0F6A7442" w14:textId="77777777" w:rsidR="00A951F2" w:rsidRDefault="00A951F2" w:rsidP="00A951F2">
      <w:pPr>
        <w:spacing w:line="240" w:lineRule="auto"/>
        <w:ind w:firstLine="720"/>
        <w:rPr>
          <w:rFonts w:ascii="Times New Roman" w:hAnsi="Times New Roman"/>
        </w:rPr>
      </w:pPr>
      <w:r w:rsidRPr="00A438F5">
        <w:rPr>
          <w:rFonts w:ascii="Times New Roman" w:hAnsi="Times New Roman"/>
          <w:b/>
          <w:i/>
        </w:rPr>
        <w:t>Research question</w:t>
      </w:r>
      <w:r>
        <w:rPr>
          <w:rFonts w:ascii="Times New Roman" w:hAnsi="Times New Roman"/>
        </w:rPr>
        <w:t xml:space="preserve">. What socio-demographic, geographic, school, and classroom factors </w:t>
      </w:r>
      <w:r>
        <w:rPr>
          <w:rFonts w:ascii="Times New Roman" w:hAnsi="Times New Roman"/>
        </w:rPr>
        <w:tab/>
        <w:t xml:space="preserve">are associated with the use of emergency certification? </w:t>
      </w:r>
    </w:p>
    <w:p w14:paraId="01FAB490" w14:textId="77777777" w:rsidR="00A951F2" w:rsidRDefault="00A951F2" w:rsidP="00A951F2">
      <w:pPr>
        <w:spacing w:line="240" w:lineRule="auto"/>
        <w:ind w:firstLine="720"/>
        <w:rPr>
          <w:rFonts w:ascii="Times New Roman" w:hAnsi="Times New Roman"/>
        </w:rPr>
      </w:pPr>
    </w:p>
    <w:p w14:paraId="09EDAEB7" w14:textId="43BE53A1" w:rsidR="00A951F2" w:rsidRDefault="00A951F2" w:rsidP="00A951F2">
      <w:pPr>
        <w:ind w:firstLine="720"/>
        <w:rPr>
          <w:rFonts w:ascii="Times New Roman" w:hAnsi="Times New Roman"/>
        </w:rPr>
      </w:pPr>
      <w:r>
        <w:rPr>
          <w:rFonts w:ascii="Times New Roman" w:hAnsi="Times New Roman"/>
        </w:rPr>
        <w:lastRenderedPageBreak/>
        <w:t xml:space="preserve">The research design will be descriptive and quantitative </w:t>
      </w:r>
      <w:r w:rsidRPr="00C70D8E">
        <w:rPr>
          <w:rFonts w:ascii="Times New Roman" w:hAnsi="Times New Roman"/>
        </w:rPr>
        <w:t>by looking at the distribution of emergency certified teachers in different school districts across the state to see if the distribution of emergency certified teacher</w:t>
      </w:r>
      <w:r>
        <w:rPr>
          <w:rFonts w:ascii="Times New Roman" w:hAnsi="Times New Roman"/>
        </w:rPr>
        <w:t>s</w:t>
      </w:r>
      <w:r w:rsidRPr="00C70D8E">
        <w:rPr>
          <w:rFonts w:ascii="Times New Roman" w:hAnsi="Times New Roman"/>
        </w:rPr>
        <w:t xml:space="preserve"> is irregular in different </w:t>
      </w:r>
      <w:r>
        <w:rPr>
          <w:rFonts w:ascii="Times New Roman" w:hAnsi="Times New Roman"/>
        </w:rPr>
        <w:t xml:space="preserve">school </w:t>
      </w:r>
      <w:r w:rsidRPr="00C70D8E">
        <w:rPr>
          <w:rFonts w:ascii="Times New Roman" w:hAnsi="Times New Roman"/>
        </w:rPr>
        <w:t>contexts</w:t>
      </w:r>
      <w:r>
        <w:rPr>
          <w:rFonts w:ascii="Times New Roman" w:hAnsi="Times New Roman"/>
        </w:rPr>
        <w:t xml:space="preserve"> in Oklahoma</w:t>
      </w:r>
      <w:r w:rsidRPr="00C70D8E">
        <w:rPr>
          <w:rFonts w:ascii="Times New Roman" w:hAnsi="Times New Roman"/>
        </w:rPr>
        <w:t>.</w:t>
      </w:r>
      <w:r>
        <w:rPr>
          <w:rFonts w:ascii="Times New Roman" w:hAnsi="Times New Roman"/>
        </w:rPr>
        <w:t xml:space="preserve"> Emergency certification data will come from the Oklahoma State Department of Education </w:t>
      </w:r>
      <w:r w:rsidR="00C97FDD">
        <w:rPr>
          <w:rFonts w:ascii="Times New Roman" w:hAnsi="Times New Roman"/>
        </w:rPr>
        <w:t>which</w:t>
      </w:r>
      <w:r>
        <w:rPr>
          <w:rFonts w:ascii="Times New Roman" w:hAnsi="Times New Roman"/>
        </w:rPr>
        <w:t xml:space="preserve"> reports on the number of </w:t>
      </w:r>
      <w:r w:rsidRPr="00F52A8B">
        <w:rPr>
          <w:rFonts w:ascii="Times New Roman" w:hAnsi="Times New Roman"/>
        </w:rPr>
        <w:t xml:space="preserve">emergency certifications issued to school districts in </w:t>
      </w:r>
      <w:r>
        <w:rPr>
          <w:rFonts w:ascii="Times New Roman" w:hAnsi="Times New Roman"/>
        </w:rPr>
        <w:t>the state</w:t>
      </w:r>
      <w:r w:rsidRPr="00F52A8B">
        <w:rPr>
          <w:rFonts w:ascii="Times New Roman" w:hAnsi="Times New Roman"/>
        </w:rPr>
        <w:t xml:space="preserve">, the number of teachers obtaining them, certification code of </w:t>
      </w:r>
      <w:r w:rsidR="00C97FDD">
        <w:rPr>
          <w:rFonts w:ascii="Times New Roman" w:hAnsi="Times New Roman"/>
        </w:rPr>
        <w:t xml:space="preserve">the </w:t>
      </w:r>
      <w:r w:rsidRPr="00F52A8B">
        <w:rPr>
          <w:rFonts w:ascii="Times New Roman" w:hAnsi="Times New Roman"/>
        </w:rPr>
        <w:t>subject area, school district identification number, city, and county identification number.</w:t>
      </w:r>
      <w:r>
        <w:rPr>
          <w:rFonts w:ascii="Times New Roman" w:hAnsi="Times New Roman"/>
        </w:rPr>
        <w:t xml:space="preserve"> The </w:t>
      </w:r>
      <w:r w:rsidRPr="00F52A8B">
        <w:rPr>
          <w:rFonts w:ascii="Times New Roman" w:eastAsia="SimSun" w:hAnsi="Times New Roman"/>
          <w:kern w:val="24"/>
          <w:lang w:eastAsia="ja-JP"/>
        </w:rPr>
        <w:t>N</w:t>
      </w:r>
      <w:r>
        <w:rPr>
          <w:rFonts w:ascii="Times New Roman" w:eastAsia="SimSun" w:hAnsi="Times New Roman"/>
          <w:kern w:val="24"/>
          <w:lang w:eastAsia="ja-JP"/>
        </w:rPr>
        <w:t xml:space="preserve">ational </w:t>
      </w:r>
      <w:r w:rsidRPr="00F52A8B">
        <w:rPr>
          <w:rFonts w:ascii="Times New Roman" w:eastAsia="SimSun" w:hAnsi="Times New Roman"/>
          <w:kern w:val="24"/>
          <w:lang w:eastAsia="ja-JP"/>
        </w:rPr>
        <w:t>C</w:t>
      </w:r>
      <w:r>
        <w:rPr>
          <w:rFonts w:ascii="Times New Roman" w:eastAsia="SimSun" w:hAnsi="Times New Roman"/>
          <w:kern w:val="24"/>
          <w:lang w:eastAsia="ja-JP"/>
        </w:rPr>
        <w:t xml:space="preserve">enter for </w:t>
      </w:r>
      <w:r w:rsidRPr="00F52A8B">
        <w:rPr>
          <w:rFonts w:ascii="Times New Roman" w:eastAsia="SimSun" w:hAnsi="Times New Roman"/>
          <w:kern w:val="24"/>
          <w:lang w:eastAsia="ja-JP"/>
        </w:rPr>
        <w:t>E</w:t>
      </w:r>
      <w:r>
        <w:rPr>
          <w:rFonts w:ascii="Times New Roman" w:eastAsia="SimSun" w:hAnsi="Times New Roman"/>
          <w:kern w:val="24"/>
          <w:lang w:eastAsia="ja-JP"/>
        </w:rPr>
        <w:t xml:space="preserve">ducation </w:t>
      </w:r>
      <w:r w:rsidRPr="00F52A8B">
        <w:rPr>
          <w:rFonts w:ascii="Times New Roman" w:eastAsia="SimSun" w:hAnsi="Times New Roman"/>
          <w:kern w:val="24"/>
          <w:lang w:eastAsia="ja-JP"/>
        </w:rPr>
        <w:t>S</w:t>
      </w:r>
      <w:r>
        <w:rPr>
          <w:rFonts w:ascii="Times New Roman" w:eastAsia="SimSun" w:hAnsi="Times New Roman"/>
          <w:kern w:val="24"/>
          <w:lang w:eastAsia="ja-JP"/>
        </w:rPr>
        <w:t>tatistics</w:t>
      </w:r>
      <w:r w:rsidRPr="00F52A8B">
        <w:rPr>
          <w:rFonts w:ascii="Times New Roman" w:eastAsia="SimSun" w:hAnsi="Times New Roman"/>
          <w:kern w:val="24"/>
          <w:lang w:eastAsia="ja-JP"/>
        </w:rPr>
        <w:t xml:space="preserve"> also has state school data which includes characteristics of locale, school size, and the number of teachers employed </w:t>
      </w:r>
      <w:r w:rsidRPr="00F7305A">
        <w:rPr>
          <w:rFonts w:ascii="Times New Roman" w:hAnsi="Times New Roman"/>
        </w:rPr>
        <w:t>which will then be merged with the state data on the state district identification number.</w:t>
      </w:r>
      <w:r>
        <w:rPr>
          <w:rFonts w:ascii="Times New Roman" w:hAnsi="Times New Roman"/>
        </w:rPr>
        <w:t xml:space="preserve"> Oklahoma is a representative state that is suffering from severe teacher shortages and the increased hiring of emergency certified teachers since 2009 </w:t>
      </w:r>
      <w:r>
        <w:rPr>
          <w:rFonts w:ascii="Times New Roman" w:hAnsi="Times New Roman"/>
        </w:rPr>
        <w:fldChar w:fldCharType="begin"/>
      </w:r>
      <w:r>
        <w:rPr>
          <w:rFonts w:ascii="Times New Roman" w:hAnsi="Times New Roman"/>
        </w:rPr>
        <w:instrText xml:space="preserve"> ADDIN EN.CITE &lt;EndNote&gt;&lt;Cite&gt;&lt;Author&gt;Fuxa et al.&lt;/Author&gt;&lt;Year&gt;2019&lt;/Year&gt;&lt;RecNum&gt;278&lt;/RecNum&gt;&lt;DisplayText&gt;(Fuxa et al., 2019)&lt;/DisplayText&gt;&lt;record&gt;&lt;rec-number&gt;278&lt;/rec-number&gt;&lt;foreign-keys&gt;&lt;key app="EN" db-id="wdzs0psfbrepx8et529vfxajvaprzwtprztt" timestamp="1565888462" guid="540cdc70-32dc-4943-9b51-cd6ee22dcd46"&gt;278&lt;/key&gt;&lt;/foreign-keys&gt;&lt;ref-type name="Report"&gt;27&lt;/ref-type&gt;&lt;contributors&gt;&lt;authors&gt;&lt;author&gt;Fuxa et al., Anton V., Duke B., Mayers S.,  Smith E., Willner E.H., Keller C., &amp;amp; Ruby M.&lt;/author&gt;&lt;/authors&gt;&lt;/contributors&gt;&lt;titles&gt;&lt;title&gt;The Value of Comprehensive, University-Based  Teacher Education Programs (TEPs) for Oklahoma Children &lt;/title&gt;&lt;/titles&gt;&lt;dates&gt;&lt;year&gt;2019&lt;/year&gt;&lt;/dates&gt;&lt;urls&gt;&lt;related-urls&gt;&lt;url&gt;http://oacteok.org/wp-content/uploads/2019/08/WhitePaper2019_0809.pdf&lt;/url&gt;&lt;/related-urls&gt;&lt;/urls&gt;&lt;/record&gt;&lt;/Cite&gt;&lt;/EndNote&gt;</w:instrText>
      </w:r>
      <w:r>
        <w:rPr>
          <w:rFonts w:ascii="Times New Roman" w:hAnsi="Times New Roman"/>
        </w:rPr>
        <w:fldChar w:fldCharType="separate"/>
      </w:r>
      <w:r>
        <w:rPr>
          <w:rFonts w:ascii="Times New Roman" w:hAnsi="Times New Roman"/>
          <w:noProof/>
        </w:rPr>
        <w:t>(Fuxa et al., 2019)</w:t>
      </w:r>
      <w:r>
        <w:rPr>
          <w:rFonts w:ascii="Times New Roman" w:hAnsi="Times New Roman"/>
        </w:rPr>
        <w:fldChar w:fldCharType="end"/>
      </w:r>
      <w:r>
        <w:rPr>
          <w:rFonts w:ascii="Times New Roman" w:hAnsi="Times New Roman"/>
        </w:rPr>
        <w:t xml:space="preserve"> reaching well over 3000 today. </w:t>
      </w:r>
    </w:p>
    <w:p w14:paraId="7E545103" w14:textId="53F3576D" w:rsidR="00A951F2" w:rsidRDefault="00A951F2" w:rsidP="00A951F2">
      <w:pPr>
        <w:pStyle w:val="Heading3"/>
      </w:pPr>
      <w:bookmarkStart w:id="21" w:name="_Toc62206038"/>
      <w:bookmarkStart w:id="22" w:name="_Toc101253633"/>
      <w:r>
        <w:t>Manuscript</w:t>
      </w:r>
      <w:r w:rsidRPr="00F7305A">
        <w:t xml:space="preserve"> 3</w:t>
      </w:r>
      <w:bookmarkEnd w:id="21"/>
      <w:bookmarkEnd w:id="22"/>
    </w:p>
    <w:p w14:paraId="03B4C935" w14:textId="0486428E" w:rsidR="00A951F2" w:rsidRDefault="00A951F2" w:rsidP="00A951F2">
      <w:pPr>
        <w:ind w:firstLine="720"/>
        <w:rPr>
          <w:rFonts w:ascii="Times New Roman" w:hAnsi="Times New Roman"/>
        </w:rPr>
      </w:pPr>
      <w:r w:rsidRPr="00DE7DE0">
        <w:rPr>
          <w:rFonts w:ascii="Times New Roman" w:hAnsi="Times New Roman"/>
        </w:rPr>
        <w:t xml:space="preserve">Extensive evidence suggests that </w:t>
      </w:r>
      <w:bookmarkStart w:id="23" w:name="_Hlk56077179"/>
      <w:r w:rsidRPr="00DE7DE0">
        <w:rPr>
          <w:rFonts w:ascii="Times New Roman" w:hAnsi="Times New Roman"/>
        </w:rPr>
        <w:t xml:space="preserve">teachers are one of the most influential school-based inputs affecting student outcomes </w:t>
      </w:r>
      <w:r w:rsidRPr="00DE7DE0">
        <w:rPr>
          <w:rFonts w:ascii="Times New Roman" w:hAnsi="Times New Roman"/>
        </w:rPr>
        <w:fldChar w:fldCharType="begin">
          <w:fldData xml:space="preserve">PEVuZE5vdGU+PENpdGU+PEF1dGhvcj5IYW51c2hlazwvQXV0aG9yPjxZZWFyPjIwMTE8L1llYXI+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PEVuZE5vdGU+PENpdGU+PEF1dGhvcj5IYW51c2hlazwvQXV0aG9yPjxZZWFyPjIwMTE8L1llYXI+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sidRPr="00DE7DE0">
        <w:rPr>
          <w:rFonts w:ascii="Times New Roman" w:hAnsi="Times New Roman"/>
        </w:rPr>
      </w:r>
      <w:r w:rsidRPr="00DE7DE0">
        <w:rPr>
          <w:rFonts w:ascii="Times New Roman" w:hAnsi="Times New Roman"/>
        </w:rPr>
        <w:fldChar w:fldCharType="separate"/>
      </w:r>
      <w:r>
        <w:rPr>
          <w:rFonts w:ascii="Times New Roman" w:hAnsi="Times New Roman"/>
          <w:noProof/>
        </w:rPr>
        <w:t>(Chetty, Friedman, &amp; Rockoff, 2014a, 2014b; Cowan &amp; Goldhaber, 2018; Goe, 2002; Hanushek, 2011; Nye et al., 2004; Rivkin et al., 2005; Rockoff, 2004)</w:t>
      </w:r>
      <w:r w:rsidRPr="00DE7DE0">
        <w:rPr>
          <w:rFonts w:ascii="Times New Roman" w:hAnsi="Times New Roman"/>
        </w:rPr>
        <w:fldChar w:fldCharType="end"/>
      </w:r>
      <w:bookmarkEnd w:id="23"/>
      <w:r>
        <w:rPr>
          <w:rFonts w:ascii="Times New Roman" w:hAnsi="Times New Roman"/>
        </w:rPr>
        <w:t xml:space="preserve">. </w:t>
      </w:r>
      <w:r w:rsidRPr="00153A43">
        <w:rPr>
          <w:rFonts w:ascii="Times New Roman" w:eastAsia="SimSun" w:hAnsi="Times New Roman"/>
          <w:kern w:val="24"/>
          <w:lang w:eastAsia="ja-JP"/>
        </w:rPr>
        <w:t xml:space="preserve">The decision to commit time and resources to </w:t>
      </w:r>
      <w:r w:rsidR="00C97FDD">
        <w:rPr>
          <w:rFonts w:ascii="Times New Roman" w:eastAsia="SimSun" w:hAnsi="Times New Roman"/>
          <w:kern w:val="24"/>
          <w:lang w:eastAsia="ja-JP"/>
        </w:rPr>
        <w:t>become</w:t>
      </w:r>
      <w:r w:rsidRPr="00153A43">
        <w:rPr>
          <w:rFonts w:ascii="Times New Roman" w:eastAsia="SimSun" w:hAnsi="Times New Roman"/>
          <w:kern w:val="24"/>
          <w:lang w:eastAsia="ja-JP"/>
        </w:rPr>
        <w:t xml:space="preserve"> a teacher may also be suggestive of positive motivations and dedication to teaching. Prior research indicates that motivations for becoming an educator are strongly linked to teacher quality </w:t>
      </w:r>
      <w:r w:rsidRPr="00153A43">
        <w:rPr>
          <w:rFonts w:ascii="Times New Roman" w:eastAsia="SimSun" w:hAnsi="Times New Roman"/>
          <w:kern w:val="24"/>
          <w:lang w:eastAsia="ja-JP"/>
        </w:rPr>
        <w:fldChar w:fldCharType="begin"/>
      </w:r>
      <w:r>
        <w:rPr>
          <w:rFonts w:ascii="Times New Roman" w:eastAsia="SimSun" w:hAnsi="Times New Roman"/>
          <w:kern w:val="24"/>
          <w:lang w:eastAsia="ja-JP"/>
        </w:rPr>
        <w:instrText xml:space="preserve"> ADDIN EN.CITE &lt;EndNote&gt;&lt;Cite&gt;&lt;Author&gt;Malmberg&lt;/Author&gt;&lt;Year&gt;2006&lt;/Year&gt;&lt;RecNum&gt;461&lt;/RecNum&gt;&lt;DisplayText&gt;(Malmberg, 2006; Perlman, 2013)&lt;/DisplayText&gt;&lt;record&gt;&lt;rec-number&gt;461&lt;/rec-number&gt;&lt;foreign-keys&gt;&lt;key app="EN" db-id="wdzs0psfbrepx8et529vfxajvaprzwtprztt" timestamp="1578414562" guid="bb7c3d7c-15e8-4e13-ba35-45eaa71d11dc"&gt;461&lt;/key&gt;&lt;/foreign-keys&gt;&lt;ref-type name="Journal Article"&gt;17&lt;/ref-type&gt;&lt;contributors&gt;&lt;authors&gt;&lt;author&gt;Malmberg, Lars-Erik&lt;/author&gt;&lt;/authors&gt;&lt;/contributors&gt;&lt;titles&gt;&lt;title&gt;Goal-orientation and teacher motivation among teacher applicants and student teachers&lt;/title&gt;&lt;secondary-title&gt;Teaching and Teacher Education&lt;/secondary-title&gt;&lt;/titles&gt;&lt;periodical&gt;&lt;full-title&gt;Teaching and teacher education&lt;/full-title&gt;&lt;/periodical&gt;&lt;pages&gt;58-76&lt;/pages&gt;&lt;volume&gt;22&lt;/volume&gt;&lt;number&gt;1&lt;/number&gt;&lt;dates&gt;&lt;year&gt;2006&lt;/year&gt;&lt;/dates&gt;&lt;isbn&gt;0742-051X&lt;/isbn&gt;&lt;urls&gt;&lt;/urls&gt;&lt;/record&gt;&lt;/Cite&gt;&lt;Cite&gt;&lt;Author&gt;Perlman&lt;/Author&gt;&lt;Year&gt;2013&lt;/Year&gt;&lt;RecNum&gt;472&lt;/RecNum&gt;&lt;record&gt;&lt;rec-number&gt;472&lt;/rec-number&gt;&lt;foreign-keys&gt;&lt;key app="EN" db-id="wdzs0psfbrepx8et529vfxajvaprzwtprztt" timestamp="1584979768"&gt;472&lt;/key&gt;&lt;/foreign-keys&gt;&lt;ref-type name="Journal Article"&gt;17&lt;/ref-type&gt;&lt;contributors&gt;&lt;authors&gt;&lt;author&gt;Perlman, Dana J&lt;/author&gt;&lt;/authors&gt;&lt;/contributors&gt;&lt;titles&gt;&lt;title&gt;Effective teaching and motivation: Application of self-determination theory&lt;/title&gt;&lt;/titles&gt;&lt;dates&gt;&lt;year&gt;2013&lt;/year&gt;&lt;/dates&gt;&lt;urls&gt;&lt;/urls&gt;&lt;/record&gt;&lt;/Cite&gt;&lt;/EndNote&gt;</w:instrText>
      </w:r>
      <w:r w:rsidRPr="00153A43">
        <w:rPr>
          <w:rFonts w:ascii="Times New Roman" w:eastAsia="SimSun" w:hAnsi="Times New Roman"/>
          <w:kern w:val="24"/>
          <w:lang w:eastAsia="ja-JP"/>
        </w:rPr>
        <w:fldChar w:fldCharType="separate"/>
      </w:r>
      <w:r w:rsidRPr="00153A43">
        <w:rPr>
          <w:rFonts w:ascii="Times New Roman" w:eastAsia="SimSun" w:hAnsi="Times New Roman"/>
          <w:noProof/>
          <w:kern w:val="24"/>
          <w:lang w:eastAsia="ja-JP"/>
        </w:rPr>
        <w:t>(Malmberg, 2006; Perlman, 2013)</w:t>
      </w:r>
      <w:r w:rsidRPr="00153A43">
        <w:rPr>
          <w:rFonts w:ascii="Times New Roman" w:eastAsia="SimSun" w:hAnsi="Times New Roman"/>
          <w:kern w:val="24"/>
          <w:lang w:eastAsia="ja-JP"/>
        </w:rPr>
        <w:fldChar w:fldCharType="end"/>
      </w:r>
      <w:r w:rsidRPr="00153A43">
        <w:rPr>
          <w:rFonts w:ascii="Times New Roman" w:eastAsia="SimSun" w:hAnsi="Times New Roman"/>
          <w:kern w:val="24"/>
          <w:lang w:eastAsia="ja-JP"/>
        </w:rPr>
        <w:t xml:space="preserve">.  </w:t>
      </w:r>
      <w:r w:rsidRPr="00C70D8E">
        <w:rPr>
          <w:rFonts w:ascii="Times New Roman" w:hAnsi="Times New Roman"/>
        </w:rPr>
        <w:t xml:space="preserve">Much is known about </w:t>
      </w:r>
      <w:r>
        <w:rPr>
          <w:rFonts w:ascii="Times New Roman" w:hAnsi="Times New Roman"/>
        </w:rPr>
        <w:t xml:space="preserve">the </w:t>
      </w:r>
      <w:r w:rsidRPr="00C70D8E">
        <w:rPr>
          <w:rFonts w:ascii="Times New Roman" w:hAnsi="Times New Roman"/>
        </w:rPr>
        <w:t xml:space="preserve">motivations </w:t>
      </w:r>
      <w:r>
        <w:rPr>
          <w:rFonts w:ascii="Times New Roman" w:hAnsi="Times New Roman"/>
        </w:rPr>
        <w:t xml:space="preserve">of teachers and why they want to enter the teaching profession. </w:t>
      </w:r>
      <w:r>
        <w:rPr>
          <w:rFonts w:ascii="Times New Roman" w:eastAsia="SimSun" w:hAnsi="Times New Roman"/>
          <w:kern w:val="24"/>
          <w:lang w:eastAsia="ja-JP"/>
        </w:rPr>
        <w:t>P</w:t>
      </w:r>
      <w:r w:rsidRPr="00153A43">
        <w:rPr>
          <w:rFonts w:ascii="Times New Roman" w:eastAsia="SimSun" w:hAnsi="Times New Roman"/>
          <w:kern w:val="24"/>
          <w:lang w:eastAsia="ja-JP"/>
        </w:rPr>
        <w:t xml:space="preserve">re-service </w:t>
      </w:r>
      <w:r>
        <w:rPr>
          <w:rFonts w:ascii="Times New Roman" w:eastAsia="SimSun" w:hAnsi="Times New Roman"/>
          <w:kern w:val="24"/>
          <w:lang w:eastAsia="ja-JP"/>
        </w:rPr>
        <w:t xml:space="preserve">and traditionally certified </w:t>
      </w:r>
      <w:r w:rsidRPr="00153A43">
        <w:rPr>
          <w:rFonts w:ascii="Times New Roman" w:eastAsia="SimSun" w:hAnsi="Times New Roman"/>
          <w:kern w:val="24"/>
          <w:lang w:eastAsia="ja-JP"/>
        </w:rPr>
        <w:t xml:space="preserve">teachers report that intrinsic rationales influence decisions to become </w:t>
      </w:r>
      <w:bookmarkStart w:id="24" w:name="_Hlk19602751"/>
      <w:r w:rsidRPr="00153A43">
        <w:rPr>
          <w:rFonts w:ascii="Times New Roman" w:eastAsia="SimSun" w:hAnsi="Times New Roman"/>
          <w:kern w:val="24"/>
          <w:lang w:eastAsia="ja-JP"/>
        </w:rPr>
        <w:t xml:space="preserve">teachers </w:t>
      </w:r>
      <w:r w:rsidRPr="00153A43">
        <w:rPr>
          <w:rFonts w:ascii="Times New Roman" w:eastAsia="SimSun" w:hAnsi="Times New Roman"/>
          <w:kern w:val="24"/>
          <w:lang w:eastAsia="ja-JP"/>
        </w:rPr>
        <w:fldChar w:fldCharType="begin">
          <w:fldData xml:space="preserve">PEVuZE5vdGU+PENpdGU+PEF1dGhvcj5CYWthcjwvQXV0aG9yPjxZZWFyPjIwMTQ8L1llYXI+PFJl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</w:fldData>
        </w:fldChar>
      </w:r>
      <w:r>
        <w:rPr>
          <w:rFonts w:ascii="Times New Roman" w:eastAsia="SimSun" w:hAnsi="Times New Roman"/>
          <w:kern w:val="24"/>
          <w:lang w:eastAsia="ja-JP"/>
        </w:rPr>
        <w:instrText xml:space="preserve"> ADDIN EN.CITE </w:instrText>
      </w:r>
      <w:r>
        <w:rPr>
          <w:rFonts w:ascii="Times New Roman" w:eastAsia="SimSun" w:hAnsi="Times New Roman"/>
          <w:kern w:val="24"/>
          <w:lang w:eastAsia="ja-JP"/>
        </w:rPr>
        <w:fldChar w:fldCharType="begin">
          <w:fldData xml:space="preserve">PEVuZE5vdGU+PENpdGU+PEF1dGhvcj5CYWthcjwvQXV0aG9yPjxZZWFyPjIwMTQ8L1llYXI+PFJl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</w:fldData>
        </w:fldChar>
      </w:r>
      <w:r>
        <w:rPr>
          <w:rFonts w:ascii="Times New Roman" w:eastAsia="SimSun" w:hAnsi="Times New Roman"/>
          <w:kern w:val="24"/>
          <w:lang w:eastAsia="ja-JP"/>
        </w:rPr>
        <w:instrText xml:space="preserve"> ADDIN EN.CITE.DATA </w:instrText>
      </w:r>
      <w:r>
        <w:rPr>
          <w:rFonts w:ascii="Times New Roman" w:eastAsia="SimSun" w:hAnsi="Times New Roman"/>
          <w:kern w:val="24"/>
          <w:lang w:eastAsia="ja-JP"/>
        </w:rPr>
      </w:r>
      <w:r>
        <w:rPr>
          <w:rFonts w:ascii="Times New Roman" w:eastAsia="SimSun" w:hAnsi="Times New Roman"/>
          <w:kern w:val="24"/>
          <w:lang w:eastAsia="ja-JP"/>
        </w:rPr>
        <w:fldChar w:fldCharType="end"/>
      </w:r>
      <w:r w:rsidRPr="00153A43">
        <w:rPr>
          <w:rFonts w:ascii="Times New Roman" w:eastAsia="SimSun" w:hAnsi="Times New Roman"/>
          <w:kern w:val="24"/>
          <w:lang w:eastAsia="ja-JP"/>
        </w:rPr>
      </w:r>
      <w:r w:rsidRPr="00153A43">
        <w:rPr>
          <w:rFonts w:ascii="Times New Roman" w:eastAsia="SimSun" w:hAnsi="Times New Roman"/>
          <w:kern w:val="24"/>
          <w:lang w:eastAsia="ja-JP"/>
        </w:rPr>
        <w:fldChar w:fldCharType="separate"/>
      </w:r>
      <w:r>
        <w:rPr>
          <w:rFonts w:ascii="Times New Roman" w:eastAsia="SimSun" w:hAnsi="Times New Roman"/>
          <w:noProof/>
          <w:kern w:val="24"/>
          <w:lang w:eastAsia="ja-JP"/>
        </w:rPr>
        <w:t>(Bakar, Mohamed, Suhid, &amp; Hamzah, 2014; Fray &amp; Gore, 2018; Massari, 2014; Reeves &amp; Lowenhaupt, 2016; Thomson, 2013)</w:t>
      </w:r>
      <w:r w:rsidRPr="00153A43">
        <w:rPr>
          <w:rFonts w:ascii="Times New Roman" w:eastAsia="SimSun" w:hAnsi="Times New Roman"/>
          <w:kern w:val="24"/>
          <w:lang w:eastAsia="ja-JP"/>
        </w:rPr>
        <w:fldChar w:fldCharType="end"/>
      </w:r>
      <w:bookmarkEnd w:id="24"/>
      <w:r>
        <w:rPr>
          <w:rFonts w:ascii="Times New Roman" w:eastAsia="SimSun" w:hAnsi="Times New Roman"/>
          <w:kern w:val="24"/>
          <w:lang w:eastAsia="ja-JP"/>
        </w:rPr>
        <w:t xml:space="preserve">. </w:t>
      </w:r>
      <w:r w:rsidRPr="00153A43">
        <w:rPr>
          <w:rFonts w:ascii="Times New Roman" w:eastAsia="SimSun" w:hAnsi="Times New Roman"/>
          <w:kern w:val="24"/>
          <w:lang w:eastAsia="ja-JP"/>
        </w:rPr>
        <w:t xml:space="preserve">Furthermore, studies </w:t>
      </w:r>
      <w:r w:rsidRPr="00153A43">
        <w:rPr>
          <w:rFonts w:ascii="Times New Roman" w:eastAsia="SimSun" w:hAnsi="Times New Roman"/>
          <w:kern w:val="24"/>
          <w:lang w:eastAsia="ja-JP"/>
        </w:rPr>
        <w:lastRenderedPageBreak/>
        <w:t>have reported that second career teachers articulate intrinsic motivations for wanting to teach</w:t>
      </w:r>
      <w:r>
        <w:rPr>
          <w:rFonts w:ascii="Times New Roman" w:eastAsia="SimSun" w:hAnsi="Times New Roman"/>
          <w:kern w:val="24"/>
          <w:lang w:eastAsia="ja-JP"/>
        </w:rPr>
        <w:t xml:space="preserve"> </w:t>
      </w:r>
      <w:r w:rsidRPr="00153A43">
        <w:rPr>
          <w:rFonts w:ascii="Times New Roman" w:eastAsia="SimSun" w:hAnsi="Times New Roman"/>
          <w:kern w:val="24"/>
          <w:lang w:eastAsia="ja-JP"/>
        </w:rPr>
        <w:fldChar w:fldCharType="begin"/>
      </w:r>
      <w:r>
        <w:rPr>
          <w:rFonts w:ascii="Times New Roman" w:eastAsia="SimSun" w:hAnsi="Times New Roman"/>
          <w:kern w:val="24"/>
          <w:lang w:eastAsia="ja-JP"/>
        </w:rPr>
        <w:instrText xml:space="preserve"> ADDIN EN.CITE &lt;EndNote&gt;&lt;Cite&gt;&lt;Author&gt;Chambers&lt;/Author&gt;&lt;Year&gt;2002&lt;/Year&gt;&lt;RecNum&gt;141&lt;/RecNum&gt;&lt;DisplayText&gt;(Chambers, 2002)&lt;/DisplayText&gt;&lt;record&gt;&lt;rec-number&gt;141&lt;/rec-number&gt;&lt;foreign-keys&gt;&lt;key app="EN" db-id="wdzs0psfbrepx8et529vfxajvaprzwtprztt" timestamp="1551970624" guid="58aa8757-ae20-4278-b37d-f1cf45f6f407"&gt;141&lt;/key&gt;&lt;/foreign-keys&gt;&lt;ref-type name="Journal Article"&gt;17&lt;/ref-type&gt;&lt;contributors&gt;&lt;authors&gt;&lt;author&gt;Chambers, Dianne&lt;/author&gt;&lt;/authors&gt;&lt;/contributors&gt;&lt;titles&gt;&lt;title&gt;The real world and the classroom: Second-career teachers&lt;/title&gt;&lt;secondary-title&gt;The Clearing House&lt;/secondary-title&gt;&lt;/titles&gt;&lt;periodical&gt;&lt;full-title&gt;The Clearing House&lt;/full-title&gt;&lt;/periodical&gt;&lt;pages&gt;212-217&lt;/pages&gt;&lt;volume&gt;75&lt;/volume&gt;&lt;number&gt;4&lt;/number&gt;&lt;dates&gt;&lt;year&gt;2002&lt;/year&gt;&lt;/dates&gt;&lt;isbn&gt;0009-8655&lt;/isbn&gt;&lt;urls&gt;&lt;/urls&gt;&lt;/record&gt;&lt;/Cite&gt;&lt;/EndNote&gt;</w:instrText>
      </w:r>
      <w:r w:rsidRPr="00153A43">
        <w:rPr>
          <w:rFonts w:ascii="Times New Roman" w:eastAsia="SimSun" w:hAnsi="Times New Roman"/>
          <w:kern w:val="24"/>
          <w:lang w:eastAsia="ja-JP"/>
        </w:rPr>
        <w:fldChar w:fldCharType="separate"/>
      </w:r>
      <w:r w:rsidRPr="00153A43">
        <w:rPr>
          <w:rFonts w:ascii="Times New Roman" w:eastAsia="SimSun" w:hAnsi="Times New Roman"/>
          <w:noProof/>
          <w:kern w:val="24"/>
          <w:lang w:eastAsia="ja-JP"/>
        </w:rPr>
        <w:t>(Chambers, 2002)</w:t>
      </w:r>
      <w:r w:rsidRPr="00153A43">
        <w:rPr>
          <w:rFonts w:ascii="Times New Roman" w:eastAsia="SimSun" w:hAnsi="Times New Roman"/>
          <w:kern w:val="24"/>
          <w:lang w:eastAsia="ja-JP"/>
        </w:rPr>
        <w:fldChar w:fldCharType="end"/>
      </w:r>
      <w:r>
        <w:rPr>
          <w:rFonts w:ascii="Times New Roman" w:eastAsia="SimSun" w:hAnsi="Times New Roman"/>
          <w:kern w:val="24"/>
          <w:lang w:eastAsia="ja-JP"/>
        </w:rPr>
        <w:t xml:space="preserve"> with the most </w:t>
      </w:r>
      <w:r w:rsidR="00C97FDD">
        <w:rPr>
          <w:rFonts w:ascii="Times New Roman" w:eastAsia="SimSun" w:hAnsi="Times New Roman"/>
          <w:kern w:val="24"/>
          <w:lang w:eastAsia="ja-JP"/>
        </w:rPr>
        <w:t>commonly</w:t>
      </w:r>
      <w:r>
        <w:rPr>
          <w:rFonts w:ascii="Times New Roman" w:eastAsia="SimSun" w:hAnsi="Times New Roman"/>
          <w:kern w:val="24"/>
          <w:lang w:eastAsia="ja-JP"/>
        </w:rPr>
        <w:t xml:space="preserve"> cited </w:t>
      </w:r>
      <w:r w:rsidRPr="00153A43">
        <w:rPr>
          <w:rFonts w:ascii="Times New Roman" w:eastAsia="SimSun" w:hAnsi="Times New Roman"/>
          <w:kern w:val="24"/>
          <w:lang w:eastAsia="ja-JP"/>
        </w:rPr>
        <w:t xml:space="preserve">motivational factors </w:t>
      </w:r>
      <w:r>
        <w:rPr>
          <w:rFonts w:ascii="Times New Roman" w:eastAsia="SimSun" w:hAnsi="Times New Roman"/>
          <w:kern w:val="24"/>
          <w:lang w:eastAsia="ja-JP"/>
        </w:rPr>
        <w:t>being</w:t>
      </w:r>
      <w:r w:rsidRPr="00153A43">
        <w:rPr>
          <w:rFonts w:ascii="Times New Roman" w:eastAsia="SimSun" w:hAnsi="Times New Roman"/>
          <w:kern w:val="24"/>
          <w:lang w:eastAsia="ja-JP"/>
        </w:rPr>
        <w:t xml:space="preserve"> civic duty and responsibility, work-family balance, personal influence, passion to teach, and </w:t>
      </w:r>
      <w:r w:rsidR="00FD5329">
        <w:rPr>
          <w:rFonts w:ascii="Times New Roman" w:eastAsia="SimSun" w:hAnsi="Times New Roman"/>
          <w:kern w:val="24"/>
          <w:lang w:eastAsia="ja-JP"/>
        </w:rPr>
        <w:t>being</w:t>
      </w:r>
      <w:r w:rsidR="00FD5329" w:rsidRPr="00153A43">
        <w:rPr>
          <w:rFonts w:ascii="Times New Roman" w:eastAsia="SimSun" w:hAnsi="Times New Roman"/>
          <w:kern w:val="24"/>
          <w:lang w:eastAsia="ja-JP"/>
        </w:rPr>
        <w:t xml:space="preserve"> </w:t>
      </w:r>
      <w:r w:rsidRPr="00153A43">
        <w:rPr>
          <w:rFonts w:ascii="Times New Roman" w:eastAsia="SimSun" w:hAnsi="Times New Roman"/>
          <w:kern w:val="24"/>
          <w:lang w:eastAsia="ja-JP"/>
        </w:rPr>
        <w:t xml:space="preserve">a change agent </w:t>
      </w:r>
      <w:r w:rsidRPr="00153A43">
        <w:rPr>
          <w:rFonts w:ascii="Times New Roman" w:eastAsia="SimSun" w:hAnsi="Times New Roman"/>
          <w:kern w:val="24"/>
          <w:lang w:eastAsia="ja-JP"/>
        </w:rPr>
        <w:fldChar w:fldCharType="begin"/>
      </w:r>
      <w:r>
        <w:rPr>
          <w:rFonts w:ascii="Times New Roman" w:eastAsia="SimSun" w:hAnsi="Times New Roman"/>
          <w:kern w:val="24"/>
          <w:lang w:eastAsia="ja-JP"/>
        </w:rPr>
        <w:instrText xml:space="preserve"> ADDIN EN.CITE &lt;EndNote&gt;&lt;Cite&gt;&lt;Author&gt;Hunter-Johnson&lt;/Author&gt;&lt;Year&gt;2015&lt;/Year&gt;&lt;RecNum&gt;142&lt;/RecNum&gt;&lt;DisplayText&gt;(Hunter-Johnson, 2015)&lt;/DisplayText&gt;&lt;record&gt;&lt;rec-number&gt;142&lt;/rec-number&gt;&lt;foreign-keys&gt;&lt;key app="EN" db-id="wdzs0psfbrepx8et529vfxajvaprzwtprztt" timestamp="1552313069" guid="bb03b833-dc0a-45de-ab03-e899e9ffba55"&gt;142&lt;/key&gt;&lt;/foreign-keys&gt;&lt;ref-type name="Journal Article"&gt;17&lt;/ref-type&gt;&lt;contributors&gt;&lt;authors&gt;&lt;author&gt;Hunter-Johnson, Yvonne&lt;/author&gt;&lt;/authors&gt;&lt;/contributors&gt;&lt;titles&gt;&lt;title&gt;Demystifying the mystery of second career teachers’ motivation to teach&lt;/title&gt;&lt;secondary-title&gt;The Qualitative Report&lt;/secondary-title&gt;&lt;/titles&gt;&lt;periodical&gt;&lt;full-title&gt;The Qualitative Report&lt;/full-title&gt;&lt;/periodical&gt;&lt;pages&gt;1359-1370&lt;/pages&gt;&lt;volume&gt;20&lt;/volume&gt;&lt;number&gt;8&lt;/number&gt;&lt;dates&gt;&lt;year&gt;2015&lt;/year&gt;&lt;/dates&gt;&lt;isbn&gt;1052-0147&lt;/isbn&gt;&lt;urls&gt;&lt;/urls&gt;&lt;/record&gt;&lt;/Cite&gt;&lt;Cite AuthorYear="1"&gt;&lt;Author&gt;Hunter-Johnson&lt;/Author&gt;&lt;Year&gt;2015&lt;/Year&gt;&lt;RecNum&gt;142&lt;/RecNum&gt;&lt;record&gt;&lt;rec-number&gt;142&lt;/rec-number&gt;&lt;foreign-keys&gt;&lt;key app="EN" db-id="wdzs0psfbrepx8et529vfxajvaprzwtprztt" timestamp="1552313069" guid="bb03b833-dc0a-45de-ab03-e899e9ffba55"&gt;142&lt;/key&gt;&lt;/foreign-keys&gt;&lt;ref-type name="Journal Article"&gt;17&lt;/ref-type&gt;&lt;contributors&gt;&lt;authors&gt;&lt;author&gt;Hunter-Johnson, Yvonne&lt;/author&gt;&lt;/authors&gt;&lt;/contributors&gt;&lt;titles&gt;&lt;title&gt;Demystifying the mystery of second career teachers’ motivation to teach&lt;/title&gt;&lt;secondary-title&gt;The Qualitative Report&lt;/secondary-title&gt;&lt;/titles&gt;&lt;periodical&gt;&lt;full-title&gt;The Qualitative Report&lt;/full-title&gt;&lt;/periodical&gt;&lt;pages&gt;1359-1370&lt;/pages&gt;&lt;volume&gt;20&lt;/volume&gt;&lt;number&gt;8&lt;/number&gt;&lt;dates&gt;&lt;year&gt;2015&lt;/year&gt;&lt;/dates&gt;&lt;isbn&gt;1052-0147&lt;/isbn&gt;&lt;urls&gt;&lt;/urls&gt;&lt;/record&gt;&lt;/Cite&gt;&lt;/EndNote&gt;</w:instrText>
      </w:r>
      <w:r w:rsidRPr="00153A43">
        <w:rPr>
          <w:rFonts w:ascii="Times New Roman" w:eastAsia="SimSun" w:hAnsi="Times New Roman"/>
          <w:kern w:val="24"/>
          <w:lang w:eastAsia="ja-JP"/>
        </w:rPr>
        <w:fldChar w:fldCharType="separate"/>
      </w:r>
      <w:r w:rsidRPr="00153A43">
        <w:rPr>
          <w:rFonts w:ascii="Times New Roman" w:eastAsia="SimSun" w:hAnsi="Times New Roman"/>
          <w:noProof/>
          <w:kern w:val="24"/>
          <w:lang w:eastAsia="ja-JP"/>
        </w:rPr>
        <w:t>(Hunter-Johnson, 2015)</w:t>
      </w:r>
      <w:r w:rsidRPr="00153A43">
        <w:rPr>
          <w:rFonts w:ascii="Times New Roman" w:eastAsia="SimSun" w:hAnsi="Times New Roman"/>
          <w:kern w:val="24"/>
          <w:lang w:eastAsia="ja-JP"/>
        </w:rPr>
        <w:fldChar w:fldCharType="end"/>
      </w:r>
      <w:hyperlink w:anchor="_ENREF_45" w:tooltip="Hunter-Johnson, 2015 #142" w:history="1"/>
      <w:r w:rsidRPr="00153A43">
        <w:rPr>
          <w:rFonts w:ascii="Times New Roman" w:eastAsia="SimSun" w:hAnsi="Times New Roman"/>
          <w:kern w:val="24"/>
          <w:lang w:eastAsia="ja-JP"/>
        </w:rPr>
        <w:t>.</w:t>
      </w:r>
      <w:r>
        <w:rPr>
          <w:rFonts w:ascii="Times New Roman" w:eastAsia="SimSun" w:hAnsi="Times New Roman"/>
          <w:kern w:val="24"/>
          <w:lang w:eastAsia="ja-JP"/>
        </w:rPr>
        <w:t xml:space="preserve"> However, </w:t>
      </w:r>
      <w:r w:rsidRPr="00C70D8E">
        <w:rPr>
          <w:rFonts w:ascii="Times New Roman" w:hAnsi="Times New Roman"/>
        </w:rPr>
        <w:t>little is known about individuals who decide to enter the profession under emergency certification.</w:t>
      </w:r>
      <w:r>
        <w:rPr>
          <w:rFonts w:ascii="Times New Roman" w:hAnsi="Times New Roman"/>
        </w:rPr>
        <w:t xml:space="preserve"> </w:t>
      </w:r>
    </w:p>
    <w:p w14:paraId="4997BAD0" w14:textId="39240EF3" w:rsidR="00A951F2" w:rsidRDefault="00A951F2" w:rsidP="00A951F2">
      <w:pPr>
        <w:ind w:firstLine="720"/>
        <w:rPr>
          <w:rFonts w:ascii="Times New Roman" w:hAnsi="Times New Roman"/>
        </w:rPr>
      </w:pPr>
      <w:r>
        <w:rPr>
          <w:rFonts w:ascii="Times New Roman" w:hAnsi="Times New Roman"/>
        </w:rPr>
        <w:t xml:space="preserve">The purpose of this study </w:t>
      </w:r>
      <w:r w:rsidR="00EB63A7">
        <w:rPr>
          <w:rFonts w:ascii="Times New Roman" w:hAnsi="Times New Roman"/>
        </w:rPr>
        <w:t>was</w:t>
      </w:r>
      <w:r>
        <w:rPr>
          <w:rFonts w:ascii="Times New Roman" w:hAnsi="Times New Roman"/>
        </w:rPr>
        <w:t xml:space="preserve"> to understand the motivations associated with entering the teaching profession through emergency certification. </w:t>
      </w:r>
    </w:p>
    <w:p w14:paraId="5CE69F1E" w14:textId="77777777" w:rsidR="00A951F2" w:rsidRDefault="00A951F2" w:rsidP="00A951F2">
      <w:pPr>
        <w:spacing w:line="240" w:lineRule="auto"/>
        <w:ind w:firstLine="720"/>
        <w:rPr>
          <w:rFonts w:ascii="Times New Roman" w:hAnsi="Times New Roman"/>
        </w:rPr>
      </w:pPr>
      <w:r w:rsidRPr="00A438F5">
        <w:rPr>
          <w:rFonts w:ascii="Times New Roman" w:hAnsi="Times New Roman"/>
          <w:b/>
          <w:i/>
        </w:rPr>
        <w:t>Research question</w:t>
      </w:r>
      <w:r>
        <w:rPr>
          <w:rFonts w:ascii="Times New Roman" w:hAnsi="Times New Roman"/>
        </w:rPr>
        <w:t>. H</w:t>
      </w:r>
      <w:r w:rsidRPr="00AF29D2">
        <w:rPr>
          <w:rFonts w:ascii="Times New Roman" w:hAnsi="Times New Roman"/>
        </w:rPr>
        <w:t xml:space="preserve">ow do emergency certified teachers decide to enter the teaching </w:t>
      </w:r>
      <w:r>
        <w:rPr>
          <w:rFonts w:ascii="Times New Roman" w:hAnsi="Times New Roman"/>
        </w:rPr>
        <w:tab/>
      </w:r>
      <w:r w:rsidRPr="00AF29D2">
        <w:rPr>
          <w:rFonts w:ascii="Times New Roman" w:hAnsi="Times New Roman"/>
        </w:rPr>
        <w:t>profession?</w:t>
      </w:r>
      <w:r>
        <w:rPr>
          <w:rFonts w:ascii="Times New Roman" w:hAnsi="Times New Roman"/>
        </w:rPr>
        <w:t xml:space="preserve"> </w:t>
      </w:r>
    </w:p>
    <w:p w14:paraId="16732EC6" w14:textId="77777777" w:rsidR="00A951F2" w:rsidRDefault="00A951F2" w:rsidP="00A951F2">
      <w:pPr>
        <w:spacing w:line="240" w:lineRule="auto"/>
        <w:ind w:firstLine="720"/>
        <w:rPr>
          <w:rFonts w:ascii="Times New Roman" w:hAnsi="Times New Roman"/>
        </w:rPr>
      </w:pPr>
    </w:p>
    <w:p w14:paraId="5BD6127B" w14:textId="30FAD1AD" w:rsidR="00A951F2" w:rsidRDefault="00A951F2" w:rsidP="00A951F2">
      <w:pPr>
        <w:ind w:firstLine="720"/>
        <w:rPr>
          <w:rFonts w:ascii="Times New Roman" w:hAnsi="Times New Roman"/>
        </w:rPr>
      </w:pPr>
      <w:r>
        <w:rPr>
          <w:rFonts w:ascii="Times New Roman" w:hAnsi="Times New Roman"/>
        </w:rPr>
        <w:t>The study design</w:t>
      </w:r>
      <w:r w:rsidR="00EB63A7">
        <w:rPr>
          <w:rFonts w:ascii="Times New Roman" w:hAnsi="Times New Roman"/>
        </w:rPr>
        <w:t xml:space="preserve"> is a</w:t>
      </w:r>
      <w:r>
        <w:rPr>
          <w:rFonts w:ascii="Times New Roman" w:hAnsi="Times New Roman"/>
        </w:rPr>
        <w:t xml:space="preserve"> qualitative interview study where I </w:t>
      </w:r>
      <w:r w:rsidRPr="00C70D8E">
        <w:rPr>
          <w:rFonts w:ascii="Times New Roman" w:hAnsi="Times New Roman"/>
        </w:rPr>
        <w:t>interview</w:t>
      </w:r>
      <w:r w:rsidR="00EB63A7">
        <w:rPr>
          <w:rFonts w:ascii="Times New Roman" w:hAnsi="Times New Roman"/>
        </w:rPr>
        <w:t>ed</w:t>
      </w:r>
      <w:r w:rsidRPr="00C70D8E">
        <w:rPr>
          <w:rFonts w:ascii="Times New Roman" w:hAnsi="Times New Roman"/>
        </w:rPr>
        <w:t xml:space="preserve"> 30 emergency certified teachers new to the profession across Oklahoma in different school </w:t>
      </w:r>
      <w:r w:rsidR="00C97FDD">
        <w:rPr>
          <w:rFonts w:ascii="Times New Roman" w:hAnsi="Times New Roman"/>
        </w:rPr>
        <w:t>contexts</w:t>
      </w:r>
      <w:r w:rsidRPr="00C70D8E">
        <w:rPr>
          <w:rFonts w:ascii="Times New Roman" w:hAnsi="Times New Roman"/>
        </w:rPr>
        <w:t xml:space="preserve"> within urban and rural locals. </w:t>
      </w:r>
      <w:r>
        <w:rPr>
          <w:rFonts w:ascii="Times New Roman" w:hAnsi="Times New Roman"/>
        </w:rPr>
        <w:t>Oklahoma is a state that has seen a dramatic rise in the use of emergency certifying teachers which will be used to understand these teachers’ motivations for entering the profession through this route. Data come</w:t>
      </w:r>
      <w:r w:rsidR="00EB63A7">
        <w:rPr>
          <w:rFonts w:ascii="Times New Roman" w:hAnsi="Times New Roman"/>
        </w:rPr>
        <w:t>s</w:t>
      </w:r>
      <w:r>
        <w:rPr>
          <w:rFonts w:ascii="Times New Roman" w:hAnsi="Times New Roman"/>
        </w:rPr>
        <w:t xml:space="preserve"> directly from emergency certified teachers that </w:t>
      </w:r>
      <w:r w:rsidR="00EB63A7">
        <w:rPr>
          <w:rFonts w:ascii="Times New Roman" w:hAnsi="Times New Roman"/>
        </w:rPr>
        <w:t>were</w:t>
      </w:r>
      <w:r>
        <w:rPr>
          <w:rFonts w:ascii="Times New Roman" w:hAnsi="Times New Roman"/>
        </w:rPr>
        <w:t xml:space="preserve"> categorized as either intrinsic or extrinsic motivation.</w:t>
      </w:r>
    </w:p>
    <w:p w14:paraId="3E8FED7F" w14:textId="363EAA67" w:rsidR="00A951F2" w:rsidRPr="00FD26D5" w:rsidRDefault="00A951F2" w:rsidP="00A951F2">
      <w:pPr>
        <w:rPr>
          <w:rFonts w:ascii="Times New Roman" w:hAnsi="Times New Roman"/>
          <w:b/>
          <w:bCs/>
          <w:i/>
          <w:iCs/>
        </w:rPr>
      </w:pPr>
      <w:r w:rsidRPr="00FD26D5">
        <w:rPr>
          <w:rFonts w:ascii="Times New Roman" w:hAnsi="Times New Roman"/>
          <w:b/>
          <w:bCs/>
          <w:i/>
          <w:iCs/>
        </w:rPr>
        <w:t xml:space="preserve">Overview of </w:t>
      </w:r>
      <w:r w:rsidR="00EB63A7">
        <w:rPr>
          <w:rFonts w:ascii="Times New Roman" w:hAnsi="Times New Roman"/>
          <w:b/>
          <w:bCs/>
          <w:i/>
          <w:iCs/>
        </w:rPr>
        <w:t>S</w:t>
      </w:r>
      <w:r w:rsidRPr="00FD26D5">
        <w:rPr>
          <w:rFonts w:ascii="Times New Roman" w:hAnsi="Times New Roman"/>
          <w:b/>
          <w:bCs/>
          <w:i/>
          <w:iCs/>
        </w:rPr>
        <w:t xml:space="preserve">tudies </w:t>
      </w:r>
    </w:p>
    <w:tbl>
      <w:tblPr>
        <w:tblW w:w="0" w:type="auto"/>
        <w:tblLook w:val="04A0" w:firstRow="1" w:lastRow="0" w:firstColumn="1" w:lastColumn="0" w:noHBand="0" w:noVBand="1"/>
      </w:tblPr>
      <w:tblGrid>
        <w:gridCol w:w="1165"/>
        <w:gridCol w:w="5068"/>
        <w:gridCol w:w="3117"/>
      </w:tblGrid>
      <w:tr w:rsidR="00A951F2" w14:paraId="0761F4F0" w14:textId="77777777" w:rsidTr="00E97F5A">
        <w:tc>
          <w:tcPr>
            <w:tcW w:w="1165" w:type="dxa"/>
          </w:tcPr>
          <w:p w14:paraId="329701CC" w14:textId="77777777" w:rsidR="00A951F2" w:rsidRDefault="00A951F2" w:rsidP="00E97F5A">
            <w:pPr>
              <w:rPr>
                <w:rFonts w:ascii="Times New Roman" w:hAnsi="Times New Roman"/>
              </w:rPr>
            </w:pPr>
          </w:p>
        </w:tc>
        <w:tc>
          <w:tcPr>
            <w:tcW w:w="5068" w:type="dxa"/>
          </w:tcPr>
          <w:p w14:paraId="662CAEB9" w14:textId="77777777" w:rsidR="00A951F2" w:rsidRPr="00FD26D5" w:rsidRDefault="00A951F2" w:rsidP="00E97F5A">
            <w:pPr>
              <w:rPr>
                <w:rFonts w:ascii="Times New Roman" w:hAnsi="Times New Roman"/>
                <w:b/>
                <w:bCs/>
              </w:rPr>
            </w:pPr>
            <w:r w:rsidRPr="00FD26D5">
              <w:rPr>
                <w:rFonts w:ascii="Times New Roman" w:hAnsi="Times New Roman"/>
                <w:b/>
                <w:bCs/>
              </w:rPr>
              <w:t xml:space="preserve">Research Question </w:t>
            </w:r>
          </w:p>
        </w:tc>
        <w:tc>
          <w:tcPr>
            <w:tcW w:w="3117" w:type="dxa"/>
          </w:tcPr>
          <w:p w14:paraId="5B37D136" w14:textId="77777777" w:rsidR="00A951F2" w:rsidRPr="00FD26D5" w:rsidRDefault="00A951F2" w:rsidP="00E97F5A">
            <w:pPr>
              <w:rPr>
                <w:rFonts w:ascii="Times New Roman" w:hAnsi="Times New Roman"/>
                <w:b/>
                <w:bCs/>
              </w:rPr>
            </w:pPr>
            <w:r w:rsidRPr="00FD26D5">
              <w:rPr>
                <w:rFonts w:ascii="Times New Roman" w:hAnsi="Times New Roman"/>
                <w:b/>
                <w:bCs/>
              </w:rPr>
              <w:t xml:space="preserve">Research Design </w:t>
            </w:r>
          </w:p>
        </w:tc>
      </w:tr>
      <w:tr w:rsidR="00A951F2" w14:paraId="4D5861EA" w14:textId="77777777" w:rsidTr="00E97F5A">
        <w:tc>
          <w:tcPr>
            <w:tcW w:w="1165" w:type="dxa"/>
          </w:tcPr>
          <w:p w14:paraId="53FE5961" w14:textId="77777777" w:rsidR="00A951F2" w:rsidRPr="00FD26D5" w:rsidRDefault="00A951F2" w:rsidP="00E97F5A">
            <w:pPr>
              <w:pStyle w:val="NoSpacing"/>
              <w:rPr>
                <w:rFonts w:ascii="Times New Roman" w:hAnsi="Times New Roman"/>
              </w:rPr>
            </w:pPr>
            <w:r w:rsidRPr="00FD26D5">
              <w:rPr>
                <w:rFonts w:ascii="Times New Roman" w:hAnsi="Times New Roman"/>
              </w:rPr>
              <w:t>Study 1</w:t>
            </w:r>
          </w:p>
        </w:tc>
        <w:tc>
          <w:tcPr>
            <w:tcW w:w="5068" w:type="dxa"/>
          </w:tcPr>
          <w:p w14:paraId="5FB7AEEF" w14:textId="77777777" w:rsidR="00A951F2" w:rsidRPr="00FD26D5" w:rsidRDefault="00A951F2" w:rsidP="00E97F5A">
            <w:pPr>
              <w:pStyle w:val="NoSpacing"/>
              <w:rPr>
                <w:rFonts w:ascii="Times New Roman" w:hAnsi="Times New Roman"/>
              </w:rPr>
            </w:pPr>
            <w:r w:rsidRPr="00FD26D5">
              <w:rPr>
                <w:rFonts w:ascii="Times New Roman" w:hAnsi="Times New Roman"/>
              </w:rPr>
              <w:t>Are emergency certification provisions associated with enrollments in traditional teacher preparation programs?</w:t>
            </w:r>
          </w:p>
        </w:tc>
        <w:tc>
          <w:tcPr>
            <w:tcW w:w="3117" w:type="dxa"/>
          </w:tcPr>
          <w:p w14:paraId="24BEF8B8" w14:textId="77777777" w:rsidR="00A951F2" w:rsidRPr="00FD26D5" w:rsidRDefault="00A951F2" w:rsidP="00E97F5A">
            <w:pPr>
              <w:pStyle w:val="NoSpacing"/>
              <w:rPr>
                <w:rFonts w:ascii="Times New Roman" w:hAnsi="Times New Roman"/>
              </w:rPr>
            </w:pPr>
            <w:r w:rsidRPr="00FD26D5">
              <w:rPr>
                <w:rFonts w:ascii="Times New Roman" w:hAnsi="Times New Roman"/>
              </w:rPr>
              <w:t>Quantitative</w:t>
            </w:r>
          </w:p>
        </w:tc>
      </w:tr>
      <w:tr w:rsidR="00A951F2" w14:paraId="34D4AF5B" w14:textId="77777777" w:rsidTr="00E97F5A">
        <w:tc>
          <w:tcPr>
            <w:tcW w:w="1165" w:type="dxa"/>
          </w:tcPr>
          <w:p w14:paraId="52B13B41" w14:textId="77777777" w:rsidR="00A951F2" w:rsidRPr="00FD26D5" w:rsidRDefault="00A951F2" w:rsidP="00E97F5A">
            <w:pPr>
              <w:pStyle w:val="NoSpacing"/>
              <w:rPr>
                <w:rFonts w:ascii="Times New Roman" w:hAnsi="Times New Roman"/>
              </w:rPr>
            </w:pPr>
            <w:r w:rsidRPr="00FD26D5">
              <w:rPr>
                <w:rFonts w:ascii="Times New Roman" w:hAnsi="Times New Roman"/>
              </w:rPr>
              <w:t>Study 2</w:t>
            </w:r>
          </w:p>
        </w:tc>
        <w:tc>
          <w:tcPr>
            <w:tcW w:w="5068" w:type="dxa"/>
          </w:tcPr>
          <w:p w14:paraId="743B0001" w14:textId="0DCD4476" w:rsidR="00A951F2" w:rsidRPr="00FD26D5" w:rsidRDefault="00A951F2" w:rsidP="00E97F5A">
            <w:pPr>
              <w:pStyle w:val="NoSpacing"/>
              <w:rPr>
                <w:rFonts w:ascii="Times New Roman" w:hAnsi="Times New Roman"/>
              </w:rPr>
            </w:pPr>
            <w:r w:rsidRPr="00FD26D5">
              <w:rPr>
                <w:rFonts w:ascii="Times New Roman" w:hAnsi="Times New Roman"/>
              </w:rPr>
              <w:t>What socio-demographic, geographic, school, and classroom factors are associated with the use of emergency certification?</w:t>
            </w:r>
          </w:p>
        </w:tc>
        <w:tc>
          <w:tcPr>
            <w:tcW w:w="3117" w:type="dxa"/>
          </w:tcPr>
          <w:p w14:paraId="167C2CF0" w14:textId="77777777" w:rsidR="00A951F2" w:rsidRPr="00FD26D5" w:rsidRDefault="00A951F2" w:rsidP="00E97F5A">
            <w:pPr>
              <w:pStyle w:val="NoSpacing"/>
              <w:rPr>
                <w:rFonts w:ascii="Times New Roman" w:hAnsi="Times New Roman"/>
              </w:rPr>
            </w:pPr>
            <w:r w:rsidRPr="00FD26D5">
              <w:rPr>
                <w:rFonts w:ascii="Times New Roman" w:hAnsi="Times New Roman"/>
              </w:rPr>
              <w:t xml:space="preserve">Quantitative </w:t>
            </w:r>
          </w:p>
        </w:tc>
      </w:tr>
      <w:tr w:rsidR="00A951F2" w14:paraId="6C205C4A" w14:textId="77777777" w:rsidTr="00E97F5A">
        <w:tc>
          <w:tcPr>
            <w:tcW w:w="1165" w:type="dxa"/>
          </w:tcPr>
          <w:p w14:paraId="5E580A6D" w14:textId="77777777" w:rsidR="00A951F2" w:rsidRPr="00FD26D5" w:rsidRDefault="00A951F2" w:rsidP="00E97F5A">
            <w:pPr>
              <w:pStyle w:val="NoSpacing"/>
              <w:rPr>
                <w:rFonts w:ascii="Times New Roman" w:hAnsi="Times New Roman"/>
              </w:rPr>
            </w:pPr>
            <w:r w:rsidRPr="00FD26D5">
              <w:rPr>
                <w:rFonts w:ascii="Times New Roman" w:hAnsi="Times New Roman"/>
              </w:rPr>
              <w:t xml:space="preserve">Study 3 </w:t>
            </w:r>
          </w:p>
        </w:tc>
        <w:tc>
          <w:tcPr>
            <w:tcW w:w="5068" w:type="dxa"/>
          </w:tcPr>
          <w:p w14:paraId="7294E5AA" w14:textId="77777777" w:rsidR="00A951F2" w:rsidRPr="00FD26D5" w:rsidRDefault="00A951F2" w:rsidP="00E97F5A">
            <w:pPr>
              <w:pStyle w:val="NoSpacing"/>
              <w:rPr>
                <w:rFonts w:ascii="Times New Roman" w:hAnsi="Times New Roman"/>
              </w:rPr>
            </w:pPr>
            <w:r w:rsidRPr="00FD26D5">
              <w:rPr>
                <w:rFonts w:ascii="Times New Roman" w:hAnsi="Times New Roman"/>
              </w:rPr>
              <w:t>How do emergency certified teachers decide to enter the teaching profession?</w:t>
            </w:r>
          </w:p>
        </w:tc>
        <w:tc>
          <w:tcPr>
            <w:tcW w:w="3117" w:type="dxa"/>
          </w:tcPr>
          <w:p w14:paraId="553BA471" w14:textId="77777777" w:rsidR="00A951F2" w:rsidRPr="00FD26D5" w:rsidRDefault="00A951F2" w:rsidP="00E97F5A">
            <w:pPr>
              <w:pStyle w:val="NoSpacing"/>
              <w:rPr>
                <w:rFonts w:ascii="Times New Roman" w:hAnsi="Times New Roman"/>
              </w:rPr>
            </w:pPr>
            <w:r>
              <w:rPr>
                <w:rFonts w:ascii="Times New Roman" w:hAnsi="Times New Roman"/>
              </w:rPr>
              <w:t xml:space="preserve">Qualitative </w:t>
            </w:r>
          </w:p>
        </w:tc>
      </w:tr>
    </w:tbl>
    <w:p w14:paraId="30816989" w14:textId="77777777" w:rsidR="00A951F2" w:rsidRDefault="00A951F2" w:rsidP="00A951F2">
      <w:pPr>
        <w:rPr>
          <w:rFonts w:ascii="Times New Roman" w:hAnsi="Times New Roman"/>
          <w:b/>
          <w:i/>
        </w:rPr>
      </w:pPr>
    </w:p>
    <w:p w14:paraId="6FBA80E9" w14:textId="77777777" w:rsidR="00A951F2" w:rsidRPr="00F7305A" w:rsidRDefault="00A951F2" w:rsidP="00A951F2">
      <w:pPr>
        <w:pStyle w:val="Heading2"/>
      </w:pPr>
      <w:bookmarkStart w:id="25" w:name="_Toc62206039"/>
      <w:bookmarkStart w:id="26" w:name="_Toc101253634"/>
      <w:r>
        <w:lastRenderedPageBreak/>
        <w:t>Study Contributions</w:t>
      </w:r>
      <w:bookmarkEnd w:id="25"/>
      <w:bookmarkEnd w:id="26"/>
    </w:p>
    <w:p w14:paraId="60F06A2C" w14:textId="6379F05E" w:rsidR="00A951F2" w:rsidRDefault="00A951F2" w:rsidP="00A951F2">
      <w:pPr>
        <w:ind w:firstLine="720"/>
        <w:rPr>
          <w:rFonts w:ascii="Times New Roman" w:hAnsi="Times New Roman"/>
        </w:rPr>
      </w:pPr>
      <w:r>
        <w:rPr>
          <w:rFonts w:ascii="Times New Roman" w:hAnsi="Times New Roman"/>
        </w:rPr>
        <w:t xml:space="preserve">Taken together, the three papers comprising this </w:t>
      </w:r>
      <w:r w:rsidR="00C97FDD">
        <w:rPr>
          <w:rFonts w:ascii="Times New Roman" w:hAnsi="Times New Roman"/>
        </w:rPr>
        <w:t>mixed-methods</w:t>
      </w:r>
      <w:r>
        <w:rPr>
          <w:rFonts w:ascii="Times New Roman" w:hAnsi="Times New Roman"/>
        </w:rPr>
        <w:t xml:space="preserve"> dissertation </w:t>
      </w:r>
      <w:r w:rsidR="00EB63A7">
        <w:rPr>
          <w:rFonts w:ascii="Times New Roman" w:hAnsi="Times New Roman"/>
        </w:rPr>
        <w:t>sought</w:t>
      </w:r>
      <w:r>
        <w:rPr>
          <w:rFonts w:ascii="Times New Roman" w:hAnsi="Times New Roman"/>
        </w:rPr>
        <w:t xml:space="preserve"> to shed light on the practice of emergency certification from a national, state, and district-level perspective. In light of the limited amount of literature on emergency certified teachers, these three articles fill in the gaps in knowledge on the relationship between the use of emergency certified teachers and enrollment in </w:t>
      </w:r>
      <w:r w:rsidR="00EB63A7">
        <w:rPr>
          <w:rFonts w:ascii="Times New Roman" w:hAnsi="Times New Roman"/>
        </w:rPr>
        <w:t xml:space="preserve">and completion of </w:t>
      </w:r>
      <w:r>
        <w:rPr>
          <w:rFonts w:ascii="Times New Roman" w:hAnsi="Times New Roman"/>
        </w:rPr>
        <w:t xml:space="preserve">US traditional higher education teacher preparation programs which has decreased in recent years. Then, looking at a state level that has seen dramatic increases in the use of emergency certified teachers to understand the socio-demographic, geographic, school, and classroom factors that are associated with the use of emergency certification. Finally, the shift to understand the individual perspective of why </w:t>
      </w:r>
      <w:r w:rsidR="00EB63A7">
        <w:rPr>
          <w:rFonts w:ascii="Times New Roman" w:hAnsi="Times New Roman"/>
        </w:rPr>
        <w:t>emergency certified</w:t>
      </w:r>
      <w:r>
        <w:rPr>
          <w:rFonts w:ascii="Times New Roman" w:hAnsi="Times New Roman"/>
        </w:rPr>
        <w:t xml:space="preserve"> teachers are entering through this route to better understand if these teachers’ rationales are intrinsically or extrinsically motivated which could have an association with student achievement. </w:t>
      </w:r>
    </w:p>
    <w:p w14:paraId="0225F9D2" w14:textId="580A6428" w:rsidR="00A951F2" w:rsidRDefault="00A951F2" w:rsidP="00A951F2">
      <w:pPr>
        <w:ind w:firstLine="720"/>
        <w:rPr>
          <w:rFonts w:ascii="Times New Roman" w:hAnsi="Times New Roman"/>
        </w:rPr>
      </w:pPr>
      <w:r>
        <w:rPr>
          <w:rFonts w:ascii="Times New Roman" w:hAnsi="Times New Roman"/>
        </w:rPr>
        <w:t xml:space="preserve">While it is understood that most </w:t>
      </w:r>
      <w:r w:rsidR="00C97FDD">
        <w:rPr>
          <w:rFonts w:ascii="Times New Roman" w:hAnsi="Times New Roman"/>
        </w:rPr>
        <w:t>states’</w:t>
      </w:r>
      <w:r>
        <w:rPr>
          <w:rFonts w:ascii="Times New Roman" w:hAnsi="Times New Roman"/>
        </w:rPr>
        <w:t xml:space="preserve"> emergency certification provisions allow bachelor’s degree holders to enter the profession through this route, it will help </w:t>
      </w:r>
      <w:r w:rsidR="00372AEF">
        <w:rPr>
          <w:rFonts w:ascii="Times New Roman" w:hAnsi="Times New Roman"/>
        </w:rPr>
        <w:t xml:space="preserve">to </w:t>
      </w:r>
      <w:r>
        <w:rPr>
          <w:rFonts w:ascii="Times New Roman" w:hAnsi="Times New Roman"/>
        </w:rPr>
        <w:t xml:space="preserve">understand if these provisions are </w:t>
      </w:r>
      <w:r w:rsidR="00FD5329">
        <w:rPr>
          <w:rFonts w:ascii="Times New Roman" w:hAnsi="Times New Roman"/>
        </w:rPr>
        <w:t>influencing</w:t>
      </w:r>
      <w:r>
        <w:rPr>
          <w:rFonts w:ascii="Times New Roman" w:hAnsi="Times New Roman"/>
        </w:rPr>
        <w:t xml:space="preserve"> traditional preparation program enrollment</w:t>
      </w:r>
      <w:r w:rsidR="00FD5329">
        <w:rPr>
          <w:rFonts w:ascii="Times New Roman" w:hAnsi="Times New Roman"/>
        </w:rPr>
        <w:t xml:space="preserve"> and completion</w:t>
      </w:r>
      <w:r>
        <w:rPr>
          <w:rFonts w:ascii="Times New Roman" w:hAnsi="Times New Roman"/>
        </w:rPr>
        <w:t>. It might shed light on whether it is necessary to do the six-month field experience that is unpaid as well as maybe get</w:t>
      </w:r>
      <w:r w:rsidR="00FD5329">
        <w:rPr>
          <w:rFonts w:ascii="Times New Roman" w:hAnsi="Times New Roman"/>
        </w:rPr>
        <w:t>s</w:t>
      </w:r>
      <w:r>
        <w:rPr>
          <w:rFonts w:ascii="Times New Roman" w:hAnsi="Times New Roman"/>
        </w:rPr>
        <w:t xml:space="preserve"> a degree in another field that might pay better but resort to teaching.</w:t>
      </w:r>
      <w:r w:rsidR="00FB4016">
        <w:rPr>
          <w:rFonts w:ascii="Times New Roman" w:hAnsi="Times New Roman"/>
        </w:rPr>
        <w:t xml:space="preserve"> </w:t>
      </w:r>
      <w:r w:rsidR="00FD5329">
        <w:rPr>
          <w:rFonts w:ascii="Times New Roman" w:hAnsi="Times New Roman"/>
        </w:rPr>
        <w:t>The second study</w:t>
      </w:r>
      <w:r>
        <w:rPr>
          <w:rFonts w:ascii="Times New Roman" w:hAnsi="Times New Roman"/>
        </w:rPr>
        <w:t xml:space="preserve"> w</w:t>
      </w:r>
      <w:r w:rsidR="00C97FDD">
        <w:rPr>
          <w:rFonts w:ascii="Times New Roman" w:hAnsi="Times New Roman"/>
        </w:rPr>
        <w:t>as to</w:t>
      </w:r>
      <w:r>
        <w:rPr>
          <w:rFonts w:ascii="Times New Roman" w:hAnsi="Times New Roman"/>
        </w:rPr>
        <w:t xml:space="preserve"> try to see if the socio-demographic, geographic, school, and classroom factors that are associated with the use of emergency certification differ that much in terms of context. In other words, is the distribution of these teachers in </w:t>
      </w:r>
      <w:r w:rsidR="00C97FDD">
        <w:rPr>
          <w:rFonts w:ascii="Times New Roman" w:hAnsi="Times New Roman"/>
        </w:rPr>
        <w:t xml:space="preserve">the </w:t>
      </w:r>
      <w:r>
        <w:rPr>
          <w:rFonts w:ascii="Times New Roman" w:hAnsi="Times New Roman"/>
        </w:rPr>
        <w:t xml:space="preserve">different school </w:t>
      </w:r>
      <w:r w:rsidR="00C97FDD">
        <w:rPr>
          <w:rFonts w:ascii="Times New Roman" w:hAnsi="Times New Roman"/>
        </w:rPr>
        <w:t>contexts</w:t>
      </w:r>
      <w:r>
        <w:rPr>
          <w:rFonts w:ascii="Times New Roman" w:hAnsi="Times New Roman"/>
        </w:rPr>
        <w:t xml:space="preserve"> the same or different</w:t>
      </w:r>
      <w:r w:rsidR="00C97FDD">
        <w:rPr>
          <w:rFonts w:ascii="Times New Roman" w:hAnsi="Times New Roman"/>
        </w:rPr>
        <w:t>?</w:t>
      </w:r>
      <w:r>
        <w:rPr>
          <w:rFonts w:ascii="Times New Roman" w:hAnsi="Times New Roman"/>
        </w:rPr>
        <w:t xml:space="preserve"> Finally, understanding the motivation behind why teacher</w:t>
      </w:r>
      <w:r w:rsidR="007E7409">
        <w:rPr>
          <w:rFonts w:ascii="Times New Roman" w:hAnsi="Times New Roman"/>
        </w:rPr>
        <w:t>s</w:t>
      </w:r>
      <w:r>
        <w:rPr>
          <w:rFonts w:ascii="Times New Roman" w:hAnsi="Times New Roman"/>
        </w:rPr>
        <w:t xml:space="preserve"> decide to enter through emergency certification will help understand study one by getting an individual </w:t>
      </w:r>
      <w:r>
        <w:rPr>
          <w:rFonts w:ascii="Times New Roman" w:hAnsi="Times New Roman"/>
        </w:rPr>
        <w:lastRenderedPageBreak/>
        <w:t xml:space="preserve">perspective of </w:t>
      </w:r>
      <w:r w:rsidR="007E7409">
        <w:rPr>
          <w:rFonts w:ascii="Times New Roman" w:hAnsi="Times New Roman"/>
        </w:rPr>
        <w:t>the d</w:t>
      </w:r>
      <w:r>
        <w:rPr>
          <w:rFonts w:ascii="Times New Roman" w:hAnsi="Times New Roman"/>
        </w:rPr>
        <w:t xml:space="preserve">egree program chosen at the time of entry into higher education, </w:t>
      </w:r>
      <w:r w:rsidR="00C97FDD">
        <w:rPr>
          <w:rFonts w:ascii="Times New Roman" w:hAnsi="Times New Roman"/>
        </w:rPr>
        <w:t xml:space="preserve">the </w:t>
      </w:r>
      <w:r>
        <w:rPr>
          <w:rFonts w:ascii="Times New Roman" w:hAnsi="Times New Roman"/>
        </w:rPr>
        <w:t xml:space="preserve">reason for entry into </w:t>
      </w:r>
      <w:r w:rsidR="00C97FDD">
        <w:rPr>
          <w:rFonts w:ascii="Times New Roman" w:hAnsi="Times New Roman"/>
        </w:rPr>
        <w:t xml:space="preserve">the </w:t>
      </w:r>
      <w:r>
        <w:rPr>
          <w:rFonts w:ascii="Times New Roman" w:hAnsi="Times New Roman"/>
        </w:rPr>
        <w:t>teaching profession, (could be</w:t>
      </w:r>
      <w:r w:rsidR="00C97FDD">
        <w:rPr>
          <w:rFonts w:ascii="Times New Roman" w:hAnsi="Times New Roman"/>
        </w:rPr>
        <w:t xml:space="preserve"> a</w:t>
      </w:r>
      <w:r>
        <w:rPr>
          <w:rFonts w:ascii="Times New Roman" w:hAnsi="Times New Roman"/>
        </w:rPr>
        <w:t xml:space="preserve"> second career), or if individuals just wanted to get into the profession faster. It will address the second paper by understanding where they are teaching and how they got there in that context and locality.</w:t>
      </w:r>
    </w:p>
    <w:p w14:paraId="05EDACFB" w14:textId="77777777" w:rsidR="00A951F2" w:rsidRPr="00F7305A" w:rsidRDefault="00A951F2" w:rsidP="00A951F2">
      <w:pPr>
        <w:pStyle w:val="Heading2"/>
      </w:pPr>
      <w:bookmarkStart w:id="27" w:name="_Toc62206040"/>
      <w:bookmarkStart w:id="28" w:name="_Toc101253635"/>
      <w:r w:rsidRPr="00F7305A">
        <w:t>Overview of Dissertation</w:t>
      </w:r>
      <w:bookmarkEnd w:id="27"/>
      <w:bookmarkEnd w:id="28"/>
      <w:r w:rsidRPr="00F7305A">
        <w:t xml:space="preserve"> </w:t>
      </w:r>
    </w:p>
    <w:p w14:paraId="0A11DBCD" w14:textId="598D735B" w:rsidR="00A951F2" w:rsidRDefault="00A951F2" w:rsidP="00A951F2">
      <w:pPr>
        <w:ind w:firstLine="720"/>
        <w:rPr>
          <w:rFonts w:ascii="Times New Roman" w:hAnsi="Times New Roman"/>
        </w:rPr>
      </w:pPr>
      <w:r>
        <w:rPr>
          <w:rFonts w:ascii="Times New Roman" w:hAnsi="Times New Roman"/>
        </w:rPr>
        <w:t xml:space="preserve">This three-paper dissertation is organized as follows. In </w:t>
      </w:r>
      <w:r w:rsidR="00EB63A7">
        <w:rPr>
          <w:rFonts w:ascii="Times New Roman" w:hAnsi="Times New Roman"/>
        </w:rPr>
        <w:t>Manuscript one,</w:t>
      </w:r>
      <w:r>
        <w:rPr>
          <w:rFonts w:ascii="Times New Roman" w:hAnsi="Times New Roman"/>
        </w:rPr>
        <w:t xml:space="preserve"> the purpose of the study </w:t>
      </w:r>
      <w:r w:rsidR="00EB63A7">
        <w:rPr>
          <w:rFonts w:ascii="Times New Roman" w:hAnsi="Times New Roman"/>
        </w:rPr>
        <w:t>was to</w:t>
      </w:r>
      <w:r>
        <w:rPr>
          <w:rFonts w:ascii="Times New Roman" w:hAnsi="Times New Roman"/>
        </w:rPr>
        <w:t xml:space="preserve"> investigate whether emergency certification provisions are associated with traditional teacher preparation program enrollment. In </w:t>
      </w:r>
      <w:r w:rsidR="00EB63A7">
        <w:rPr>
          <w:rFonts w:ascii="Times New Roman" w:hAnsi="Times New Roman"/>
        </w:rPr>
        <w:t>Manuscript two,</w:t>
      </w:r>
      <w:r>
        <w:rPr>
          <w:rFonts w:ascii="Times New Roman" w:hAnsi="Times New Roman"/>
        </w:rPr>
        <w:t xml:space="preserve"> the purpose of the study </w:t>
      </w:r>
      <w:r w:rsidR="00EB63A7">
        <w:rPr>
          <w:rFonts w:ascii="Times New Roman" w:hAnsi="Times New Roman"/>
        </w:rPr>
        <w:t>was</w:t>
      </w:r>
      <w:r>
        <w:rPr>
          <w:rFonts w:ascii="Times New Roman" w:hAnsi="Times New Roman"/>
        </w:rPr>
        <w:t xml:space="preserve"> </w:t>
      </w:r>
      <w:r w:rsidRPr="00C70D8E">
        <w:rPr>
          <w:rFonts w:ascii="Times New Roman" w:hAnsi="Times New Roman"/>
        </w:rPr>
        <w:t>to understand the supply and demand issue of teachers</w:t>
      </w:r>
      <w:r>
        <w:rPr>
          <w:rFonts w:ascii="Times New Roman" w:hAnsi="Times New Roman"/>
        </w:rPr>
        <w:t xml:space="preserve"> in Oklahoma</w:t>
      </w:r>
      <w:r w:rsidRPr="00C70D8E">
        <w:rPr>
          <w:rFonts w:ascii="Times New Roman" w:hAnsi="Times New Roman"/>
        </w:rPr>
        <w:t xml:space="preserve"> by looking at the distribution of emergency certified teachers in different school </w:t>
      </w:r>
      <w:r>
        <w:rPr>
          <w:rFonts w:ascii="Times New Roman" w:hAnsi="Times New Roman"/>
        </w:rPr>
        <w:t>contexts</w:t>
      </w:r>
      <w:r w:rsidRPr="00C70D8E">
        <w:rPr>
          <w:rFonts w:ascii="Times New Roman" w:hAnsi="Times New Roman"/>
        </w:rPr>
        <w:t>.</w:t>
      </w:r>
      <w:r>
        <w:rPr>
          <w:rFonts w:ascii="Times New Roman" w:hAnsi="Times New Roman"/>
        </w:rPr>
        <w:t xml:space="preserve"> In </w:t>
      </w:r>
      <w:r w:rsidR="00EB63A7">
        <w:rPr>
          <w:rFonts w:ascii="Times New Roman" w:hAnsi="Times New Roman"/>
        </w:rPr>
        <w:t>Manuscript three,</w:t>
      </w:r>
      <w:r>
        <w:rPr>
          <w:rFonts w:ascii="Times New Roman" w:hAnsi="Times New Roman"/>
        </w:rPr>
        <w:t xml:space="preserve"> the purpose of the study </w:t>
      </w:r>
      <w:r w:rsidR="00EB63A7">
        <w:rPr>
          <w:rFonts w:ascii="Times New Roman" w:hAnsi="Times New Roman"/>
        </w:rPr>
        <w:t>was</w:t>
      </w:r>
      <w:r>
        <w:rPr>
          <w:rFonts w:ascii="Times New Roman" w:hAnsi="Times New Roman"/>
        </w:rPr>
        <w:t xml:space="preserve"> to understand the motivations associated with entering the teaching profession through emergency certification.</w:t>
      </w:r>
    </w:p>
    <w:p w14:paraId="7CB7E2A8" w14:textId="2B73A9B2" w:rsidR="00A951F2" w:rsidRPr="00A951F2" w:rsidRDefault="00A951F2" w:rsidP="00F23AF3">
      <w:pPr>
        <w:ind w:firstLine="720"/>
        <w:rPr>
          <w:lang w:bidi="ar-SA"/>
        </w:rPr>
      </w:pPr>
      <w:r>
        <w:rPr>
          <w:rFonts w:ascii="Times New Roman" w:hAnsi="Times New Roman"/>
        </w:rPr>
        <w:t xml:space="preserve">These three studies connect by discussing the use of emergency teacher certification from a national view and how different </w:t>
      </w:r>
      <w:r w:rsidR="00C97FDD">
        <w:rPr>
          <w:rFonts w:ascii="Times New Roman" w:hAnsi="Times New Roman"/>
        </w:rPr>
        <w:t>states’</w:t>
      </w:r>
      <w:r>
        <w:rPr>
          <w:rFonts w:ascii="Times New Roman" w:hAnsi="Times New Roman"/>
        </w:rPr>
        <w:t xml:space="preserve"> traditional preparation programs might be affected by </w:t>
      </w:r>
      <w:r w:rsidR="00C97FDD">
        <w:rPr>
          <w:rFonts w:ascii="Times New Roman" w:hAnsi="Times New Roman"/>
        </w:rPr>
        <w:t>states</w:t>
      </w:r>
      <w:r w:rsidR="00F23AF3">
        <w:rPr>
          <w:rFonts w:ascii="Times New Roman" w:hAnsi="Times New Roman"/>
        </w:rPr>
        <w:t xml:space="preserve"> </w:t>
      </w:r>
      <w:r>
        <w:rPr>
          <w:rFonts w:ascii="Times New Roman" w:hAnsi="Times New Roman"/>
        </w:rPr>
        <w:t xml:space="preserve">using </w:t>
      </w:r>
      <w:r w:rsidR="00F23AF3">
        <w:rPr>
          <w:rFonts w:ascii="Times New Roman" w:hAnsi="Times New Roman"/>
        </w:rPr>
        <w:t>emergency certification</w:t>
      </w:r>
      <w:r>
        <w:rPr>
          <w:rFonts w:ascii="Times New Roman" w:hAnsi="Times New Roman"/>
        </w:rPr>
        <w:t xml:space="preserve"> at higher rate</w:t>
      </w:r>
      <w:r w:rsidR="00F23AF3">
        <w:rPr>
          <w:rFonts w:ascii="Times New Roman" w:hAnsi="Times New Roman"/>
        </w:rPr>
        <w:t>s</w:t>
      </w:r>
      <w:r>
        <w:rPr>
          <w:rFonts w:ascii="Times New Roman" w:hAnsi="Times New Roman"/>
        </w:rPr>
        <w:t xml:space="preserve">. Then it will shift to a critical state of Oklahoma that has suffered from a dramatic rise in the use of emergency teacher certification addressing </w:t>
      </w:r>
      <w:r w:rsidR="00C97FDD">
        <w:rPr>
          <w:rFonts w:ascii="Times New Roman" w:hAnsi="Times New Roman"/>
        </w:rPr>
        <w:t xml:space="preserve">the </w:t>
      </w:r>
      <w:r>
        <w:rPr>
          <w:rFonts w:ascii="Times New Roman" w:hAnsi="Times New Roman"/>
        </w:rPr>
        <w:t xml:space="preserve">different </w:t>
      </w:r>
      <w:r w:rsidR="00C97FDD">
        <w:rPr>
          <w:rFonts w:ascii="Times New Roman" w:hAnsi="Times New Roman"/>
        </w:rPr>
        <w:t>contexts</w:t>
      </w:r>
      <w:r>
        <w:rPr>
          <w:rFonts w:ascii="Times New Roman" w:hAnsi="Times New Roman"/>
        </w:rPr>
        <w:t xml:space="preserve"> of shortages in school districts in different </w:t>
      </w:r>
      <w:r w:rsidR="0099736C">
        <w:rPr>
          <w:rFonts w:ascii="Times New Roman" w:hAnsi="Times New Roman"/>
        </w:rPr>
        <w:t xml:space="preserve">geographic </w:t>
      </w:r>
      <w:r>
        <w:rPr>
          <w:rFonts w:ascii="Times New Roman" w:hAnsi="Times New Roman"/>
        </w:rPr>
        <w:t xml:space="preserve">locales. Finally, the dissertation will address individual perspectives to understand what motivates individuals who are new to the profession </w:t>
      </w:r>
      <w:r w:rsidR="0099736C">
        <w:rPr>
          <w:rFonts w:ascii="Times New Roman" w:hAnsi="Times New Roman"/>
        </w:rPr>
        <w:t>for why they</w:t>
      </w:r>
      <w:r>
        <w:rPr>
          <w:rFonts w:ascii="Times New Roman" w:hAnsi="Times New Roman"/>
        </w:rPr>
        <w:t xml:space="preserve"> want to enter through emergency teacher certification. By looking at a national, critical state, and individual perspective will help to understand the policy response of emergency certifying teachers.</w:t>
      </w:r>
    </w:p>
    <w:p w14:paraId="314295DE" w14:textId="5585AE8D" w:rsidR="00DA4255" w:rsidRDefault="00DA4255" w:rsidP="00DA4255">
      <w:pPr>
        <w:rPr>
          <w:lang w:bidi="ar-SA"/>
        </w:rPr>
      </w:pPr>
    </w:p>
    <w:p w14:paraId="04864466" w14:textId="2DFAA31F" w:rsidR="00FB4016" w:rsidRDefault="00FB4016" w:rsidP="00DA4255">
      <w:pPr>
        <w:rPr>
          <w:lang w:bidi="ar-SA"/>
        </w:rPr>
      </w:pPr>
    </w:p>
    <w:p w14:paraId="03509A3B" w14:textId="4639853A" w:rsidR="00FB4016" w:rsidRDefault="00FB4016" w:rsidP="00DA4255">
      <w:pPr>
        <w:rPr>
          <w:lang w:bidi="ar-SA"/>
        </w:rPr>
      </w:pPr>
    </w:p>
    <w:p w14:paraId="27B8D9F7" w14:textId="798EA5AE" w:rsidR="00FB4016" w:rsidRDefault="00FB4016" w:rsidP="00DA4255">
      <w:pPr>
        <w:rPr>
          <w:lang w:bidi="ar-SA"/>
        </w:rPr>
      </w:pPr>
    </w:p>
    <w:p w14:paraId="7076F2F4" w14:textId="1E536677" w:rsidR="00FB4016" w:rsidRDefault="00FB4016" w:rsidP="00DA4255">
      <w:pPr>
        <w:rPr>
          <w:lang w:bidi="ar-SA"/>
        </w:rPr>
      </w:pPr>
    </w:p>
    <w:p w14:paraId="008EA565" w14:textId="77777777" w:rsidR="00FB4016" w:rsidRDefault="00FB4016" w:rsidP="00DA4255">
      <w:pPr>
        <w:rPr>
          <w:lang w:bidi="ar-SA"/>
        </w:rPr>
      </w:pPr>
    </w:p>
    <w:p w14:paraId="234670C8" w14:textId="2A154E26" w:rsidR="00E00BB2" w:rsidRPr="00A15EDF" w:rsidRDefault="00E00BB2">
      <w:pPr>
        <w:pStyle w:val="Heading1"/>
      </w:pPr>
      <w:bookmarkStart w:id="29" w:name="_Toc101253636"/>
      <w:r w:rsidRPr="00A15EDF">
        <w:t>MANUSCRIPT I</w:t>
      </w:r>
      <w:bookmarkEnd w:id="29"/>
    </w:p>
    <w:p w14:paraId="6061724F" w14:textId="77777777" w:rsidR="00E00BB2" w:rsidRPr="00A15EDF" w:rsidRDefault="00E00BB2" w:rsidP="00E00BB2">
      <w:pPr>
        <w:spacing w:line="240" w:lineRule="auto"/>
        <w:jc w:val="center"/>
        <w:rPr>
          <w:rFonts w:ascii="Times New Roman" w:hAnsi="Times New Roman"/>
        </w:rPr>
      </w:pPr>
    </w:p>
    <w:p w14:paraId="156B2FBF" w14:textId="77777777" w:rsidR="00E00BB2" w:rsidRPr="00A15EDF" w:rsidRDefault="00E00BB2" w:rsidP="00E00BB2">
      <w:pPr>
        <w:spacing w:line="240" w:lineRule="auto"/>
        <w:jc w:val="center"/>
        <w:rPr>
          <w:rFonts w:ascii="Times New Roman" w:hAnsi="Times New Roman"/>
        </w:rPr>
      </w:pPr>
    </w:p>
    <w:p w14:paraId="4C136D34" w14:textId="05923169" w:rsidR="00E00BB2" w:rsidRDefault="00E00BB2" w:rsidP="00E00BB2">
      <w:pPr>
        <w:spacing w:line="240" w:lineRule="auto"/>
        <w:jc w:val="center"/>
        <w:rPr>
          <w:rFonts w:ascii="Times New Roman" w:hAnsi="Times New Roman"/>
        </w:rPr>
      </w:pPr>
    </w:p>
    <w:p w14:paraId="547E3B0C" w14:textId="713F22BF" w:rsidR="00DA4255" w:rsidRDefault="00DA4255" w:rsidP="00E00BB2">
      <w:pPr>
        <w:spacing w:line="240" w:lineRule="auto"/>
        <w:jc w:val="center"/>
        <w:rPr>
          <w:rFonts w:ascii="Times New Roman" w:hAnsi="Times New Roman"/>
        </w:rPr>
      </w:pPr>
    </w:p>
    <w:p w14:paraId="20515449" w14:textId="77777777" w:rsidR="00E00BB2" w:rsidRPr="00A15EDF" w:rsidRDefault="00E00BB2" w:rsidP="00F23AF3">
      <w:pPr>
        <w:spacing w:line="240" w:lineRule="auto"/>
        <w:rPr>
          <w:rFonts w:ascii="Times New Roman" w:hAnsi="Times New Roman"/>
        </w:rPr>
      </w:pPr>
    </w:p>
    <w:p w14:paraId="1CC8AC34" w14:textId="77777777" w:rsidR="00DA4255" w:rsidRPr="00F23AF3" w:rsidRDefault="00DA4255" w:rsidP="00DA4255">
      <w:pPr>
        <w:pStyle w:val="Title2"/>
        <w:rPr>
          <w:rFonts w:ascii="Times New Roman" w:hAnsi="Times New Roman" w:cs="Times New Roman"/>
          <w:b/>
          <w:bCs/>
        </w:rPr>
      </w:pPr>
      <w:r w:rsidRPr="00F23AF3">
        <w:rPr>
          <w:rFonts w:ascii="Times New Roman" w:hAnsi="Times New Roman" w:cs="Times New Roman"/>
          <w:b/>
          <w:bCs/>
        </w:rPr>
        <w:t>The Relationship between Emergency Teacher Certification on Enrollment and Completion of Traditional Teacher Preparation Programs</w:t>
      </w:r>
    </w:p>
    <w:p w14:paraId="486CF4FC" w14:textId="16FF4390" w:rsidR="00B10868" w:rsidRPr="00A15EDF" w:rsidRDefault="00B10868" w:rsidP="009750BF">
      <w:pPr>
        <w:jc w:val="center"/>
        <w:rPr>
          <w:rFonts w:ascii="Times New Roman" w:hAnsi="Times New Roman"/>
          <w:b/>
        </w:rPr>
      </w:pPr>
    </w:p>
    <w:p w14:paraId="59CFA0E3" w14:textId="0D5BF970" w:rsidR="00B10868" w:rsidRPr="00A15EDF" w:rsidRDefault="00B10868" w:rsidP="009750BF">
      <w:pPr>
        <w:jc w:val="center"/>
        <w:rPr>
          <w:rFonts w:ascii="Times New Roman" w:hAnsi="Times New Roman"/>
          <w:b/>
        </w:rPr>
      </w:pPr>
    </w:p>
    <w:p w14:paraId="1C7CF06B" w14:textId="001FEB3A" w:rsidR="00B10868" w:rsidRPr="00A15EDF" w:rsidRDefault="00B10868" w:rsidP="009750BF">
      <w:pPr>
        <w:jc w:val="center"/>
        <w:rPr>
          <w:rFonts w:ascii="Times New Roman" w:hAnsi="Times New Roman"/>
          <w:b/>
        </w:rPr>
      </w:pPr>
    </w:p>
    <w:p w14:paraId="638FC5F1" w14:textId="1DA99F66" w:rsidR="00B10868" w:rsidRPr="00A15EDF" w:rsidRDefault="00B10868" w:rsidP="009750BF">
      <w:pPr>
        <w:jc w:val="center"/>
        <w:rPr>
          <w:rFonts w:ascii="Times New Roman" w:hAnsi="Times New Roman"/>
          <w:b/>
        </w:rPr>
      </w:pPr>
    </w:p>
    <w:p w14:paraId="0F54BCB0" w14:textId="40D75AFE" w:rsidR="00B10868" w:rsidRPr="00A15EDF" w:rsidRDefault="00B10868" w:rsidP="009750BF">
      <w:pPr>
        <w:jc w:val="center"/>
        <w:rPr>
          <w:rFonts w:ascii="Times New Roman" w:hAnsi="Times New Roman"/>
          <w:b/>
        </w:rPr>
      </w:pPr>
    </w:p>
    <w:p w14:paraId="20CA9ED0" w14:textId="183B518E" w:rsidR="00B10868" w:rsidRPr="00A15EDF" w:rsidRDefault="00B10868" w:rsidP="009750BF">
      <w:pPr>
        <w:jc w:val="center"/>
        <w:rPr>
          <w:rFonts w:ascii="Times New Roman" w:hAnsi="Times New Roman"/>
          <w:b/>
        </w:rPr>
      </w:pPr>
    </w:p>
    <w:p w14:paraId="36B46CB5" w14:textId="42BB3777" w:rsidR="00B10868" w:rsidRPr="00A15EDF" w:rsidRDefault="00B10868" w:rsidP="009750BF">
      <w:pPr>
        <w:jc w:val="center"/>
        <w:rPr>
          <w:rFonts w:ascii="Times New Roman" w:hAnsi="Times New Roman"/>
          <w:b/>
        </w:rPr>
      </w:pPr>
    </w:p>
    <w:p w14:paraId="234BB6A9" w14:textId="2AAB307C" w:rsidR="00B10868" w:rsidRPr="00A15EDF" w:rsidRDefault="00B10868" w:rsidP="009750BF">
      <w:pPr>
        <w:jc w:val="center"/>
        <w:rPr>
          <w:rFonts w:ascii="Times New Roman" w:hAnsi="Times New Roman"/>
          <w:b/>
        </w:rPr>
      </w:pPr>
    </w:p>
    <w:p w14:paraId="046FDCA4" w14:textId="52704004" w:rsidR="00B10868" w:rsidRPr="00A15EDF" w:rsidRDefault="00B10868" w:rsidP="009750BF">
      <w:pPr>
        <w:jc w:val="center"/>
        <w:rPr>
          <w:rFonts w:ascii="Times New Roman" w:hAnsi="Times New Roman"/>
          <w:b/>
        </w:rPr>
      </w:pPr>
    </w:p>
    <w:p w14:paraId="3754BB63" w14:textId="5CE41AB4" w:rsidR="00B10868" w:rsidRDefault="00B10868" w:rsidP="009750BF">
      <w:pPr>
        <w:jc w:val="center"/>
        <w:rPr>
          <w:rFonts w:ascii="Times New Roman" w:hAnsi="Times New Roman"/>
          <w:b/>
        </w:rPr>
      </w:pPr>
    </w:p>
    <w:p w14:paraId="35E14215" w14:textId="1DB0FF8A" w:rsidR="00FB4016" w:rsidRDefault="00FB4016" w:rsidP="009750BF">
      <w:pPr>
        <w:jc w:val="center"/>
        <w:rPr>
          <w:rFonts w:ascii="Times New Roman" w:hAnsi="Times New Roman"/>
          <w:b/>
        </w:rPr>
      </w:pPr>
    </w:p>
    <w:p w14:paraId="2A4817CB" w14:textId="2AC5853D" w:rsidR="00FB4016" w:rsidRDefault="00FB4016" w:rsidP="009750BF">
      <w:pPr>
        <w:jc w:val="center"/>
        <w:rPr>
          <w:rFonts w:ascii="Times New Roman" w:hAnsi="Times New Roman"/>
          <w:b/>
        </w:rPr>
      </w:pPr>
    </w:p>
    <w:p w14:paraId="76953B5D" w14:textId="5613668E" w:rsidR="00FB4016" w:rsidRDefault="00FB4016" w:rsidP="009750BF">
      <w:pPr>
        <w:jc w:val="center"/>
        <w:rPr>
          <w:rFonts w:ascii="Times New Roman" w:hAnsi="Times New Roman"/>
          <w:b/>
        </w:rPr>
      </w:pPr>
    </w:p>
    <w:p w14:paraId="013EB177" w14:textId="77777777" w:rsidR="0015162F" w:rsidRPr="0015162F" w:rsidRDefault="0015162F" w:rsidP="00F02A7C">
      <w:pPr>
        <w:pStyle w:val="Heading1"/>
        <w:rPr>
          <w:bCs/>
          <w:kern w:val="24"/>
          <w:lang w:eastAsia="ja-JP"/>
        </w:rPr>
      </w:pPr>
      <w:bookmarkStart w:id="30" w:name="_Toc101253637"/>
      <w:r w:rsidRPr="0015162F">
        <w:rPr>
          <w:bCs/>
          <w:kern w:val="24"/>
          <w:lang w:eastAsia="ja-JP"/>
        </w:rPr>
        <w:lastRenderedPageBreak/>
        <w:t>Introduction</w:t>
      </w:r>
      <w:bookmarkEnd w:id="30"/>
    </w:p>
    <w:p w14:paraId="5D2AD70E" w14:textId="06D76BDE" w:rsidR="0015162F" w:rsidRPr="0015162F" w:rsidRDefault="0015162F" w:rsidP="0015162F">
      <w:pPr>
        <w:ind w:firstLine="720"/>
        <w:rPr>
          <w:rFonts w:ascii="Times New Roman" w:eastAsia="Calibri" w:hAnsi="Times New Roman"/>
          <w:lang w:bidi="ar-SA"/>
        </w:rPr>
      </w:pPr>
      <w:r w:rsidRPr="0015162F">
        <w:rPr>
          <w:rFonts w:ascii="Times New Roman" w:eastAsia="Calibri" w:hAnsi="Times New Roman"/>
          <w:lang w:bidi="ar-SA"/>
        </w:rPr>
        <w:t xml:space="preserve">Teacher shortages in K–12 schools have been a pressing concern in the US for some time. Scholars have argued that the decline in enrollments in traditional teacher preparation programs is concerning (Engledowl &amp; Rutledge, 2020; Sloan, 2018) with shortages projected to increase based on this indicator and others (Cross, 2017; Sutcher, Darling-Hammond, &amp; Carver-Thomas, 2016). Traditional teacher preparation programs have been the primary source of educators for US public schools </w:t>
      </w:r>
      <w:bookmarkStart w:id="31" w:name="_Hlk96413530"/>
      <w:r w:rsidRPr="0015162F">
        <w:rPr>
          <w:rFonts w:ascii="Times New Roman" w:eastAsia="Calibri" w:hAnsi="Times New Roman"/>
          <w:lang w:bidi="ar-SA"/>
        </w:rPr>
        <w:t>(Barth, Dillon, Hull, &amp; Higgins, 2016; Rico, Marshall, &amp; Virgin, 2013; Zeichner, 2016)</w:t>
      </w:r>
      <w:bookmarkEnd w:id="31"/>
      <w:r w:rsidRPr="0015162F">
        <w:rPr>
          <w:rFonts w:ascii="Times New Roman" w:eastAsia="Calibri" w:hAnsi="Times New Roman"/>
          <w:lang w:bidi="ar-SA"/>
        </w:rPr>
        <w:t xml:space="preserve"> but enrollment and completion of these programs have steadily declined across the </w:t>
      </w:r>
      <w:bookmarkStart w:id="32" w:name="_Hlk96413504"/>
      <w:r w:rsidRPr="0015162F">
        <w:rPr>
          <w:rFonts w:ascii="Times New Roman" w:eastAsia="Calibri" w:hAnsi="Times New Roman"/>
          <w:lang w:bidi="ar-SA"/>
        </w:rPr>
        <w:t>nation (Aragon, 2016; Barth et al., 2016; Sutcher, Darling-Hammond, &amp; Carver, 2019)</w:t>
      </w:r>
      <w:bookmarkEnd w:id="32"/>
      <w:r w:rsidRPr="0015162F">
        <w:rPr>
          <w:rFonts w:ascii="Times New Roman" w:eastAsia="Calibri" w:hAnsi="Times New Roman"/>
          <w:lang w:bidi="ar-SA"/>
        </w:rPr>
        <w:t>. Graduates from all colleges and universities have decreased from nearly 170,000 in 1999-2000 to under 120,000 in 2017-18 (USDE, 2019</w:t>
      </w:r>
      <w:r w:rsidR="00C81C97">
        <w:rPr>
          <w:rFonts w:ascii="Times New Roman" w:eastAsia="Calibri" w:hAnsi="Times New Roman"/>
          <w:lang w:bidi="ar-SA"/>
        </w:rPr>
        <w:t>b</w:t>
      </w:r>
      <w:r w:rsidRPr="0015162F">
        <w:rPr>
          <w:rFonts w:ascii="Times New Roman" w:eastAsia="Calibri" w:hAnsi="Times New Roman"/>
          <w:lang w:bidi="ar-SA"/>
        </w:rPr>
        <w:t xml:space="preserve">). </w:t>
      </w:r>
      <w:bookmarkStart w:id="33" w:name="_Hlk82591818"/>
    </w:p>
    <w:p w14:paraId="4F891019" w14:textId="27C32A5F" w:rsidR="0015162F" w:rsidRPr="0015162F" w:rsidRDefault="0015162F" w:rsidP="0015162F">
      <w:pPr>
        <w:ind w:firstLine="720"/>
        <w:rPr>
          <w:rFonts w:ascii="Times New Roman" w:eastAsia="Calibri" w:hAnsi="Times New Roman"/>
          <w:lang w:bidi="ar-SA"/>
        </w:rPr>
      </w:pPr>
      <w:r w:rsidRPr="0015162F">
        <w:rPr>
          <w:rFonts w:ascii="Times New Roman" w:eastAsia="Calibri" w:hAnsi="Times New Roman"/>
          <w:lang w:bidi="ar-SA"/>
        </w:rPr>
        <w:t>In conjunction with the increased use</w:t>
      </w:r>
      <w:r w:rsidR="007E7409">
        <w:rPr>
          <w:rFonts w:ascii="Times New Roman" w:eastAsia="Calibri" w:hAnsi="Times New Roman"/>
          <w:lang w:bidi="ar-SA"/>
        </w:rPr>
        <w:t xml:space="preserve"> of</w:t>
      </w:r>
      <w:r w:rsidRPr="0015162F">
        <w:rPr>
          <w:rFonts w:ascii="Times New Roman" w:eastAsia="Calibri" w:hAnsi="Times New Roman"/>
          <w:lang w:bidi="ar-SA"/>
        </w:rPr>
        <w:t xml:space="preserve"> emergency certif</w:t>
      </w:r>
      <w:r w:rsidR="00F52A0E">
        <w:rPr>
          <w:rFonts w:ascii="Times New Roman" w:eastAsia="Calibri" w:hAnsi="Times New Roman"/>
          <w:lang w:bidi="ar-SA"/>
        </w:rPr>
        <w:t>ied</w:t>
      </w:r>
      <w:r w:rsidRPr="0015162F">
        <w:rPr>
          <w:rFonts w:ascii="Times New Roman" w:eastAsia="Calibri" w:hAnsi="Times New Roman"/>
          <w:lang w:bidi="ar-SA"/>
        </w:rPr>
        <w:t xml:space="preserve"> teachers, traditional teacher preparation enrollment and completion have seen sharp declines (Dee &amp; Goldhaber, 2017; Sutcher, Darling-Hammond, &amp; Carver-Thomas, 2016). </w:t>
      </w:r>
      <w:bookmarkEnd w:id="33"/>
      <w:r w:rsidRPr="0015162F">
        <w:rPr>
          <w:rFonts w:ascii="Times New Roman" w:eastAsia="Calibri" w:hAnsi="Times New Roman"/>
          <w:lang w:bidi="ar-SA"/>
        </w:rPr>
        <w:t xml:space="preserve">Emergency certification is supposed to be a temporary measure that some states use to address shortages of certified teachers (Mobra &amp; Hamlin, 2020; Williamson, 1984). Emergency certification is a policy that removes most barriers to entering the profession so long as the candidate holds a bachelor’s degree and has a clean background (Mobra &amp; Hamlin, 2020). Moreover, emergency certification could be considered a pathway to the profession that could potentially discourage people from taking the traditional preparation route or after being enrolled in a program not completing it. This would allow a person to bypass the six-month non-paid field internship in a K-12 classroom that teacher preparation programs tend to require that is not paid and go right to teaching (Mobra &amp; Hamlin, 2020). Because emergency certification has not been highly studied, the purpose of this study is </w:t>
      </w:r>
      <w:r w:rsidRPr="0015162F">
        <w:rPr>
          <w:rFonts w:ascii="Times New Roman" w:eastAsia="Calibri" w:hAnsi="Times New Roman"/>
          <w:lang w:bidi="ar-SA"/>
        </w:rPr>
        <w:lastRenderedPageBreak/>
        <w:t xml:space="preserve">to investigate whether emergency certification provisions are associated with traditional teacher preparation program enrollment and completion. </w:t>
      </w:r>
    </w:p>
    <w:p w14:paraId="583B767B" w14:textId="77777777" w:rsidR="0015162F" w:rsidRPr="0015162F" w:rsidRDefault="0015162F" w:rsidP="0015162F">
      <w:pPr>
        <w:ind w:firstLine="720"/>
        <w:rPr>
          <w:rFonts w:ascii="Times New Roman" w:eastAsia="Calibri" w:hAnsi="Times New Roman"/>
          <w:lang w:bidi="ar-SA"/>
        </w:rPr>
      </w:pPr>
      <w:r w:rsidRPr="0015162F">
        <w:rPr>
          <w:rFonts w:ascii="Times New Roman" w:eastAsia="Calibri" w:hAnsi="Times New Roman"/>
          <w:lang w:bidi="ar-SA"/>
        </w:rPr>
        <w:t>The study is looking at data from pre-COVID-19 to ensure declining enrollments and teacher shortages were not from the pandemic itself. The study will use a quasi-experimental design known as an Interrupted Time Series Analysis (ITSA). This analysis involves tracking a period before and after a point of intervention to assess the effects of the intervention. The intervention assessed with being the use of a state’s emergency certification policy to understand if there is a relationship between the policy, enrollment in teacher preparation programs, and completion of those programs. Oklahoma and Oregon were chosen because they are in different regions of the US as well as both have increased use of their emergency certification policy. The following research question is investigated: Is emergency teacher certification associated with enrollment in traditional teacher preparation programs and completion?</w:t>
      </w:r>
    </w:p>
    <w:p w14:paraId="5C470F2A" w14:textId="636CAA2C" w:rsidR="008D7397" w:rsidRPr="00F02A7C" w:rsidRDefault="008D7397" w:rsidP="00E54CB7">
      <w:pPr>
        <w:pStyle w:val="Heading1"/>
      </w:pPr>
      <w:bookmarkStart w:id="34" w:name="_Toc101253638"/>
      <w:r w:rsidRPr="00F02A7C">
        <w:t>Policy Context in Oklahoma and Oregon</w:t>
      </w:r>
      <w:bookmarkEnd w:id="34"/>
      <w:r w:rsidRPr="00F02A7C" w:rsidDel="008D7397">
        <w:t xml:space="preserve"> </w:t>
      </w:r>
    </w:p>
    <w:p w14:paraId="2D1DA18A" w14:textId="77777777" w:rsidR="008D7397" w:rsidRPr="0015162F" w:rsidRDefault="008D7397" w:rsidP="008D7397">
      <w:pPr>
        <w:ind w:firstLine="720"/>
        <w:rPr>
          <w:rFonts w:ascii="Times New Roman" w:eastAsia="Calibri" w:hAnsi="Times New Roman"/>
          <w:lang w:bidi="ar-SA"/>
        </w:rPr>
      </w:pPr>
      <w:r w:rsidRPr="0015162F">
        <w:rPr>
          <w:rFonts w:ascii="Times New Roman" w:eastAsia="Calibri" w:hAnsi="Times New Roman"/>
          <w:lang w:bidi="ar-SA"/>
        </w:rPr>
        <w:t>In 2018, according to the national center for education statistics, Oregon operated 222 school districts, with a total of 1,256 public schools. Teaching staff totaled 30,152 full​-time positions serving a total of 609,507 students enrolled in K–12. In the year 2000, there were 199 school districts, 1,263 public schools, 28,094 teachers, and 546,231 students.</w:t>
      </w:r>
    </w:p>
    <w:p w14:paraId="64CAF875" w14:textId="307816DB" w:rsidR="008D7397" w:rsidRPr="0015162F" w:rsidRDefault="008D7397" w:rsidP="008D7397">
      <w:pPr>
        <w:ind w:firstLine="720"/>
        <w:rPr>
          <w:rFonts w:ascii="Times New Roman" w:eastAsia="Calibri" w:hAnsi="Times New Roman"/>
          <w:lang w:bidi="ar-SA"/>
        </w:rPr>
      </w:pPr>
      <w:r w:rsidRPr="0015162F">
        <w:rPr>
          <w:rFonts w:ascii="Times New Roman" w:eastAsia="Calibri" w:hAnsi="Times New Roman"/>
          <w:lang w:bidi="ar-SA"/>
        </w:rPr>
        <w:t xml:space="preserve">Oregon is a state that has been suffering from an economic crisis since the early 2000s that exacerbates teacher shortages. Oregon schools use to be some of the best-funded and performing schools in the nation (Sheketoff, 2016). Unfortunately, that was said to end in the 1990s because of two ballot measures (Measures 5 and 50) that changed Oregon’s property tax system </w:t>
      </w:r>
      <w:r>
        <w:rPr>
          <w:rFonts w:ascii="Times New Roman" w:eastAsia="Calibri" w:hAnsi="Times New Roman"/>
          <w:lang w:bidi="ar-SA"/>
        </w:rPr>
        <w:t>which</w:t>
      </w:r>
      <w:r w:rsidRPr="0015162F">
        <w:rPr>
          <w:rFonts w:ascii="Times New Roman" w:eastAsia="Calibri" w:hAnsi="Times New Roman"/>
          <w:lang w:bidi="ar-SA"/>
        </w:rPr>
        <w:t xml:space="preserve"> was the principal funding source of Oregon public schools (Sheketoff, 2016). In 2003, Oregon was said to have experienced the worst school funding crisis, “worse than any </w:t>
      </w:r>
      <w:r w:rsidRPr="0015162F">
        <w:rPr>
          <w:rFonts w:ascii="Times New Roman" w:eastAsia="Calibri" w:hAnsi="Times New Roman"/>
          <w:lang w:bidi="ar-SA"/>
        </w:rPr>
        <w:lastRenderedPageBreak/>
        <w:t xml:space="preserve">other state in the nation (Conley &amp; Picus, 2003).” Between 2002 and 2003 there was a 6.1% decline in K-12 funding per student, the largest annual percentage decline of any state measured and </w:t>
      </w:r>
      <w:r w:rsidR="007E7409">
        <w:rPr>
          <w:rFonts w:ascii="Times New Roman" w:eastAsia="Calibri" w:hAnsi="Times New Roman"/>
          <w:lang w:bidi="ar-SA"/>
        </w:rPr>
        <w:t xml:space="preserve">the </w:t>
      </w:r>
      <w:r w:rsidRPr="0015162F">
        <w:rPr>
          <w:rFonts w:ascii="Times New Roman" w:eastAsia="Calibri" w:hAnsi="Times New Roman"/>
          <w:lang w:bidi="ar-SA"/>
        </w:rPr>
        <w:t>second-largest since 1989-90 (Cohen, Dixon, Sampson-Gruener, &amp; Shaw, 2008). In Portland, as part of an agreement to keep schools open in 2003, teachers agreed to work for two weeks without pay, but nearly 100 districts canceled teaching days (Brugger, 2009).</w:t>
      </w:r>
    </w:p>
    <w:p w14:paraId="59AA8BBA" w14:textId="77777777" w:rsidR="008D7397" w:rsidRPr="0015162F" w:rsidRDefault="008D7397" w:rsidP="008D7397">
      <w:pPr>
        <w:ind w:firstLine="720"/>
        <w:rPr>
          <w:rFonts w:ascii="Times New Roman" w:eastAsia="Calibri" w:hAnsi="Times New Roman"/>
          <w:lang w:bidi="ar-SA"/>
        </w:rPr>
      </w:pPr>
      <w:r w:rsidRPr="0015162F">
        <w:rPr>
          <w:rFonts w:ascii="Times New Roman" w:eastAsia="Calibri" w:hAnsi="Times New Roman"/>
          <w:lang w:bidi="ar-SA"/>
        </w:rPr>
        <w:t>In 2008-09, the Great Recession hit, and funding was again cut causing working conditions to worsen from laying off teachers, janitors, and vice-principals, lowering school thermostats, canceling field trips, and rationing out supplies like paper (Murphy, 2009). Taking these types of measures causes class sizes to increase and other classes to be cut altogether like driver’s education, middle school art, industrial arts, study hall, and even some organized sports to budget money (Murphy, 2009). In 2014, school funding had yet to return to pre-recession levels in Oregon (Leachman, 2016).</w:t>
      </w:r>
    </w:p>
    <w:p w14:paraId="7EBF35A2" w14:textId="77777777" w:rsidR="008D7397" w:rsidRPr="0015162F" w:rsidRDefault="008D7397" w:rsidP="008D7397">
      <w:pPr>
        <w:ind w:firstLine="720"/>
        <w:rPr>
          <w:rFonts w:ascii="Times New Roman" w:eastAsia="Calibri" w:hAnsi="Times New Roman"/>
          <w:lang w:bidi="ar-SA"/>
        </w:rPr>
      </w:pPr>
      <w:r w:rsidRPr="0015162F">
        <w:rPr>
          <w:rFonts w:ascii="Times New Roman" w:eastAsia="Calibri" w:hAnsi="Times New Roman"/>
          <w:lang w:bidi="ar-SA"/>
        </w:rPr>
        <w:t>In 2018, according to the 2018 Quality Education Model, Oregon is falling behind the rest of the country in school spending. The Commission creates an in-depth report every two years on the best practices and the funding that would be necessary to reach Oregon’s education goals. The 2018 report recommended the state needed to spend $10.7 billion in the next two years to fund a high-quality K-12 system, which is a $2.5 billion increase from the current fund. In the 2018-19 school year emergency certification was at its highest with 1,482 emergency certified teachers.</w:t>
      </w:r>
    </w:p>
    <w:p w14:paraId="08798A9B" w14:textId="77777777" w:rsidR="008D7397" w:rsidRPr="0015162F" w:rsidRDefault="008D7397" w:rsidP="008D7397">
      <w:pPr>
        <w:keepNext/>
        <w:keepLines/>
        <w:outlineLvl w:val="1"/>
        <w:rPr>
          <w:rFonts w:ascii="Times New Roman" w:hAnsi="Times New Roman"/>
          <w:b/>
          <w:bCs/>
          <w:kern w:val="24"/>
          <w:lang w:eastAsia="ja-JP" w:bidi="ar-SA"/>
        </w:rPr>
      </w:pPr>
      <w:bookmarkStart w:id="35" w:name="_Toc101253639"/>
      <w:r w:rsidRPr="0015162F">
        <w:rPr>
          <w:rFonts w:ascii="Times New Roman" w:hAnsi="Times New Roman"/>
          <w:b/>
          <w:bCs/>
          <w:kern w:val="24"/>
          <w:lang w:eastAsia="ja-JP" w:bidi="ar-SA"/>
        </w:rPr>
        <w:t>Oregon Higher Education</w:t>
      </w:r>
      <w:bookmarkEnd w:id="35"/>
    </w:p>
    <w:p w14:paraId="39C70E70" w14:textId="51BA4D48" w:rsidR="008D7397" w:rsidRPr="0015162F" w:rsidRDefault="008D7397" w:rsidP="008D7397">
      <w:pPr>
        <w:ind w:firstLine="720"/>
        <w:rPr>
          <w:rFonts w:ascii="Times New Roman" w:eastAsia="Calibri" w:hAnsi="Times New Roman"/>
          <w:lang w:bidi="ar-SA"/>
        </w:rPr>
      </w:pPr>
      <w:r w:rsidRPr="0015162F">
        <w:rPr>
          <w:rFonts w:ascii="Times New Roman" w:eastAsia="Calibri" w:hAnsi="Times New Roman"/>
          <w:lang w:bidi="ar-SA"/>
        </w:rPr>
        <w:t>Between 2000-06, new teachers prepared in Oregon institutions in high shortage areas such as mathematics increased</w:t>
      </w:r>
      <w:r w:rsidR="007E7409">
        <w:rPr>
          <w:rFonts w:ascii="Times New Roman" w:eastAsia="Calibri" w:hAnsi="Times New Roman"/>
          <w:lang w:bidi="ar-SA"/>
        </w:rPr>
        <w:t xml:space="preserve"> </w:t>
      </w:r>
      <w:r w:rsidRPr="0015162F">
        <w:rPr>
          <w:rFonts w:ascii="Times New Roman" w:eastAsia="Calibri" w:hAnsi="Times New Roman"/>
          <w:lang w:bidi="ar-SA"/>
        </w:rPr>
        <w:t xml:space="preserve">401%, social studies, 153%, Language Arts, 104, special education, 93%, foreign languages, 64%, and sciences, 34% (Zanville &amp; Initiative, 2006). This is </w:t>
      </w:r>
      <w:r w:rsidRPr="0015162F">
        <w:rPr>
          <w:rFonts w:ascii="Times New Roman" w:eastAsia="Calibri" w:hAnsi="Times New Roman"/>
          <w:lang w:bidi="ar-SA"/>
        </w:rPr>
        <w:lastRenderedPageBreak/>
        <w:t>thought to be in large part because of a stepped-up effort in the recruitment of students to several different campus programs that were assisted by federal grants partnerships (Zanville &amp; Initiative, 2006). In the early 2000s, many colleges and universities added or expanded cohort programs in different locations and offered tuition assistance to preservice teachers who would prepare for certification in shortage areas (Zanville &amp; Initiative, 2006).</w:t>
      </w:r>
    </w:p>
    <w:p w14:paraId="2481A605" w14:textId="77777777" w:rsidR="008D7397" w:rsidRPr="0015162F" w:rsidRDefault="008D7397" w:rsidP="008D7397">
      <w:pPr>
        <w:ind w:firstLine="720"/>
        <w:rPr>
          <w:rFonts w:ascii="Times New Roman" w:eastAsia="Calibri" w:hAnsi="Times New Roman"/>
          <w:lang w:bidi="ar-SA"/>
        </w:rPr>
      </w:pPr>
      <w:r w:rsidRPr="0015162F">
        <w:rPr>
          <w:rFonts w:ascii="Times New Roman" w:eastAsia="Calibri" w:hAnsi="Times New Roman"/>
          <w:lang w:bidi="ar-SA"/>
        </w:rPr>
        <w:t xml:space="preserve">Oregon has cut funding for higher education overall per student in two and four-year colleges in the 2018 school year, lower than it was in 2008 after adjusting for inflation. Most states with teacher shortages increased preparation and licensing requirements which enacted system-changing policies that integrated alternative routes to certification (Bales, 2006). By 2009, many states issued these alternative licensing programs (59,000) except for Alaska and Oregon (Milner IV, 2013). </w:t>
      </w:r>
    </w:p>
    <w:p w14:paraId="1CCAE4A9" w14:textId="77777777" w:rsidR="008D7397" w:rsidRPr="0015162F" w:rsidRDefault="008D7397" w:rsidP="008D7397">
      <w:pPr>
        <w:ind w:firstLine="720"/>
        <w:rPr>
          <w:rFonts w:ascii="Times New Roman" w:eastAsia="Calibri" w:hAnsi="Times New Roman"/>
          <w:lang w:bidi="ar-SA"/>
        </w:rPr>
      </w:pPr>
      <w:r w:rsidRPr="0015162F">
        <w:rPr>
          <w:rFonts w:ascii="Times New Roman" w:eastAsia="Calibri" w:hAnsi="Times New Roman"/>
          <w:lang w:bidi="ar-SA"/>
        </w:rPr>
        <w:t>Teacher layoffs began roughly in 2009 and, in some school districts, continued through 2013. Between 2009 and 2014, 70% of graduates from teacher preparation programs did not get teaching jobs upon graduation because of reduced funding. Additionally, because of a lack of funding, teacher salaries were cut through freezes or furloughs, causing the profession to be less attractive (Chamberlain, 2015). Years of teacher layoffs had created a job market not desirable to new candidates which negatively affected the number of students that may otherwise want to enroll in teacher preparation programs (Oleaga, 2015). Both reductions in funding and layoffs can contribute to a lack of job security. However, even when the market demand side (K-12 students) is increasing there can still be a perception of limited opportunities in the teaching field making higher education teacher preparation less appealing.</w:t>
      </w:r>
    </w:p>
    <w:p w14:paraId="2EB2EEE1" w14:textId="77777777" w:rsidR="008D7397" w:rsidRPr="0015162F" w:rsidRDefault="008D7397" w:rsidP="008D7397">
      <w:pPr>
        <w:keepNext/>
        <w:keepLines/>
        <w:outlineLvl w:val="1"/>
        <w:rPr>
          <w:rFonts w:ascii="Times New Roman" w:hAnsi="Times New Roman"/>
          <w:b/>
          <w:bCs/>
          <w:kern w:val="24"/>
          <w:lang w:eastAsia="ja-JP" w:bidi="ar-SA"/>
        </w:rPr>
      </w:pPr>
      <w:bookmarkStart w:id="36" w:name="_Toc101253640"/>
      <w:r w:rsidRPr="0015162F">
        <w:rPr>
          <w:rFonts w:ascii="Times New Roman" w:hAnsi="Times New Roman"/>
          <w:b/>
          <w:bCs/>
          <w:kern w:val="24"/>
          <w:lang w:eastAsia="ja-JP" w:bidi="ar-SA"/>
        </w:rPr>
        <w:lastRenderedPageBreak/>
        <w:t>Oklahoma K-12</w:t>
      </w:r>
      <w:bookmarkEnd w:id="36"/>
    </w:p>
    <w:p w14:paraId="2182EC28" w14:textId="77777777" w:rsidR="008D7397" w:rsidRPr="0015162F" w:rsidRDefault="008D7397" w:rsidP="008D7397">
      <w:pPr>
        <w:rPr>
          <w:rFonts w:ascii="Times New Roman" w:eastAsia="Calibri" w:hAnsi="Times New Roman"/>
          <w:lang w:bidi="ar-SA"/>
        </w:rPr>
      </w:pPr>
      <w:r w:rsidRPr="0015162F">
        <w:rPr>
          <w:rFonts w:ascii="Times New Roman" w:eastAsia="Calibri" w:hAnsi="Times New Roman"/>
          <w:lang w:bidi="ar-SA"/>
        </w:rPr>
        <w:tab/>
        <w:t>Oklahoma employs 42,248 teachers in 1807 different schools in 597 different school districts that serve 698,891 students in K-12 according to the National Center for Education Statistics for 2018. In the 2003-04 school year there were 1,564 schools in 545 districts and 39,253 teachers serving 626,160 students. The state profile changed some, adding more districts, schools, students, and teachers.</w:t>
      </w:r>
    </w:p>
    <w:p w14:paraId="36AA79C6" w14:textId="1F8AA3C2" w:rsidR="008D7397" w:rsidRPr="0015162F" w:rsidRDefault="008D7397" w:rsidP="008D7397">
      <w:pPr>
        <w:rPr>
          <w:rFonts w:ascii="Times New Roman" w:eastAsia="Calibri" w:hAnsi="Times New Roman"/>
          <w:lang w:bidi="ar-SA"/>
        </w:rPr>
      </w:pPr>
      <w:r w:rsidRPr="0015162F">
        <w:rPr>
          <w:rFonts w:ascii="Times New Roman" w:eastAsia="Calibri" w:hAnsi="Times New Roman"/>
          <w:lang w:bidi="ar-SA"/>
        </w:rPr>
        <w:tab/>
        <w:t xml:space="preserve">In 1990, teachers marched on the Oklahoma capital for education reform that resulted in HB 1017 </w:t>
      </w:r>
      <w:r w:rsidR="001E56D9">
        <w:rPr>
          <w:rFonts w:ascii="Times New Roman" w:eastAsia="Calibri" w:hAnsi="Times New Roman"/>
          <w:lang w:bidi="ar-SA"/>
        </w:rPr>
        <w:t>which</w:t>
      </w:r>
      <w:r w:rsidR="001E56D9" w:rsidRPr="0015162F">
        <w:rPr>
          <w:rFonts w:ascii="Times New Roman" w:eastAsia="Calibri" w:hAnsi="Times New Roman"/>
          <w:lang w:bidi="ar-SA"/>
        </w:rPr>
        <w:t xml:space="preserve"> </w:t>
      </w:r>
      <w:r w:rsidRPr="0015162F">
        <w:rPr>
          <w:rFonts w:ascii="Times New Roman" w:eastAsia="Calibri" w:hAnsi="Times New Roman"/>
          <w:lang w:bidi="ar-SA"/>
        </w:rPr>
        <w:t>lower</w:t>
      </w:r>
      <w:r w:rsidR="001E56D9">
        <w:rPr>
          <w:rFonts w:ascii="Times New Roman" w:eastAsia="Calibri" w:hAnsi="Times New Roman"/>
          <w:lang w:bidi="ar-SA"/>
        </w:rPr>
        <w:t>ed</w:t>
      </w:r>
      <w:r w:rsidRPr="0015162F">
        <w:rPr>
          <w:rFonts w:ascii="Times New Roman" w:eastAsia="Calibri" w:hAnsi="Times New Roman"/>
          <w:lang w:bidi="ar-SA"/>
        </w:rPr>
        <w:t xml:space="preserve"> classroom sizes, equalize school funding, made changes to the tenure system, and increased teacher salaries. Prior to the bill being passed the state allowed rich and poor school districts. This reform did make great strides in the beginning but the state has not continued to put dollars into schools. When the Great Recession happened, Oklahoma implemented the most stringent education cuts in the nation. The primary source of funding </w:t>
      </w:r>
      <w:r w:rsidR="00372AEF">
        <w:rPr>
          <w:rFonts w:ascii="Times New Roman" w:eastAsia="Calibri" w:hAnsi="Times New Roman"/>
          <w:lang w:bidi="ar-SA"/>
        </w:rPr>
        <w:t xml:space="preserve">for </w:t>
      </w:r>
      <w:r w:rsidRPr="0015162F">
        <w:rPr>
          <w:rFonts w:ascii="Times New Roman" w:eastAsia="Calibri" w:hAnsi="Times New Roman"/>
          <w:lang w:bidi="ar-SA"/>
        </w:rPr>
        <w:t xml:space="preserve">schools in Oklahoma has declined </w:t>
      </w:r>
      <w:r w:rsidR="00372AEF">
        <w:rPr>
          <w:rFonts w:ascii="Times New Roman" w:eastAsia="Calibri" w:hAnsi="Times New Roman"/>
          <w:lang w:bidi="ar-SA"/>
        </w:rPr>
        <w:t xml:space="preserve">by </w:t>
      </w:r>
      <w:r w:rsidRPr="0015162F">
        <w:rPr>
          <w:rFonts w:ascii="Times New Roman" w:eastAsia="Calibri" w:hAnsi="Times New Roman"/>
          <w:lang w:bidi="ar-SA"/>
        </w:rPr>
        <w:t xml:space="preserve">28.2% per student since before the Great Recession. </w:t>
      </w:r>
    </w:p>
    <w:p w14:paraId="450E6018" w14:textId="77777777" w:rsidR="008D7397" w:rsidRPr="0015162F" w:rsidRDefault="008D7397" w:rsidP="008D7397">
      <w:pPr>
        <w:rPr>
          <w:rFonts w:ascii="Times New Roman" w:eastAsia="Calibri" w:hAnsi="Times New Roman"/>
          <w:lang w:bidi="ar-SA"/>
        </w:rPr>
      </w:pPr>
      <w:r w:rsidRPr="0015162F">
        <w:rPr>
          <w:rFonts w:ascii="Times New Roman" w:eastAsia="Calibri" w:hAnsi="Times New Roman"/>
          <w:lang w:bidi="ar-SA"/>
        </w:rPr>
        <w:t xml:space="preserve">Today, Oklahoma leads in inflation-adjusted cuts to state common education funding per student since 2008. Oklahoma has an economy that is closely tied to the energy sector but state revenues have been hurt by a variety of economic factors like declines in prices for oil and other natural resources, delayed sales of capital, and lethargic sales tax growth.  </w:t>
      </w:r>
    </w:p>
    <w:p w14:paraId="53895747" w14:textId="77777777" w:rsidR="008D7397" w:rsidRPr="0015162F" w:rsidRDefault="008D7397" w:rsidP="008D7397">
      <w:pPr>
        <w:rPr>
          <w:rFonts w:ascii="Times New Roman" w:eastAsia="Calibri" w:hAnsi="Times New Roman"/>
          <w:lang w:bidi="ar-SA"/>
        </w:rPr>
      </w:pPr>
      <w:r w:rsidRPr="0015162F">
        <w:rPr>
          <w:rFonts w:ascii="Times New Roman" w:eastAsia="Calibri" w:hAnsi="Times New Roman"/>
          <w:lang w:bidi="ar-SA"/>
        </w:rPr>
        <w:tab/>
        <w:t xml:space="preserve">Like Oregon, Oklahoma’s education funding cuts left schools no other option but to lay off teachers and other support staff causing working conditions to worsen. In another effort to budget money and try to recruit teachers some schools moved to a four-day school week. In 2018, teachers again marched on the capitol to strike for more education funding. The strike lasted nine days, where teachers called for pay increases for teachers and support staff after years of stagnant wages. Since the strike, state lawmakers passed a pay raise of $6,100 on average for </w:t>
      </w:r>
      <w:r w:rsidRPr="0015162F">
        <w:rPr>
          <w:rFonts w:ascii="Times New Roman" w:eastAsia="Calibri" w:hAnsi="Times New Roman"/>
          <w:lang w:bidi="ar-SA"/>
        </w:rPr>
        <w:lastRenderedPageBreak/>
        <w:t>teachers and $1,250 for school professionals, funded by the first major tax hike in the state in nearly 30 years. Oklahoma teachers called for a $200 million increase in education funding, however, the state only passed an increase of $50 million. This has done little for the profession since it has passed.</w:t>
      </w:r>
    </w:p>
    <w:p w14:paraId="56E62179" w14:textId="77777777" w:rsidR="008D7397" w:rsidRPr="0015162F" w:rsidRDefault="008D7397" w:rsidP="008D7397">
      <w:pPr>
        <w:keepNext/>
        <w:keepLines/>
        <w:outlineLvl w:val="1"/>
        <w:rPr>
          <w:rFonts w:ascii="Times New Roman" w:hAnsi="Times New Roman"/>
          <w:b/>
          <w:bCs/>
          <w:kern w:val="24"/>
          <w:lang w:eastAsia="ja-JP" w:bidi="ar-SA"/>
        </w:rPr>
      </w:pPr>
      <w:bookmarkStart w:id="37" w:name="_Toc101253641"/>
      <w:r w:rsidRPr="0015162F">
        <w:rPr>
          <w:rFonts w:ascii="Times New Roman" w:hAnsi="Times New Roman"/>
          <w:b/>
          <w:bCs/>
          <w:kern w:val="24"/>
          <w:lang w:eastAsia="ja-JP" w:bidi="ar-SA"/>
        </w:rPr>
        <w:t>Oklahoma Higher Education</w:t>
      </w:r>
      <w:bookmarkEnd w:id="37"/>
    </w:p>
    <w:p w14:paraId="559F0143" w14:textId="69315E46" w:rsidR="008D7397" w:rsidRPr="0015162F" w:rsidRDefault="008D7397" w:rsidP="008D7397">
      <w:pPr>
        <w:ind w:firstLine="720"/>
        <w:rPr>
          <w:rFonts w:ascii="Times New Roman" w:eastAsia="Calibri" w:hAnsi="Times New Roman"/>
          <w:lang w:bidi="ar-SA"/>
        </w:rPr>
      </w:pPr>
      <w:r w:rsidRPr="0015162F">
        <w:rPr>
          <w:rFonts w:ascii="Times New Roman" w:eastAsia="Calibri" w:hAnsi="Times New Roman"/>
          <w:lang w:bidi="ar-SA"/>
        </w:rPr>
        <w:t xml:space="preserve">Budget cutting in K-12 education seems to have made the teaching profession less attractive at all levels. Between 2008 and 2019 Oklahoma was one of six states that cut higher education funding by more than 30% (Hamby, 2021). Allocations were cut by 35.3% or $3,515, per student between 2008 and 2019 (Hamby, 2021). During that period, Oklahoma had the nation’s third-largest percentage decrease </w:t>
      </w:r>
      <w:r w:rsidR="001E56D9">
        <w:rPr>
          <w:rFonts w:ascii="Times New Roman" w:eastAsia="Calibri" w:hAnsi="Times New Roman"/>
          <w:lang w:bidi="ar-SA"/>
        </w:rPr>
        <w:t>in</w:t>
      </w:r>
      <w:r w:rsidR="001E56D9" w:rsidRPr="0015162F">
        <w:rPr>
          <w:rFonts w:ascii="Times New Roman" w:eastAsia="Calibri" w:hAnsi="Times New Roman"/>
          <w:lang w:bidi="ar-SA"/>
        </w:rPr>
        <w:t xml:space="preserve"> </w:t>
      </w:r>
      <w:r w:rsidRPr="0015162F">
        <w:rPr>
          <w:rFonts w:ascii="Times New Roman" w:eastAsia="Calibri" w:hAnsi="Times New Roman"/>
          <w:lang w:bidi="ar-SA"/>
        </w:rPr>
        <w:t xml:space="preserve">funding </w:t>
      </w:r>
      <w:r w:rsidR="001E56D9">
        <w:rPr>
          <w:rFonts w:ascii="Times New Roman" w:eastAsia="Calibri" w:hAnsi="Times New Roman"/>
          <w:lang w:bidi="ar-SA"/>
        </w:rPr>
        <w:t>for</w:t>
      </w:r>
      <w:r w:rsidR="001E56D9" w:rsidRPr="0015162F">
        <w:rPr>
          <w:rFonts w:ascii="Times New Roman" w:eastAsia="Calibri" w:hAnsi="Times New Roman"/>
          <w:lang w:bidi="ar-SA"/>
        </w:rPr>
        <w:t xml:space="preserve"> </w:t>
      </w:r>
      <w:r w:rsidRPr="0015162F">
        <w:rPr>
          <w:rFonts w:ascii="Times New Roman" w:eastAsia="Calibri" w:hAnsi="Times New Roman"/>
          <w:lang w:bidi="ar-SA"/>
        </w:rPr>
        <w:t xml:space="preserve">higher education. Failure to invest in higher education has caused tuition prices to rise. Average tuition grew by 31.8% in Oklahoma public four-year institutions and by 47% in community colleges that serve a greater share of Pell Grant recipients. The national average increase is 37% (Hamby, 2021). </w:t>
      </w:r>
    </w:p>
    <w:p w14:paraId="50004D2B" w14:textId="77777777" w:rsidR="008D7397" w:rsidRPr="0015162F" w:rsidRDefault="008D7397" w:rsidP="008D7397">
      <w:pPr>
        <w:ind w:firstLine="720"/>
        <w:rPr>
          <w:rFonts w:ascii="Times New Roman" w:eastAsia="Calibri" w:hAnsi="Times New Roman"/>
          <w:lang w:bidi="ar-SA"/>
        </w:rPr>
      </w:pPr>
      <w:r w:rsidRPr="0015162F">
        <w:rPr>
          <w:rFonts w:ascii="Times New Roman" w:eastAsia="Calibri" w:hAnsi="Times New Roman"/>
          <w:lang w:bidi="ar-SA"/>
        </w:rPr>
        <w:t>Enrollment in teacher preparation programs has seen a steady decline regardless of the graduating institution. Education majors have dropped 39% in a 10-year period in university-based preparation programs in Oklahoma (Fuxa et al., 2019). Another factor contributing to shortages is the education majors that are graduating themselves. The top four majors (Elementary Education and Teaching, Early Childhood Education and Teaching, Educational Leadership and Administration, Secondary Education and Teaching) account for more than half (51.6 percent) of the graduates (Lazarte-Alcalá &amp; Miller, 2018). Subject area shortages are the result of an inadequate supply of teachers graduating in those fields.</w:t>
      </w:r>
    </w:p>
    <w:p w14:paraId="52D6AF46" w14:textId="77777777" w:rsidR="0015162F" w:rsidRPr="0015162F" w:rsidRDefault="0015162F" w:rsidP="0015162F">
      <w:pPr>
        <w:keepNext/>
        <w:keepLines/>
        <w:jc w:val="center"/>
        <w:outlineLvl w:val="0"/>
        <w:rPr>
          <w:rFonts w:ascii="Times New Roman" w:hAnsi="Times New Roman"/>
          <w:b/>
          <w:bCs/>
          <w:kern w:val="24"/>
          <w:lang w:eastAsia="ja-JP" w:bidi="ar-SA"/>
        </w:rPr>
      </w:pPr>
      <w:bookmarkStart w:id="38" w:name="_Toc101253642"/>
      <w:r w:rsidRPr="0015162F">
        <w:rPr>
          <w:rFonts w:ascii="Times New Roman" w:hAnsi="Times New Roman"/>
          <w:b/>
          <w:bCs/>
          <w:kern w:val="24"/>
          <w:lang w:eastAsia="ja-JP" w:bidi="ar-SA"/>
        </w:rPr>
        <w:lastRenderedPageBreak/>
        <w:t>Literature Review</w:t>
      </w:r>
      <w:bookmarkEnd w:id="38"/>
    </w:p>
    <w:p w14:paraId="110F053F" w14:textId="197BA583" w:rsidR="0015162F" w:rsidRDefault="0015162F" w:rsidP="0015162F">
      <w:pPr>
        <w:ind w:firstLine="720"/>
        <w:rPr>
          <w:rFonts w:ascii="Times New Roman" w:eastAsia="Calibri" w:hAnsi="Times New Roman"/>
          <w:lang w:bidi="ar-SA"/>
        </w:rPr>
      </w:pPr>
      <w:r w:rsidRPr="0015162F">
        <w:rPr>
          <w:rFonts w:ascii="Times New Roman" w:eastAsia="Calibri" w:hAnsi="Times New Roman"/>
          <w:lang w:bidi="ar-SA"/>
        </w:rPr>
        <w:t xml:space="preserve">Emergency teacher certification has been around for multiple decades </w:t>
      </w:r>
      <w:bookmarkStart w:id="39" w:name="_Hlk96413129"/>
      <w:r w:rsidRPr="0015162F">
        <w:rPr>
          <w:rFonts w:ascii="Times New Roman" w:eastAsia="Calibri" w:hAnsi="Times New Roman"/>
          <w:lang w:bidi="ar-SA"/>
        </w:rPr>
        <w:t>(Certification, 1984; Herge, 1958; Jones-Castro, 2021; Stone, 1963; Williamson, 1984)</w:t>
      </w:r>
      <w:bookmarkEnd w:id="39"/>
      <w:r w:rsidRPr="0015162F">
        <w:rPr>
          <w:rFonts w:ascii="Times New Roman" w:eastAsia="Calibri" w:hAnsi="Times New Roman"/>
          <w:lang w:bidi="ar-SA"/>
        </w:rPr>
        <w:t>. Like decades before</w:t>
      </w:r>
      <w:r w:rsidR="001E56D9">
        <w:rPr>
          <w:rFonts w:ascii="Times New Roman" w:eastAsia="Calibri" w:hAnsi="Times New Roman"/>
          <w:lang w:bidi="ar-SA"/>
        </w:rPr>
        <w:t>,</w:t>
      </w:r>
      <w:r w:rsidRPr="0015162F">
        <w:rPr>
          <w:rFonts w:ascii="Times New Roman" w:eastAsia="Calibri" w:hAnsi="Times New Roman"/>
          <w:lang w:bidi="ar-SA"/>
        </w:rPr>
        <w:t xml:space="preserve"> researchers continue to cite supply and demand as contributing </w:t>
      </w:r>
      <w:r w:rsidR="001E56D9">
        <w:rPr>
          <w:rFonts w:ascii="Times New Roman" w:eastAsia="Calibri" w:hAnsi="Times New Roman"/>
          <w:lang w:bidi="ar-SA"/>
        </w:rPr>
        <w:t>factors</w:t>
      </w:r>
      <w:r w:rsidR="001E56D9" w:rsidRPr="0015162F">
        <w:rPr>
          <w:rFonts w:ascii="Times New Roman" w:eastAsia="Calibri" w:hAnsi="Times New Roman"/>
          <w:lang w:bidi="ar-SA"/>
        </w:rPr>
        <w:t xml:space="preserve"> </w:t>
      </w:r>
      <w:r w:rsidRPr="0015162F">
        <w:rPr>
          <w:rFonts w:ascii="Times New Roman" w:eastAsia="Calibri" w:hAnsi="Times New Roman"/>
          <w:lang w:bidi="ar-SA"/>
        </w:rPr>
        <w:t>for the use of emergency certified teachers (Certification, 1984; Darling-Hammond &amp; Sykes, 2003; Sutcher et al., 2016). However, there have been other factors that influence the supply and demand of highly qualified teachers. These factors can contribute to the number of qualified teachers capable, willing, and wanting to stay in the profession to teach (Maul &amp; Chester, 1960; Podolsky, Kini, Bishop, &amp; Darling-Hammond, 2016). One study finds that the current teacher shortage is driven by four main factors (Sutcher et al., 2016). Those factors include the decline of traditional teacher preparation enrollments, pre-recession pupil-teacher ratios, increasing student enrollment, and high teacher attrition</w:t>
      </w:r>
      <w:r w:rsidR="0032392B">
        <w:rPr>
          <w:rFonts w:ascii="Times New Roman" w:eastAsia="Calibri" w:hAnsi="Times New Roman"/>
          <w:lang w:bidi="ar-SA"/>
        </w:rPr>
        <w:t xml:space="preserve"> and turnover</w:t>
      </w:r>
      <w:r w:rsidRPr="0015162F">
        <w:rPr>
          <w:rFonts w:ascii="Times New Roman" w:eastAsia="Calibri" w:hAnsi="Times New Roman"/>
          <w:lang w:bidi="ar-SA"/>
        </w:rPr>
        <w:t xml:space="preserve"> (Sutcher et al., 2016). Other factors might include re-entrants and projected hires (Podolsky et al., 2016). Unfortunately, the supply of new traditionally trained teachers has been declining (Sutcher et al., 2016; USDE, 2019</w:t>
      </w:r>
      <w:r w:rsidR="00C81C97">
        <w:rPr>
          <w:rFonts w:ascii="Times New Roman" w:eastAsia="Calibri" w:hAnsi="Times New Roman"/>
          <w:lang w:bidi="ar-SA"/>
        </w:rPr>
        <w:t>a</w:t>
      </w:r>
      <w:r w:rsidRPr="0015162F">
        <w:rPr>
          <w:rFonts w:ascii="Times New Roman" w:eastAsia="Calibri" w:hAnsi="Times New Roman"/>
          <w:lang w:bidi="ar-SA"/>
        </w:rPr>
        <w:t>) which is a cause for school districts to fill needed shortage positions with teachers by way of emergency certification.</w:t>
      </w:r>
    </w:p>
    <w:p w14:paraId="402EE9F9" w14:textId="5AB15CB3" w:rsidR="00AD105B" w:rsidRDefault="00AD105B" w:rsidP="00F02A7C">
      <w:pPr>
        <w:pStyle w:val="Heading2"/>
        <w:rPr>
          <w:rFonts w:eastAsia="Calibri"/>
        </w:rPr>
      </w:pPr>
      <w:bookmarkStart w:id="40" w:name="_Toc101253643"/>
      <w:r>
        <w:rPr>
          <w:rFonts w:eastAsia="Calibri"/>
        </w:rPr>
        <w:t>D</w:t>
      </w:r>
      <w:r w:rsidRPr="0015162F">
        <w:rPr>
          <w:rFonts w:eastAsia="Calibri"/>
        </w:rPr>
        <w:t xml:space="preserve">e-professionalization </w:t>
      </w:r>
      <w:r>
        <w:rPr>
          <w:rFonts w:eastAsia="Calibri"/>
        </w:rPr>
        <w:t>of Teacher Profession</w:t>
      </w:r>
      <w:bookmarkEnd w:id="40"/>
    </w:p>
    <w:p w14:paraId="0EABBE10" w14:textId="37894FA8" w:rsidR="0059546F" w:rsidRDefault="00AD105B" w:rsidP="0059546F">
      <w:pPr>
        <w:ind w:firstLine="720"/>
        <w:rPr>
          <w:rFonts w:ascii="Times New Roman" w:hAnsi="Times New Roman"/>
          <w:color w:val="222222"/>
          <w:shd w:val="clear" w:color="auto" w:fill="FFFFFF"/>
        </w:rPr>
      </w:pPr>
      <w:r w:rsidRPr="0015162F">
        <w:rPr>
          <w:rFonts w:ascii="Times New Roman" w:eastAsia="Calibri" w:hAnsi="Times New Roman"/>
          <w:lang w:bidi="ar-SA"/>
        </w:rPr>
        <w:t xml:space="preserve">Teachers’ perception of de-professionalization of the profession over the years has significantly increased from the 1990s to the late 2000s (Wronowski &amp; Urick, 2021). </w:t>
      </w:r>
      <w:r>
        <w:rPr>
          <w:rFonts w:ascii="Times New Roman" w:eastAsia="Calibri" w:hAnsi="Times New Roman"/>
          <w:lang w:bidi="ar-SA"/>
        </w:rPr>
        <w:t>There are t</w:t>
      </w:r>
      <w:r w:rsidRPr="000647DB">
        <w:rPr>
          <w:rFonts w:ascii="Times New Roman" w:eastAsia="Calibri" w:hAnsi="Times New Roman"/>
        </w:rPr>
        <w:t>hree recent educational reform policies</w:t>
      </w:r>
      <w:r>
        <w:rPr>
          <w:rFonts w:ascii="Times New Roman" w:eastAsia="Calibri" w:hAnsi="Times New Roman"/>
        </w:rPr>
        <w:t xml:space="preserve"> thought to be moving the teaching field to de-professionalization. </w:t>
      </w:r>
      <w:r w:rsidRPr="000647DB">
        <w:rPr>
          <w:rFonts w:ascii="Times New Roman" w:eastAsia="Calibri" w:hAnsi="Times New Roman"/>
          <w:lang w:bidi="ar-SA"/>
        </w:rPr>
        <w:t>Th</w:t>
      </w:r>
      <w:r>
        <w:rPr>
          <w:rFonts w:ascii="Times New Roman" w:eastAsia="Calibri" w:hAnsi="Times New Roman"/>
          <w:lang w:bidi="ar-SA"/>
        </w:rPr>
        <w:t>ose</w:t>
      </w:r>
      <w:r w:rsidRPr="000647DB">
        <w:rPr>
          <w:rFonts w:ascii="Times New Roman" w:eastAsia="Calibri" w:hAnsi="Times New Roman"/>
          <w:lang w:bidi="ar-SA"/>
        </w:rPr>
        <w:t xml:space="preserve"> reforms are policies that </w:t>
      </w:r>
      <w:r>
        <w:rPr>
          <w:rFonts w:ascii="Times New Roman" w:eastAsia="Calibri" w:hAnsi="Times New Roman"/>
          <w:lang w:bidi="ar-SA"/>
        </w:rPr>
        <w:t>assess</w:t>
      </w:r>
      <w:r w:rsidRPr="000647DB">
        <w:rPr>
          <w:rFonts w:ascii="Times New Roman" w:eastAsia="Calibri" w:hAnsi="Times New Roman"/>
          <w:lang w:bidi="ar-SA"/>
        </w:rPr>
        <w:t xml:space="preserve"> teachers based on annual standardized test score gains</w:t>
      </w:r>
      <w:r>
        <w:rPr>
          <w:rFonts w:ascii="Times New Roman" w:eastAsia="Calibri" w:hAnsi="Times New Roman"/>
          <w:lang w:bidi="ar-SA"/>
        </w:rPr>
        <w:t xml:space="preserve"> of students</w:t>
      </w:r>
      <w:r w:rsidRPr="000647DB">
        <w:rPr>
          <w:rFonts w:ascii="Times New Roman" w:eastAsia="Calibri" w:hAnsi="Times New Roman"/>
          <w:lang w:bidi="ar-SA"/>
        </w:rPr>
        <w:t>, specifically</w:t>
      </w:r>
      <w:r>
        <w:rPr>
          <w:rFonts w:ascii="Times New Roman" w:eastAsia="Calibri" w:hAnsi="Times New Roman"/>
          <w:lang w:bidi="ar-SA"/>
        </w:rPr>
        <w:t xml:space="preserve"> </w:t>
      </w:r>
      <w:r w:rsidRPr="000647DB">
        <w:rPr>
          <w:rFonts w:ascii="Times New Roman" w:eastAsia="Calibri" w:hAnsi="Times New Roman"/>
          <w:lang w:bidi="ar-SA"/>
        </w:rPr>
        <w:t>value-added assessment</w:t>
      </w:r>
      <w:r>
        <w:rPr>
          <w:rFonts w:ascii="Times New Roman" w:eastAsia="Calibri" w:hAnsi="Times New Roman"/>
          <w:lang w:bidi="ar-SA"/>
        </w:rPr>
        <w:t>,</w:t>
      </w:r>
      <w:r w:rsidRPr="000647DB">
        <w:rPr>
          <w:rFonts w:ascii="Times New Roman" w:eastAsia="Calibri" w:hAnsi="Times New Roman"/>
          <w:lang w:bidi="ar-SA"/>
        </w:rPr>
        <w:t xml:space="preserve"> fast-track teacher preparation and licensure</w:t>
      </w:r>
      <w:r>
        <w:rPr>
          <w:rFonts w:ascii="Times New Roman" w:eastAsia="Calibri" w:hAnsi="Times New Roman"/>
          <w:lang w:bidi="ar-SA"/>
        </w:rPr>
        <w:t>,</w:t>
      </w:r>
      <w:r w:rsidRPr="000647DB">
        <w:rPr>
          <w:rFonts w:ascii="Times New Roman" w:eastAsia="Calibri" w:hAnsi="Times New Roman"/>
          <w:lang w:bidi="ar-SA"/>
        </w:rPr>
        <w:t xml:space="preserve"> and scripted, narrowed curricula</w:t>
      </w:r>
      <w:r>
        <w:rPr>
          <w:rFonts w:ascii="Times New Roman" w:eastAsia="Calibri" w:hAnsi="Times New Roman"/>
          <w:lang w:bidi="ar-SA"/>
        </w:rPr>
        <w:t xml:space="preserve"> </w:t>
      </w:r>
      <w:r w:rsidRPr="00310E5C">
        <w:rPr>
          <w:rFonts w:ascii="Times New Roman" w:eastAsia="Calibri" w:hAnsi="Times New Roman"/>
          <w:lang w:bidi="ar-SA"/>
        </w:rPr>
        <w:t>(</w:t>
      </w:r>
      <w:r w:rsidRPr="00310E5C">
        <w:rPr>
          <w:rFonts w:ascii="Times New Roman" w:hAnsi="Times New Roman"/>
          <w:color w:val="222222"/>
          <w:shd w:val="clear" w:color="auto" w:fill="FFFFFF"/>
        </w:rPr>
        <w:t>Milner IV, H. R., 2013).</w:t>
      </w:r>
      <w:r>
        <w:rPr>
          <w:rFonts w:ascii="Times New Roman" w:hAnsi="Times New Roman"/>
          <w:color w:val="222222"/>
          <w:shd w:val="clear" w:color="auto" w:fill="FFFFFF"/>
        </w:rPr>
        <w:t xml:space="preserve"> </w:t>
      </w:r>
      <w:r w:rsidRPr="009101AA">
        <w:rPr>
          <w:rFonts w:ascii="Times New Roman" w:hAnsi="Times New Roman"/>
          <w:color w:val="222222"/>
          <w:shd w:val="clear" w:color="auto" w:fill="FFFFFF"/>
        </w:rPr>
        <w:t>The NCLB</w:t>
      </w:r>
      <w:r>
        <w:rPr>
          <w:rFonts w:ascii="Times New Roman" w:hAnsi="Times New Roman"/>
          <w:color w:val="222222"/>
          <w:shd w:val="clear" w:color="auto" w:fill="FFFFFF"/>
        </w:rPr>
        <w:t xml:space="preserve"> Act’s </w:t>
      </w:r>
      <w:r w:rsidRPr="009101AA">
        <w:rPr>
          <w:rFonts w:ascii="Times New Roman" w:hAnsi="Times New Roman"/>
          <w:color w:val="222222"/>
          <w:shd w:val="clear" w:color="auto" w:fill="FFFFFF"/>
        </w:rPr>
        <w:t xml:space="preserve">federal mandates of high-stakes accountability systems </w:t>
      </w:r>
      <w:r>
        <w:rPr>
          <w:rFonts w:ascii="Times New Roman" w:hAnsi="Times New Roman"/>
          <w:color w:val="222222"/>
          <w:shd w:val="clear" w:color="auto" w:fill="FFFFFF"/>
        </w:rPr>
        <w:t xml:space="preserve">for states </w:t>
      </w:r>
      <w:r w:rsidRPr="009101AA">
        <w:rPr>
          <w:rFonts w:ascii="Times New Roman" w:hAnsi="Times New Roman"/>
          <w:color w:val="222222"/>
          <w:shd w:val="clear" w:color="auto" w:fill="FFFFFF"/>
        </w:rPr>
        <w:t xml:space="preserve">represent the height of </w:t>
      </w:r>
      <w:r>
        <w:rPr>
          <w:rFonts w:ascii="Times New Roman" w:hAnsi="Times New Roman"/>
          <w:color w:val="222222"/>
          <w:shd w:val="clear" w:color="auto" w:fill="FFFFFF"/>
        </w:rPr>
        <w:t xml:space="preserve">over </w:t>
      </w:r>
      <w:r w:rsidRPr="009101AA">
        <w:rPr>
          <w:rFonts w:ascii="Times New Roman" w:hAnsi="Times New Roman"/>
          <w:color w:val="222222"/>
          <w:shd w:val="clear" w:color="auto" w:fill="FFFFFF"/>
        </w:rPr>
        <w:lastRenderedPageBreak/>
        <w:t xml:space="preserve">three decades of </w:t>
      </w:r>
      <w:r>
        <w:rPr>
          <w:rFonts w:ascii="Times New Roman" w:hAnsi="Times New Roman"/>
          <w:color w:val="222222"/>
          <w:shd w:val="clear" w:color="auto" w:fill="FFFFFF"/>
        </w:rPr>
        <w:t xml:space="preserve">stronger </w:t>
      </w:r>
      <w:r w:rsidRPr="009101AA">
        <w:rPr>
          <w:rFonts w:ascii="Times New Roman" w:hAnsi="Times New Roman"/>
          <w:color w:val="222222"/>
          <w:shd w:val="clear" w:color="auto" w:fill="FFFFFF"/>
        </w:rPr>
        <w:t xml:space="preserve">accountability policy movement in the </w:t>
      </w:r>
      <w:r>
        <w:rPr>
          <w:rFonts w:ascii="Times New Roman" w:hAnsi="Times New Roman"/>
          <w:color w:val="222222"/>
          <w:shd w:val="clear" w:color="auto" w:fill="FFFFFF"/>
        </w:rPr>
        <w:t xml:space="preserve">US. This piece of legislation </w:t>
      </w:r>
      <w:r w:rsidRPr="00A51E69">
        <w:rPr>
          <w:rFonts w:ascii="Times New Roman" w:hAnsi="Times New Roman"/>
          <w:color w:val="222222"/>
          <w:shd w:val="clear" w:color="auto" w:fill="FFFFFF"/>
        </w:rPr>
        <w:t>attach</w:t>
      </w:r>
      <w:r>
        <w:rPr>
          <w:rFonts w:ascii="Times New Roman" w:hAnsi="Times New Roman"/>
          <w:color w:val="222222"/>
          <w:shd w:val="clear" w:color="auto" w:fill="FFFFFF"/>
        </w:rPr>
        <w:t>ed</w:t>
      </w:r>
      <w:r w:rsidRPr="00A51E69">
        <w:rPr>
          <w:rFonts w:ascii="Times New Roman" w:hAnsi="Times New Roman"/>
          <w:color w:val="222222"/>
          <w:shd w:val="clear" w:color="auto" w:fill="FFFFFF"/>
        </w:rPr>
        <w:t xml:space="preserve"> consequences to failure </w:t>
      </w:r>
      <w:r>
        <w:rPr>
          <w:rFonts w:ascii="Times New Roman" w:hAnsi="Times New Roman"/>
          <w:color w:val="222222"/>
          <w:shd w:val="clear" w:color="auto" w:fill="FFFFFF"/>
        </w:rPr>
        <w:t>of</w:t>
      </w:r>
      <w:r w:rsidRPr="00A51E69">
        <w:rPr>
          <w:rFonts w:ascii="Times New Roman" w:hAnsi="Times New Roman"/>
          <w:color w:val="222222"/>
          <w:shd w:val="clear" w:color="auto" w:fill="FFFFFF"/>
        </w:rPr>
        <w:t xml:space="preserve"> meet</w:t>
      </w:r>
      <w:r>
        <w:rPr>
          <w:rFonts w:ascii="Times New Roman" w:hAnsi="Times New Roman"/>
          <w:color w:val="222222"/>
          <w:shd w:val="clear" w:color="auto" w:fill="FFFFFF"/>
        </w:rPr>
        <w:t>ing</w:t>
      </w:r>
      <w:r w:rsidRPr="00A51E69">
        <w:rPr>
          <w:rFonts w:ascii="Times New Roman" w:hAnsi="Times New Roman"/>
          <w:color w:val="222222"/>
          <w:shd w:val="clear" w:color="auto" w:fill="FFFFFF"/>
        </w:rPr>
        <w:t xml:space="preserve"> required proficiency targets</w:t>
      </w:r>
      <w:r>
        <w:rPr>
          <w:rFonts w:ascii="Times New Roman" w:hAnsi="Times New Roman"/>
          <w:color w:val="222222"/>
          <w:shd w:val="clear" w:color="auto" w:fill="FFFFFF"/>
        </w:rPr>
        <w:t xml:space="preserve">. It also </w:t>
      </w:r>
      <w:r w:rsidRPr="00A51E69">
        <w:rPr>
          <w:rFonts w:ascii="Times New Roman" w:hAnsi="Times New Roman"/>
          <w:color w:val="222222"/>
          <w:shd w:val="clear" w:color="auto" w:fill="FFFFFF"/>
        </w:rPr>
        <w:t>attach</w:t>
      </w:r>
      <w:r>
        <w:rPr>
          <w:rFonts w:ascii="Times New Roman" w:hAnsi="Times New Roman"/>
          <w:color w:val="222222"/>
          <w:shd w:val="clear" w:color="auto" w:fill="FFFFFF"/>
        </w:rPr>
        <w:t>ed</w:t>
      </w:r>
      <w:r w:rsidRPr="00A51E69">
        <w:rPr>
          <w:rFonts w:ascii="Times New Roman" w:hAnsi="Times New Roman"/>
          <w:color w:val="222222"/>
          <w:shd w:val="clear" w:color="auto" w:fill="FFFFFF"/>
        </w:rPr>
        <w:t xml:space="preserve"> consequences </w:t>
      </w:r>
      <w:r>
        <w:rPr>
          <w:rFonts w:ascii="Times New Roman" w:hAnsi="Times New Roman"/>
          <w:color w:val="222222"/>
          <w:shd w:val="clear" w:color="auto" w:fill="FFFFFF"/>
        </w:rPr>
        <w:t xml:space="preserve">if </w:t>
      </w:r>
      <w:r w:rsidRPr="00A51E69">
        <w:rPr>
          <w:rFonts w:ascii="Times New Roman" w:hAnsi="Times New Roman"/>
          <w:color w:val="222222"/>
          <w:shd w:val="clear" w:color="auto" w:fill="FFFFFF"/>
        </w:rPr>
        <w:t>required proficiency targets</w:t>
      </w:r>
      <w:r>
        <w:rPr>
          <w:rFonts w:ascii="Times New Roman" w:hAnsi="Times New Roman"/>
          <w:color w:val="222222"/>
          <w:shd w:val="clear" w:color="auto" w:fill="FFFFFF"/>
        </w:rPr>
        <w:t xml:space="preserve"> were not met. This led to many teachers narrowing their curriculum </w:t>
      </w:r>
      <w:r w:rsidRPr="00A51E69">
        <w:rPr>
          <w:rFonts w:ascii="Times New Roman" w:hAnsi="Times New Roman"/>
          <w:color w:val="222222"/>
          <w:shd w:val="clear" w:color="auto" w:fill="FFFFFF"/>
        </w:rPr>
        <w:t xml:space="preserve">and drilling basic skills </w:t>
      </w:r>
      <w:r w:rsidR="0059546F" w:rsidRPr="0059546F">
        <w:rPr>
          <w:rFonts w:ascii="Times New Roman" w:hAnsi="Times New Roman"/>
          <w:color w:val="222222"/>
          <w:shd w:val="clear" w:color="auto" w:fill="FFFFFF"/>
        </w:rPr>
        <w:t xml:space="preserve">Altogether, the </w:t>
      </w:r>
      <w:r w:rsidR="0059546F">
        <w:rPr>
          <w:rFonts w:ascii="Times New Roman" w:hAnsi="Times New Roman"/>
          <w:color w:val="222222"/>
          <w:shd w:val="clear" w:color="auto" w:fill="FFFFFF"/>
        </w:rPr>
        <w:t>teaching field</w:t>
      </w:r>
      <w:r w:rsidR="0059546F" w:rsidRPr="0059546F">
        <w:rPr>
          <w:rFonts w:ascii="Times New Roman" w:hAnsi="Times New Roman"/>
          <w:color w:val="222222"/>
          <w:shd w:val="clear" w:color="auto" w:fill="FFFFFF"/>
        </w:rPr>
        <w:t xml:space="preserve"> changed in work and morale with the</w:t>
      </w:r>
      <w:r w:rsidR="0059546F">
        <w:rPr>
          <w:rFonts w:ascii="Times New Roman" w:hAnsi="Times New Roman"/>
          <w:color w:val="222222"/>
          <w:shd w:val="clear" w:color="auto" w:fill="FFFFFF"/>
        </w:rPr>
        <w:t xml:space="preserve"> passage of </w:t>
      </w:r>
      <w:r w:rsidR="0059546F" w:rsidRPr="0059546F">
        <w:rPr>
          <w:rFonts w:ascii="Times New Roman" w:hAnsi="Times New Roman"/>
          <w:color w:val="222222"/>
          <w:shd w:val="clear" w:color="auto" w:fill="FFFFFF"/>
        </w:rPr>
        <w:t>NCLB</w:t>
      </w:r>
      <w:r w:rsidR="0059546F">
        <w:rPr>
          <w:rFonts w:ascii="Times New Roman" w:hAnsi="Times New Roman"/>
          <w:color w:val="222222"/>
          <w:shd w:val="clear" w:color="auto" w:fill="FFFFFF"/>
        </w:rPr>
        <w:t>. This makes</w:t>
      </w:r>
      <w:r w:rsidR="0059546F" w:rsidRPr="0059546F">
        <w:rPr>
          <w:rFonts w:ascii="Times New Roman" w:hAnsi="Times New Roman"/>
          <w:color w:val="222222"/>
          <w:shd w:val="clear" w:color="auto" w:fill="FFFFFF"/>
        </w:rPr>
        <w:t xml:space="preserve"> it important to understand how teacher</w:t>
      </w:r>
      <w:r w:rsidR="001E56D9">
        <w:rPr>
          <w:rFonts w:ascii="Times New Roman" w:hAnsi="Times New Roman"/>
          <w:color w:val="222222"/>
          <w:shd w:val="clear" w:color="auto" w:fill="FFFFFF"/>
        </w:rPr>
        <w:t>s</w:t>
      </w:r>
      <w:r w:rsidR="0059546F" w:rsidRPr="0059546F">
        <w:rPr>
          <w:rFonts w:ascii="Times New Roman" w:hAnsi="Times New Roman"/>
          <w:color w:val="222222"/>
          <w:shd w:val="clear" w:color="auto" w:fill="FFFFFF"/>
        </w:rPr>
        <w:t xml:space="preserve"> </w:t>
      </w:r>
      <w:r w:rsidR="0059546F">
        <w:rPr>
          <w:rFonts w:ascii="Times New Roman" w:hAnsi="Times New Roman"/>
          <w:color w:val="222222"/>
          <w:shd w:val="clear" w:color="auto" w:fill="FFFFFF"/>
        </w:rPr>
        <w:t>perceive</w:t>
      </w:r>
      <w:r w:rsidR="0059546F" w:rsidRPr="0059546F">
        <w:rPr>
          <w:rFonts w:ascii="Times New Roman" w:hAnsi="Times New Roman"/>
          <w:color w:val="222222"/>
          <w:shd w:val="clear" w:color="auto" w:fill="FFFFFF"/>
        </w:rPr>
        <w:t xml:space="preserve"> </w:t>
      </w:r>
      <w:r w:rsidR="0059546F">
        <w:rPr>
          <w:rFonts w:ascii="Times New Roman" w:hAnsi="Times New Roman"/>
          <w:color w:val="222222"/>
          <w:shd w:val="clear" w:color="auto" w:fill="FFFFFF"/>
        </w:rPr>
        <w:t>the</w:t>
      </w:r>
      <w:r w:rsidR="0059546F" w:rsidRPr="0059546F">
        <w:rPr>
          <w:rFonts w:ascii="Times New Roman" w:hAnsi="Times New Roman"/>
          <w:color w:val="222222"/>
          <w:shd w:val="clear" w:color="auto" w:fill="FFFFFF"/>
        </w:rPr>
        <w:t xml:space="preserve"> profession </w:t>
      </w:r>
      <w:r w:rsidR="0059546F">
        <w:rPr>
          <w:rFonts w:ascii="Times New Roman" w:hAnsi="Times New Roman"/>
          <w:color w:val="222222"/>
          <w:shd w:val="clear" w:color="auto" w:fill="FFFFFF"/>
        </w:rPr>
        <w:t>might</w:t>
      </w:r>
      <w:r w:rsidR="0059546F" w:rsidRPr="0059546F">
        <w:rPr>
          <w:rFonts w:ascii="Times New Roman" w:hAnsi="Times New Roman"/>
          <w:color w:val="222222"/>
          <w:shd w:val="clear" w:color="auto" w:fill="FFFFFF"/>
        </w:rPr>
        <w:t xml:space="preserve"> have changed </w:t>
      </w:r>
      <w:r w:rsidR="0059546F">
        <w:rPr>
          <w:rFonts w:ascii="Times New Roman" w:hAnsi="Times New Roman"/>
          <w:color w:val="222222"/>
          <w:shd w:val="clear" w:color="auto" w:fill="FFFFFF"/>
        </w:rPr>
        <w:t>at</w:t>
      </w:r>
      <w:r w:rsidR="0059546F" w:rsidRPr="0059546F">
        <w:rPr>
          <w:rFonts w:ascii="Times New Roman" w:hAnsi="Times New Roman"/>
          <w:color w:val="222222"/>
          <w:shd w:val="clear" w:color="auto" w:fill="FFFFFF"/>
        </w:rPr>
        <w:t xml:space="preserve"> the height of the accountability movement.</w:t>
      </w:r>
      <w:r w:rsidR="0059546F">
        <w:rPr>
          <w:rFonts w:ascii="Times New Roman" w:hAnsi="Times New Roman"/>
          <w:color w:val="222222"/>
          <w:shd w:val="clear" w:color="auto" w:fill="FFFFFF"/>
        </w:rPr>
        <w:t xml:space="preserve"> </w:t>
      </w:r>
    </w:p>
    <w:p w14:paraId="6E1D4075" w14:textId="21F8373D" w:rsidR="0059546F" w:rsidRPr="00F02A7C" w:rsidRDefault="0059546F">
      <w:pPr>
        <w:ind w:firstLine="720"/>
        <w:rPr>
          <w:rFonts w:ascii="Times New Roman" w:hAnsi="Times New Roman"/>
          <w:color w:val="222222"/>
          <w:shd w:val="clear" w:color="auto" w:fill="FFFFFF"/>
        </w:rPr>
      </w:pPr>
      <w:r w:rsidRPr="0059546F">
        <w:rPr>
          <w:rFonts w:ascii="Times New Roman" w:hAnsi="Times New Roman"/>
          <w:color w:val="222222"/>
          <w:shd w:val="clear" w:color="auto" w:fill="FFFFFF"/>
        </w:rPr>
        <w:t xml:space="preserve">Accountability is </w:t>
      </w:r>
      <w:r w:rsidR="001E56D9">
        <w:rPr>
          <w:rFonts w:ascii="Times New Roman" w:hAnsi="Times New Roman"/>
          <w:color w:val="222222"/>
          <w:shd w:val="clear" w:color="auto" w:fill="FFFFFF"/>
        </w:rPr>
        <w:t xml:space="preserve">a </w:t>
      </w:r>
      <w:r w:rsidRPr="0059546F">
        <w:rPr>
          <w:rFonts w:ascii="Times New Roman" w:hAnsi="Times New Roman"/>
          <w:color w:val="222222"/>
          <w:shd w:val="clear" w:color="auto" w:fill="FFFFFF"/>
        </w:rPr>
        <w:t xml:space="preserve">broad policy term that </w:t>
      </w:r>
      <w:r w:rsidR="00023CDD">
        <w:rPr>
          <w:rFonts w:ascii="Times New Roman" w:hAnsi="Times New Roman"/>
          <w:color w:val="222222"/>
          <w:shd w:val="clear" w:color="auto" w:fill="FFFFFF"/>
        </w:rPr>
        <w:t>commonly</w:t>
      </w:r>
      <w:r w:rsidRPr="0059546F">
        <w:rPr>
          <w:rFonts w:ascii="Times New Roman" w:hAnsi="Times New Roman"/>
          <w:color w:val="222222"/>
          <w:shd w:val="clear" w:color="auto" w:fill="FFFFFF"/>
        </w:rPr>
        <w:t xml:space="preserve"> includes any public policy that incentivizes performance on standardized assessments</w:t>
      </w:r>
      <w:r w:rsidR="00023CDD">
        <w:rPr>
          <w:rFonts w:ascii="Times New Roman" w:hAnsi="Times New Roman"/>
          <w:color w:val="222222"/>
          <w:shd w:val="clear" w:color="auto" w:fill="FFFFFF"/>
        </w:rPr>
        <w:t>.</w:t>
      </w:r>
      <w:r w:rsidRPr="0059546F">
        <w:rPr>
          <w:rFonts w:ascii="Times New Roman" w:hAnsi="Times New Roman"/>
          <w:color w:val="222222"/>
          <w:shd w:val="clear" w:color="auto" w:fill="FFFFFF"/>
        </w:rPr>
        <w:t xml:space="preserve"> </w:t>
      </w:r>
      <w:r w:rsidR="00023CDD">
        <w:rPr>
          <w:rFonts w:ascii="Times New Roman" w:hAnsi="Times New Roman"/>
          <w:color w:val="222222"/>
          <w:shd w:val="clear" w:color="auto" w:fill="FFFFFF"/>
        </w:rPr>
        <w:t>I</w:t>
      </w:r>
      <w:r w:rsidRPr="0059546F">
        <w:rPr>
          <w:rFonts w:ascii="Times New Roman" w:hAnsi="Times New Roman"/>
          <w:color w:val="222222"/>
          <w:shd w:val="clear" w:color="auto" w:fill="FFFFFF"/>
        </w:rPr>
        <w:t xml:space="preserve">ncentives </w:t>
      </w:r>
      <w:r w:rsidR="00023CDD">
        <w:rPr>
          <w:rFonts w:ascii="Times New Roman" w:hAnsi="Times New Roman"/>
          <w:color w:val="222222"/>
          <w:shd w:val="clear" w:color="auto" w:fill="FFFFFF"/>
        </w:rPr>
        <w:t>may</w:t>
      </w:r>
      <w:r w:rsidRPr="0059546F">
        <w:rPr>
          <w:rFonts w:ascii="Times New Roman" w:hAnsi="Times New Roman"/>
          <w:color w:val="222222"/>
          <w:shd w:val="clear" w:color="auto" w:fill="FFFFFF"/>
        </w:rPr>
        <w:t xml:space="preserve"> </w:t>
      </w:r>
      <w:r w:rsidR="00023CDD">
        <w:rPr>
          <w:rFonts w:ascii="Times New Roman" w:hAnsi="Times New Roman"/>
          <w:color w:val="222222"/>
          <w:shd w:val="clear" w:color="auto" w:fill="FFFFFF"/>
        </w:rPr>
        <w:t xml:space="preserve">either be in the form of </w:t>
      </w:r>
      <w:r w:rsidRPr="0059546F">
        <w:rPr>
          <w:rFonts w:ascii="Times New Roman" w:hAnsi="Times New Roman"/>
          <w:color w:val="222222"/>
          <w:shd w:val="clear" w:color="auto" w:fill="FFFFFF"/>
        </w:rPr>
        <w:t xml:space="preserve">rewards or sanctions and </w:t>
      </w:r>
      <w:r w:rsidR="00023CDD">
        <w:rPr>
          <w:rFonts w:ascii="Times New Roman" w:hAnsi="Times New Roman"/>
          <w:color w:val="222222"/>
          <w:shd w:val="clear" w:color="auto" w:fill="FFFFFF"/>
        </w:rPr>
        <w:t>can</w:t>
      </w:r>
      <w:r w:rsidRPr="0059546F">
        <w:rPr>
          <w:rFonts w:ascii="Times New Roman" w:hAnsi="Times New Roman"/>
          <w:color w:val="222222"/>
          <w:shd w:val="clear" w:color="auto" w:fill="FFFFFF"/>
        </w:rPr>
        <w:t xml:space="preserve"> be issued at the school or teacher level </w:t>
      </w:r>
      <w:r w:rsidR="00023CDD" w:rsidRPr="0015162F">
        <w:rPr>
          <w:rFonts w:ascii="Times New Roman" w:eastAsia="Calibri" w:hAnsi="Times New Roman"/>
          <w:lang w:bidi="ar-SA"/>
        </w:rPr>
        <w:t>(Wronowski &amp; Urick, 2021).</w:t>
      </w:r>
      <w:r w:rsidR="00023CDD">
        <w:rPr>
          <w:rFonts w:ascii="Times New Roman" w:eastAsia="Calibri" w:hAnsi="Times New Roman"/>
          <w:lang w:bidi="ar-SA"/>
        </w:rPr>
        <w:t xml:space="preserve"> These types of policies </w:t>
      </w:r>
      <w:r w:rsidRPr="0059546F">
        <w:rPr>
          <w:rFonts w:ascii="Times New Roman" w:hAnsi="Times New Roman"/>
          <w:color w:val="222222"/>
          <w:shd w:val="clear" w:color="auto" w:fill="FFFFFF"/>
        </w:rPr>
        <w:t xml:space="preserve">are </w:t>
      </w:r>
      <w:r w:rsidR="00023CDD">
        <w:rPr>
          <w:rFonts w:ascii="Times New Roman" w:hAnsi="Times New Roman"/>
          <w:color w:val="222222"/>
          <w:shd w:val="clear" w:color="auto" w:fill="FFFFFF"/>
        </w:rPr>
        <w:t>engrained</w:t>
      </w:r>
      <w:r w:rsidRPr="0059546F">
        <w:rPr>
          <w:rFonts w:ascii="Times New Roman" w:hAnsi="Times New Roman"/>
          <w:color w:val="222222"/>
          <w:shd w:val="clear" w:color="auto" w:fill="FFFFFF"/>
        </w:rPr>
        <w:t xml:space="preserve"> in a rational choice model of school reform</w:t>
      </w:r>
      <w:r w:rsidR="00023CDD">
        <w:rPr>
          <w:rFonts w:ascii="Times New Roman" w:hAnsi="Times New Roman"/>
          <w:color w:val="222222"/>
          <w:shd w:val="clear" w:color="auto" w:fill="FFFFFF"/>
        </w:rPr>
        <w:t xml:space="preserve"> </w:t>
      </w:r>
      <w:r w:rsidR="00023CDD">
        <w:rPr>
          <w:rFonts w:ascii="Times New Roman" w:eastAsia="Calibri" w:hAnsi="Times New Roman"/>
          <w:lang w:bidi="ar-SA"/>
        </w:rPr>
        <w:t>with the notion</w:t>
      </w:r>
      <w:r w:rsidRPr="0059546F">
        <w:rPr>
          <w:rFonts w:ascii="Times New Roman" w:hAnsi="Times New Roman"/>
          <w:color w:val="222222"/>
          <w:shd w:val="clear" w:color="auto" w:fill="FFFFFF"/>
        </w:rPr>
        <w:t xml:space="preserve"> that schools and teachers will </w:t>
      </w:r>
      <w:r w:rsidR="00023CDD">
        <w:rPr>
          <w:rFonts w:ascii="Times New Roman" w:hAnsi="Times New Roman"/>
          <w:color w:val="222222"/>
          <w:shd w:val="clear" w:color="auto" w:fill="FFFFFF"/>
        </w:rPr>
        <w:t>reasonably</w:t>
      </w:r>
      <w:r w:rsidRPr="0059546F">
        <w:rPr>
          <w:rFonts w:ascii="Times New Roman" w:hAnsi="Times New Roman"/>
          <w:color w:val="222222"/>
          <w:shd w:val="clear" w:color="auto" w:fill="FFFFFF"/>
        </w:rPr>
        <w:t xml:space="preserve"> </w:t>
      </w:r>
      <w:r w:rsidR="00023CDD">
        <w:rPr>
          <w:rFonts w:ascii="Times New Roman" w:hAnsi="Times New Roman"/>
          <w:color w:val="222222"/>
          <w:shd w:val="clear" w:color="auto" w:fill="FFFFFF"/>
        </w:rPr>
        <w:t>react</w:t>
      </w:r>
      <w:r w:rsidRPr="0059546F">
        <w:rPr>
          <w:rFonts w:ascii="Times New Roman" w:hAnsi="Times New Roman"/>
          <w:color w:val="222222"/>
          <w:shd w:val="clear" w:color="auto" w:fill="FFFFFF"/>
        </w:rPr>
        <w:t xml:space="preserve"> to rewards and</w:t>
      </w:r>
      <w:r w:rsidR="00023CDD">
        <w:rPr>
          <w:rFonts w:ascii="Times New Roman" w:hAnsi="Times New Roman"/>
          <w:color w:val="222222"/>
          <w:shd w:val="clear" w:color="auto" w:fill="FFFFFF"/>
        </w:rPr>
        <w:t xml:space="preserve"> </w:t>
      </w:r>
      <w:r w:rsidRPr="0059546F">
        <w:rPr>
          <w:rFonts w:ascii="Times New Roman" w:hAnsi="Times New Roman"/>
          <w:color w:val="222222"/>
          <w:shd w:val="clear" w:color="auto" w:fill="FFFFFF"/>
        </w:rPr>
        <w:t>or sanctions by improving instructional and organizational practices</w:t>
      </w:r>
      <w:r w:rsidR="00023CDD">
        <w:rPr>
          <w:rFonts w:ascii="Times New Roman" w:hAnsi="Times New Roman"/>
          <w:color w:val="222222"/>
          <w:shd w:val="clear" w:color="auto" w:fill="FFFFFF"/>
        </w:rPr>
        <w:t xml:space="preserve"> </w:t>
      </w:r>
      <w:r w:rsidR="00023CDD" w:rsidRPr="0015162F">
        <w:rPr>
          <w:rFonts w:ascii="Times New Roman" w:eastAsia="Calibri" w:hAnsi="Times New Roman"/>
          <w:lang w:bidi="ar-SA"/>
        </w:rPr>
        <w:t>(Wronowski &amp; Urick, 2021).</w:t>
      </w:r>
      <w:r w:rsidR="00E14258">
        <w:rPr>
          <w:rFonts w:ascii="Times New Roman" w:hAnsi="Times New Roman"/>
          <w:color w:val="222222"/>
          <w:shd w:val="clear" w:color="auto" w:fill="FFFFFF"/>
        </w:rPr>
        <w:t xml:space="preserve"> By improving both practices the </w:t>
      </w:r>
      <w:r w:rsidR="0016031B">
        <w:rPr>
          <w:rFonts w:ascii="Times New Roman" w:hAnsi="Times New Roman"/>
          <w:color w:val="222222"/>
          <w:shd w:val="clear" w:color="auto" w:fill="FFFFFF"/>
        </w:rPr>
        <w:t>intent</w:t>
      </w:r>
      <w:r w:rsidR="00E14258">
        <w:rPr>
          <w:rFonts w:ascii="Times New Roman" w:hAnsi="Times New Roman"/>
          <w:color w:val="222222"/>
          <w:shd w:val="clear" w:color="auto" w:fill="FFFFFF"/>
        </w:rPr>
        <w:t xml:space="preserve"> is that it will improve student performance that can in turn be measured as a standardized academic outcome </w:t>
      </w:r>
      <w:r w:rsidR="00E14258" w:rsidRPr="0059546F">
        <w:rPr>
          <w:rFonts w:ascii="Times New Roman" w:hAnsi="Times New Roman"/>
          <w:color w:val="222222"/>
          <w:shd w:val="clear" w:color="auto" w:fill="FFFFFF"/>
        </w:rPr>
        <w:t>(Diamond, 2012</w:t>
      </w:r>
      <w:r w:rsidR="00E14258">
        <w:rPr>
          <w:rFonts w:ascii="Times New Roman" w:hAnsi="Times New Roman"/>
          <w:color w:val="222222"/>
          <w:shd w:val="clear" w:color="auto" w:fill="FFFFFF"/>
        </w:rPr>
        <w:t xml:space="preserve">; </w:t>
      </w:r>
      <w:r w:rsidR="00E14258" w:rsidRPr="0015162F">
        <w:rPr>
          <w:rFonts w:ascii="Times New Roman" w:eastAsia="Calibri" w:hAnsi="Times New Roman"/>
          <w:lang w:bidi="ar-SA"/>
        </w:rPr>
        <w:t>Wronowski &amp; Urick, 2021)</w:t>
      </w:r>
      <w:r w:rsidR="00E14258">
        <w:rPr>
          <w:rFonts w:ascii="Times New Roman" w:eastAsia="Calibri" w:hAnsi="Times New Roman"/>
          <w:lang w:bidi="ar-SA"/>
        </w:rPr>
        <w:t xml:space="preserve">. </w:t>
      </w:r>
      <w:r w:rsidR="00372AEF">
        <w:rPr>
          <w:rFonts w:ascii="Times New Roman" w:eastAsia="Calibri" w:hAnsi="Times New Roman"/>
          <w:lang w:bidi="ar-SA"/>
        </w:rPr>
        <w:t>Its intended purpose is</w:t>
      </w:r>
      <w:r w:rsidR="00E14258">
        <w:rPr>
          <w:rFonts w:ascii="Times New Roman" w:eastAsia="Calibri" w:hAnsi="Times New Roman"/>
          <w:lang w:bidi="ar-SA"/>
        </w:rPr>
        <w:t xml:space="preserve"> to improve academic outcomes and reduce achievement gaps, </w:t>
      </w:r>
      <w:r w:rsidR="00372AEF">
        <w:rPr>
          <w:rFonts w:ascii="Times New Roman" w:eastAsia="Calibri" w:hAnsi="Times New Roman"/>
          <w:lang w:bidi="ar-SA"/>
        </w:rPr>
        <w:t xml:space="preserve">but </w:t>
      </w:r>
      <w:r w:rsidR="00E14258">
        <w:rPr>
          <w:rFonts w:ascii="Times New Roman" w:eastAsia="Calibri" w:hAnsi="Times New Roman"/>
          <w:lang w:bidi="ar-SA"/>
        </w:rPr>
        <w:t>there can be unintended consequences for the teacher workforce that ca</w:t>
      </w:r>
      <w:r w:rsidR="001E56D9">
        <w:rPr>
          <w:rFonts w:ascii="Times New Roman" w:eastAsia="Calibri" w:hAnsi="Times New Roman"/>
          <w:lang w:bidi="ar-SA"/>
        </w:rPr>
        <w:t>n be</w:t>
      </w:r>
      <w:r w:rsidR="00E14258">
        <w:rPr>
          <w:rFonts w:ascii="Times New Roman" w:eastAsia="Calibri" w:hAnsi="Times New Roman"/>
          <w:lang w:bidi="ar-SA"/>
        </w:rPr>
        <w:t xml:space="preserve"> grouped into two area</w:t>
      </w:r>
      <w:r w:rsidR="001E56D9">
        <w:rPr>
          <w:rFonts w:ascii="Times New Roman" w:eastAsia="Calibri" w:hAnsi="Times New Roman"/>
          <w:lang w:bidi="ar-SA"/>
        </w:rPr>
        <w:t>s</w:t>
      </w:r>
      <w:r w:rsidR="00E14258">
        <w:rPr>
          <w:rFonts w:ascii="Times New Roman" w:eastAsia="Calibri" w:hAnsi="Times New Roman"/>
          <w:lang w:bidi="ar-SA"/>
        </w:rPr>
        <w:t xml:space="preserve">, professional </w:t>
      </w:r>
      <w:r w:rsidR="0016031B">
        <w:rPr>
          <w:rFonts w:ascii="Times New Roman" w:eastAsia="Calibri" w:hAnsi="Times New Roman"/>
          <w:lang w:bidi="ar-SA"/>
        </w:rPr>
        <w:t>work</w:t>
      </w:r>
      <w:r w:rsidR="00E14258">
        <w:rPr>
          <w:rFonts w:ascii="Times New Roman" w:eastAsia="Calibri" w:hAnsi="Times New Roman"/>
          <w:lang w:bidi="ar-SA"/>
        </w:rPr>
        <w:t xml:space="preserve"> and teacher morale (</w:t>
      </w:r>
      <w:r w:rsidR="00E14258" w:rsidRPr="0015162F">
        <w:rPr>
          <w:rFonts w:ascii="Times New Roman" w:eastAsia="Calibri" w:hAnsi="Times New Roman"/>
          <w:lang w:bidi="ar-SA"/>
        </w:rPr>
        <w:t>Wronowski &amp; Urick, 2021)</w:t>
      </w:r>
      <w:r w:rsidR="00003531">
        <w:rPr>
          <w:rFonts w:ascii="Times New Roman" w:eastAsia="Calibri" w:hAnsi="Times New Roman"/>
          <w:lang w:bidi="ar-SA"/>
        </w:rPr>
        <w:t xml:space="preserve">. Because of the worry about schools being </w:t>
      </w:r>
      <w:r w:rsidR="0016031B">
        <w:rPr>
          <w:rFonts w:ascii="Times New Roman" w:eastAsia="Calibri" w:hAnsi="Times New Roman"/>
          <w:lang w:bidi="ar-SA"/>
        </w:rPr>
        <w:t>labeled</w:t>
      </w:r>
      <w:r w:rsidR="00003531">
        <w:rPr>
          <w:rFonts w:ascii="Times New Roman" w:eastAsia="Calibri" w:hAnsi="Times New Roman"/>
          <w:lang w:bidi="ar-SA"/>
        </w:rPr>
        <w:t xml:space="preserve"> as failing schools</w:t>
      </w:r>
      <w:r w:rsidR="001E56D9">
        <w:rPr>
          <w:rFonts w:ascii="Times New Roman" w:eastAsia="Calibri" w:hAnsi="Times New Roman"/>
          <w:lang w:bidi="ar-SA"/>
        </w:rPr>
        <w:t>,</w:t>
      </w:r>
      <w:r w:rsidR="00003531">
        <w:rPr>
          <w:rFonts w:ascii="Times New Roman" w:eastAsia="Calibri" w:hAnsi="Times New Roman"/>
          <w:lang w:bidi="ar-SA"/>
        </w:rPr>
        <w:t xml:space="preserve"> teacher</w:t>
      </w:r>
      <w:r w:rsidR="001E56D9">
        <w:rPr>
          <w:rFonts w:ascii="Times New Roman" w:eastAsia="Calibri" w:hAnsi="Times New Roman"/>
          <w:lang w:bidi="ar-SA"/>
        </w:rPr>
        <w:t>s</w:t>
      </w:r>
      <w:r w:rsidR="00003531">
        <w:rPr>
          <w:rFonts w:ascii="Times New Roman" w:eastAsia="Calibri" w:hAnsi="Times New Roman"/>
          <w:lang w:bidi="ar-SA"/>
        </w:rPr>
        <w:t xml:space="preserve"> tend </w:t>
      </w:r>
      <w:r w:rsidR="001E56D9">
        <w:rPr>
          <w:rFonts w:ascii="Times New Roman" w:eastAsia="Calibri" w:hAnsi="Times New Roman"/>
          <w:lang w:bidi="ar-SA"/>
        </w:rPr>
        <w:t xml:space="preserve">to </w:t>
      </w:r>
      <w:r w:rsidR="00003531">
        <w:rPr>
          <w:rFonts w:ascii="Times New Roman" w:eastAsia="Calibri" w:hAnsi="Times New Roman"/>
          <w:lang w:bidi="ar-SA"/>
        </w:rPr>
        <w:t>lose time on curriculum and teach to tests.</w:t>
      </w:r>
      <w:r w:rsidR="003E6DEF">
        <w:rPr>
          <w:rFonts w:ascii="Times New Roman" w:eastAsia="Calibri" w:hAnsi="Times New Roman"/>
          <w:lang w:bidi="ar-SA"/>
        </w:rPr>
        <w:t xml:space="preserve"> This may save the school from sanctions but it does not help students improve </w:t>
      </w:r>
      <w:r w:rsidR="001E56D9">
        <w:rPr>
          <w:rFonts w:ascii="Times New Roman" w:eastAsia="Calibri" w:hAnsi="Times New Roman"/>
          <w:lang w:bidi="ar-SA"/>
        </w:rPr>
        <w:t xml:space="preserve">in </w:t>
      </w:r>
      <w:r w:rsidR="003E6DEF">
        <w:rPr>
          <w:rFonts w:ascii="Times New Roman" w:eastAsia="Calibri" w:hAnsi="Times New Roman"/>
          <w:lang w:bidi="ar-SA"/>
        </w:rPr>
        <w:t>the long</w:t>
      </w:r>
      <w:r w:rsidR="001E56D9">
        <w:rPr>
          <w:rFonts w:ascii="Times New Roman" w:eastAsia="Calibri" w:hAnsi="Times New Roman"/>
          <w:lang w:bidi="ar-SA"/>
        </w:rPr>
        <w:t xml:space="preserve"> </w:t>
      </w:r>
      <w:r w:rsidR="003E6DEF">
        <w:rPr>
          <w:rFonts w:ascii="Times New Roman" w:eastAsia="Calibri" w:hAnsi="Times New Roman"/>
          <w:lang w:bidi="ar-SA"/>
        </w:rPr>
        <w:t>term. Exchanging</w:t>
      </w:r>
      <w:r w:rsidR="003E6DEF" w:rsidRPr="003E6DEF">
        <w:rPr>
          <w:rFonts w:ascii="Times New Roman" w:eastAsia="Calibri" w:hAnsi="Times New Roman"/>
          <w:lang w:bidi="ar-SA"/>
        </w:rPr>
        <w:t xml:space="preserve"> the good teaching and the ethic of the profession when </w:t>
      </w:r>
      <w:r w:rsidR="003E6DEF">
        <w:rPr>
          <w:rFonts w:ascii="Times New Roman" w:eastAsia="Calibri" w:hAnsi="Times New Roman"/>
          <w:lang w:bidi="ar-SA"/>
        </w:rPr>
        <w:t>almost being demanded</w:t>
      </w:r>
      <w:r w:rsidR="003E6DEF" w:rsidRPr="003E6DEF">
        <w:rPr>
          <w:rFonts w:ascii="Times New Roman" w:eastAsia="Calibri" w:hAnsi="Times New Roman"/>
          <w:lang w:bidi="ar-SA"/>
        </w:rPr>
        <w:t xml:space="preserve"> to meet accountability goals </w:t>
      </w:r>
      <w:r w:rsidR="003E6DEF">
        <w:rPr>
          <w:rFonts w:ascii="Times New Roman" w:eastAsia="Calibri" w:hAnsi="Times New Roman"/>
          <w:lang w:bidi="ar-SA"/>
        </w:rPr>
        <w:t>may</w:t>
      </w:r>
      <w:r w:rsidR="003E6DEF" w:rsidRPr="003E6DEF">
        <w:rPr>
          <w:rFonts w:ascii="Times New Roman" w:eastAsia="Calibri" w:hAnsi="Times New Roman"/>
          <w:lang w:bidi="ar-SA"/>
        </w:rPr>
        <w:t xml:space="preserve"> lead to teacher </w:t>
      </w:r>
      <w:r w:rsidR="003E6DEF">
        <w:rPr>
          <w:rFonts w:ascii="Times New Roman" w:eastAsia="Calibri" w:hAnsi="Times New Roman"/>
          <w:lang w:bidi="ar-SA"/>
        </w:rPr>
        <w:t>discouragement and overall</w:t>
      </w:r>
      <w:r w:rsidR="003E6DEF" w:rsidRPr="003E6DEF">
        <w:rPr>
          <w:rFonts w:ascii="Times New Roman" w:eastAsia="Calibri" w:hAnsi="Times New Roman"/>
        </w:rPr>
        <w:t xml:space="preserve"> feelings of worry, stress, and burnout</w:t>
      </w:r>
      <w:r w:rsidR="003E6DEF">
        <w:rPr>
          <w:rFonts w:ascii="Times New Roman" w:eastAsia="Calibri" w:hAnsi="Times New Roman"/>
        </w:rPr>
        <w:t xml:space="preserve"> which gives a negative perception of the profession which </w:t>
      </w:r>
      <w:r w:rsidR="001E56D9">
        <w:rPr>
          <w:rFonts w:ascii="Times New Roman" w:eastAsia="Calibri" w:hAnsi="Times New Roman"/>
        </w:rPr>
        <w:t>can ultimately</w:t>
      </w:r>
      <w:r w:rsidR="003E6DEF">
        <w:rPr>
          <w:rFonts w:ascii="Times New Roman" w:eastAsia="Calibri" w:hAnsi="Times New Roman"/>
        </w:rPr>
        <w:t xml:space="preserve"> lead to turnover.</w:t>
      </w:r>
      <w:r w:rsidR="003E6DEF">
        <w:rPr>
          <w:rFonts w:ascii="Times New Roman" w:eastAsia="Calibri" w:hAnsi="Times New Roman"/>
          <w:lang w:bidi="ar-SA"/>
        </w:rPr>
        <w:t xml:space="preserve"> </w:t>
      </w:r>
      <w:r w:rsidR="0016031B">
        <w:rPr>
          <w:rFonts w:ascii="Times New Roman" w:eastAsia="Calibri" w:hAnsi="Times New Roman"/>
          <w:lang w:bidi="ar-SA"/>
        </w:rPr>
        <w:t xml:space="preserve">The perception of the profession has already shown signs of being negative. </w:t>
      </w:r>
      <w:r w:rsidR="0016031B">
        <w:rPr>
          <w:rFonts w:ascii="Times New Roman" w:eastAsia="Calibri" w:hAnsi="Times New Roman"/>
          <w:lang w:bidi="ar-SA"/>
        </w:rPr>
        <w:lastRenderedPageBreak/>
        <w:t>According to a</w:t>
      </w:r>
      <w:r w:rsidR="00AD105B" w:rsidRPr="0015162F">
        <w:rPr>
          <w:rFonts w:ascii="Times New Roman" w:eastAsia="Calibri" w:hAnsi="Times New Roman"/>
          <w:lang w:bidi="ar-SA"/>
        </w:rPr>
        <w:t xml:space="preserve"> recent poll by Kappan Phi Delta (2019) 54% of parents in the U.S. do not want their children to become teachers.</w:t>
      </w:r>
      <w:r w:rsidR="00AD105B">
        <w:rPr>
          <w:rFonts w:ascii="Times New Roman" w:eastAsia="Calibri" w:hAnsi="Times New Roman"/>
          <w:lang w:bidi="ar-SA"/>
        </w:rPr>
        <w:t xml:space="preserve"> </w:t>
      </w:r>
    </w:p>
    <w:p w14:paraId="0848FC2F" w14:textId="77777777" w:rsidR="0015162F" w:rsidRPr="0015162F" w:rsidRDefault="0015162F" w:rsidP="0015162F">
      <w:pPr>
        <w:keepNext/>
        <w:keepLines/>
        <w:outlineLvl w:val="1"/>
        <w:rPr>
          <w:rFonts w:ascii="Times New Roman" w:hAnsi="Times New Roman"/>
          <w:b/>
          <w:bCs/>
          <w:kern w:val="24"/>
          <w:lang w:eastAsia="ja-JP" w:bidi="ar-SA"/>
        </w:rPr>
      </w:pPr>
      <w:bookmarkStart w:id="41" w:name="_Toc101253644"/>
      <w:r w:rsidRPr="0015162F">
        <w:rPr>
          <w:rFonts w:ascii="Times New Roman" w:hAnsi="Times New Roman"/>
          <w:b/>
          <w:bCs/>
          <w:kern w:val="24"/>
          <w:lang w:eastAsia="ja-JP" w:bidi="ar-SA"/>
        </w:rPr>
        <w:t>Traditional Teacher Preparation Enrollment Trends</w:t>
      </w:r>
      <w:bookmarkEnd w:id="41"/>
    </w:p>
    <w:p w14:paraId="72FF56B0" w14:textId="4C701BF8" w:rsidR="0015162F" w:rsidRPr="0015162F" w:rsidRDefault="0015162F" w:rsidP="0015162F">
      <w:pPr>
        <w:rPr>
          <w:rFonts w:ascii="Times New Roman" w:eastAsia="Calibri" w:hAnsi="Times New Roman"/>
          <w:lang w:bidi="ar-SA"/>
        </w:rPr>
      </w:pPr>
      <w:r w:rsidRPr="0015162F">
        <w:rPr>
          <w:rFonts w:ascii="Times New Roman" w:eastAsia="Calibri" w:hAnsi="Times New Roman"/>
          <w:lang w:bidi="ar-SA"/>
        </w:rPr>
        <w:tab/>
        <w:t>National data through 2019 show a severe drop in traditional teacher preparation enrollment and completion across the nation (USDE, 2019</w:t>
      </w:r>
      <w:r w:rsidR="00C81C97">
        <w:rPr>
          <w:rFonts w:ascii="Times New Roman" w:eastAsia="Calibri" w:hAnsi="Times New Roman"/>
          <w:lang w:bidi="ar-SA"/>
        </w:rPr>
        <w:t>a</w:t>
      </w:r>
      <w:r w:rsidRPr="0015162F">
        <w:rPr>
          <w:rFonts w:ascii="Times New Roman" w:eastAsia="Calibri" w:hAnsi="Times New Roman"/>
          <w:lang w:bidi="ar-SA"/>
        </w:rPr>
        <w:t>). Enrollment for the 2008–09 school year is when enrollment numbers were first reported (Engledowl &amp; Rutledge, 2020; USDE, 2019</w:t>
      </w:r>
      <w:r w:rsidR="00C81C97">
        <w:rPr>
          <w:rFonts w:ascii="Times New Roman" w:eastAsia="Calibri" w:hAnsi="Times New Roman"/>
          <w:lang w:bidi="ar-SA"/>
        </w:rPr>
        <w:t>a</w:t>
      </w:r>
      <w:r w:rsidRPr="0015162F">
        <w:rPr>
          <w:rFonts w:ascii="Times New Roman" w:eastAsia="Calibri" w:hAnsi="Times New Roman"/>
          <w:lang w:bidi="ar-SA"/>
        </w:rPr>
        <w:t xml:space="preserve">). Engledowl and Rutledge (2020) looked at enrollment and completion and found that there were considerable decreases in traditional teacher preparation enrollment and completion over the past decade. When the No Child Left Behind Act of 2001 (NCLB) went into effect there was an expectation of high-stakes testing that placed a concentration on student performance. This Act could bar students from graduation for low scores in subjects like Algebra end of course exams, in addition, to replacing administrators and teachers if yearly progress were not met. Then in 2010, the Common Core State Standard (CCSS) was officially published starting the widespread adoption in part because of Race to the Top (RTT). RTT was a competitive grant created to motivate and reward innovation and reforms in K–12 education. Implementation of the standard began almost immediately because of the NCLB high-stakes testing requirement that had to be tied to CCSS. Although, adequate support was not there for schools and more importantly teachers who did not understand the standards or design curriculum that would align with them (Engledowl &amp; Rutledge, 2020; Liebtag, 2013). This could be seen as an economic factor of why teacher candidates enrolling and completing traditional teacher preparation programs began to decline at the beginning of 2010. Overall, the majority of states suffered decreases in teacher enrollment, with a few observed in the 50% or greater range like Michigan, Oklahoma, and Idaho (Engledowl &amp; Rutledge, 2020). By using the shift from the NCLB to the </w:t>
      </w:r>
      <w:r w:rsidRPr="0015162F">
        <w:rPr>
          <w:rFonts w:ascii="Times New Roman" w:eastAsia="Calibri" w:hAnsi="Times New Roman"/>
          <w:lang w:bidi="ar-SA"/>
        </w:rPr>
        <w:lastRenderedPageBreak/>
        <w:t>RTT era as reference points, the percent change average in teacher candidate completion from 2001 to 2010 was an increase of 5.4% and completion from 2010 to 2017 was a decrease on average of 29.7% across the US. As a comparison, the percent change on average in enrollment from 2010 to 2017 was an overall decrease of 37.7% (Engledowl &amp; Rutledge, 2020). Unfortunately, enrollment data is not available before 2008 so a comparison is not possible. Engledowl and Rutledge's (2020) research provides some evidence that policies put into place may have a substantial effect on traditional teacher education programs’ capacity to maintain and train teacher candidates for the teaching profession. However, at the same time, these accountability measures at all levels for K-12 schools, teachers, and students made individual states start implementing accountability procedures for assessing higher education programs. For example, entrance and exit exams became the new normal for attaining a license to teach which usually requires six months of fieldwork with a teacher already in the classroom and that work is unpaid. However, it should be noted that some researchers report between one-quarter and one-half of teacher preparation completers might not go on to teach after graduating (DeMonte, 2016). With a shortage of teachers and a decline in traditional teacher preparation enrollment, other alternative pathways to the profession are used to fill the gap during shortages (Bowling &amp; Ball, 2018; Ingersoll, 2003).</w:t>
      </w:r>
    </w:p>
    <w:p w14:paraId="48AD7FF2" w14:textId="77777777" w:rsidR="0015162F" w:rsidRPr="0015162F" w:rsidRDefault="0015162F" w:rsidP="0015162F">
      <w:pPr>
        <w:keepNext/>
        <w:keepLines/>
        <w:outlineLvl w:val="1"/>
        <w:rPr>
          <w:rFonts w:ascii="Times New Roman" w:hAnsi="Times New Roman"/>
          <w:b/>
          <w:bCs/>
          <w:kern w:val="24"/>
          <w:lang w:eastAsia="ja-JP" w:bidi="ar-SA"/>
        </w:rPr>
      </w:pPr>
      <w:bookmarkStart w:id="42" w:name="_Toc101253645"/>
      <w:r w:rsidRPr="0015162F">
        <w:rPr>
          <w:rFonts w:ascii="Times New Roman" w:hAnsi="Times New Roman"/>
          <w:b/>
          <w:bCs/>
          <w:kern w:val="24"/>
          <w:lang w:eastAsia="ja-JP" w:bidi="ar-SA"/>
        </w:rPr>
        <w:t>Alternative Certification</w:t>
      </w:r>
      <w:bookmarkEnd w:id="42"/>
    </w:p>
    <w:p w14:paraId="431230DE" w14:textId="77777777" w:rsidR="0015162F" w:rsidRPr="0015162F" w:rsidRDefault="0015162F" w:rsidP="0015162F">
      <w:pPr>
        <w:ind w:firstLine="720"/>
        <w:rPr>
          <w:rFonts w:ascii="Times New Roman" w:eastAsia="Calibri" w:hAnsi="Times New Roman"/>
          <w:lang w:bidi="ar-SA"/>
        </w:rPr>
      </w:pPr>
      <w:r w:rsidRPr="0015162F">
        <w:rPr>
          <w:rFonts w:ascii="Times New Roman" w:eastAsia="Calibri" w:hAnsi="Times New Roman"/>
          <w:lang w:bidi="ar-SA"/>
        </w:rPr>
        <w:t xml:space="preserve">Recruitment and retention of highly qualified teachers have been a major challenge in the US (Sutcher et al., 2016). To attract new teacher candidates to the profession and fill the demand in teacher shortage positions, alternative routes to the profession had to be considered </w:t>
      </w:r>
      <w:bookmarkStart w:id="43" w:name="_Hlk73689281"/>
      <w:r w:rsidRPr="0015162F">
        <w:rPr>
          <w:rFonts w:ascii="Times New Roman" w:eastAsia="Calibri" w:hAnsi="Times New Roman"/>
          <w:lang w:bidi="ar-SA"/>
        </w:rPr>
        <w:t>(Bowling &amp; Ball, 2018; Ingersoll, 2003)</w:t>
      </w:r>
      <w:bookmarkEnd w:id="43"/>
      <w:r w:rsidRPr="0015162F">
        <w:rPr>
          <w:rFonts w:ascii="Times New Roman" w:eastAsia="Calibri" w:hAnsi="Times New Roman"/>
          <w:lang w:bidi="ar-SA"/>
        </w:rPr>
        <w:t xml:space="preserve">. Alternative teacher certification is a pathway for individuals to obtain a teaching certification and teach who do not hold a degree in education but have a </w:t>
      </w:r>
      <w:r w:rsidRPr="0015162F">
        <w:rPr>
          <w:rFonts w:ascii="Times New Roman" w:eastAsia="Calibri" w:hAnsi="Times New Roman"/>
          <w:lang w:bidi="ar-SA"/>
        </w:rPr>
        <w:lastRenderedPageBreak/>
        <w:t>bachelor’s degree from an institution of higher education but have subject matter expertise (e.g. math and science) and pass all the state-required tests before teaching in a classroom (Ruhland &amp; Bremer, 2002). However, the term “alternative route” has also been used for unstructured help for people on emergency certification status to well-designed programs (Bowling &amp; Ball, 2018; USDE., 2004). These are pathways that do not follow the traditional way of becoming certified to teach in the US. The major difference in routes to certification is the experience traditionally prepared preservice teachers gain during their course work in instructional experience, unlike alternatively certified teachers who get little to no experience until they are teaching full time (Birkeland &amp; Peske, 2004). This means most alternatively certified teachers acquire their classroom experience while on the job (Constantine et al., 2009). The major difference between emergency certification and alternative certification is that emergency certified teachers do not have to take all state-required tests before teaching and emergency certified teachers do not have to have subject matter expertise.</w:t>
      </w:r>
    </w:p>
    <w:p w14:paraId="2BE99934" w14:textId="77777777" w:rsidR="0015162F" w:rsidRPr="0015162F" w:rsidRDefault="0015162F" w:rsidP="0015162F">
      <w:pPr>
        <w:ind w:firstLine="720"/>
        <w:rPr>
          <w:rFonts w:ascii="Times New Roman" w:eastAsia="Calibri" w:hAnsi="Times New Roman"/>
          <w:lang w:bidi="ar-SA"/>
        </w:rPr>
      </w:pPr>
      <w:r w:rsidRPr="0015162F">
        <w:rPr>
          <w:rFonts w:ascii="Times New Roman" w:eastAsia="Calibri" w:hAnsi="Times New Roman"/>
          <w:lang w:bidi="ar-SA"/>
        </w:rPr>
        <w:t xml:space="preserve">Through the years, as the difficulty of hiring qualified teachers persists new forms of alternative routes emerged like Teach for America (TFA). TFA was established to recruit college graduates to commit to teaching for two years in low-income hard-to-staff public schools (Carter, Amrein-Beardsley, &amp; Hansen, 2011). However, some research suggests that attrition and turnover are high reporting nearly 50% of TFA teachers leave the profession after two years, and over 80% leave after three years (Heilig &amp; Jez, 2010). Other literature finds that about 60.5% continue beyond their initial two-year obligation and 43.6% stay in their initial assigned low-income school (Donaldson &amp; Johnson, 2011). TFA teachers can also be hired under emergency certification so they can begin teaching as soon as possible. Most of the time they must complete the requirements of the state by passing the required state tests to become alternatively or fully </w:t>
      </w:r>
      <w:r w:rsidRPr="0015162F">
        <w:rPr>
          <w:rFonts w:ascii="Times New Roman" w:eastAsia="Calibri" w:hAnsi="Times New Roman"/>
          <w:lang w:bidi="ar-SA"/>
        </w:rPr>
        <w:lastRenderedPageBreak/>
        <w:t>certified which is usually only a difference in certification renewal time. However, TFA teachers do go through a five-to-eight-week summer training program.</w:t>
      </w:r>
    </w:p>
    <w:p w14:paraId="3BA73097" w14:textId="77777777" w:rsidR="0015162F" w:rsidRPr="0015162F" w:rsidRDefault="0015162F" w:rsidP="0015162F">
      <w:pPr>
        <w:keepNext/>
        <w:keepLines/>
        <w:outlineLvl w:val="1"/>
        <w:rPr>
          <w:rFonts w:ascii="Times New Roman" w:hAnsi="Times New Roman"/>
          <w:b/>
          <w:bCs/>
          <w:kern w:val="24"/>
          <w:lang w:eastAsia="ja-JP" w:bidi="ar-SA"/>
        </w:rPr>
      </w:pPr>
      <w:bookmarkStart w:id="44" w:name="_Toc101253646"/>
      <w:r w:rsidRPr="0015162F">
        <w:rPr>
          <w:rFonts w:ascii="Times New Roman" w:hAnsi="Times New Roman"/>
          <w:b/>
          <w:bCs/>
          <w:kern w:val="24"/>
          <w:lang w:eastAsia="ja-JP" w:bidi="ar-SA"/>
        </w:rPr>
        <w:t>Emergency Certification</w:t>
      </w:r>
      <w:bookmarkEnd w:id="44"/>
    </w:p>
    <w:p w14:paraId="17FFDC63" w14:textId="29819A97" w:rsidR="0015162F" w:rsidRPr="0015162F" w:rsidRDefault="0015162F" w:rsidP="0015162F">
      <w:pPr>
        <w:ind w:firstLine="720"/>
        <w:rPr>
          <w:rFonts w:ascii="Times New Roman" w:eastAsia="Calibri" w:hAnsi="Times New Roman"/>
          <w:lang w:bidi="ar-SA"/>
        </w:rPr>
      </w:pPr>
      <w:r w:rsidRPr="0015162F">
        <w:rPr>
          <w:rFonts w:ascii="Times New Roman" w:eastAsia="Calibri" w:hAnsi="Times New Roman"/>
          <w:lang w:bidi="ar-SA"/>
        </w:rPr>
        <w:t>Among the many pathways into the profession, emergency certification has seen a sharp rise in recent years (Mobra &amp; Hamlin, 2020; USDE, 2016</w:t>
      </w:r>
      <w:r w:rsidR="00C81C97">
        <w:rPr>
          <w:rFonts w:ascii="Times New Roman" w:eastAsia="Calibri" w:hAnsi="Times New Roman"/>
          <w:lang w:bidi="ar-SA"/>
        </w:rPr>
        <w:t>b</w:t>
      </w:r>
      <w:r w:rsidRPr="0015162F">
        <w:rPr>
          <w:rFonts w:ascii="Times New Roman" w:eastAsia="Calibri" w:hAnsi="Times New Roman"/>
          <w:lang w:bidi="ar-SA"/>
        </w:rPr>
        <w:t>). The upward trend has 42 states now reporting some type of uncertified teacher or emergency credential (USDE, 2016</w:t>
      </w:r>
      <w:r w:rsidR="00C81C97">
        <w:rPr>
          <w:rFonts w:ascii="Times New Roman" w:eastAsia="Calibri" w:hAnsi="Times New Roman"/>
          <w:lang w:bidi="ar-SA"/>
        </w:rPr>
        <w:t>b</w:t>
      </w:r>
      <w:r w:rsidRPr="0015162F">
        <w:rPr>
          <w:rFonts w:ascii="Times New Roman" w:eastAsia="Calibri" w:hAnsi="Times New Roman"/>
          <w:lang w:bidi="ar-SA"/>
        </w:rPr>
        <w:t xml:space="preserve">). To acquire an emergency credential a teacher generally needs a clean record and </w:t>
      </w:r>
      <w:r w:rsidR="00887582">
        <w:rPr>
          <w:rFonts w:ascii="Times New Roman" w:eastAsia="Calibri" w:hAnsi="Times New Roman"/>
          <w:lang w:bidi="ar-SA"/>
        </w:rPr>
        <w:t xml:space="preserve">a </w:t>
      </w:r>
      <w:r w:rsidRPr="0015162F">
        <w:rPr>
          <w:rFonts w:ascii="Times New Roman" w:eastAsia="Calibri" w:hAnsi="Times New Roman"/>
          <w:lang w:bidi="ar-SA"/>
        </w:rPr>
        <w:t xml:space="preserve">bachelor’s degree </w:t>
      </w:r>
      <w:r w:rsidR="00887582">
        <w:rPr>
          <w:rFonts w:ascii="Times New Roman" w:eastAsia="Calibri" w:hAnsi="Times New Roman"/>
          <w:lang w:bidi="ar-SA"/>
        </w:rPr>
        <w:t>in</w:t>
      </w:r>
      <w:r w:rsidRPr="0015162F">
        <w:rPr>
          <w:rFonts w:ascii="Times New Roman" w:eastAsia="Calibri" w:hAnsi="Times New Roman"/>
          <w:lang w:bidi="ar-SA"/>
        </w:rPr>
        <w:t xml:space="preserve"> any major then they can apply to teach without formal training or passing required state tests (Certification, 1984; Laczko-Kerr &amp; Berliner, 2002; Mobra &amp; Hamlin, 2020). This credential seems to be the least restrictive route into the profession (Mobra &amp; Hamlin, 2020)</w:t>
      </w:r>
      <w:r w:rsidRPr="0015162F">
        <w:rPr>
          <w:rFonts w:ascii="Times New Roman" w:eastAsia="Calibri" w:hAnsi="Times New Roman"/>
          <w:lang w:bidi="ar-SA"/>
        </w:rPr>
        <w:fldChar w:fldCharType="begin"/>
      </w:r>
      <w:r w:rsidRPr="0015162F">
        <w:rPr>
          <w:rFonts w:ascii="Times New Roman" w:eastAsia="Calibri" w:hAnsi="Times New Roman"/>
          <w:lang w:bidi="ar-SA"/>
        </w:rPr>
        <w:instrText xml:space="preserve"> ADDIN EN.CITE &lt;EndNote&gt;&lt;Cite&gt;&lt;Author&gt;Mobra&lt;/Author&gt;&lt;Year&gt;2020&lt;/Year&gt;&lt;RecNum&gt;523&lt;/RecNum&gt;&lt;DisplayText&gt;(Mobra &amp;amp; Hamlin, 2020)&lt;/DisplayText&gt;&lt;record&gt;&lt;rec-number&gt;523&lt;/rec-number&gt;&lt;foreign-keys&gt;&lt;key app="EN" db-id="wdzs0psfbrepx8et529vfxajvaprzwtprztt" timestamp="1605034396"&gt;523&lt;/key&gt;&lt;/foreign-keys&gt;&lt;ref-type name="Journal Article"&gt;17&lt;/ref-type&gt;&lt;contributors&gt;&lt;authors&gt;&lt;author&gt;Mobra, Tyler J&lt;/author&gt;&lt;author&gt;Hamlin, Daniel E&lt;/author&gt;&lt;/authors&gt;&lt;/contributors&gt;&lt;titles&gt;&lt;title&gt;Emergency certified teachers’ motivations for entering the teaching profession: Evidence from Oklahoma&lt;/title&gt;&lt;secondary-title&gt;education policy analysis archives&lt;/secondary-title&gt;&lt;/titles&gt;&lt;periodical&gt;&lt;full-title&gt;Education policy analysis archives&lt;/full-title&gt;&lt;/periodical&gt;&lt;pages&gt;109&lt;/pages&gt;&lt;volume&gt;28&lt;/volume&gt;&lt;dates&gt;&lt;year&gt;2020&lt;/year&gt;&lt;/dates&gt;&lt;isbn&gt;1068-2341&lt;/isbn&gt;&lt;urls&gt;&lt;/urls&gt;&lt;/record&gt;&lt;/Cite&gt;&lt;/EndNote&gt;</w:instrText>
      </w:r>
      <w:r w:rsidR="00FF2CA1">
        <w:rPr>
          <w:rFonts w:ascii="Times New Roman" w:eastAsia="Calibri" w:hAnsi="Times New Roman"/>
          <w:lang w:bidi="ar-SA"/>
        </w:rPr>
        <w:fldChar w:fldCharType="separate"/>
      </w:r>
      <w:r w:rsidRPr="0015162F">
        <w:rPr>
          <w:rFonts w:ascii="Times New Roman" w:eastAsia="Calibri" w:hAnsi="Times New Roman"/>
          <w:lang w:bidi="ar-SA"/>
        </w:rPr>
        <w:fldChar w:fldCharType="end"/>
      </w:r>
      <w:r w:rsidRPr="0015162F">
        <w:rPr>
          <w:rFonts w:ascii="Times New Roman" w:eastAsia="Calibri" w:hAnsi="Times New Roman"/>
          <w:lang w:bidi="ar-SA"/>
        </w:rPr>
        <w:t xml:space="preserve">. Some researchers warrant problems with these teachers. For instance, a study in California by Goe (2002) suggests that teacher shortages are not equally distributed across all districts and schools with some facing more hiring difficulties than others. Low-income urban and rural districts seem to be more severe than others when it comes to hiring emergency certified teachers </w:t>
      </w:r>
      <w:bookmarkStart w:id="45" w:name="_Hlk96412537"/>
      <w:r w:rsidRPr="0015162F">
        <w:rPr>
          <w:rFonts w:ascii="Times New Roman" w:eastAsia="Calibri" w:hAnsi="Times New Roman"/>
          <w:lang w:bidi="ar-SA"/>
        </w:rPr>
        <w:t xml:space="preserve">(Laczko-Kerr &amp; Berliner, 2002; Miles &amp; Katz, 2018). </w:t>
      </w:r>
      <w:bookmarkEnd w:id="45"/>
      <w:r w:rsidRPr="0015162F">
        <w:rPr>
          <w:rFonts w:ascii="Times New Roman" w:eastAsia="Calibri" w:hAnsi="Times New Roman"/>
          <w:lang w:bidi="ar-SA"/>
        </w:rPr>
        <w:t xml:space="preserve">Hiring emergency certified teachers in response to teacher shortages to limit vacancies may further inadequacies in staffing by having students taught by the least experienced when they may need the most qualified (Aragon, 2016; R. M. Ingersoll, 1994). </w:t>
      </w:r>
    </w:p>
    <w:p w14:paraId="35778F4C" w14:textId="3EAEFA28" w:rsidR="00290257" w:rsidRDefault="0015162F" w:rsidP="00290257">
      <w:pPr>
        <w:ind w:firstLine="720"/>
        <w:rPr>
          <w:rFonts w:ascii="Times New Roman" w:eastAsia="Calibri" w:hAnsi="Times New Roman"/>
          <w:lang w:bidi="ar-SA"/>
        </w:rPr>
      </w:pPr>
      <w:r w:rsidRPr="0015162F">
        <w:rPr>
          <w:rFonts w:ascii="Times New Roman" w:eastAsia="Calibri" w:hAnsi="Times New Roman"/>
          <w:lang w:bidi="ar-SA"/>
        </w:rPr>
        <w:t xml:space="preserve">Emergency certification is the issuing of substandard credentials to individuals who do not have an education degree and have not fulfilled all state requirements for standard certification or alternative certification processes (Certification, 1984; Chin &amp; Asera, 2005). They are usually issued in the event of a lack of applicants in general or qualified teachers in a given subject area (Cross, 2017). Emergency certificates are typically only granted for a limited </w:t>
      </w:r>
      <w:r w:rsidRPr="0015162F">
        <w:rPr>
          <w:rFonts w:ascii="Times New Roman" w:eastAsia="Calibri" w:hAnsi="Times New Roman"/>
          <w:lang w:bidi="ar-SA"/>
        </w:rPr>
        <w:lastRenderedPageBreak/>
        <w:t>period of time rang</w:t>
      </w:r>
      <w:r w:rsidR="00372AEF">
        <w:rPr>
          <w:rFonts w:ascii="Times New Roman" w:eastAsia="Calibri" w:hAnsi="Times New Roman"/>
          <w:lang w:bidi="ar-SA"/>
        </w:rPr>
        <w:t>ing</w:t>
      </w:r>
      <w:r w:rsidRPr="0015162F">
        <w:rPr>
          <w:rFonts w:ascii="Times New Roman" w:eastAsia="Calibri" w:hAnsi="Times New Roman"/>
          <w:lang w:bidi="ar-SA"/>
        </w:rPr>
        <w:t xml:space="preserve"> from a year </w:t>
      </w:r>
      <w:r w:rsidR="00887582">
        <w:rPr>
          <w:rFonts w:ascii="Times New Roman" w:eastAsia="Calibri" w:hAnsi="Times New Roman"/>
          <w:lang w:bidi="ar-SA"/>
        </w:rPr>
        <w:t>to</w:t>
      </w:r>
      <w:r w:rsidRPr="0015162F">
        <w:rPr>
          <w:rFonts w:ascii="Times New Roman" w:eastAsia="Calibri" w:hAnsi="Times New Roman"/>
          <w:lang w:bidi="ar-SA"/>
        </w:rPr>
        <w:t xml:space="preserve"> </w:t>
      </w:r>
      <w:r w:rsidR="00887582">
        <w:rPr>
          <w:rFonts w:ascii="Times New Roman" w:eastAsia="Calibri" w:hAnsi="Times New Roman"/>
          <w:lang w:bidi="ar-SA"/>
        </w:rPr>
        <w:t>three</w:t>
      </w:r>
      <w:r w:rsidR="00887582" w:rsidRPr="0015162F">
        <w:rPr>
          <w:rFonts w:ascii="Times New Roman" w:eastAsia="Calibri" w:hAnsi="Times New Roman"/>
          <w:lang w:bidi="ar-SA"/>
        </w:rPr>
        <w:t xml:space="preserve"> </w:t>
      </w:r>
      <w:r w:rsidRPr="0015162F">
        <w:rPr>
          <w:rFonts w:ascii="Times New Roman" w:eastAsia="Calibri" w:hAnsi="Times New Roman"/>
          <w:lang w:bidi="ar-SA"/>
        </w:rPr>
        <w:t>(Chin &amp; Asera, 2005). However, some states such as Oklahoma actively use emergency certification as a teacher pipeline to recruit individuals to teach in their districts (Hinchey, 2020). In this case, participants would first file for emergency certification through the state, and then do a summer training program with the district where they would begin teaching the next school year after their summer training. The district hopes that the candidates fulfill the requirement of becoming alternatively certified within the one-to-three-year time frame depending on state time frames (Hinchey, 2020). One reason that enrollment in traditional teacher preparation has declined is that non-institution of higher education (IHE) alternative certification programs saw almost a 60% increase in enrollment (Yin &amp; Partelow, 2020). Schools, districts, and regional education service agencies are said to run the largest number of non-IHE alternative certification programs in the US (Yin &amp; Partelow, 2020). They enroll collectively about 17% of students (Yin &amp; Partelow, 2020). One such grow your own program in a school district got legislation passed by the state board of education to become a provisional certification provider on the road to full certification who actively seek teachers through emergency certification (see Oklahoma, SB 217). Emergency certification is not used in all states or states do not report on their uncertified or emergency teacher status (Institute, 2018). States like South Dakota do not have emergency or provisional certifications (Institute, 2018). Other states like Florida and Montana do not report their uncertified teachers but just classroom vacancies (Institute, 2018).</w:t>
      </w:r>
    </w:p>
    <w:p w14:paraId="6C4E3B83" w14:textId="77777777" w:rsidR="0015162F" w:rsidRPr="0015162F" w:rsidRDefault="0015162F" w:rsidP="0015162F">
      <w:pPr>
        <w:keepNext/>
        <w:keepLines/>
        <w:jc w:val="center"/>
        <w:outlineLvl w:val="0"/>
        <w:rPr>
          <w:rFonts w:ascii="Times New Roman" w:hAnsi="Times New Roman"/>
          <w:b/>
          <w:bCs/>
          <w:kern w:val="24"/>
          <w:lang w:eastAsia="ja-JP" w:bidi="ar-SA"/>
        </w:rPr>
      </w:pPr>
      <w:bookmarkStart w:id="46" w:name="_Toc101253647"/>
      <w:r w:rsidRPr="0015162F">
        <w:rPr>
          <w:rFonts w:ascii="Times New Roman" w:hAnsi="Times New Roman"/>
          <w:b/>
          <w:bCs/>
          <w:kern w:val="24"/>
          <w:lang w:eastAsia="ja-JP" w:bidi="ar-SA"/>
        </w:rPr>
        <w:t>Economics of Teacher Profession</w:t>
      </w:r>
      <w:bookmarkEnd w:id="46"/>
    </w:p>
    <w:p w14:paraId="104E0A5A" w14:textId="77777777" w:rsidR="0015162F" w:rsidRPr="0015162F" w:rsidRDefault="0015162F" w:rsidP="0015162F">
      <w:pPr>
        <w:ind w:firstLine="720"/>
        <w:rPr>
          <w:rFonts w:ascii="Times New Roman" w:eastAsia="Calibri" w:hAnsi="Times New Roman"/>
          <w:lang w:bidi="ar-SA"/>
        </w:rPr>
      </w:pPr>
      <w:r w:rsidRPr="0015162F">
        <w:rPr>
          <w:rFonts w:ascii="Times New Roman" w:eastAsia="Calibri" w:hAnsi="Times New Roman"/>
          <w:lang w:bidi="ar-SA"/>
        </w:rPr>
        <w:t xml:space="preserve">Economics covers a wide range of factors that includes labor supply and demand, law and policies at the national, state, and local level, wages, politics, and governmental activities to name a few (Hanushek, Machin, &amp; Woessmann, 2016). Economics concentrates on the behavior </w:t>
      </w:r>
      <w:r w:rsidRPr="0015162F">
        <w:rPr>
          <w:rFonts w:ascii="Times New Roman" w:eastAsia="Calibri" w:hAnsi="Times New Roman"/>
          <w:lang w:bidi="ar-SA"/>
        </w:rPr>
        <w:lastRenderedPageBreak/>
        <w:t xml:space="preserve">and interactions of different economic agents and how economies work. Economics can affect the educational landscape at all levels and these factors seem to feed off of each other that can help drive people's decisions to enter or leave a profession. </w:t>
      </w:r>
    </w:p>
    <w:p w14:paraId="1CEFD89E" w14:textId="77777777" w:rsidR="0015162F" w:rsidRPr="0015162F" w:rsidRDefault="0015162F" w:rsidP="0015162F">
      <w:pPr>
        <w:keepNext/>
        <w:keepLines/>
        <w:outlineLvl w:val="1"/>
        <w:rPr>
          <w:rFonts w:ascii="Times New Roman" w:hAnsi="Times New Roman"/>
          <w:b/>
          <w:bCs/>
          <w:kern w:val="24"/>
          <w:lang w:eastAsia="ja-JP" w:bidi="ar-SA"/>
        </w:rPr>
      </w:pPr>
      <w:bookmarkStart w:id="47" w:name="_Toc101253648"/>
      <w:r w:rsidRPr="0015162F">
        <w:rPr>
          <w:rFonts w:ascii="Times New Roman" w:hAnsi="Times New Roman"/>
          <w:b/>
          <w:bCs/>
          <w:kern w:val="24"/>
          <w:lang w:eastAsia="ja-JP" w:bidi="ar-SA"/>
        </w:rPr>
        <w:t>Politics and Governmental Activities</w:t>
      </w:r>
      <w:bookmarkEnd w:id="47"/>
    </w:p>
    <w:p w14:paraId="3855E889" w14:textId="59BF9564" w:rsidR="0015162F" w:rsidRPr="0015162F" w:rsidRDefault="0015162F" w:rsidP="0015162F">
      <w:pPr>
        <w:ind w:firstLine="720"/>
        <w:rPr>
          <w:rFonts w:ascii="Times New Roman" w:eastAsia="Calibri" w:hAnsi="Times New Roman"/>
          <w:lang w:bidi="ar-SA"/>
        </w:rPr>
      </w:pPr>
      <w:r w:rsidRPr="0015162F">
        <w:rPr>
          <w:rFonts w:ascii="Times New Roman" w:eastAsia="Calibri" w:hAnsi="Times New Roman"/>
          <w:lang w:bidi="ar-SA"/>
        </w:rPr>
        <w:t xml:space="preserve">This paper takes into consideration laws like the NCLB Act of 2001 that increased the federal role in holding school districts accountable for the academic progress that had indirect consequences on teaching, learning, and overall school improvement. Seeing a need to remedy the law the federal government created a grant program Race to the Top </w:t>
      </w:r>
      <w:r w:rsidR="00887582">
        <w:rPr>
          <w:rFonts w:ascii="Times New Roman" w:eastAsia="Calibri" w:hAnsi="Times New Roman"/>
          <w:lang w:bidi="ar-SA"/>
        </w:rPr>
        <w:t>which</w:t>
      </w:r>
      <w:r w:rsidR="00887582" w:rsidRPr="0015162F">
        <w:rPr>
          <w:rFonts w:ascii="Times New Roman" w:eastAsia="Calibri" w:hAnsi="Times New Roman"/>
          <w:lang w:bidi="ar-SA"/>
        </w:rPr>
        <w:t xml:space="preserve"> </w:t>
      </w:r>
      <w:r w:rsidRPr="0015162F">
        <w:rPr>
          <w:rFonts w:ascii="Times New Roman" w:eastAsia="Calibri" w:hAnsi="Times New Roman"/>
          <w:lang w:bidi="ar-SA"/>
        </w:rPr>
        <w:t xml:space="preserve">was a push for the controversial Common Core State Standards movement. The movement was controversial because it affected teachers by evaluating them using student test scores (Shober, 2016). Both of the laws promised federal tax dollars with unrealistic goals coupled with the Great Recession. After the Great Recession, federal spending on public schools fell and continued to fall which could contribute to other economic factors (supply/demand, teacher wages, etc.) in school districts which may make individuals not want to enter the teaching field or cause teachers to leave the profession. </w:t>
      </w:r>
    </w:p>
    <w:p w14:paraId="52C6A004" w14:textId="77777777" w:rsidR="0015162F" w:rsidRPr="0015162F" w:rsidRDefault="0015162F" w:rsidP="0015162F">
      <w:pPr>
        <w:keepNext/>
        <w:keepLines/>
        <w:outlineLvl w:val="1"/>
        <w:rPr>
          <w:rFonts w:ascii="Times New Roman" w:hAnsi="Times New Roman"/>
          <w:b/>
          <w:bCs/>
          <w:kern w:val="24"/>
          <w:lang w:eastAsia="ja-JP" w:bidi="ar-SA"/>
        </w:rPr>
      </w:pPr>
      <w:bookmarkStart w:id="48" w:name="_Toc101253649"/>
      <w:r w:rsidRPr="0015162F">
        <w:rPr>
          <w:rFonts w:ascii="Times New Roman" w:hAnsi="Times New Roman"/>
          <w:b/>
          <w:bCs/>
          <w:kern w:val="24"/>
          <w:lang w:eastAsia="ja-JP" w:bidi="ar-SA"/>
        </w:rPr>
        <w:t>Teacher Compensation</w:t>
      </w:r>
      <w:bookmarkEnd w:id="48"/>
    </w:p>
    <w:p w14:paraId="28F5A7E6" w14:textId="28181FC4" w:rsidR="0015162F" w:rsidRPr="0015162F" w:rsidRDefault="0015162F" w:rsidP="0015162F">
      <w:pPr>
        <w:ind w:firstLine="720"/>
        <w:rPr>
          <w:rFonts w:ascii="Times New Roman" w:eastAsia="Calibri" w:hAnsi="Times New Roman"/>
          <w:lang w:bidi="ar-SA"/>
        </w:rPr>
      </w:pPr>
      <w:r w:rsidRPr="0015162F">
        <w:rPr>
          <w:rFonts w:ascii="Times New Roman" w:eastAsia="Calibri" w:hAnsi="Times New Roman"/>
          <w:lang w:bidi="ar-SA"/>
        </w:rPr>
        <w:t>Wages or financial hardships also affect the teaching profession (Allegretto &amp; Mishel, 2018; García &amp; Weiss, 2019</w:t>
      </w:r>
      <w:r w:rsidR="00F13E94">
        <w:rPr>
          <w:rFonts w:ascii="Times New Roman" w:eastAsia="Calibri" w:hAnsi="Times New Roman"/>
          <w:lang w:bidi="ar-SA"/>
        </w:rPr>
        <w:t>a</w:t>
      </w:r>
      <w:r w:rsidRPr="0015162F">
        <w:rPr>
          <w:rFonts w:ascii="Times New Roman" w:eastAsia="Calibri" w:hAnsi="Times New Roman"/>
          <w:lang w:bidi="ar-SA"/>
        </w:rPr>
        <w:t>). Literature suggests that teachers are paid less than other comparable four-year degrees (Allegretto &amp; Mishel, 2018) which may deter possible entrants into the field or encourage teachers to leave to find better-paying jobs. Low pay has also been shown to lead to moonlighting among teachers already in the profession (García &amp; Weiss, 2019</w:t>
      </w:r>
      <w:r w:rsidR="00F13E94">
        <w:rPr>
          <w:rFonts w:ascii="Times New Roman" w:eastAsia="Calibri" w:hAnsi="Times New Roman"/>
          <w:lang w:bidi="ar-SA"/>
        </w:rPr>
        <w:t>a</w:t>
      </w:r>
      <w:r w:rsidRPr="0015162F">
        <w:rPr>
          <w:rFonts w:ascii="Times New Roman" w:eastAsia="Calibri" w:hAnsi="Times New Roman"/>
          <w:lang w:bidi="ar-SA"/>
        </w:rPr>
        <w:t>). Moonlighting in some states has become commonplace in the profession (García &amp; Weiss, 2019</w:t>
      </w:r>
      <w:r w:rsidR="00F13E94">
        <w:rPr>
          <w:rFonts w:ascii="Times New Roman" w:eastAsia="Calibri" w:hAnsi="Times New Roman"/>
          <w:lang w:bidi="ar-SA"/>
        </w:rPr>
        <w:t>a</w:t>
      </w:r>
      <w:r w:rsidRPr="0015162F">
        <w:rPr>
          <w:rFonts w:ascii="Times New Roman" w:eastAsia="Calibri" w:hAnsi="Times New Roman"/>
          <w:lang w:bidi="ar-SA"/>
        </w:rPr>
        <w:t xml:space="preserve">). Research has shown that 18.2 percent of schoolteachers take on jobs outside of </w:t>
      </w:r>
      <w:r w:rsidRPr="0015162F">
        <w:rPr>
          <w:rFonts w:ascii="Times New Roman" w:eastAsia="Calibri" w:hAnsi="Times New Roman"/>
          <w:lang w:bidi="ar-SA"/>
        </w:rPr>
        <w:lastRenderedPageBreak/>
        <w:t xml:space="preserve">the school system (Allegretto &amp; Mishel, 2018). In 2018, non-teaching peers’ weekly wages were 21.4% higher than teachers’ after accounting for experience, education, and other factors known to affect earnings (Allegretto &amp; Mishel, 2018). Research suggests that low salaries and quitting have a direct relationship and teachers are more likely to moonlight outside the school system the year before leaving the profession Allegretto &amp; Mishel, 2018). </w:t>
      </w:r>
    </w:p>
    <w:p w14:paraId="7336F25A" w14:textId="77777777" w:rsidR="0015162F" w:rsidRPr="0015162F" w:rsidRDefault="0015162F" w:rsidP="0015162F">
      <w:pPr>
        <w:keepNext/>
        <w:keepLines/>
        <w:outlineLvl w:val="1"/>
        <w:rPr>
          <w:rFonts w:ascii="Times New Roman" w:hAnsi="Times New Roman"/>
          <w:b/>
          <w:bCs/>
          <w:kern w:val="24"/>
          <w:lang w:eastAsia="ja-JP" w:bidi="ar-SA"/>
        </w:rPr>
      </w:pPr>
      <w:bookmarkStart w:id="49" w:name="_Toc101253650"/>
      <w:r w:rsidRPr="0015162F">
        <w:rPr>
          <w:rFonts w:ascii="Times New Roman" w:hAnsi="Times New Roman"/>
          <w:b/>
          <w:bCs/>
          <w:kern w:val="24"/>
          <w:lang w:eastAsia="ja-JP" w:bidi="ar-SA"/>
        </w:rPr>
        <w:t>Teacher Supply and Demand</w:t>
      </w:r>
      <w:bookmarkEnd w:id="49"/>
    </w:p>
    <w:p w14:paraId="1DFC51B2" w14:textId="3ED6205B" w:rsidR="0015162F" w:rsidRPr="0015162F" w:rsidRDefault="0015162F" w:rsidP="0015162F">
      <w:pPr>
        <w:rPr>
          <w:rFonts w:ascii="Times New Roman" w:eastAsia="Calibri" w:hAnsi="Times New Roman"/>
          <w:lang w:bidi="ar-SA"/>
        </w:rPr>
      </w:pPr>
      <w:r w:rsidRPr="0015162F">
        <w:rPr>
          <w:rFonts w:ascii="Times New Roman" w:eastAsia="Calibri" w:hAnsi="Times New Roman"/>
          <w:lang w:bidi="ar-SA"/>
        </w:rPr>
        <w:tab/>
        <w:t xml:space="preserve">Economics affects the supply and demand of teachers. As mentioned before many conditions influence supply and demand, factors such as compensation, working conditions, turnover, </w:t>
      </w:r>
      <w:r w:rsidR="00887582">
        <w:rPr>
          <w:rFonts w:ascii="Times New Roman" w:eastAsia="Calibri" w:hAnsi="Times New Roman"/>
          <w:lang w:bidi="ar-SA"/>
        </w:rPr>
        <w:t xml:space="preserve">and </w:t>
      </w:r>
      <w:r w:rsidRPr="0015162F">
        <w:rPr>
          <w:rFonts w:ascii="Times New Roman" w:eastAsia="Calibri" w:hAnsi="Times New Roman"/>
          <w:lang w:bidi="ar-SA"/>
        </w:rPr>
        <w:t>attrition rates to name a few which can all be very different for states, regions, and districts (Sutcher et al., 2019). Teacher shortages occur when the demand exceeds the supply increases the demand or decrease in supply and in many cases both concurrently (Donitsa-Schmidt &amp; Zuzovsky, 2014; Guarino, Santibanez, &amp; Daley, 2006). Labor demand can be defined as the number of available job positions offered for a certain compensation (Donitsa-Schmidt &amp; Zuzovsky, 2014). Supply is the number of qualified individuals able and willing to be hired in the line of work, in this case as a teacher depending on compensation (Donitsa-Schmidt &amp; Zuzovsky, 2014; Ehrenberg &amp; Smith, 2016). Almost every state is reporting subject area shortages and is resorting to hiring teachers under emergency certification or those not fully certified (Sutcher et al., 2019). The Learning Policy Institute did a review of the state of the teacher workforce and the report reveals that 87,000 positions in the 36 states that reported such data were filled by teachers that were not fully certified or under emergency certification in 2016-17. If it was assumed the same rates of the remaining states the national total of emergency certified teachers or uncertified teachers would be around 109,000 (Sutcher et al., 2019).</w:t>
      </w:r>
    </w:p>
    <w:p w14:paraId="73D6DBD3" w14:textId="77777777" w:rsidR="0015162F" w:rsidRPr="0015162F" w:rsidRDefault="0015162F" w:rsidP="0015162F">
      <w:pPr>
        <w:keepNext/>
        <w:keepLines/>
        <w:jc w:val="center"/>
        <w:outlineLvl w:val="0"/>
        <w:rPr>
          <w:rFonts w:ascii="Times New Roman" w:hAnsi="Times New Roman"/>
          <w:b/>
          <w:bCs/>
          <w:kern w:val="24"/>
          <w:lang w:eastAsia="ja-JP" w:bidi="ar-SA"/>
        </w:rPr>
      </w:pPr>
      <w:bookmarkStart w:id="50" w:name="_Toc101253651"/>
      <w:r w:rsidRPr="0015162F">
        <w:rPr>
          <w:rFonts w:ascii="Times New Roman" w:hAnsi="Times New Roman"/>
          <w:b/>
          <w:bCs/>
          <w:kern w:val="24"/>
          <w:lang w:eastAsia="ja-JP" w:bidi="ar-SA"/>
        </w:rPr>
        <w:lastRenderedPageBreak/>
        <w:t>Methods</w:t>
      </w:r>
      <w:bookmarkEnd w:id="50"/>
    </w:p>
    <w:p w14:paraId="14BC1668" w14:textId="77777777" w:rsidR="0015162F" w:rsidRPr="0015162F" w:rsidRDefault="0015162F" w:rsidP="0015162F">
      <w:pPr>
        <w:keepNext/>
        <w:keepLines/>
        <w:outlineLvl w:val="1"/>
        <w:rPr>
          <w:rFonts w:ascii="Times New Roman" w:hAnsi="Times New Roman"/>
          <w:b/>
          <w:bCs/>
          <w:kern w:val="24"/>
          <w:lang w:eastAsia="ja-JP" w:bidi="ar-SA"/>
        </w:rPr>
      </w:pPr>
      <w:bookmarkStart w:id="51" w:name="_Toc101253652"/>
      <w:r w:rsidRPr="0015162F">
        <w:rPr>
          <w:rFonts w:ascii="Times New Roman" w:hAnsi="Times New Roman"/>
          <w:b/>
          <w:bCs/>
          <w:kern w:val="24"/>
          <w:lang w:eastAsia="ja-JP" w:bidi="ar-SA"/>
        </w:rPr>
        <w:t>Data</w:t>
      </w:r>
      <w:bookmarkEnd w:id="51"/>
    </w:p>
    <w:p w14:paraId="0EB444DD" w14:textId="60097DD5" w:rsidR="0015162F" w:rsidRPr="0015162F" w:rsidRDefault="0015162F" w:rsidP="0015162F">
      <w:pPr>
        <w:ind w:firstLine="720"/>
        <w:rPr>
          <w:rFonts w:ascii="Times New Roman" w:eastAsia="Calibri" w:hAnsi="Times New Roman"/>
          <w:lang w:bidi="ar-SA"/>
        </w:rPr>
      </w:pPr>
      <w:r w:rsidRPr="0015162F">
        <w:rPr>
          <w:rFonts w:ascii="Times New Roman" w:eastAsia="Calibri" w:hAnsi="Times New Roman"/>
          <w:lang w:bidi="ar-SA"/>
        </w:rPr>
        <w:t xml:space="preserve">Title II of the Higher Education Act of 1965 (HEA), as amended in 2008 by the Higher Education Opportunity Act (HEOA) has each state report annually on elements of their teacher preparation programs for both traditional and alternatively certifying requirements for initial teacher credentialing as well as program completion on a State Report Card (Rico et al., 2013). This data serves to improve student achievement, the quality of teachers, hold institutions accountable for preparing certified teachers, and recruitment of highly qualified teachers into the profession (Rico et al., 2013). The data used in this study is the traditional teacher program enrollment that started in the 2008-09 school year (Engledowl &amp; Rutledge, 2020; USDE, 2019) and traditional program completion data that started in </w:t>
      </w:r>
      <w:r w:rsidR="004C63D9">
        <w:rPr>
          <w:rFonts w:ascii="Times New Roman" w:eastAsia="Calibri" w:hAnsi="Times New Roman"/>
          <w:lang w:bidi="ar-SA"/>
        </w:rPr>
        <w:t xml:space="preserve">the </w:t>
      </w:r>
      <w:r w:rsidRPr="0015162F">
        <w:rPr>
          <w:rFonts w:ascii="Times New Roman" w:eastAsia="Calibri" w:hAnsi="Times New Roman"/>
          <w:lang w:bidi="ar-SA"/>
        </w:rPr>
        <w:t xml:space="preserve">1999-00 school year (USDE, 2019) ending in the 2017-18 school year. It was determined to stop at the 2017-18 school year because of the Covid-19 pandemic. Excluding </w:t>
      </w:r>
      <w:r w:rsidR="004C63D9">
        <w:rPr>
          <w:rFonts w:ascii="Times New Roman" w:eastAsia="Calibri" w:hAnsi="Times New Roman"/>
          <w:lang w:bidi="ar-SA"/>
        </w:rPr>
        <w:t xml:space="preserve">the </w:t>
      </w:r>
      <w:r w:rsidRPr="0015162F">
        <w:rPr>
          <w:rFonts w:ascii="Times New Roman" w:eastAsia="Calibri" w:hAnsi="Times New Roman"/>
          <w:lang w:bidi="ar-SA"/>
        </w:rPr>
        <w:t>pandemic data takes away the virus variable which may exacerbate teacher shortages and skew data based only on the pandemic.</w:t>
      </w:r>
    </w:p>
    <w:p w14:paraId="34C284CA" w14:textId="77777777" w:rsidR="0015162F" w:rsidRPr="0015162F" w:rsidRDefault="0015162F" w:rsidP="0015162F">
      <w:pPr>
        <w:ind w:firstLine="720"/>
        <w:rPr>
          <w:rFonts w:ascii="Times New Roman" w:eastAsia="Calibri" w:hAnsi="Times New Roman"/>
          <w:lang w:bidi="ar-SA"/>
        </w:rPr>
      </w:pPr>
      <w:r w:rsidRPr="0015162F">
        <w:rPr>
          <w:rFonts w:ascii="Times New Roman" w:eastAsia="Calibri" w:hAnsi="Times New Roman"/>
          <w:lang w:bidi="ar-SA"/>
        </w:rPr>
        <w:t xml:space="preserve">Some states have an emergency credential that is typically a temporary measure to address local teacher shortages. This measure is enacted by districts in some states to expedite the entry of individuals without an education degree to fill teacher vacancies (ESS, 2021). Some states make this data available on their website, others the data has to be requested and, in some cases, paid for. While the researcher wanted to get states in different regions of the country, some states do not have emergency credentials. Four of the states attempted all have an emergency certification policy, are experiencing teacher shortages having to use the policy, and are in three different regions which make them excellent for understanding emergency certification. Out of the many states attempted a convenience sample was gathered by four states </w:t>
      </w:r>
      <w:r w:rsidRPr="0015162F">
        <w:rPr>
          <w:rFonts w:ascii="Times New Roman" w:eastAsia="Calibri" w:hAnsi="Times New Roman"/>
          <w:lang w:bidi="ar-SA"/>
        </w:rPr>
        <w:lastRenderedPageBreak/>
        <w:t>Oklahoma, Arizona, Washington, and Oregon for the school years 2000-01 to 2017-18. Because of different time frames of the introduction of the intervention (in this case emergency certification policy), two states (Arizona and Washington) data did not provide enough time before the high use of the policy to run the analysis, therefore these two states were dropped from the study leaving Oklahoma and Oregon.</w:t>
      </w:r>
    </w:p>
    <w:p w14:paraId="256CFD32" w14:textId="77777777" w:rsidR="0015162F" w:rsidRPr="0015162F" w:rsidRDefault="0015162F" w:rsidP="0015162F">
      <w:pPr>
        <w:keepNext/>
        <w:keepLines/>
        <w:outlineLvl w:val="1"/>
        <w:rPr>
          <w:rFonts w:ascii="Times New Roman" w:hAnsi="Times New Roman"/>
          <w:b/>
          <w:bCs/>
          <w:kern w:val="24"/>
          <w:lang w:eastAsia="ja-JP" w:bidi="ar-SA"/>
        </w:rPr>
      </w:pPr>
      <w:bookmarkStart w:id="52" w:name="_Toc101253653"/>
      <w:r w:rsidRPr="0015162F">
        <w:rPr>
          <w:rFonts w:ascii="Times New Roman" w:hAnsi="Times New Roman"/>
          <w:b/>
          <w:bCs/>
          <w:kern w:val="24"/>
          <w:lang w:eastAsia="ja-JP" w:bidi="ar-SA"/>
        </w:rPr>
        <w:t>Dependent Variables</w:t>
      </w:r>
      <w:bookmarkEnd w:id="52"/>
    </w:p>
    <w:p w14:paraId="613A2966" w14:textId="77777777" w:rsidR="0015162F" w:rsidRPr="0015162F" w:rsidRDefault="0015162F" w:rsidP="0015162F">
      <w:pPr>
        <w:ind w:firstLine="720"/>
        <w:rPr>
          <w:rFonts w:ascii="Times New Roman" w:eastAsia="Calibri" w:hAnsi="Times New Roman"/>
          <w:lang w:bidi="ar-SA"/>
        </w:rPr>
      </w:pPr>
      <w:r w:rsidRPr="0015162F">
        <w:rPr>
          <w:rFonts w:ascii="Times New Roman" w:eastAsia="Calibri" w:hAnsi="Times New Roman"/>
          <w:lang w:bidi="ar-SA"/>
        </w:rPr>
        <w:t>The dependent variables will be both enrollment and completion in traditional teacher preparation programs. Traditional teacher preparation programs are those held in Institutions of Higher Education. Title II of the HEA authorizes grants for improving teacher education programs, strengthening teacher recruitment efforts, and providing training for prospective teachers. The title, more importantly, includes requirements for states to report on their IHE’s quality of teacher education programs. Two of the reporting requirements are enrollment in teacher preparation programs and completion of those programs. There are specific enrollment data that starts in the 2008-09 school year and completion data that start in the 2000-01 school year. These two variables will represent the dependent time variables. Additionally, these two variables will be looked at to see if there is a relationship between the two.</w:t>
      </w:r>
    </w:p>
    <w:p w14:paraId="0F531DC7" w14:textId="77777777" w:rsidR="0015162F" w:rsidRPr="0015162F" w:rsidRDefault="0015162F" w:rsidP="0015162F">
      <w:pPr>
        <w:keepNext/>
        <w:keepLines/>
        <w:outlineLvl w:val="1"/>
        <w:rPr>
          <w:rFonts w:ascii="Times New Roman" w:hAnsi="Times New Roman"/>
          <w:b/>
          <w:bCs/>
          <w:kern w:val="24"/>
          <w:lang w:eastAsia="ja-JP" w:bidi="ar-SA"/>
        </w:rPr>
      </w:pPr>
      <w:bookmarkStart w:id="53" w:name="_Toc101253654"/>
      <w:r w:rsidRPr="0015162F">
        <w:rPr>
          <w:rFonts w:ascii="Times New Roman" w:hAnsi="Times New Roman"/>
          <w:b/>
          <w:bCs/>
          <w:kern w:val="24"/>
          <w:lang w:eastAsia="ja-JP" w:bidi="ar-SA"/>
        </w:rPr>
        <w:t>Independent Variables</w:t>
      </w:r>
      <w:bookmarkEnd w:id="53"/>
    </w:p>
    <w:p w14:paraId="02AA081B" w14:textId="77777777" w:rsidR="0015162F" w:rsidRPr="0015162F" w:rsidRDefault="0015162F" w:rsidP="0015162F">
      <w:pPr>
        <w:ind w:firstLine="720"/>
        <w:rPr>
          <w:rFonts w:ascii="Times New Roman" w:eastAsia="Calibri" w:hAnsi="Times New Roman"/>
          <w:lang w:bidi="ar-SA"/>
        </w:rPr>
      </w:pPr>
      <w:r w:rsidRPr="0015162F">
        <w:rPr>
          <w:rFonts w:ascii="Times New Roman" w:eastAsia="Calibri" w:hAnsi="Times New Roman"/>
          <w:lang w:bidi="ar-SA"/>
        </w:rPr>
        <w:t xml:space="preserve">The total number of emergency certified teachers each school year from 2000-01 to 2017-18 will be used as the independent variable in the data set. Emergency certification is the policy response to teacher shortages that will be looked at to understand if there is an association between enrollment and completion in traditional teacher preparation programs. This independent variable or policy response will be considered the intervention at a certain time period to see if there is a difference in pre-intervention and post-intervention. The intervention </w:t>
      </w:r>
      <w:r w:rsidRPr="0015162F">
        <w:rPr>
          <w:rFonts w:ascii="Times New Roman" w:eastAsia="Calibri" w:hAnsi="Times New Roman"/>
          <w:lang w:bidi="ar-SA"/>
        </w:rPr>
        <w:lastRenderedPageBreak/>
        <w:t>placement year will be right before the policy started to move in an upward trend. This means that the policy was introduced and then started to be highly used. Additionally, a linear trend will also be shown.</w:t>
      </w:r>
    </w:p>
    <w:p w14:paraId="500598BF" w14:textId="77777777" w:rsidR="0015162F" w:rsidRPr="0015162F" w:rsidRDefault="0015162F" w:rsidP="0015162F">
      <w:pPr>
        <w:keepNext/>
        <w:keepLines/>
        <w:outlineLvl w:val="1"/>
        <w:rPr>
          <w:rFonts w:ascii="Times New Roman" w:hAnsi="Times New Roman"/>
          <w:b/>
          <w:bCs/>
          <w:kern w:val="24"/>
          <w:lang w:eastAsia="ja-JP" w:bidi="ar-SA"/>
        </w:rPr>
      </w:pPr>
      <w:bookmarkStart w:id="54" w:name="_Toc101253655"/>
      <w:r w:rsidRPr="0015162F">
        <w:rPr>
          <w:rFonts w:ascii="Times New Roman" w:hAnsi="Times New Roman"/>
          <w:b/>
          <w:bCs/>
          <w:kern w:val="24"/>
          <w:lang w:eastAsia="ja-JP" w:bidi="ar-SA"/>
        </w:rPr>
        <w:t>Data Analysis</w:t>
      </w:r>
      <w:bookmarkEnd w:id="54"/>
    </w:p>
    <w:p w14:paraId="01C1C649" w14:textId="77777777" w:rsidR="0015162F" w:rsidRPr="0015162F" w:rsidRDefault="0015162F" w:rsidP="0015162F">
      <w:pPr>
        <w:ind w:firstLine="720"/>
        <w:rPr>
          <w:rFonts w:ascii="Times New Roman" w:eastAsia="Calibri" w:hAnsi="Times New Roman"/>
          <w:lang w:bidi="ar-SA"/>
        </w:rPr>
      </w:pPr>
      <w:r w:rsidRPr="0015162F">
        <w:rPr>
          <w:rFonts w:ascii="Times New Roman" w:eastAsia="Calibri" w:hAnsi="Times New Roman"/>
          <w:lang w:bidi="ar-SA"/>
        </w:rPr>
        <w:t xml:space="preserve">An interrupted time series (ITS) analysis was used to see if there is an association between emergency certification, enrollment in teacher preparation programs, and program completion. ITS analysis can be considered a quasi-experimental experimental design used to evaluate longitudinal effects of interventions, through the use of regression modeling (Kontopantelis, Doran, Springate, Buchan, &amp; Reeves, 2015). In this study, the time series is the number of enrollments in teacher preparation programs and completion of programs over time and the intervention is the introduction of the emergency certification policy usage at a certain timeframe which is the controlled influence. The timeframe for the intervention is chosen when emergency certification is at a low usage point right before it is heavily used. The effects of emergency certification numbers are evaluated by changes in the level and slope of the enrollment and completion of teacher preparation programs time series and the statistical significance of the intervention emergency certification parameters. The standard ITSA regression model takes on the following form </w:t>
      </w:r>
      <w:r w:rsidRPr="0015162F">
        <w:rPr>
          <w:rFonts w:ascii="Times New Roman" w:eastAsia="Calibri" w:hAnsi="Times New Roman"/>
          <w:lang w:bidi="ar-SA"/>
        </w:rPr>
        <w:fldChar w:fldCharType="begin"/>
      </w:r>
      <w:r w:rsidRPr="0015162F">
        <w:rPr>
          <w:rFonts w:ascii="Times New Roman" w:eastAsia="Calibri" w:hAnsi="Times New Roman"/>
          <w:lang w:bidi="ar-SA"/>
        </w:rPr>
        <w:instrText xml:space="preserve"> ADDIN EN.CITE &lt;EndNote&gt;&lt;Cite&gt;&lt;Author&gt;Linden&lt;/Author&gt;&lt;Year&gt;2015&lt;/Year&gt;&lt;RecNum&gt;763&lt;/RecNum&gt;&lt;DisplayText&gt;(Linden, 2015)&lt;/DisplayText&gt;&lt;record&gt;&lt;rec-number&gt;763&lt;/rec-number&gt;&lt;foreign-keys&gt;&lt;key app="EN" db-id="wdzs0psfbrepx8et529vfxajvaprzwtprztt" timestamp="1644859486"&gt;763&lt;/key&gt;&lt;/foreign-keys&gt;&lt;ref-type name="Journal Article"&gt;17&lt;/ref-type&gt;&lt;contributors&gt;&lt;authors&gt;&lt;author&gt;Linden, Ariel&lt;/author&gt;&lt;/authors&gt;&lt;/contributors&gt;&lt;titles&gt;&lt;title&gt;Conducting interrupted time-series analysis for single-and multiple-group comparisons&lt;/title&gt;&lt;secondary-title&gt;The Stata Journal&lt;/secondary-title&gt;&lt;/titles&gt;&lt;periodical&gt;&lt;full-title&gt;The Stata Journal&lt;/full-title&gt;&lt;/periodical&gt;&lt;pages&gt;480-500&lt;/pages&gt;&lt;volume&gt;15&lt;/volume&gt;&lt;number&gt;2&lt;/number&gt;&lt;dates&gt;&lt;year&gt;2015&lt;/year&gt;&lt;/dates&gt;&lt;isbn&gt;1536-867X&lt;/isbn&gt;&lt;urls&gt;&lt;/urls&gt;&lt;/record&gt;&lt;/Cite&gt;&lt;/EndNote&gt;</w:instrText>
      </w:r>
      <w:r w:rsidRPr="0015162F">
        <w:rPr>
          <w:rFonts w:ascii="Times New Roman" w:eastAsia="Calibri" w:hAnsi="Times New Roman"/>
          <w:lang w:bidi="ar-SA"/>
        </w:rPr>
        <w:fldChar w:fldCharType="separate"/>
      </w:r>
      <w:r w:rsidRPr="0015162F">
        <w:rPr>
          <w:rFonts w:ascii="Times New Roman" w:eastAsia="Calibri" w:hAnsi="Times New Roman"/>
          <w:lang w:bidi="ar-SA"/>
        </w:rPr>
        <w:t>(Linden, 2015)</w:t>
      </w:r>
      <w:r w:rsidRPr="0015162F">
        <w:rPr>
          <w:rFonts w:ascii="Times New Roman" w:eastAsia="Calibri" w:hAnsi="Times New Roman"/>
          <w:lang w:bidi="ar-SA"/>
        </w:rPr>
        <w:fldChar w:fldCharType="end"/>
      </w:r>
      <w:r w:rsidRPr="0015162F">
        <w:rPr>
          <w:rFonts w:ascii="Times New Roman" w:eastAsia="Calibri" w:hAnsi="Times New Roman"/>
          <w:lang w:bidi="ar-SA"/>
        </w:rPr>
        <w:t>:</w:t>
      </w:r>
    </w:p>
    <w:p w14:paraId="01E0A269" w14:textId="77777777" w:rsidR="0015162F" w:rsidRPr="0015162F" w:rsidRDefault="0015162F" w:rsidP="0015162F">
      <w:pPr>
        <w:jc w:val="center"/>
        <w:rPr>
          <w:rFonts w:ascii="Times New Roman" w:eastAsia="Calibri" w:hAnsi="Times New Roman"/>
          <w:lang w:bidi="ar-SA"/>
        </w:rPr>
      </w:pPr>
      <w:r w:rsidRPr="0015162F">
        <w:rPr>
          <w:rFonts w:ascii="Times New Roman" w:eastAsia="Calibri" w:hAnsi="Times New Roman"/>
          <w:i/>
          <w:iCs/>
          <w:lang w:bidi="ar-SA"/>
        </w:rPr>
        <w:t>Y</w:t>
      </w:r>
      <w:r w:rsidRPr="0015162F">
        <w:rPr>
          <w:rFonts w:ascii="Times New Roman" w:eastAsia="Calibri" w:hAnsi="Times New Roman"/>
          <w:lang w:bidi="ar-SA"/>
        </w:rPr>
        <w:t>ₜ = β₀ + β₁</w:t>
      </w:r>
      <w:r w:rsidRPr="0015162F">
        <w:rPr>
          <w:rFonts w:ascii="Times New Roman" w:eastAsia="Calibri" w:hAnsi="Times New Roman"/>
          <w:i/>
          <w:iCs/>
          <w:lang w:bidi="ar-SA"/>
        </w:rPr>
        <w:t>T</w:t>
      </w:r>
      <w:r w:rsidRPr="0015162F">
        <w:rPr>
          <w:rFonts w:ascii="Times New Roman" w:eastAsia="Calibri" w:hAnsi="Times New Roman"/>
          <w:lang w:bidi="ar-SA"/>
        </w:rPr>
        <w:t>ₜ + β₂</w:t>
      </w:r>
      <w:r w:rsidRPr="0015162F">
        <w:rPr>
          <w:rFonts w:ascii="Times New Roman" w:eastAsia="Calibri" w:hAnsi="Times New Roman"/>
          <w:i/>
          <w:iCs/>
          <w:lang w:bidi="ar-SA"/>
        </w:rPr>
        <w:t>X</w:t>
      </w:r>
      <w:r w:rsidRPr="0015162F">
        <w:rPr>
          <w:rFonts w:ascii="Times New Roman" w:eastAsia="Calibri" w:hAnsi="Times New Roman"/>
          <w:lang w:bidi="ar-SA"/>
        </w:rPr>
        <w:t>ₜ + β₃</w:t>
      </w:r>
      <w:r w:rsidRPr="0015162F">
        <w:rPr>
          <w:rFonts w:ascii="Times New Roman" w:eastAsia="Calibri" w:hAnsi="Times New Roman"/>
          <w:i/>
          <w:iCs/>
          <w:lang w:bidi="ar-SA"/>
        </w:rPr>
        <w:t>X</w:t>
      </w:r>
      <w:r w:rsidRPr="0015162F">
        <w:rPr>
          <w:rFonts w:ascii="Times New Roman" w:eastAsia="Calibri" w:hAnsi="Times New Roman"/>
          <w:lang w:bidi="ar-SA"/>
        </w:rPr>
        <w:t>ₜ</w:t>
      </w:r>
      <w:r w:rsidRPr="0015162F">
        <w:rPr>
          <w:rFonts w:ascii="Times New Roman" w:eastAsia="Calibri" w:hAnsi="Times New Roman"/>
          <w:i/>
          <w:iCs/>
          <w:lang w:bidi="ar-SA"/>
        </w:rPr>
        <w:t>T</w:t>
      </w:r>
      <w:r w:rsidRPr="0015162F">
        <w:rPr>
          <w:rFonts w:ascii="Times New Roman" w:eastAsia="Calibri" w:hAnsi="Times New Roman"/>
          <w:lang w:bidi="ar-SA"/>
        </w:rPr>
        <w:t>ₜ + ϵₜ</w:t>
      </w:r>
    </w:p>
    <w:p w14:paraId="7A2FAB74" w14:textId="060FD8DD" w:rsidR="008A6C64" w:rsidRDefault="0015162F" w:rsidP="00F02A7C">
      <w:pPr>
        <w:pStyle w:val="TableFigure"/>
        <w:spacing w:before="0"/>
        <w:rPr>
          <w:rFonts w:ascii="Times New Roman" w:hAnsi="Times New Roman" w:cs="Times New Roman"/>
        </w:rPr>
      </w:pPr>
      <w:r w:rsidRPr="0015162F">
        <w:rPr>
          <w:rFonts w:ascii="Times New Roman" w:eastAsia="Calibri" w:hAnsi="Times New Roman"/>
          <w:i/>
          <w:iCs/>
        </w:rPr>
        <w:t>Yt</w:t>
      </w:r>
      <w:r w:rsidRPr="0015162F">
        <w:rPr>
          <w:rFonts w:ascii="Times New Roman" w:eastAsia="Calibri" w:hAnsi="Times New Roman"/>
        </w:rPr>
        <w:t xml:space="preserve"> is the aggregated dependent variable measured at each proportionately spaced time point </w:t>
      </w:r>
      <w:r w:rsidRPr="0015162F">
        <w:rPr>
          <w:rFonts w:ascii="Times New Roman" w:eastAsia="Calibri" w:hAnsi="Times New Roman"/>
          <w:i/>
          <w:iCs/>
        </w:rPr>
        <w:t>t</w:t>
      </w:r>
      <w:r w:rsidRPr="0015162F">
        <w:rPr>
          <w:rFonts w:ascii="Times New Roman" w:eastAsia="Calibri" w:hAnsi="Times New Roman"/>
        </w:rPr>
        <w:t xml:space="preserve">. </w:t>
      </w:r>
      <w:r w:rsidRPr="0015162F">
        <w:rPr>
          <w:rFonts w:ascii="Times New Roman" w:eastAsia="Calibri" w:hAnsi="Times New Roman"/>
          <w:i/>
          <w:iCs/>
        </w:rPr>
        <w:t>Tt</w:t>
      </w:r>
      <w:r w:rsidRPr="0015162F">
        <w:rPr>
          <w:rFonts w:ascii="Times New Roman" w:eastAsia="Calibri" w:hAnsi="Times New Roman"/>
        </w:rPr>
        <w:t xml:space="preserve"> is the time since the start of the study.</w:t>
      </w:r>
      <w:r w:rsidRPr="0015162F">
        <w:rPr>
          <w:rFonts w:ascii="Times New Roman" w:eastAsia="Calibri" w:hAnsi="Times New Roman"/>
          <w:i/>
          <w:iCs/>
        </w:rPr>
        <w:t xml:space="preserve"> Xt</w:t>
      </w:r>
      <w:r w:rsidRPr="0015162F">
        <w:rPr>
          <w:rFonts w:ascii="Times New Roman" w:eastAsia="Calibri" w:hAnsi="Times New Roman"/>
        </w:rPr>
        <w:t xml:space="preserve"> represents the intervention or introduction of the emergency certification policy (preintervention periods 0, otherwise 1). </w:t>
      </w:r>
      <w:r w:rsidRPr="0015162F">
        <w:rPr>
          <w:rFonts w:ascii="Times New Roman" w:eastAsia="Calibri" w:hAnsi="Times New Roman"/>
          <w:i/>
          <w:iCs/>
        </w:rPr>
        <w:t xml:space="preserve">XtTt </w:t>
      </w:r>
      <w:r w:rsidRPr="0015162F">
        <w:rPr>
          <w:rFonts w:ascii="Times New Roman" w:eastAsia="Calibri" w:hAnsi="Times New Roman"/>
        </w:rPr>
        <w:t xml:space="preserve">is just an interaction term. β₀ represents the starting level or intercept of the dependent variable. β₁ is the trajectory or slope of the dependent variable pending the introduction of an intervention. β₂ signifies the </w:t>
      </w:r>
      <w:r w:rsidRPr="0015162F">
        <w:rPr>
          <w:rFonts w:ascii="Times New Roman" w:eastAsia="Calibri" w:hAnsi="Times New Roman"/>
        </w:rPr>
        <w:lastRenderedPageBreak/>
        <w:t>change in the level of the dependent variable that occurs after the introduction of the intervention. β₃ signifies the difference between preintervention and postintervention slopes of the dependent variable. Therefore, a significant p-value is looked for in β₂ to indicate an immediate treatment effect, or in β₃ to indicate an effect over time (Linden &amp; Adams, 2011).</w:t>
      </w:r>
    </w:p>
    <w:p w14:paraId="596E1E24" w14:textId="032C19FE" w:rsidR="0015162F" w:rsidRPr="008A6C64" w:rsidRDefault="0015162F" w:rsidP="008A6C64">
      <w:pPr>
        <w:pStyle w:val="TableFigure"/>
        <w:rPr>
          <w:rFonts w:ascii="Times New Roman" w:hAnsi="Times New Roman" w:cs="Times New Roman"/>
        </w:rPr>
      </w:pPr>
      <w:r w:rsidRPr="008A6C64">
        <w:rPr>
          <w:rFonts w:ascii="Times New Roman" w:hAnsi="Times New Roman" w:cs="Times New Roman"/>
        </w:rPr>
        <w:t>Table 1.</w:t>
      </w:r>
      <w:r w:rsidR="0089390B">
        <w:rPr>
          <w:rFonts w:ascii="Times New Roman" w:hAnsi="Times New Roman" w:cs="Times New Roman"/>
        </w:rPr>
        <w:t>1</w:t>
      </w:r>
      <w:r w:rsidRPr="008A6C64">
        <w:rPr>
          <w:rFonts w:ascii="Times New Roman" w:hAnsi="Times New Roman" w:cs="Times New Roman"/>
        </w:rPr>
        <w:t xml:space="preserve"> </w:t>
      </w:r>
    </w:p>
    <w:p w14:paraId="70873446" w14:textId="3C9F4FDF" w:rsidR="0015162F" w:rsidRPr="008A6C64" w:rsidRDefault="0015162F" w:rsidP="008A6C64">
      <w:pPr>
        <w:pStyle w:val="TableFigure"/>
        <w:rPr>
          <w:rFonts w:ascii="Times New Roman" w:hAnsi="Times New Roman" w:cs="Times New Roman"/>
          <w:i/>
          <w:iCs/>
        </w:rPr>
      </w:pPr>
      <w:bookmarkStart w:id="55" w:name="_Hlk97625175"/>
      <w:r w:rsidRPr="008A6C64">
        <w:rPr>
          <w:rFonts w:ascii="Times New Roman" w:hAnsi="Times New Roman" w:cs="Times New Roman"/>
          <w:i/>
          <w:iCs/>
        </w:rPr>
        <w:t xml:space="preserve">States </w:t>
      </w:r>
      <w:r w:rsidR="0089390B">
        <w:rPr>
          <w:rFonts w:ascii="Times New Roman" w:hAnsi="Times New Roman" w:cs="Times New Roman"/>
          <w:i/>
          <w:iCs/>
        </w:rPr>
        <w:t xml:space="preserve">Descriptive </w:t>
      </w:r>
      <w:r w:rsidRPr="008A6C64">
        <w:rPr>
          <w:rFonts w:ascii="Times New Roman" w:hAnsi="Times New Roman" w:cs="Times New Roman"/>
          <w:i/>
          <w:iCs/>
        </w:rPr>
        <w:t>Data</w:t>
      </w:r>
    </w:p>
    <w:tbl>
      <w:tblPr>
        <w:tblStyle w:val="APAReport4"/>
        <w:tblW w:w="0" w:type="auto"/>
        <w:tblLook w:val="04A0" w:firstRow="1" w:lastRow="0" w:firstColumn="1" w:lastColumn="0" w:noHBand="0" w:noVBand="1"/>
      </w:tblPr>
      <w:tblGrid>
        <w:gridCol w:w="1341"/>
        <w:gridCol w:w="1896"/>
        <w:gridCol w:w="2163"/>
        <w:gridCol w:w="1909"/>
        <w:gridCol w:w="1341"/>
      </w:tblGrid>
      <w:tr w:rsidR="0015162F" w:rsidRPr="0015162F" w14:paraId="7F5A4A39" w14:textId="77777777" w:rsidTr="00E97F5A">
        <w:trPr>
          <w:cnfStyle w:val="100000000000" w:firstRow="1" w:lastRow="0" w:firstColumn="0" w:lastColumn="0" w:oddVBand="0" w:evenVBand="0" w:oddHBand="0" w:evenHBand="0" w:firstRowFirstColumn="0" w:firstRowLastColumn="0" w:lastRowFirstColumn="0" w:lastRowLastColumn="0"/>
          <w:trHeight w:val="305"/>
        </w:trPr>
        <w:tc>
          <w:tcPr>
            <w:tcW w:w="1341" w:type="dxa"/>
            <w:noWrap/>
            <w:hideMark/>
          </w:tcPr>
          <w:bookmarkEnd w:id="55"/>
          <w:p w14:paraId="0DED6289"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Year</w:t>
            </w:r>
          </w:p>
        </w:tc>
        <w:tc>
          <w:tcPr>
            <w:tcW w:w="1896" w:type="dxa"/>
            <w:noWrap/>
            <w:hideMark/>
          </w:tcPr>
          <w:p w14:paraId="66E9D40B"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State</w:t>
            </w:r>
          </w:p>
        </w:tc>
        <w:tc>
          <w:tcPr>
            <w:tcW w:w="2163" w:type="dxa"/>
            <w:noWrap/>
            <w:hideMark/>
          </w:tcPr>
          <w:p w14:paraId="3378A5A1"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Emergency Certifications</w:t>
            </w:r>
          </w:p>
        </w:tc>
        <w:tc>
          <w:tcPr>
            <w:tcW w:w="1909" w:type="dxa"/>
            <w:noWrap/>
            <w:hideMark/>
          </w:tcPr>
          <w:p w14:paraId="3676E017"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TPE</w:t>
            </w:r>
          </w:p>
        </w:tc>
        <w:tc>
          <w:tcPr>
            <w:tcW w:w="1341" w:type="dxa"/>
            <w:noWrap/>
            <w:hideMark/>
          </w:tcPr>
          <w:p w14:paraId="097F9A97"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TPC</w:t>
            </w:r>
          </w:p>
        </w:tc>
      </w:tr>
      <w:tr w:rsidR="0015162F" w:rsidRPr="0015162F" w14:paraId="4BDD259D" w14:textId="77777777" w:rsidTr="00E97F5A">
        <w:trPr>
          <w:trHeight w:val="305"/>
        </w:trPr>
        <w:tc>
          <w:tcPr>
            <w:tcW w:w="1341" w:type="dxa"/>
            <w:noWrap/>
            <w:hideMark/>
          </w:tcPr>
          <w:p w14:paraId="45DE75D3"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2019-20</w:t>
            </w:r>
          </w:p>
        </w:tc>
        <w:tc>
          <w:tcPr>
            <w:tcW w:w="1896" w:type="dxa"/>
            <w:noWrap/>
            <w:hideMark/>
          </w:tcPr>
          <w:p w14:paraId="025B0915"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Oklahoma</w:t>
            </w:r>
          </w:p>
        </w:tc>
        <w:tc>
          <w:tcPr>
            <w:tcW w:w="2163" w:type="dxa"/>
            <w:noWrap/>
            <w:hideMark/>
          </w:tcPr>
          <w:p w14:paraId="79780D8B"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No Data</w:t>
            </w:r>
          </w:p>
        </w:tc>
        <w:tc>
          <w:tcPr>
            <w:tcW w:w="1909" w:type="dxa"/>
            <w:noWrap/>
            <w:hideMark/>
          </w:tcPr>
          <w:p w14:paraId="0DAC8011"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No Data</w:t>
            </w:r>
          </w:p>
        </w:tc>
        <w:tc>
          <w:tcPr>
            <w:tcW w:w="1341" w:type="dxa"/>
            <w:noWrap/>
            <w:hideMark/>
          </w:tcPr>
          <w:p w14:paraId="2DB9CC3E"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No Data</w:t>
            </w:r>
          </w:p>
        </w:tc>
      </w:tr>
      <w:tr w:rsidR="0015162F" w:rsidRPr="0015162F" w14:paraId="4120A9EE" w14:textId="77777777" w:rsidTr="00E97F5A">
        <w:trPr>
          <w:trHeight w:val="305"/>
        </w:trPr>
        <w:tc>
          <w:tcPr>
            <w:tcW w:w="1341" w:type="dxa"/>
            <w:noWrap/>
            <w:hideMark/>
          </w:tcPr>
          <w:p w14:paraId="7DF8CF9F"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2018-19</w:t>
            </w:r>
          </w:p>
        </w:tc>
        <w:tc>
          <w:tcPr>
            <w:tcW w:w="1896" w:type="dxa"/>
            <w:noWrap/>
            <w:hideMark/>
          </w:tcPr>
          <w:p w14:paraId="4D4213ED"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Oklahoma</w:t>
            </w:r>
          </w:p>
        </w:tc>
        <w:tc>
          <w:tcPr>
            <w:tcW w:w="2163" w:type="dxa"/>
            <w:noWrap/>
            <w:hideMark/>
          </w:tcPr>
          <w:p w14:paraId="7B034D07"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No Data</w:t>
            </w:r>
          </w:p>
        </w:tc>
        <w:tc>
          <w:tcPr>
            <w:tcW w:w="1909" w:type="dxa"/>
            <w:noWrap/>
            <w:hideMark/>
          </w:tcPr>
          <w:p w14:paraId="48AEEEE4"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No Data</w:t>
            </w:r>
          </w:p>
        </w:tc>
        <w:tc>
          <w:tcPr>
            <w:tcW w:w="1341" w:type="dxa"/>
            <w:noWrap/>
            <w:hideMark/>
          </w:tcPr>
          <w:p w14:paraId="7A0F89A6"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No Data</w:t>
            </w:r>
          </w:p>
        </w:tc>
      </w:tr>
      <w:tr w:rsidR="0015162F" w:rsidRPr="0015162F" w14:paraId="150E192B" w14:textId="77777777" w:rsidTr="00E97F5A">
        <w:trPr>
          <w:trHeight w:val="305"/>
        </w:trPr>
        <w:tc>
          <w:tcPr>
            <w:tcW w:w="1341" w:type="dxa"/>
            <w:noWrap/>
            <w:hideMark/>
          </w:tcPr>
          <w:p w14:paraId="1D23D66C"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2017-18</w:t>
            </w:r>
          </w:p>
        </w:tc>
        <w:tc>
          <w:tcPr>
            <w:tcW w:w="1896" w:type="dxa"/>
            <w:noWrap/>
            <w:hideMark/>
          </w:tcPr>
          <w:p w14:paraId="02E5A13D"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Oklahoma</w:t>
            </w:r>
          </w:p>
        </w:tc>
        <w:tc>
          <w:tcPr>
            <w:tcW w:w="2163" w:type="dxa"/>
            <w:noWrap/>
            <w:hideMark/>
          </w:tcPr>
          <w:p w14:paraId="3E6756E2"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2153</w:t>
            </w:r>
          </w:p>
        </w:tc>
        <w:tc>
          <w:tcPr>
            <w:tcW w:w="1909" w:type="dxa"/>
            <w:noWrap/>
            <w:hideMark/>
          </w:tcPr>
          <w:p w14:paraId="1D7CFF03"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3635</w:t>
            </w:r>
          </w:p>
        </w:tc>
        <w:tc>
          <w:tcPr>
            <w:tcW w:w="1341" w:type="dxa"/>
            <w:noWrap/>
            <w:hideMark/>
          </w:tcPr>
          <w:p w14:paraId="5F4FD793"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1314</w:t>
            </w:r>
          </w:p>
        </w:tc>
      </w:tr>
      <w:tr w:rsidR="0015162F" w:rsidRPr="0015162F" w14:paraId="20A5A5CB" w14:textId="77777777" w:rsidTr="00E97F5A">
        <w:trPr>
          <w:trHeight w:val="305"/>
        </w:trPr>
        <w:tc>
          <w:tcPr>
            <w:tcW w:w="1341" w:type="dxa"/>
            <w:noWrap/>
            <w:hideMark/>
          </w:tcPr>
          <w:p w14:paraId="58E83646"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2016-17</w:t>
            </w:r>
          </w:p>
        </w:tc>
        <w:tc>
          <w:tcPr>
            <w:tcW w:w="1896" w:type="dxa"/>
            <w:noWrap/>
            <w:hideMark/>
          </w:tcPr>
          <w:p w14:paraId="5F770959"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Oklahoma</w:t>
            </w:r>
          </w:p>
        </w:tc>
        <w:tc>
          <w:tcPr>
            <w:tcW w:w="2163" w:type="dxa"/>
            <w:noWrap/>
            <w:hideMark/>
          </w:tcPr>
          <w:p w14:paraId="74AE8713"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1319</w:t>
            </w:r>
          </w:p>
        </w:tc>
        <w:tc>
          <w:tcPr>
            <w:tcW w:w="1909" w:type="dxa"/>
            <w:noWrap/>
            <w:hideMark/>
          </w:tcPr>
          <w:p w14:paraId="6680EBBF"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3971</w:t>
            </w:r>
          </w:p>
        </w:tc>
        <w:tc>
          <w:tcPr>
            <w:tcW w:w="1341" w:type="dxa"/>
            <w:noWrap/>
            <w:hideMark/>
          </w:tcPr>
          <w:p w14:paraId="7AE0E45C"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1398</w:t>
            </w:r>
          </w:p>
        </w:tc>
      </w:tr>
      <w:tr w:rsidR="0015162F" w:rsidRPr="0015162F" w14:paraId="264DA799" w14:textId="77777777" w:rsidTr="00E97F5A">
        <w:trPr>
          <w:trHeight w:val="305"/>
        </w:trPr>
        <w:tc>
          <w:tcPr>
            <w:tcW w:w="1341" w:type="dxa"/>
            <w:noWrap/>
            <w:hideMark/>
          </w:tcPr>
          <w:p w14:paraId="0DD626B4"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2015-16</w:t>
            </w:r>
          </w:p>
        </w:tc>
        <w:tc>
          <w:tcPr>
            <w:tcW w:w="1896" w:type="dxa"/>
            <w:noWrap/>
            <w:hideMark/>
          </w:tcPr>
          <w:p w14:paraId="6B978594"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Oklahoma</w:t>
            </w:r>
          </w:p>
        </w:tc>
        <w:tc>
          <w:tcPr>
            <w:tcW w:w="2163" w:type="dxa"/>
            <w:noWrap/>
            <w:hideMark/>
          </w:tcPr>
          <w:p w14:paraId="2EEC75D4"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1209</w:t>
            </w:r>
          </w:p>
        </w:tc>
        <w:tc>
          <w:tcPr>
            <w:tcW w:w="1909" w:type="dxa"/>
            <w:noWrap/>
            <w:hideMark/>
          </w:tcPr>
          <w:p w14:paraId="4071119E"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4222</w:t>
            </w:r>
          </w:p>
        </w:tc>
        <w:tc>
          <w:tcPr>
            <w:tcW w:w="1341" w:type="dxa"/>
            <w:noWrap/>
            <w:hideMark/>
          </w:tcPr>
          <w:p w14:paraId="4CBDBECD"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1438</w:t>
            </w:r>
          </w:p>
        </w:tc>
      </w:tr>
      <w:tr w:rsidR="0015162F" w:rsidRPr="0015162F" w14:paraId="6B410791" w14:textId="77777777" w:rsidTr="00E97F5A">
        <w:trPr>
          <w:trHeight w:val="305"/>
        </w:trPr>
        <w:tc>
          <w:tcPr>
            <w:tcW w:w="1341" w:type="dxa"/>
            <w:noWrap/>
            <w:hideMark/>
          </w:tcPr>
          <w:p w14:paraId="0C236C5B"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2014-15</w:t>
            </w:r>
          </w:p>
        </w:tc>
        <w:tc>
          <w:tcPr>
            <w:tcW w:w="1896" w:type="dxa"/>
            <w:noWrap/>
            <w:hideMark/>
          </w:tcPr>
          <w:p w14:paraId="46009562"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Oklahoma</w:t>
            </w:r>
          </w:p>
        </w:tc>
        <w:tc>
          <w:tcPr>
            <w:tcW w:w="2163" w:type="dxa"/>
            <w:noWrap/>
            <w:hideMark/>
          </w:tcPr>
          <w:p w14:paraId="1F6F9E88"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572</w:t>
            </w:r>
          </w:p>
        </w:tc>
        <w:tc>
          <w:tcPr>
            <w:tcW w:w="1909" w:type="dxa"/>
            <w:noWrap/>
            <w:hideMark/>
          </w:tcPr>
          <w:p w14:paraId="1821774A"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4943</w:t>
            </w:r>
          </w:p>
        </w:tc>
        <w:tc>
          <w:tcPr>
            <w:tcW w:w="1341" w:type="dxa"/>
            <w:noWrap/>
            <w:hideMark/>
          </w:tcPr>
          <w:p w14:paraId="56EA07FB"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1545</w:t>
            </w:r>
          </w:p>
        </w:tc>
      </w:tr>
      <w:tr w:rsidR="0015162F" w:rsidRPr="0015162F" w14:paraId="5FEEA642" w14:textId="77777777" w:rsidTr="00E97F5A">
        <w:trPr>
          <w:trHeight w:val="305"/>
        </w:trPr>
        <w:tc>
          <w:tcPr>
            <w:tcW w:w="1341" w:type="dxa"/>
            <w:noWrap/>
            <w:hideMark/>
          </w:tcPr>
          <w:p w14:paraId="38CC2848"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2013-14</w:t>
            </w:r>
          </w:p>
        </w:tc>
        <w:tc>
          <w:tcPr>
            <w:tcW w:w="1896" w:type="dxa"/>
            <w:noWrap/>
            <w:hideMark/>
          </w:tcPr>
          <w:p w14:paraId="0B322D7F"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Oklahoma</w:t>
            </w:r>
          </w:p>
        </w:tc>
        <w:tc>
          <w:tcPr>
            <w:tcW w:w="2163" w:type="dxa"/>
            <w:noWrap/>
            <w:hideMark/>
          </w:tcPr>
          <w:p w14:paraId="1F0824B9"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247</w:t>
            </w:r>
          </w:p>
        </w:tc>
        <w:tc>
          <w:tcPr>
            <w:tcW w:w="1909" w:type="dxa"/>
            <w:noWrap/>
            <w:hideMark/>
          </w:tcPr>
          <w:p w14:paraId="1675A0E8"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4371</w:t>
            </w:r>
          </w:p>
        </w:tc>
        <w:tc>
          <w:tcPr>
            <w:tcW w:w="1341" w:type="dxa"/>
            <w:noWrap/>
            <w:hideMark/>
          </w:tcPr>
          <w:p w14:paraId="39AA93A3"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1597</w:t>
            </w:r>
          </w:p>
        </w:tc>
      </w:tr>
      <w:tr w:rsidR="0015162F" w:rsidRPr="0015162F" w14:paraId="0C68376C" w14:textId="77777777" w:rsidTr="00E97F5A">
        <w:trPr>
          <w:trHeight w:val="305"/>
        </w:trPr>
        <w:tc>
          <w:tcPr>
            <w:tcW w:w="1341" w:type="dxa"/>
            <w:noWrap/>
            <w:hideMark/>
          </w:tcPr>
          <w:p w14:paraId="616D2E35"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2012-13</w:t>
            </w:r>
          </w:p>
        </w:tc>
        <w:tc>
          <w:tcPr>
            <w:tcW w:w="1896" w:type="dxa"/>
            <w:noWrap/>
            <w:hideMark/>
          </w:tcPr>
          <w:p w14:paraId="3492873D"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Oklahoma</w:t>
            </w:r>
          </w:p>
        </w:tc>
        <w:tc>
          <w:tcPr>
            <w:tcW w:w="2163" w:type="dxa"/>
            <w:noWrap/>
            <w:hideMark/>
          </w:tcPr>
          <w:p w14:paraId="745AFCC8"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109</w:t>
            </w:r>
          </w:p>
        </w:tc>
        <w:tc>
          <w:tcPr>
            <w:tcW w:w="1909" w:type="dxa"/>
            <w:noWrap/>
            <w:hideMark/>
          </w:tcPr>
          <w:p w14:paraId="61A08BC0"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7357</w:t>
            </w:r>
          </w:p>
        </w:tc>
        <w:tc>
          <w:tcPr>
            <w:tcW w:w="1341" w:type="dxa"/>
            <w:noWrap/>
            <w:hideMark/>
          </w:tcPr>
          <w:p w14:paraId="671E31C5"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1629</w:t>
            </w:r>
          </w:p>
        </w:tc>
      </w:tr>
      <w:tr w:rsidR="0015162F" w:rsidRPr="0015162F" w14:paraId="134C9F27" w14:textId="77777777" w:rsidTr="00E97F5A">
        <w:trPr>
          <w:trHeight w:val="305"/>
        </w:trPr>
        <w:tc>
          <w:tcPr>
            <w:tcW w:w="1341" w:type="dxa"/>
            <w:noWrap/>
            <w:hideMark/>
          </w:tcPr>
          <w:p w14:paraId="1522F072"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2011-12</w:t>
            </w:r>
          </w:p>
        </w:tc>
        <w:tc>
          <w:tcPr>
            <w:tcW w:w="1896" w:type="dxa"/>
            <w:noWrap/>
            <w:hideMark/>
          </w:tcPr>
          <w:p w14:paraId="786F0074"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Oklahoma</w:t>
            </w:r>
          </w:p>
        </w:tc>
        <w:tc>
          <w:tcPr>
            <w:tcW w:w="2163" w:type="dxa"/>
            <w:noWrap/>
            <w:hideMark/>
          </w:tcPr>
          <w:p w14:paraId="55716770"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33</w:t>
            </w:r>
          </w:p>
        </w:tc>
        <w:tc>
          <w:tcPr>
            <w:tcW w:w="1909" w:type="dxa"/>
            <w:noWrap/>
            <w:hideMark/>
          </w:tcPr>
          <w:p w14:paraId="7A9A12EB"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7328</w:t>
            </w:r>
          </w:p>
        </w:tc>
        <w:tc>
          <w:tcPr>
            <w:tcW w:w="1341" w:type="dxa"/>
            <w:noWrap/>
            <w:hideMark/>
          </w:tcPr>
          <w:p w14:paraId="03D4BC68"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1708</w:t>
            </w:r>
          </w:p>
        </w:tc>
      </w:tr>
      <w:tr w:rsidR="0015162F" w:rsidRPr="0015162F" w14:paraId="64DCA048" w14:textId="77777777" w:rsidTr="00E97F5A">
        <w:trPr>
          <w:trHeight w:val="305"/>
        </w:trPr>
        <w:tc>
          <w:tcPr>
            <w:tcW w:w="1341" w:type="dxa"/>
            <w:noWrap/>
            <w:hideMark/>
          </w:tcPr>
          <w:p w14:paraId="7D824593"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2010-11</w:t>
            </w:r>
          </w:p>
        </w:tc>
        <w:tc>
          <w:tcPr>
            <w:tcW w:w="1896" w:type="dxa"/>
            <w:noWrap/>
            <w:hideMark/>
          </w:tcPr>
          <w:p w14:paraId="09B41144"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Oklahoma</w:t>
            </w:r>
          </w:p>
        </w:tc>
        <w:tc>
          <w:tcPr>
            <w:tcW w:w="2163" w:type="dxa"/>
            <w:noWrap/>
            <w:hideMark/>
          </w:tcPr>
          <w:p w14:paraId="5C0710BA"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41</w:t>
            </w:r>
          </w:p>
        </w:tc>
        <w:tc>
          <w:tcPr>
            <w:tcW w:w="1909" w:type="dxa"/>
            <w:noWrap/>
            <w:hideMark/>
          </w:tcPr>
          <w:p w14:paraId="1619A429"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7937</w:t>
            </w:r>
          </w:p>
        </w:tc>
        <w:tc>
          <w:tcPr>
            <w:tcW w:w="1341" w:type="dxa"/>
            <w:noWrap/>
            <w:hideMark/>
          </w:tcPr>
          <w:p w14:paraId="70BB84A5"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1680</w:t>
            </w:r>
          </w:p>
        </w:tc>
      </w:tr>
      <w:tr w:rsidR="0015162F" w:rsidRPr="0015162F" w14:paraId="6D83233E" w14:textId="77777777" w:rsidTr="00E97F5A">
        <w:trPr>
          <w:trHeight w:val="305"/>
        </w:trPr>
        <w:tc>
          <w:tcPr>
            <w:tcW w:w="1341" w:type="dxa"/>
            <w:noWrap/>
            <w:hideMark/>
          </w:tcPr>
          <w:p w14:paraId="7EFDCB2F"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2009-10</w:t>
            </w:r>
          </w:p>
        </w:tc>
        <w:tc>
          <w:tcPr>
            <w:tcW w:w="1896" w:type="dxa"/>
            <w:noWrap/>
            <w:hideMark/>
          </w:tcPr>
          <w:p w14:paraId="6968D2E4"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Oklahoma</w:t>
            </w:r>
          </w:p>
        </w:tc>
        <w:tc>
          <w:tcPr>
            <w:tcW w:w="2163" w:type="dxa"/>
            <w:noWrap/>
            <w:hideMark/>
          </w:tcPr>
          <w:p w14:paraId="756F68BD"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72</w:t>
            </w:r>
          </w:p>
        </w:tc>
        <w:tc>
          <w:tcPr>
            <w:tcW w:w="1909" w:type="dxa"/>
            <w:noWrap/>
            <w:hideMark/>
          </w:tcPr>
          <w:p w14:paraId="4E121AC9"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7808</w:t>
            </w:r>
          </w:p>
        </w:tc>
        <w:tc>
          <w:tcPr>
            <w:tcW w:w="1341" w:type="dxa"/>
            <w:noWrap/>
            <w:hideMark/>
          </w:tcPr>
          <w:p w14:paraId="279A823D"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1731</w:t>
            </w:r>
          </w:p>
        </w:tc>
      </w:tr>
      <w:tr w:rsidR="0015162F" w:rsidRPr="0015162F" w14:paraId="6C506CD4" w14:textId="77777777" w:rsidTr="00E97F5A">
        <w:trPr>
          <w:trHeight w:val="305"/>
        </w:trPr>
        <w:tc>
          <w:tcPr>
            <w:tcW w:w="1341" w:type="dxa"/>
            <w:noWrap/>
            <w:hideMark/>
          </w:tcPr>
          <w:p w14:paraId="5AEBED7E"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2008-09</w:t>
            </w:r>
          </w:p>
        </w:tc>
        <w:tc>
          <w:tcPr>
            <w:tcW w:w="1896" w:type="dxa"/>
            <w:noWrap/>
            <w:hideMark/>
          </w:tcPr>
          <w:p w14:paraId="2802F13D"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Oklahoma</w:t>
            </w:r>
          </w:p>
        </w:tc>
        <w:tc>
          <w:tcPr>
            <w:tcW w:w="2163" w:type="dxa"/>
            <w:noWrap/>
            <w:hideMark/>
          </w:tcPr>
          <w:p w14:paraId="13ED6B4F"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60</w:t>
            </w:r>
          </w:p>
        </w:tc>
        <w:tc>
          <w:tcPr>
            <w:tcW w:w="1909" w:type="dxa"/>
            <w:noWrap/>
            <w:hideMark/>
          </w:tcPr>
          <w:p w14:paraId="163A6761"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23631</w:t>
            </w:r>
          </w:p>
        </w:tc>
        <w:tc>
          <w:tcPr>
            <w:tcW w:w="1341" w:type="dxa"/>
            <w:noWrap/>
            <w:hideMark/>
          </w:tcPr>
          <w:p w14:paraId="599CB81F"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1802</w:t>
            </w:r>
          </w:p>
        </w:tc>
      </w:tr>
      <w:tr w:rsidR="0015162F" w:rsidRPr="0015162F" w14:paraId="6C773672" w14:textId="77777777" w:rsidTr="00E97F5A">
        <w:trPr>
          <w:trHeight w:val="305"/>
        </w:trPr>
        <w:tc>
          <w:tcPr>
            <w:tcW w:w="1341" w:type="dxa"/>
            <w:noWrap/>
            <w:hideMark/>
          </w:tcPr>
          <w:p w14:paraId="646BEC9C"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2007-08</w:t>
            </w:r>
          </w:p>
        </w:tc>
        <w:tc>
          <w:tcPr>
            <w:tcW w:w="1896" w:type="dxa"/>
            <w:noWrap/>
            <w:hideMark/>
          </w:tcPr>
          <w:p w14:paraId="1B611695"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Oklahoma</w:t>
            </w:r>
          </w:p>
        </w:tc>
        <w:tc>
          <w:tcPr>
            <w:tcW w:w="2163" w:type="dxa"/>
            <w:noWrap/>
            <w:hideMark/>
          </w:tcPr>
          <w:p w14:paraId="76AC19E8"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69</w:t>
            </w:r>
          </w:p>
        </w:tc>
        <w:tc>
          <w:tcPr>
            <w:tcW w:w="1909" w:type="dxa"/>
            <w:noWrap/>
            <w:hideMark/>
          </w:tcPr>
          <w:p w14:paraId="436AD9EF"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No Data</w:t>
            </w:r>
          </w:p>
        </w:tc>
        <w:tc>
          <w:tcPr>
            <w:tcW w:w="1341" w:type="dxa"/>
            <w:noWrap/>
            <w:hideMark/>
          </w:tcPr>
          <w:p w14:paraId="75377B04"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1793</w:t>
            </w:r>
          </w:p>
        </w:tc>
      </w:tr>
      <w:tr w:rsidR="0015162F" w:rsidRPr="0015162F" w14:paraId="7FB8127C" w14:textId="77777777" w:rsidTr="00E97F5A">
        <w:trPr>
          <w:trHeight w:val="305"/>
        </w:trPr>
        <w:tc>
          <w:tcPr>
            <w:tcW w:w="1341" w:type="dxa"/>
            <w:noWrap/>
            <w:hideMark/>
          </w:tcPr>
          <w:p w14:paraId="3470A621"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2006-07</w:t>
            </w:r>
          </w:p>
        </w:tc>
        <w:tc>
          <w:tcPr>
            <w:tcW w:w="1896" w:type="dxa"/>
            <w:noWrap/>
            <w:hideMark/>
          </w:tcPr>
          <w:p w14:paraId="60A21D6C"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Oklahoma</w:t>
            </w:r>
          </w:p>
        </w:tc>
        <w:tc>
          <w:tcPr>
            <w:tcW w:w="2163" w:type="dxa"/>
            <w:noWrap/>
            <w:hideMark/>
          </w:tcPr>
          <w:p w14:paraId="464FA57B"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67</w:t>
            </w:r>
          </w:p>
        </w:tc>
        <w:tc>
          <w:tcPr>
            <w:tcW w:w="1909" w:type="dxa"/>
            <w:noWrap/>
            <w:hideMark/>
          </w:tcPr>
          <w:p w14:paraId="788C3313"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No Data</w:t>
            </w:r>
          </w:p>
        </w:tc>
        <w:tc>
          <w:tcPr>
            <w:tcW w:w="1341" w:type="dxa"/>
            <w:noWrap/>
            <w:hideMark/>
          </w:tcPr>
          <w:p w14:paraId="35906679"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1939</w:t>
            </w:r>
          </w:p>
        </w:tc>
      </w:tr>
      <w:tr w:rsidR="0015162F" w:rsidRPr="0015162F" w14:paraId="26667DD3" w14:textId="77777777" w:rsidTr="00E97F5A">
        <w:trPr>
          <w:trHeight w:val="305"/>
        </w:trPr>
        <w:tc>
          <w:tcPr>
            <w:tcW w:w="1341" w:type="dxa"/>
            <w:noWrap/>
            <w:hideMark/>
          </w:tcPr>
          <w:p w14:paraId="53AA19C7"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2005-06</w:t>
            </w:r>
          </w:p>
        </w:tc>
        <w:tc>
          <w:tcPr>
            <w:tcW w:w="1896" w:type="dxa"/>
            <w:noWrap/>
            <w:hideMark/>
          </w:tcPr>
          <w:p w14:paraId="3FABD583"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Oklahoma</w:t>
            </w:r>
          </w:p>
        </w:tc>
        <w:tc>
          <w:tcPr>
            <w:tcW w:w="2163" w:type="dxa"/>
            <w:noWrap/>
            <w:hideMark/>
          </w:tcPr>
          <w:p w14:paraId="3E2AE3D9"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55</w:t>
            </w:r>
          </w:p>
        </w:tc>
        <w:tc>
          <w:tcPr>
            <w:tcW w:w="1909" w:type="dxa"/>
            <w:noWrap/>
            <w:hideMark/>
          </w:tcPr>
          <w:p w14:paraId="0E73CCD5"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No Data</w:t>
            </w:r>
          </w:p>
        </w:tc>
        <w:tc>
          <w:tcPr>
            <w:tcW w:w="1341" w:type="dxa"/>
            <w:noWrap/>
            <w:hideMark/>
          </w:tcPr>
          <w:p w14:paraId="0B85C86C"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3311</w:t>
            </w:r>
          </w:p>
        </w:tc>
      </w:tr>
      <w:tr w:rsidR="0015162F" w:rsidRPr="0015162F" w14:paraId="23275974" w14:textId="77777777" w:rsidTr="00E97F5A">
        <w:trPr>
          <w:trHeight w:val="305"/>
        </w:trPr>
        <w:tc>
          <w:tcPr>
            <w:tcW w:w="1341" w:type="dxa"/>
            <w:noWrap/>
            <w:hideMark/>
          </w:tcPr>
          <w:p w14:paraId="44F5D008"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2004-05</w:t>
            </w:r>
          </w:p>
        </w:tc>
        <w:tc>
          <w:tcPr>
            <w:tcW w:w="1896" w:type="dxa"/>
            <w:noWrap/>
            <w:hideMark/>
          </w:tcPr>
          <w:p w14:paraId="253AAE95"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Oklahoma</w:t>
            </w:r>
          </w:p>
        </w:tc>
        <w:tc>
          <w:tcPr>
            <w:tcW w:w="2163" w:type="dxa"/>
            <w:noWrap/>
            <w:hideMark/>
          </w:tcPr>
          <w:p w14:paraId="57483E47"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46</w:t>
            </w:r>
          </w:p>
        </w:tc>
        <w:tc>
          <w:tcPr>
            <w:tcW w:w="1909" w:type="dxa"/>
            <w:noWrap/>
            <w:hideMark/>
          </w:tcPr>
          <w:p w14:paraId="098A13D2"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No Data</w:t>
            </w:r>
          </w:p>
        </w:tc>
        <w:tc>
          <w:tcPr>
            <w:tcW w:w="1341" w:type="dxa"/>
            <w:noWrap/>
            <w:hideMark/>
          </w:tcPr>
          <w:p w14:paraId="11271398"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2053</w:t>
            </w:r>
          </w:p>
        </w:tc>
      </w:tr>
      <w:tr w:rsidR="0015162F" w:rsidRPr="0015162F" w14:paraId="2D28756C" w14:textId="77777777" w:rsidTr="00E97F5A">
        <w:trPr>
          <w:trHeight w:val="305"/>
        </w:trPr>
        <w:tc>
          <w:tcPr>
            <w:tcW w:w="1341" w:type="dxa"/>
            <w:noWrap/>
            <w:hideMark/>
          </w:tcPr>
          <w:p w14:paraId="379F8990"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2003-04</w:t>
            </w:r>
          </w:p>
        </w:tc>
        <w:tc>
          <w:tcPr>
            <w:tcW w:w="1896" w:type="dxa"/>
            <w:noWrap/>
            <w:hideMark/>
          </w:tcPr>
          <w:p w14:paraId="7E6D2BA8"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Oklahoma</w:t>
            </w:r>
          </w:p>
        </w:tc>
        <w:tc>
          <w:tcPr>
            <w:tcW w:w="2163" w:type="dxa"/>
            <w:noWrap/>
            <w:hideMark/>
          </w:tcPr>
          <w:p w14:paraId="3D30BDC6"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18</w:t>
            </w:r>
          </w:p>
        </w:tc>
        <w:tc>
          <w:tcPr>
            <w:tcW w:w="1909" w:type="dxa"/>
            <w:noWrap/>
            <w:hideMark/>
          </w:tcPr>
          <w:p w14:paraId="11ED2495"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No Data</w:t>
            </w:r>
          </w:p>
        </w:tc>
        <w:tc>
          <w:tcPr>
            <w:tcW w:w="1341" w:type="dxa"/>
            <w:noWrap/>
            <w:hideMark/>
          </w:tcPr>
          <w:p w14:paraId="51A11ED3"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2058</w:t>
            </w:r>
          </w:p>
        </w:tc>
      </w:tr>
      <w:tr w:rsidR="0015162F" w:rsidRPr="0015162F" w14:paraId="7FD131AE" w14:textId="77777777" w:rsidTr="00E97F5A">
        <w:trPr>
          <w:trHeight w:val="305"/>
        </w:trPr>
        <w:tc>
          <w:tcPr>
            <w:tcW w:w="1341" w:type="dxa"/>
            <w:noWrap/>
            <w:hideMark/>
          </w:tcPr>
          <w:p w14:paraId="042D71E0"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2002-03</w:t>
            </w:r>
          </w:p>
        </w:tc>
        <w:tc>
          <w:tcPr>
            <w:tcW w:w="1896" w:type="dxa"/>
            <w:noWrap/>
            <w:hideMark/>
          </w:tcPr>
          <w:p w14:paraId="5E765658"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Oklahoma</w:t>
            </w:r>
          </w:p>
        </w:tc>
        <w:tc>
          <w:tcPr>
            <w:tcW w:w="2163" w:type="dxa"/>
            <w:noWrap/>
            <w:hideMark/>
          </w:tcPr>
          <w:p w14:paraId="7CDB621B"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22</w:t>
            </w:r>
          </w:p>
        </w:tc>
        <w:tc>
          <w:tcPr>
            <w:tcW w:w="1909" w:type="dxa"/>
            <w:noWrap/>
            <w:hideMark/>
          </w:tcPr>
          <w:p w14:paraId="074F947B"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No Data</w:t>
            </w:r>
          </w:p>
        </w:tc>
        <w:tc>
          <w:tcPr>
            <w:tcW w:w="1341" w:type="dxa"/>
            <w:noWrap/>
            <w:hideMark/>
          </w:tcPr>
          <w:p w14:paraId="12FFF11A"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1956</w:t>
            </w:r>
          </w:p>
        </w:tc>
      </w:tr>
      <w:tr w:rsidR="0015162F" w:rsidRPr="0015162F" w14:paraId="5C062BE9" w14:textId="77777777" w:rsidTr="00E97F5A">
        <w:trPr>
          <w:trHeight w:val="305"/>
        </w:trPr>
        <w:tc>
          <w:tcPr>
            <w:tcW w:w="1341" w:type="dxa"/>
            <w:noWrap/>
            <w:hideMark/>
          </w:tcPr>
          <w:p w14:paraId="176BEC1B"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lastRenderedPageBreak/>
              <w:t>2001-02</w:t>
            </w:r>
          </w:p>
        </w:tc>
        <w:tc>
          <w:tcPr>
            <w:tcW w:w="1896" w:type="dxa"/>
            <w:noWrap/>
            <w:hideMark/>
          </w:tcPr>
          <w:p w14:paraId="224D8015"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Oklahoma</w:t>
            </w:r>
          </w:p>
        </w:tc>
        <w:tc>
          <w:tcPr>
            <w:tcW w:w="2163" w:type="dxa"/>
            <w:noWrap/>
            <w:hideMark/>
          </w:tcPr>
          <w:p w14:paraId="123768EB"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30</w:t>
            </w:r>
          </w:p>
        </w:tc>
        <w:tc>
          <w:tcPr>
            <w:tcW w:w="1909" w:type="dxa"/>
            <w:noWrap/>
            <w:hideMark/>
          </w:tcPr>
          <w:p w14:paraId="72C0B731"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No Data</w:t>
            </w:r>
          </w:p>
        </w:tc>
        <w:tc>
          <w:tcPr>
            <w:tcW w:w="1341" w:type="dxa"/>
            <w:noWrap/>
            <w:hideMark/>
          </w:tcPr>
          <w:p w14:paraId="6640B900"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1971</w:t>
            </w:r>
          </w:p>
        </w:tc>
      </w:tr>
      <w:tr w:rsidR="0015162F" w:rsidRPr="0015162F" w14:paraId="1B322144" w14:textId="77777777" w:rsidTr="00E97F5A">
        <w:trPr>
          <w:trHeight w:val="305"/>
        </w:trPr>
        <w:tc>
          <w:tcPr>
            <w:tcW w:w="1341" w:type="dxa"/>
            <w:noWrap/>
            <w:hideMark/>
          </w:tcPr>
          <w:p w14:paraId="73CF6D99"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2000-01</w:t>
            </w:r>
          </w:p>
        </w:tc>
        <w:tc>
          <w:tcPr>
            <w:tcW w:w="1896" w:type="dxa"/>
            <w:noWrap/>
            <w:hideMark/>
          </w:tcPr>
          <w:p w14:paraId="77AC6C42"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Oklahoma</w:t>
            </w:r>
          </w:p>
        </w:tc>
        <w:tc>
          <w:tcPr>
            <w:tcW w:w="2163" w:type="dxa"/>
            <w:noWrap/>
            <w:hideMark/>
          </w:tcPr>
          <w:p w14:paraId="2CC20C8D"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37</w:t>
            </w:r>
          </w:p>
        </w:tc>
        <w:tc>
          <w:tcPr>
            <w:tcW w:w="1909" w:type="dxa"/>
            <w:noWrap/>
            <w:hideMark/>
          </w:tcPr>
          <w:p w14:paraId="2B683858"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No Data</w:t>
            </w:r>
          </w:p>
        </w:tc>
        <w:tc>
          <w:tcPr>
            <w:tcW w:w="1341" w:type="dxa"/>
            <w:noWrap/>
            <w:hideMark/>
          </w:tcPr>
          <w:p w14:paraId="58464782"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1954</w:t>
            </w:r>
          </w:p>
        </w:tc>
      </w:tr>
      <w:tr w:rsidR="0015162F" w:rsidRPr="0015162F" w14:paraId="77334C94" w14:textId="77777777" w:rsidTr="00E97F5A">
        <w:trPr>
          <w:trHeight w:val="305"/>
        </w:trPr>
        <w:tc>
          <w:tcPr>
            <w:tcW w:w="1341" w:type="dxa"/>
            <w:noWrap/>
            <w:hideMark/>
          </w:tcPr>
          <w:p w14:paraId="6D32FBC7"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2019-20</w:t>
            </w:r>
          </w:p>
        </w:tc>
        <w:tc>
          <w:tcPr>
            <w:tcW w:w="1896" w:type="dxa"/>
            <w:noWrap/>
            <w:hideMark/>
          </w:tcPr>
          <w:p w14:paraId="57F1E579"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Oregon</w:t>
            </w:r>
          </w:p>
        </w:tc>
        <w:tc>
          <w:tcPr>
            <w:tcW w:w="2163" w:type="dxa"/>
            <w:noWrap/>
            <w:hideMark/>
          </w:tcPr>
          <w:p w14:paraId="75FD2740"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No Data</w:t>
            </w:r>
          </w:p>
        </w:tc>
        <w:tc>
          <w:tcPr>
            <w:tcW w:w="1909" w:type="dxa"/>
            <w:noWrap/>
            <w:hideMark/>
          </w:tcPr>
          <w:p w14:paraId="0BD7A95B"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No Data</w:t>
            </w:r>
          </w:p>
        </w:tc>
        <w:tc>
          <w:tcPr>
            <w:tcW w:w="1341" w:type="dxa"/>
            <w:noWrap/>
            <w:hideMark/>
          </w:tcPr>
          <w:p w14:paraId="6B88B922"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No Data</w:t>
            </w:r>
          </w:p>
        </w:tc>
      </w:tr>
      <w:tr w:rsidR="0015162F" w:rsidRPr="0015162F" w14:paraId="48FE9649" w14:textId="77777777" w:rsidTr="00E97F5A">
        <w:trPr>
          <w:trHeight w:val="305"/>
        </w:trPr>
        <w:tc>
          <w:tcPr>
            <w:tcW w:w="1341" w:type="dxa"/>
            <w:noWrap/>
            <w:hideMark/>
          </w:tcPr>
          <w:p w14:paraId="060DB418"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2018-19</w:t>
            </w:r>
          </w:p>
        </w:tc>
        <w:tc>
          <w:tcPr>
            <w:tcW w:w="1896" w:type="dxa"/>
            <w:noWrap/>
            <w:hideMark/>
          </w:tcPr>
          <w:p w14:paraId="56C2A69A"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Oregon</w:t>
            </w:r>
          </w:p>
        </w:tc>
        <w:tc>
          <w:tcPr>
            <w:tcW w:w="2163" w:type="dxa"/>
            <w:noWrap/>
            <w:hideMark/>
          </w:tcPr>
          <w:p w14:paraId="047E5065"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1482</w:t>
            </w:r>
          </w:p>
        </w:tc>
        <w:tc>
          <w:tcPr>
            <w:tcW w:w="1909" w:type="dxa"/>
            <w:noWrap/>
            <w:hideMark/>
          </w:tcPr>
          <w:p w14:paraId="7CDEDC20"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No Data</w:t>
            </w:r>
          </w:p>
        </w:tc>
        <w:tc>
          <w:tcPr>
            <w:tcW w:w="1341" w:type="dxa"/>
            <w:noWrap/>
            <w:hideMark/>
          </w:tcPr>
          <w:p w14:paraId="0CAFA2A0"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No Data</w:t>
            </w:r>
          </w:p>
        </w:tc>
      </w:tr>
      <w:tr w:rsidR="0015162F" w:rsidRPr="0015162F" w14:paraId="01C08490" w14:textId="77777777" w:rsidTr="00E97F5A">
        <w:trPr>
          <w:trHeight w:val="305"/>
        </w:trPr>
        <w:tc>
          <w:tcPr>
            <w:tcW w:w="1341" w:type="dxa"/>
            <w:noWrap/>
            <w:hideMark/>
          </w:tcPr>
          <w:p w14:paraId="69D85744"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2017-18</w:t>
            </w:r>
          </w:p>
        </w:tc>
        <w:tc>
          <w:tcPr>
            <w:tcW w:w="1896" w:type="dxa"/>
            <w:noWrap/>
            <w:hideMark/>
          </w:tcPr>
          <w:p w14:paraId="2B98C95C"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Oregon</w:t>
            </w:r>
          </w:p>
        </w:tc>
        <w:tc>
          <w:tcPr>
            <w:tcW w:w="2163" w:type="dxa"/>
            <w:noWrap/>
            <w:hideMark/>
          </w:tcPr>
          <w:p w14:paraId="1F71995A"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1266</w:t>
            </w:r>
          </w:p>
        </w:tc>
        <w:tc>
          <w:tcPr>
            <w:tcW w:w="1909" w:type="dxa"/>
            <w:noWrap/>
            <w:hideMark/>
          </w:tcPr>
          <w:p w14:paraId="6414DDBF"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2190</w:t>
            </w:r>
          </w:p>
        </w:tc>
        <w:tc>
          <w:tcPr>
            <w:tcW w:w="1341" w:type="dxa"/>
            <w:noWrap/>
            <w:hideMark/>
          </w:tcPr>
          <w:p w14:paraId="0F8BD03E"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1645</w:t>
            </w:r>
          </w:p>
        </w:tc>
      </w:tr>
      <w:tr w:rsidR="0015162F" w:rsidRPr="0015162F" w14:paraId="714E8108" w14:textId="77777777" w:rsidTr="00E97F5A">
        <w:trPr>
          <w:trHeight w:val="305"/>
        </w:trPr>
        <w:tc>
          <w:tcPr>
            <w:tcW w:w="1341" w:type="dxa"/>
            <w:noWrap/>
            <w:hideMark/>
          </w:tcPr>
          <w:p w14:paraId="51AA37F7"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2016-17</w:t>
            </w:r>
          </w:p>
        </w:tc>
        <w:tc>
          <w:tcPr>
            <w:tcW w:w="1896" w:type="dxa"/>
            <w:noWrap/>
            <w:hideMark/>
          </w:tcPr>
          <w:p w14:paraId="0A31ECA8"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Oregon</w:t>
            </w:r>
          </w:p>
        </w:tc>
        <w:tc>
          <w:tcPr>
            <w:tcW w:w="2163" w:type="dxa"/>
            <w:noWrap/>
            <w:hideMark/>
          </w:tcPr>
          <w:p w14:paraId="38509F0E"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1078</w:t>
            </w:r>
          </w:p>
        </w:tc>
        <w:tc>
          <w:tcPr>
            <w:tcW w:w="1909" w:type="dxa"/>
            <w:noWrap/>
            <w:hideMark/>
          </w:tcPr>
          <w:p w14:paraId="07F2B481"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2519</w:t>
            </w:r>
          </w:p>
        </w:tc>
        <w:tc>
          <w:tcPr>
            <w:tcW w:w="1341" w:type="dxa"/>
            <w:noWrap/>
            <w:hideMark/>
          </w:tcPr>
          <w:p w14:paraId="0503793B"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1584</w:t>
            </w:r>
          </w:p>
        </w:tc>
      </w:tr>
      <w:tr w:rsidR="0015162F" w:rsidRPr="0015162F" w14:paraId="649C3FE3" w14:textId="77777777" w:rsidTr="00E97F5A">
        <w:trPr>
          <w:trHeight w:val="305"/>
        </w:trPr>
        <w:tc>
          <w:tcPr>
            <w:tcW w:w="1341" w:type="dxa"/>
            <w:noWrap/>
            <w:hideMark/>
          </w:tcPr>
          <w:p w14:paraId="6BB8FD60"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2015-16</w:t>
            </w:r>
          </w:p>
        </w:tc>
        <w:tc>
          <w:tcPr>
            <w:tcW w:w="1896" w:type="dxa"/>
            <w:noWrap/>
            <w:hideMark/>
          </w:tcPr>
          <w:p w14:paraId="32DD3440"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Oregon</w:t>
            </w:r>
          </w:p>
        </w:tc>
        <w:tc>
          <w:tcPr>
            <w:tcW w:w="2163" w:type="dxa"/>
            <w:noWrap/>
            <w:hideMark/>
          </w:tcPr>
          <w:p w14:paraId="6B2A5623"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796</w:t>
            </w:r>
          </w:p>
        </w:tc>
        <w:tc>
          <w:tcPr>
            <w:tcW w:w="1909" w:type="dxa"/>
            <w:noWrap/>
            <w:hideMark/>
          </w:tcPr>
          <w:p w14:paraId="52376337"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2290</w:t>
            </w:r>
          </w:p>
        </w:tc>
        <w:tc>
          <w:tcPr>
            <w:tcW w:w="1341" w:type="dxa"/>
            <w:noWrap/>
            <w:hideMark/>
          </w:tcPr>
          <w:p w14:paraId="31E62167"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1411</w:t>
            </w:r>
          </w:p>
        </w:tc>
      </w:tr>
      <w:tr w:rsidR="0015162F" w:rsidRPr="0015162F" w14:paraId="3291B790" w14:textId="77777777" w:rsidTr="00E97F5A">
        <w:trPr>
          <w:trHeight w:val="305"/>
        </w:trPr>
        <w:tc>
          <w:tcPr>
            <w:tcW w:w="1341" w:type="dxa"/>
            <w:noWrap/>
            <w:hideMark/>
          </w:tcPr>
          <w:p w14:paraId="594BCEA4"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2014-15</w:t>
            </w:r>
          </w:p>
        </w:tc>
        <w:tc>
          <w:tcPr>
            <w:tcW w:w="1896" w:type="dxa"/>
            <w:noWrap/>
            <w:hideMark/>
          </w:tcPr>
          <w:p w14:paraId="4C4347FD"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Oregon</w:t>
            </w:r>
          </w:p>
        </w:tc>
        <w:tc>
          <w:tcPr>
            <w:tcW w:w="2163" w:type="dxa"/>
            <w:noWrap/>
            <w:hideMark/>
          </w:tcPr>
          <w:p w14:paraId="4C2D89A7"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591</w:t>
            </w:r>
          </w:p>
        </w:tc>
        <w:tc>
          <w:tcPr>
            <w:tcW w:w="1909" w:type="dxa"/>
            <w:noWrap/>
            <w:hideMark/>
          </w:tcPr>
          <w:p w14:paraId="0A06B638"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2137</w:t>
            </w:r>
          </w:p>
        </w:tc>
        <w:tc>
          <w:tcPr>
            <w:tcW w:w="1341" w:type="dxa"/>
            <w:noWrap/>
            <w:hideMark/>
          </w:tcPr>
          <w:p w14:paraId="3E89410F"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1332</w:t>
            </w:r>
          </w:p>
        </w:tc>
      </w:tr>
      <w:tr w:rsidR="0015162F" w:rsidRPr="0015162F" w14:paraId="58FCB819" w14:textId="77777777" w:rsidTr="00E97F5A">
        <w:trPr>
          <w:trHeight w:val="305"/>
        </w:trPr>
        <w:tc>
          <w:tcPr>
            <w:tcW w:w="1341" w:type="dxa"/>
            <w:noWrap/>
            <w:hideMark/>
          </w:tcPr>
          <w:p w14:paraId="1B3BE45C"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2013-14</w:t>
            </w:r>
          </w:p>
        </w:tc>
        <w:tc>
          <w:tcPr>
            <w:tcW w:w="1896" w:type="dxa"/>
            <w:noWrap/>
            <w:hideMark/>
          </w:tcPr>
          <w:p w14:paraId="63B4571D"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Oregon</w:t>
            </w:r>
          </w:p>
        </w:tc>
        <w:tc>
          <w:tcPr>
            <w:tcW w:w="2163" w:type="dxa"/>
            <w:noWrap/>
            <w:hideMark/>
          </w:tcPr>
          <w:p w14:paraId="187EEE7F"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490</w:t>
            </w:r>
          </w:p>
        </w:tc>
        <w:tc>
          <w:tcPr>
            <w:tcW w:w="1909" w:type="dxa"/>
            <w:noWrap/>
            <w:hideMark/>
          </w:tcPr>
          <w:p w14:paraId="58903462"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2013</w:t>
            </w:r>
          </w:p>
        </w:tc>
        <w:tc>
          <w:tcPr>
            <w:tcW w:w="1341" w:type="dxa"/>
            <w:noWrap/>
            <w:hideMark/>
          </w:tcPr>
          <w:p w14:paraId="2F3680EC"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1410</w:t>
            </w:r>
          </w:p>
        </w:tc>
      </w:tr>
      <w:tr w:rsidR="0015162F" w:rsidRPr="0015162F" w14:paraId="1298A6AF" w14:textId="77777777" w:rsidTr="00E97F5A">
        <w:trPr>
          <w:trHeight w:val="305"/>
        </w:trPr>
        <w:tc>
          <w:tcPr>
            <w:tcW w:w="1341" w:type="dxa"/>
            <w:noWrap/>
            <w:hideMark/>
          </w:tcPr>
          <w:p w14:paraId="722F732B"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2012-13</w:t>
            </w:r>
          </w:p>
        </w:tc>
        <w:tc>
          <w:tcPr>
            <w:tcW w:w="1896" w:type="dxa"/>
            <w:noWrap/>
            <w:hideMark/>
          </w:tcPr>
          <w:p w14:paraId="21621B87"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Oregon</w:t>
            </w:r>
          </w:p>
        </w:tc>
        <w:tc>
          <w:tcPr>
            <w:tcW w:w="2163" w:type="dxa"/>
            <w:noWrap/>
            <w:hideMark/>
          </w:tcPr>
          <w:p w14:paraId="4BC6DAE4"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516</w:t>
            </w:r>
          </w:p>
        </w:tc>
        <w:tc>
          <w:tcPr>
            <w:tcW w:w="1909" w:type="dxa"/>
            <w:noWrap/>
            <w:hideMark/>
          </w:tcPr>
          <w:p w14:paraId="26C8364B"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1891</w:t>
            </w:r>
          </w:p>
        </w:tc>
        <w:tc>
          <w:tcPr>
            <w:tcW w:w="1341" w:type="dxa"/>
            <w:noWrap/>
            <w:hideMark/>
          </w:tcPr>
          <w:p w14:paraId="69D7B070"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1595</w:t>
            </w:r>
          </w:p>
        </w:tc>
      </w:tr>
      <w:tr w:rsidR="0015162F" w:rsidRPr="0015162F" w14:paraId="7CB7F0FA" w14:textId="77777777" w:rsidTr="00E97F5A">
        <w:trPr>
          <w:trHeight w:val="305"/>
        </w:trPr>
        <w:tc>
          <w:tcPr>
            <w:tcW w:w="1341" w:type="dxa"/>
            <w:noWrap/>
            <w:hideMark/>
          </w:tcPr>
          <w:p w14:paraId="053F53EE"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2011-12</w:t>
            </w:r>
          </w:p>
        </w:tc>
        <w:tc>
          <w:tcPr>
            <w:tcW w:w="1896" w:type="dxa"/>
            <w:noWrap/>
            <w:hideMark/>
          </w:tcPr>
          <w:p w14:paraId="69838875"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Oregon</w:t>
            </w:r>
          </w:p>
        </w:tc>
        <w:tc>
          <w:tcPr>
            <w:tcW w:w="2163" w:type="dxa"/>
            <w:noWrap/>
            <w:hideMark/>
          </w:tcPr>
          <w:p w14:paraId="7616D6C7"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602</w:t>
            </w:r>
          </w:p>
        </w:tc>
        <w:tc>
          <w:tcPr>
            <w:tcW w:w="1909" w:type="dxa"/>
            <w:noWrap/>
            <w:hideMark/>
          </w:tcPr>
          <w:p w14:paraId="653A8E2C"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3416</w:t>
            </w:r>
          </w:p>
        </w:tc>
        <w:tc>
          <w:tcPr>
            <w:tcW w:w="1341" w:type="dxa"/>
            <w:noWrap/>
            <w:hideMark/>
          </w:tcPr>
          <w:p w14:paraId="126D0DD2"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1884</w:t>
            </w:r>
          </w:p>
        </w:tc>
      </w:tr>
      <w:tr w:rsidR="0015162F" w:rsidRPr="0015162F" w14:paraId="3252D015" w14:textId="77777777" w:rsidTr="00E97F5A">
        <w:trPr>
          <w:trHeight w:val="305"/>
        </w:trPr>
        <w:tc>
          <w:tcPr>
            <w:tcW w:w="1341" w:type="dxa"/>
            <w:noWrap/>
            <w:hideMark/>
          </w:tcPr>
          <w:p w14:paraId="37A48FCC"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2010-11</w:t>
            </w:r>
          </w:p>
        </w:tc>
        <w:tc>
          <w:tcPr>
            <w:tcW w:w="1896" w:type="dxa"/>
            <w:noWrap/>
            <w:hideMark/>
          </w:tcPr>
          <w:p w14:paraId="3F2D4B05"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Oregon</w:t>
            </w:r>
          </w:p>
        </w:tc>
        <w:tc>
          <w:tcPr>
            <w:tcW w:w="2163" w:type="dxa"/>
            <w:noWrap/>
            <w:hideMark/>
          </w:tcPr>
          <w:p w14:paraId="47A3C45A"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852</w:t>
            </w:r>
          </w:p>
        </w:tc>
        <w:tc>
          <w:tcPr>
            <w:tcW w:w="1909" w:type="dxa"/>
            <w:noWrap/>
            <w:hideMark/>
          </w:tcPr>
          <w:p w14:paraId="70B079BF"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4413</w:t>
            </w:r>
          </w:p>
        </w:tc>
        <w:tc>
          <w:tcPr>
            <w:tcW w:w="1341" w:type="dxa"/>
            <w:noWrap/>
            <w:hideMark/>
          </w:tcPr>
          <w:p w14:paraId="3D3B9869"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2073</w:t>
            </w:r>
          </w:p>
        </w:tc>
      </w:tr>
      <w:tr w:rsidR="0015162F" w:rsidRPr="0015162F" w14:paraId="2779CA0D" w14:textId="77777777" w:rsidTr="00E97F5A">
        <w:trPr>
          <w:trHeight w:val="305"/>
        </w:trPr>
        <w:tc>
          <w:tcPr>
            <w:tcW w:w="1341" w:type="dxa"/>
            <w:noWrap/>
            <w:hideMark/>
          </w:tcPr>
          <w:p w14:paraId="2E058A99"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2009-10</w:t>
            </w:r>
          </w:p>
        </w:tc>
        <w:tc>
          <w:tcPr>
            <w:tcW w:w="1896" w:type="dxa"/>
            <w:noWrap/>
            <w:hideMark/>
          </w:tcPr>
          <w:p w14:paraId="25A2E8AC"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Oregon</w:t>
            </w:r>
          </w:p>
        </w:tc>
        <w:tc>
          <w:tcPr>
            <w:tcW w:w="2163" w:type="dxa"/>
            <w:noWrap/>
            <w:hideMark/>
          </w:tcPr>
          <w:p w14:paraId="75C4E732"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1140</w:t>
            </w:r>
          </w:p>
        </w:tc>
        <w:tc>
          <w:tcPr>
            <w:tcW w:w="1909" w:type="dxa"/>
            <w:noWrap/>
            <w:hideMark/>
          </w:tcPr>
          <w:p w14:paraId="1DE66BC4"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4451</w:t>
            </w:r>
          </w:p>
        </w:tc>
        <w:tc>
          <w:tcPr>
            <w:tcW w:w="1341" w:type="dxa"/>
            <w:noWrap/>
            <w:hideMark/>
          </w:tcPr>
          <w:p w14:paraId="2BC108C2"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2240</w:t>
            </w:r>
          </w:p>
        </w:tc>
      </w:tr>
      <w:tr w:rsidR="0015162F" w:rsidRPr="0015162F" w14:paraId="7F34BEFE" w14:textId="77777777" w:rsidTr="00E97F5A">
        <w:trPr>
          <w:trHeight w:val="305"/>
        </w:trPr>
        <w:tc>
          <w:tcPr>
            <w:tcW w:w="1341" w:type="dxa"/>
            <w:noWrap/>
            <w:hideMark/>
          </w:tcPr>
          <w:p w14:paraId="06492AD2"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2008-09</w:t>
            </w:r>
          </w:p>
        </w:tc>
        <w:tc>
          <w:tcPr>
            <w:tcW w:w="1896" w:type="dxa"/>
            <w:noWrap/>
            <w:hideMark/>
          </w:tcPr>
          <w:p w14:paraId="3FFC6273"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Oregon</w:t>
            </w:r>
          </w:p>
        </w:tc>
        <w:tc>
          <w:tcPr>
            <w:tcW w:w="2163" w:type="dxa"/>
            <w:noWrap/>
            <w:hideMark/>
          </w:tcPr>
          <w:p w14:paraId="5059BD67"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1455</w:t>
            </w:r>
          </w:p>
        </w:tc>
        <w:tc>
          <w:tcPr>
            <w:tcW w:w="1909" w:type="dxa"/>
            <w:noWrap/>
            <w:hideMark/>
          </w:tcPr>
          <w:p w14:paraId="1DC3FA47"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4203</w:t>
            </w:r>
          </w:p>
        </w:tc>
        <w:tc>
          <w:tcPr>
            <w:tcW w:w="1341" w:type="dxa"/>
            <w:noWrap/>
            <w:hideMark/>
          </w:tcPr>
          <w:p w14:paraId="026531D1"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2239</w:t>
            </w:r>
          </w:p>
        </w:tc>
      </w:tr>
      <w:tr w:rsidR="0015162F" w:rsidRPr="0015162F" w14:paraId="535639A9" w14:textId="77777777" w:rsidTr="00E97F5A">
        <w:trPr>
          <w:trHeight w:val="305"/>
        </w:trPr>
        <w:tc>
          <w:tcPr>
            <w:tcW w:w="1341" w:type="dxa"/>
            <w:noWrap/>
            <w:hideMark/>
          </w:tcPr>
          <w:p w14:paraId="25900C97"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2007-08</w:t>
            </w:r>
          </w:p>
        </w:tc>
        <w:tc>
          <w:tcPr>
            <w:tcW w:w="1896" w:type="dxa"/>
            <w:noWrap/>
            <w:hideMark/>
          </w:tcPr>
          <w:p w14:paraId="223FC011"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Oregon</w:t>
            </w:r>
          </w:p>
        </w:tc>
        <w:tc>
          <w:tcPr>
            <w:tcW w:w="2163" w:type="dxa"/>
            <w:noWrap/>
            <w:hideMark/>
          </w:tcPr>
          <w:p w14:paraId="02B82365"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1452</w:t>
            </w:r>
          </w:p>
        </w:tc>
        <w:tc>
          <w:tcPr>
            <w:tcW w:w="1909" w:type="dxa"/>
            <w:noWrap/>
            <w:hideMark/>
          </w:tcPr>
          <w:p w14:paraId="6D329DA6"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No Data</w:t>
            </w:r>
          </w:p>
        </w:tc>
        <w:tc>
          <w:tcPr>
            <w:tcW w:w="1341" w:type="dxa"/>
            <w:noWrap/>
            <w:hideMark/>
          </w:tcPr>
          <w:p w14:paraId="49D6DFD8"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1909</w:t>
            </w:r>
          </w:p>
        </w:tc>
      </w:tr>
      <w:tr w:rsidR="0015162F" w:rsidRPr="0015162F" w14:paraId="0FB17F91" w14:textId="77777777" w:rsidTr="00E97F5A">
        <w:trPr>
          <w:trHeight w:val="305"/>
        </w:trPr>
        <w:tc>
          <w:tcPr>
            <w:tcW w:w="1341" w:type="dxa"/>
            <w:noWrap/>
            <w:hideMark/>
          </w:tcPr>
          <w:p w14:paraId="2DEEDA38"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2006-07</w:t>
            </w:r>
          </w:p>
        </w:tc>
        <w:tc>
          <w:tcPr>
            <w:tcW w:w="1896" w:type="dxa"/>
            <w:noWrap/>
            <w:hideMark/>
          </w:tcPr>
          <w:p w14:paraId="3F36574F"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Oregon</w:t>
            </w:r>
          </w:p>
        </w:tc>
        <w:tc>
          <w:tcPr>
            <w:tcW w:w="2163" w:type="dxa"/>
            <w:noWrap/>
            <w:hideMark/>
          </w:tcPr>
          <w:p w14:paraId="22C037AF"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1250</w:t>
            </w:r>
          </w:p>
        </w:tc>
        <w:tc>
          <w:tcPr>
            <w:tcW w:w="1909" w:type="dxa"/>
            <w:noWrap/>
            <w:hideMark/>
          </w:tcPr>
          <w:p w14:paraId="43250113"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No Data</w:t>
            </w:r>
          </w:p>
        </w:tc>
        <w:tc>
          <w:tcPr>
            <w:tcW w:w="1341" w:type="dxa"/>
            <w:noWrap/>
            <w:hideMark/>
          </w:tcPr>
          <w:p w14:paraId="7DA72132"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2375</w:t>
            </w:r>
          </w:p>
        </w:tc>
      </w:tr>
      <w:tr w:rsidR="0015162F" w:rsidRPr="0015162F" w14:paraId="1D2ABFFC" w14:textId="77777777" w:rsidTr="00E97F5A">
        <w:trPr>
          <w:trHeight w:val="305"/>
        </w:trPr>
        <w:tc>
          <w:tcPr>
            <w:tcW w:w="1341" w:type="dxa"/>
            <w:noWrap/>
            <w:hideMark/>
          </w:tcPr>
          <w:p w14:paraId="27778FA8"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2005-06</w:t>
            </w:r>
          </w:p>
        </w:tc>
        <w:tc>
          <w:tcPr>
            <w:tcW w:w="1896" w:type="dxa"/>
            <w:noWrap/>
            <w:hideMark/>
          </w:tcPr>
          <w:p w14:paraId="30CED96D"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Oregon</w:t>
            </w:r>
          </w:p>
        </w:tc>
        <w:tc>
          <w:tcPr>
            <w:tcW w:w="2163" w:type="dxa"/>
            <w:noWrap/>
            <w:hideMark/>
          </w:tcPr>
          <w:p w14:paraId="0A7809AF"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No Data</w:t>
            </w:r>
          </w:p>
        </w:tc>
        <w:tc>
          <w:tcPr>
            <w:tcW w:w="1909" w:type="dxa"/>
            <w:noWrap/>
            <w:hideMark/>
          </w:tcPr>
          <w:p w14:paraId="3A18454F"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No Data</w:t>
            </w:r>
          </w:p>
        </w:tc>
        <w:tc>
          <w:tcPr>
            <w:tcW w:w="1341" w:type="dxa"/>
            <w:noWrap/>
            <w:hideMark/>
          </w:tcPr>
          <w:p w14:paraId="5027AD28"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2870</w:t>
            </w:r>
          </w:p>
        </w:tc>
      </w:tr>
      <w:tr w:rsidR="0015162F" w:rsidRPr="0015162F" w14:paraId="3E8E327B" w14:textId="77777777" w:rsidTr="00E97F5A">
        <w:trPr>
          <w:trHeight w:val="305"/>
        </w:trPr>
        <w:tc>
          <w:tcPr>
            <w:tcW w:w="1341" w:type="dxa"/>
            <w:noWrap/>
            <w:hideMark/>
          </w:tcPr>
          <w:p w14:paraId="0C13E1F8"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2004-05</w:t>
            </w:r>
          </w:p>
        </w:tc>
        <w:tc>
          <w:tcPr>
            <w:tcW w:w="1896" w:type="dxa"/>
            <w:noWrap/>
            <w:hideMark/>
          </w:tcPr>
          <w:p w14:paraId="71D09C24"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Oregon</w:t>
            </w:r>
          </w:p>
        </w:tc>
        <w:tc>
          <w:tcPr>
            <w:tcW w:w="2163" w:type="dxa"/>
            <w:noWrap/>
            <w:hideMark/>
          </w:tcPr>
          <w:p w14:paraId="6B0301FE"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No Data</w:t>
            </w:r>
          </w:p>
        </w:tc>
        <w:tc>
          <w:tcPr>
            <w:tcW w:w="1909" w:type="dxa"/>
            <w:noWrap/>
            <w:hideMark/>
          </w:tcPr>
          <w:p w14:paraId="6D706348"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No Data</w:t>
            </w:r>
          </w:p>
        </w:tc>
        <w:tc>
          <w:tcPr>
            <w:tcW w:w="1341" w:type="dxa"/>
            <w:noWrap/>
            <w:hideMark/>
          </w:tcPr>
          <w:p w14:paraId="0B9DC4A9"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2237</w:t>
            </w:r>
          </w:p>
        </w:tc>
      </w:tr>
      <w:tr w:rsidR="0015162F" w:rsidRPr="0015162F" w14:paraId="39E5A0D1" w14:textId="77777777" w:rsidTr="00E97F5A">
        <w:trPr>
          <w:trHeight w:val="305"/>
        </w:trPr>
        <w:tc>
          <w:tcPr>
            <w:tcW w:w="1341" w:type="dxa"/>
            <w:noWrap/>
            <w:hideMark/>
          </w:tcPr>
          <w:p w14:paraId="70335D2A"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2003-04</w:t>
            </w:r>
          </w:p>
        </w:tc>
        <w:tc>
          <w:tcPr>
            <w:tcW w:w="1896" w:type="dxa"/>
            <w:noWrap/>
            <w:hideMark/>
          </w:tcPr>
          <w:p w14:paraId="7D8A1535"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Oregon</w:t>
            </w:r>
          </w:p>
        </w:tc>
        <w:tc>
          <w:tcPr>
            <w:tcW w:w="2163" w:type="dxa"/>
            <w:noWrap/>
            <w:hideMark/>
          </w:tcPr>
          <w:p w14:paraId="355C8352"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No Data</w:t>
            </w:r>
          </w:p>
        </w:tc>
        <w:tc>
          <w:tcPr>
            <w:tcW w:w="1909" w:type="dxa"/>
            <w:noWrap/>
            <w:hideMark/>
          </w:tcPr>
          <w:p w14:paraId="3926BE60"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No Data</w:t>
            </w:r>
          </w:p>
        </w:tc>
        <w:tc>
          <w:tcPr>
            <w:tcW w:w="1341" w:type="dxa"/>
            <w:noWrap/>
            <w:hideMark/>
          </w:tcPr>
          <w:p w14:paraId="1E623DB2"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2031</w:t>
            </w:r>
          </w:p>
        </w:tc>
      </w:tr>
      <w:tr w:rsidR="0015162F" w:rsidRPr="0015162F" w14:paraId="2FFBDD92" w14:textId="77777777" w:rsidTr="00E97F5A">
        <w:trPr>
          <w:trHeight w:val="305"/>
        </w:trPr>
        <w:tc>
          <w:tcPr>
            <w:tcW w:w="1341" w:type="dxa"/>
            <w:noWrap/>
            <w:hideMark/>
          </w:tcPr>
          <w:p w14:paraId="395752E2"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2002-03</w:t>
            </w:r>
          </w:p>
        </w:tc>
        <w:tc>
          <w:tcPr>
            <w:tcW w:w="1896" w:type="dxa"/>
            <w:noWrap/>
            <w:hideMark/>
          </w:tcPr>
          <w:p w14:paraId="66138396"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Oregon</w:t>
            </w:r>
          </w:p>
        </w:tc>
        <w:tc>
          <w:tcPr>
            <w:tcW w:w="2163" w:type="dxa"/>
            <w:noWrap/>
            <w:hideMark/>
          </w:tcPr>
          <w:p w14:paraId="15AC0961"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No Data</w:t>
            </w:r>
          </w:p>
        </w:tc>
        <w:tc>
          <w:tcPr>
            <w:tcW w:w="1909" w:type="dxa"/>
            <w:noWrap/>
            <w:hideMark/>
          </w:tcPr>
          <w:p w14:paraId="03F099B2"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No Data</w:t>
            </w:r>
          </w:p>
        </w:tc>
        <w:tc>
          <w:tcPr>
            <w:tcW w:w="1341" w:type="dxa"/>
            <w:noWrap/>
            <w:hideMark/>
          </w:tcPr>
          <w:p w14:paraId="4044F1C5"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2243</w:t>
            </w:r>
          </w:p>
        </w:tc>
      </w:tr>
      <w:tr w:rsidR="0015162F" w:rsidRPr="0015162F" w14:paraId="0EC95007" w14:textId="77777777" w:rsidTr="00E97F5A">
        <w:trPr>
          <w:trHeight w:val="305"/>
        </w:trPr>
        <w:tc>
          <w:tcPr>
            <w:tcW w:w="1341" w:type="dxa"/>
            <w:noWrap/>
            <w:hideMark/>
          </w:tcPr>
          <w:p w14:paraId="6C6FFD0F"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2001-02</w:t>
            </w:r>
          </w:p>
        </w:tc>
        <w:tc>
          <w:tcPr>
            <w:tcW w:w="1896" w:type="dxa"/>
            <w:noWrap/>
            <w:hideMark/>
          </w:tcPr>
          <w:p w14:paraId="1F4C0C2E"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Oregon</w:t>
            </w:r>
          </w:p>
        </w:tc>
        <w:tc>
          <w:tcPr>
            <w:tcW w:w="2163" w:type="dxa"/>
            <w:noWrap/>
            <w:hideMark/>
          </w:tcPr>
          <w:p w14:paraId="437C118F"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No Data</w:t>
            </w:r>
          </w:p>
        </w:tc>
        <w:tc>
          <w:tcPr>
            <w:tcW w:w="1909" w:type="dxa"/>
            <w:noWrap/>
            <w:hideMark/>
          </w:tcPr>
          <w:p w14:paraId="09BA746B"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No Data</w:t>
            </w:r>
          </w:p>
        </w:tc>
        <w:tc>
          <w:tcPr>
            <w:tcW w:w="1341" w:type="dxa"/>
            <w:noWrap/>
            <w:hideMark/>
          </w:tcPr>
          <w:p w14:paraId="5110DBB3"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1881</w:t>
            </w:r>
          </w:p>
        </w:tc>
      </w:tr>
      <w:tr w:rsidR="0015162F" w:rsidRPr="0015162F" w14:paraId="75422A79" w14:textId="77777777" w:rsidTr="00E97F5A">
        <w:trPr>
          <w:trHeight w:val="305"/>
        </w:trPr>
        <w:tc>
          <w:tcPr>
            <w:tcW w:w="1341" w:type="dxa"/>
            <w:noWrap/>
            <w:hideMark/>
          </w:tcPr>
          <w:p w14:paraId="5C0FC288"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2000-01</w:t>
            </w:r>
          </w:p>
        </w:tc>
        <w:tc>
          <w:tcPr>
            <w:tcW w:w="1896" w:type="dxa"/>
            <w:noWrap/>
            <w:hideMark/>
          </w:tcPr>
          <w:p w14:paraId="63A6B8C4"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Oregon</w:t>
            </w:r>
          </w:p>
        </w:tc>
        <w:tc>
          <w:tcPr>
            <w:tcW w:w="2163" w:type="dxa"/>
            <w:noWrap/>
            <w:hideMark/>
          </w:tcPr>
          <w:p w14:paraId="0E0B1D7C"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No Data</w:t>
            </w:r>
          </w:p>
        </w:tc>
        <w:tc>
          <w:tcPr>
            <w:tcW w:w="1909" w:type="dxa"/>
            <w:noWrap/>
            <w:hideMark/>
          </w:tcPr>
          <w:p w14:paraId="5B76CF33"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No Data</w:t>
            </w:r>
          </w:p>
        </w:tc>
        <w:tc>
          <w:tcPr>
            <w:tcW w:w="1341" w:type="dxa"/>
            <w:noWrap/>
            <w:hideMark/>
          </w:tcPr>
          <w:p w14:paraId="77F7B75C" w14:textId="77777777" w:rsidR="0015162F" w:rsidRPr="0015162F" w:rsidRDefault="0015162F" w:rsidP="0015162F">
            <w:pPr>
              <w:spacing w:after="160" w:line="259" w:lineRule="auto"/>
              <w:rPr>
                <w:rFonts w:ascii="Times New Roman" w:eastAsia="Calibri" w:hAnsi="Times New Roman"/>
                <w:lang w:eastAsia="en-US" w:bidi="ar-SA"/>
              </w:rPr>
            </w:pPr>
            <w:r w:rsidRPr="0015162F">
              <w:rPr>
                <w:rFonts w:ascii="Times New Roman" w:eastAsia="Calibri" w:hAnsi="Times New Roman"/>
                <w:lang w:eastAsia="en-US" w:bidi="ar-SA"/>
              </w:rPr>
              <w:t>1537</w:t>
            </w:r>
          </w:p>
        </w:tc>
      </w:tr>
    </w:tbl>
    <w:p w14:paraId="763BB348" w14:textId="747A72A3" w:rsidR="008A6C64" w:rsidRPr="0015162F" w:rsidRDefault="0015162F" w:rsidP="0015162F">
      <w:pPr>
        <w:spacing w:after="160" w:line="259" w:lineRule="auto"/>
        <w:rPr>
          <w:rFonts w:ascii="Times New Roman" w:eastAsia="Calibri" w:hAnsi="Times New Roman"/>
          <w:lang w:bidi="ar-SA"/>
        </w:rPr>
      </w:pPr>
      <w:r w:rsidRPr="00F02A7C">
        <w:rPr>
          <w:rFonts w:ascii="Times New Roman" w:eastAsia="Calibri" w:hAnsi="Times New Roman"/>
          <w:i/>
          <w:iCs/>
          <w:sz w:val="20"/>
          <w:szCs w:val="20"/>
          <w:lang w:bidi="ar-SA"/>
        </w:rPr>
        <w:t>Note.</w:t>
      </w:r>
      <w:r w:rsidRPr="00F02A7C">
        <w:rPr>
          <w:rFonts w:ascii="Times New Roman" w:eastAsia="Calibri" w:hAnsi="Times New Roman"/>
          <w:sz w:val="20"/>
          <w:szCs w:val="20"/>
          <w:lang w:bidi="ar-SA"/>
        </w:rPr>
        <w:t xml:space="preserve"> Consolidated data for both Oklahoma and Oregon for emergency certification, enrollment, and completion of traditional teacher preparation programs. Also, TPE stands for Traditional program enrollment and TPC stands for Traditional program completion.</w:t>
      </w:r>
    </w:p>
    <w:p w14:paraId="48163044" w14:textId="16467321" w:rsidR="008A6C64" w:rsidRPr="0015162F" w:rsidRDefault="0015162F">
      <w:pPr>
        <w:keepNext/>
        <w:keepLines/>
        <w:jc w:val="center"/>
        <w:outlineLvl w:val="0"/>
        <w:rPr>
          <w:rFonts w:ascii="Times New Roman" w:hAnsi="Times New Roman"/>
          <w:b/>
          <w:bCs/>
          <w:kern w:val="24"/>
          <w:lang w:eastAsia="ja-JP" w:bidi="ar-SA"/>
        </w:rPr>
      </w:pPr>
      <w:bookmarkStart w:id="56" w:name="_Toc101253656"/>
      <w:r w:rsidRPr="0015162F">
        <w:rPr>
          <w:rFonts w:ascii="Times New Roman" w:hAnsi="Times New Roman"/>
          <w:b/>
          <w:bCs/>
          <w:kern w:val="24"/>
          <w:lang w:eastAsia="ja-JP" w:bidi="ar-SA"/>
        </w:rPr>
        <w:lastRenderedPageBreak/>
        <w:t>Results</w:t>
      </w:r>
      <w:bookmarkEnd w:id="56"/>
    </w:p>
    <w:p w14:paraId="537BEF9C" w14:textId="7C51A770" w:rsidR="0015162F" w:rsidRPr="008A6C64" w:rsidRDefault="0015162F" w:rsidP="00F02A7C">
      <w:pPr>
        <w:pStyle w:val="TableFigure"/>
        <w:spacing w:before="0"/>
        <w:rPr>
          <w:rFonts w:ascii="Times New Roman" w:hAnsi="Times New Roman" w:cs="Times New Roman"/>
        </w:rPr>
      </w:pPr>
      <w:r w:rsidRPr="008A6C64">
        <w:rPr>
          <w:rFonts w:ascii="Times New Roman" w:hAnsi="Times New Roman" w:cs="Times New Roman"/>
        </w:rPr>
        <w:t xml:space="preserve">Table </w:t>
      </w:r>
      <w:r w:rsidR="00043436">
        <w:rPr>
          <w:rFonts w:ascii="Times New Roman" w:hAnsi="Times New Roman" w:cs="Times New Roman"/>
        </w:rPr>
        <w:t>1.</w:t>
      </w:r>
      <w:r w:rsidR="0089390B">
        <w:rPr>
          <w:rFonts w:ascii="Times New Roman" w:hAnsi="Times New Roman" w:cs="Times New Roman"/>
        </w:rPr>
        <w:t>2</w:t>
      </w:r>
    </w:p>
    <w:p w14:paraId="54A423D7" w14:textId="77777777" w:rsidR="0015162F" w:rsidRPr="00043436" w:rsidRDefault="0015162F" w:rsidP="008A6C64">
      <w:pPr>
        <w:pStyle w:val="TableFigure"/>
        <w:rPr>
          <w:rFonts w:ascii="Times New Roman" w:hAnsi="Times New Roman" w:cs="Times New Roman"/>
          <w:i/>
          <w:iCs/>
        </w:rPr>
      </w:pPr>
      <w:bookmarkStart w:id="57" w:name="_Hlk97623967"/>
      <w:r w:rsidRPr="00043436">
        <w:rPr>
          <w:rFonts w:ascii="Times New Roman" w:hAnsi="Times New Roman" w:cs="Times New Roman"/>
          <w:i/>
          <w:iCs/>
        </w:rPr>
        <w:t>Results for Single Group Interrupted Time Series</w:t>
      </w:r>
    </w:p>
    <w:tbl>
      <w:tblPr>
        <w:tblStyle w:val="APAReport4"/>
        <w:tblW w:w="5061" w:type="pct"/>
        <w:tblInd w:w="-108" w:type="dxa"/>
        <w:tblLook w:val="04A0" w:firstRow="1" w:lastRow="0" w:firstColumn="1" w:lastColumn="0" w:noHBand="0" w:noVBand="1"/>
      </w:tblPr>
      <w:tblGrid>
        <w:gridCol w:w="102"/>
        <w:gridCol w:w="534"/>
        <w:gridCol w:w="1679"/>
        <w:gridCol w:w="748"/>
        <w:gridCol w:w="14"/>
        <w:gridCol w:w="1423"/>
        <w:gridCol w:w="379"/>
        <w:gridCol w:w="32"/>
        <w:gridCol w:w="1573"/>
        <w:gridCol w:w="369"/>
        <w:gridCol w:w="95"/>
        <w:gridCol w:w="27"/>
        <w:gridCol w:w="1825"/>
        <w:gridCol w:w="45"/>
        <w:gridCol w:w="629"/>
      </w:tblGrid>
      <w:tr w:rsidR="0015162F" w:rsidRPr="0015162F" w14:paraId="6C3C8D66" w14:textId="77777777" w:rsidTr="00E97F5A">
        <w:trPr>
          <w:gridBefore w:val="1"/>
          <w:gridAfter w:val="1"/>
          <w:cnfStyle w:val="100000000000" w:firstRow="1" w:lastRow="0" w:firstColumn="0" w:lastColumn="0" w:oddVBand="0" w:evenVBand="0" w:oddHBand="0" w:evenHBand="0" w:firstRowFirstColumn="0" w:firstRowLastColumn="0" w:lastRowFirstColumn="0" w:lastRowLastColumn="0"/>
          <w:wBefore w:w="54" w:type="pct"/>
          <w:wAfter w:w="333" w:type="pct"/>
          <w:trHeight w:val="874"/>
        </w:trPr>
        <w:tc>
          <w:tcPr>
            <w:tcW w:w="1563" w:type="pct"/>
            <w:gridSpan w:val="3"/>
            <w:noWrap/>
            <w:hideMark/>
          </w:tcPr>
          <w:bookmarkEnd w:id="57"/>
          <w:p w14:paraId="37FFC5B9"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States</w:t>
            </w:r>
          </w:p>
        </w:tc>
        <w:tc>
          <w:tcPr>
            <w:tcW w:w="758" w:type="pct"/>
            <w:gridSpan w:val="2"/>
            <w:hideMark/>
          </w:tcPr>
          <w:p w14:paraId="6A512325"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Emergency Certification</w:t>
            </w:r>
          </w:p>
        </w:tc>
        <w:tc>
          <w:tcPr>
            <w:tcW w:w="1047" w:type="pct"/>
            <w:gridSpan w:val="3"/>
            <w:hideMark/>
          </w:tcPr>
          <w:p w14:paraId="45BE3395"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Enrollment in Teacher Preparation Program</w:t>
            </w:r>
          </w:p>
        </w:tc>
        <w:tc>
          <w:tcPr>
            <w:tcW w:w="1246" w:type="pct"/>
            <w:gridSpan w:val="5"/>
            <w:hideMark/>
          </w:tcPr>
          <w:p w14:paraId="2CCDBF9C"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Completion of Teacher Preparation Program</w:t>
            </w:r>
          </w:p>
        </w:tc>
      </w:tr>
      <w:tr w:rsidR="0015162F" w:rsidRPr="0015162F" w14:paraId="1C9A1A9B" w14:textId="77777777" w:rsidTr="00E97F5A">
        <w:trPr>
          <w:gridBefore w:val="1"/>
          <w:gridAfter w:val="1"/>
          <w:wBefore w:w="54" w:type="pct"/>
          <w:wAfter w:w="333" w:type="pct"/>
          <w:trHeight w:val="300"/>
        </w:trPr>
        <w:tc>
          <w:tcPr>
            <w:tcW w:w="1168" w:type="pct"/>
            <w:gridSpan w:val="2"/>
            <w:hideMark/>
          </w:tcPr>
          <w:p w14:paraId="6A097811"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 xml:space="preserve">Oklahoma     </w:t>
            </w:r>
          </w:p>
        </w:tc>
        <w:tc>
          <w:tcPr>
            <w:tcW w:w="1353" w:type="pct"/>
            <w:gridSpan w:val="4"/>
            <w:noWrap/>
            <w:hideMark/>
          </w:tcPr>
          <w:p w14:paraId="08500151" w14:textId="77777777" w:rsidR="0015162F" w:rsidRPr="0015162F" w:rsidRDefault="0015162F" w:rsidP="0015162F">
            <w:pPr>
              <w:rPr>
                <w:rFonts w:ascii="Times New Roman" w:eastAsia="Calibri" w:hAnsi="Times New Roman"/>
                <w:lang w:eastAsia="en-US" w:bidi="ar-SA"/>
              </w:rPr>
            </w:pPr>
          </w:p>
        </w:tc>
        <w:tc>
          <w:tcPr>
            <w:tcW w:w="1042" w:type="pct"/>
            <w:gridSpan w:val="3"/>
            <w:noWrap/>
            <w:hideMark/>
          </w:tcPr>
          <w:p w14:paraId="004F2B70" w14:textId="77777777" w:rsidR="0015162F" w:rsidRPr="0015162F" w:rsidRDefault="0015162F" w:rsidP="0015162F">
            <w:pPr>
              <w:rPr>
                <w:rFonts w:ascii="Times New Roman" w:eastAsia="Calibri" w:hAnsi="Times New Roman"/>
                <w:lang w:eastAsia="en-US" w:bidi="ar-SA"/>
              </w:rPr>
            </w:pPr>
          </w:p>
        </w:tc>
        <w:tc>
          <w:tcPr>
            <w:tcW w:w="1050" w:type="pct"/>
            <w:gridSpan w:val="4"/>
            <w:noWrap/>
            <w:hideMark/>
          </w:tcPr>
          <w:p w14:paraId="78422533" w14:textId="77777777" w:rsidR="0015162F" w:rsidRPr="0015162F" w:rsidRDefault="0015162F" w:rsidP="0015162F">
            <w:pPr>
              <w:rPr>
                <w:rFonts w:ascii="Times New Roman" w:eastAsia="Calibri" w:hAnsi="Times New Roman"/>
                <w:lang w:eastAsia="en-US" w:bidi="ar-SA"/>
              </w:rPr>
            </w:pPr>
          </w:p>
        </w:tc>
      </w:tr>
      <w:tr w:rsidR="0015162F" w:rsidRPr="0015162F" w14:paraId="1AACCAD7" w14:textId="77777777" w:rsidTr="00E97F5A">
        <w:trPr>
          <w:gridBefore w:val="2"/>
          <w:wBefore w:w="336" w:type="pct"/>
          <w:trHeight w:val="273"/>
        </w:trPr>
        <w:tc>
          <w:tcPr>
            <w:tcW w:w="1281" w:type="pct"/>
            <w:gridSpan w:val="2"/>
            <w:hideMark/>
          </w:tcPr>
          <w:p w14:paraId="5EFB5E95"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Preintervention Trend</w:t>
            </w:r>
          </w:p>
        </w:tc>
        <w:tc>
          <w:tcPr>
            <w:tcW w:w="975" w:type="pct"/>
            <w:gridSpan w:val="4"/>
            <w:noWrap/>
            <w:hideMark/>
          </w:tcPr>
          <w:p w14:paraId="6C6875C2"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3.86*</w:t>
            </w:r>
          </w:p>
        </w:tc>
        <w:tc>
          <w:tcPr>
            <w:tcW w:w="1089" w:type="pct"/>
            <w:gridSpan w:val="4"/>
            <w:noWrap/>
            <w:hideMark/>
          </w:tcPr>
          <w:p w14:paraId="7E7A8870"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-7847**</w:t>
            </w:r>
          </w:p>
        </w:tc>
        <w:tc>
          <w:tcPr>
            <w:tcW w:w="1319" w:type="pct"/>
            <w:gridSpan w:val="3"/>
            <w:noWrap/>
            <w:hideMark/>
          </w:tcPr>
          <w:p w14:paraId="3DD11F5B"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-31.23</w:t>
            </w:r>
          </w:p>
        </w:tc>
      </w:tr>
      <w:tr w:rsidR="0015162F" w:rsidRPr="0015162F" w14:paraId="7923172A" w14:textId="77777777" w:rsidTr="00E97F5A">
        <w:trPr>
          <w:gridBefore w:val="2"/>
          <w:wBefore w:w="336" w:type="pct"/>
          <w:trHeight w:val="273"/>
        </w:trPr>
        <w:tc>
          <w:tcPr>
            <w:tcW w:w="1281" w:type="pct"/>
            <w:gridSpan w:val="2"/>
            <w:hideMark/>
          </w:tcPr>
          <w:p w14:paraId="71EE5958" w14:textId="77777777" w:rsidR="0015162F" w:rsidRPr="0015162F" w:rsidRDefault="0015162F" w:rsidP="0015162F">
            <w:pPr>
              <w:rPr>
                <w:rFonts w:ascii="Times New Roman" w:eastAsia="Calibri" w:hAnsi="Times New Roman"/>
                <w:lang w:eastAsia="en-US" w:bidi="ar-SA"/>
              </w:rPr>
            </w:pPr>
          </w:p>
        </w:tc>
        <w:tc>
          <w:tcPr>
            <w:tcW w:w="975" w:type="pct"/>
            <w:gridSpan w:val="4"/>
            <w:noWrap/>
            <w:hideMark/>
          </w:tcPr>
          <w:p w14:paraId="5FE66A7F"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(1.51)</w:t>
            </w:r>
          </w:p>
        </w:tc>
        <w:tc>
          <w:tcPr>
            <w:tcW w:w="1089" w:type="pct"/>
            <w:gridSpan w:val="4"/>
            <w:noWrap/>
            <w:hideMark/>
          </w:tcPr>
          <w:p w14:paraId="259068C6"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(2427.02)</w:t>
            </w:r>
          </w:p>
        </w:tc>
        <w:tc>
          <w:tcPr>
            <w:tcW w:w="1319" w:type="pct"/>
            <w:gridSpan w:val="3"/>
            <w:noWrap/>
            <w:hideMark/>
          </w:tcPr>
          <w:p w14:paraId="30103737"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(24.7)</w:t>
            </w:r>
          </w:p>
        </w:tc>
      </w:tr>
      <w:tr w:rsidR="0015162F" w:rsidRPr="0015162F" w14:paraId="489381BC" w14:textId="77777777" w:rsidTr="00E97F5A">
        <w:trPr>
          <w:gridBefore w:val="2"/>
          <w:wBefore w:w="336" w:type="pct"/>
          <w:trHeight w:val="273"/>
        </w:trPr>
        <w:tc>
          <w:tcPr>
            <w:tcW w:w="1281" w:type="pct"/>
            <w:gridSpan w:val="2"/>
            <w:hideMark/>
          </w:tcPr>
          <w:p w14:paraId="523C8C76"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Intervention</w:t>
            </w:r>
          </w:p>
        </w:tc>
        <w:tc>
          <w:tcPr>
            <w:tcW w:w="975" w:type="pct"/>
            <w:gridSpan w:val="4"/>
            <w:noWrap/>
            <w:hideMark/>
          </w:tcPr>
          <w:p w14:paraId="77E55B69"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-307.96</w:t>
            </w:r>
          </w:p>
        </w:tc>
        <w:tc>
          <w:tcPr>
            <w:tcW w:w="1089" w:type="pct"/>
            <w:gridSpan w:val="4"/>
            <w:noWrap/>
            <w:hideMark/>
          </w:tcPr>
          <w:p w14:paraId="34F0D577"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9615.38</w:t>
            </w:r>
          </w:p>
        </w:tc>
        <w:tc>
          <w:tcPr>
            <w:tcW w:w="1319" w:type="pct"/>
            <w:gridSpan w:val="3"/>
            <w:noWrap/>
            <w:hideMark/>
          </w:tcPr>
          <w:p w14:paraId="1639F5B3"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-123.52</w:t>
            </w:r>
          </w:p>
        </w:tc>
      </w:tr>
      <w:tr w:rsidR="0015162F" w:rsidRPr="0015162F" w14:paraId="795F03A2" w14:textId="77777777" w:rsidTr="00E97F5A">
        <w:trPr>
          <w:gridBefore w:val="2"/>
          <w:wBefore w:w="336" w:type="pct"/>
          <w:trHeight w:val="273"/>
        </w:trPr>
        <w:tc>
          <w:tcPr>
            <w:tcW w:w="1281" w:type="pct"/>
            <w:gridSpan w:val="2"/>
            <w:hideMark/>
          </w:tcPr>
          <w:p w14:paraId="5DE4DB7E" w14:textId="77777777" w:rsidR="0015162F" w:rsidRPr="0015162F" w:rsidRDefault="0015162F" w:rsidP="0015162F">
            <w:pPr>
              <w:rPr>
                <w:rFonts w:ascii="Times New Roman" w:eastAsia="Calibri" w:hAnsi="Times New Roman"/>
                <w:lang w:eastAsia="en-US" w:bidi="ar-SA"/>
              </w:rPr>
            </w:pPr>
          </w:p>
        </w:tc>
        <w:tc>
          <w:tcPr>
            <w:tcW w:w="975" w:type="pct"/>
            <w:gridSpan w:val="4"/>
            <w:noWrap/>
            <w:hideMark/>
          </w:tcPr>
          <w:p w14:paraId="2FC55494"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(179.47)</w:t>
            </w:r>
          </w:p>
        </w:tc>
        <w:tc>
          <w:tcPr>
            <w:tcW w:w="1089" w:type="pct"/>
            <w:gridSpan w:val="4"/>
            <w:noWrap/>
            <w:hideMark/>
          </w:tcPr>
          <w:p w14:paraId="404A8982"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(5073.07)</w:t>
            </w:r>
          </w:p>
        </w:tc>
        <w:tc>
          <w:tcPr>
            <w:tcW w:w="1319" w:type="pct"/>
            <w:gridSpan w:val="3"/>
            <w:noWrap/>
            <w:hideMark/>
          </w:tcPr>
          <w:p w14:paraId="068A0E9B"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(203.56)</w:t>
            </w:r>
          </w:p>
        </w:tc>
      </w:tr>
      <w:tr w:rsidR="0015162F" w:rsidRPr="0015162F" w14:paraId="0BEB8C5A" w14:textId="77777777" w:rsidTr="00E97F5A">
        <w:trPr>
          <w:gridBefore w:val="2"/>
          <w:wBefore w:w="336" w:type="pct"/>
          <w:trHeight w:val="273"/>
        </w:trPr>
        <w:tc>
          <w:tcPr>
            <w:tcW w:w="1281" w:type="pct"/>
            <w:gridSpan w:val="2"/>
            <w:hideMark/>
          </w:tcPr>
          <w:p w14:paraId="4D1B47F3"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Trend Change</w:t>
            </w:r>
          </w:p>
        </w:tc>
        <w:tc>
          <w:tcPr>
            <w:tcW w:w="975" w:type="pct"/>
            <w:gridSpan w:val="4"/>
            <w:noWrap/>
            <w:hideMark/>
          </w:tcPr>
          <w:p w14:paraId="2AA416E9"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344.06***</w:t>
            </w:r>
          </w:p>
        </w:tc>
        <w:tc>
          <w:tcPr>
            <w:tcW w:w="1089" w:type="pct"/>
            <w:gridSpan w:val="4"/>
            <w:noWrap/>
            <w:hideMark/>
          </w:tcPr>
          <w:p w14:paraId="740FB61E"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7204.14*</w:t>
            </w:r>
          </w:p>
        </w:tc>
        <w:tc>
          <w:tcPr>
            <w:tcW w:w="1319" w:type="pct"/>
            <w:gridSpan w:val="3"/>
            <w:noWrap/>
            <w:hideMark/>
          </w:tcPr>
          <w:p w14:paraId="19CA960F"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-33.15</w:t>
            </w:r>
          </w:p>
        </w:tc>
      </w:tr>
      <w:tr w:rsidR="0015162F" w:rsidRPr="0015162F" w14:paraId="4F48838D" w14:textId="77777777" w:rsidTr="00E97F5A">
        <w:trPr>
          <w:gridBefore w:val="2"/>
          <w:wBefore w:w="336" w:type="pct"/>
          <w:trHeight w:val="273"/>
        </w:trPr>
        <w:tc>
          <w:tcPr>
            <w:tcW w:w="1281" w:type="pct"/>
            <w:gridSpan w:val="2"/>
            <w:hideMark/>
          </w:tcPr>
          <w:p w14:paraId="6674166F" w14:textId="77777777" w:rsidR="0015162F" w:rsidRPr="0015162F" w:rsidRDefault="0015162F" w:rsidP="0015162F">
            <w:pPr>
              <w:rPr>
                <w:rFonts w:ascii="Times New Roman" w:eastAsia="Calibri" w:hAnsi="Times New Roman"/>
                <w:lang w:eastAsia="en-US" w:bidi="ar-SA"/>
              </w:rPr>
            </w:pPr>
          </w:p>
          <w:p w14:paraId="0E8D93F1"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Cons</w:t>
            </w:r>
          </w:p>
          <w:p w14:paraId="68714270"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Post Intervention Linear Trend</w:t>
            </w:r>
          </w:p>
        </w:tc>
        <w:tc>
          <w:tcPr>
            <w:tcW w:w="975" w:type="pct"/>
            <w:gridSpan w:val="4"/>
            <w:noWrap/>
            <w:hideMark/>
          </w:tcPr>
          <w:p w14:paraId="5C0EC43D"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(45.99)</w:t>
            </w:r>
          </w:p>
          <w:p w14:paraId="3D8B342C"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27.68</w:t>
            </w:r>
          </w:p>
          <w:p w14:paraId="205D57EC"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347.92</w:t>
            </w:r>
          </w:p>
          <w:p w14:paraId="3802CDB4"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(46.43)</w:t>
            </w:r>
          </w:p>
        </w:tc>
        <w:tc>
          <w:tcPr>
            <w:tcW w:w="1089" w:type="pct"/>
            <w:gridSpan w:val="4"/>
            <w:noWrap/>
            <w:hideMark/>
          </w:tcPr>
          <w:p w14:paraId="5E9A4B7B"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(2443.98)</w:t>
            </w:r>
          </w:p>
          <w:p w14:paraId="604E8666"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20972.33</w:t>
            </w:r>
          </w:p>
          <w:p w14:paraId="3F86D34B"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-642.85</w:t>
            </w:r>
          </w:p>
          <w:p w14:paraId="3264AEBA"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(125.96)</w:t>
            </w:r>
          </w:p>
        </w:tc>
        <w:tc>
          <w:tcPr>
            <w:tcW w:w="1319" w:type="pct"/>
            <w:gridSpan w:val="3"/>
            <w:noWrap/>
            <w:hideMark/>
          </w:tcPr>
          <w:p w14:paraId="5B8FDE2D"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(24.86)</w:t>
            </w:r>
          </w:p>
          <w:p w14:paraId="394B3E90"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2178.72</w:t>
            </w:r>
          </w:p>
          <w:p w14:paraId="16ABE877"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-64.39</w:t>
            </w:r>
          </w:p>
          <w:p w14:paraId="5C01E203"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(1.96)</w:t>
            </w:r>
          </w:p>
        </w:tc>
      </w:tr>
      <w:tr w:rsidR="0015162F" w:rsidRPr="0015162F" w14:paraId="5B55DD99" w14:textId="77777777" w:rsidTr="00E97F5A">
        <w:trPr>
          <w:gridBefore w:val="1"/>
          <w:gridAfter w:val="1"/>
          <w:wBefore w:w="54" w:type="pct"/>
          <w:wAfter w:w="333" w:type="pct"/>
          <w:trHeight w:val="273"/>
        </w:trPr>
        <w:tc>
          <w:tcPr>
            <w:tcW w:w="1168" w:type="pct"/>
            <w:gridSpan w:val="2"/>
            <w:hideMark/>
          </w:tcPr>
          <w:p w14:paraId="2BEB98BB"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Oregon</w:t>
            </w:r>
          </w:p>
        </w:tc>
        <w:tc>
          <w:tcPr>
            <w:tcW w:w="1353" w:type="pct"/>
            <w:gridSpan w:val="4"/>
            <w:noWrap/>
            <w:hideMark/>
          </w:tcPr>
          <w:p w14:paraId="084F15FA" w14:textId="77777777" w:rsidR="0015162F" w:rsidRPr="0015162F" w:rsidRDefault="0015162F" w:rsidP="0015162F">
            <w:pPr>
              <w:rPr>
                <w:rFonts w:ascii="Times New Roman" w:eastAsia="Calibri" w:hAnsi="Times New Roman"/>
                <w:lang w:eastAsia="en-US" w:bidi="ar-SA"/>
              </w:rPr>
            </w:pPr>
          </w:p>
        </w:tc>
        <w:tc>
          <w:tcPr>
            <w:tcW w:w="1042" w:type="pct"/>
            <w:gridSpan w:val="3"/>
            <w:noWrap/>
            <w:hideMark/>
          </w:tcPr>
          <w:p w14:paraId="5D0ADBB4" w14:textId="77777777" w:rsidR="0015162F" w:rsidRPr="0015162F" w:rsidRDefault="0015162F" w:rsidP="0015162F">
            <w:pPr>
              <w:rPr>
                <w:rFonts w:ascii="Times New Roman" w:eastAsia="Calibri" w:hAnsi="Times New Roman"/>
                <w:lang w:eastAsia="en-US" w:bidi="ar-SA"/>
              </w:rPr>
            </w:pPr>
          </w:p>
        </w:tc>
        <w:tc>
          <w:tcPr>
            <w:tcW w:w="1050" w:type="pct"/>
            <w:gridSpan w:val="4"/>
            <w:noWrap/>
            <w:hideMark/>
          </w:tcPr>
          <w:p w14:paraId="049B77F6" w14:textId="77777777" w:rsidR="0015162F" w:rsidRPr="0015162F" w:rsidRDefault="0015162F" w:rsidP="0015162F">
            <w:pPr>
              <w:rPr>
                <w:rFonts w:ascii="Times New Roman" w:eastAsia="Calibri" w:hAnsi="Times New Roman"/>
                <w:lang w:eastAsia="en-US" w:bidi="ar-SA"/>
              </w:rPr>
            </w:pPr>
          </w:p>
        </w:tc>
      </w:tr>
      <w:tr w:rsidR="0015162F" w:rsidRPr="0015162F" w14:paraId="58F83CCC" w14:textId="77777777" w:rsidTr="00E97F5A">
        <w:trPr>
          <w:gridBefore w:val="2"/>
          <w:wBefore w:w="336" w:type="pct"/>
          <w:trHeight w:val="273"/>
        </w:trPr>
        <w:tc>
          <w:tcPr>
            <w:tcW w:w="1281" w:type="pct"/>
            <w:gridSpan w:val="2"/>
            <w:hideMark/>
          </w:tcPr>
          <w:p w14:paraId="0823307E"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Preintervention Trend</w:t>
            </w:r>
          </w:p>
        </w:tc>
        <w:tc>
          <w:tcPr>
            <w:tcW w:w="975" w:type="pct"/>
            <w:gridSpan w:val="4"/>
            <w:noWrap/>
            <w:hideMark/>
          </w:tcPr>
          <w:p w14:paraId="4908198E"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-160.89**</w:t>
            </w:r>
          </w:p>
        </w:tc>
        <w:tc>
          <w:tcPr>
            <w:tcW w:w="1089" w:type="pct"/>
            <w:gridSpan w:val="4"/>
            <w:noWrap/>
            <w:hideMark/>
          </w:tcPr>
          <w:p w14:paraId="56C936E0"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-565.9*</w:t>
            </w:r>
          </w:p>
        </w:tc>
        <w:tc>
          <w:tcPr>
            <w:tcW w:w="1319" w:type="pct"/>
            <w:gridSpan w:val="3"/>
            <w:noWrap/>
            <w:hideMark/>
          </w:tcPr>
          <w:p w14:paraId="004B047F"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-3.55</w:t>
            </w:r>
          </w:p>
        </w:tc>
      </w:tr>
      <w:tr w:rsidR="0015162F" w:rsidRPr="0015162F" w14:paraId="77577BD0" w14:textId="77777777" w:rsidTr="00E97F5A">
        <w:trPr>
          <w:gridBefore w:val="2"/>
          <w:wBefore w:w="336" w:type="pct"/>
          <w:trHeight w:val="273"/>
        </w:trPr>
        <w:tc>
          <w:tcPr>
            <w:tcW w:w="1281" w:type="pct"/>
            <w:gridSpan w:val="2"/>
            <w:hideMark/>
          </w:tcPr>
          <w:p w14:paraId="464154F2" w14:textId="77777777" w:rsidR="0015162F" w:rsidRPr="0015162F" w:rsidRDefault="0015162F" w:rsidP="0015162F">
            <w:pPr>
              <w:rPr>
                <w:rFonts w:ascii="Times New Roman" w:eastAsia="Calibri" w:hAnsi="Times New Roman"/>
                <w:lang w:eastAsia="en-US" w:bidi="ar-SA"/>
              </w:rPr>
            </w:pPr>
          </w:p>
        </w:tc>
        <w:tc>
          <w:tcPr>
            <w:tcW w:w="975" w:type="pct"/>
            <w:gridSpan w:val="4"/>
            <w:noWrap/>
            <w:hideMark/>
          </w:tcPr>
          <w:p w14:paraId="5364B349"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(37.34)</w:t>
            </w:r>
          </w:p>
        </w:tc>
        <w:tc>
          <w:tcPr>
            <w:tcW w:w="1089" w:type="pct"/>
            <w:gridSpan w:val="4"/>
            <w:noWrap/>
            <w:hideMark/>
          </w:tcPr>
          <w:p w14:paraId="593EDC86"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(209.83)</w:t>
            </w:r>
          </w:p>
        </w:tc>
        <w:tc>
          <w:tcPr>
            <w:tcW w:w="1319" w:type="pct"/>
            <w:gridSpan w:val="3"/>
            <w:noWrap/>
            <w:hideMark/>
          </w:tcPr>
          <w:p w14:paraId="5B9ED4D3"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(33.58)</w:t>
            </w:r>
          </w:p>
        </w:tc>
      </w:tr>
      <w:tr w:rsidR="0015162F" w:rsidRPr="0015162F" w14:paraId="1A651D97" w14:textId="77777777" w:rsidTr="00E97F5A">
        <w:trPr>
          <w:gridBefore w:val="2"/>
          <w:wBefore w:w="336" w:type="pct"/>
          <w:trHeight w:val="273"/>
        </w:trPr>
        <w:tc>
          <w:tcPr>
            <w:tcW w:w="1281" w:type="pct"/>
            <w:gridSpan w:val="2"/>
            <w:hideMark/>
          </w:tcPr>
          <w:p w14:paraId="7235E09B"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Intervention</w:t>
            </w:r>
          </w:p>
        </w:tc>
        <w:tc>
          <w:tcPr>
            <w:tcW w:w="975" w:type="pct"/>
            <w:gridSpan w:val="4"/>
            <w:noWrap/>
            <w:hideMark/>
          </w:tcPr>
          <w:p w14:paraId="17F698DE"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36.85</w:t>
            </w:r>
          </w:p>
        </w:tc>
        <w:tc>
          <w:tcPr>
            <w:tcW w:w="1089" w:type="pct"/>
            <w:gridSpan w:val="4"/>
            <w:noWrap/>
            <w:hideMark/>
          </w:tcPr>
          <w:p w14:paraId="6A53282E"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105.5</w:t>
            </w:r>
          </w:p>
        </w:tc>
        <w:tc>
          <w:tcPr>
            <w:tcW w:w="1319" w:type="pct"/>
            <w:gridSpan w:val="3"/>
            <w:noWrap/>
            <w:hideMark/>
          </w:tcPr>
          <w:p w14:paraId="13395B02"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-728.8</w:t>
            </w:r>
          </w:p>
        </w:tc>
      </w:tr>
      <w:tr w:rsidR="0015162F" w:rsidRPr="0015162F" w14:paraId="5A1F662E" w14:textId="77777777" w:rsidTr="00E97F5A">
        <w:trPr>
          <w:gridBefore w:val="2"/>
          <w:wBefore w:w="336" w:type="pct"/>
          <w:trHeight w:val="273"/>
        </w:trPr>
        <w:tc>
          <w:tcPr>
            <w:tcW w:w="1281" w:type="pct"/>
            <w:gridSpan w:val="2"/>
            <w:hideMark/>
          </w:tcPr>
          <w:p w14:paraId="342CF6BC" w14:textId="77777777" w:rsidR="0015162F" w:rsidRPr="0015162F" w:rsidRDefault="0015162F" w:rsidP="0015162F">
            <w:pPr>
              <w:rPr>
                <w:rFonts w:ascii="Times New Roman" w:eastAsia="Calibri" w:hAnsi="Times New Roman"/>
                <w:lang w:eastAsia="en-US" w:bidi="ar-SA"/>
              </w:rPr>
            </w:pPr>
          </w:p>
        </w:tc>
        <w:tc>
          <w:tcPr>
            <w:tcW w:w="975" w:type="pct"/>
            <w:gridSpan w:val="4"/>
            <w:noWrap/>
            <w:hideMark/>
          </w:tcPr>
          <w:p w14:paraId="3C024BB6"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(128.47)</w:t>
            </w:r>
          </w:p>
        </w:tc>
        <w:tc>
          <w:tcPr>
            <w:tcW w:w="1089" w:type="pct"/>
            <w:gridSpan w:val="4"/>
            <w:noWrap/>
            <w:hideMark/>
          </w:tcPr>
          <w:p w14:paraId="3F1F4E8C"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(698.05)</w:t>
            </w:r>
          </w:p>
        </w:tc>
        <w:tc>
          <w:tcPr>
            <w:tcW w:w="1319" w:type="pct"/>
            <w:gridSpan w:val="3"/>
            <w:noWrap/>
            <w:hideMark/>
          </w:tcPr>
          <w:p w14:paraId="2F152B00"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(263)</w:t>
            </w:r>
          </w:p>
        </w:tc>
      </w:tr>
      <w:tr w:rsidR="0015162F" w:rsidRPr="0015162F" w14:paraId="38A5304D" w14:textId="77777777" w:rsidTr="00E97F5A">
        <w:trPr>
          <w:gridBefore w:val="2"/>
          <w:wBefore w:w="336" w:type="pct"/>
          <w:trHeight w:val="273"/>
        </w:trPr>
        <w:tc>
          <w:tcPr>
            <w:tcW w:w="1281" w:type="pct"/>
            <w:gridSpan w:val="2"/>
            <w:hideMark/>
          </w:tcPr>
          <w:p w14:paraId="019FE1FC"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Trend Change</w:t>
            </w:r>
          </w:p>
        </w:tc>
        <w:tc>
          <w:tcPr>
            <w:tcW w:w="975" w:type="pct"/>
            <w:gridSpan w:val="4"/>
            <w:noWrap/>
            <w:hideMark/>
          </w:tcPr>
          <w:p w14:paraId="6DAD29E8"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368.52***</w:t>
            </w:r>
          </w:p>
        </w:tc>
        <w:tc>
          <w:tcPr>
            <w:tcW w:w="1089" w:type="pct"/>
            <w:gridSpan w:val="4"/>
            <w:noWrap/>
            <w:hideMark/>
          </w:tcPr>
          <w:p w14:paraId="272D8D50"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639.5*</w:t>
            </w:r>
          </w:p>
        </w:tc>
        <w:tc>
          <w:tcPr>
            <w:tcW w:w="1319" w:type="pct"/>
            <w:gridSpan w:val="3"/>
            <w:noWrap/>
            <w:hideMark/>
          </w:tcPr>
          <w:p w14:paraId="199307F6"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75.75*</w:t>
            </w:r>
          </w:p>
        </w:tc>
      </w:tr>
      <w:tr w:rsidR="0015162F" w:rsidRPr="0015162F" w14:paraId="5A0F1BF3" w14:textId="77777777" w:rsidTr="00E97F5A">
        <w:trPr>
          <w:gridAfter w:val="2"/>
          <w:wAfter w:w="356" w:type="pct"/>
          <w:trHeight w:val="273"/>
        </w:trPr>
        <w:tc>
          <w:tcPr>
            <w:tcW w:w="1624" w:type="pct"/>
            <w:gridSpan w:val="5"/>
            <w:hideMark/>
          </w:tcPr>
          <w:p w14:paraId="343ABBD6" w14:textId="77777777" w:rsidR="0015162F" w:rsidRPr="0015162F" w:rsidRDefault="0015162F" w:rsidP="0015162F">
            <w:pPr>
              <w:rPr>
                <w:rFonts w:ascii="Times New Roman" w:eastAsia="Calibri" w:hAnsi="Times New Roman"/>
                <w:lang w:eastAsia="en-US" w:bidi="ar-SA"/>
              </w:rPr>
            </w:pPr>
          </w:p>
          <w:p w14:paraId="4C44CD9E"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Cons</w:t>
            </w:r>
          </w:p>
          <w:p w14:paraId="06910E2E"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Post Intervention Linear Trend</w:t>
            </w:r>
          </w:p>
        </w:tc>
        <w:tc>
          <w:tcPr>
            <w:tcW w:w="950" w:type="pct"/>
            <w:gridSpan w:val="2"/>
            <w:noWrap/>
            <w:hideMark/>
          </w:tcPr>
          <w:p w14:paraId="05D99DC8"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(37.93)</w:t>
            </w:r>
          </w:p>
          <w:p w14:paraId="0886B56F"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1520.82</w:t>
            </w:r>
          </w:p>
          <w:p w14:paraId="32EB2A82"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207.62</w:t>
            </w:r>
          </w:p>
          <w:p w14:paraId="02CA8623"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(9.77)</w:t>
            </w:r>
          </w:p>
        </w:tc>
        <w:tc>
          <w:tcPr>
            <w:tcW w:w="1092" w:type="pct"/>
            <w:gridSpan w:val="4"/>
            <w:noWrap/>
            <w:hideMark/>
          </w:tcPr>
          <w:p w14:paraId="2E889614"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(221.79)</w:t>
            </w:r>
          </w:p>
          <w:p w14:paraId="48F23AEF"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4806.6</w:t>
            </w:r>
          </w:p>
          <w:p w14:paraId="0FCBC01D"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73.6</w:t>
            </w:r>
          </w:p>
          <w:p w14:paraId="1695D17C"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(46.21)</w:t>
            </w:r>
          </w:p>
        </w:tc>
        <w:tc>
          <w:tcPr>
            <w:tcW w:w="977" w:type="pct"/>
            <w:gridSpan w:val="2"/>
            <w:noWrap/>
            <w:hideMark/>
          </w:tcPr>
          <w:p w14:paraId="0C923753"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(33.48)</w:t>
            </w:r>
          </w:p>
          <w:p w14:paraId="6061243F"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2107.02</w:t>
            </w:r>
          </w:p>
          <w:p w14:paraId="09B86E77"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72.2</w:t>
            </w:r>
          </w:p>
          <w:p w14:paraId="03727C16"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(17.41)</w:t>
            </w:r>
          </w:p>
        </w:tc>
      </w:tr>
    </w:tbl>
    <w:p w14:paraId="10B02FD1" w14:textId="77777777" w:rsidR="0015162F" w:rsidRPr="00CA4E77" w:rsidRDefault="0015162F" w:rsidP="0015162F">
      <w:pPr>
        <w:spacing w:after="160" w:line="259" w:lineRule="auto"/>
        <w:rPr>
          <w:rFonts w:ascii="Times New Roman" w:eastAsia="Calibri" w:hAnsi="Times New Roman"/>
          <w:sz w:val="20"/>
          <w:szCs w:val="20"/>
          <w:lang w:bidi="ar-SA"/>
        </w:rPr>
      </w:pPr>
      <w:r w:rsidRPr="00CA4E77">
        <w:rPr>
          <w:rFonts w:ascii="Times New Roman" w:eastAsia="Calibri" w:hAnsi="Times New Roman"/>
          <w:i/>
          <w:iCs/>
          <w:sz w:val="20"/>
          <w:szCs w:val="20"/>
          <w:lang w:bidi="ar-SA"/>
        </w:rPr>
        <w:t>Note</w:t>
      </w:r>
      <w:r w:rsidRPr="00CA4E77">
        <w:rPr>
          <w:rFonts w:ascii="Times New Roman" w:eastAsia="Calibri" w:hAnsi="Times New Roman"/>
          <w:sz w:val="20"/>
          <w:szCs w:val="20"/>
          <w:lang w:bidi="ar-SA"/>
        </w:rPr>
        <w:t xml:space="preserve">. *p \ .05. **p \ .01. ***p \ </w:t>
      </w:r>
      <w:bookmarkStart w:id="58" w:name="_Hlk93475586"/>
      <w:r w:rsidRPr="00CA4E77">
        <w:rPr>
          <w:rFonts w:ascii="Times New Roman" w:eastAsia="Calibri" w:hAnsi="Times New Roman"/>
          <w:sz w:val="20"/>
          <w:szCs w:val="20"/>
          <w:lang w:bidi="ar-SA"/>
        </w:rPr>
        <w:t xml:space="preserve">.001 </w:t>
      </w:r>
      <w:bookmarkEnd w:id="58"/>
      <w:r w:rsidRPr="00CA4E77">
        <w:rPr>
          <w:rFonts w:ascii="Times New Roman" w:eastAsia="Calibri" w:hAnsi="Times New Roman"/>
          <w:sz w:val="20"/>
          <w:szCs w:val="20"/>
          <w:lang w:bidi="ar-SA"/>
        </w:rPr>
        <w:t>after coefficients. Standard errors are in parentheses. This compares the two states’ emergency certifications, enrollment, and completion in teacher preparation programs.</w:t>
      </w:r>
    </w:p>
    <w:p w14:paraId="45273284" w14:textId="6AE7D630" w:rsidR="0015162F" w:rsidRPr="008A6C64" w:rsidRDefault="0015162F" w:rsidP="008A6C64">
      <w:pPr>
        <w:ind w:firstLine="720"/>
        <w:rPr>
          <w:rFonts w:ascii="Times New Roman" w:eastAsia="Calibri" w:hAnsi="Times New Roman"/>
          <w:lang w:bidi="ar-SA"/>
        </w:rPr>
      </w:pPr>
      <w:bookmarkStart w:id="59" w:name="_Hlk93486945"/>
      <w:r w:rsidRPr="0015162F">
        <w:rPr>
          <w:rFonts w:ascii="Times New Roman" w:eastAsia="Calibri" w:hAnsi="Times New Roman"/>
          <w:lang w:bidi="ar-SA"/>
        </w:rPr>
        <w:t>The average number of emergency certifications each school year starting in 2000-01 in Oklahoma was estimated at roughly 28 emergency certifications and appeared to increase significantly (</w:t>
      </w:r>
      <w:r w:rsidRPr="0015162F">
        <w:rPr>
          <w:rFonts w:ascii="Times New Roman" w:eastAsia="Calibri" w:hAnsi="Times New Roman"/>
          <w:i/>
          <w:iCs/>
          <w:lang w:bidi="ar-SA"/>
        </w:rPr>
        <w:t xml:space="preserve">P </w:t>
      </w:r>
      <w:r w:rsidRPr="0015162F">
        <w:rPr>
          <w:rFonts w:ascii="Times New Roman" w:eastAsia="Calibri" w:hAnsi="Times New Roman"/>
          <w:lang w:bidi="ar-SA"/>
        </w:rPr>
        <w:t>&lt; .05) every school year prior to 2011-12 (policy introduction or intervention year) by roughly 4 emergency certifications. In the first school year of the intervention (2011-12), there appeared to be a decrease of around 308 emergency certifications followed by a significant increase (relative to the preintervention trend) of 344 (</w:t>
      </w:r>
      <w:r w:rsidRPr="0015162F">
        <w:rPr>
          <w:rFonts w:ascii="Times New Roman" w:eastAsia="Calibri" w:hAnsi="Times New Roman"/>
          <w:i/>
          <w:iCs/>
          <w:lang w:bidi="ar-SA"/>
        </w:rPr>
        <w:t>P</w:t>
      </w:r>
      <w:r w:rsidRPr="0015162F">
        <w:rPr>
          <w:rFonts w:ascii="Times New Roman" w:eastAsia="Calibri" w:hAnsi="Times New Roman"/>
          <w:lang w:bidi="ar-SA"/>
        </w:rPr>
        <w:t xml:space="preserve"> &lt; .001) emergency </w:t>
      </w:r>
      <w:r w:rsidRPr="0015162F">
        <w:rPr>
          <w:rFonts w:ascii="Times New Roman" w:eastAsia="Calibri" w:hAnsi="Times New Roman"/>
          <w:lang w:bidi="ar-SA"/>
        </w:rPr>
        <w:lastRenderedPageBreak/>
        <w:t>certifications per school year. It also shows the linear trend estimate increased yearly at a rate of 348 emergency certifications in Oklahoma. Figure 1</w:t>
      </w:r>
      <w:r w:rsidR="00473C95">
        <w:rPr>
          <w:rFonts w:ascii="Times New Roman" w:eastAsia="Calibri" w:hAnsi="Times New Roman"/>
          <w:lang w:bidi="ar-SA"/>
        </w:rPr>
        <w:t>.1</w:t>
      </w:r>
      <w:r w:rsidRPr="0015162F">
        <w:rPr>
          <w:rFonts w:ascii="Times New Roman" w:eastAsia="Calibri" w:hAnsi="Times New Roman"/>
          <w:lang w:bidi="ar-SA"/>
        </w:rPr>
        <w:t xml:space="preserve"> provides a visual display of these results.</w:t>
      </w:r>
      <w:bookmarkEnd w:id="59"/>
    </w:p>
    <w:p w14:paraId="3751E6DC" w14:textId="0F397A0A" w:rsidR="0015162F" w:rsidRPr="0015162F" w:rsidRDefault="0015162F" w:rsidP="008A6C64">
      <w:pPr>
        <w:pStyle w:val="TableofFigures"/>
        <w:rPr>
          <w:lang w:eastAsia="ja-JP"/>
        </w:rPr>
      </w:pPr>
      <w:r w:rsidRPr="0015162F">
        <w:rPr>
          <w:lang w:eastAsia="ja-JP"/>
        </w:rPr>
        <w:t>Figure 1.</w:t>
      </w:r>
      <w:r w:rsidR="00043436">
        <w:rPr>
          <w:lang w:eastAsia="ja-JP"/>
        </w:rPr>
        <w:t>1</w:t>
      </w:r>
    </w:p>
    <w:p w14:paraId="5C126468" w14:textId="77777777" w:rsidR="0015162F" w:rsidRPr="0015162F" w:rsidRDefault="0015162F" w:rsidP="008A6C64">
      <w:pPr>
        <w:pStyle w:val="TableofFigures"/>
        <w:rPr>
          <w:i/>
          <w:iCs/>
          <w:lang w:eastAsia="ja-JP"/>
        </w:rPr>
      </w:pPr>
      <w:bookmarkStart w:id="60" w:name="_Hlk97624024"/>
      <w:r w:rsidRPr="0015162F">
        <w:rPr>
          <w:i/>
          <w:iCs/>
          <w:lang w:eastAsia="ja-JP"/>
        </w:rPr>
        <w:t>Oklahoma Emergency Certification Linear Trend</w:t>
      </w:r>
      <w:bookmarkEnd w:id="60"/>
    </w:p>
    <w:p w14:paraId="48A2C57E" w14:textId="77777777" w:rsidR="0015162F" w:rsidRPr="0015162F" w:rsidRDefault="0015162F" w:rsidP="0015162F">
      <w:pPr>
        <w:spacing w:after="160" w:line="259" w:lineRule="auto"/>
        <w:rPr>
          <w:rFonts w:ascii="Times New Roman" w:eastAsia="Calibri" w:hAnsi="Times New Roman"/>
          <w:lang w:bidi="ar-SA"/>
        </w:rPr>
      </w:pPr>
      <w:r w:rsidRPr="0015162F">
        <w:rPr>
          <w:rFonts w:ascii="Times New Roman" w:eastAsia="Calibri" w:hAnsi="Times New Roman"/>
          <w:noProof/>
          <w:lang w:bidi="ar-SA"/>
        </w:rPr>
        <w:drawing>
          <wp:inline distT="0" distB="0" distL="0" distR="0" wp14:anchorId="7C76A2FF" wp14:editId="6E58000D">
            <wp:extent cx="4667250" cy="34156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96431" cy="3437052"/>
                    </a:xfrm>
                    <a:prstGeom prst="rect">
                      <a:avLst/>
                    </a:prstGeom>
                    <a:noFill/>
                    <a:ln>
                      <a:noFill/>
                    </a:ln>
                  </pic:spPr>
                </pic:pic>
              </a:graphicData>
            </a:graphic>
          </wp:inline>
        </w:drawing>
      </w:r>
    </w:p>
    <w:p w14:paraId="277F5934" w14:textId="77777777" w:rsidR="0015162F" w:rsidRPr="00CA4E77" w:rsidRDefault="0015162F" w:rsidP="0015162F">
      <w:pPr>
        <w:spacing w:after="160" w:line="259" w:lineRule="auto"/>
        <w:rPr>
          <w:rFonts w:ascii="Times New Roman" w:eastAsia="Calibri" w:hAnsi="Times New Roman"/>
          <w:sz w:val="20"/>
          <w:szCs w:val="20"/>
          <w:lang w:bidi="ar-SA"/>
        </w:rPr>
      </w:pPr>
      <w:r w:rsidRPr="00CA4E77">
        <w:rPr>
          <w:rFonts w:ascii="Times New Roman" w:eastAsia="Calibri" w:hAnsi="Times New Roman"/>
          <w:i/>
          <w:iCs/>
          <w:sz w:val="20"/>
          <w:szCs w:val="20"/>
          <w:lang w:bidi="ar-SA"/>
        </w:rPr>
        <w:t>Note</w:t>
      </w:r>
      <w:r w:rsidRPr="00CA4E77">
        <w:rPr>
          <w:rFonts w:ascii="Times New Roman" w:eastAsia="Calibri" w:hAnsi="Times New Roman"/>
          <w:sz w:val="20"/>
          <w:szCs w:val="20"/>
          <w:lang w:bidi="ar-SA"/>
        </w:rPr>
        <w:t>. The linear trend of emergency certification rises after the intervention year.</w:t>
      </w:r>
    </w:p>
    <w:p w14:paraId="3B0004BB" w14:textId="3025C206" w:rsidR="0015162F" w:rsidRPr="008A6C64" w:rsidRDefault="0015162F" w:rsidP="008A6C64">
      <w:pPr>
        <w:ind w:firstLine="720"/>
        <w:rPr>
          <w:rFonts w:ascii="Times New Roman" w:eastAsia="Calibri" w:hAnsi="Times New Roman"/>
          <w:lang w:bidi="ar-SA"/>
        </w:rPr>
      </w:pPr>
      <w:r w:rsidRPr="0015162F">
        <w:rPr>
          <w:rFonts w:ascii="Times New Roman" w:eastAsia="Calibri" w:hAnsi="Times New Roman"/>
          <w:lang w:bidi="ar-SA"/>
        </w:rPr>
        <w:t>In Oregon, the average number of emergency certifications each school year starting in 2006-07 was estimated at roughly 1521 emergency certifications and appeared to decrease significantly (</w:t>
      </w:r>
      <w:r w:rsidRPr="0015162F">
        <w:rPr>
          <w:rFonts w:ascii="Times New Roman" w:eastAsia="Calibri" w:hAnsi="Times New Roman"/>
          <w:i/>
          <w:iCs/>
          <w:lang w:bidi="ar-SA"/>
        </w:rPr>
        <w:t xml:space="preserve">P </w:t>
      </w:r>
      <w:r w:rsidRPr="0015162F">
        <w:rPr>
          <w:rFonts w:ascii="Times New Roman" w:eastAsia="Calibri" w:hAnsi="Times New Roman"/>
          <w:lang w:bidi="ar-SA"/>
        </w:rPr>
        <w:t>&lt; .05) every school year prior to 2013-14 (policy introduction or intervention year) by roughly 161 emergency certifications. In the first school year of the intervention (2006-07), there appeared to be an increase of 37 emergency certifications followed by a significant increase (relative to the preintervention trend) of 369 (</w:t>
      </w:r>
      <w:r w:rsidRPr="0015162F">
        <w:rPr>
          <w:rFonts w:ascii="Times New Roman" w:eastAsia="Calibri" w:hAnsi="Times New Roman"/>
          <w:i/>
          <w:iCs/>
          <w:lang w:bidi="ar-SA"/>
        </w:rPr>
        <w:t>P</w:t>
      </w:r>
      <w:r w:rsidRPr="0015162F">
        <w:rPr>
          <w:rFonts w:ascii="Times New Roman" w:eastAsia="Calibri" w:hAnsi="Times New Roman"/>
          <w:lang w:bidi="ar-SA"/>
        </w:rPr>
        <w:t xml:space="preserve"> &lt; .001) emergency certifications per year school year. We also see, from the linear trend estimate increased yearly at a rate of 208 emergency certifications in Oregon</w:t>
      </w:r>
      <w:r w:rsidR="00ED3085">
        <w:rPr>
          <w:rFonts w:ascii="Times New Roman" w:eastAsia="Calibri" w:hAnsi="Times New Roman"/>
          <w:lang w:bidi="ar-SA"/>
        </w:rPr>
        <w:t>.</w:t>
      </w:r>
      <w:r w:rsidRPr="0015162F">
        <w:rPr>
          <w:rFonts w:ascii="Times New Roman" w:eastAsia="Calibri" w:hAnsi="Times New Roman"/>
          <w:lang w:bidi="ar-SA"/>
        </w:rPr>
        <w:t xml:space="preserve"> Figure </w:t>
      </w:r>
      <w:r w:rsidR="00473C95">
        <w:rPr>
          <w:rFonts w:ascii="Times New Roman" w:eastAsia="Calibri" w:hAnsi="Times New Roman"/>
          <w:lang w:bidi="ar-SA"/>
        </w:rPr>
        <w:t>1.</w:t>
      </w:r>
      <w:r w:rsidRPr="0015162F">
        <w:rPr>
          <w:rFonts w:ascii="Times New Roman" w:eastAsia="Calibri" w:hAnsi="Times New Roman"/>
          <w:lang w:bidi="ar-SA"/>
        </w:rPr>
        <w:t>2 provides a visual display of these results.</w:t>
      </w:r>
    </w:p>
    <w:p w14:paraId="0AC25BDE" w14:textId="16791EE9" w:rsidR="0015162F" w:rsidRPr="0015162F" w:rsidRDefault="0015162F" w:rsidP="008A6C64">
      <w:pPr>
        <w:pStyle w:val="TableofFigures"/>
        <w:rPr>
          <w:lang w:eastAsia="ja-JP"/>
        </w:rPr>
      </w:pPr>
      <w:r w:rsidRPr="0015162F">
        <w:rPr>
          <w:lang w:eastAsia="ja-JP"/>
        </w:rPr>
        <w:lastRenderedPageBreak/>
        <w:t xml:space="preserve">Figure </w:t>
      </w:r>
      <w:r w:rsidR="00043436">
        <w:rPr>
          <w:lang w:eastAsia="ja-JP"/>
        </w:rPr>
        <w:t>1</w:t>
      </w:r>
      <w:r w:rsidRPr="0015162F">
        <w:rPr>
          <w:lang w:eastAsia="ja-JP"/>
        </w:rPr>
        <w:t>.</w:t>
      </w:r>
      <w:r w:rsidR="00043436">
        <w:rPr>
          <w:lang w:eastAsia="ja-JP"/>
        </w:rPr>
        <w:t>2</w:t>
      </w:r>
    </w:p>
    <w:p w14:paraId="5D4B16A2" w14:textId="77777777" w:rsidR="0015162F" w:rsidRPr="0015162F" w:rsidRDefault="0015162F" w:rsidP="008A6C64">
      <w:pPr>
        <w:pStyle w:val="TableofFigures"/>
        <w:rPr>
          <w:i/>
          <w:iCs/>
          <w:lang w:eastAsia="ja-JP"/>
        </w:rPr>
      </w:pPr>
      <w:bookmarkStart w:id="61" w:name="_Hlk97624319"/>
      <w:r w:rsidRPr="0015162F">
        <w:rPr>
          <w:i/>
          <w:iCs/>
          <w:lang w:eastAsia="ja-JP"/>
        </w:rPr>
        <w:t>Oregon Emergency Certification Linear Trend</w:t>
      </w:r>
    </w:p>
    <w:bookmarkEnd w:id="61"/>
    <w:p w14:paraId="24B02D87" w14:textId="77777777" w:rsidR="0015162F" w:rsidRPr="0015162F" w:rsidRDefault="0015162F" w:rsidP="0015162F">
      <w:pPr>
        <w:spacing w:after="160" w:line="259" w:lineRule="auto"/>
        <w:rPr>
          <w:rFonts w:ascii="Times New Roman" w:eastAsia="Calibri" w:hAnsi="Times New Roman"/>
          <w:lang w:bidi="ar-SA"/>
        </w:rPr>
      </w:pPr>
      <w:r w:rsidRPr="0015162F">
        <w:rPr>
          <w:rFonts w:ascii="Times New Roman" w:eastAsia="Calibri" w:hAnsi="Times New Roman"/>
          <w:noProof/>
          <w:lang w:bidi="ar-SA"/>
        </w:rPr>
        <w:drawing>
          <wp:inline distT="0" distB="0" distL="0" distR="0" wp14:anchorId="4106F6D2" wp14:editId="4337B91F">
            <wp:extent cx="4914900" cy="3596936"/>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58533" cy="3628869"/>
                    </a:xfrm>
                    <a:prstGeom prst="rect">
                      <a:avLst/>
                    </a:prstGeom>
                    <a:noFill/>
                    <a:ln>
                      <a:noFill/>
                    </a:ln>
                  </pic:spPr>
                </pic:pic>
              </a:graphicData>
            </a:graphic>
          </wp:inline>
        </w:drawing>
      </w:r>
      <w:r w:rsidRPr="0015162F">
        <w:rPr>
          <w:rFonts w:ascii="Times New Roman" w:eastAsia="Calibri" w:hAnsi="Times New Roman"/>
          <w:lang w:bidi="ar-SA"/>
        </w:rPr>
        <w:t xml:space="preserve">                             </w:t>
      </w:r>
      <w:r w:rsidRPr="00CA4E77">
        <w:rPr>
          <w:rFonts w:ascii="Times New Roman" w:eastAsia="Calibri" w:hAnsi="Times New Roman"/>
          <w:i/>
          <w:iCs/>
          <w:sz w:val="20"/>
          <w:szCs w:val="20"/>
          <w:lang w:bidi="ar-SA"/>
        </w:rPr>
        <w:t>Note.</w:t>
      </w:r>
      <w:r w:rsidRPr="00CA4E77">
        <w:rPr>
          <w:rFonts w:ascii="Times New Roman" w:eastAsia="Calibri" w:hAnsi="Times New Roman"/>
          <w:sz w:val="20"/>
          <w:szCs w:val="20"/>
          <w:lang w:bidi="ar-SA"/>
        </w:rPr>
        <w:t xml:space="preserve"> The linear trend of emergency certification rises after the intervention year.</w:t>
      </w:r>
    </w:p>
    <w:p w14:paraId="4A812534" w14:textId="639CD84F" w:rsidR="0015162F" w:rsidRPr="008A6C64" w:rsidRDefault="0015162F" w:rsidP="008A6C64">
      <w:pPr>
        <w:ind w:firstLine="720"/>
        <w:rPr>
          <w:rFonts w:ascii="Times New Roman" w:eastAsia="Calibri" w:hAnsi="Times New Roman"/>
          <w:lang w:bidi="ar-SA"/>
        </w:rPr>
      </w:pPr>
      <w:r w:rsidRPr="0015162F">
        <w:rPr>
          <w:rFonts w:ascii="Times New Roman" w:eastAsia="Calibri" w:hAnsi="Times New Roman"/>
          <w:lang w:bidi="ar-SA"/>
        </w:rPr>
        <w:t>The average number of traditional program enrollments in Oklahoma each school year starting in 2008-09 was estimated at roughly 20,972 and appeared to decrease significantly (</w:t>
      </w:r>
      <w:r w:rsidRPr="0015162F">
        <w:rPr>
          <w:rFonts w:ascii="Times New Roman" w:eastAsia="Calibri" w:hAnsi="Times New Roman"/>
          <w:i/>
          <w:iCs/>
          <w:lang w:bidi="ar-SA"/>
        </w:rPr>
        <w:t xml:space="preserve">P </w:t>
      </w:r>
      <w:r w:rsidRPr="0015162F">
        <w:rPr>
          <w:rFonts w:ascii="Times New Roman" w:eastAsia="Calibri" w:hAnsi="Times New Roman"/>
          <w:lang w:bidi="ar-SA"/>
        </w:rPr>
        <w:t>&lt; .01) every school year prior to 2011-12 (policy introduction or intervention year) by roughly 7847 enrollments. In the first year of the policy introduction (2011-12), there appeared to be an increase of 9615 enrollments followed by a significant increase (relative to the preintervention trend) of 7204 (</w:t>
      </w:r>
      <w:r w:rsidRPr="0015162F">
        <w:rPr>
          <w:rFonts w:ascii="Times New Roman" w:eastAsia="Calibri" w:hAnsi="Times New Roman"/>
          <w:i/>
          <w:iCs/>
          <w:lang w:bidi="ar-SA"/>
        </w:rPr>
        <w:t>P</w:t>
      </w:r>
      <w:r w:rsidRPr="0015162F">
        <w:rPr>
          <w:rFonts w:ascii="Times New Roman" w:eastAsia="Calibri" w:hAnsi="Times New Roman"/>
          <w:lang w:bidi="ar-SA"/>
        </w:rPr>
        <w:t xml:space="preserve"> &lt; .05) enrollments per year. From the post-intervention linear trend estimate, we also see that enrollment decreased yearly at a rate of 643 enrollments. Figure </w:t>
      </w:r>
      <w:r w:rsidR="00473C95">
        <w:rPr>
          <w:rFonts w:ascii="Times New Roman" w:eastAsia="Calibri" w:hAnsi="Times New Roman"/>
          <w:lang w:bidi="ar-SA"/>
        </w:rPr>
        <w:t>1.</w:t>
      </w:r>
      <w:r w:rsidRPr="0015162F">
        <w:rPr>
          <w:rFonts w:ascii="Times New Roman" w:eastAsia="Calibri" w:hAnsi="Times New Roman"/>
          <w:lang w:bidi="ar-SA"/>
        </w:rPr>
        <w:t>3 provides a visual display of these results.</w:t>
      </w:r>
      <w:bookmarkStart w:id="62" w:name="_Hlk93588005"/>
    </w:p>
    <w:p w14:paraId="280F8A93" w14:textId="77777777" w:rsidR="00CA4E77" w:rsidRDefault="00CA4E77" w:rsidP="008A6C64">
      <w:pPr>
        <w:pStyle w:val="TableofFigures"/>
        <w:rPr>
          <w:lang w:eastAsia="ja-JP"/>
        </w:rPr>
      </w:pPr>
    </w:p>
    <w:p w14:paraId="02636B11" w14:textId="77777777" w:rsidR="00CA4E77" w:rsidRDefault="00CA4E77" w:rsidP="008A6C64">
      <w:pPr>
        <w:pStyle w:val="TableofFigures"/>
        <w:rPr>
          <w:lang w:eastAsia="ja-JP"/>
        </w:rPr>
      </w:pPr>
    </w:p>
    <w:p w14:paraId="577D2743" w14:textId="7743E2DF" w:rsidR="0015162F" w:rsidRPr="0015162F" w:rsidRDefault="0015162F" w:rsidP="008A6C64">
      <w:pPr>
        <w:pStyle w:val="TableofFigures"/>
        <w:rPr>
          <w:lang w:eastAsia="ja-JP"/>
        </w:rPr>
      </w:pPr>
      <w:r w:rsidRPr="0015162F">
        <w:rPr>
          <w:lang w:eastAsia="ja-JP"/>
        </w:rPr>
        <w:lastRenderedPageBreak/>
        <w:t xml:space="preserve">Figure </w:t>
      </w:r>
      <w:r w:rsidR="00CA4E77">
        <w:rPr>
          <w:lang w:eastAsia="ja-JP"/>
        </w:rPr>
        <w:t>1</w:t>
      </w:r>
      <w:r w:rsidRPr="0015162F">
        <w:rPr>
          <w:lang w:eastAsia="ja-JP"/>
        </w:rPr>
        <w:t>.</w:t>
      </w:r>
      <w:r w:rsidR="00CA4E77">
        <w:rPr>
          <w:lang w:eastAsia="ja-JP"/>
        </w:rPr>
        <w:t>3</w:t>
      </w:r>
    </w:p>
    <w:p w14:paraId="77581A57" w14:textId="77777777" w:rsidR="0015162F" w:rsidRPr="0015162F" w:rsidRDefault="0015162F" w:rsidP="008A6C64">
      <w:pPr>
        <w:pStyle w:val="TableofFigures"/>
        <w:rPr>
          <w:i/>
          <w:iCs/>
          <w:lang w:eastAsia="ja-JP"/>
        </w:rPr>
      </w:pPr>
      <w:r w:rsidRPr="0015162F">
        <w:rPr>
          <w:i/>
          <w:iCs/>
          <w:lang w:eastAsia="ja-JP"/>
        </w:rPr>
        <w:t>Oklahoma Enrollment in Teacher Preparation Linear Trend</w:t>
      </w:r>
    </w:p>
    <w:p w14:paraId="09F7761E" w14:textId="77777777" w:rsidR="0015162F" w:rsidRPr="0015162F" w:rsidRDefault="0015162F" w:rsidP="0015162F">
      <w:pPr>
        <w:spacing w:after="160" w:line="259" w:lineRule="auto"/>
        <w:rPr>
          <w:rFonts w:ascii="Times New Roman" w:eastAsia="Calibri" w:hAnsi="Times New Roman"/>
          <w:lang w:bidi="ar-SA"/>
        </w:rPr>
      </w:pPr>
      <w:r w:rsidRPr="0015162F">
        <w:rPr>
          <w:rFonts w:ascii="Times New Roman" w:eastAsia="Calibri" w:hAnsi="Times New Roman"/>
          <w:noProof/>
          <w:lang w:bidi="ar-SA"/>
        </w:rPr>
        <w:drawing>
          <wp:inline distT="0" distB="0" distL="0" distR="0" wp14:anchorId="4BC5A424" wp14:editId="7836D6A9">
            <wp:extent cx="5108028" cy="37382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53735" cy="3771725"/>
                    </a:xfrm>
                    <a:prstGeom prst="rect">
                      <a:avLst/>
                    </a:prstGeom>
                    <a:noFill/>
                    <a:ln>
                      <a:noFill/>
                    </a:ln>
                  </pic:spPr>
                </pic:pic>
              </a:graphicData>
            </a:graphic>
          </wp:inline>
        </w:drawing>
      </w:r>
    </w:p>
    <w:bookmarkEnd w:id="62"/>
    <w:p w14:paraId="757B0FC6" w14:textId="77777777" w:rsidR="0015162F" w:rsidRPr="0015162F" w:rsidRDefault="0015162F" w:rsidP="0015162F">
      <w:pPr>
        <w:spacing w:after="160" w:line="259" w:lineRule="auto"/>
        <w:rPr>
          <w:rFonts w:ascii="Times New Roman" w:eastAsia="Calibri" w:hAnsi="Times New Roman"/>
          <w:lang w:bidi="ar-SA"/>
        </w:rPr>
      </w:pPr>
      <w:r w:rsidRPr="00CA4E77">
        <w:rPr>
          <w:rFonts w:ascii="Times New Roman" w:eastAsia="Calibri" w:hAnsi="Times New Roman"/>
          <w:i/>
          <w:iCs/>
          <w:sz w:val="20"/>
          <w:szCs w:val="20"/>
          <w:lang w:bidi="ar-SA"/>
        </w:rPr>
        <w:t>Note.</w:t>
      </w:r>
      <w:r w:rsidRPr="00CA4E77">
        <w:rPr>
          <w:rFonts w:ascii="Times New Roman" w:eastAsia="Calibri" w:hAnsi="Times New Roman"/>
          <w:sz w:val="20"/>
          <w:szCs w:val="20"/>
          <w:lang w:bidi="ar-SA"/>
        </w:rPr>
        <w:t xml:space="preserve"> The linear trend of traditional program enrollment declines after the intervention year.</w:t>
      </w:r>
    </w:p>
    <w:p w14:paraId="0D190596" w14:textId="4877D50D" w:rsidR="0015162F" w:rsidRPr="0015162F" w:rsidRDefault="0015162F" w:rsidP="0015162F">
      <w:pPr>
        <w:ind w:firstLine="720"/>
        <w:rPr>
          <w:rFonts w:ascii="Times New Roman" w:eastAsia="Calibri" w:hAnsi="Times New Roman"/>
          <w:lang w:bidi="ar-SA"/>
        </w:rPr>
      </w:pPr>
      <w:r w:rsidRPr="0015162F">
        <w:rPr>
          <w:rFonts w:ascii="Times New Roman" w:eastAsia="Calibri" w:hAnsi="Times New Roman"/>
          <w:lang w:bidi="ar-SA"/>
        </w:rPr>
        <w:t>The average number of traditional program enrollments in Oregon each school year starting in 2008-09 was estimated at roughly 4807 and appeared to decrease significantly (</w:t>
      </w:r>
      <w:r w:rsidRPr="0015162F">
        <w:rPr>
          <w:rFonts w:ascii="Times New Roman" w:eastAsia="Calibri" w:hAnsi="Times New Roman"/>
          <w:i/>
          <w:iCs/>
          <w:lang w:bidi="ar-SA"/>
        </w:rPr>
        <w:t xml:space="preserve">P </w:t>
      </w:r>
      <w:r w:rsidRPr="0015162F">
        <w:rPr>
          <w:rFonts w:ascii="Times New Roman" w:eastAsia="Calibri" w:hAnsi="Times New Roman"/>
          <w:lang w:bidi="ar-SA"/>
        </w:rPr>
        <w:t>&lt; .05) every school year prior to 2013-14 (policy introduction or intervention year) by roughly 566 enrollments. In the first year of the policy introduction (2013-14), there appeared to be an increase of 106 enrollments followed by a significant increase (relative to the preintervention trend) of 640 (</w:t>
      </w:r>
      <w:r w:rsidRPr="0015162F">
        <w:rPr>
          <w:rFonts w:ascii="Times New Roman" w:eastAsia="Calibri" w:hAnsi="Times New Roman"/>
          <w:i/>
          <w:iCs/>
          <w:lang w:bidi="ar-SA"/>
        </w:rPr>
        <w:t>P</w:t>
      </w:r>
      <w:r w:rsidRPr="0015162F">
        <w:rPr>
          <w:rFonts w:ascii="Times New Roman" w:eastAsia="Calibri" w:hAnsi="Times New Roman"/>
          <w:lang w:bidi="ar-SA"/>
        </w:rPr>
        <w:t xml:space="preserve"> &lt; .05) enrollments per year. From the post-intervention linear trend estimate, we also see that enrollment increased yearly at a rate of 74 enrollments. Figure </w:t>
      </w:r>
      <w:r w:rsidR="00473C95">
        <w:rPr>
          <w:rFonts w:ascii="Times New Roman" w:eastAsia="Calibri" w:hAnsi="Times New Roman"/>
          <w:lang w:bidi="ar-SA"/>
        </w:rPr>
        <w:t>1.</w:t>
      </w:r>
      <w:r w:rsidRPr="0015162F">
        <w:rPr>
          <w:rFonts w:ascii="Times New Roman" w:eastAsia="Calibri" w:hAnsi="Times New Roman"/>
          <w:lang w:bidi="ar-SA"/>
        </w:rPr>
        <w:t>4 provides a visual display of these results.</w:t>
      </w:r>
      <w:bookmarkStart w:id="63" w:name="_Hlk93588039"/>
    </w:p>
    <w:p w14:paraId="1471C1C0" w14:textId="77777777" w:rsidR="00CA4E77" w:rsidRPr="0015162F" w:rsidRDefault="00CA4E77" w:rsidP="0015162F">
      <w:pPr>
        <w:spacing w:before="240"/>
        <w:contextualSpacing/>
        <w:rPr>
          <w:rFonts w:ascii="Times New Roman" w:hAnsi="Times New Roman"/>
          <w:kern w:val="24"/>
          <w:lang w:eastAsia="ja-JP" w:bidi="ar-SA"/>
        </w:rPr>
      </w:pPr>
    </w:p>
    <w:p w14:paraId="2B22CB99" w14:textId="600A61B1" w:rsidR="0015162F" w:rsidRPr="008A6C64" w:rsidRDefault="0015162F" w:rsidP="008A6C64">
      <w:pPr>
        <w:pStyle w:val="TableofFigures"/>
      </w:pPr>
      <w:r w:rsidRPr="008A6C64">
        <w:lastRenderedPageBreak/>
        <w:t xml:space="preserve">Figure </w:t>
      </w:r>
      <w:r w:rsidR="00CA4E77">
        <w:t>1</w:t>
      </w:r>
      <w:r w:rsidRPr="008A6C64">
        <w:t>.</w:t>
      </w:r>
      <w:r w:rsidR="00CA4E77">
        <w:t>4</w:t>
      </w:r>
    </w:p>
    <w:p w14:paraId="70E965E6" w14:textId="77777777" w:rsidR="0015162F" w:rsidRPr="008A6C64" w:rsidRDefault="0015162F" w:rsidP="008A6C64">
      <w:pPr>
        <w:pStyle w:val="TableofFigures"/>
        <w:rPr>
          <w:i/>
          <w:iCs/>
        </w:rPr>
      </w:pPr>
      <w:bookmarkStart w:id="64" w:name="_Hlk97624495"/>
      <w:r w:rsidRPr="008A6C64">
        <w:rPr>
          <w:i/>
          <w:iCs/>
        </w:rPr>
        <w:t>Oregon Enrollment in Teacher Preparation Linear Trend</w:t>
      </w:r>
    </w:p>
    <w:bookmarkEnd w:id="64"/>
    <w:p w14:paraId="44F72709" w14:textId="77777777" w:rsidR="0015162F" w:rsidRPr="0015162F" w:rsidRDefault="0015162F" w:rsidP="0015162F">
      <w:pPr>
        <w:spacing w:after="160" w:line="259" w:lineRule="auto"/>
        <w:rPr>
          <w:rFonts w:ascii="Times New Roman" w:eastAsia="Calibri" w:hAnsi="Times New Roman"/>
          <w:lang w:bidi="ar-SA"/>
        </w:rPr>
      </w:pPr>
      <w:r w:rsidRPr="0015162F">
        <w:rPr>
          <w:rFonts w:ascii="Times New Roman" w:eastAsia="Calibri" w:hAnsi="Times New Roman"/>
          <w:noProof/>
          <w:lang w:bidi="ar-SA"/>
        </w:rPr>
        <w:drawing>
          <wp:inline distT="0" distB="0" distL="0" distR="0" wp14:anchorId="6AD60C93" wp14:editId="30AD54EC">
            <wp:extent cx="5171090" cy="3784429"/>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07195" cy="3810852"/>
                    </a:xfrm>
                    <a:prstGeom prst="rect">
                      <a:avLst/>
                    </a:prstGeom>
                    <a:noFill/>
                    <a:ln>
                      <a:noFill/>
                    </a:ln>
                  </pic:spPr>
                </pic:pic>
              </a:graphicData>
            </a:graphic>
          </wp:inline>
        </w:drawing>
      </w:r>
    </w:p>
    <w:bookmarkEnd w:id="63"/>
    <w:p w14:paraId="58A14F1F" w14:textId="77777777" w:rsidR="0015162F" w:rsidRPr="00CA4E77" w:rsidRDefault="0015162F" w:rsidP="0015162F">
      <w:pPr>
        <w:spacing w:after="160" w:line="259" w:lineRule="auto"/>
        <w:rPr>
          <w:rFonts w:ascii="Times New Roman" w:eastAsia="Calibri" w:hAnsi="Times New Roman"/>
          <w:sz w:val="20"/>
          <w:szCs w:val="20"/>
          <w:lang w:bidi="ar-SA"/>
        </w:rPr>
      </w:pPr>
      <w:r w:rsidRPr="00CA4E77">
        <w:rPr>
          <w:rFonts w:ascii="Times New Roman" w:eastAsia="Calibri" w:hAnsi="Times New Roman"/>
          <w:i/>
          <w:iCs/>
          <w:sz w:val="20"/>
          <w:szCs w:val="20"/>
          <w:lang w:bidi="ar-SA"/>
        </w:rPr>
        <w:t>Note.</w:t>
      </w:r>
      <w:r w:rsidRPr="00CA4E77">
        <w:rPr>
          <w:rFonts w:ascii="Times New Roman" w:eastAsia="Calibri" w:hAnsi="Times New Roman"/>
          <w:sz w:val="20"/>
          <w:szCs w:val="20"/>
          <w:lang w:bidi="ar-SA"/>
        </w:rPr>
        <w:t xml:space="preserve"> The linear trend of traditional program enrollment rises after the intervention year.</w:t>
      </w:r>
    </w:p>
    <w:p w14:paraId="3F6543B6" w14:textId="6D8043B2" w:rsidR="0015162F" w:rsidRPr="0015162F" w:rsidRDefault="0015162F" w:rsidP="0015162F">
      <w:pPr>
        <w:ind w:firstLine="720"/>
        <w:rPr>
          <w:rFonts w:ascii="Times New Roman" w:eastAsia="Calibri" w:hAnsi="Times New Roman"/>
          <w:lang w:bidi="ar-SA"/>
        </w:rPr>
      </w:pPr>
      <w:r w:rsidRPr="0015162F">
        <w:rPr>
          <w:rFonts w:ascii="Times New Roman" w:eastAsia="Calibri" w:hAnsi="Times New Roman"/>
          <w:lang w:bidi="ar-SA"/>
        </w:rPr>
        <w:t xml:space="preserve">Traditional program completion in Oklahoma on average each school year starting in 2000-01 was estimated at roughly 2,179 and appeared to decrease every school year prior to 2011-12 (policy introduction or intervention year) by roughly 31 enrollments. In the first year of the policy introduction of emergency certification (2011-12), there appeared to be a decrease of 124 enrollments followed by a decrease (relative to the preintervention trend) of 33 enrollments per year. From the post-intervention linear trend estimate, we also see that program completion decreased yearly at a rate of 64 completers. Figure </w:t>
      </w:r>
      <w:r w:rsidR="00473C95">
        <w:rPr>
          <w:rFonts w:ascii="Times New Roman" w:eastAsia="Calibri" w:hAnsi="Times New Roman"/>
          <w:lang w:bidi="ar-SA"/>
        </w:rPr>
        <w:t>1.</w:t>
      </w:r>
      <w:r w:rsidRPr="0015162F">
        <w:rPr>
          <w:rFonts w:ascii="Times New Roman" w:eastAsia="Calibri" w:hAnsi="Times New Roman"/>
          <w:lang w:bidi="ar-SA"/>
        </w:rPr>
        <w:t>5 provides a visual display of these results.</w:t>
      </w:r>
      <w:bookmarkStart w:id="65" w:name="_Hlk93588107"/>
    </w:p>
    <w:p w14:paraId="2AE362BA" w14:textId="77777777" w:rsidR="0015162F" w:rsidRPr="0015162F" w:rsidRDefault="0015162F" w:rsidP="0015162F">
      <w:pPr>
        <w:spacing w:before="240"/>
        <w:contextualSpacing/>
        <w:rPr>
          <w:rFonts w:ascii="Times New Roman" w:hAnsi="Times New Roman"/>
          <w:kern w:val="24"/>
          <w:lang w:eastAsia="ja-JP" w:bidi="ar-SA"/>
        </w:rPr>
      </w:pPr>
    </w:p>
    <w:p w14:paraId="704F4997" w14:textId="77777777" w:rsidR="0015162F" w:rsidRPr="0015162F" w:rsidRDefault="0015162F" w:rsidP="0015162F">
      <w:pPr>
        <w:spacing w:before="240"/>
        <w:contextualSpacing/>
        <w:rPr>
          <w:rFonts w:ascii="Times New Roman" w:hAnsi="Times New Roman"/>
          <w:kern w:val="24"/>
          <w:lang w:eastAsia="ja-JP" w:bidi="ar-SA"/>
        </w:rPr>
      </w:pPr>
    </w:p>
    <w:p w14:paraId="2CC725C2" w14:textId="6FF495BB" w:rsidR="0015162F" w:rsidRPr="0015162F" w:rsidRDefault="0015162F" w:rsidP="008A6C64">
      <w:pPr>
        <w:pStyle w:val="TableofFigures"/>
        <w:rPr>
          <w:lang w:eastAsia="ja-JP"/>
        </w:rPr>
      </w:pPr>
      <w:r w:rsidRPr="0015162F">
        <w:rPr>
          <w:lang w:eastAsia="ja-JP"/>
        </w:rPr>
        <w:lastRenderedPageBreak/>
        <w:t xml:space="preserve">Figure </w:t>
      </w:r>
      <w:r w:rsidR="008947EE">
        <w:rPr>
          <w:lang w:eastAsia="ja-JP"/>
        </w:rPr>
        <w:t>1</w:t>
      </w:r>
      <w:r w:rsidRPr="0015162F">
        <w:rPr>
          <w:lang w:eastAsia="ja-JP"/>
        </w:rPr>
        <w:t>.</w:t>
      </w:r>
      <w:r w:rsidR="008947EE">
        <w:rPr>
          <w:lang w:eastAsia="ja-JP"/>
        </w:rPr>
        <w:t>5</w:t>
      </w:r>
    </w:p>
    <w:p w14:paraId="6F005FB6" w14:textId="77777777" w:rsidR="0015162F" w:rsidRPr="0015162F" w:rsidRDefault="0015162F" w:rsidP="008A6C64">
      <w:pPr>
        <w:pStyle w:val="TableofFigures"/>
        <w:rPr>
          <w:i/>
          <w:iCs/>
          <w:lang w:eastAsia="ja-JP"/>
        </w:rPr>
      </w:pPr>
      <w:r w:rsidRPr="0015162F">
        <w:rPr>
          <w:i/>
          <w:iCs/>
          <w:lang w:eastAsia="ja-JP"/>
        </w:rPr>
        <w:t>Oklahoma Completion of Teacher Preparation Linear Trend</w:t>
      </w:r>
    </w:p>
    <w:p w14:paraId="7C64B9F5" w14:textId="77777777" w:rsidR="0015162F" w:rsidRPr="0015162F" w:rsidRDefault="0015162F" w:rsidP="0015162F">
      <w:pPr>
        <w:spacing w:after="160" w:line="259" w:lineRule="auto"/>
        <w:rPr>
          <w:rFonts w:ascii="Times New Roman" w:eastAsia="Calibri" w:hAnsi="Times New Roman"/>
          <w:lang w:bidi="ar-SA"/>
        </w:rPr>
      </w:pPr>
      <w:r w:rsidRPr="0015162F">
        <w:rPr>
          <w:rFonts w:ascii="Times New Roman" w:eastAsia="Calibri" w:hAnsi="Times New Roman"/>
          <w:noProof/>
          <w:lang w:bidi="ar-SA"/>
        </w:rPr>
        <w:drawing>
          <wp:inline distT="0" distB="0" distL="0" distR="0" wp14:anchorId="049F9C68" wp14:editId="7A3FFDDF">
            <wp:extent cx="5170128" cy="3783725"/>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92361" cy="3799996"/>
                    </a:xfrm>
                    <a:prstGeom prst="rect">
                      <a:avLst/>
                    </a:prstGeom>
                    <a:noFill/>
                    <a:ln>
                      <a:noFill/>
                    </a:ln>
                  </pic:spPr>
                </pic:pic>
              </a:graphicData>
            </a:graphic>
          </wp:inline>
        </w:drawing>
      </w:r>
    </w:p>
    <w:bookmarkEnd w:id="65"/>
    <w:p w14:paraId="3F3EDB1F" w14:textId="77777777" w:rsidR="0015162F" w:rsidRPr="00473C95" w:rsidRDefault="0015162F" w:rsidP="0015162F">
      <w:pPr>
        <w:spacing w:after="160" w:line="259" w:lineRule="auto"/>
        <w:rPr>
          <w:rFonts w:ascii="Times New Roman" w:eastAsia="Calibri" w:hAnsi="Times New Roman"/>
          <w:sz w:val="20"/>
          <w:szCs w:val="20"/>
          <w:lang w:bidi="ar-SA"/>
        </w:rPr>
      </w:pPr>
      <w:r w:rsidRPr="00473C95">
        <w:rPr>
          <w:rFonts w:ascii="Times New Roman" w:eastAsia="Calibri" w:hAnsi="Times New Roman"/>
          <w:i/>
          <w:iCs/>
          <w:sz w:val="20"/>
          <w:szCs w:val="20"/>
          <w:lang w:bidi="ar-SA"/>
        </w:rPr>
        <w:t>Note.</w:t>
      </w:r>
      <w:r w:rsidRPr="00473C95">
        <w:rPr>
          <w:rFonts w:ascii="Times New Roman" w:eastAsia="Calibri" w:hAnsi="Times New Roman"/>
          <w:sz w:val="20"/>
          <w:szCs w:val="20"/>
          <w:lang w:bidi="ar-SA"/>
        </w:rPr>
        <w:t xml:space="preserve"> The linear trend of traditional program completers declines after the intervention year.</w:t>
      </w:r>
    </w:p>
    <w:p w14:paraId="69691C7C" w14:textId="0065BA33" w:rsidR="0015162F" w:rsidRPr="0015162F" w:rsidRDefault="0015162F" w:rsidP="0015162F">
      <w:pPr>
        <w:ind w:firstLine="720"/>
        <w:rPr>
          <w:rFonts w:ascii="Times New Roman" w:eastAsia="Calibri" w:hAnsi="Times New Roman"/>
          <w:lang w:bidi="ar-SA"/>
        </w:rPr>
      </w:pPr>
      <w:r w:rsidRPr="0015162F">
        <w:rPr>
          <w:rFonts w:ascii="Times New Roman" w:eastAsia="Calibri" w:hAnsi="Times New Roman"/>
          <w:lang w:bidi="ar-SA"/>
        </w:rPr>
        <w:t xml:space="preserve">Traditional program completion in Oregon on average each school year starting in 2000-01 was estimated at roughly 2,107 and appeared to decrease every school year prior to 2013-14 (policy introduction or intervention year) by roughly 34 enrollments. In the first year of the policy introduction of emergency certification (2013-14), there appeared to be a decrease of 4 enrollments followed by a decrease (relative to the preintervention trend) of 729 enrollments per year. From the post-intervention linear trend estimate, we also see that traditional program completion increased yearly at a rate of 72 completers. Figure </w:t>
      </w:r>
      <w:r w:rsidR="00473C95">
        <w:rPr>
          <w:rFonts w:ascii="Times New Roman" w:eastAsia="Calibri" w:hAnsi="Times New Roman"/>
          <w:lang w:bidi="ar-SA"/>
        </w:rPr>
        <w:t>1.</w:t>
      </w:r>
      <w:r w:rsidRPr="0015162F">
        <w:rPr>
          <w:rFonts w:ascii="Times New Roman" w:eastAsia="Calibri" w:hAnsi="Times New Roman"/>
          <w:lang w:bidi="ar-SA"/>
        </w:rPr>
        <w:t>6 provides a visual display of these results.</w:t>
      </w:r>
    </w:p>
    <w:p w14:paraId="0076B44A" w14:textId="77777777" w:rsidR="0015162F" w:rsidRPr="0015162F" w:rsidRDefault="0015162F" w:rsidP="0015162F">
      <w:pPr>
        <w:spacing w:before="240"/>
        <w:contextualSpacing/>
        <w:rPr>
          <w:rFonts w:ascii="Times New Roman" w:hAnsi="Times New Roman"/>
          <w:kern w:val="24"/>
          <w:lang w:eastAsia="ja-JP" w:bidi="ar-SA"/>
        </w:rPr>
      </w:pPr>
      <w:bookmarkStart w:id="66" w:name="_Hlk93588165"/>
    </w:p>
    <w:p w14:paraId="64EF3C4B" w14:textId="3523F0F8" w:rsidR="0015162F" w:rsidRPr="0015162F" w:rsidRDefault="0015162F" w:rsidP="00344E81">
      <w:pPr>
        <w:pStyle w:val="TableofFigures"/>
        <w:rPr>
          <w:lang w:eastAsia="ja-JP"/>
        </w:rPr>
      </w:pPr>
      <w:r w:rsidRPr="0015162F">
        <w:rPr>
          <w:lang w:eastAsia="ja-JP"/>
        </w:rPr>
        <w:lastRenderedPageBreak/>
        <w:t xml:space="preserve">Figure </w:t>
      </w:r>
      <w:r w:rsidR="008947EE">
        <w:rPr>
          <w:lang w:eastAsia="ja-JP"/>
        </w:rPr>
        <w:t>1</w:t>
      </w:r>
      <w:r w:rsidRPr="0015162F">
        <w:rPr>
          <w:lang w:eastAsia="ja-JP"/>
        </w:rPr>
        <w:t>.</w:t>
      </w:r>
      <w:r w:rsidR="008947EE">
        <w:rPr>
          <w:lang w:eastAsia="ja-JP"/>
        </w:rPr>
        <w:t>6</w:t>
      </w:r>
    </w:p>
    <w:p w14:paraId="2CA6DA3D" w14:textId="7C1B5892" w:rsidR="0015162F" w:rsidRPr="00344E81" w:rsidRDefault="0015162F" w:rsidP="00344E81">
      <w:pPr>
        <w:pStyle w:val="TableofFigures"/>
        <w:rPr>
          <w:i/>
          <w:iCs/>
          <w:lang w:eastAsia="ja-JP"/>
        </w:rPr>
      </w:pPr>
      <w:r w:rsidRPr="0015162F">
        <w:rPr>
          <w:i/>
          <w:iCs/>
          <w:lang w:eastAsia="ja-JP"/>
        </w:rPr>
        <w:t>Oregon Completion of Teacher Preparation Linear Trend</w:t>
      </w:r>
    </w:p>
    <w:p w14:paraId="180F1554" w14:textId="77777777" w:rsidR="0015162F" w:rsidRPr="0015162F" w:rsidRDefault="0015162F" w:rsidP="0015162F">
      <w:pPr>
        <w:spacing w:after="160" w:line="259" w:lineRule="auto"/>
        <w:rPr>
          <w:rFonts w:ascii="Times New Roman" w:eastAsia="Calibri" w:hAnsi="Times New Roman"/>
          <w:lang w:bidi="ar-SA"/>
        </w:rPr>
      </w:pPr>
      <w:r w:rsidRPr="0015162F">
        <w:rPr>
          <w:rFonts w:ascii="Times New Roman" w:eastAsia="Calibri" w:hAnsi="Times New Roman"/>
          <w:noProof/>
          <w:lang w:bidi="ar-SA"/>
        </w:rPr>
        <w:drawing>
          <wp:inline distT="0" distB="0" distL="0" distR="0" wp14:anchorId="03FB47C8" wp14:editId="59FD6932">
            <wp:extent cx="5391807" cy="3945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05245" cy="3955794"/>
                    </a:xfrm>
                    <a:prstGeom prst="rect">
                      <a:avLst/>
                    </a:prstGeom>
                    <a:noFill/>
                    <a:ln>
                      <a:noFill/>
                    </a:ln>
                  </pic:spPr>
                </pic:pic>
              </a:graphicData>
            </a:graphic>
          </wp:inline>
        </w:drawing>
      </w:r>
    </w:p>
    <w:p w14:paraId="15B1EFB7" w14:textId="77777777" w:rsidR="0015162F" w:rsidRPr="00473C95" w:rsidRDefault="0015162F" w:rsidP="0015162F">
      <w:pPr>
        <w:spacing w:after="160" w:line="259" w:lineRule="auto"/>
        <w:rPr>
          <w:rFonts w:ascii="Times New Roman" w:eastAsia="Calibri" w:hAnsi="Times New Roman"/>
          <w:sz w:val="20"/>
          <w:szCs w:val="20"/>
          <w:lang w:bidi="ar-SA"/>
        </w:rPr>
      </w:pPr>
      <w:r w:rsidRPr="00473C95">
        <w:rPr>
          <w:rFonts w:ascii="Times New Roman" w:eastAsia="Calibri" w:hAnsi="Times New Roman"/>
          <w:i/>
          <w:iCs/>
          <w:sz w:val="20"/>
          <w:szCs w:val="20"/>
          <w:lang w:bidi="ar-SA"/>
        </w:rPr>
        <w:t>Note.</w:t>
      </w:r>
      <w:r w:rsidRPr="00473C95">
        <w:rPr>
          <w:rFonts w:ascii="Times New Roman" w:eastAsia="Calibri" w:hAnsi="Times New Roman"/>
          <w:sz w:val="20"/>
          <w:szCs w:val="20"/>
          <w:lang w:bidi="ar-SA"/>
        </w:rPr>
        <w:t xml:space="preserve"> The linear trend of traditional program completers declines after the intervention year.</w:t>
      </w:r>
    </w:p>
    <w:p w14:paraId="6645FBCC" w14:textId="77777777" w:rsidR="0015162F" w:rsidRPr="0015162F" w:rsidRDefault="0015162F" w:rsidP="0015162F">
      <w:pPr>
        <w:ind w:firstLine="720"/>
        <w:rPr>
          <w:rFonts w:ascii="Times New Roman" w:eastAsia="Calibri" w:hAnsi="Times New Roman"/>
          <w:lang w:bidi="ar-SA"/>
        </w:rPr>
      </w:pPr>
      <w:r w:rsidRPr="0015162F">
        <w:rPr>
          <w:rFonts w:ascii="Times New Roman" w:eastAsia="Calibri" w:hAnsi="Times New Roman"/>
          <w:lang w:bidi="ar-SA"/>
        </w:rPr>
        <w:t>When looking at both Oklahoma and Oregon’s data and running a correlation analysis between the three variables, there is a moderate negative correlation between emergency certification and traditional program enrollment that is significant at t (r = -.45</w:t>
      </w:r>
      <w:r w:rsidRPr="0015162F">
        <w:rPr>
          <w:rFonts w:ascii="Times New Roman" w:eastAsia="Calibri" w:hAnsi="Times New Roman"/>
          <w:i/>
          <w:iCs/>
          <w:lang w:bidi="ar-SA"/>
        </w:rPr>
        <w:t>, p</w:t>
      </w:r>
      <w:r w:rsidRPr="0015162F">
        <w:rPr>
          <w:rFonts w:ascii="Times New Roman" w:eastAsia="Calibri" w:hAnsi="Times New Roman"/>
          <w:lang w:bidi="ar-SA"/>
        </w:rPr>
        <w:t xml:space="preserve"> &lt; .05)</w:t>
      </w:r>
      <w:r w:rsidRPr="0015162F">
        <w:rPr>
          <w:rFonts w:ascii="Times New Roman" w:eastAsia="Calibri" w:hAnsi="Times New Roman"/>
          <w:i/>
          <w:iCs/>
          <w:lang w:bidi="ar-SA"/>
        </w:rPr>
        <w:t>.</w:t>
      </w:r>
      <w:r w:rsidRPr="0015162F">
        <w:rPr>
          <w:rFonts w:ascii="Times New Roman" w:eastAsia="Calibri" w:hAnsi="Times New Roman"/>
          <w:lang w:bidi="ar-SA"/>
        </w:rPr>
        <w:t xml:space="preserve"> Traditional program enrollment is also negatively correlated but not significant.</w:t>
      </w:r>
    </w:p>
    <w:p w14:paraId="25D9A36B" w14:textId="77777777" w:rsidR="0015162F" w:rsidRPr="0015162F" w:rsidRDefault="0015162F" w:rsidP="0015162F">
      <w:pPr>
        <w:ind w:firstLine="720"/>
        <w:rPr>
          <w:rFonts w:ascii="Times New Roman" w:eastAsia="Calibri" w:hAnsi="Times New Roman"/>
          <w:lang w:bidi="ar-SA"/>
        </w:rPr>
      </w:pPr>
    </w:p>
    <w:p w14:paraId="295EFF56" w14:textId="77777777" w:rsidR="0015162F" w:rsidRPr="0015162F" w:rsidRDefault="0015162F" w:rsidP="0015162F">
      <w:pPr>
        <w:spacing w:before="240"/>
        <w:contextualSpacing/>
        <w:rPr>
          <w:rFonts w:ascii="Times New Roman" w:hAnsi="Times New Roman"/>
          <w:kern w:val="24"/>
          <w:lang w:eastAsia="ja-JP" w:bidi="ar-SA"/>
        </w:rPr>
      </w:pPr>
    </w:p>
    <w:p w14:paraId="3C765A50" w14:textId="645FB270" w:rsidR="0015162F" w:rsidRDefault="0015162F" w:rsidP="0015162F">
      <w:pPr>
        <w:spacing w:before="240"/>
        <w:contextualSpacing/>
        <w:rPr>
          <w:rFonts w:ascii="Times New Roman" w:hAnsi="Times New Roman"/>
          <w:kern w:val="24"/>
          <w:lang w:eastAsia="ja-JP" w:bidi="ar-SA"/>
        </w:rPr>
      </w:pPr>
    </w:p>
    <w:p w14:paraId="464D501F" w14:textId="77777777" w:rsidR="00344E81" w:rsidRPr="0015162F" w:rsidRDefault="00344E81" w:rsidP="0015162F">
      <w:pPr>
        <w:spacing w:before="240"/>
        <w:contextualSpacing/>
        <w:rPr>
          <w:rFonts w:ascii="Times New Roman" w:hAnsi="Times New Roman"/>
          <w:kern w:val="24"/>
          <w:lang w:eastAsia="ja-JP" w:bidi="ar-SA"/>
        </w:rPr>
      </w:pPr>
    </w:p>
    <w:p w14:paraId="2132A4C9" w14:textId="5C5BE5B1" w:rsidR="0015162F" w:rsidRPr="00344E81" w:rsidRDefault="0015162F" w:rsidP="00344E81">
      <w:pPr>
        <w:pStyle w:val="TableFigure"/>
        <w:rPr>
          <w:rFonts w:ascii="Times New Roman" w:hAnsi="Times New Roman" w:cs="Times New Roman"/>
        </w:rPr>
      </w:pPr>
      <w:r w:rsidRPr="00344E81">
        <w:rPr>
          <w:rFonts w:ascii="Times New Roman" w:hAnsi="Times New Roman" w:cs="Times New Roman"/>
        </w:rPr>
        <w:lastRenderedPageBreak/>
        <w:t xml:space="preserve">Table </w:t>
      </w:r>
      <w:r w:rsidR="006F1F76">
        <w:rPr>
          <w:rFonts w:ascii="Times New Roman" w:hAnsi="Times New Roman" w:cs="Times New Roman"/>
        </w:rPr>
        <w:t>1</w:t>
      </w:r>
      <w:r w:rsidRPr="00344E81">
        <w:rPr>
          <w:rFonts w:ascii="Times New Roman" w:hAnsi="Times New Roman" w:cs="Times New Roman"/>
        </w:rPr>
        <w:t>.</w:t>
      </w:r>
      <w:r w:rsidR="006F1F76">
        <w:rPr>
          <w:rFonts w:ascii="Times New Roman" w:hAnsi="Times New Roman" w:cs="Times New Roman"/>
        </w:rPr>
        <w:t>3</w:t>
      </w:r>
    </w:p>
    <w:p w14:paraId="2EE86466" w14:textId="77777777" w:rsidR="0015162F" w:rsidRPr="00344E81" w:rsidRDefault="0015162F" w:rsidP="00344E81">
      <w:pPr>
        <w:pStyle w:val="TableFigure"/>
        <w:rPr>
          <w:rFonts w:ascii="Times New Roman" w:hAnsi="Times New Roman" w:cs="Times New Roman"/>
          <w:i/>
          <w:iCs/>
        </w:rPr>
      </w:pPr>
      <w:bookmarkStart w:id="67" w:name="_Hlk97625321"/>
      <w:r w:rsidRPr="00344E81">
        <w:rPr>
          <w:rFonts w:ascii="Times New Roman" w:hAnsi="Times New Roman" w:cs="Times New Roman"/>
          <w:i/>
          <w:iCs/>
        </w:rPr>
        <w:t>Oklahoma and Oregon Combine Correlation</w:t>
      </w:r>
    </w:p>
    <w:tbl>
      <w:tblPr>
        <w:tblStyle w:val="APAReport4"/>
        <w:tblW w:w="0" w:type="auto"/>
        <w:tblLook w:val="04A0" w:firstRow="1" w:lastRow="0" w:firstColumn="1" w:lastColumn="0" w:noHBand="0" w:noVBand="1"/>
      </w:tblPr>
      <w:tblGrid>
        <w:gridCol w:w="2751"/>
        <w:gridCol w:w="2353"/>
        <w:gridCol w:w="1760"/>
        <w:gridCol w:w="2083"/>
      </w:tblGrid>
      <w:tr w:rsidR="0015162F" w:rsidRPr="0015162F" w14:paraId="73EACB32" w14:textId="77777777" w:rsidTr="00E97F5A">
        <w:trPr>
          <w:cnfStyle w:val="100000000000" w:firstRow="1" w:lastRow="0" w:firstColumn="0" w:lastColumn="0" w:oddVBand="0" w:evenVBand="0" w:oddHBand="0" w:evenHBand="0" w:firstRowFirstColumn="0" w:firstRowLastColumn="0" w:lastRowFirstColumn="0" w:lastRowLastColumn="0"/>
          <w:trHeight w:val="327"/>
        </w:trPr>
        <w:tc>
          <w:tcPr>
            <w:tcW w:w="2751" w:type="dxa"/>
            <w:noWrap/>
            <w:hideMark/>
          </w:tcPr>
          <w:bookmarkEnd w:id="66"/>
          <w:bookmarkEnd w:id="67"/>
          <w:p w14:paraId="24606B6F" w14:textId="77777777" w:rsidR="0015162F" w:rsidRPr="00F02A7C" w:rsidRDefault="0015162F" w:rsidP="0015162F">
            <w:pPr>
              <w:rPr>
                <w:rFonts w:ascii="Times New Roman" w:eastAsia="Calibri" w:hAnsi="Times New Roman"/>
                <w:lang w:eastAsia="en-US" w:bidi="ar-SA"/>
              </w:rPr>
            </w:pPr>
            <w:r w:rsidRPr="00F02A7C">
              <w:rPr>
                <w:rFonts w:ascii="Times New Roman" w:eastAsia="Calibri" w:hAnsi="Times New Roman"/>
                <w:lang w:bidi="ar-SA"/>
              </w:rPr>
              <w:t>Variables</w:t>
            </w:r>
          </w:p>
        </w:tc>
        <w:tc>
          <w:tcPr>
            <w:tcW w:w="2353" w:type="dxa"/>
            <w:noWrap/>
            <w:hideMark/>
          </w:tcPr>
          <w:p w14:paraId="220634A7" w14:textId="77777777" w:rsidR="0015162F" w:rsidRPr="00F02A7C" w:rsidRDefault="0015162F" w:rsidP="0015162F">
            <w:pPr>
              <w:rPr>
                <w:rFonts w:ascii="Times New Roman" w:eastAsia="Calibri" w:hAnsi="Times New Roman"/>
                <w:lang w:eastAsia="en-US" w:bidi="ar-SA"/>
              </w:rPr>
            </w:pPr>
            <w:r w:rsidRPr="00F02A7C">
              <w:rPr>
                <w:rFonts w:ascii="Times New Roman" w:eastAsia="Calibri" w:hAnsi="Times New Roman"/>
                <w:lang w:bidi="ar-SA"/>
              </w:rPr>
              <w:t>Emergency Certification</w:t>
            </w:r>
          </w:p>
        </w:tc>
        <w:tc>
          <w:tcPr>
            <w:tcW w:w="1760" w:type="dxa"/>
            <w:noWrap/>
            <w:hideMark/>
          </w:tcPr>
          <w:p w14:paraId="631EAE67" w14:textId="77777777" w:rsidR="0015162F" w:rsidRPr="00F02A7C" w:rsidRDefault="0015162F" w:rsidP="0015162F">
            <w:pPr>
              <w:rPr>
                <w:rFonts w:ascii="Times New Roman" w:eastAsia="Calibri" w:hAnsi="Times New Roman"/>
                <w:lang w:eastAsia="en-US" w:bidi="ar-SA"/>
              </w:rPr>
            </w:pPr>
            <w:r w:rsidRPr="00F02A7C">
              <w:rPr>
                <w:rFonts w:ascii="Times New Roman" w:eastAsia="Calibri" w:hAnsi="Times New Roman"/>
                <w:lang w:bidi="ar-SA"/>
              </w:rPr>
              <w:t>Traditional Program Enrollment</w:t>
            </w:r>
          </w:p>
        </w:tc>
        <w:tc>
          <w:tcPr>
            <w:tcW w:w="2083" w:type="dxa"/>
            <w:noWrap/>
            <w:hideMark/>
          </w:tcPr>
          <w:p w14:paraId="2B15870D" w14:textId="77777777" w:rsidR="0015162F" w:rsidRPr="00F02A7C" w:rsidRDefault="0015162F" w:rsidP="0015162F">
            <w:pPr>
              <w:rPr>
                <w:rFonts w:ascii="Times New Roman" w:eastAsia="Calibri" w:hAnsi="Times New Roman"/>
                <w:lang w:eastAsia="en-US" w:bidi="ar-SA"/>
              </w:rPr>
            </w:pPr>
            <w:r w:rsidRPr="00F02A7C">
              <w:rPr>
                <w:rFonts w:ascii="Times New Roman" w:eastAsia="Calibri" w:hAnsi="Times New Roman"/>
                <w:lang w:bidi="ar-SA"/>
              </w:rPr>
              <w:t>Traditional Program Completion</w:t>
            </w:r>
          </w:p>
        </w:tc>
      </w:tr>
      <w:tr w:rsidR="0015162F" w:rsidRPr="0015162F" w14:paraId="115675F6" w14:textId="77777777" w:rsidTr="00E97F5A">
        <w:trPr>
          <w:trHeight w:val="327"/>
        </w:trPr>
        <w:tc>
          <w:tcPr>
            <w:tcW w:w="2751" w:type="dxa"/>
            <w:noWrap/>
            <w:hideMark/>
          </w:tcPr>
          <w:p w14:paraId="11823654"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Emergency Certifications</w:t>
            </w:r>
          </w:p>
        </w:tc>
        <w:tc>
          <w:tcPr>
            <w:tcW w:w="2353" w:type="dxa"/>
            <w:noWrap/>
            <w:hideMark/>
          </w:tcPr>
          <w:p w14:paraId="4B6ADD0D"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1</w:t>
            </w:r>
          </w:p>
        </w:tc>
        <w:tc>
          <w:tcPr>
            <w:tcW w:w="1760" w:type="dxa"/>
            <w:noWrap/>
            <w:hideMark/>
          </w:tcPr>
          <w:p w14:paraId="5DAF1FD3" w14:textId="77777777" w:rsidR="0015162F" w:rsidRPr="0015162F" w:rsidRDefault="0015162F" w:rsidP="0015162F">
            <w:pPr>
              <w:rPr>
                <w:rFonts w:ascii="Times New Roman" w:eastAsia="Calibri" w:hAnsi="Times New Roman"/>
                <w:lang w:eastAsia="en-US" w:bidi="ar-SA"/>
              </w:rPr>
            </w:pPr>
          </w:p>
        </w:tc>
        <w:tc>
          <w:tcPr>
            <w:tcW w:w="2083" w:type="dxa"/>
            <w:noWrap/>
            <w:hideMark/>
          </w:tcPr>
          <w:p w14:paraId="2264D545" w14:textId="77777777" w:rsidR="0015162F" w:rsidRPr="0015162F" w:rsidRDefault="0015162F" w:rsidP="0015162F">
            <w:pPr>
              <w:rPr>
                <w:rFonts w:ascii="Times New Roman" w:eastAsia="Calibri" w:hAnsi="Times New Roman"/>
                <w:lang w:eastAsia="en-US" w:bidi="ar-SA"/>
              </w:rPr>
            </w:pPr>
          </w:p>
        </w:tc>
      </w:tr>
      <w:tr w:rsidR="0015162F" w:rsidRPr="0015162F" w14:paraId="1457ECB0" w14:textId="77777777" w:rsidTr="00E97F5A">
        <w:trPr>
          <w:trHeight w:val="327"/>
        </w:trPr>
        <w:tc>
          <w:tcPr>
            <w:tcW w:w="2751" w:type="dxa"/>
            <w:noWrap/>
            <w:hideMark/>
          </w:tcPr>
          <w:p w14:paraId="3CF81331"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Observations</w:t>
            </w:r>
          </w:p>
        </w:tc>
        <w:tc>
          <w:tcPr>
            <w:tcW w:w="2353" w:type="dxa"/>
            <w:noWrap/>
            <w:hideMark/>
          </w:tcPr>
          <w:p w14:paraId="14051AD1"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31</w:t>
            </w:r>
          </w:p>
        </w:tc>
        <w:tc>
          <w:tcPr>
            <w:tcW w:w="1760" w:type="dxa"/>
            <w:noWrap/>
            <w:hideMark/>
          </w:tcPr>
          <w:p w14:paraId="22E27980" w14:textId="77777777" w:rsidR="0015162F" w:rsidRPr="0015162F" w:rsidRDefault="0015162F" w:rsidP="0015162F">
            <w:pPr>
              <w:rPr>
                <w:rFonts w:ascii="Times New Roman" w:eastAsia="Calibri" w:hAnsi="Times New Roman"/>
                <w:lang w:eastAsia="en-US" w:bidi="ar-SA"/>
              </w:rPr>
            </w:pPr>
          </w:p>
        </w:tc>
        <w:tc>
          <w:tcPr>
            <w:tcW w:w="2083" w:type="dxa"/>
            <w:noWrap/>
            <w:hideMark/>
          </w:tcPr>
          <w:p w14:paraId="655BF877" w14:textId="77777777" w:rsidR="0015162F" w:rsidRPr="0015162F" w:rsidRDefault="0015162F" w:rsidP="0015162F">
            <w:pPr>
              <w:rPr>
                <w:rFonts w:ascii="Times New Roman" w:eastAsia="Calibri" w:hAnsi="Times New Roman"/>
                <w:lang w:eastAsia="en-US" w:bidi="ar-SA"/>
              </w:rPr>
            </w:pPr>
          </w:p>
        </w:tc>
      </w:tr>
      <w:tr w:rsidR="0015162F" w:rsidRPr="0015162F" w14:paraId="0193ABB5" w14:textId="77777777" w:rsidTr="00E97F5A">
        <w:trPr>
          <w:trHeight w:val="327"/>
        </w:trPr>
        <w:tc>
          <w:tcPr>
            <w:tcW w:w="2751" w:type="dxa"/>
            <w:noWrap/>
            <w:hideMark/>
          </w:tcPr>
          <w:p w14:paraId="0C1FCE4B"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 xml:space="preserve">TPE </w:t>
            </w:r>
          </w:p>
        </w:tc>
        <w:tc>
          <w:tcPr>
            <w:tcW w:w="2353" w:type="dxa"/>
            <w:noWrap/>
            <w:hideMark/>
          </w:tcPr>
          <w:p w14:paraId="3B39C91F"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-0.45</w:t>
            </w:r>
          </w:p>
        </w:tc>
        <w:tc>
          <w:tcPr>
            <w:tcW w:w="1760" w:type="dxa"/>
            <w:noWrap/>
            <w:hideMark/>
          </w:tcPr>
          <w:p w14:paraId="32E574BE"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1</w:t>
            </w:r>
          </w:p>
        </w:tc>
        <w:tc>
          <w:tcPr>
            <w:tcW w:w="2083" w:type="dxa"/>
            <w:noWrap/>
            <w:hideMark/>
          </w:tcPr>
          <w:p w14:paraId="27BC65A1" w14:textId="77777777" w:rsidR="0015162F" w:rsidRPr="0015162F" w:rsidRDefault="0015162F" w:rsidP="0015162F">
            <w:pPr>
              <w:rPr>
                <w:rFonts w:ascii="Times New Roman" w:eastAsia="Calibri" w:hAnsi="Times New Roman"/>
                <w:lang w:eastAsia="en-US" w:bidi="ar-SA"/>
              </w:rPr>
            </w:pPr>
          </w:p>
        </w:tc>
      </w:tr>
      <w:tr w:rsidR="0015162F" w:rsidRPr="0015162F" w14:paraId="15347E75" w14:textId="77777777" w:rsidTr="00E97F5A">
        <w:trPr>
          <w:trHeight w:val="327"/>
        </w:trPr>
        <w:tc>
          <w:tcPr>
            <w:tcW w:w="2751" w:type="dxa"/>
            <w:noWrap/>
            <w:hideMark/>
          </w:tcPr>
          <w:p w14:paraId="192EE68B" w14:textId="77777777" w:rsidR="0015162F" w:rsidRPr="0015162F" w:rsidRDefault="0015162F" w:rsidP="0015162F">
            <w:pPr>
              <w:rPr>
                <w:rFonts w:ascii="Times New Roman" w:eastAsia="Calibri" w:hAnsi="Times New Roman"/>
                <w:lang w:eastAsia="en-US" w:bidi="ar-SA"/>
              </w:rPr>
            </w:pPr>
          </w:p>
        </w:tc>
        <w:tc>
          <w:tcPr>
            <w:tcW w:w="2353" w:type="dxa"/>
            <w:noWrap/>
            <w:hideMark/>
          </w:tcPr>
          <w:p w14:paraId="374F2748"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0.04*</w:t>
            </w:r>
          </w:p>
        </w:tc>
        <w:tc>
          <w:tcPr>
            <w:tcW w:w="1760" w:type="dxa"/>
            <w:noWrap/>
            <w:hideMark/>
          </w:tcPr>
          <w:p w14:paraId="72A2D0C1" w14:textId="77777777" w:rsidR="0015162F" w:rsidRPr="0015162F" w:rsidRDefault="0015162F" w:rsidP="0015162F">
            <w:pPr>
              <w:rPr>
                <w:rFonts w:ascii="Times New Roman" w:eastAsia="Calibri" w:hAnsi="Times New Roman"/>
                <w:lang w:eastAsia="en-US" w:bidi="ar-SA"/>
              </w:rPr>
            </w:pPr>
          </w:p>
        </w:tc>
        <w:tc>
          <w:tcPr>
            <w:tcW w:w="2083" w:type="dxa"/>
            <w:noWrap/>
            <w:hideMark/>
          </w:tcPr>
          <w:p w14:paraId="6B2F6B4E" w14:textId="77777777" w:rsidR="0015162F" w:rsidRPr="0015162F" w:rsidRDefault="0015162F" w:rsidP="0015162F">
            <w:pPr>
              <w:rPr>
                <w:rFonts w:ascii="Times New Roman" w:eastAsia="Calibri" w:hAnsi="Times New Roman"/>
                <w:lang w:eastAsia="en-US" w:bidi="ar-SA"/>
              </w:rPr>
            </w:pPr>
          </w:p>
        </w:tc>
      </w:tr>
      <w:tr w:rsidR="0015162F" w:rsidRPr="0015162F" w14:paraId="3DC77077" w14:textId="77777777" w:rsidTr="00E97F5A">
        <w:trPr>
          <w:trHeight w:val="327"/>
        </w:trPr>
        <w:tc>
          <w:tcPr>
            <w:tcW w:w="2751" w:type="dxa"/>
            <w:noWrap/>
            <w:hideMark/>
          </w:tcPr>
          <w:p w14:paraId="19E4105E"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Observations</w:t>
            </w:r>
          </w:p>
        </w:tc>
        <w:tc>
          <w:tcPr>
            <w:tcW w:w="2353" w:type="dxa"/>
            <w:noWrap/>
            <w:hideMark/>
          </w:tcPr>
          <w:p w14:paraId="5D54B306"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20</w:t>
            </w:r>
          </w:p>
        </w:tc>
        <w:tc>
          <w:tcPr>
            <w:tcW w:w="1760" w:type="dxa"/>
            <w:noWrap/>
            <w:hideMark/>
          </w:tcPr>
          <w:p w14:paraId="1564D4F5"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20</w:t>
            </w:r>
          </w:p>
        </w:tc>
        <w:tc>
          <w:tcPr>
            <w:tcW w:w="2083" w:type="dxa"/>
            <w:noWrap/>
            <w:hideMark/>
          </w:tcPr>
          <w:p w14:paraId="584A846F" w14:textId="77777777" w:rsidR="0015162F" w:rsidRPr="0015162F" w:rsidRDefault="0015162F" w:rsidP="0015162F">
            <w:pPr>
              <w:rPr>
                <w:rFonts w:ascii="Times New Roman" w:eastAsia="Calibri" w:hAnsi="Times New Roman"/>
                <w:lang w:eastAsia="en-US" w:bidi="ar-SA"/>
              </w:rPr>
            </w:pPr>
          </w:p>
        </w:tc>
      </w:tr>
      <w:tr w:rsidR="0015162F" w:rsidRPr="0015162F" w14:paraId="0D82AF84" w14:textId="77777777" w:rsidTr="00E97F5A">
        <w:trPr>
          <w:trHeight w:val="327"/>
        </w:trPr>
        <w:tc>
          <w:tcPr>
            <w:tcW w:w="2751" w:type="dxa"/>
            <w:noWrap/>
            <w:hideMark/>
          </w:tcPr>
          <w:p w14:paraId="27324C6A"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 xml:space="preserve">TPC </w:t>
            </w:r>
          </w:p>
        </w:tc>
        <w:tc>
          <w:tcPr>
            <w:tcW w:w="2353" w:type="dxa"/>
            <w:noWrap/>
            <w:hideMark/>
          </w:tcPr>
          <w:p w14:paraId="4FAA476A"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-0.21</w:t>
            </w:r>
          </w:p>
        </w:tc>
        <w:tc>
          <w:tcPr>
            <w:tcW w:w="1760" w:type="dxa"/>
            <w:noWrap/>
            <w:hideMark/>
          </w:tcPr>
          <w:p w14:paraId="52827D3B"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0.22</w:t>
            </w:r>
          </w:p>
        </w:tc>
        <w:tc>
          <w:tcPr>
            <w:tcW w:w="2083" w:type="dxa"/>
            <w:noWrap/>
            <w:hideMark/>
          </w:tcPr>
          <w:p w14:paraId="730B2476"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1</w:t>
            </w:r>
          </w:p>
        </w:tc>
      </w:tr>
      <w:tr w:rsidR="0015162F" w:rsidRPr="0015162F" w14:paraId="4BEA1CB2" w14:textId="77777777" w:rsidTr="00E97F5A">
        <w:trPr>
          <w:trHeight w:val="327"/>
        </w:trPr>
        <w:tc>
          <w:tcPr>
            <w:tcW w:w="2751" w:type="dxa"/>
            <w:noWrap/>
            <w:hideMark/>
          </w:tcPr>
          <w:p w14:paraId="69941D1D" w14:textId="77777777" w:rsidR="0015162F" w:rsidRPr="0015162F" w:rsidRDefault="0015162F" w:rsidP="0015162F">
            <w:pPr>
              <w:rPr>
                <w:rFonts w:ascii="Times New Roman" w:eastAsia="Calibri" w:hAnsi="Times New Roman"/>
                <w:lang w:eastAsia="en-US" w:bidi="ar-SA"/>
              </w:rPr>
            </w:pPr>
          </w:p>
        </w:tc>
        <w:tc>
          <w:tcPr>
            <w:tcW w:w="2353" w:type="dxa"/>
            <w:noWrap/>
            <w:hideMark/>
          </w:tcPr>
          <w:p w14:paraId="722DCA48"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0.26</w:t>
            </w:r>
          </w:p>
        </w:tc>
        <w:tc>
          <w:tcPr>
            <w:tcW w:w="1760" w:type="dxa"/>
            <w:noWrap/>
            <w:hideMark/>
          </w:tcPr>
          <w:p w14:paraId="61B629CF"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0.36</w:t>
            </w:r>
          </w:p>
        </w:tc>
        <w:tc>
          <w:tcPr>
            <w:tcW w:w="2083" w:type="dxa"/>
            <w:noWrap/>
            <w:hideMark/>
          </w:tcPr>
          <w:p w14:paraId="246EDB91" w14:textId="77777777" w:rsidR="0015162F" w:rsidRPr="0015162F" w:rsidRDefault="0015162F" w:rsidP="0015162F">
            <w:pPr>
              <w:rPr>
                <w:rFonts w:ascii="Times New Roman" w:eastAsia="Calibri" w:hAnsi="Times New Roman"/>
                <w:lang w:eastAsia="en-US" w:bidi="ar-SA"/>
              </w:rPr>
            </w:pPr>
          </w:p>
        </w:tc>
      </w:tr>
      <w:tr w:rsidR="0015162F" w:rsidRPr="0015162F" w14:paraId="5F1ED180" w14:textId="77777777" w:rsidTr="00E97F5A">
        <w:trPr>
          <w:trHeight w:val="327"/>
        </w:trPr>
        <w:tc>
          <w:tcPr>
            <w:tcW w:w="2751" w:type="dxa"/>
            <w:noWrap/>
            <w:hideMark/>
          </w:tcPr>
          <w:p w14:paraId="6F5BBC64"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Observations</w:t>
            </w:r>
          </w:p>
        </w:tc>
        <w:tc>
          <w:tcPr>
            <w:tcW w:w="2353" w:type="dxa"/>
            <w:noWrap/>
            <w:hideMark/>
          </w:tcPr>
          <w:p w14:paraId="2D573F77"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30</w:t>
            </w:r>
          </w:p>
        </w:tc>
        <w:tc>
          <w:tcPr>
            <w:tcW w:w="1760" w:type="dxa"/>
            <w:noWrap/>
            <w:hideMark/>
          </w:tcPr>
          <w:p w14:paraId="072A8AE1"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20</w:t>
            </w:r>
          </w:p>
        </w:tc>
        <w:tc>
          <w:tcPr>
            <w:tcW w:w="2083" w:type="dxa"/>
            <w:noWrap/>
            <w:hideMark/>
          </w:tcPr>
          <w:p w14:paraId="061E9AA1"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36</w:t>
            </w:r>
          </w:p>
        </w:tc>
      </w:tr>
    </w:tbl>
    <w:p w14:paraId="3C58127D" w14:textId="77777777" w:rsidR="0015162F" w:rsidRPr="008947EE" w:rsidRDefault="0015162F" w:rsidP="0015162F">
      <w:pPr>
        <w:spacing w:after="160" w:line="259" w:lineRule="auto"/>
        <w:rPr>
          <w:rFonts w:ascii="Times New Roman" w:eastAsia="Calibri" w:hAnsi="Times New Roman"/>
          <w:sz w:val="20"/>
          <w:szCs w:val="20"/>
          <w:lang w:bidi="ar-SA"/>
        </w:rPr>
      </w:pPr>
      <w:r w:rsidRPr="008947EE">
        <w:rPr>
          <w:rFonts w:ascii="Times New Roman" w:eastAsia="Calibri" w:hAnsi="Times New Roman"/>
          <w:i/>
          <w:iCs/>
          <w:sz w:val="20"/>
          <w:szCs w:val="20"/>
          <w:lang w:bidi="ar-SA"/>
        </w:rPr>
        <w:t>Note.</w:t>
      </w:r>
      <w:r w:rsidRPr="008947EE">
        <w:rPr>
          <w:rFonts w:ascii="Times New Roman" w:eastAsia="Calibri" w:hAnsi="Times New Roman"/>
          <w:sz w:val="20"/>
          <w:szCs w:val="20"/>
          <w:lang w:bidi="ar-SA"/>
        </w:rPr>
        <w:t xml:space="preserve"> Significance *p \ .05. **p \ .01. ***p \ .001.</w:t>
      </w:r>
    </w:p>
    <w:p w14:paraId="19CA09F9" w14:textId="77777777" w:rsidR="0015162F" w:rsidRPr="0015162F" w:rsidRDefault="0015162F">
      <w:pPr>
        <w:ind w:firstLine="720"/>
        <w:rPr>
          <w:rFonts w:ascii="Times New Roman" w:eastAsia="Calibri" w:hAnsi="Times New Roman"/>
          <w:sz w:val="22"/>
          <w:szCs w:val="22"/>
          <w:lang w:bidi="ar-SA"/>
        </w:rPr>
      </w:pPr>
      <w:r w:rsidRPr="0015162F">
        <w:rPr>
          <w:rFonts w:ascii="Times New Roman" w:eastAsia="Calibri" w:hAnsi="Times New Roman"/>
          <w:lang w:bidi="ar-SA"/>
        </w:rPr>
        <w:t xml:space="preserve">Individual correlation data for Oklahoma shows a moderate negative correlation t (r = -.47) of emergency certification and enrollment in teacher preparation programs that is not significant. However, emergency certification and traditional program completion is moderately negatively correlated and significant t (r = -.52, p &lt; .05). </w:t>
      </w:r>
      <w:bookmarkStart w:id="68" w:name="_Hlk95896780"/>
      <w:r w:rsidRPr="0015162F">
        <w:rPr>
          <w:rFonts w:ascii="Times New Roman" w:eastAsia="Calibri" w:hAnsi="Times New Roman"/>
          <w:lang w:bidi="ar-SA"/>
        </w:rPr>
        <w:t>Oklahoma’s enrollment and completion are strong positively correlated and significant (r = .69, p &lt; .05).</w:t>
      </w:r>
      <w:bookmarkEnd w:id="68"/>
    </w:p>
    <w:p w14:paraId="76ED50A6" w14:textId="008214FD" w:rsidR="0015162F" w:rsidRPr="00344E81" w:rsidRDefault="0015162F" w:rsidP="00F02A7C">
      <w:pPr>
        <w:pStyle w:val="TableFigure"/>
        <w:spacing w:before="0"/>
        <w:rPr>
          <w:rFonts w:ascii="Times New Roman" w:hAnsi="Times New Roman" w:cs="Times New Roman"/>
        </w:rPr>
      </w:pPr>
      <w:r w:rsidRPr="00344E81">
        <w:rPr>
          <w:rFonts w:ascii="Times New Roman" w:hAnsi="Times New Roman" w:cs="Times New Roman"/>
        </w:rPr>
        <w:t xml:space="preserve">Table </w:t>
      </w:r>
      <w:r w:rsidR="006F1F76">
        <w:rPr>
          <w:rFonts w:ascii="Times New Roman" w:hAnsi="Times New Roman" w:cs="Times New Roman"/>
        </w:rPr>
        <w:t>1</w:t>
      </w:r>
      <w:r w:rsidRPr="00344E81">
        <w:rPr>
          <w:rFonts w:ascii="Times New Roman" w:hAnsi="Times New Roman" w:cs="Times New Roman"/>
        </w:rPr>
        <w:t>.</w:t>
      </w:r>
      <w:r w:rsidR="006F1F76">
        <w:rPr>
          <w:rFonts w:ascii="Times New Roman" w:hAnsi="Times New Roman" w:cs="Times New Roman"/>
        </w:rPr>
        <w:t>4</w:t>
      </w:r>
    </w:p>
    <w:p w14:paraId="093BDD2E" w14:textId="77777777" w:rsidR="0015162F" w:rsidRPr="00344E81" w:rsidRDefault="0015162F" w:rsidP="00344E81">
      <w:pPr>
        <w:pStyle w:val="TableFigure"/>
        <w:rPr>
          <w:rFonts w:ascii="Times New Roman" w:hAnsi="Times New Roman" w:cs="Times New Roman"/>
          <w:i/>
          <w:iCs/>
        </w:rPr>
      </w:pPr>
      <w:r w:rsidRPr="00344E81">
        <w:rPr>
          <w:rFonts w:ascii="Times New Roman" w:hAnsi="Times New Roman" w:cs="Times New Roman"/>
          <w:i/>
          <w:iCs/>
        </w:rPr>
        <w:t>Oklahoma Correlation Data</w:t>
      </w:r>
    </w:p>
    <w:tbl>
      <w:tblPr>
        <w:tblStyle w:val="APAReport4"/>
        <w:tblW w:w="0" w:type="auto"/>
        <w:tblLook w:val="04A0" w:firstRow="1" w:lastRow="0" w:firstColumn="1" w:lastColumn="0" w:noHBand="0" w:noVBand="1"/>
      </w:tblPr>
      <w:tblGrid>
        <w:gridCol w:w="3060"/>
        <w:gridCol w:w="2070"/>
        <w:gridCol w:w="1800"/>
        <w:gridCol w:w="2068"/>
      </w:tblGrid>
      <w:tr w:rsidR="0015162F" w:rsidRPr="0015162F" w14:paraId="78667EDC" w14:textId="77777777" w:rsidTr="00E97F5A">
        <w:trPr>
          <w:cnfStyle w:val="100000000000" w:firstRow="1" w:lastRow="0" w:firstColumn="0" w:lastColumn="0" w:oddVBand="0" w:evenVBand="0" w:oddHBand="0" w:evenHBand="0" w:firstRowFirstColumn="0" w:firstRowLastColumn="0" w:lastRowFirstColumn="0" w:lastRowLastColumn="0"/>
          <w:trHeight w:val="301"/>
        </w:trPr>
        <w:tc>
          <w:tcPr>
            <w:tcW w:w="3060" w:type="dxa"/>
            <w:noWrap/>
            <w:hideMark/>
          </w:tcPr>
          <w:p w14:paraId="58A0DE57" w14:textId="77777777" w:rsidR="0015162F" w:rsidRPr="00473C95" w:rsidRDefault="0015162F" w:rsidP="0015162F">
            <w:pPr>
              <w:rPr>
                <w:rFonts w:ascii="Times New Roman" w:eastAsia="Calibri" w:hAnsi="Times New Roman"/>
                <w:lang w:eastAsia="en-US" w:bidi="ar-SA"/>
              </w:rPr>
            </w:pPr>
            <w:r w:rsidRPr="00473C95">
              <w:rPr>
                <w:rFonts w:ascii="Times New Roman" w:eastAsia="Calibri" w:hAnsi="Times New Roman"/>
                <w:lang w:eastAsia="en-US" w:bidi="ar-SA"/>
              </w:rPr>
              <w:t>Variables</w:t>
            </w:r>
          </w:p>
        </w:tc>
        <w:tc>
          <w:tcPr>
            <w:tcW w:w="2070" w:type="dxa"/>
            <w:noWrap/>
            <w:hideMark/>
          </w:tcPr>
          <w:p w14:paraId="2E7E8506" w14:textId="77777777" w:rsidR="0015162F" w:rsidRPr="00473C95" w:rsidRDefault="0015162F" w:rsidP="0015162F">
            <w:pPr>
              <w:rPr>
                <w:rFonts w:ascii="Times New Roman" w:eastAsia="Calibri" w:hAnsi="Times New Roman"/>
                <w:lang w:eastAsia="en-US" w:bidi="ar-SA"/>
              </w:rPr>
            </w:pPr>
            <w:r w:rsidRPr="00473C95">
              <w:rPr>
                <w:rFonts w:ascii="Times New Roman" w:eastAsia="Calibri" w:hAnsi="Times New Roman"/>
                <w:lang w:eastAsia="en-US" w:bidi="ar-SA"/>
              </w:rPr>
              <w:t>Emergency Certification</w:t>
            </w:r>
          </w:p>
        </w:tc>
        <w:tc>
          <w:tcPr>
            <w:tcW w:w="1800" w:type="dxa"/>
            <w:noWrap/>
            <w:hideMark/>
          </w:tcPr>
          <w:p w14:paraId="46C213B7" w14:textId="77777777" w:rsidR="0015162F" w:rsidRPr="00473C95" w:rsidRDefault="0015162F" w:rsidP="0015162F">
            <w:pPr>
              <w:rPr>
                <w:rFonts w:ascii="Times New Roman" w:eastAsia="Calibri" w:hAnsi="Times New Roman"/>
                <w:lang w:eastAsia="en-US" w:bidi="ar-SA"/>
              </w:rPr>
            </w:pPr>
            <w:r w:rsidRPr="00473C95">
              <w:rPr>
                <w:rFonts w:ascii="Times New Roman" w:eastAsia="Calibri" w:hAnsi="Times New Roman"/>
                <w:lang w:eastAsia="en-US" w:bidi="ar-SA"/>
              </w:rPr>
              <w:t>Traditional Program Enrollment</w:t>
            </w:r>
          </w:p>
        </w:tc>
        <w:tc>
          <w:tcPr>
            <w:tcW w:w="2068" w:type="dxa"/>
            <w:noWrap/>
            <w:hideMark/>
          </w:tcPr>
          <w:p w14:paraId="1E7B39D6" w14:textId="77777777" w:rsidR="0015162F" w:rsidRPr="00473C95" w:rsidRDefault="0015162F" w:rsidP="0015162F">
            <w:pPr>
              <w:rPr>
                <w:rFonts w:ascii="Times New Roman" w:eastAsia="Calibri" w:hAnsi="Times New Roman"/>
                <w:lang w:eastAsia="en-US" w:bidi="ar-SA"/>
              </w:rPr>
            </w:pPr>
            <w:r w:rsidRPr="00473C95">
              <w:rPr>
                <w:rFonts w:ascii="Times New Roman" w:eastAsia="Calibri" w:hAnsi="Times New Roman"/>
                <w:lang w:eastAsia="en-US" w:bidi="ar-SA"/>
              </w:rPr>
              <w:t>Traditional Program Completers</w:t>
            </w:r>
          </w:p>
        </w:tc>
      </w:tr>
      <w:tr w:rsidR="0015162F" w:rsidRPr="0015162F" w14:paraId="68D06F0C" w14:textId="77777777" w:rsidTr="00E97F5A">
        <w:trPr>
          <w:trHeight w:val="301"/>
        </w:trPr>
        <w:tc>
          <w:tcPr>
            <w:tcW w:w="3060" w:type="dxa"/>
            <w:noWrap/>
            <w:hideMark/>
          </w:tcPr>
          <w:p w14:paraId="0F1DC000"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Emergency Certifications</w:t>
            </w:r>
          </w:p>
        </w:tc>
        <w:tc>
          <w:tcPr>
            <w:tcW w:w="2070" w:type="dxa"/>
            <w:noWrap/>
            <w:hideMark/>
          </w:tcPr>
          <w:p w14:paraId="035B8011"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1</w:t>
            </w:r>
          </w:p>
        </w:tc>
        <w:tc>
          <w:tcPr>
            <w:tcW w:w="1800" w:type="dxa"/>
            <w:noWrap/>
            <w:hideMark/>
          </w:tcPr>
          <w:p w14:paraId="684CCB43" w14:textId="77777777" w:rsidR="0015162F" w:rsidRPr="0015162F" w:rsidRDefault="0015162F" w:rsidP="0015162F">
            <w:pPr>
              <w:rPr>
                <w:rFonts w:ascii="Times New Roman" w:eastAsia="Calibri" w:hAnsi="Times New Roman"/>
                <w:lang w:eastAsia="en-US" w:bidi="ar-SA"/>
              </w:rPr>
            </w:pPr>
          </w:p>
        </w:tc>
        <w:tc>
          <w:tcPr>
            <w:tcW w:w="2068" w:type="dxa"/>
            <w:noWrap/>
            <w:hideMark/>
          </w:tcPr>
          <w:p w14:paraId="651EC74B" w14:textId="77777777" w:rsidR="0015162F" w:rsidRPr="0015162F" w:rsidRDefault="0015162F" w:rsidP="0015162F">
            <w:pPr>
              <w:rPr>
                <w:rFonts w:ascii="Times New Roman" w:eastAsia="Calibri" w:hAnsi="Times New Roman"/>
                <w:lang w:eastAsia="en-US" w:bidi="ar-SA"/>
              </w:rPr>
            </w:pPr>
          </w:p>
        </w:tc>
      </w:tr>
      <w:tr w:rsidR="0015162F" w:rsidRPr="0015162F" w14:paraId="1C5E2230" w14:textId="77777777" w:rsidTr="00E97F5A">
        <w:trPr>
          <w:trHeight w:val="301"/>
        </w:trPr>
        <w:tc>
          <w:tcPr>
            <w:tcW w:w="3060" w:type="dxa"/>
            <w:noWrap/>
            <w:hideMark/>
          </w:tcPr>
          <w:p w14:paraId="1F41014B"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Observations</w:t>
            </w:r>
          </w:p>
        </w:tc>
        <w:tc>
          <w:tcPr>
            <w:tcW w:w="2070" w:type="dxa"/>
            <w:noWrap/>
            <w:hideMark/>
          </w:tcPr>
          <w:p w14:paraId="1BDB5D3C"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18</w:t>
            </w:r>
          </w:p>
        </w:tc>
        <w:tc>
          <w:tcPr>
            <w:tcW w:w="1800" w:type="dxa"/>
            <w:noWrap/>
            <w:hideMark/>
          </w:tcPr>
          <w:p w14:paraId="4994891C" w14:textId="77777777" w:rsidR="0015162F" w:rsidRPr="0015162F" w:rsidRDefault="0015162F" w:rsidP="0015162F">
            <w:pPr>
              <w:rPr>
                <w:rFonts w:ascii="Times New Roman" w:eastAsia="Calibri" w:hAnsi="Times New Roman"/>
                <w:lang w:eastAsia="en-US" w:bidi="ar-SA"/>
              </w:rPr>
            </w:pPr>
          </w:p>
        </w:tc>
        <w:tc>
          <w:tcPr>
            <w:tcW w:w="2068" w:type="dxa"/>
            <w:noWrap/>
            <w:hideMark/>
          </w:tcPr>
          <w:p w14:paraId="625CC77E" w14:textId="77777777" w:rsidR="0015162F" w:rsidRPr="0015162F" w:rsidRDefault="0015162F" w:rsidP="0015162F">
            <w:pPr>
              <w:rPr>
                <w:rFonts w:ascii="Times New Roman" w:eastAsia="Calibri" w:hAnsi="Times New Roman"/>
                <w:lang w:eastAsia="en-US" w:bidi="ar-SA"/>
              </w:rPr>
            </w:pPr>
          </w:p>
        </w:tc>
      </w:tr>
      <w:tr w:rsidR="0015162F" w:rsidRPr="0015162F" w14:paraId="1BF98DED" w14:textId="77777777" w:rsidTr="00E97F5A">
        <w:trPr>
          <w:trHeight w:val="301"/>
        </w:trPr>
        <w:tc>
          <w:tcPr>
            <w:tcW w:w="3060" w:type="dxa"/>
            <w:noWrap/>
            <w:hideMark/>
          </w:tcPr>
          <w:p w14:paraId="6252571D"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 xml:space="preserve">TPE </w:t>
            </w:r>
          </w:p>
        </w:tc>
        <w:tc>
          <w:tcPr>
            <w:tcW w:w="2070" w:type="dxa"/>
            <w:noWrap/>
            <w:hideMark/>
          </w:tcPr>
          <w:p w14:paraId="0BE4DEE9"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-0.47</w:t>
            </w:r>
          </w:p>
        </w:tc>
        <w:tc>
          <w:tcPr>
            <w:tcW w:w="1800" w:type="dxa"/>
            <w:noWrap/>
            <w:hideMark/>
          </w:tcPr>
          <w:p w14:paraId="66484F48"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1</w:t>
            </w:r>
          </w:p>
        </w:tc>
        <w:tc>
          <w:tcPr>
            <w:tcW w:w="2068" w:type="dxa"/>
            <w:noWrap/>
            <w:hideMark/>
          </w:tcPr>
          <w:p w14:paraId="7F1677A9" w14:textId="77777777" w:rsidR="0015162F" w:rsidRPr="0015162F" w:rsidRDefault="0015162F" w:rsidP="0015162F">
            <w:pPr>
              <w:rPr>
                <w:rFonts w:ascii="Times New Roman" w:eastAsia="Calibri" w:hAnsi="Times New Roman"/>
                <w:lang w:eastAsia="en-US" w:bidi="ar-SA"/>
              </w:rPr>
            </w:pPr>
          </w:p>
        </w:tc>
      </w:tr>
      <w:tr w:rsidR="0015162F" w:rsidRPr="0015162F" w14:paraId="4EC4A93B" w14:textId="77777777" w:rsidTr="00E97F5A">
        <w:trPr>
          <w:trHeight w:val="301"/>
        </w:trPr>
        <w:tc>
          <w:tcPr>
            <w:tcW w:w="3060" w:type="dxa"/>
            <w:noWrap/>
            <w:hideMark/>
          </w:tcPr>
          <w:p w14:paraId="4FC67691" w14:textId="77777777" w:rsidR="0015162F" w:rsidRPr="0015162F" w:rsidRDefault="0015162F" w:rsidP="0015162F">
            <w:pPr>
              <w:rPr>
                <w:rFonts w:ascii="Times New Roman" w:eastAsia="Calibri" w:hAnsi="Times New Roman"/>
                <w:lang w:eastAsia="en-US" w:bidi="ar-SA"/>
              </w:rPr>
            </w:pPr>
          </w:p>
        </w:tc>
        <w:tc>
          <w:tcPr>
            <w:tcW w:w="2070" w:type="dxa"/>
            <w:noWrap/>
            <w:hideMark/>
          </w:tcPr>
          <w:p w14:paraId="0BBF7EBB"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0.17</w:t>
            </w:r>
          </w:p>
        </w:tc>
        <w:tc>
          <w:tcPr>
            <w:tcW w:w="1800" w:type="dxa"/>
            <w:noWrap/>
            <w:hideMark/>
          </w:tcPr>
          <w:p w14:paraId="4C6D8E8B" w14:textId="77777777" w:rsidR="0015162F" w:rsidRPr="0015162F" w:rsidRDefault="0015162F" w:rsidP="0015162F">
            <w:pPr>
              <w:rPr>
                <w:rFonts w:ascii="Times New Roman" w:eastAsia="Calibri" w:hAnsi="Times New Roman"/>
                <w:lang w:eastAsia="en-US" w:bidi="ar-SA"/>
              </w:rPr>
            </w:pPr>
          </w:p>
        </w:tc>
        <w:tc>
          <w:tcPr>
            <w:tcW w:w="2068" w:type="dxa"/>
            <w:noWrap/>
            <w:hideMark/>
          </w:tcPr>
          <w:p w14:paraId="220256B2" w14:textId="77777777" w:rsidR="0015162F" w:rsidRPr="0015162F" w:rsidRDefault="0015162F" w:rsidP="0015162F">
            <w:pPr>
              <w:rPr>
                <w:rFonts w:ascii="Times New Roman" w:eastAsia="Calibri" w:hAnsi="Times New Roman"/>
                <w:lang w:eastAsia="en-US" w:bidi="ar-SA"/>
              </w:rPr>
            </w:pPr>
          </w:p>
        </w:tc>
      </w:tr>
      <w:tr w:rsidR="0015162F" w:rsidRPr="0015162F" w14:paraId="291B7A90" w14:textId="77777777" w:rsidTr="00E97F5A">
        <w:trPr>
          <w:trHeight w:val="301"/>
        </w:trPr>
        <w:tc>
          <w:tcPr>
            <w:tcW w:w="3060" w:type="dxa"/>
            <w:noWrap/>
            <w:hideMark/>
          </w:tcPr>
          <w:p w14:paraId="699D099C"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Observations</w:t>
            </w:r>
          </w:p>
        </w:tc>
        <w:tc>
          <w:tcPr>
            <w:tcW w:w="2070" w:type="dxa"/>
            <w:noWrap/>
            <w:hideMark/>
          </w:tcPr>
          <w:p w14:paraId="488682F5"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10</w:t>
            </w:r>
          </w:p>
        </w:tc>
        <w:tc>
          <w:tcPr>
            <w:tcW w:w="1800" w:type="dxa"/>
            <w:noWrap/>
            <w:hideMark/>
          </w:tcPr>
          <w:p w14:paraId="6B5AD04F"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10</w:t>
            </w:r>
          </w:p>
        </w:tc>
        <w:tc>
          <w:tcPr>
            <w:tcW w:w="2068" w:type="dxa"/>
            <w:noWrap/>
            <w:hideMark/>
          </w:tcPr>
          <w:p w14:paraId="15F668B4" w14:textId="77777777" w:rsidR="0015162F" w:rsidRPr="0015162F" w:rsidRDefault="0015162F" w:rsidP="0015162F">
            <w:pPr>
              <w:rPr>
                <w:rFonts w:ascii="Times New Roman" w:eastAsia="Calibri" w:hAnsi="Times New Roman"/>
                <w:lang w:eastAsia="en-US" w:bidi="ar-SA"/>
              </w:rPr>
            </w:pPr>
          </w:p>
        </w:tc>
      </w:tr>
      <w:tr w:rsidR="0015162F" w:rsidRPr="0015162F" w14:paraId="60DA0B6A" w14:textId="77777777" w:rsidTr="00E97F5A">
        <w:trPr>
          <w:trHeight w:val="301"/>
        </w:trPr>
        <w:tc>
          <w:tcPr>
            <w:tcW w:w="3060" w:type="dxa"/>
            <w:noWrap/>
            <w:hideMark/>
          </w:tcPr>
          <w:p w14:paraId="1E39B07E"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 xml:space="preserve">TPC </w:t>
            </w:r>
          </w:p>
        </w:tc>
        <w:tc>
          <w:tcPr>
            <w:tcW w:w="2070" w:type="dxa"/>
            <w:noWrap/>
            <w:hideMark/>
          </w:tcPr>
          <w:p w14:paraId="2634A4DF"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-0.52</w:t>
            </w:r>
          </w:p>
        </w:tc>
        <w:tc>
          <w:tcPr>
            <w:tcW w:w="1800" w:type="dxa"/>
            <w:noWrap/>
            <w:hideMark/>
          </w:tcPr>
          <w:p w14:paraId="4CA5C359"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0.69</w:t>
            </w:r>
          </w:p>
        </w:tc>
        <w:tc>
          <w:tcPr>
            <w:tcW w:w="2068" w:type="dxa"/>
            <w:noWrap/>
            <w:hideMark/>
          </w:tcPr>
          <w:p w14:paraId="0E43F9FD"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1</w:t>
            </w:r>
          </w:p>
        </w:tc>
      </w:tr>
      <w:tr w:rsidR="0015162F" w:rsidRPr="0015162F" w14:paraId="01E6403C" w14:textId="77777777" w:rsidTr="00E97F5A">
        <w:trPr>
          <w:trHeight w:val="301"/>
        </w:trPr>
        <w:tc>
          <w:tcPr>
            <w:tcW w:w="3060" w:type="dxa"/>
            <w:noWrap/>
            <w:hideMark/>
          </w:tcPr>
          <w:p w14:paraId="27F4DDAA" w14:textId="77777777" w:rsidR="0015162F" w:rsidRPr="0015162F" w:rsidRDefault="0015162F" w:rsidP="0015162F">
            <w:pPr>
              <w:rPr>
                <w:rFonts w:ascii="Times New Roman" w:eastAsia="Calibri" w:hAnsi="Times New Roman"/>
                <w:lang w:eastAsia="en-US" w:bidi="ar-SA"/>
              </w:rPr>
            </w:pPr>
          </w:p>
        </w:tc>
        <w:tc>
          <w:tcPr>
            <w:tcW w:w="2070" w:type="dxa"/>
            <w:noWrap/>
            <w:hideMark/>
          </w:tcPr>
          <w:p w14:paraId="77E89BC5"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0.02*</w:t>
            </w:r>
          </w:p>
        </w:tc>
        <w:tc>
          <w:tcPr>
            <w:tcW w:w="1800" w:type="dxa"/>
            <w:noWrap/>
            <w:hideMark/>
          </w:tcPr>
          <w:p w14:paraId="31ACCCAD"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0.02*</w:t>
            </w:r>
          </w:p>
        </w:tc>
        <w:tc>
          <w:tcPr>
            <w:tcW w:w="2068" w:type="dxa"/>
            <w:noWrap/>
            <w:hideMark/>
          </w:tcPr>
          <w:p w14:paraId="4D34E948" w14:textId="77777777" w:rsidR="0015162F" w:rsidRPr="0015162F" w:rsidRDefault="0015162F" w:rsidP="0015162F">
            <w:pPr>
              <w:rPr>
                <w:rFonts w:ascii="Times New Roman" w:eastAsia="Calibri" w:hAnsi="Times New Roman"/>
                <w:lang w:eastAsia="en-US" w:bidi="ar-SA"/>
              </w:rPr>
            </w:pPr>
          </w:p>
        </w:tc>
      </w:tr>
      <w:tr w:rsidR="0015162F" w:rsidRPr="0015162F" w14:paraId="2F759F5A" w14:textId="77777777" w:rsidTr="00E97F5A">
        <w:trPr>
          <w:trHeight w:val="301"/>
        </w:trPr>
        <w:tc>
          <w:tcPr>
            <w:tcW w:w="3060" w:type="dxa"/>
            <w:noWrap/>
            <w:hideMark/>
          </w:tcPr>
          <w:p w14:paraId="793ADF70"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Observations</w:t>
            </w:r>
          </w:p>
        </w:tc>
        <w:tc>
          <w:tcPr>
            <w:tcW w:w="2070" w:type="dxa"/>
            <w:noWrap/>
            <w:hideMark/>
          </w:tcPr>
          <w:p w14:paraId="629ABAE2"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18</w:t>
            </w:r>
          </w:p>
        </w:tc>
        <w:tc>
          <w:tcPr>
            <w:tcW w:w="1800" w:type="dxa"/>
            <w:noWrap/>
            <w:hideMark/>
          </w:tcPr>
          <w:p w14:paraId="65004FEF"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10</w:t>
            </w:r>
          </w:p>
        </w:tc>
        <w:tc>
          <w:tcPr>
            <w:tcW w:w="2068" w:type="dxa"/>
            <w:noWrap/>
            <w:hideMark/>
          </w:tcPr>
          <w:p w14:paraId="580769E0"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18</w:t>
            </w:r>
          </w:p>
        </w:tc>
      </w:tr>
    </w:tbl>
    <w:p w14:paraId="4E6F0587" w14:textId="77777777" w:rsidR="0015162F" w:rsidRPr="008947EE" w:rsidRDefault="0015162F" w:rsidP="0015162F">
      <w:pPr>
        <w:spacing w:after="160" w:line="259" w:lineRule="auto"/>
        <w:rPr>
          <w:rFonts w:ascii="Times New Roman" w:eastAsia="Calibri" w:hAnsi="Times New Roman"/>
          <w:sz w:val="20"/>
          <w:szCs w:val="20"/>
          <w:lang w:bidi="ar-SA"/>
        </w:rPr>
      </w:pPr>
      <w:r w:rsidRPr="008947EE">
        <w:rPr>
          <w:rFonts w:ascii="Times New Roman" w:eastAsia="Calibri" w:hAnsi="Times New Roman"/>
          <w:i/>
          <w:iCs/>
          <w:sz w:val="20"/>
          <w:szCs w:val="20"/>
          <w:lang w:bidi="ar-SA"/>
        </w:rPr>
        <w:t>Note</w:t>
      </w:r>
      <w:r w:rsidRPr="008947EE">
        <w:rPr>
          <w:rFonts w:ascii="Times New Roman" w:eastAsia="Calibri" w:hAnsi="Times New Roman"/>
          <w:sz w:val="20"/>
          <w:szCs w:val="20"/>
          <w:lang w:bidi="ar-SA"/>
        </w:rPr>
        <w:t>. Significance *p \ .05. **p \ .01. ***p \ .001.</w:t>
      </w:r>
    </w:p>
    <w:p w14:paraId="1433F0F9" w14:textId="77777777" w:rsidR="0015162F" w:rsidRPr="0015162F" w:rsidRDefault="0015162F" w:rsidP="0015162F">
      <w:pPr>
        <w:ind w:firstLine="720"/>
        <w:rPr>
          <w:rFonts w:ascii="Times New Roman" w:eastAsia="Calibri" w:hAnsi="Times New Roman"/>
          <w:lang w:bidi="ar-SA"/>
        </w:rPr>
      </w:pPr>
      <w:r w:rsidRPr="0015162F">
        <w:rPr>
          <w:rFonts w:ascii="Times New Roman" w:eastAsia="Calibri" w:hAnsi="Times New Roman"/>
          <w:lang w:bidi="ar-SA"/>
        </w:rPr>
        <w:lastRenderedPageBreak/>
        <w:t>Individual correlation data for Oregon shows a moderate positive correlation (r = .50) of emergency certification and enrollment in teacher preparation programs that is not significant. However, emergency certification and traditional program enrollment is strongly positively correlated and significant t (r = .62, p &lt; .05). Oregon’s enrollment and completion are very strong positively correlated and significant (r = .94, p &lt; .001).</w:t>
      </w:r>
    </w:p>
    <w:p w14:paraId="27B04DA3" w14:textId="2D725DBF" w:rsidR="0015162F" w:rsidRPr="00344E81" w:rsidRDefault="0015162F" w:rsidP="00344E81">
      <w:pPr>
        <w:pStyle w:val="TableFigure"/>
        <w:rPr>
          <w:rFonts w:ascii="Times New Roman" w:hAnsi="Times New Roman" w:cs="Times New Roman"/>
        </w:rPr>
      </w:pPr>
      <w:r w:rsidRPr="00344E81">
        <w:rPr>
          <w:rFonts w:ascii="Times New Roman" w:hAnsi="Times New Roman" w:cs="Times New Roman"/>
        </w:rPr>
        <w:t xml:space="preserve">Table </w:t>
      </w:r>
      <w:r w:rsidR="00AF7EDE">
        <w:rPr>
          <w:rFonts w:ascii="Times New Roman" w:hAnsi="Times New Roman" w:cs="Times New Roman"/>
        </w:rPr>
        <w:t>1</w:t>
      </w:r>
      <w:r w:rsidRPr="00344E81">
        <w:rPr>
          <w:rFonts w:ascii="Times New Roman" w:hAnsi="Times New Roman" w:cs="Times New Roman"/>
        </w:rPr>
        <w:t>.</w:t>
      </w:r>
      <w:r w:rsidR="00AF7EDE">
        <w:rPr>
          <w:rFonts w:ascii="Times New Roman" w:hAnsi="Times New Roman" w:cs="Times New Roman"/>
        </w:rPr>
        <w:t>5</w:t>
      </w:r>
      <w:r w:rsidRPr="00344E81">
        <w:rPr>
          <w:rFonts w:ascii="Times New Roman" w:hAnsi="Times New Roman" w:cs="Times New Roman"/>
        </w:rPr>
        <w:t xml:space="preserve"> </w:t>
      </w:r>
    </w:p>
    <w:p w14:paraId="319F1D23" w14:textId="77777777" w:rsidR="0015162F" w:rsidRPr="00344E81" w:rsidRDefault="0015162F" w:rsidP="00344E81">
      <w:pPr>
        <w:pStyle w:val="TableFigure"/>
        <w:rPr>
          <w:rFonts w:ascii="Times New Roman" w:hAnsi="Times New Roman" w:cs="Times New Roman"/>
          <w:i/>
          <w:iCs/>
        </w:rPr>
      </w:pPr>
      <w:r w:rsidRPr="00344E81">
        <w:rPr>
          <w:rFonts w:ascii="Times New Roman" w:hAnsi="Times New Roman" w:cs="Times New Roman"/>
          <w:i/>
          <w:iCs/>
        </w:rPr>
        <w:t>Oregon Correlation Data</w:t>
      </w:r>
    </w:p>
    <w:tbl>
      <w:tblPr>
        <w:tblStyle w:val="APAReport4"/>
        <w:tblW w:w="0" w:type="auto"/>
        <w:tblLook w:val="04A0" w:firstRow="1" w:lastRow="0" w:firstColumn="1" w:lastColumn="0" w:noHBand="0" w:noVBand="1"/>
      </w:tblPr>
      <w:tblGrid>
        <w:gridCol w:w="3168"/>
        <w:gridCol w:w="1962"/>
        <w:gridCol w:w="2070"/>
        <w:gridCol w:w="2130"/>
      </w:tblGrid>
      <w:tr w:rsidR="0015162F" w:rsidRPr="0015162F" w14:paraId="0E32BF91" w14:textId="77777777" w:rsidTr="00E97F5A">
        <w:trPr>
          <w:cnfStyle w:val="100000000000" w:firstRow="1" w:lastRow="0" w:firstColumn="0" w:lastColumn="0" w:oddVBand="0" w:evenVBand="0" w:oddHBand="0" w:evenHBand="0" w:firstRowFirstColumn="0" w:firstRowLastColumn="0" w:lastRowFirstColumn="0" w:lastRowLastColumn="0"/>
          <w:trHeight w:val="300"/>
        </w:trPr>
        <w:tc>
          <w:tcPr>
            <w:tcW w:w="3168" w:type="dxa"/>
            <w:noWrap/>
            <w:hideMark/>
          </w:tcPr>
          <w:p w14:paraId="402DA706" w14:textId="77777777" w:rsidR="0015162F" w:rsidRPr="00473C95" w:rsidRDefault="0015162F" w:rsidP="0015162F">
            <w:pPr>
              <w:rPr>
                <w:rFonts w:ascii="Times New Roman" w:eastAsia="Calibri" w:hAnsi="Times New Roman"/>
                <w:lang w:eastAsia="en-US" w:bidi="ar-SA"/>
              </w:rPr>
            </w:pPr>
            <w:r w:rsidRPr="00473C95">
              <w:rPr>
                <w:rFonts w:ascii="Times New Roman" w:eastAsia="Calibri" w:hAnsi="Times New Roman"/>
                <w:lang w:eastAsia="en-US" w:bidi="ar-SA"/>
              </w:rPr>
              <w:t>Variables</w:t>
            </w:r>
          </w:p>
        </w:tc>
        <w:tc>
          <w:tcPr>
            <w:tcW w:w="1962" w:type="dxa"/>
            <w:noWrap/>
            <w:hideMark/>
          </w:tcPr>
          <w:p w14:paraId="326D6CD1" w14:textId="77777777" w:rsidR="0015162F" w:rsidRPr="00473C95" w:rsidRDefault="0015162F" w:rsidP="0015162F">
            <w:pPr>
              <w:rPr>
                <w:rFonts w:ascii="Times New Roman" w:eastAsia="Calibri" w:hAnsi="Times New Roman"/>
                <w:lang w:eastAsia="en-US" w:bidi="ar-SA"/>
              </w:rPr>
            </w:pPr>
            <w:r w:rsidRPr="00473C95">
              <w:rPr>
                <w:rFonts w:ascii="Times New Roman" w:eastAsia="Calibri" w:hAnsi="Times New Roman"/>
                <w:lang w:eastAsia="en-US" w:bidi="ar-SA"/>
              </w:rPr>
              <w:t>Emergency Certification</w:t>
            </w:r>
          </w:p>
        </w:tc>
        <w:tc>
          <w:tcPr>
            <w:tcW w:w="2070" w:type="dxa"/>
            <w:noWrap/>
            <w:hideMark/>
          </w:tcPr>
          <w:p w14:paraId="2AF46D63" w14:textId="77777777" w:rsidR="0015162F" w:rsidRPr="00473C95" w:rsidRDefault="0015162F" w:rsidP="0015162F">
            <w:pPr>
              <w:rPr>
                <w:rFonts w:ascii="Times New Roman" w:eastAsia="Calibri" w:hAnsi="Times New Roman"/>
                <w:lang w:eastAsia="en-US" w:bidi="ar-SA"/>
              </w:rPr>
            </w:pPr>
            <w:r w:rsidRPr="00473C95">
              <w:rPr>
                <w:rFonts w:ascii="Times New Roman" w:eastAsia="Calibri" w:hAnsi="Times New Roman"/>
                <w:lang w:eastAsia="en-US" w:bidi="ar-SA"/>
              </w:rPr>
              <w:t>Traditional Program Enrollment</w:t>
            </w:r>
          </w:p>
        </w:tc>
        <w:tc>
          <w:tcPr>
            <w:tcW w:w="2130" w:type="dxa"/>
            <w:noWrap/>
            <w:hideMark/>
          </w:tcPr>
          <w:p w14:paraId="7E15322C" w14:textId="77777777" w:rsidR="0015162F" w:rsidRPr="00473C95" w:rsidRDefault="0015162F" w:rsidP="0015162F">
            <w:pPr>
              <w:rPr>
                <w:rFonts w:ascii="Times New Roman" w:eastAsia="Calibri" w:hAnsi="Times New Roman"/>
                <w:lang w:eastAsia="en-US" w:bidi="ar-SA"/>
              </w:rPr>
            </w:pPr>
            <w:r w:rsidRPr="00473C95">
              <w:rPr>
                <w:rFonts w:ascii="Times New Roman" w:eastAsia="Calibri" w:hAnsi="Times New Roman"/>
                <w:lang w:eastAsia="en-US" w:bidi="ar-SA"/>
              </w:rPr>
              <w:t>Traditional Program Completers</w:t>
            </w:r>
          </w:p>
        </w:tc>
      </w:tr>
      <w:tr w:rsidR="0015162F" w:rsidRPr="0015162F" w14:paraId="0F99D5B8" w14:textId="77777777" w:rsidTr="00E97F5A">
        <w:trPr>
          <w:trHeight w:val="300"/>
        </w:trPr>
        <w:tc>
          <w:tcPr>
            <w:tcW w:w="3168" w:type="dxa"/>
            <w:noWrap/>
            <w:hideMark/>
          </w:tcPr>
          <w:p w14:paraId="4BEBE1A3"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Emergency Certifications</w:t>
            </w:r>
          </w:p>
        </w:tc>
        <w:tc>
          <w:tcPr>
            <w:tcW w:w="1962" w:type="dxa"/>
            <w:noWrap/>
            <w:hideMark/>
          </w:tcPr>
          <w:p w14:paraId="333BFA64"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1</w:t>
            </w:r>
          </w:p>
        </w:tc>
        <w:tc>
          <w:tcPr>
            <w:tcW w:w="2070" w:type="dxa"/>
            <w:noWrap/>
            <w:hideMark/>
          </w:tcPr>
          <w:p w14:paraId="1F018F71" w14:textId="77777777" w:rsidR="0015162F" w:rsidRPr="0015162F" w:rsidRDefault="0015162F" w:rsidP="0015162F">
            <w:pPr>
              <w:rPr>
                <w:rFonts w:ascii="Times New Roman" w:eastAsia="Calibri" w:hAnsi="Times New Roman"/>
                <w:lang w:eastAsia="en-US" w:bidi="ar-SA"/>
              </w:rPr>
            </w:pPr>
          </w:p>
        </w:tc>
        <w:tc>
          <w:tcPr>
            <w:tcW w:w="2130" w:type="dxa"/>
            <w:noWrap/>
            <w:hideMark/>
          </w:tcPr>
          <w:p w14:paraId="19E8B5F9" w14:textId="77777777" w:rsidR="0015162F" w:rsidRPr="0015162F" w:rsidRDefault="0015162F" w:rsidP="0015162F">
            <w:pPr>
              <w:rPr>
                <w:rFonts w:ascii="Times New Roman" w:eastAsia="Calibri" w:hAnsi="Times New Roman"/>
                <w:lang w:eastAsia="en-US" w:bidi="ar-SA"/>
              </w:rPr>
            </w:pPr>
          </w:p>
        </w:tc>
      </w:tr>
      <w:tr w:rsidR="0015162F" w:rsidRPr="0015162F" w14:paraId="1E435550" w14:textId="77777777" w:rsidTr="00E97F5A">
        <w:trPr>
          <w:trHeight w:val="300"/>
        </w:trPr>
        <w:tc>
          <w:tcPr>
            <w:tcW w:w="3168" w:type="dxa"/>
            <w:noWrap/>
            <w:hideMark/>
          </w:tcPr>
          <w:p w14:paraId="1BA8B988"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Observations</w:t>
            </w:r>
          </w:p>
        </w:tc>
        <w:tc>
          <w:tcPr>
            <w:tcW w:w="1962" w:type="dxa"/>
            <w:noWrap/>
            <w:hideMark/>
          </w:tcPr>
          <w:p w14:paraId="32E24709"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13</w:t>
            </w:r>
          </w:p>
        </w:tc>
        <w:tc>
          <w:tcPr>
            <w:tcW w:w="2070" w:type="dxa"/>
            <w:noWrap/>
            <w:hideMark/>
          </w:tcPr>
          <w:p w14:paraId="2DCBF9B0" w14:textId="77777777" w:rsidR="0015162F" w:rsidRPr="0015162F" w:rsidRDefault="0015162F" w:rsidP="0015162F">
            <w:pPr>
              <w:rPr>
                <w:rFonts w:ascii="Times New Roman" w:eastAsia="Calibri" w:hAnsi="Times New Roman"/>
                <w:lang w:eastAsia="en-US" w:bidi="ar-SA"/>
              </w:rPr>
            </w:pPr>
          </w:p>
        </w:tc>
        <w:tc>
          <w:tcPr>
            <w:tcW w:w="2130" w:type="dxa"/>
            <w:noWrap/>
            <w:hideMark/>
          </w:tcPr>
          <w:p w14:paraId="0536B17A" w14:textId="77777777" w:rsidR="0015162F" w:rsidRPr="0015162F" w:rsidRDefault="0015162F" w:rsidP="0015162F">
            <w:pPr>
              <w:rPr>
                <w:rFonts w:ascii="Times New Roman" w:eastAsia="Calibri" w:hAnsi="Times New Roman"/>
                <w:lang w:eastAsia="en-US" w:bidi="ar-SA"/>
              </w:rPr>
            </w:pPr>
          </w:p>
        </w:tc>
      </w:tr>
      <w:tr w:rsidR="0015162F" w:rsidRPr="0015162F" w14:paraId="4C79DABE" w14:textId="77777777" w:rsidTr="00E97F5A">
        <w:trPr>
          <w:trHeight w:val="300"/>
        </w:trPr>
        <w:tc>
          <w:tcPr>
            <w:tcW w:w="3168" w:type="dxa"/>
            <w:noWrap/>
            <w:hideMark/>
          </w:tcPr>
          <w:p w14:paraId="182C9630"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 xml:space="preserve">TPE </w:t>
            </w:r>
          </w:p>
        </w:tc>
        <w:tc>
          <w:tcPr>
            <w:tcW w:w="1962" w:type="dxa"/>
            <w:noWrap/>
            <w:hideMark/>
          </w:tcPr>
          <w:p w14:paraId="018A64CA"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0.50</w:t>
            </w:r>
          </w:p>
        </w:tc>
        <w:tc>
          <w:tcPr>
            <w:tcW w:w="2070" w:type="dxa"/>
            <w:noWrap/>
            <w:hideMark/>
          </w:tcPr>
          <w:p w14:paraId="35495973"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1</w:t>
            </w:r>
          </w:p>
        </w:tc>
        <w:tc>
          <w:tcPr>
            <w:tcW w:w="2130" w:type="dxa"/>
            <w:noWrap/>
            <w:hideMark/>
          </w:tcPr>
          <w:p w14:paraId="59F94FDE" w14:textId="77777777" w:rsidR="0015162F" w:rsidRPr="0015162F" w:rsidRDefault="0015162F" w:rsidP="0015162F">
            <w:pPr>
              <w:rPr>
                <w:rFonts w:ascii="Times New Roman" w:eastAsia="Calibri" w:hAnsi="Times New Roman"/>
                <w:lang w:eastAsia="en-US" w:bidi="ar-SA"/>
              </w:rPr>
            </w:pPr>
          </w:p>
        </w:tc>
      </w:tr>
      <w:tr w:rsidR="0015162F" w:rsidRPr="0015162F" w14:paraId="1EDCCE40" w14:textId="77777777" w:rsidTr="00E97F5A">
        <w:trPr>
          <w:trHeight w:val="300"/>
        </w:trPr>
        <w:tc>
          <w:tcPr>
            <w:tcW w:w="3168" w:type="dxa"/>
            <w:noWrap/>
            <w:hideMark/>
          </w:tcPr>
          <w:p w14:paraId="79C97A25" w14:textId="77777777" w:rsidR="0015162F" w:rsidRPr="0015162F" w:rsidRDefault="0015162F" w:rsidP="0015162F">
            <w:pPr>
              <w:rPr>
                <w:rFonts w:ascii="Times New Roman" w:eastAsia="Calibri" w:hAnsi="Times New Roman"/>
                <w:lang w:eastAsia="en-US" w:bidi="ar-SA"/>
              </w:rPr>
            </w:pPr>
          </w:p>
        </w:tc>
        <w:tc>
          <w:tcPr>
            <w:tcW w:w="1962" w:type="dxa"/>
            <w:noWrap/>
            <w:hideMark/>
          </w:tcPr>
          <w:p w14:paraId="415FD673"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0.14</w:t>
            </w:r>
          </w:p>
        </w:tc>
        <w:tc>
          <w:tcPr>
            <w:tcW w:w="2070" w:type="dxa"/>
            <w:noWrap/>
            <w:hideMark/>
          </w:tcPr>
          <w:p w14:paraId="14B2E11B" w14:textId="77777777" w:rsidR="0015162F" w:rsidRPr="0015162F" w:rsidRDefault="0015162F" w:rsidP="0015162F">
            <w:pPr>
              <w:rPr>
                <w:rFonts w:ascii="Times New Roman" w:eastAsia="Calibri" w:hAnsi="Times New Roman"/>
                <w:lang w:eastAsia="en-US" w:bidi="ar-SA"/>
              </w:rPr>
            </w:pPr>
          </w:p>
        </w:tc>
        <w:tc>
          <w:tcPr>
            <w:tcW w:w="2130" w:type="dxa"/>
            <w:noWrap/>
            <w:hideMark/>
          </w:tcPr>
          <w:p w14:paraId="2D728ECB" w14:textId="77777777" w:rsidR="0015162F" w:rsidRPr="0015162F" w:rsidRDefault="0015162F" w:rsidP="0015162F">
            <w:pPr>
              <w:rPr>
                <w:rFonts w:ascii="Times New Roman" w:eastAsia="Calibri" w:hAnsi="Times New Roman"/>
                <w:lang w:eastAsia="en-US" w:bidi="ar-SA"/>
              </w:rPr>
            </w:pPr>
          </w:p>
        </w:tc>
      </w:tr>
      <w:tr w:rsidR="0015162F" w:rsidRPr="0015162F" w14:paraId="1FEEE187" w14:textId="77777777" w:rsidTr="00E97F5A">
        <w:trPr>
          <w:trHeight w:val="300"/>
        </w:trPr>
        <w:tc>
          <w:tcPr>
            <w:tcW w:w="3168" w:type="dxa"/>
            <w:noWrap/>
            <w:hideMark/>
          </w:tcPr>
          <w:p w14:paraId="17E13230"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Observations</w:t>
            </w:r>
          </w:p>
        </w:tc>
        <w:tc>
          <w:tcPr>
            <w:tcW w:w="1962" w:type="dxa"/>
            <w:noWrap/>
            <w:hideMark/>
          </w:tcPr>
          <w:p w14:paraId="354F131C"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10</w:t>
            </w:r>
          </w:p>
        </w:tc>
        <w:tc>
          <w:tcPr>
            <w:tcW w:w="2070" w:type="dxa"/>
            <w:noWrap/>
            <w:hideMark/>
          </w:tcPr>
          <w:p w14:paraId="359CF170"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10</w:t>
            </w:r>
          </w:p>
        </w:tc>
        <w:tc>
          <w:tcPr>
            <w:tcW w:w="2130" w:type="dxa"/>
            <w:noWrap/>
            <w:hideMark/>
          </w:tcPr>
          <w:p w14:paraId="60E72E7A" w14:textId="77777777" w:rsidR="0015162F" w:rsidRPr="0015162F" w:rsidRDefault="0015162F" w:rsidP="0015162F">
            <w:pPr>
              <w:rPr>
                <w:rFonts w:ascii="Times New Roman" w:eastAsia="Calibri" w:hAnsi="Times New Roman"/>
                <w:lang w:eastAsia="en-US" w:bidi="ar-SA"/>
              </w:rPr>
            </w:pPr>
          </w:p>
        </w:tc>
      </w:tr>
      <w:tr w:rsidR="0015162F" w:rsidRPr="0015162F" w14:paraId="0304DA45" w14:textId="77777777" w:rsidTr="00E97F5A">
        <w:trPr>
          <w:trHeight w:val="300"/>
        </w:trPr>
        <w:tc>
          <w:tcPr>
            <w:tcW w:w="3168" w:type="dxa"/>
            <w:noWrap/>
            <w:hideMark/>
          </w:tcPr>
          <w:p w14:paraId="2A4EBE67"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 xml:space="preserve">TPC </w:t>
            </w:r>
          </w:p>
        </w:tc>
        <w:tc>
          <w:tcPr>
            <w:tcW w:w="1962" w:type="dxa"/>
            <w:noWrap/>
            <w:hideMark/>
          </w:tcPr>
          <w:p w14:paraId="29EB3E66"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0.62</w:t>
            </w:r>
          </w:p>
        </w:tc>
        <w:tc>
          <w:tcPr>
            <w:tcW w:w="2070" w:type="dxa"/>
            <w:noWrap/>
            <w:hideMark/>
          </w:tcPr>
          <w:p w14:paraId="40C5A5BF"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0.94</w:t>
            </w:r>
          </w:p>
        </w:tc>
        <w:tc>
          <w:tcPr>
            <w:tcW w:w="2130" w:type="dxa"/>
            <w:noWrap/>
            <w:hideMark/>
          </w:tcPr>
          <w:p w14:paraId="7974704B"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1</w:t>
            </w:r>
          </w:p>
        </w:tc>
      </w:tr>
      <w:tr w:rsidR="0015162F" w:rsidRPr="0015162F" w14:paraId="28ADB892" w14:textId="77777777" w:rsidTr="00E97F5A">
        <w:trPr>
          <w:trHeight w:val="300"/>
        </w:trPr>
        <w:tc>
          <w:tcPr>
            <w:tcW w:w="3168" w:type="dxa"/>
            <w:noWrap/>
            <w:hideMark/>
          </w:tcPr>
          <w:p w14:paraId="6C3647A1" w14:textId="77777777" w:rsidR="0015162F" w:rsidRPr="0015162F" w:rsidRDefault="0015162F" w:rsidP="0015162F">
            <w:pPr>
              <w:rPr>
                <w:rFonts w:ascii="Times New Roman" w:eastAsia="Calibri" w:hAnsi="Times New Roman"/>
                <w:lang w:eastAsia="en-US" w:bidi="ar-SA"/>
              </w:rPr>
            </w:pPr>
          </w:p>
        </w:tc>
        <w:tc>
          <w:tcPr>
            <w:tcW w:w="1962" w:type="dxa"/>
            <w:noWrap/>
            <w:hideMark/>
          </w:tcPr>
          <w:p w14:paraId="7966DF07"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0.03*</w:t>
            </w:r>
          </w:p>
        </w:tc>
        <w:tc>
          <w:tcPr>
            <w:tcW w:w="4200" w:type="dxa"/>
            <w:gridSpan w:val="2"/>
            <w:noWrap/>
            <w:hideMark/>
          </w:tcPr>
          <w:p w14:paraId="7A8703E7"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0.0***</w:t>
            </w:r>
          </w:p>
        </w:tc>
      </w:tr>
      <w:tr w:rsidR="0015162F" w:rsidRPr="0015162F" w14:paraId="1A4243C6" w14:textId="77777777" w:rsidTr="00E97F5A">
        <w:trPr>
          <w:trHeight w:val="300"/>
        </w:trPr>
        <w:tc>
          <w:tcPr>
            <w:tcW w:w="3168" w:type="dxa"/>
            <w:noWrap/>
            <w:hideMark/>
          </w:tcPr>
          <w:p w14:paraId="2B8E7210"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Observations</w:t>
            </w:r>
          </w:p>
        </w:tc>
        <w:tc>
          <w:tcPr>
            <w:tcW w:w="1962" w:type="dxa"/>
            <w:noWrap/>
            <w:hideMark/>
          </w:tcPr>
          <w:p w14:paraId="12BA8C0F"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12</w:t>
            </w:r>
          </w:p>
        </w:tc>
        <w:tc>
          <w:tcPr>
            <w:tcW w:w="2070" w:type="dxa"/>
            <w:noWrap/>
            <w:hideMark/>
          </w:tcPr>
          <w:p w14:paraId="199BD06D"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10</w:t>
            </w:r>
          </w:p>
        </w:tc>
        <w:tc>
          <w:tcPr>
            <w:tcW w:w="2130" w:type="dxa"/>
            <w:noWrap/>
            <w:hideMark/>
          </w:tcPr>
          <w:p w14:paraId="0997A930" w14:textId="77777777" w:rsidR="0015162F" w:rsidRPr="0015162F" w:rsidRDefault="0015162F" w:rsidP="0015162F">
            <w:pPr>
              <w:rPr>
                <w:rFonts w:ascii="Times New Roman" w:eastAsia="Calibri" w:hAnsi="Times New Roman"/>
                <w:lang w:eastAsia="en-US" w:bidi="ar-SA"/>
              </w:rPr>
            </w:pPr>
            <w:r w:rsidRPr="0015162F">
              <w:rPr>
                <w:rFonts w:ascii="Times New Roman" w:eastAsia="Calibri" w:hAnsi="Times New Roman"/>
                <w:lang w:eastAsia="en-US" w:bidi="ar-SA"/>
              </w:rPr>
              <w:t>18</w:t>
            </w:r>
          </w:p>
        </w:tc>
      </w:tr>
    </w:tbl>
    <w:p w14:paraId="7B2EB248" w14:textId="77777777" w:rsidR="0015162F" w:rsidRPr="008947EE" w:rsidRDefault="0015162F" w:rsidP="0015162F">
      <w:pPr>
        <w:spacing w:after="160" w:line="259" w:lineRule="auto"/>
        <w:rPr>
          <w:rFonts w:ascii="Times New Roman" w:eastAsia="Calibri" w:hAnsi="Times New Roman"/>
          <w:sz w:val="20"/>
          <w:szCs w:val="20"/>
          <w:lang w:bidi="ar-SA"/>
        </w:rPr>
      </w:pPr>
      <w:r w:rsidRPr="008947EE">
        <w:rPr>
          <w:rFonts w:ascii="Times New Roman" w:eastAsia="Calibri" w:hAnsi="Times New Roman"/>
          <w:i/>
          <w:iCs/>
          <w:sz w:val="20"/>
          <w:szCs w:val="20"/>
          <w:lang w:bidi="ar-SA"/>
        </w:rPr>
        <w:t>Note</w:t>
      </w:r>
      <w:r w:rsidRPr="008947EE">
        <w:rPr>
          <w:rFonts w:ascii="Times New Roman" w:eastAsia="Calibri" w:hAnsi="Times New Roman"/>
          <w:sz w:val="20"/>
          <w:szCs w:val="20"/>
          <w:lang w:bidi="ar-SA"/>
        </w:rPr>
        <w:t>. Significance *p \ .05. **p \ .01. ***p \ .001.</w:t>
      </w:r>
    </w:p>
    <w:p w14:paraId="497A6C91" w14:textId="77777777" w:rsidR="0015162F" w:rsidRPr="0015162F" w:rsidRDefault="0015162F" w:rsidP="0015162F">
      <w:pPr>
        <w:keepNext/>
        <w:keepLines/>
        <w:jc w:val="center"/>
        <w:outlineLvl w:val="0"/>
        <w:rPr>
          <w:rFonts w:ascii="Times New Roman" w:hAnsi="Times New Roman"/>
          <w:b/>
          <w:bCs/>
          <w:kern w:val="24"/>
          <w:lang w:eastAsia="ja-JP" w:bidi="ar-SA"/>
        </w:rPr>
      </w:pPr>
      <w:bookmarkStart w:id="69" w:name="_Toc101253657"/>
      <w:r w:rsidRPr="0015162F">
        <w:rPr>
          <w:rFonts w:ascii="Times New Roman" w:hAnsi="Times New Roman"/>
          <w:b/>
          <w:bCs/>
          <w:kern w:val="24"/>
          <w:lang w:eastAsia="ja-JP" w:bidi="ar-SA"/>
        </w:rPr>
        <w:t>Discussion</w:t>
      </w:r>
      <w:bookmarkEnd w:id="69"/>
    </w:p>
    <w:p w14:paraId="78A3CC9E" w14:textId="25D2F466" w:rsidR="0015162F" w:rsidRPr="0015162F" w:rsidRDefault="0015162F" w:rsidP="0015162F">
      <w:pPr>
        <w:ind w:firstLine="720"/>
        <w:rPr>
          <w:rFonts w:ascii="Times New Roman" w:eastAsia="Calibri" w:hAnsi="Times New Roman"/>
          <w:lang w:bidi="ar-SA"/>
        </w:rPr>
      </w:pPr>
      <w:r w:rsidRPr="0015162F">
        <w:rPr>
          <w:rFonts w:ascii="Times New Roman" w:eastAsia="Calibri" w:hAnsi="Times New Roman"/>
          <w:lang w:bidi="ar-SA"/>
        </w:rPr>
        <w:t xml:space="preserve">The teaching profession is an urgent topic for policymakers and the public as teacher shortages persist and uncertified or emergency certified teachers are being hired in the absence of certified teachers. At the same time enrollment and completion of traditional teacher preparation programs continues to decline (García &amp; Weiss, 2019b). Alternative certification has not been taking up the slack as it was intended for when teacher shortages occur (Adcock &amp; Mahlios, 2005; Bowling &amp; Ball, 2018) causing emergency certification to rise in many states across the country. There has also been no empirical work to see if there is a relationship between </w:t>
      </w:r>
      <w:r w:rsidRPr="0015162F">
        <w:rPr>
          <w:rFonts w:ascii="Times New Roman" w:eastAsia="Calibri" w:hAnsi="Times New Roman"/>
          <w:lang w:bidi="ar-SA"/>
        </w:rPr>
        <w:lastRenderedPageBreak/>
        <w:t>emergency certifying teachers, enrollment in traditional teacher preparation programs, and completion of those programs. This study sought to understand if emergency certification is associated with enrollment and completion of traditional teacher preparation programs. With 42 states now reporting some type of emergency credential of uncertified teachers (USDE, 2016</w:t>
      </w:r>
      <w:r w:rsidR="00C81C97">
        <w:rPr>
          <w:rFonts w:ascii="Times New Roman" w:eastAsia="Calibri" w:hAnsi="Times New Roman"/>
          <w:lang w:bidi="ar-SA"/>
        </w:rPr>
        <w:t>b</w:t>
      </w:r>
      <w:r w:rsidRPr="0015162F">
        <w:rPr>
          <w:rFonts w:ascii="Times New Roman" w:eastAsia="Calibri" w:hAnsi="Times New Roman"/>
          <w:lang w:bidi="ar-SA"/>
        </w:rPr>
        <w:t xml:space="preserve">) this study offers valuable empirical contributions to the teacher shortage literature by looking for a connection between enrollment </w:t>
      </w:r>
      <w:r w:rsidR="005630E3">
        <w:rPr>
          <w:rFonts w:ascii="Times New Roman" w:eastAsia="Calibri" w:hAnsi="Times New Roman"/>
          <w:lang w:bidi="ar-SA"/>
        </w:rPr>
        <w:t xml:space="preserve">in </w:t>
      </w:r>
      <w:r w:rsidRPr="0015162F">
        <w:rPr>
          <w:rFonts w:ascii="Times New Roman" w:eastAsia="Calibri" w:hAnsi="Times New Roman"/>
          <w:lang w:bidi="ar-SA"/>
        </w:rPr>
        <w:t xml:space="preserve">and completion of traditional teacher preparation </w:t>
      </w:r>
      <w:r w:rsidR="005630E3">
        <w:rPr>
          <w:rFonts w:ascii="Times New Roman" w:eastAsia="Calibri" w:hAnsi="Times New Roman"/>
          <w:lang w:bidi="ar-SA"/>
        </w:rPr>
        <w:t xml:space="preserve">programs </w:t>
      </w:r>
      <w:r w:rsidRPr="0015162F">
        <w:rPr>
          <w:rFonts w:ascii="Times New Roman" w:eastAsia="Calibri" w:hAnsi="Times New Roman"/>
          <w:lang w:bidi="ar-SA"/>
        </w:rPr>
        <w:t>of some states to the use of emergency certification</w:t>
      </w:r>
      <w:r w:rsidR="005630E3">
        <w:rPr>
          <w:rFonts w:ascii="Times New Roman" w:eastAsia="Calibri" w:hAnsi="Times New Roman"/>
          <w:lang w:bidi="ar-SA"/>
        </w:rPr>
        <w:t xml:space="preserve"> policy</w:t>
      </w:r>
      <w:r w:rsidRPr="0015162F">
        <w:rPr>
          <w:rFonts w:ascii="Times New Roman" w:eastAsia="Calibri" w:hAnsi="Times New Roman"/>
          <w:lang w:bidi="ar-SA"/>
        </w:rPr>
        <w:t>.</w:t>
      </w:r>
    </w:p>
    <w:p w14:paraId="3EEDB05A" w14:textId="77777777" w:rsidR="0015162F" w:rsidRPr="0015162F" w:rsidRDefault="0015162F" w:rsidP="0015162F">
      <w:pPr>
        <w:ind w:firstLine="720"/>
        <w:rPr>
          <w:rFonts w:ascii="Times New Roman" w:eastAsia="Calibri" w:hAnsi="Times New Roman"/>
          <w:lang w:bidi="ar-SA"/>
        </w:rPr>
      </w:pPr>
      <w:r w:rsidRPr="0015162F">
        <w:rPr>
          <w:rFonts w:ascii="Times New Roman" w:eastAsia="Calibri" w:hAnsi="Times New Roman"/>
          <w:lang w:bidi="ar-SA"/>
        </w:rPr>
        <w:t>In this study, Oklahoma’s emergency certification of teachers had a significant change from pre-to-post intervention with a positive linear trend. There was also a significant change in enrollment in teacher preparation programs with a negative linear trend. Completion of preparation programs was not significant but also had a negative linear trend. The correlation data show a significant negative correlation with enrollment but not completion of programs. This state’s data seems to be an open book of why the outcome is on a negative trend. There has been some policy implementation to try to combat shortages such as H.B. 1206, H.B. 2157, and S.B. 428. These bills are not for the recruitment of teachers in traditional teacher programs but are for retired individuals to come back to the profession, individuals who have only passed subject area exams to teach, and retention pay not in contracts for paraprofessionals to continue to be paid while student teaching. As the data show it has done little to combat teacher shortages, reduce emergency certification use, or increase enrollment in traditional teacher preparation programs.</w:t>
      </w:r>
    </w:p>
    <w:p w14:paraId="3F93365A" w14:textId="77777777" w:rsidR="0015162F" w:rsidRPr="0015162F" w:rsidRDefault="0015162F" w:rsidP="0015162F">
      <w:pPr>
        <w:ind w:firstLine="720"/>
        <w:rPr>
          <w:rFonts w:ascii="Times New Roman" w:eastAsia="Calibri" w:hAnsi="Times New Roman"/>
          <w:lang w:bidi="ar-SA"/>
        </w:rPr>
      </w:pPr>
      <w:r w:rsidRPr="0015162F">
        <w:rPr>
          <w:rFonts w:ascii="Times New Roman" w:eastAsia="Calibri" w:hAnsi="Times New Roman"/>
          <w:lang w:bidi="ar-SA"/>
        </w:rPr>
        <w:t xml:space="preserve">There are incentive programs like the Oklahoma Teacher Shortage Employment Incentive Program (TSEIP) created in 2001-02 by Oklahoma legislation that was implemented to reimburse eligible student loan expenses or cash benefit to those who graduate from accredited </w:t>
      </w:r>
      <w:r w:rsidRPr="0015162F">
        <w:rPr>
          <w:rFonts w:ascii="Times New Roman" w:eastAsia="Calibri" w:hAnsi="Times New Roman"/>
          <w:lang w:bidi="ar-SA"/>
        </w:rPr>
        <w:lastRenderedPageBreak/>
        <w:t>Oklahoma traditional teacher preparation program and receive a certification in math or science and agree to teach in in a secondary school in the state for at least five years. There is also the Urban Teacher Preparation Academy (UTPA) is a program at the University of Central Oklahoma for teacher candidates already in the teacher preparation program and offers a tuition waiver, scholarship opportunities, and financial stipends from the Oklahoma City Public Schools (OKCPS) Foundation for each active semester in the program to make a difference in the lives of Urban students in participating schools. There is also the University of Oklahoma Jeannine Rainbolt College of Education Debt-Free Teachers Program. This is a debt forgiveness program for incoming teacher education students. It is designed to recruit and retain the nation’s best students. The program is a merit and need-based assistance initiative directed toward exceptional students in the college with substantial debt associated with their education. It is intended to target high need areas and will forgive up to $5,000 of their student loans for each year they teach in the state for up to four years which totals up to $20,000 of qualifying student loans.</w:t>
      </w:r>
    </w:p>
    <w:p w14:paraId="0D98E361" w14:textId="71A0B7A3" w:rsidR="0015162F" w:rsidRPr="0015162F" w:rsidRDefault="0015162F" w:rsidP="0015162F">
      <w:pPr>
        <w:ind w:firstLine="720"/>
        <w:rPr>
          <w:rFonts w:ascii="Times New Roman" w:eastAsia="Calibri" w:hAnsi="Times New Roman"/>
          <w:lang w:bidi="ar-SA"/>
        </w:rPr>
      </w:pPr>
      <w:r w:rsidRPr="0015162F">
        <w:rPr>
          <w:rFonts w:ascii="Times New Roman" w:eastAsia="Calibri" w:hAnsi="Times New Roman"/>
          <w:lang w:bidi="ar-SA"/>
        </w:rPr>
        <w:t xml:space="preserve">The most recent program is Tulsa Teacher Corps. which recruits candidates specifically under emergency certification for a specific district. It provides a six-week training program working directly with students in summer school classrooms. The following school year, after meeting all program requirements, recruits begin teaching in either elementary, early childhood, or special education. The program calls emergency certification a pathway to a teaching career. This program was approved by the state school board to allow participants to receive provisional certification on a journey to becoming fully certified. Emergency certification seems to be the least restrictive way into the profession, bypassing the mandatory field experience that is not paid. This could be another reason why enrollment in teacher preparation programs </w:t>
      </w:r>
      <w:r w:rsidR="00770082">
        <w:rPr>
          <w:rFonts w:ascii="Times New Roman" w:eastAsia="Calibri" w:hAnsi="Times New Roman"/>
          <w:lang w:bidi="ar-SA"/>
        </w:rPr>
        <w:t>are</w:t>
      </w:r>
      <w:r w:rsidR="00770082" w:rsidRPr="0015162F">
        <w:rPr>
          <w:rFonts w:ascii="Times New Roman" w:eastAsia="Calibri" w:hAnsi="Times New Roman"/>
          <w:lang w:bidi="ar-SA"/>
        </w:rPr>
        <w:t xml:space="preserve"> </w:t>
      </w:r>
      <w:r w:rsidRPr="0015162F">
        <w:rPr>
          <w:rFonts w:ascii="Times New Roman" w:eastAsia="Calibri" w:hAnsi="Times New Roman"/>
          <w:lang w:bidi="ar-SA"/>
        </w:rPr>
        <w:t>declining along with completion.</w:t>
      </w:r>
    </w:p>
    <w:p w14:paraId="3D57BB0F" w14:textId="77777777" w:rsidR="0015162F" w:rsidRPr="0015162F" w:rsidRDefault="0015162F" w:rsidP="0015162F">
      <w:pPr>
        <w:ind w:firstLine="720"/>
        <w:rPr>
          <w:rFonts w:ascii="Times New Roman" w:eastAsia="Calibri" w:hAnsi="Times New Roman"/>
          <w:lang w:bidi="ar-SA"/>
        </w:rPr>
      </w:pPr>
      <w:r w:rsidRPr="0015162F">
        <w:rPr>
          <w:rFonts w:ascii="Times New Roman" w:eastAsia="Calibri" w:hAnsi="Times New Roman"/>
          <w:lang w:bidi="ar-SA"/>
        </w:rPr>
        <w:lastRenderedPageBreak/>
        <w:t>The negative perception of the teaching field makes it difficult for anyone economically to think the profession will benefit them financially or be able to pay back their student loans on a teacher’s salary. As a result of many factors, Oklahoma’s ITSA of emergency certification shows the steady low use of the emergency certification policy until 2012-13 when it started and continued to rise while enrollment continued to decline.</w:t>
      </w:r>
    </w:p>
    <w:p w14:paraId="69AFF87A" w14:textId="4A687FB4" w:rsidR="0015162F" w:rsidRPr="0015162F" w:rsidRDefault="0015162F" w:rsidP="0015162F">
      <w:pPr>
        <w:ind w:firstLine="720"/>
        <w:rPr>
          <w:rFonts w:ascii="Times New Roman" w:eastAsia="Calibri" w:hAnsi="Times New Roman"/>
          <w:lang w:bidi="ar-SA"/>
        </w:rPr>
      </w:pPr>
      <w:r w:rsidRPr="0015162F">
        <w:rPr>
          <w:rFonts w:ascii="Times New Roman" w:eastAsia="Calibri" w:hAnsi="Times New Roman"/>
          <w:lang w:bidi="ar-SA"/>
        </w:rPr>
        <w:t xml:space="preserve">Oregon’s data in this study tells a much different story. Oregon started tracking emergency certification in 2006 </w:t>
      </w:r>
      <w:r w:rsidR="004C63D9">
        <w:rPr>
          <w:rFonts w:ascii="Times New Roman" w:eastAsia="Calibri" w:hAnsi="Times New Roman"/>
          <w:lang w:bidi="ar-SA"/>
        </w:rPr>
        <w:t>when</w:t>
      </w:r>
      <w:r w:rsidRPr="0015162F">
        <w:rPr>
          <w:rFonts w:ascii="Times New Roman" w:eastAsia="Calibri" w:hAnsi="Times New Roman"/>
          <w:lang w:bidi="ar-SA"/>
        </w:rPr>
        <w:t xml:space="preserve"> the state already had an increased use of the policy and was declining steadily until 2014 when it began to increase again. One reason for the high number of emergency certified teachers could be because projected retirement years were between 1999-2004 and retirements did occur by 2004 (Zanville &amp; Initiative, 2006). Another issue in the early 2000s is the turnover rate which could have been because of the property tax law. In 2005-06 there was a 9.4% turnover rate with 3,368 licensed educators that left an Oregon public school district (Zanville &amp; Initiative, 2006). Attrition rates might have been another factor for high emergency certification use. In 2002-03 attrition was 9.5% or 3,143 licensed staff (Zanville &amp; Initiative, 2006). By 2005-06 attrition was at 7.1% or 2544 licensed teachers (Zanville &amp; Initiative, 2006). As the emergency certification policy use was heavily used, teacher shortages persisted, with retirements expected, and when turnover and attrition elevated the state seemed to step up recruitment efforts for traditional preparation programs on many campuses that were assisted by federal grants and contracted with school districts to retain teachers in high needs areas (Zanville &amp; Initiative, 2006). </w:t>
      </w:r>
    </w:p>
    <w:p w14:paraId="1EDC4BD8" w14:textId="1E57E59A" w:rsidR="0015162F" w:rsidRPr="0015162F" w:rsidRDefault="0015162F" w:rsidP="0015162F">
      <w:pPr>
        <w:ind w:firstLine="720"/>
        <w:rPr>
          <w:rFonts w:ascii="Times New Roman" w:eastAsia="Calibri" w:hAnsi="Times New Roman"/>
          <w:lang w:bidi="ar-SA"/>
        </w:rPr>
      </w:pPr>
      <w:r w:rsidRPr="0015162F">
        <w:rPr>
          <w:rFonts w:ascii="Times New Roman" w:eastAsia="Calibri" w:hAnsi="Times New Roman"/>
          <w:lang w:bidi="ar-SA"/>
        </w:rPr>
        <w:t xml:space="preserve">Recruitment efforts in teacher preparation programs have increased with policy enactment in Oregon. In 2013, the Educators Equity Act or HB 3375 was enacted which requires public universities, school districts, and education service districts to establish equity plans with </w:t>
      </w:r>
      <w:r w:rsidRPr="0015162F">
        <w:rPr>
          <w:rFonts w:ascii="Times New Roman" w:eastAsia="Calibri" w:hAnsi="Times New Roman"/>
          <w:lang w:bidi="ar-SA"/>
        </w:rPr>
        <w:lastRenderedPageBreak/>
        <w:t>clear goals, strategies, and deadlines to recruit, hire and retain diverse educators. In 2017, the state enacted S.B. 182 which requires research to be conducted by the chief education office on teacher work conditions, supply, and demand to aid in increasing the supply of diverse candidates to recruit effective teachers to teach in high-need schools and subjects (Aragon, 2018). The enrollment data show that from 2013</w:t>
      </w:r>
      <w:r w:rsidR="004C63D9">
        <w:rPr>
          <w:rFonts w:ascii="Times New Roman" w:eastAsia="Calibri" w:hAnsi="Times New Roman"/>
          <w:lang w:bidi="ar-SA"/>
        </w:rPr>
        <w:t xml:space="preserve"> to 20</w:t>
      </w:r>
      <w:r w:rsidRPr="0015162F">
        <w:rPr>
          <w:rFonts w:ascii="Times New Roman" w:eastAsia="Calibri" w:hAnsi="Times New Roman"/>
          <w:lang w:bidi="ar-SA"/>
        </w:rPr>
        <w:t>17 enrollment increased until 2018.</w:t>
      </w:r>
    </w:p>
    <w:p w14:paraId="04566A0D" w14:textId="18DB0EAF" w:rsidR="0015162F" w:rsidRPr="0015162F" w:rsidRDefault="0015162F" w:rsidP="0015162F">
      <w:pPr>
        <w:ind w:firstLine="720"/>
        <w:rPr>
          <w:rFonts w:ascii="Times New Roman" w:eastAsia="Calibri" w:hAnsi="Times New Roman"/>
          <w:lang w:bidi="ar-SA"/>
        </w:rPr>
      </w:pPr>
      <w:r w:rsidRPr="0015162F">
        <w:rPr>
          <w:rFonts w:ascii="Times New Roman" w:eastAsia="Calibri" w:hAnsi="Times New Roman"/>
          <w:lang w:bidi="ar-SA"/>
        </w:rPr>
        <w:t xml:space="preserve">Empirical research suggests that during economic downturns, like the Great Recession, graduation rates drop </w:t>
      </w:r>
      <w:r w:rsidR="005630E3">
        <w:rPr>
          <w:rFonts w:ascii="Times New Roman" w:eastAsia="Calibri" w:hAnsi="Times New Roman"/>
          <w:lang w:bidi="ar-SA"/>
        </w:rPr>
        <w:t>in</w:t>
      </w:r>
      <w:r w:rsidR="005630E3" w:rsidRPr="0015162F">
        <w:rPr>
          <w:rFonts w:ascii="Times New Roman" w:eastAsia="Calibri" w:hAnsi="Times New Roman"/>
          <w:lang w:bidi="ar-SA"/>
        </w:rPr>
        <w:t xml:space="preserve"> </w:t>
      </w:r>
      <w:r w:rsidR="004060BE">
        <w:rPr>
          <w:rFonts w:ascii="Times New Roman" w:eastAsia="Calibri" w:hAnsi="Times New Roman"/>
          <w:lang w:bidi="ar-SA"/>
        </w:rPr>
        <w:t xml:space="preserve">all </w:t>
      </w:r>
      <w:r w:rsidRPr="0015162F">
        <w:rPr>
          <w:rFonts w:ascii="Times New Roman" w:eastAsia="Calibri" w:hAnsi="Times New Roman"/>
          <w:lang w:bidi="ar-SA"/>
        </w:rPr>
        <w:t>majors resulting in lower wages in fields leading to public school positions (Blom, Cadena, &amp; Keys, 2015). In Oregon, spending on education trended downward after the Great Recession from 2009 to 2013 (Hammond, 2015). School funding had yet to return to pre-recession levels by 2014 (Leachman, 2016). Because of the reduction in funding and layoffs, the lack of job security, and poor pay may be significant factors in high emergency certification use. Surrounding states such as Washington offer significantly more pay annually to teach (Manning, 2018) which can make it tempting to leave the state of Oregon which could be another reason for high emergency certification use. It could also be a reason for enrollment numbers to slightly increase but not teach in Oregon schools.</w:t>
      </w:r>
    </w:p>
    <w:p w14:paraId="022F1A44" w14:textId="77777777" w:rsidR="0015162F" w:rsidRPr="0015162F" w:rsidRDefault="0015162F" w:rsidP="0015162F">
      <w:pPr>
        <w:keepNext/>
        <w:keepLines/>
        <w:jc w:val="center"/>
        <w:outlineLvl w:val="0"/>
        <w:rPr>
          <w:rFonts w:ascii="Times New Roman" w:hAnsi="Times New Roman"/>
          <w:b/>
          <w:bCs/>
          <w:kern w:val="24"/>
          <w:lang w:eastAsia="ja-JP" w:bidi="ar-SA"/>
        </w:rPr>
      </w:pPr>
      <w:bookmarkStart w:id="70" w:name="_Toc101253658"/>
      <w:r w:rsidRPr="0015162F">
        <w:rPr>
          <w:rFonts w:ascii="Times New Roman" w:hAnsi="Times New Roman"/>
          <w:b/>
          <w:bCs/>
          <w:kern w:val="24"/>
          <w:lang w:eastAsia="ja-JP" w:bidi="ar-SA"/>
        </w:rPr>
        <w:t>Conclusion</w:t>
      </w:r>
      <w:bookmarkEnd w:id="70"/>
    </w:p>
    <w:p w14:paraId="640F5640" w14:textId="77777777" w:rsidR="0015162F" w:rsidRPr="0015162F" w:rsidRDefault="0015162F" w:rsidP="0015162F">
      <w:pPr>
        <w:ind w:firstLine="720"/>
        <w:rPr>
          <w:rFonts w:ascii="Times New Roman" w:eastAsia="Calibri" w:hAnsi="Times New Roman"/>
          <w:lang w:bidi="ar-SA"/>
        </w:rPr>
      </w:pPr>
      <w:r w:rsidRPr="0015162F">
        <w:rPr>
          <w:rFonts w:ascii="Times New Roman" w:eastAsia="Calibri" w:hAnsi="Times New Roman"/>
          <w:lang w:bidi="ar-SA"/>
        </w:rPr>
        <w:t xml:space="preserve">In the United States, one of the most pressing issues facing policymakers is the shortage of certified teachers in classrooms (Berry &amp; Shields, 2017; Podolsky et al., 2016). To mitigate these shortages an emergency certification policy has been used in many states to fill a shortage need. At the same time, traditional teacher preparation program enrollments have dramatically declined (Risko &amp; Reid, 2019; Ward, 2019). With teacher shortages happening across the US this study creates a strong rationale for examining if there is a relationship between the use of emergency certification and enrollment and completion of teacher preparation programs. </w:t>
      </w:r>
      <w:r w:rsidRPr="0015162F">
        <w:rPr>
          <w:rFonts w:ascii="Times New Roman" w:eastAsia="Calibri" w:hAnsi="Times New Roman"/>
          <w:lang w:bidi="ar-SA"/>
        </w:rPr>
        <w:lastRenderedPageBreak/>
        <w:t>Emergency certification seems to be a policy used frequently to remedy teacher shortages although a limitation to these results is that they may not be generalizable to all states. Some states do not formally have a clear policy of emergency certified teachers or do not report their uncertified teacher numbers despite reporting subject matter teacher shortages such as mathematics and science (Institute, 2018).</w:t>
      </w:r>
    </w:p>
    <w:p w14:paraId="3B6CD442" w14:textId="70A34526" w:rsidR="0015162F" w:rsidRPr="0015162F" w:rsidRDefault="0015162F" w:rsidP="0015162F">
      <w:pPr>
        <w:ind w:firstLine="720"/>
        <w:rPr>
          <w:rFonts w:ascii="Times New Roman" w:eastAsia="Calibri" w:hAnsi="Times New Roman"/>
          <w:lang w:bidi="ar-SA"/>
        </w:rPr>
      </w:pPr>
      <w:r w:rsidRPr="0015162F">
        <w:rPr>
          <w:rFonts w:ascii="Times New Roman" w:eastAsia="Calibri" w:hAnsi="Times New Roman"/>
          <w:lang w:bidi="ar-SA"/>
        </w:rPr>
        <w:t>States in need of filling teacher positions are usually the result of at least one if not more of the factors the economic lens offers. Working conditions and pay are at the top of the list of why teachers leave either to work at other schools or leave the profession altogether (Geiger &amp; Pivovarova, 2018). It can also be a reason why teachers are not wanting to enter the profession, go through a traditional teacher preparation program, or finish a program. One of the most recent Phi Delta Kappan (PDK) Poll shows that teachers are dissatisfied with pay (60%), school funding (75%), about 50% indicate wanting to leave the profession and 55% of teachers report</w:t>
      </w:r>
      <w:r w:rsidR="005630E3">
        <w:rPr>
          <w:rFonts w:ascii="Times New Roman" w:eastAsia="Calibri" w:hAnsi="Times New Roman"/>
          <w:lang w:bidi="ar-SA"/>
        </w:rPr>
        <w:t>ed</w:t>
      </w:r>
      <w:r w:rsidRPr="0015162F">
        <w:rPr>
          <w:rFonts w:ascii="Times New Roman" w:eastAsia="Calibri" w:hAnsi="Times New Roman"/>
          <w:lang w:bidi="ar-SA"/>
        </w:rPr>
        <w:t xml:space="preserve"> they would not want their children to go into the teaching profession (Kappan, 2019).</w:t>
      </w:r>
    </w:p>
    <w:p w14:paraId="5917ADE2" w14:textId="08EC57AD" w:rsidR="0015162F" w:rsidRPr="0015162F" w:rsidRDefault="0015162F" w:rsidP="0015162F">
      <w:pPr>
        <w:ind w:firstLine="720"/>
        <w:rPr>
          <w:rFonts w:ascii="Times New Roman" w:eastAsia="Calibri" w:hAnsi="Times New Roman"/>
          <w:lang w:bidi="ar-SA"/>
        </w:rPr>
      </w:pPr>
      <w:bookmarkStart w:id="71" w:name="_Hlk100910691"/>
      <w:r w:rsidRPr="0015162F">
        <w:rPr>
          <w:rFonts w:ascii="Times New Roman" w:eastAsia="Calibri" w:hAnsi="Times New Roman"/>
          <w:lang w:bidi="ar-SA"/>
        </w:rPr>
        <w:t xml:space="preserve">One </w:t>
      </w:r>
      <w:bookmarkEnd w:id="71"/>
      <w:r w:rsidRPr="0015162F">
        <w:rPr>
          <w:rFonts w:ascii="Times New Roman" w:eastAsia="Calibri" w:hAnsi="Times New Roman"/>
          <w:lang w:bidi="ar-SA"/>
        </w:rPr>
        <w:t xml:space="preserve">of the least restrictive ways into the teaching profession is through emergency certification (Mobra &amp; Hamlin, 2020). Emergency certification requires only a bachelor’s degree of any type, so college students can switch from a teacher preparation program and get a general studies degree and go right to teaching after graduation (Mobra &amp; Hamlin, 2020), skipping the mandatory field experience that is usually unpaid. When looking at the pay a teacher may make in their career it is significantly less than most other fields with a four-year degree (S. A. Allegretto &amp; Mishel, 2016; García &amp; Weiss, 2019a). Because of these economic factors, the teaching profession seems to be less appealing unless there are quick entry routes. This would make the job more extrinsically motivated by being able to be employed </w:t>
      </w:r>
      <w:r w:rsidR="005630E3">
        <w:rPr>
          <w:rFonts w:ascii="Times New Roman" w:eastAsia="Calibri" w:hAnsi="Times New Roman"/>
          <w:lang w:bidi="ar-SA"/>
        </w:rPr>
        <w:t xml:space="preserve">for </w:t>
      </w:r>
      <w:r w:rsidRPr="0015162F">
        <w:rPr>
          <w:rFonts w:ascii="Times New Roman" w:eastAsia="Calibri" w:hAnsi="Times New Roman"/>
          <w:lang w:bidi="ar-SA"/>
        </w:rPr>
        <w:t>a year or two until a job that appeals to them comes available.</w:t>
      </w:r>
    </w:p>
    <w:p w14:paraId="2830A92A" w14:textId="6DD673EA" w:rsidR="00FD3661" w:rsidRDefault="00FD3661" w:rsidP="004643F1">
      <w:pPr>
        <w:ind w:firstLine="720"/>
        <w:rPr>
          <w:rFonts w:ascii="Times New Roman" w:hAnsi="Times New Roman"/>
          <w:color w:val="000000" w:themeColor="text1"/>
        </w:rPr>
      </w:pPr>
      <w:bookmarkStart w:id="72" w:name="_Toc27482090"/>
      <w:bookmarkStart w:id="73" w:name="_Toc27482092"/>
      <w:bookmarkStart w:id="74" w:name="_Hlk43222958"/>
      <w:bookmarkStart w:id="75" w:name="_Toc27482075"/>
      <w:bookmarkStart w:id="76" w:name="_Hlk41953579"/>
    </w:p>
    <w:p w14:paraId="5729D909" w14:textId="3976E27B" w:rsidR="00FD3661" w:rsidRDefault="00FD3661" w:rsidP="004643F1">
      <w:pPr>
        <w:ind w:firstLine="720"/>
        <w:rPr>
          <w:rFonts w:ascii="Times New Roman" w:hAnsi="Times New Roman"/>
          <w:color w:val="000000" w:themeColor="text1"/>
        </w:rPr>
      </w:pPr>
    </w:p>
    <w:p w14:paraId="20DB5E2E" w14:textId="77777777" w:rsidR="001B6A6E" w:rsidRDefault="001B6A6E" w:rsidP="004643F1">
      <w:pPr>
        <w:ind w:firstLine="720"/>
        <w:rPr>
          <w:rFonts w:ascii="Times New Roman" w:hAnsi="Times New Roman"/>
          <w:color w:val="000000" w:themeColor="text1"/>
        </w:rPr>
      </w:pPr>
    </w:p>
    <w:p w14:paraId="353AC261" w14:textId="554DD497" w:rsidR="00D22051" w:rsidRDefault="00D22051" w:rsidP="004643F1">
      <w:pPr>
        <w:ind w:firstLine="720"/>
        <w:rPr>
          <w:rFonts w:ascii="Times New Roman" w:hAnsi="Times New Roman"/>
          <w:color w:val="000000" w:themeColor="text1"/>
        </w:rPr>
      </w:pPr>
    </w:p>
    <w:p w14:paraId="46762CE1" w14:textId="40D2F34D" w:rsidR="00EB5327" w:rsidRPr="00A15EDF" w:rsidRDefault="00EB5327" w:rsidP="00D22051">
      <w:pPr>
        <w:pStyle w:val="Heading1"/>
      </w:pPr>
      <w:bookmarkStart w:id="77" w:name="_Toc101253659"/>
      <w:r w:rsidRPr="00A15EDF">
        <w:t>MANUSCRIPT II</w:t>
      </w:r>
      <w:bookmarkEnd w:id="77"/>
    </w:p>
    <w:p w14:paraId="3EA48A48" w14:textId="77777777" w:rsidR="00EB5327" w:rsidRPr="00A15EDF" w:rsidRDefault="00EB5327" w:rsidP="00EB5327">
      <w:pPr>
        <w:spacing w:line="240" w:lineRule="auto"/>
        <w:jc w:val="center"/>
        <w:rPr>
          <w:rFonts w:ascii="Times New Roman" w:hAnsi="Times New Roman"/>
        </w:rPr>
      </w:pPr>
    </w:p>
    <w:p w14:paraId="4959BE21" w14:textId="5BAF6364" w:rsidR="00EB5327" w:rsidRDefault="00EB5327" w:rsidP="00EB5327">
      <w:pPr>
        <w:spacing w:line="240" w:lineRule="auto"/>
        <w:jc w:val="center"/>
        <w:rPr>
          <w:rFonts w:ascii="Times New Roman" w:hAnsi="Times New Roman"/>
        </w:rPr>
      </w:pPr>
    </w:p>
    <w:p w14:paraId="7284DD0D" w14:textId="77777777" w:rsidR="00D22051" w:rsidRPr="00A15EDF" w:rsidRDefault="00D22051" w:rsidP="00EB5327">
      <w:pPr>
        <w:spacing w:line="240" w:lineRule="auto"/>
        <w:jc w:val="center"/>
        <w:rPr>
          <w:rFonts w:ascii="Times New Roman" w:hAnsi="Times New Roman"/>
        </w:rPr>
      </w:pPr>
    </w:p>
    <w:p w14:paraId="12DFC6E4" w14:textId="77777777" w:rsidR="00EB5327" w:rsidRPr="00A15EDF" w:rsidRDefault="00EB5327" w:rsidP="00EB5327">
      <w:pPr>
        <w:spacing w:line="240" w:lineRule="auto"/>
        <w:jc w:val="center"/>
        <w:rPr>
          <w:rFonts w:ascii="Times New Roman" w:hAnsi="Times New Roman"/>
        </w:rPr>
      </w:pPr>
    </w:p>
    <w:p w14:paraId="2DDDD692" w14:textId="77777777" w:rsidR="00EB5327" w:rsidRPr="00A15EDF" w:rsidRDefault="00EB5327" w:rsidP="00EB5327">
      <w:pPr>
        <w:spacing w:line="240" w:lineRule="auto"/>
        <w:jc w:val="center"/>
        <w:rPr>
          <w:rFonts w:ascii="Times New Roman" w:hAnsi="Times New Roman"/>
        </w:rPr>
      </w:pPr>
    </w:p>
    <w:p w14:paraId="0755589D" w14:textId="77777777" w:rsidR="00DA4255" w:rsidRPr="00F23AF3" w:rsidRDefault="00DA4255" w:rsidP="00DA4255">
      <w:pPr>
        <w:spacing w:before="2400"/>
        <w:contextualSpacing/>
        <w:jc w:val="center"/>
        <w:rPr>
          <w:rFonts w:ascii="Times New Roman" w:eastAsia="SimHei" w:hAnsi="Times New Roman"/>
          <w:b/>
          <w:bCs/>
          <w:kern w:val="24"/>
          <w:lang w:eastAsia="ja-JP"/>
        </w:rPr>
      </w:pPr>
      <w:bookmarkStart w:id="78" w:name="_Hlk68082390"/>
      <w:r w:rsidRPr="00F23AF3">
        <w:rPr>
          <w:rFonts w:ascii="Times New Roman" w:eastAsia="SimHei" w:hAnsi="Times New Roman"/>
          <w:b/>
          <w:bCs/>
          <w:kern w:val="24"/>
          <w:lang w:eastAsia="ja-JP"/>
        </w:rPr>
        <w:t xml:space="preserve">In What Contexts are Teacher Shortages Most Severe? </w:t>
      </w:r>
    </w:p>
    <w:bookmarkEnd w:id="78"/>
    <w:p w14:paraId="70352E76" w14:textId="77777777" w:rsidR="00DA4255" w:rsidRPr="00F23AF3" w:rsidRDefault="00DA4255" w:rsidP="00DA4255">
      <w:pPr>
        <w:spacing w:before="2400"/>
        <w:contextualSpacing/>
        <w:jc w:val="center"/>
        <w:rPr>
          <w:rFonts w:ascii="Times New Roman" w:eastAsia="SimHei" w:hAnsi="Times New Roman"/>
          <w:b/>
          <w:bCs/>
          <w:kern w:val="24"/>
          <w:lang w:eastAsia="ja-JP"/>
        </w:rPr>
      </w:pPr>
      <w:r w:rsidRPr="00F23AF3">
        <w:rPr>
          <w:rFonts w:ascii="Times New Roman" w:eastAsia="SimHei" w:hAnsi="Times New Roman"/>
          <w:b/>
          <w:bCs/>
          <w:kern w:val="24"/>
          <w:lang w:eastAsia="ja-JP"/>
        </w:rPr>
        <w:t>Evidence from Oklahoma</w:t>
      </w:r>
    </w:p>
    <w:p w14:paraId="534014E7" w14:textId="77777777" w:rsidR="00EB5327" w:rsidRPr="00A15EDF" w:rsidRDefault="00EB5327" w:rsidP="00EB5327">
      <w:pPr>
        <w:rPr>
          <w:rFonts w:ascii="Times New Roman" w:hAnsi="Times New Roman"/>
          <w:lang w:bidi="ar-SA"/>
        </w:rPr>
      </w:pPr>
    </w:p>
    <w:p w14:paraId="5C6EBDEE" w14:textId="77777777" w:rsidR="00EB5327" w:rsidRPr="00A15EDF" w:rsidRDefault="00EB5327" w:rsidP="00EB5327">
      <w:pPr>
        <w:rPr>
          <w:rFonts w:ascii="Times New Roman" w:hAnsi="Times New Roman"/>
          <w:lang w:bidi="ar-SA"/>
        </w:rPr>
      </w:pPr>
    </w:p>
    <w:p w14:paraId="76156E6C" w14:textId="631BD1EB" w:rsidR="00D22051" w:rsidRDefault="00D22051" w:rsidP="00EB5327">
      <w:pPr>
        <w:spacing w:after="160"/>
        <w:ind w:firstLine="720"/>
        <w:rPr>
          <w:rFonts w:ascii="Times New Roman" w:eastAsia="ヒラギノ角ゴ Pro W3" w:hAnsi="Times New Roman"/>
        </w:rPr>
      </w:pPr>
    </w:p>
    <w:p w14:paraId="3D511224" w14:textId="12D4BB3F" w:rsidR="00D22051" w:rsidRDefault="00D22051" w:rsidP="00EB5327">
      <w:pPr>
        <w:spacing w:after="160"/>
        <w:ind w:firstLine="720"/>
        <w:rPr>
          <w:rFonts w:ascii="Times New Roman" w:eastAsia="ヒラギノ角ゴ Pro W3" w:hAnsi="Times New Roman"/>
        </w:rPr>
      </w:pPr>
    </w:p>
    <w:p w14:paraId="06202067" w14:textId="266AFBCF" w:rsidR="00D22051" w:rsidRDefault="00D22051" w:rsidP="00EB5327">
      <w:pPr>
        <w:spacing w:after="160"/>
        <w:ind w:firstLine="720"/>
        <w:rPr>
          <w:rFonts w:ascii="Times New Roman" w:eastAsia="ヒラギノ角ゴ Pro W3" w:hAnsi="Times New Roman"/>
        </w:rPr>
      </w:pPr>
    </w:p>
    <w:p w14:paraId="714B020C" w14:textId="6976BF07" w:rsidR="00D22051" w:rsidRDefault="00D22051" w:rsidP="00EB5327">
      <w:pPr>
        <w:spacing w:after="160"/>
        <w:ind w:firstLine="720"/>
        <w:rPr>
          <w:rFonts w:ascii="Times New Roman" w:eastAsia="ヒラギノ角ゴ Pro W3" w:hAnsi="Times New Roman"/>
        </w:rPr>
      </w:pPr>
    </w:p>
    <w:p w14:paraId="0B8B55E6" w14:textId="2A223073" w:rsidR="00D22051" w:rsidRDefault="00D22051" w:rsidP="00EB5327">
      <w:pPr>
        <w:spacing w:after="160"/>
        <w:ind w:firstLine="720"/>
        <w:rPr>
          <w:rFonts w:ascii="Times New Roman" w:eastAsia="ヒラギノ角ゴ Pro W3" w:hAnsi="Times New Roman"/>
        </w:rPr>
      </w:pPr>
    </w:p>
    <w:p w14:paraId="706E8880" w14:textId="5B62DCB1" w:rsidR="00D22051" w:rsidRDefault="00D22051" w:rsidP="00EB5327">
      <w:pPr>
        <w:spacing w:after="160"/>
        <w:ind w:firstLine="720"/>
        <w:rPr>
          <w:rFonts w:ascii="Times New Roman" w:eastAsia="ヒラギノ角ゴ Pro W3" w:hAnsi="Times New Roman"/>
        </w:rPr>
      </w:pPr>
    </w:p>
    <w:p w14:paraId="7AB96A7C" w14:textId="3636FE60" w:rsidR="001B6A6E" w:rsidRDefault="001B6A6E" w:rsidP="00EB5327">
      <w:pPr>
        <w:spacing w:after="160"/>
        <w:ind w:firstLine="720"/>
        <w:rPr>
          <w:rFonts w:ascii="Times New Roman" w:eastAsia="ヒラギノ角ゴ Pro W3" w:hAnsi="Times New Roman"/>
        </w:rPr>
      </w:pPr>
    </w:p>
    <w:p w14:paraId="76C96EEE" w14:textId="77777777" w:rsidR="001B6A6E" w:rsidRDefault="001B6A6E" w:rsidP="00EB5327">
      <w:pPr>
        <w:spacing w:after="160"/>
        <w:ind w:firstLine="720"/>
        <w:rPr>
          <w:rFonts w:ascii="Times New Roman" w:eastAsia="ヒラギノ角ゴ Pro W3" w:hAnsi="Times New Roman"/>
        </w:rPr>
      </w:pPr>
    </w:p>
    <w:p w14:paraId="768AA87B" w14:textId="77777777" w:rsidR="00306AA8" w:rsidRPr="000458F3" w:rsidRDefault="00306AA8" w:rsidP="00306AA8">
      <w:pPr>
        <w:pStyle w:val="Heading1"/>
      </w:pPr>
      <w:bookmarkStart w:id="79" w:name="_Toc101253660"/>
      <w:r w:rsidRPr="000458F3">
        <w:lastRenderedPageBreak/>
        <w:t>Introduction</w:t>
      </w:r>
      <w:bookmarkEnd w:id="79"/>
    </w:p>
    <w:p w14:paraId="406E5D69" w14:textId="2DC39AA7" w:rsidR="00306AA8" w:rsidRDefault="00770082" w:rsidP="00F02A7C">
      <w:pPr>
        <w:tabs>
          <w:tab w:val="left" w:pos="720"/>
        </w:tabs>
        <w:rPr>
          <w:rFonts w:ascii="Times New Roman" w:hAnsi="Times New Roman"/>
        </w:rPr>
      </w:pPr>
      <w:r>
        <w:rPr>
          <w:rFonts w:ascii="Times New Roman" w:hAnsi="Times New Roman"/>
        </w:rPr>
        <w:tab/>
      </w:r>
      <w:r w:rsidR="00306AA8" w:rsidRPr="009E5D45">
        <w:rPr>
          <w:rFonts w:ascii="Times New Roman" w:hAnsi="Times New Roman"/>
        </w:rPr>
        <w:t>Mentions of teacher shortages in rural areas have persisted in much of the U.S. for the better part of two decades (Dee &amp; Goldhaber, 2017). Much has been studied nationally on teacher shortages that have found conflicting arguments on being a national or individual stat</w:t>
      </w:r>
      <w:r w:rsidR="005630E3">
        <w:rPr>
          <w:rFonts w:ascii="Times New Roman" w:hAnsi="Times New Roman"/>
        </w:rPr>
        <w:t>e</w:t>
      </w:r>
      <w:r w:rsidR="00306AA8" w:rsidRPr="009E5D45">
        <w:rPr>
          <w:rFonts w:ascii="Times New Roman" w:hAnsi="Times New Roman"/>
        </w:rPr>
        <w:t xml:space="preserve"> </w:t>
      </w:r>
      <w:r w:rsidR="00306AA8">
        <w:rPr>
          <w:rFonts w:ascii="Times New Roman" w:hAnsi="Times New Roman"/>
        </w:rPr>
        <w:t>issue</w:t>
      </w:r>
      <w:r w:rsidR="00306AA8" w:rsidRPr="009E5D45">
        <w:rPr>
          <w:rFonts w:ascii="Times New Roman" w:hAnsi="Times New Roman"/>
        </w:rPr>
        <w:t xml:space="preserve"> (Cowan, Goldhaber, Hayes, &amp; Theobald, 2016). A teacher shortage can be defined as the inability to fill teacher vacancies at current wages with qualified individuals to teach the subjects needed (Sutcher, Darling-Hammond, &amp; Carver-Thomas, 2016). A teacher shortage area can be calculated according to Cross (201</w:t>
      </w:r>
      <w:r w:rsidR="00306AA8">
        <w:rPr>
          <w:rFonts w:ascii="Times New Roman" w:hAnsi="Times New Roman"/>
        </w:rPr>
        <w:t>7</w:t>
      </w:r>
      <w:r w:rsidR="00306AA8" w:rsidRPr="009E5D45">
        <w:rPr>
          <w:rFonts w:ascii="Times New Roman" w:hAnsi="Times New Roman"/>
        </w:rPr>
        <w:t xml:space="preserve">) by a combination of unduplicated full-time equivalents (FTE) as well as the percentage of total FTEs in a state: (a) teacher positions unfilled; (b) teacher positions filled by those who are irregular, provisional, temporary, or emergency certified; and (c) teacher positions filled by those who are certified but are teaching out of their area of preparation. </w:t>
      </w:r>
    </w:p>
    <w:p w14:paraId="6502602E" w14:textId="77777777" w:rsidR="00306AA8" w:rsidRDefault="00306AA8" w:rsidP="00F02A7C">
      <w:pPr>
        <w:tabs>
          <w:tab w:val="left" w:pos="720"/>
          <w:tab w:val="left" w:pos="1155"/>
        </w:tabs>
        <w:rPr>
          <w:rFonts w:ascii="Times New Roman" w:hAnsi="Times New Roman"/>
        </w:rPr>
      </w:pPr>
      <w:r>
        <w:rPr>
          <w:rFonts w:ascii="Times New Roman" w:hAnsi="Times New Roman"/>
        </w:rPr>
        <w:tab/>
      </w:r>
      <w:r w:rsidRPr="009E5D45">
        <w:rPr>
          <w:rFonts w:ascii="Times New Roman" w:hAnsi="Times New Roman"/>
        </w:rPr>
        <w:t xml:space="preserve">The response to </w:t>
      </w:r>
      <w:r>
        <w:rPr>
          <w:rFonts w:ascii="Times New Roman" w:hAnsi="Times New Roman"/>
        </w:rPr>
        <w:t xml:space="preserve">teacher </w:t>
      </w:r>
      <w:r w:rsidRPr="009E5D45">
        <w:rPr>
          <w:rFonts w:ascii="Times New Roman" w:hAnsi="Times New Roman"/>
        </w:rPr>
        <w:t>shortages recently has been to fill needed teacher positions with emergency certif</w:t>
      </w:r>
      <w:r>
        <w:rPr>
          <w:rFonts w:ascii="Times New Roman" w:hAnsi="Times New Roman"/>
        </w:rPr>
        <w:t>ied</w:t>
      </w:r>
      <w:r w:rsidRPr="009E5D45">
        <w:rPr>
          <w:rFonts w:ascii="Times New Roman" w:hAnsi="Times New Roman"/>
        </w:rPr>
        <w:t xml:space="preserve"> personnel in the absence of qualified teachers (Sutcher et al., 2016). Hiring emergency certified teachers has been a policy response </w:t>
      </w:r>
      <w:r>
        <w:rPr>
          <w:rFonts w:ascii="Times New Roman" w:hAnsi="Times New Roman"/>
        </w:rPr>
        <w:t>kept by most states for</w:t>
      </w:r>
      <w:r w:rsidRPr="009E5D45">
        <w:rPr>
          <w:rFonts w:ascii="Times New Roman" w:hAnsi="Times New Roman"/>
        </w:rPr>
        <w:t xml:space="preserve"> teacher </w:t>
      </w:r>
      <w:r>
        <w:rPr>
          <w:rFonts w:ascii="Times New Roman" w:hAnsi="Times New Roman"/>
        </w:rPr>
        <w:t>vacancies</w:t>
      </w:r>
      <w:r w:rsidRPr="009E5D45">
        <w:rPr>
          <w:rFonts w:ascii="Times New Roman" w:hAnsi="Times New Roman"/>
        </w:rPr>
        <w:t xml:space="preserve"> across the U.S. for decades (Carver-Thomas &amp; Darling-Hammond, 2017; Certification, 1984; Darling-Hammond, 2000a; Sutcher et al., 2016) but alternative certification has</w:t>
      </w:r>
      <w:r>
        <w:rPr>
          <w:rFonts w:ascii="Times New Roman" w:hAnsi="Times New Roman"/>
        </w:rPr>
        <w:t>, for the most part,</w:t>
      </w:r>
      <w:r w:rsidRPr="009E5D45">
        <w:rPr>
          <w:rFonts w:ascii="Times New Roman" w:hAnsi="Times New Roman"/>
        </w:rPr>
        <w:t xml:space="preserve"> filled the void</w:t>
      </w:r>
      <w:r>
        <w:rPr>
          <w:rFonts w:ascii="Times New Roman" w:hAnsi="Times New Roman"/>
        </w:rPr>
        <w:t xml:space="preserve"> of teacher shortages mainly for hard-to-fill subject areas like math and science </w:t>
      </w:r>
      <w:r w:rsidRPr="00503A39">
        <w:rPr>
          <w:rFonts w:ascii="Times New Roman" w:hAnsi="Times New Roman"/>
        </w:rPr>
        <w:t>(Feng &amp; Sass, 2018; Shaw, 2008)</w:t>
      </w:r>
      <w:r w:rsidRPr="009E5D45">
        <w:rPr>
          <w:rFonts w:ascii="Times New Roman" w:hAnsi="Times New Roman"/>
        </w:rPr>
        <w:t xml:space="preserve">. </w:t>
      </w:r>
      <w:r>
        <w:rPr>
          <w:rFonts w:ascii="Times New Roman" w:hAnsi="Times New Roman"/>
        </w:rPr>
        <w:t xml:space="preserve">The difference between emergency certification and alternative certification is that alternatively certified personnel have taken and passed all state-required tests before teaching making them highly qualified, emergency certified teachers start teaching before any state test has been taken classifying them as unqualified and untrained. </w:t>
      </w:r>
      <w:r w:rsidRPr="009E5D45">
        <w:rPr>
          <w:rFonts w:ascii="Times New Roman" w:hAnsi="Times New Roman"/>
        </w:rPr>
        <w:t xml:space="preserve">Those entering the profession through emergency certification in most cases only require a </w:t>
      </w:r>
      <w:r w:rsidRPr="009E5D45">
        <w:rPr>
          <w:rFonts w:ascii="Times New Roman" w:hAnsi="Times New Roman"/>
        </w:rPr>
        <w:lastRenderedPageBreak/>
        <w:t>bachelor’s degree that may or may not be in the subject area they might teach</w:t>
      </w:r>
      <w:r>
        <w:rPr>
          <w:rFonts w:ascii="Times New Roman" w:hAnsi="Times New Roman"/>
        </w:rPr>
        <w:t xml:space="preserve"> and can teach for two years before having to pass all state-required tests</w:t>
      </w:r>
      <w:r w:rsidRPr="009E5D45">
        <w:rPr>
          <w:rFonts w:ascii="Times New Roman" w:hAnsi="Times New Roman"/>
        </w:rPr>
        <w:t xml:space="preserve">. </w:t>
      </w:r>
    </w:p>
    <w:p w14:paraId="2730B927" w14:textId="6970EDC2" w:rsidR="00306AA8" w:rsidRPr="009E5D45" w:rsidRDefault="00306AA8" w:rsidP="00F02A7C">
      <w:pPr>
        <w:tabs>
          <w:tab w:val="left" w:pos="720"/>
          <w:tab w:val="left" w:pos="1155"/>
        </w:tabs>
        <w:rPr>
          <w:rFonts w:ascii="Times New Roman" w:hAnsi="Times New Roman"/>
        </w:rPr>
      </w:pPr>
      <w:r>
        <w:rPr>
          <w:rFonts w:ascii="Times New Roman" w:hAnsi="Times New Roman"/>
        </w:rPr>
        <w:tab/>
      </w:r>
      <w:r w:rsidRPr="009E5D45">
        <w:rPr>
          <w:rFonts w:ascii="Times New Roman" w:hAnsi="Times New Roman"/>
        </w:rPr>
        <w:t>There are many reasons why schools report hiring emergency certified teachers. The main reasons reported are a lack of qualified applicants in general or a lack of qualified teachers in a given subject area (Cross, 2017; Murphy, DeArmond, &amp; Guin, 2003).</w:t>
      </w:r>
      <w:r w:rsidR="00770082">
        <w:rPr>
          <w:rFonts w:ascii="Times New Roman" w:hAnsi="Times New Roman"/>
        </w:rPr>
        <w:t xml:space="preserve"> </w:t>
      </w:r>
      <w:r w:rsidRPr="009E5D45">
        <w:rPr>
          <w:rFonts w:ascii="Times New Roman" w:hAnsi="Times New Roman"/>
        </w:rPr>
        <w:t>While the use of emergency teacher certification continues to rise, one question is always at the forefront of this type of policy response, what context are teacher shortages/vacancies most severe by looking at emergency certification? Reporting subject area shortages does not necessarily tell how many teachers a school is short but emergency certification can tell the number of actual shortage</w:t>
      </w:r>
      <w:r>
        <w:rPr>
          <w:rFonts w:ascii="Times New Roman" w:hAnsi="Times New Roman"/>
        </w:rPr>
        <w:t>s</w:t>
      </w:r>
      <w:r w:rsidRPr="009E5D45">
        <w:rPr>
          <w:rFonts w:ascii="Times New Roman" w:hAnsi="Times New Roman"/>
        </w:rPr>
        <w:t xml:space="preserve"> and how many teachers are needed. Emergency certified teachers whether credentialed or non-credentialed show how many teachers are needed to fill vacancies with highly-qualified teachers. Previous research has lacked because there is not a standard framework for states to define what a shortage area is and some states </w:t>
      </w:r>
      <w:r>
        <w:rPr>
          <w:rFonts w:ascii="Times New Roman" w:hAnsi="Times New Roman"/>
        </w:rPr>
        <w:t>do not</w:t>
      </w:r>
      <w:r w:rsidRPr="009E5D45">
        <w:rPr>
          <w:rFonts w:ascii="Times New Roman" w:hAnsi="Times New Roman"/>
        </w:rPr>
        <w:t xml:space="preserve"> report the number of uncertified or emergency certified teachers (Institute, 2018; McVey &amp; Trinidad, 2019). If a state reports a subject area shortage, they are not required to report how significant the need is</w:t>
      </w:r>
      <w:r>
        <w:rPr>
          <w:rFonts w:ascii="Times New Roman" w:hAnsi="Times New Roman"/>
        </w:rPr>
        <w:t xml:space="preserve"> </w:t>
      </w:r>
      <w:r w:rsidRPr="009E5D45">
        <w:rPr>
          <w:rFonts w:ascii="Times New Roman" w:hAnsi="Times New Roman"/>
        </w:rPr>
        <w:t>(McVey &amp; Trinidad, 2019</w:t>
      </w:r>
      <w:r>
        <w:rPr>
          <w:rFonts w:ascii="Times New Roman" w:hAnsi="Times New Roman"/>
        </w:rPr>
        <w:t>)</w:t>
      </w:r>
      <w:r w:rsidRPr="009E5D45">
        <w:rPr>
          <w:rFonts w:ascii="Times New Roman" w:hAnsi="Times New Roman"/>
        </w:rPr>
        <w:t>. For example</w:t>
      </w:r>
      <w:r>
        <w:rPr>
          <w:rFonts w:ascii="Times New Roman" w:hAnsi="Times New Roman"/>
        </w:rPr>
        <w:t>,</w:t>
      </w:r>
      <w:r w:rsidRPr="009E5D45">
        <w:rPr>
          <w:rFonts w:ascii="Times New Roman" w:hAnsi="Times New Roman"/>
        </w:rPr>
        <w:t xml:space="preserve"> they may need one teacher or 100. Most </w:t>
      </w:r>
      <w:r>
        <w:rPr>
          <w:rFonts w:ascii="Times New Roman" w:hAnsi="Times New Roman"/>
        </w:rPr>
        <w:t>analyses</w:t>
      </w:r>
      <w:r w:rsidRPr="009E5D45">
        <w:rPr>
          <w:rFonts w:ascii="Times New Roman" w:hAnsi="Times New Roman"/>
        </w:rPr>
        <w:t xml:space="preserve"> on teacher shortages specify subject area shortages but not the number of teachers actually needed</w:t>
      </w:r>
      <w:r>
        <w:rPr>
          <w:rFonts w:ascii="Times New Roman" w:hAnsi="Times New Roman"/>
        </w:rPr>
        <w:t>. That</w:t>
      </w:r>
      <w:r w:rsidRPr="009E5D45">
        <w:rPr>
          <w:rFonts w:ascii="Times New Roman" w:hAnsi="Times New Roman"/>
        </w:rPr>
        <w:t xml:space="preserve"> mean</w:t>
      </w:r>
      <w:r>
        <w:rPr>
          <w:rFonts w:ascii="Times New Roman" w:hAnsi="Times New Roman"/>
        </w:rPr>
        <w:t>s</w:t>
      </w:r>
      <w:r w:rsidRPr="009E5D45">
        <w:rPr>
          <w:rFonts w:ascii="Times New Roman" w:hAnsi="Times New Roman"/>
        </w:rPr>
        <w:t xml:space="preserve"> emergency certified teachers </w:t>
      </w:r>
      <w:r>
        <w:rPr>
          <w:rFonts w:ascii="Times New Roman" w:hAnsi="Times New Roman"/>
        </w:rPr>
        <w:t>may</w:t>
      </w:r>
      <w:r w:rsidRPr="009E5D45">
        <w:rPr>
          <w:rFonts w:ascii="Times New Roman" w:hAnsi="Times New Roman"/>
        </w:rPr>
        <w:t xml:space="preserve"> determine true teacher shortages in schools and help schools customize specific needs to specific schools and </w:t>
      </w:r>
      <w:r>
        <w:rPr>
          <w:rFonts w:ascii="Times New Roman" w:hAnsi="Times New Roman"/>
        </w:rPr>
        <w:t>contexts</w:t>
      </w:r>
      <w:r w:rsidRPr="009E5D45">
        <w:rPr>
          <w:rFonts w:ascii="Times New Roman" w:hAnsi="Times New Roman"/>
        </w:rPr>
        <w:t xml:space="preserve"> (McVey &amp; Trinidad, 2019). </w:t>
      </w:r>
    </w:p>
    <w:p w14:paraId="133BCAFD" w14:textId="77777777" w:rsidR="00306AA8" w:rsidRPr="009E5D45" w:rsidRDefault="00306AA8" w:rsidP="00F02A7C">
      <w:pPr>
        <w:tabs>
          <w:tab w:val="left" w:pos="720"/>
          <w:tab w:val="left" w:pos="1155"/>
        </w:tabs>
        <w:rPr>
          <w:rFonts w:ascii="Times New Roman" w:hAnsi="Times New Roman"/>
        </w:rPr>
      </w:pPr>
      <w:r w:rsidRPr="009E5D45">
        <w:rPr>
          <w:rFonts w:ascii="Times New Roman" w:hAnsi="Times New Roman"/>
        </w:rPr>
        <w:tab/>
        <w:t>The purpose of this study is to understand what context teacher shortages/vacancies are most severe by looking at emergency teacher certification</w:t>
      </w:r>
      <w:r>
        <w:rPr>
          <w:rFonts w:ascii="Times New Roman" w:hAnsi="Times New Roman"/>
        </w:rPr>
        <w:t xml:space="preserve"> in different district geographic locales</w:t>
      </w:r>
      <w:r w:rsidRPr="009E5D45">
        <w:rPr>
          <w:rFonts w:ascii="Times New Roman" w:hAnsi="Times New Roman"/>
        </w:rPr>
        <w:t xml:space="preserve"> and </w:t>
      </w:r>
      <w:r>
        <w:rPr>
          <w:rFonts w:ascii="Times New Roman" w:hAnsi="Times New Roman"/>
        </w:rPr>
        <w:t xml:space="preserve">the </w:t>
      </w:r>
      <w:r w:rsidRPr="009E5D45">
        <w:rPr>
          <w:rFonts w:ascii="Times New Roman" w:hAnsi="Times New Roman"/>
        </w:rPr>
        <w:t xml:space="preserve">subject </w:t>
      </w:r>
      <w:r>
        <w:rPr>
          <w:rFonts w:ascii="Times New Roman" w:hAnsi="Times New Roman"/>
        </w:rPr>
        <w:t>areas</w:t>
      </w:r>
      <w:r w:rsidRPr="009E5D45">
        <w:rPr>
          <w:rFonts w:ascii="Times New Roman" w:hAnsi="Times New Roman"/>
        </w:rPr>
        <w:t xml:space="preserve"> being certified. Many rural locales have experienced a rise in </w:t>
      </w:r>
      <w:r>
        <w:rPr>
          <w:rFonts w:ascii="Times New Roman" w:hAnsi="Times New Roman"/>
        </w:rPr>
        <w:t xml:space="preserve">the </w:t>
      </w:r>
      <w:r w:rsidRPr="009E5D45">
        <w:rPr>
          <w:rFonts w:ascii="Times New Roman" w:hAnsi="Times New Roman"/>
        </w:rPr>
        <w:t xml:space="preserve">use of emergency certification. As seen in many districts across the US, school leaders are faced with </w:t>
      </w:r>
      <w:r w:rsidRPr="009E5D45">
        <w:rPr>
          <w:rFonts w:ascii="Times New Roman" w:hAnsi="Times New Roman"/>
        </w:rPr>
        <w:lastRenderedPageBreak/>
        <w:t xml:space="preserve">determining how to best fill teacher vacancies given the specific economic and community realities within the regulatory contexts along with the leading narratives about teacher shortages (e.g., media, national research, and policy). Unfortunately, district leaders are faced with trying numerous strategies to fill vacancies, often through the use of less-than-ideal practices which include the hiring of teachers under emergency certification and placing teachers in subjects outside their certification areas under emergency certification (Podolsky &amp; Sutcher, 2016). By looking at teacher vacancies filled by emergency certified teachers in different school contexts and what subject matter is being emergency certified </w:t>
      </w:r>
      <w:r>
        <w:rPr>
          <w:rFonts w:ascii="Times New Roman" w:hAnsi="Times New Roman"/>
        </w:rPr>
        <w:t>may</w:t>
      </w:r>
      <w:r w:rsidRPr="009E5D45">
        <w:rPr>
          <w:rFonts w:ascii="Times New Roman" w:hAnsi="Times New Roman"/>
        </w:rPr>
        <w:t xml:space="preserve"> help to better understand what </w:t>
      </w:r>
      <w:r>
        <w:rPr>
          <w:rFonts w:ascii="Times New Roman" w:hAnsi="Times New Roman"/>
        </w:rPr>
        <w:t>contexts</w:t>
      </w:r>
      <w:r w:rsidRPr="009E5D45">
        <w:rPr>
          <w:rFonts w:ascii="Times New Roman" w:hAnsi="Times New Roman"/>
        </w:rPr>
        <w:t xml:space="preserve"> are most severe.</w:t>
      </w:r>
    </w:p>
    <w:p w14:paraId="77E6F9C3" w14:textId="77777777" w:rsidR="00306AA8" w:rsidRPr="009E5D45" w:rsidRDefault="00306AA8" w:rsidP="00306AA8">
      <w:pPr>
        <w:pStyle w:val="Heading1"/>
      </w:pPr>
      <w:bookmarkStart w:id="80" w:name="_Toc101253661"/>
      <w:r w:rsidRPr="009E5D45">
        <w:t>Oklahoma Landscape and Rural Schools</w:t>
      </w:r>
      <w:bookmarkEnd w:id="80"/>
    </w:p>
    <w:p w14:paraId="7308B455" w14:textId="4F834F49" w:rsidR="00306AA8" w:rsidRPr="009E5D45" w:rsidRDefault="00306AA8" w:rsidP="00F02A7C">
      <w:pPr>
        <w:tabs>
          <w:tab w:val="left" w:pos="720"/>
          <w:tab w:val="left" w:pos="1155"/>
        </w:tabs>
        <w:rPr>
          <w:rFonts w:ascii="Times New Roman" w:hAnsi="Times New Roman"/>
        </w:rPr>
      </w:pPr>
      <w:r w:rsidRPr="009E5D45">
        <w:rPr>
          <w:rFonts w:ascii="Times New Roman" w:hAnsi="Times New Roman"/>
        </w:rPr>
        <w:tab/>
        <w:t xml:space="preserve">Oklahoma is a state that has reported both phenomena of a lack of qualified applicants in general and a lack of qualified teachers in a given subject area (Cross, 2017). Emergency teacher certification has been on the rise in Oklahoma for the better part of a decade </w:t>
      </w:r>
      <w:r w:rsidRPr="00503A39">
        <w:rPr>
          <w:rFonts w:ascii="Times New Roman" w:hAnsi="Times New Roman"/>
        </w:rPr>
        <w:t>(</w:t>
      </w:r>
      <w:r w:rsidRPr="00306AA8">
        <w:rPr>
          <w:rFonts w:ascii="Times New Roman" w:hAnsi="Times New Roman"/>
        </w:rPr>
        <w:t>Mobra &amp; Hamlin, 2020</w:t>
      </w:r>
      <w:r w:rsidRPr="00503A39">
        <w:rPr>
          <w:rFonts w:ascii="Times New Roman" w:hAnsi="Times New Roman"/>
        </w:rPr>
        <w:t>; Sutcher, Darling-Hammond, &amp; Carver-Thomas, 2019)</w:t>
      </w:r>
      <w:r w:rsidRPr="009E5D45">
        <w:rPr>
          <w:rFonts w:ascii="Times New Roman" w:hAnsi="Times New Roman"/>
        </w:rPr>
        <w:t xml:space="preserve"> and has increased from around 30 emergency certified teachers in 2011 to over 3000 in 2019 (Fuxa et al., 2019). Oklahoma is a state that employs 41,047 teachers in 1795 different school sites according to the Oklahoma State Department of Education Public Records for 2017-18 and more than 70% of Oklahoma districts are rural (Lazarev, Toby, Zacamy, Lin, &amp; Newman, 2017). However, the state has almost double the number of certified teachers that maintain certification that </w:t>
      </w:r>
      <w:r w:rsidR="00AD4A5A">
        <w:rPr>
          <w:rFonts w:ascii="Times New Roman" w:hAnsi="Times New Roman"/>
        </w:rPr>
        <w:t>are</w:t>
      </w:r>
      <w:r w:rsidR="00AD4A5A" w:rsidRPr="009E5D45">
        <w:rPr>
          <w:rFonts w:ascii="Times New Roman" w:hAnsi="Times New Roman"/>
        </w:rPr>
        <w:t xml:space="preserve"> </w:t>
      </w:r>
      <w:r w:rsidRPr="009E5D45">
        <w:rPr>
          <w:rFonts w:ascii="Times New Roman" w:hAnsi="Times New Roman"/>
        </w:rPr>
        <w:t xml:space="preserve">not teaching in Oklahoma schools (Fuxa et al., 2019). In most cases where emergency certification is widespread, it is commonly the result of a combination of things such as low teacher pay, inadequate funding, poor working conditions, and unequal funding systems for education (Darling-Hammond &amp; </w:t>
      </w:r>
      <w:r w:rsidRPr="009E5D45">
        <w:rPr>
          <w:rFonts w:ascii="Times New Roman" w:hAnsi="Times New Roman"/>
        </w:rPr>
        <w:lastRenderedPageBreak/>
        <w:t xml:space="preserve">Podolsky, 2019). </w:t>
      </w:r>
      <w:r>
        <w:rPr>
          <w:rFonts w:ascii="Times New Roman" w:hAnsi="Times New Roman"/>
        </w:rPr>
        <w:t>I</w:t>
      </w:r>
      <w:r w:rsidRPr="009E5D45">
        <w:rPr>
          <w:rFonts w:ascii="Times New Roman" w:hAnsi="Times New Roman"/>
        </w:rPr>
        <w:t>n Oklahoma</w:t>
      </w:r>
      <w:r>
        <w:rPr>
          <w:rFonts w:ascii="Times New Roman" w:hAnsi="Times New Roman"/>
        </w:rPr>
        <w:t>,</w:t>
      </w:r>
      <w:r w:rsidRPr="009E5D45">
        <w:rPr>
          <w:rFonts w:ascii="Times New Roman" w:hAnsi="Times New Roman"/>
        </w:rPr>
        <w:t xml:space="preserve"> it is unclear what context </w:t>
      </w:r>
      <w:r>
        <w:rPr>
          <w:rFonts w:ascii="Times New Roman" w:hAnsi="Times New Roman"/>
        </w:rPr>
        <w:t>is</w:t>
      </w:r>
      <w:r w:rsidRPr="009E5D45">
        <w:rPr>
          <w:rFonts w:ascii="Times New Roman" w:hAnsi="Times New Roman"/>
        </w:rPr>
        <w:t xml:space="preserve"> most impacted by </w:t>
      </w:r>
      <w:r>
        <w:rPr>
          <w:rFonts w:ascii="Times New Roman" w:hAnsi="Times New Roman"/>
        </w:rPr>
        <w:t xml:space="preserve">the use of </w:t>
      </w:r>
      <w:r w:rsidRPr="009E5D45">
        <w:rPr>
          <w:rFonts w:ascii="Times New Roman" w:hAnsi="Times New Roman"/>
        </w:rPr>
        <w:t>emergency certified teachers.</w:t>
      </w:r>
    </w:p>
    <w:p w14:paraId="2FFB22E1" w14:textId="7B85769D" w:rsidR="00306AA8" w:rsidRPr="00503A39" w:rsidRDefault="00306AA8" w:rsidP="00F02A7C">
      <w:pPr>
        <w:tabs>
          <w:tab w:val="left" w:pos="720"/>
          <w:tab w:val="left" w:pos="1155"/>
        </w:tabs>
        <w:rPr>
          <w:rFonts w:ascii="Times New Roman" w:hAnsi="Times New Roman"/>
        </w:rPr>
      </w:pPr>
      <w:r w:rsidRPr="009E5D45">
        <w:rPr>
          <w:rFonts w:ascii="Times New Roman" w:hAnsi="Times New Roman"/>
        </w:rPr>
        <w:tab/>
        <w:t xml:space="preserve">Oklahoma has always had the option of emergency certification, though alternative certification has filled the void of teacher vacancies until around 2009 (Fuxa et al., 2019). After the 2008 recession, economically the teaching profession took a </w:t>
      </w:r>
      <w:r>
        <w:rPr>
          <w:rFonts w:ascii="Times New Roman" w:hAnsi="Times New Roman"/>
        </w:rPr>
        <w:t xml:space="preserve">detrimental </w:t>
      </w:r>
      <w:r w:rsidRPr="009E5D45">
        <w:rPr>
          <w:rFonts w:ascii="Times New Roman" w:hAnsi="Times New Roman"/>
        </w:rPr>
        <w:t>hit in Oklahoma where funding was cut causing some schools (mostly rural)</w:t>
      </w:r>
      <w:r>
        <w:rPr>
          <w:rFonts w:ascii="Times New Roman" w:hAnsi="Times New Roman"/>
        </w:rPr>
        <w:t xml:space="preserve"> </w:t>
      </w:r>
      <w:r w:rsidRPr="009E5D45">
        <w:rPr>
          <w:rFonts w:ascii="Times New Roman" w:hAnsi="Times New Roman"/>
        </w:rPr>
        <w:t xml:space="preserve">to go to a four-day school week to try and save money </w:t>
      </w:r>
      <w:r w:rsidRPr="00503A39">
        <w:rPr>
          <w:rFonts w:ascii="Times New Roman" w:hAnsi="Times New Roman"/>
        </w:rPr>
        <w:t>(Griffith, 2011; Morton, 2021)</w:t>
      </w:r>
      <w:r>
        <w:rPr>
          <w:rFonts w:ascii="Times New Roman" w:hAnsi="Times New Roman"/>
        </w:rPr>
        <w:t xml:space="preserve"> and to recruit and retain high-quality </w:t>
      </w:r>
      <w:r w:rsidRPr="00503A39">
        <w:rPr>
          <w:rFonts w:ascii="Times New Roman" w:hAnsi="Times New Roman"/>
        </w:rPr>
        <w:t>teachers (Thompson, Gunter, Schuna, &amp; Tomayko, 2021)</w:t>
      </w:r>
      <w:r w:rsidRPr="009E5D45">
        <w:rPr>
          <w:rFonts w:ascii="Times New Roman" w:hAnsi="Times New Roman"/>
        </w:rPr>
        <w:t>.</w:t>
      </w:r>
      <w:r>
        <w:rPr>
          <w:rFonts w:ascii="Times New Roman" w:hAnsi="Times New Roman"/>
        </w:rPr>
        <w:t xml:space="preserve"> </w:t>
      </w:r>
      <w:r w:rsidRPr="009E5D45">
        <w:rPr>
          <w:rFonts w:ascii="Times New Roman" w:hAnsi="Times New Roman"/>
        </w:rPr>
        <w:t xml:space="preserve">Other schools reduced programs and teachers which creates working conditions that are potentially unfavorable (Sutcher et al., 2016). To make matters worse, teacher pay in Oklahoma is among the lowest in the nation (National Education Association, 2018). In 2018, the state gave </w:t>
      </w:r>
      <w:r>
        <w:rPr>
          <w:rFonts w:ascii="Times New Roman" w:hAnsi="Times New Roman"/>
        </w:rPr>
        <w:t>teachers</w:t>
      </w:r>
      <w:r w:rsidRPr="009E5D45">
        <w:rPr>
          <w:rFonts w:ascii="Times New Roman" w:hAnsi="Times New Roman"/>
        </w:rPr>
        <w:t xml:space="preserve"> a pay raise that did little for the profession in terms of recruitment and retention</w:t>
      </w:r>
      <w:r>
        <w:rPr>
          <w:rFonts w:ascii="Times New Roman" w:hAnsi="Times New Roman"/>
        </w:rPr>
        <w:t xml:space="preserve"> </w:t>
      </w:r>
      <w:r w:rsidRPr="00503A39">
        <w:rPr>
          <w:rFonts w:ascii="Times New Roman" w:hAnsi="Times New Roman"/>
        </w:rPr>
        <w:t>(Carter, 2021)</w:t>
      </w:r>
      <w:r w:rsidRPr="009E5D45">
        <w:rPr>
          <w:rFonts w:ascii="Times New Roman" w:hAnsi="Times New Roman"/>
        </w:rPr>
        <w:t xml:space="preserve">. </w:t>
      </w:r>
      <w:r>
        <w:rPr>
          <w:rFonts w:ascii="Times New Roman" w:hAnsi="Times New Roman"/>
        </w:rPr>
        <w:t xml:space="preserve">Pay is based on the </w:t>
      </w:r>
      <w:r w:rsidRPr="007B605D">
        <w:rPr>
          <w:rFonts w:ascii="Times New Roman" w:hAnsi="Times New Roman"/>
        </w:rPr>
        <w:t xml:space="preserve">state minimum teacher salary schedule </w:t>
      </w:r>
      <w:r>
        <w:rPr>
          <w:rFonts w:ascii="Times New Roman" w:hAnsi="Times New Roman"/>
        </w:rPr>
        <w:t xml:space="preserve">outlined in </w:t>
      </w:r>
      <w:bookmarkStart w:id="81" w:name="_Hlk89073907"/>
      <w:r w:rsidRPr="007B605D">
        <w:rPr>
          <w:rFonts w:ascii="Times New Roman" w:hAnsi="Times New Roman"/>
        </w:rPr>
        <w:t>70 O.S. § 18-114.14</w:t>
      </w:r>
      <w:r>
        <w:rPr>
          <w:rFonts w:ascii="Times New Roman" w:hAnsi="Times New Roman"/>
        </w:rPr>
        <w:t xml:space="preserve"> </w:t>
      </w:r>
      <w:bookmarkEnd w:id="81"/>
      <w:r w:rsidR="00AD4A5A">
        <w:rPr>
          <w:rFonts w:ascii="Times New Roman" w:hAnsi="Times New Roman"/>
        </w:rPr>
        <w:t xml:space="preserve">which </w:t>
      </w:r>
      <w:r>
        <w:rPr>
          <w:rFonts w:ascii="Times New Roman" w:hAnsi="Times New Roman"/>
        </w:rPr>
        <w:t xml:space="preserve">is updated yearly. </w:t>
      </w:r>
      <w:r w:rsidRPr="009E5D45">
        <w:rPr>
          <w:rFonts w:ascii="Times New Roman" w:hAnsi="Times New Roman"/>
        </w:rPr>
        <w:t xml:space="preserve">Other states such as Arkansas and Texas actively recruit </w:t>
      </w:r>
      <w:r>
        <w:rPr>
          <w:rFonts w:ascii="Times New Roman" w:hAnsi="Times New Roman"/>
        </w:rPr>
        <w:t>Oklahoma-certified</w:t>
      </w:r>
      <w:r w:rsidRPr="009E5D45">
        <w:rPr>
          <w:rFonts w:ascii="Times New Roman" w:hAnsi="Times New Roman"/>
        </w:rPr>
        <w:t xml:space="preserve"> teachers who offer significantly higher pay and better working conditions. As a result, Oklahoma has relied heavily on emergency certification to fill classroom vacancies. Unfortunately, as these quick pathways to the classroom have increased, education majors have dropped 39% in a 10-year period in university-based programs in Oklahoma (Fuxa et al., 2019). </w:t>
      </w:r>
    </w:p>
    <w:p w14:paraId="5075F145" w14:textId="77777777" w:rsidR="00306AA8" w:rsidRPr="009E5D45" w:rsidRDefault="00306AA8" w:rsidP="00306AA8">
      <w:pPr>
        <w:pStyle w:val="Heading1"/>
      </w:pPr>
      <w:bookmarkStart w:id="82" w:name="_Toc101253662"/>
      <w:r w:rsidRPr="009E5D45">
        <w:t>Literature Review</w:t>
      </w:r>
      <w:bookmarkEnd w:id="82"/>
    </w:p>
    <w:p w14:paraId="57B5D49C" w14:textId="77777777" w:rsidR="00306AA8" w:rsidRPr="009E5D45" w:rsidRDefault="00306AA8" w:rsidP="00306AA8">
      <w:pPr>
        <w:pStyle w:val="Heading2"/>
      </w:pPr>
      <w:bookmarkStart w:id="83" w:name="_Toc101253663"/>
      <w:r w:rsidRPr="009E5D45">
        <w:t>Teacher Shortages</w:t>
      </w:r>
      <w:bookmarkEnd w:id="83"/>
    </w:p>
    <w:p w14:paraId="75AA37C4" w14:textId="6E13ABF2" w:rsidR="00306AA8" w:rsidRDefault="00306AA8" w:rsidP="00F02A7C">
      <w:pPr>
        <w:tabs>
          <w:tab w:val="left" w:pos="720"/>
          <w:tab w:val="left" w:pos="1155"/>
        </w:tabs>
        <w:rPr>
          <w:rFonts w:ascii="Times New Roman" w:hAnsi="Times New Roman"/>
        </w:rPr>
      </w:pPr>
      <w:r w:rsidRPr="009E5D45">
        <w:rPr>
          <w:rFonts w:ascii="Times New Roman" w:hAnsi="Times New Roman"/>
        </w:rPr>
        <w:tab/>
        <w:t xml:space="preserve">The challenge of filling teacher vacancies in the U.S. has gained the attention of school administrators, </w:t>
      </w:r>
      <w:r w:rsidR="00AD4A5A">
        <w:rPr>
          <w:rFonts w:ascii="Times New Roman" w:hAnsi="Times New Roman"/>
        </w:rPr>
        <w:t xml:space="preserve">and </w:t>
      </w:r>
      <w:r w:rsidRPr="009E5D45">
        <w:rPr>
          <w:rFonts w:ascii="Times New Roman" w:hAnsi="Times New Roman"/>
        </w:rPr>
        <w:t>local, state, and national officials alike</w:t>
      </w:r>
      <w:r>
        <w:rPr>
          <w:rFonts w:ascii="Times New Roman" w:hAnsi="Times New Roman"/>
        </w:rPr>
        <w:t xml:space="preserve"> </w:t>
      </w:r>
      <w:r w:rsidRPr="00503A39">
        <w:rPr>
          <w:rFonts w:ascii="Times New Roman" w:hAnsi="Times New Roman"/>
        </w:rPr>
        <w:t>(Barth, Dillon, Hull, &amp; Higgins, 2016; García &amp; Weiss, 2020)</w:t>
      </w:r>
      <w:r>
        <w:rPr>
          <w:rFonts w:ascii="Times New Roman" w:hAnsi="Times New Roman"/>
        </w:rPr>
        <w:t>.</w:t>
      </w:r>
      <w:r w:rsidRPr="009E5D45">
        <w:rPr>
          <w:rFonts w:ascii="Times New Roman" w:hAnsi="Times New Roman"/>
        </w:rPr>
        <w:t xml:space="preserve"> </w:t>
      </w:r>
      <w:r>
        <w:rPr>
          <w:rFonts w:ascii="Times New Roman" w:hAnsi="Times New Roman"/>
        </w:rPr>
        <w:t>While shortages persist,</w:t>
      </w:r>
      <w:r w:rsidRPr="009E5D45">
        <w:rPr>
          <w:rFonts w:ascii="Times New Roman" w:hAnsi="Times New Roman"/>
        </w:rPr>
        <w:t xml:space="preserve"> </w:t>
      </w:r>
      <w:r>
        <w:rPr>
          <w:rFonts w:ascii="Times New Roman" w:hAnsi="Times New Roman"/>
        </w:rPr>
        <w:t xml:space="preserve">colleges and </w:t>
      </w:r>
      <w:r w:rsidRPr="009E5D45">
        <w:rPr>
          <w:rFonts w:ascii="Times New Roman" w:hAnsi="Times New Roman"/>
        </w:rPr>
        <w:t xml:space="preserve">universities </w:t>
      </w:r>
      <w:r>
        <w:rPr>
          <w:rFonts w:ascii="Times New Roman" w:hAnsi="Times New Roman"/>
        </w:rPr>
        <w:t xml:space="preserve">have </w:t>
      </w:r>
      <w:r w:rsidRPr="009E5D45">
        <w:rPr>
          <w:rFonts w:ascii="Times New Roman" w:hAnsi="Times New Roman"/>
        </w:rPr>
        <w:t>decrease</w:t>
      </w:r>
      <w:r>
        <w:rPr>
          <w:rFonts w:ascii="Times New Roman" w:hAnsi="Times New Roman"/>
        </w:rPr>
        <w:t xml:space="preserve">d </w:t>
      </w:r>
      <w:r>
        <w:rPr>
          <w:rFonts w:ascii="Times New Roman" w:hAnsi="Times New Roman"/>
        </w:rPr>
        <w:lastRenderedPageBreak/>
        <w:t xml:space="preserve">enrollments </w:t>
      </w:r>
      <w:r w:rsidRPr="009E5D45">
        <w:rPr>
          <w:rFonts w:ascii="Times New Roman" w:hAnsi="Times New Roman"/>
        </w:rPr>
        <w:t xml:space="preserve">in university-based </w:t>
      </w:r>
      <w:r>
        <w:rPr>
          <w:rFonts w:ascii="Times New Roman" w:hAnsi="Times New Roman"/>
        </w:rPr>
        <w:t>programs by</w:t>
      </w:r>
      <w:r w:rsidRPr="009E5D45">
        <w:rPr>
          <w:rFonts w:ascii="Times New Roman" w:hAnsi="Times New Roman"/>
        </w:rPr>
        <w:t xml:space="preserve"> around 3</w:t>
      </w:r>
      <w:r>
        <w:rPr>
          <w:rFonts w:ascii="Times New Roman" w:hAnsi="Times New Roman"/>
        </w:rPr>
        <w:t>5</w:t>
      </w:r>
      <w:r w:rsidRPr="009E5D45">
        <w:rPr>
          <w:rFonts w:ascii="Times New Roman" w:hAnsi="Times New Roman"/>
        </w:rPr>
        <w:t>% from 20</w:t>
      </w:r>
      <w:r>
        <w:rPr>
          <w:rFonts w:ascii="Times New Roman" w:hAnsi="Times New Roman"/>
        </w:rPr>
        <w:t>10</w:t>
      </w:r>
      <w:r w:rsidRPr="009E5D45">
        <w:rPr>
          <w:rFonts w:ascii="Times New Roman" w:hAnsi="Times New Roman"/>
        </w:rPr>
        <w:t xml:space="preserve"> to 201</w:t>
      </w:r>
      <w:r>
        <w:rPr>
          <w:rFonts w:ascii="Times New Roman" w:hAnsi="Times New Roman"/>
        </w:rPr>
        <w:t xml:space="preserve">8 </w:t>
      </w:r>
      <w:r w:rsidRPr="00503A39">
        <w:rPr>
          <w:rFonts w:ascii="Times New Roman" w:hAnsi="Times New Roman"/>
        </w:rPr>
        <w:t>(Partelow, 2019)</w:t>
      </w:r>
      <w:r w:rsidRPr="009E5D45">
        <w:rPr>
          <w:rFonts w:ascii="Times New Roman" w:hAnsi="Times New Roman"/>
        </w:rPr>
        <w:t xml:space="preserve">. Almost every state in the U.S. reports the supply of new entrants into the profession is declining which could be the onset of a shortage </w:t>
      </w:r>
      <w:r>
        <w:rPr>
          <w:rFonts w:ascii="Times New Roman" w:hAnsi="Times New Roman"/>
        </w:rPr>
        <w:t xml:space="preserve">crisis </w:t>
      </w:r>
      <w:r w:rsidRPr="009F21E5">
        <w:rPr>
          <w:rFonts w:ascii="Times New Roman" w:hAnsi="Times New Roman"/>
        </w:rPr>
        <w:t>(Partelow, 2019; Partelow &amp; Baumgardner, 2016)</w:t>
      </w:r>
      <w:r w:rsidRPr="009E5D45">
        <w:rPr>
          <w:rFonts w:ascii="Times New Roman" w:hAnsi="Times New Roman"/>
        </w:rPr>
        <w:t>. Nearly all US states have had a decline in university-based teacher preparation enrollment but some states like California, Illinois, Indiana, Louisiana, Michigan, Oklahoma, Oregon, and Pennsylvania have been affected worse</w:t>
      </w:r>
      <w:r>
        <w:rPr>
          <w:rFonts w:ascii="Times New Roman" w:hAnsi="Times New Roman"/>
        </w:rPr>
        <w:t xml:space="preserve"> </w:t>
      </w:r>
      <w:r w:rsidRPr="009F21E5">
        <w:rPr>
          <w:rFonts w:ascii="Times New Roman" w:hAnsi="Times New Roman"/>
        </w:rPr>
        <w:t>(Partelow, 2019; Partelow &amp; Baumgardner, 2016; Sutcher et al., 2019)</w:t>
      </w:r>
      <w:r w:rsidRPr="009E5D45">
        <w:rPr>
          <w:rFonts w:ascii="Times New Roman" w:hAnsi="Times New Roman"/>
        </w:rPr>
        <w:t xml:space="preserve">. </w:t>
      </w:r>
      <w:r>
        <w:rPr>
          <w:rFonts w:ascii="Times New Roman" w:hAnsi="Times New Roman"/>
        </w:rPr>
        <w:t>While</w:t>
      </w:r>
      <w:r w:rsidRPr="009E5D45">
        <w:rPr>
          <w:rFonts w:ascii="Times New Roman" w:hAnsi="Times New Roman"/>
        </w:rPr>
        <w:t xml:space="preserve"> university-based teacher preparation program enrollment numbers have decreased, primary and secondary student enrollment has increased (National Education Association, 2018). With the continued growth of </w:t>
      </w:r>
      <w:r>
        <w:rPr>
          <w:rFonts w:ascii="Times New Roman" w:hAnsi="Times New Roman"/>
        </w:rPr>
        <w:t xml:space="preserve">K-12 student </w:t>
      </w:r>
      <w:r w:rsidRPr="009E5D45">
        <w:rPr>
          <w:rFonts w:ascii="Times New Roman" w:hAnsi="Times New Roman"/>
        </w:rPr>
        <w:t xml:space="preserve">enrollment and </w:t>
      </w:r>
      <w:r>
        <w:rPr>
          <w:rFonts w:ascii="Times New Roman" w:hAnsi="Times New Roman"/>
        </w:rPr>
        <w:t xml:space="preserve">the </w:t>
      </w:r>
      <w:r w:rsidRPr="009E5D45">
        <w:rPr>
          <w:rFonts w:ascii="Times New Roman" w:hAnsi="Times New Roman"/>
        </w:rPr>
        <w:t>expectation of retiring baby boomer teachers, schools could experience more severe teacher shortages in the coming years (Gordon, 2011; Partelow &amp; Baumgardner, 2016). M</w:t>
      </w:r>
      <w:r>
        <w:rPr>
          <w:rFonts w:ascii="Times New Roman" w:hAnsi="Times New Roman"/>
        </w:rPr>
        <w:t>any</w:t>
      </w:r>
      <w:r w:rsidRPr="009E5D45">
        <w:rPr>
          <w:rFonts w:ascii="Times New Roman" w:hAnsi="Times New Roman"/>
        </w:rPr>
        <w:t xml:space="preserve"> states report teacher shortages, but some are more </w:t>
      </w:r>
      <w:r>
        <w:rPr>
          <w:rFonts w:ascii="Times New Roman" w:hAnsi="Times New Roman"/>
        </w:rPr>
        <w:t>subject-specific</w:t>
      </w:r>
      <w:r w:rsidRPr="009E5D45">
        <w:rPr>
          <w:rFonts w:ascii="Times New Roman" w:hAnsi="Times New Roman"/>
        </w:rPr>
        <w:t xml:space="preserve"> (e.g., science, technology, engineering, math, and special education) along with certain types or schools serving disadvantaged students</w:t>
      </w:r>
      <w:r>
        <w:rPr>
          <w:rFonts w:ascii="Times New Roman" w:hAnsi="Times New Roman"/>
        </w:rPr>
        <w:t xml:space="preserve"> (</w:t>
      </w:r>
      <w:r w:rsidRPr="009F21E5">
        <w:rPr>
          <w:rFonts w:ascii="Times New Roman" w:hAnsi="Times New Roman"/>
        </w:rPr>
        <w:t>Cowan, Goldhaber, Hayes, &amp; Theobald, 2016; Sutcher et al., 2019)</w:t>
      </w:r>
      <w:r w:rsidRPr="009E5D45">
        <w:rPr>
          <w:rFonts w:ascii="Times New Roman" w:hAnsi="Times New Roman"/>
        </w:rPr>
        <w:t>. These schools are conside</w:t>
      </w:r>
      <w:r w:rsidR="00AD4A5A">
        <w:rPr>
          <w:rFonts w:ascii="Times New Roman" w:hAnsi="Times New Roman"/>
        </w:rPr>
        <w:t>red to be hard to staff</w:t>
      </w:r>
      <w:r w:rsidRPr="009E5D45">
        <w:rPr>
          <w:rFonts w:ascii="Times New Roman" w:hAnsi="Times New Roman"/>
        </w:rPr>
        <w:t xml:space="preserve"> with gaps that continue to persist between high and low-minority as well as high and low-poverty schools</w:t>
      </w:r>
      <w:r>
        <w:rPr>
          <w:rFonts w:ascii="Times New Roman" w:hAnsi="Times New Roman"/>
        </w:rPr>
        <w:t xml:space="preserve"> </w:t>
      </w:r>
      <w:r w:rsidRPr="009F21E5">
        <w:rPr>
          <w:rFonts w:ascii="Times New Roman" w:hAnsi="Times New Roman"/>
        </w:rPr>
        <w:t>(Barth et al., 2016; Wiggan, Smith, &amp; Watson-Vandiver, 2021)</w:t>
      </w:r>
      <w:r>
        <w:rPr>
          <w:rFonts w:ascii="Times New Roman" w:hAnsi="Times New Roman"/>
        </w:rPr>
        <w:t>.</w:t>
      </w:r>
      <w:r w:rsidRPr="009E5D45">
        <w:rPr>
          <w:rFonts w:ascii="Times New Roman" w:hAnsi="Times New Roman"/>
        </w:rPr>
        <w:t xml:space="preserve"> This suggests that policies aimed at confronting </w:t>
      </w:r>
      <w:r>
        <w:rPr>
          <w:rFonts w:ascii="Times New Roman" w:hAnsi="Times New Roman"/>
        </w:rPr>
        <w:t xml:space="preserve">teacher </w:t>
      </w:r>
      <w:r w:rsidRPr="009E5D45">
        <w:rPr>
          <w:rFonts w:ascii="Times New Roman" w:hAnsi="Times New Roman"/>
        </w:rPr>
        <w:t>shortage</w:t>
      </w:r>
      <w:r>
        <w:rPr>
          <w:rFonts w:ascii="Times New Roman" w:hAnsi="Times New Roman"/>
        </w:rPr>
        <w:t>s</w:t>
      </w:r>
      <w:r w:rsidRPr="009E5D45">
        <w:rPr>
          <w:rFonts w:ascii="Times New Roman" w:hAnsi="Times New Roman"/>
        </w:rPr>
        <w:t xml:space="preserve"> must be targeted to these specific context</w:t>
      </w:r>
      <w:r>
        <w:rPr>
          <w:rFonts w:ascii="Times New Roman" w:hAnsi="Times New Roman"/>
        </w:rPr>
        <w:t xml:space="preserve"> (</w:t>
      </w:r>
      <w:r w:rsidRPr="009F21E5">
        <w:rPr>
          <w:rFonts w:ascii="Times New Roman" w:hAnsi="Times New Roman"/>
        </w:rPr>
        <w:t>Castro, Quinn, Fuller, &amp; Barnes, 2018; Cowan et al., 2016)</w:t>
      </w:r>
      <w:r w:rsidRPr="009E5D45">
        <w:rPr>
          <w:rFonts w:ascii="Times New Roman" w:hAnsi="Times New Roman"/>
        </w:rPr>
        <w:t>.</w:t>
      </w:r>
    </w:p>
    <w:p w14:paraId="1E2A44E7" w14:textId="77777777" w:rsidR="00306AA8" w:rsidRPr="009E5D45" w:rsidRDefault="00306AA8" w:rsidP="00306AA8">
      <w:pPr>
        <w:pStyle w:val="Heading2"/>
      </w:pPr>
      <w:bookmarkStart w:id="84" w:name="_Toc101253664"/>
      <w:r w:rsidRPr="009E5D45">
        <w:t>Teacher Qualifications</w:t>
      </w:r>
      <w:bookmarkEnd w:id="84"/>
    </w:p>
    <w:p w14:paraId="56A21E92" w14:textId="77777777" w:rsidR="00306AA8" w:rsidRDefault="00306AA8" w:rsidP="00F02A7C">
      <w:pPr>
        <w:tabs>
          <w:tab w:val="left" w:pos="720"/>
          <w:tab w:val="left" w:pos="1155"/>
        </w:tabs>
        <w:rPr>
          <w:rFonts w:ascii="Times New Roman" w:hAnsi="Times New Roman"/>
        </w:rPr>
      </w:pPr>
      <w:r w:rsidRPr="009E5D45">
        <w:rPr>
          <w:rFonts w:ascii="Times New Roman" w:hAnsi="Times New Roman"/>
        </w:rPr>
        <w:tab/>
        <w:t>Many agree that placing highly skilled and effective teachers in every classroom is the key to a better public education system</w:t>
      </w:r>
      <w:r>
        <w:rPr>
          <w:rFonts w:ascii="Times New Roman" w:hAnsi="Times New Roman"/>
        </w:rPr>
        <w:t xml:space="preserve"> </w:t>
      </w:r>
      <w:r w:rsidRPr="009F21E5">
        <w:rPr>
          <w:rFonts w:ascii="Times New Roman" w:hAnsi="Times New Roman"/>
        </w:rPr>
        <w:t>(Darling-Hammond, 2010; Pollock &amp; Tolone, 2020)</w:t>
      </w:r>
      <w:r w:rsidRPr="009E5D45">
        <w:rPr>
          <w:rFonts w:ascii="Times New Roman" w:hAnsi="Times New Roman"/>
        </w:rPr>
        <w:t>. Unfortunately, the growing attention of the distribution of high-quality teachers in the US has also become a topic of concern</w:t>
      </w:r>
      <w:r>
        <w:rPr>
          <w:rFonts w:ascii="Times New Roman" w:hAnsi="Times New Roman"/>
        </w:rPr>
        <w:t xml:space="preserve"> (</w:t>
      </w:r>
      <w:r w:rsidRPr="00767716">
        <w:rPr>
          <w:rFonts w:ascii="Times New Roman" w:hAnsi="Times New Roman"/>
        </w:rPr>
        <w:t>Darling-Hammond, &amp; Podolsky,</w:t>
      </w:r>
      <w:r>
        <w:rPr>
          <w:rFonts w:ascii="Times New Roman" w:hAnsi="Times New Roman"/>
        </w:rPr>
        <w:t xml:space="preserve"> </w:t>
      </w:r>
      <w:r w:rsidRPr="00767716">
        <w:rPr>
          <w:rFonts w:ascii="Times New Roman" w:hAnsi="Times New Roman"/>
        </w:rPr>
        <w:t>2019)</w:t>
      </w:r>
      <w:r w:rsidRPr="009E5D45">
        <w:rPr>
          <w:rFonts w:ascii="Times New Roman" w:hAnsi="Times New Roman"/>
        </w:rPr>
        <w:t xml:space="preserve">. By every measure of </w:t>
      </w:r>
      <w:r w:rsidRPr="009E5D45">
        <w:rPr>
          <w:rFonts w:ascii="Times New Roman" w:hAnsi="Times New Roman"/>
        </w:rPr>
        <w:lastRenderedPageBreak/>
        <w:t xml:space="preserve">qualifications, less qualified teachers tend to be found in schools serving greater numbers of low-income minority students (Adamson &amp; Darling-Hammond, 2011; </w:t>
      </w:r>
      <w:r>
        <w:rPr>
          <w:rFonts w:ascii="Times New Roman" w:hAnsi="Times New Roman"/>
          <w:noProof/>
        </w:rPr>
        <w:t xml:space="preserve">Carver-Thomas &amp; Darling-Hammond, 2017; </w:t>
      </w:r>
      <w:r w:rsidRPr="009E5D45">
        <w:rPr>
          <w:rFonts w:ascii="Times New Roman" w:hAnsi="Times New Roman"/>
        </w:rPr>
        <w:t xml:space="preserve">Ingersoll, 2002; Lankford, Loeb, &amp; Wyckoff, 2002; Socias, Chambers, Esra, &amp; Shambaugh, 2007). </w:t>
      </w:r>
    </w:p>
    <w:p w14:paraId="247B99E9" w14:textId="20A4D661" w:rsidR="00306AA8" w:rsidRDefault="00306AA8" w:rsidP="00F02A7C">
      <w:pPr>
        <w:tabs>
          <w:tab w:val="left" w:pos="720"/>
          <w:tab w:val="left" w:pos="1155"/>
        </w:tabs>
        <w:rPr>
          <w:rFonts w:ascii="Times New Roman" w:hAnsi="Times New Roman"/>
        </w:rPr>
      </w:pPr>
      <w:r>
        <w:rPr>
          <w:rFonts w:ascii="Times New Roman" w:hAnsi="Times New Roman"/>
        </w:rPr>
        <w:tab/>
      </w:r>
      <w:r w:rsidRPr="009E5D45">
        <w:rPr>
          <w:rFonts w:ascii="Times New Roman" w:hAnsi="Times New Roman"/>
        </w:rPr>
        <w:t xml:space="preserve">After considerable attention, the top-down approach of congress included a provision in the No Child Left Behind Act of 2002 that said states should ensure all students have access to highly qualified teachers. A highly qualified teacher is defined as a teacher who </w:t>
      </w:r>
      <w:r>
        <w:rPr>
          <w:rFonts w:ascii="Times New Roman" w:hAnsi="Times New Roman"/>
        </w:rPr>
        <w:t xml:space="preserve">holds a bachelor’s degree, </w:t>
      </w:r>
      <w:r w:rsidRPr="009E5D45">
        <w:rPr>
          <w:rFonts w:ascii="Times New Roman" w:hAnsi="Times New Roman"/>
        </w:rPr>
        <w:t>demonstrated competence in the subject matter they teach</w:t>
      </w:r>
      <w:r>
        <w:rPr>
          <w:rFonts w:ascii="Times New Roman" w:hAnsi="Times New Roman"/>
        </w:rPr>
        <w:t>,</w:t>
      </w:r>
      <w:r w:rsidRPr="009E5D45">
        <w:rPr>
          <w:rFonts w:ascii="Times New Roman" w:hAnsi="Times New Roman"/>
        </w:rPr>
        <w:t xml:space="preserve"> and </w:t>
      </w:r>
      <w:r>
        <w:rPr>
          <w:rFonts w:ascii="Times New Roman" w:hAnsi="Times New Roman"/>
        </w:rPr>
        <w:t>has</w:t>
      </w:r>
      <w:r w:rsidRPr="009E5D45">
        <w:rPr>
          <w:rFonts w:ascii="Times New Roman" w:hAnsi="Times New Roman"/>
        </w:rPr>
        <w:t xml:space="preserve"> full certification</w:t>
      </w:r>
      <w:r>
        <w:rPr>
          <w:rFonts w:ascii="Times New Roman" w:hAnsi="Times New Roman"/>
        </w:rPr>
        <w:t xml:space="preserve"> in the state they teach</w:t>
      </w:r>
      <w:r w:rsidRPr="009E5D45">
        <w:rPr>
          <w:rFonts w:ascii="Times New Roman" w:hAnsi="Times New Roman"/>
        </w:rPr>
        <w:t xml:space="preserve"> (Hanushek &amp; Rivkin, 2010; </w:t>
      </w:r>
      <w:r w:rsidRPr="00BE08B8">
        <w:rPr>
          <w:rFonts w:ascii="Times New Roman" w:hAnsi="Times New Roman"/>
        </w:rPr>
        <w:t>Garcia &amp; Weiss, 2019</w:t>
      </w:r>
      <w:r w:rsidR="00D13F80">
        <w:rPr>
          <w:rFonts w:ascii="Times New Roman" w:hAnsi="Times New Roman"/>
        </w:rPr>
        <w:t>b</w:t>
      </w:r>
      <w:r>
        <w:rPr>
          <w:rFonts w:ascii="Times New Roman" w:hAnsi="Times New Roman"/>
        </w:rPr>
        <w:t xml:space="preserve">; </w:t>
      </w:r>
      <w:r w:rsidRPr="009E5D45">
        <w:rPr>
          <w:rFonts w:ascii="Times New Roman" w:hAnsi="Times New Roman"/>
        </w:rPr>
        <w:t>USDE., 2009</w:t>
      </w:r>
      <w:r>
        <w:rPr>
          <w:rFonts w:ascii="Times New Roman" w:hAnsi="Times New Roman"/>
        </w:rPr>
        <w:t>)</w:t>
      </w:r>
      <w:r w:rsidRPr="009E5D45">
        <w:rPr>
          <w:rFonts w:ascii="Times New Roman" w:hAnsi="Times New Roman"/>
        </w:rPr>
        <w:t xml:space="preserve">. Existing empirical literature has shed light on the distribution of highly qualified teachers across different kinds of schools (Adamson &amp; Darling-Hammond, 2012; </w:t>
      </w:r>
      <w:r w:rsidRPr="00A6452E">
        <w:rPr>
          <w:rFonts w:ascii="Times New Roman" w:hAnsi="Times New Roman"/>
        </w:rPr>
        <w:t>García, &amp; Weiss, 2019</w:t>
      </w:r>
      <w:r w:rsidR="00D13F80">
        <w:rPr>
          <w:rFonts w:ascii="Times New Roman" w:hAnsi="Times New Roman"/>
        </w:rPr>
        <w:t>b</w:t>
      </w:r>
      <w:r>
        <w:rPr>
          <w:rFonts w:ascii="Times New Roman" w:hAnsi="Times New Roman"/>
        </w:rPr>
        <w:t xml:space="preserve">; </w:t>
      </w:r>
      <w:r w:rsidRPr="009E5D45">
        <w:rPr>
          <w:rFonts w:ascii="Times New Roman" w:hAnsi="Times New Roman"/>
        </w:rPr>
        <w:t>Rice, 2013). Research has consistently shown that less advantaged schools typically have more underqualified staff (Darling-Hammond, 2000b;</w:t>
      </w:r>
      <w:r w:rsidRPr="00BE08B8">
        <w:t xml:space="preserve"> </w:t>
      </w:r>
      <w:r w:rsidRPr="00BE08B8">
        <w:rPr>
          <w:rFonts w:ascii="Times New Roman" w:hAnsi="Times New Roman"/>
        </w:rPr>
        <w:t>Garcia &amp; Weiss, 2019</w:t>
      </w:r>
      <w:r w:rsidR="00D13F80">
        <w:rPr>
          <w:rFonts w:ascii="Times New Roman" w:hAnsi="Times New Roman"/>
        </w:rPr>
        <w:t>b</w:t>
      </w:r>
      <w:r>
        <w:rPr>
          <w:rFonts w:ascii="Times New Roman" w:hAnsi="Times New Roman"/>
        </w:rPr>
        <w:t xml:space="preserve">; </w:t>
      </w:r>
      <w:r w:rsidRPr="009E5D45">
        <w:rPr>
          <w:rFonts w:ascii="Times New Roman" w:hAnsi="Times New Roman"/>
        </w:rPr>
        <w:t>Lankford et al., 2002) and has documented that schools serving minority, low-income students have the most difficulty recruiting and retaining effective and experienced teachers (Ascher &amp; Fruchter, 2001; Darling-Hammond, 2018;</w:t>
      </w:r>
      <w:r w:rsidRPr="00BE08B8">
        <w:t xml:space="preserve"> </w:t>
      </w:r>
      <w:r w:rsidRPr="00BE08B8">
        <w:rPr>
          <w:rFonts w:ascii="Times New Roman" w:hAnsi="Times New Roman"/>
        </w:rPr>
        <w:t>Garcia &amp; Weiss, 2019</w:t>
      </w:r>
      <w:r w:rsidR="00D13F80">
        <w:rPr>
          <w:rFonts w:ascii="Times New Roman" w:hAnsi="Times New Roman"/>
        </w:rPr>
        <w:t>b</w:t>
      </w:r>
      <w:r>
        <w:rPr>
          <w:rFonts w:ascii="Times New Roman" w:hAnsi="Times New Roman"/>
        </w:rPr>
        <w:t>;</w:t>
      </w:r>
      <w:r w:rsidRPr="009E5D45">
        <w:rPr>
          <w:rFonts w:ascii="Times New Roman" w:hAnsi="Times New Roman"/>
        </w:rPr>
        <w:t xml:space="preserve"> Mangiante, 2011; Scott Krei, 1998). </w:t>
      </w:r>
    </w:p>
    <w:p w14:paraId="34CC5570" w14:textId="489D253B" w:rsidR="00306AA8" w:rsidRPr="009E5D45" w:rsidRDefault="00306AA8" w:rsidP="00F02A7C">
      <w:pPr>
        <w:tabs>
          <w:tab w:val="left" w:pos="720"/>
          <w:tab w:val="left" w:pos="1155"/>
        </w:tabs>
        <w:rPr>
          <w:rFonts w:ascii="Times New Roman" w:hAnsi="Times New Roman"/>
        </w:rPr>
      </w:pPr>
      <w:r>
        <w:rPr>
          <w:rFonts w:ascii="Times New Roman" w:hAnsi="Times New Roman"/>
        </w:rPr>
        <w:tab/>
      </w:r>
      <w:r w:rsidRPr="009E5D45">
        <w:rPr>
          <w:rFonts w:ascii="Times New Roman" w:hAnsi="Times New Roman"/>
        </w:rPr>
        <w:t xml:space="preserve">Teacher shortages in rural </w:t>
      </w:r>
      <w:r>
        <w:rPr>
          <w:rFonts w:ascii="Times New Roman" w:hAnsi="Times New Roman"/>
        </w:rPr>
        <w:t>areas</w:t>
      </w:r>
      <w:r w:rsidRPr="009E5D45">
        <w:rPr>
          <w:rFonts w:ascii="Times New Roman" w:hAnsi="Times New Roman"/>
        </w:rPr>
        <w:t xml:space="preserve"> may be worse than </w:t>
      </w:r>
      <w:r w:rsidR="004060BE">
        <w:rPr>
          <w:rFonts w:ascii="Times New Roman" w:hAnsi="Times New Roman"/>
        </w:rPr>
        <w:t xml:space="preserve">in </w:t>
      </w:r>
      <w:r w:rsidRPr="009E5D45">
        <w:rPr>
          <w:rFonts w:ascii="Times New Roman" w:hAnsi="Times New Roman"/>
        </w:rPr>
        <w:t>urban as teachers are less likely to move between schools but are more likely to leave the profession altogether</w:t>
      </w:r>
      <w:r>
        <w:rPr>
          <w:rFonts w:ascii="Times New Roman" w:hAnsi="Times New Roman"/>
        </w:rPr>
        <w:t xml:space="preserve"> </w:t>
      </w:r>
      <w:r w:rsidRPr="009F21E5">
        <w:rPr>
          <w:rFonts w:ascii="Times New Roman" w:hAnsi="Times New Roman"/>
        </w:rPr>
        <w:t xml:space="preserve">(Goodpaster, Adedokun, &amp; Weaver, 2012; Lavalley, 2018). </w:t>
      </w:r>
      <w:r>
        <w:rPr>
          <w:rFonts w:ascii="Times New Roman" w:hAnsi="Times New Roman"/>
        </w:rPr>
        <w:t>This</w:t>
      </w:r>
      <w:r w:rsidRPr="009E5D45">
        <w:rPr>
          <w:rFonts w:ascii="Times New Roman" w:hAnsi="Times New Roman"/>
        </w:rPr>
        <w:t xml:space="preserve"> can create a </w:t>
      </w:r>
      <w:r>
        <w:rPr>
          <w:rFonts w:ascii="Times New Roman" w:hAnsi="Times New Roman"/>
        </w:rPr>
        <w:t>“</w:t>
      </w:r>
      <w:r w:rsidRPr="009E5D45">
        <w:rPr>
          <w:rFonts w:ascii="Times New Roman" w:hAnsi="Times New Roman"/>
        </w:rPr>
        <w:t>revolving door</w:t>
      </w:r>
      <w:r>
        <w:rPr>
          <w:rFonts w:ascii="Times New Roman" w:hAnsi="Times New Roman"/>
        </w:rPr>
        <w:t>”</w:t>
      </w:r>
      <w:r w:rsidRPr="009E5D45">
        <w:rPr>
          <w:rFonts w:ascii="Times New Roman" w:hAnsi="Times New Roman"/>
        </w:rPr>
        <w:t xml:space="preserve"> of emergency </w:t>
      </w:r>
      <w:r>
        <w:rPr>
          <w:rFonts w:ascii="Times New Roman" w:hAnsi="Times New Roman"/>
        </w:rPr>
        <w:t>certified</w:t>
      </w:r>
      <w:r w:rsidRPr="009E5D45">
        <w:rPr>
          <w:rFonts w:ascii="Times New Roman" w:hAnsi="Times New Roman"/>
        </w:rPr>
        <w:t xml:space="preserve"> teachers as recruitment of traditionally certified teachers could be more difficult </w:t>
      </w:r>
      <w:r>
        <w:rPr>
          <w:rFonts w:ascii="Times New Roman" w:hAnsi="Times New Roman"/>
        </w:rPr>
        <w:t>in</w:t>
      </w:r>
      <w:r w:rsidRPr="009E5D45">
        <w:rPr>
          <w:rFonts w:ascii="Times New Roman" w:hAnsi="Times New Roman"/>
        </w:rPr>
        <w:t xml:space="preserve"> geographically-isolated rural districts</w:t>
      </w:r>
      <w:r>
        <w:rPr>
          <w:rFonts w:ascii="Times New Roman" w:hAnsi="Times New Roman"/>
        </w:rPr>
        <w:t xml:space="preserve"> that</w:t>
      </w:r>
      <w:r w:rsidRPr="009E5D45">
        <w:rPr>
          <w:rFonts w:ascii="Times New Roman" w:hAnsi="Times New Roman"/>
        </w:rPr>
        <w:t xml:space="preserve"> do not </w:t>
      </w:r>
      <w:r>
        <w:rPr>
          <w:rFonts w:ascii="Times New Roman" w:hAnsi="Times New Roman"/>
        </w:rPr>
        <w:t xml:space="preserve">likely </w:t>
      </w:r>
      <w:r w:rsidRPr="009E5D45">
        <w:rPr>
          <w:rFonts w:ascii="Times New Roman" w:hAnsi="Times New Roman"/>
        </w:rPr>
        <w:t xml:space="preserve">have a higher education institution or non-profit partner close in proximity (McHenry-Sorber &amp; Campbell, 2019). Because rural schools have such difficulty hiring teachers this leaves school </w:t>
      </w:r>
      <w:r>
        <w:rPr>
          <w:rFonts w:ascii="Times New Roman" w:hAnsi="Times New Roman"/>
        </w:rPr>
        <w:t>administrators</w:t>
      </w:r>
      <w:r w:rsidRPr="009E5D45">
        <w:rPr>
          <w:rFonts w:ascii="Times New Roman" w:hAnsi="Times New Roman"/>
        </w:rPr>
        <w:t xml:space="preserve"> the inability to hire </w:t>
      </w:r>
      <w:r w:rsidRPr="009E5D45">
        <w:rPr>
          <w:rFonts w:ascii="Times New Roman" w:hAnsi="Times New Roman"/>
        </w:rPr>
        <w:lastRenderedPageBreak/>
        <w:t xml:space="preserve">the most qualified </w:t>
      </w:r>
      <w:r>
        <w:rPr>
          <w:rFonts w:ascii="Times New Roman" w:hAnsi="Times New Roman"/>
        </w:rPr>
        <w:t xml:space="preserve">teachers in most cases </w:t>
      </w:r>
      <w:r w:rsidRPr="009E5D45">
        <w:rPr>
          <w:rFonts w:ascii="Times New Roman" w:hAnsi="Times New Roman"/>
        </w:rPr>
        <w:t>and</w:t>
      </w:r>
      <w:r>
        <w:rPr>
          <w:rFonts w:ascii="Times New Roman" w:hAnsi="Times New Roman"/>
        </w:rPr>
        <w:t xml:space="preserve"> have to</w:t>
      </w:r>
      <w:r w:rsidRPr="009E5D45">
        <w:rPr>
          <w:rFonts w:ascii="Times New Roman" w:hAnsi="Times New Roman"/>
        </w:rPr>
        <w:t xml:space="preserve"> hire whoever walks through the door</w:t>
      </w:r>
      <w:r>
        <w:rPr>
          <w:rFonts w:ascii="Times New Roman" w:hAnsi="Times New Roman"/>
        </w:rPr>
        <w:t xml:space="preserve"> </w:t>
      </w:r>
      <w:r w:rsidRPr="009F21E5">
        <w:rPr>
          <w:rFonts w:ascii="Times New Roman" w:hAnsi="Times New Roman"/>
        </w:rPr>
        <w:t>(Maranto, 2013; Tran, Hardie, Gause, Moyi, &amp; Ylimaki, 2020)</w:t>
      </w:r>
      <w:r w:rsidRPr="009E5D45">
        <w:rPr>
          <w:rFonts w:ascii="Times New Roman" w:hAnsi="Times New Roman"/>
        </w:rPr>
        <w:t xml:space="preserve">. As the supply of teachers </w:t>
      </w:r>
      <w:r>
        <w:rPr>
          <w:rFonts w:ascii="Times New Roman" w:hAnsi="Times New Roman"/>
        </w:rPr>
        <w:t>continues</w:t>
      </w:r>
      <w:r w:rsidRPr="009E5D45">
        <w:rPr>
          <w:rFonts w:ascii="Times New Roman" w:hAnsi="Times New Roman"/>
        </w:rPr>
        <w:t xml:space="preserve"> to decline and rural school</w:t>
      </w:r>
      <w:r>
        <w:rPr>
          <w:rFonts w:ascii="Times New Roman" w:hAnsi="Times New Roman"/>
        </w:rPr>
        <w:t xml:space="preserve"> districts</w:t>
      </w:r>
      <w:r w:rsidRPr="009E5D45">
        <w:rPr>
          <w:rFonts w:ascii="Times New Roman" w:hAnsi="Times New Roman"/>
        </w:rPr>
        <w:t xml:space="preserve"> </w:t>
      </w:r>
      <w:r>
        <w:rPr>
          <w:rFonts w:ascii="Times New Roman" w:hAnsi="Times New Roman"/>
        </w:rPr>
        <w:t>make</w:t>
      </w:r>
      <w:r w:rsidRPr="009E5D45">
        <w:rPr>
          <w:rFonts w:ascii="Times New Roman" w:hAnsi="Times New Roman"/>
        </w:rPr>
        <w:t xml:space="preserve"> up the majority of districts in most states (Lazarev et al., 2017), rural schools would seem to be most affected by emergency certification, but literature is lacking making it unclear </w:t>
      </w:r>
      <w:r>
        <w:rPr>
          <w:rFonts w:ascii="Times New Roman" w:hAnsi="Times New Roman"/>
        </w:rPr>
        <w:t>who may suffer the most.</w:t>
      </w:r>
    </w:p>
    <w:p w14:paraId="1DF682B4" w14:textId="77777777" w:rsidR="00306AA8" w:rsidRPr="005D751C" w:rsidRDefault="00306AA8" w:rsidP="00F02A7C">
      <w:pPr>
        <w:pStyle w:val="Heading2"/>
        <w:tabs>
          <w:tab w:val="left" w:pos="720"/>
        </w:tabs>
      </w:pPr>
      <w:bookmarkStart w:id="85" w:name="_Toc101253665"/>
      <w:r w:rsidRPr="005D751C">
        <w:t>Emergency Certification</w:t>
      </w:r>
      <w:bookmarkEnd w:id="85"/>
    </w:p>
    <w:p w14:paraId="15010524" w14:textId="33DAC57F" w:rsidR="00306AA8" w:rsidRDefault="00306AA8" w:rsidP="00F02A7C">
      <w:pPr>
        <w:tabs>
          <w:tab w:val="left" w:pos="720"/>
          <w:tab w:val="left" w:pos="1155"/>
        </w:tabs>
        <w:rPr>
          <w:rFonts w:ascii="Times New Roman" w:hAnsi="Times New Roman"/>
        </w:rPr>
      </w:pPr>
      <w:r w:rsidRPr="009E5D45">
        <w:rPr>
          <w:rFonts w:ascii="Times New Roman" w:hAnsi="Times New Roman"/>
        </w:rPr>
        <w:tab/>
        <w:t>Among the many pathways other than the traditional route into the profession, emergency certification has been on the rise in the US in recent years</w:t>
      </w:r>
      <w:r>
        <w:rPr>
          <w:rFonts w:ascii="Times New Roman" w:hAnsi="Times New Roman"/>
        </w:rPr>
        <w:t xml:space="preserve"> </w:t>
      </w:r>
      <w:r w:rsidRPr="00DA4A56">
        <w:rPr>
          <w:rFonts w:ascii="Times New Roman" w:hAnsi="Times New Roman"/>
        </w:rPr>
        <w:t>(Bowling &amp; Ball, 2018; USDE, 2016</w:t>
      </w:r>
      <w:r w:rsidR="00C81C97">
        <w:rPr>
          <w:rFonts w:ascii="Times New Roman" w:hAnsi="Times New Roman"/>
        </w:rPr>
        <w:t>b</w:t>
      </w:r>
      <w:r w:rsidRPr="00DA4A56">
        <w:rPr>
          <w:rFonts w:ascii="Times New Roman" w:hAnsi="Times New Roman"/>
        </w:rPr>
        <w:t>)</w:t>
      </w:r>
      <w:r w:rsidRPr="009E5D45">
        <w:rPr>
          <w:rFonts w:ascii="Times New Roman" w:hAnsi="Times New Roman"/>
        </w:rPr>
        <w:t>. The upward trend has 42 states now offering some type of emergency credential (USDE, 2016</w:t>
      </w:r>
      <w:r w:rsidR="00C81C97">
        <w:rPr>
          <w:rFonts w:ascii="Times New Roman" w:hAnsi="Times New Roman"/>
        </w:rPr>
        <w:t>b</w:t>
      </w:r>
      <w:r w:rsidRPr="009E5D45">
        <w:rPr>
          <w:rFonts w:ascii="Times New Roman" w:hAnsi="Times New Roman"/>
        </w:rPr>
        <w:t>). Emergency certification seems to be the least restrictive route into the profession</w:t>
      </w:r>
      <w:r>
        <w:rPr>
          <w:rFonts w:ascii="Times New Roman" w:hAnsi="Times New Roman"/>
        </w:rPr>
        <w:t xml:space="preserve"> </w:t>
      </w:r>
      <w:r w:rsidRPr="00DA4A56">
        <w:rPr>
          <w:rFonts w:ascii="Times New Roman" w:hAnsi="Times New Roman"/>
        </w:rPr>
        <w:t>(</w:t>
      </w:r>
      <w:r w:rsidRPr="00306AA8">
        <w:rPr>
          <w:rFonts w:ascii="Times New Roman" w:hAnsi="Times New Roman"/>
        </w:rPr>
        <w:t>Mobra &amp; Hamlin, 2020</w:t>
      </w:r>
      <w:r w:rsidRPr="00DA4A56">
        <w:rPr>
          <w:rFonts w:ascii="Times New Roman" w:hAnsi="Times New Roman"/>
        </w:rPr>
        <w:t>)</w:t>
      </w:r>
      <w:r w:rsidRPr="009E5D45">
        <w:rPr>
          <w:rFonts w:ascii="Times New Roman" w:hAnsi="Times New Roman"/>
        </w:rPr>
        <w:t>. To become an emergency certified teacher</w:t>
      </w:r>
      <w:r>
        <w:rPr>
          <w:rFonts w:ascii="Times New Roman" w:hAnsi="Times New Roman"/>
        </w:rPr>
        <w:t>,</w:t>
      </w:r>
      <w:r w:rsidRPr="009E5D45">
        <w:rPr>
          <w:rFonts w:ascii="Times New Roman" w:hAnsi="Times New Roman"/>
        </w:rPr>
        <w:t xml:space="preserve"> generally</w:t>
      </w:r>
      <w:r>
        <w:rPr>
          <w:rFonts w:ascii="Times New Roman" w:hAnsi="Times New Roman"/>
        </w:rPr>
        <w:t>,</w:t>
      </w:r>
      <w:r w:rsidRPr="009E5D45">
        <w:rPr>
          <w:rFonts w:ascii="Times New Roman" w:hAnsi="Times New Roman"/>
        </w:rPr>
        <w:t xml:space="preserve"> anyone with a clean record and a bachelor’s degree can apply without any formal training </w:t>
      </w:r>
      <w:r w:rsidRPr="00DA4A56">
        <w:rPr>
          <w:rFonts w:ascii="Times New Roman" w:hAnsi="Times New Roman"/>
        </w:rPr>
        <w:t xml:space="preserve">(Certification, 1984; Laczko-Kerr &amp; Berliner, 2002; </w:t>
      </w:r>
      <w:r w:rsidRPr="00306AA8">
        <w:rPr>
          <w:rFonts w:ascii="Times New Roman" w:hAnsi="Times New Roman"/>
        </w:rPr>
        <w:t>Mobra &amp; Hamlin, 2020</w:t>
      </w:r>
      <w:r w:rsidRPr="00DA4A56">
        <w:rPr>
          <w:rFonts w:ascii="Times New Roman" w:hAnsi="Times New Roman"/>
        </w:rPr>
        <w:t>).</w:t>
      </w:r>
      <w:r w:rsidRPr="009E5D45">
        <w:rPr>
          <w:rFonts w:ascii="Times New Roman" w:hAnsi="Times New Roman"/>
        </w:rPr>
        <w:t xml:space="preserve"> </w:t>
      </w:r>
      <w:r>
        <w:rPr>
          <w:rFonts w:ascii="Times New Roman" w:hAnsi="Times New Roman"/>
        </w:rPr>
        <w:t>Some</w:t>
      </w:r>
      <w:r w:rsidRPr="009E5D45">
        <w:rPr>
          <w:rFonts w:ascii="Times New Roman" w:hAnsi="Times New Roman"/>
        </w:rPr>
        <w:t xml:space="preserve"> researchers warrant problems with these types of teachers. For example, a study of emergency certified teachers in California by Goe (2002) </w:t>
      </w:r>
      <w:r>
        <w:rPr>
          <w:rFonts w:ascii="Times New Roman" w:hAnsi="Times New Roman"/>
        </w:rPr>
        <w:t>shows</w:t>
      </w:r>
      <w:r w:rsidRPr="009E5D45">
        <w:rPr>
          <w:rFonts w:ascii="Times New Roman" w:hAnsi="Times New Roman"/>
        </w:rPr>
        <w:t xml:space="preserve"> that teacher shortages are not equally spread across all districts and schools </w:t>
      </w:r>
      <w:r>
        <w:rPr>
          <w:rFonts w:ascii="Times New Roman" w:hAnsi="Times New Roman"/>
        </w:rPr>
        <w:t>with</w:t>
      </w:r>
      <w:r w:rsidRPr="009E5D45">
        <w:rPr>
          <w:rFonts w:ascii="Times New Roman" w:hAnsi="Times New Roman"/>
        </w:rPr>
        <w:t xml:space="preserve"> some struggl</w:t>
      </w:r>
      <w:r>
        <w:rPr>
          <w:rFonts w:ascii="Times New Roman" w:hAnsi="Times New Roman"/>
        </w:rPr>
        <w:t>ing</w:t>
      </w:r>
      <w:r w:rsidRPr="009E5D45">
        <w:rPr>
          <w:rFonts w:ascii="Times New Roman" w:hAnsi="Times New Roman"/>
        </w:rPr>
        <w:t xml:space="preserve"> </w:t>
      </w:r>
      <w:r>
        <w:rPr>
          <w:rFonts w:ascii="Times New Roman" w:hAnsi="Times New Roman"/>
        </w:rPr>
        <w:t xml:space="preserve">more than others with </w:t>
      </w:r>
      <w:r w:rsidRPr="009E5D45">
        <w:rPr>
          <w:rFonts w:ascii="Times New Roman" w:hAnsi="Times New Roman"/>
        </w:rPr>
        <w:t>hiring difficulties. Urban districts across the US face similar difficulties hiring qualified teachers result</w:t>
      </w:r>
      <w:r>
        <w:rPr>
          <w:rFonts w:ascii="Times New Roman" w:hAnsi="Times New Roman"/>
        </w:rPr>
        <w:t>ing</w:t>
      </w:r>
      <w:r w:rsidRPr="009E5D45">
        <w:rPr>
          <w:rFonts w:ascii="Times New Roman" w:hAnsi="Times New Roman"/>
        </w:rPr>
        <w:t xml:space="preserve"> in placing </w:t>
      </w:r>
      <w:r>
        <w:rPr>
          <w:rFonts w:ascii="Times New Roman" w:hAnsi="Times New Roman"/>
        </w:rPr>
        <w:t xml:space="preserve">uncertified or </w:t>
      </w:r>
      <w:r w:rsidRPr="009E5D45">
        <w:rPr>
          <w:rFonts w:ascii="Times New Roman" w:hAnsi="Times New Roman"/>
        </w:rPr>
        <w:t xml:space="preserve">emergency </w:t>
      </w:r>
      <w:r>
        <w:rPr>
          <w:rFonts w:ascii="Times New Roman" w:hAnsi="Times New Roman"/>
        </w:rPr>
        <w:br w:type="page"/>
      </w:r>
    </w:p>
    <w:p w14:paraId="632EF012" w14:textId="77777777" w:rsidR="00306AA8" w:rsidRDefault="00306AA8" w:rsidP="00F02A7C">
      <w:pPr>
        <w:tabs>
          <w:tab w:val="left" w:pos="720"/>
          <w:tab w:val="left" w:pos="1155"/>
        </w:tabs>
        <w:rPr>
          <w:rFonts w:ascii="Times New Roman" w:hAnsi="Times New Roman"/>
        </w:rPr>
        <w:sectPr w:rsidR="00306AA8" w:rsidSect="00570F5F">
          <w:headerReference w:type="default" r:id="rId21"/>
          <w:headerReference w:type="first" r:id="rId22"/>
          <w:footnotePr>
            <w:pos w:val="beneathText"/>
          </w:footnotePr>
          <w:pgSz w:w="12240" w:h="15840"/>
          <w:pgMar w:top="1440" w:right="1440" w:bottom="1440" w:left="1440" w:header="720" w:footer="720" w:gutter="0"/>
          <w:pgNumType w:start="1"/>
          <w:cols w:space="720"/>
          <w:docGrid w:linePitch="360"/>
        </w:sectPr>
      </w:pPr>
    </w:p>
    <w:p w14:paraId="1ABCD302" w14:textId="77777777" w:rsidR="00306AA8" w:rsidRPr="009E5D45" w:rsidRDefault="00306AA8" w:rsidP="00F02A7C">
      <w:pPr>
        <w:tabs>
          <w:tab w:val="left" w:pos="720"/>
          <w:tab w:val="left" w:pos="1155"/>
        </w:tabs>
        <w:rPr>
          <w:rFonts w:ascii="Times New Roman" w:hAnsi="Times New Roman"/>
        </w:rPr>
      </w:pPr>
      <w:r w:rsidRPr="009E5D45">
        <w:rPr>
          <w:rFonts w:ascii="Times New Roman" w:hAnsi="Times New Roman"/>
        </w:rPr>
        <w:lastRenderedPageBreak/>
        <w:t>certified teacher</w:t>
      </w:r>
      <w:r>
        <w:rPr>
          <w:rFonts w:ascii="Times New Roman" w:hAnsi="Times New Roman"/>
        </w:rPr>
        <w:t>s</w:t>
      </w:r>
      <w:r w:rsidRPr="009E5D45">
        <w:rPr>
          <w:rFonts w:ascii="Times New Roman" w:hAnsi="Times New Roman"/>
        </w:rPr>
        <w:t xml:space="preserve"> in their place</w:t>
      </w:r>
      <w:r>
        <w:rPr>
          <w:rFonts w:ascii="Times New Roman" w:hAnsi="Times New Roman"/>
        </w:rPr>
        <w:t xml:space="preserve"> </w:t>
      </w:r>
      <w:r w:rsidRPr="00DA4A56">
        <w:rPr>
          <w:rFonts w:ascii="Times New Roman" w:hAnsi="Times New Roman"/>
        </w:rPr>
        <w:t>(Fideler, Foster, &amp; Schwartz, 2000; Goe, 2002; Ingersoll, 2020)</w:t>
      </w:r>
      <w:r w:rsidRPr="009E5D45">
        <w:rPr>
          <w:rFonts w:ascii="Times New Roman" w:hAnsi="Times New Roman"/>
        </w:rPr>
        <w:t xml:space="preserve">. However, some studies show that rural districts are also affected by </w:t>
      </w:r>
      <w:r>
        <w:rPr>
          <w:rFonts w:ascii="Times New Roman" w:hAnsi="Times New Roman"/>
        </w:rPr>
        <w:t xml:space="preserve">teacher </w:t>
      </w:r>
      <w:r w:rsidRPr="009E5D45">
        <w:rPr>
          <w:rFonts w:ascii="Times New Roman" w:hAnsi="Times New Roman"/>
        </w:rPr>
        <w:t>shortages requiring emergency certifying individuals</w:t>
      </w:r>
      <w:r>
        <w:rPr>
          <w:rFonts w:ascii="Times New Roman" w:hAnsi="Times New Roman"/>
        </w:rPr>
        <w:t xml:space="preserve"> with</w:t>
      </w:r>
      <w:r w:rsidRPr="009E5D45">
        <w:rPr>
          <w:rFonts w:ascii="Times New Roman" w:hAnsi="Times New Roman"/>
        </w:rPr>
        <w:t xml:space="preserve"> some states worse than others</w:t>
      </w:r>
      <w:r>
        <w:rPr>
          <w:rFonts w:ascii="Times New Roman" w:hAnsi="Times New Roman"/>
        </w:rPr>
        <w:t xml:space="preserve"> </w:t>
      </w:r>
      <w:r w:rsidRPr="00DA4A56">
        <w:rPr>
          <w:rFonts w:ascii="Times New Roman" w:hAnsi="Times New Roman"/>
        </w:rPr>
        <w:t>(Brownell, Bishop, &amp; Sindelar, 2018; Lazarus, 2003)</w:t>
      </w:r>
      <w:r w:rsidRPr="009E5D45">
        <w:rPr>
          <w:rFonts w:ascii="Times New Roman" w:hAnsi="Times New Roman"/>
        </w:rPr>
        <w:t xml:space="preserve">. </w:t>
      </w:r>
      <w:r>
        <w:rPr>
          <w:rFonts w:ascii="Times New Roman" w:hAnsi="Times New Roman"/>
        </w:rPr>
        <w:t>H</w:t>
      </w:r>
      <w:r w:rsidRPr="009E5D45">
        <w:rPr>
          <w:rFonts w:ascii="Times New Roman" w:hAnsi="Times New Roman"/>
        </w:rPr>
        <w:t xml:space="preserve">iring emergency certified teachers as a response to shortages may limit teacher vacancies, </w:t>
      </w:r>
      <w:r>
        <w:rPr>
          <w:rFonts w:ascii="Times New Roman" w:hAnsi="Times New Roman"/>
        </w:rPr>
        <w:t xml:space="preserve">but </w:t>
      </w:r>
      <w:r w:rsidRPr="009E5D45">
        <w:rPr>
          <w:rFonts w:ascii="Times New Roman" w:hAnsi="Times New Roman"/>
        </w:rPr>
        <w:t>it may also further staffing inadequacies where students are being taught by the least experienced that may need the most qualified (Aragon, 2016; R. M. Ingersoll, 1994).</w:t>
      </w:r>
    </w:p>
    <w:p w14:paraId="58F7BFDA" w14:textId="77777777" w:rsidR="00306AA8" w:rsidRPr="009E5D45" w:rsidRDefault="00306AA8" w:rsidP="00F02A7C">
      <w:pPr>
        <w:pStyle w:val="Heading2"/>
        <w:tabs>
          <w:tab w:val="left" w:pos="720"/>
        </w:tabs>
      </w:pPr>
      <w:bookmarkStart w:id="86" w:name="_Toc101253666"/>
      <w:r w:rsidRPr="009E5D45">
        <w:t>Teacher Pipeline</w:t>
      </w:r>
      <w:bookmarkEnd w:id="86"/>
    </w:p>
    <w:p w14:paraId="3387FD04" w14:textId="6F90D340" w:rsidR="00306AA8" w:rsidRDefault="00306AA8" w:rsidP="00F02A7C">
      <w:pPr>
        <w:tabs>
          <w:tab w:val="left" w:pos="720"/>
          <w:tab w:val="left" w:pos="1155"/>
        </w:tabs>
        <w:rPr>
          <w:rFonts w:ascii="Times New Roman" w:hAnsi="Times New Roman"/>
        </w:rPr>
      </w:pPr>
      <w:r w:rsidRPr="009E5D45">
        <w:rPr>
          <w:rFonts w:ascii="Times New Roman" w:hAnsi="Times New Roman"/>
        </w:rPr>
        <w:tab/>
        <w:t>The education profession has struggled to attract, train, and retain new teachers from traditional teacher preparation programs (Barth et al., 2016; Clark, McConnell, Constantine, &amp; Chiang, 2013; Guha, Hyler, &amp; Darling-Hammond, 2017</w:t>
      </w:r>
      <w:r>
        <w:rPr>
          <w:rFonts w:ascii="Times New Roman" w:hAnsi="Times New Roman"/>
        </w:rPr>
        <w:t>;</w:t>
      </w:r>
      <w:r w:rsidRPr="00E06AD2">
        <w:rPr>
          <w:rFonts w:ascii="Times New Roman" w:hAnsi="Times New Roman"/>
          <w:noProof/>
        </w:rPr>
        <w:t xml:space="preserve"> </w:t>
      </w:r>
      <w:r>
        <w:rPr>
          <w:rFonts w:ascii="Times New Roman" w:hAnsi="Times New Roman"/>
          <w:noProof/>
        </w:rPr>
        <w:t>Partelow, 2019</w:t>
      </w:r>
      <w:r w:rsidRPr="009E5D45">
        <w:rPr>
          <w:rFonts w:ascii="Times New Roman" w:hAnsi="Times New Roman"/>
        </w:rPr>
        <w:t xml:space="preserve">), a problem that may be contributing to teacher shortages </w:t>
      </w:r>
      <w:r>
        <w:rPr>
          <w:rFonts w:ascii="Times New Roman" w:hAnsi="Times New Roman"/>
        </w:rPr>
        <w:t xml:space="preserve">that </w:t>
      </w:r>
      <w:r w:rsidRPr="009E5D45">
        <w:rPr>
          <w:rFonts w:ascii="Times New Roman" w:hAnsi="Times New Roman"/>
        </w:rPr>
        <w:t>resul</w:t>
      </w:r>
      <w:r>
        <w:rPr>
          <w:rFonts w:ascii="Times New Roman" w:hAnsi="Times New Roman"/>
        </w:rPr>
        <w:t>ts</w:t>
      </w:r>
      <w:r w:rsidRPr="009E5D45">
        <w:rPr>
          <w:rFonts w:ascii="Times New Roman" w:hAnsi="Times New Roman"/>
        </w:rPr>
        <w:t xml:space="preserve"> in the hiring emergency certified teachers in states such as Oklahoma</w:t>
      </w:r>
      <w:r>
        <w:rPr>
          <w:rFonts w:ascii="Times New Roman" w:hAnsi="Times New Roman"/>
        </w:rPr>
        <w:t xml:space="preserve"> </w:t>
      </w:r>
      <w:r w:rsidRPr="00DA4A56">
        <w:rPr>
          <w:rFonts w:ascii="Times New Roman" w:hAnsi="Times New Roman"/>
        </w:rPr>
        <w:t>(</w:t>
      </w:r>
      <w:r w:rsidRPr="00306AA8">
        <w:rPr>
          <w:rFonts w:ascii="Times New Roman" w:hAnsi="Times New Roman"/>
        </w:rPr>
        <w:t>Mobra &amp; Hamlin, 2020</w:t>
      </w:r>
      <w:r w:rsidRPr="00DA4A56">
        <w:rPr>
          <w:rFonts w:ascii="Times New Roman" w:hAnsi="Times New Roman"/>
        </w:rPr>
        <w:t xml:space="preserve">). </w:t>
      </w:r>
      <w:r w:rsidRPr="009E5D45">
        <w:rPr>
          <w:rFonts w:ascii="Times New Roman" w:hAnsi="Times New Roman"/>
        </w:rPr>
        <w:t xml:space="preserve">Nationally, </w:t>
      </w:r>
      <w:r>
        <w:rPr>
          <w:rFonts w:ascii="Times New Roman" w:hAnsi="Times New Roman"/>
        </w:rPr>
        <w:t>more teacher licenses are being</w:t>
      </w:r>
      <w:r w:rsidRPr="009E5D45">
        <w:rPr>
          <w:rFonts w:ascii="Times New Roman" w:hAnsi="Times New Roman"/>
        </w:rPr>
        <w:t xml:space="preserve"> awarded but 20 states have all seen decreases </w:t>
      </w:r>
      <w:r w:rsidRPr="00DA4A56">
        <w:rPr>
          <w:rFonts w:ascii="Times New Roman" w:hAnsi="Times New Roman"/>
        </w:rPr>
        <w:t>(Barth et al., 2016; García &amp; Weiss, 2019</w:t>
      </w:r>
      <w:r w:rsidR="00D13F80">
        <w:rPr>
          <w:rFonts w:ascii="Times New Roman" w:hAnsi="Times New Roman"/>
        </w:rPr>
        <w:t>b</w:t>
      </w:r>
      <w:r w:rsidR="007F6EB9">
        <w:rPr>
          <w:rFonts w:ascii="Times New Roman" w:hAnsi="Times New Roman"/>
        </w:rPr>
        <w:t>c</w:t>
      </w:r>
      <w:r w:rsidRPr="00DA4A56">
        <w:rPr>
          <w:rFonts w:ascii="Times New Roman" w:hAnsi="Times New Roman"/>
        </w:rPr>
        <w:t xml:space="preserve"> Partelow, 2019).</w:t>
      </w:r>
      <w:r w:rsidRPr="009E5D45">
        <w:rPr>
          <w:rFonts w:ascii="Times New Roman" w:hAnsi="Times New Roman"/>
        </w:rPr>
        <w:t xml:space="preserve"> Some have seen teacher certificates drop drastically by </w:t>
      </w:r>
      <w:r>
        <w:rPr>
          <w:rFonts w:ascii="Times New Roman" w:hAnsi="Times New Roman"/>
        </w:rPr>
        <w:t>one-third</w:t>
      </w:r>
      <w:r w:rsidRPr="009E5D45">
        <w:rPr>
          <w:rFonts w:ascii="Times New Roman" w:hAnsi="Times New Roman"/>
        </w:rPr>
        <w:t xml:space="preserve"> to almost </w:t>
      </w:r>
      <w:r>
        <w:rPr>
          <w:rFonts w:ascii="Times New Roman" w:hAnsi="Times New Roman"/>
        </w:rPr>
        <w:t>one-half</w:t>
      </w:r>
      <w:r w:rsidRPr="009E5D45">
        <w:rPr>
          <w:rFonts w:ascii="Times New Roman" w:hAnsi="Times New Roman"/>
        </w:rPr>
        <w:t xml:space="preserve"> in states like Oklahoma, Washington, Minnesota, Virginia, and New York (Barth et al., 2016</w:t>
      </w:r>
      <w:r w:rsidRPr="00E06AD2">
        <w:rPr>
          <w:rFonts w:ascii="Times New Roman" w:hAnsi="Times New Roman"/>
          <w:noProof/>
        </w:rPr>
        <w:t xml:space="preserve"> </w:t>
      </w:r>
      <w:r>
        <w:rPr>
          <w:rFonts w:ascii="Times New Roman" w:hAnsi="Times New Roman"/>
          <w:noProof/>
        </w:rPr>
        <w:t>Partelow, 2019</w:t>
      </w:r>
      <w:r w:rsidRPr="009E5D45">
        <w:rPr>
          <w:rFonts w:ascii="Times New Roman" w:hAnsi="Times New Roman"/>
        </w:rPr>
        <w:t xml:space="preserve">). It is evident that both traditional and alternative program enrollment </w:t>
      </w:r>
      <w:r>
        <w:rPr>
          <w:rFonts w:ascii="Times New Roman" w:hAnsi="Times New Roman"/>
        </w:rPr>
        <w:t>has</w:t>
      </w:r>
      <w:r w:rsidRPr="009E5D45">
        <w:rPr>
          <w:rFonts w:ascii="Times New Roman" w:hAnsi="Times New Roman"/>
        </w:rPr>
        <w:t xml:space="preserve"> declined but it should be noted that some report between one quarter and </w:t>
      </w:r>
      <w:r>
        <w:rPr>
          <w:rFonts w:ascii="Times New Roman" w:hAnsi="Times New Roman"/>
        </w:rPr>
        <w:t>one-half</w:t>
      </w:r>
      <w:r w:rsidRPr="009E5D45">
        <w:rPr>
          <w:rFonts w:ascii="Times New Roman" w:hAnsi="Times New Roman"/>
        </w:rPr>
        <w:t xml:space="preserve"> of teacher preparation completers may not go on to teach right after graduating (DeMonte, 2016). </w:t>
      </w:r>
      <w:r>
        <w:rPr>
          <w:rFonts w:ascii="Times New Roman" w:hAnsi="Times New Roman"/>
          <w:noProof/>
        </w:rPr>
        <w:t>Partelow, (2019)</w:t>
      </w:r>
      <w:r w:rsidRPr="009E5D45">
        <w:rPr>
          <w:rFonts w:ascii="Times New Roman" w:hAnsi="Times New Roman"/>
        </w:rPr>
        <w:t xml:space="preserve"> found that there are </w:t>
      </w:r>
      <w:r>
        <w:rPr>
          <w:rFonts w:ascii="Times New Roman" w:hAnsi="Times New Roman"/>
        </w:rPr>
        <w:t>fewer</w:t>
      </w:r>
      <w:r w:rsidRPr="009E5D45">
        <w:rPr>
          <w:rFonts w:ascii="Times New Roman" w:hAnsi="Times New Roman"/>
        </w:rPr>
        <w:t xml:space="preserve"> new entrants in teacher preparation programs with enrollment dropping by 35%. Sutcher et al. (2016) say </w:t>
      </w:r>
      <w:r>
        <w:rPr>
          <w:rFonts w:ascii="Times New Roman" w:hAnsi="Times New Roman"/>
        </w:rPr>
        <w:t xml:space="preserve">in earlier literature that </w:t>
      </w:r>
      <w:r w:rsidRPr="009E5D45">
        <w:rPr>
          <w:rFonts w:ascii="Times New Roman" w:hAnsi="Times New Roman"/>
        </w:rPr>
        <w:t xml:space="preserve">if the current trends continue </w:t>
      </w:r>
      <w:r w:rsidRPr="009E5D45">
        <w:rPr>
          <w:rFonts w:ascii="Times New Roman" w:hAnsi="Times New Roman"/>
        </w:rPr>
        <w:lastRenderedPageBreak/>
        <w:t>there could be as few as 200,000 available teacher hires each year nationally by 2025. This would result in a gap of more than 100,000 teachers annually (Sutcher et al., 2016).</w:t>
      </w:r>
    </w:p>
    <w:p w14:paraId="03024EBC" w14:textId="77777777" w:rsidR="00306AA8" w:rsidRPr="009E5D45" w:rsidRDefault="00306AA8" w:rsidP="00F02A7C">
      <w:pPr>
        <w:pStyle w:val="Heading2"/>
        <w:tabs>
          <w:tab w:val="left" w:pos="720"/>
        </w:tabs>
      </w:pPr>
      <w:bookmarkStart w:id="87" w:name="_Toc101253667"/>
      <w:r w:rsidRPr="009E5D45">
        <w:t>School Context Teacher Issues</w:t>
      </w:r>
      <w:bookmarkEnd w:id="87"/>
    </w:p>
    <w:p w14:paraId="0A933254" w14:textId="4699AAE6" w:rsidR="00306AA8" w:rsidRPr="009E5D45" w:rsidRDefault="00306AA8" w:rsidP="00F02A7C">
      <w:pPr>
        <w:tabs>
          <w:tab w:val="left" w:pos="720"/>
          <w:tab w:val="left" w:pos="1155"/>
        </w:tabs>
        <w:rPr>
          <w:rFonts w:ascii="Times New Roman" w:hAnsi="Times New Roman"/>
        </w:rPr>
      </w:pPr>
      <w:r w:rsidRPr="009E5D45">
        <w:rPr>
          <w:rFonts w:ascii="Times New Roman" w:hAnsi="Times New Roman"/>
        </w:rPr>
        <w:tab/>
        <w:t>Research suggests that urban and rural schools are faced with more challenges regarding resources, funding, teacher supply</w:t>
      </w:r>
      <w:r>
        <w:rPr>
          <w:rFonts w:ascii="Times New Roman" w:hAnsi="Times New Roman"/>
        </w:rPr>
        <w:t>,</w:t>
      </w:r>
      <w:r w:rsidRPr="009E5D45">
        <w:rPr>
          <w:rFonts w:ascii="Times New Roman" w:hAnsi="Times New Roman"/>
        </w:rPr>
        <w:t xml:space="preserve"> and quality, as well as disciplinary problems more than suburban schools (Knoblauch &amp; Chase, 2015). In the US, urban inner-city school districts tend to be top-down bureaucracies that are larger with a high percentage of low-income students (Darling-Hammond, 2006; Knoblauch &amp; Chase, 2015; Leonardo &amp; Grubb, 2018). Urban districts often have disproportionate amounts of low-income and at-risk students as well</w:t>
      </w:r>
      <w:r>
        <w:rPr>
          <w:rFonts w:ascii="Times New Roman" w:hAnsi="Times New Roman"/>
        </w:rPr>
        <w:t xml:space="preserve"> </w:t>
      </w:r>
      <w:r w:rsidRPr="00DA4A56">
        <w:rPr>
          <w:rFonts w:ascii="Times New Roman" w:hAnsi="Times New Roman"/>
        </w:rPr>
        <w:t>(Buddin &amp; Zamarro, 2009; Faden, Faxon, Anderson, Wahl, &amp; Collins, 2020)</w:t>
      </w:r>
      <w:r w:rsidRPr="009E5D45">
        <w:rPr>
          <w:rFonts w:ascii="Times New Roman" w:hAnsi="Times New Roman"/>
        </w:rPr>
        <w:t>. These types of students are frequently isolated in these neighborhoods and schools, and that means those students have little interaction with more affluent peers</w:t>
      </w:r>
      <w:r>
        <w:rPr>
          <w:rFonts w:ascii="Times New Roman" w:hAnsi="Times New Roman"/>
        </w:rPr>
        <w:t xml:space="preserve"> </w:t>
      </w:r>
      <w:r w:rsidRPr="00DA4A56">
        <w:rPr>
          <w:rFonts w:ascii="Times New Roman" w:hAnsi="Times New Roman"/>
        </w:rPr>
        <w:t>(Buddin &amp; Zamarro, 2009; Roksa &amp; Kinsley, 2019)</w:t>
      </w:r>
      <w:r w:rsidRPr="009E5D45">
        <w:rPr>
          <w:rFonts w:ascii="Times New Roman" w:hAnsi="Times New Roman"/>
        </w:rPr>
        <w:t>. Teachers most often desire to work near their home</w:t>
      </w:r>
      <w:r w:rsidR="00AD4A5A">
        <w:rPr>
          <w:rFonts w:ascii="Times New Roman" w:hAnsi="Times New Roman"/>
        </w:rPr>
        <w:t>s</w:t>
      </w:r>
      <w:r w:rsidRPr="009E5D45">
        <w:rPr>
          <w:rFonts w:ascii="Times New Roman" w:hAnsi="Times New Roman"/>
        </w:rPr>
        <w:t>, so they tend to move towards more affluent suburbs and wealthier neighborhoods in urban districts to teach</w:t>
      </w:r>
      <w:r>
        <w:rPr>
          <w:rFonts w:ascii="Times New Roman" w:hAnsi="Times New Roman"/>
        </w:rPr>
        <w:t xml:space="preserve"> </w:t>
      </w:r>
      <w:r w:rsidRPr="00DA4A56">
        <w:rPr>
          <w:rFonts w:ascii="Times New Roman" w:hAnsi="Times New Roman"/>
        </w:rPr>
        <w:t xml:space="preserve">(Boyd, Lankford, Loeb, &amp; Wyckoff, 2005; Feng &amp; Sass, 2017). </w:t>
      </w:r>
      <w:r w:rsidRPr="009E5D45">
        <w:rPr>
          <w:rFonts w:ascii="Times New Roman" w:hAnsi="Times New Roman"/>
        </w:rPr>
        <w:t xml:space="preserve"> Literature suggests that novice teachers do not feel well prepared to teach in urban schools and districts (Knoblauch &amp; Chase, 2015; Ladson-Billings, 2000; McKinney, Haberman, Stafford-Johnson, &amp; Robinson, 2008; Rushton, 2000)</w:t>
      </w:r>
      <w:r>
        <w:rPr>
          <w:rFonts w:ascii="Times New Roman" w:hAnsi="Times New Roman"/>
        </w:rPr>
        <w:t>.</w:t>
      </w:r>
      <w:r w:rsidRPr="009E5D45">
        <w:rPr>
          <w:rFonts w:ascii="Times New Roman" w:hAnsi="Times New Roman"/>
        </w:rPr>
        <w:t xml:space="preserve"> </w:t>
      </w:r>
    </w:p>
    <w:p w14:paraId="4BFE848D" w14:textId="4B50DBDA" w:rsidR="00306AA8" w:rsidRPr="009E5D45" w:rsidRDefault="00306AA8" w:rsidP="00F02A7C">
      <w:pPr>
        <w:tabs>
          <w:tab w:val="left" w:pos="720"/>
          <w:tab w:val="left" w:pos="1155"/>
        </w:tabs>
        <w:rPr>
          <w:rFonts w:ascii="Times New Roman" w:hAnsi="Times New Roman"/>
        </w:rPr>
      </w:pPr>
      <w:r w:rsidRPr="009E5D45">
        <w:rPr>
          <w:rFonts w:ascii="Times New Roman" w:hAnsi="Times New Roman"/>
        </w:rPr>
        <w:tab/>
        <w:t xml:space="preserve">Rural schools also face many challenges when it comes to geographic isolation, lower base salaries, and managing workload requirements which could be why new teachers fail to apply for careers in school districts located in these settings (Jimerson, 2003; Martin &amp; Mulvihill, 2016; Monk, 2007; Tran &amp; Smith, 2019; Viadero, 2018). Teacher recruiting can also </w:t>
      </w:r>
      <w:r w:rsidRPr="009E5D45">
        <w:rPr>
          <w:rFonts w:ascii="Times New Roman" w:hAnsi="Times New Roman"/>
        </w:rPr>
        <w:lastRenderedPageBreak/>
        <w:t>be challenging in rural schools because suburban and urban schools usually offer better pay, career prospects for spouses and partners, and other life amenities (Gagnon &amp; Mattingly, 2015). Research shows that rural areas are much more likely than metropolitan districts to experience greater rates of poverty, intergenerational poverty, and concentrated poverty</w:t>
      </w:r>
      <w:r>
        <w:rPr>
          <w:rFonts w:ascii="Times New Roman" w:hAnsi="Times New Roman"/>
        </w:rPr>
        <w:t xml:space="preserve"> </w:t>
      </w:r>
      <w:r w:rsidRPr="00DA4A56">
        <w:rPr>
          <w:rFonts w:ascii="Times New Roman" w:hAnsi="Times New Roman"/>
        </w:rPr>
        <w:t>(Lavalley, 2018; Mattingly, Johnson, &amp; Schaefer, 2011)</w:t>
      </w:r>
      <w:r w:rsidRPr="009E5D45">
        <w:rPr>
          <w:rFonts w:ascii="Times New Roman" w:hAnsi="Times New Roman"/>
        </w:rPr>
        <w:t xml:space="preserve">. Evidence suggests that teachers on average in rural schools are more likely to teach out of field and be </w:t>
      </w:r>
      <w:r w:rsidR="004060BE">
        <w:rPr>
          <w:rFonts w:ascii="Times New Roman" w:hAnsi="Times New Roman"/>
        </w:rPr>
        <w:t xml:space="preserve">a </w:t>
      </w:r>
      <w:r w:rsidRPr="009E5D45">
        <w:rPr>
          <w:rFonts w:ascii="Times New Roman" w:hAnsi="Times New Roman"/>
        </w:rPr>
        <w:t>novice</w:t>
      </w:r>
      <w:r>
        <w:rPr>
          <w:rFonts w:ascii="Times New Roman" w:hAnsi="Times New Roman"/>
        </w:rPr>
        <w:t xml:space="preserve"> </w:t>
      </w:r>
      <w:r w:rsidRPr="00DA4A56">
        <w:rPr>
          <w:rFonts w:ascii="Times New Roman" w:hAnsi="Times New Roman"/>
        </w:rPr>
        <w:t xml:space="preserve">(Azano, Brenner, Downey, Eppley, &amp; Schulte, 2020; Gagnon &amp; Mattingly, 2015). </w:t>
      </w:r>
      <w:r w:rsidRPr="009E5D45">
        <w:rPr>
          <w:rFonts w:ascii="Times New Roman" w:hAnsi="Times New Roman"/>
        </w:rPr>
        <w:t xml:space="preserve">According to National Center for Education Statistics (2013), “over half of all operating regular school districts and about one-third of all public schools were in rural areas, while about one-quarter of all public-school students were enrolled in rural schools.” Rural schools in the US seem to receive less scrutiny than urban schools but rural schools can face various complex issues as well. Like urban schools, hard-to-staff rural schools have comparable problems and sometimes more with teacher shortages and teacher turnover (Hanushek, Kain, &amp; Rivkin, 1999; McHenry-Sorber &amp; Campbell, 2019). R. M. </w:t>
      </w:r>
      <w:r>
        <w:rPr>
          <w:rFonts w:ascii="Times New Roman" w:hAnsi="Times New Roman"/>
        </w:rPr>
        <w:t>A</w:t>
      </w:r>
      <w:r w:rsidRPr="009E5D45">
        <w:rPr>
          <w:rFonts w:ascii="Times New Roman" w:hAnsi="Times New Roman"/>
        </w:rPr>
        <w:t xml:space="preserve"> large number</w:t>
      </w:r>
      <w:r>
        <w:rPr>
          <w:rFonts w:ascii="Times New Roman" w:hAnsi="Times New Roman"/>
        </w:rPr>
        <w:t xml:space="preserve"> </w:t>
      </w:r>
      <w:r w:rsidRPr="009E5D45">
        <w:rPr>
          <w:rFonts w:ascii="Times New Roman" w:hAnsi="Times New Roman"/>
        </w:rPr>
        <w:t xml:space="preserve">of qualified </w:t>
      </w:r>
      <w:r>
        <w:rPr>
          <w:rFonts w:ascii="Times New Roman" w:hAnsi="Times New Roman"/>
        </w:rPr>
        <w:t>teachers</w:t>
      </w:r>
      <w:r w:rsidRPr="009E5D45">
        <w:rPr>
          <w:rFonts w:ascii="Times New Roman" w:hAnsi="Times New Roman"/>
        </w:rPr>
        <w:t xml:space="preserve"> leave or depart their jobs for motives other than retirement which can be costly </w:t>
      </w:r>
      <w:r>
        <w:rPr>
          <w:rFonts w:ascii="Times New Roman" w:hAnsi="Times New Roman"/>
        </w:rPr>
        <w:t xml:space="preserve">to </w:t>
      </w:r>
      <w:r w:rsidRPr="009E5D45">
        <w:rPr>
          <w:rFonts w:ascii="Times New Roman" w:hAnsi="Times New Roman"/>
        </w:rPr>
        <w:t>the district (Carver-Thomas &amp; Darling-Hammond, 2019).</w:t>
      </w:r>
    </w:p>
    <w:p w14:paraId="7E30035B" w14:textId="77777777" w:rsidR="00306AA8" w:rsidRPr="009E5D45" w:rsidRDefault="00306AA8" w:rsidP="00F02A7C">
      <w:pPr>
        <w:pStyle w:val="Heading2"/>
        <w:tabs>
          <w:tab w:val="left" w:pos="720"/>
        </w:tabs>
      </w:pPr>
      <w:bookmarkStart w:id="88" w:name="_Toc101253668"/>
      <w:r>
        <w:t xml:space="preserve">Teacher </w:t>
      </w:r>
      <w:r w:rsidRPr="009E5D45">
        <w:t>Recruitment</w:t>
      </w:r>
      <w:r>
        <w:t xml:space="preserve"> and </w:t>
      </w:r>
      <w:r w:rsidRPr="009E5D45">
        <w:t>Retention</w:t>
      </w:r>
      <w:bookmarkEnd w:id="88"/>
    </w:p>
    <w:p w14:paraId="12FDAB6E" w14:textId="77777777" w:rsidR="00306AA8" w:rsidRPr="009E5D45" w:rsidRDefault="00306AA8" w:rsidP="00F02A7C">
      <w:pPr>
        <w:tabs>
          <w:tab w:val="left" w:pos="720"/>
          <w:tab w:val="left" w:pos="1155"/>
        </w:tabs>
        <w:rPr>
          <w:rFonts w:ascii="Times New Roman" w:hAnsi="Times New Roman"/>
        </w:rPr>
      </w:pPr>
      <w:r w:rsidRPr="009E5D45">
        <w:rPr>
          <w:rFonts w:ascii="Times New Roman" w:hAnsi="Times New Roman"/>
        </w:rPr>
        <w:tab/>
        <w:t>In some states, people are maintaining their teacher certification but are not teaching in the state (Fuxa et al., 2019). This means that there is not a shortage of certified teachers but a shortage of qualified teachers applying for teaching jobs. In the teaching profession</w:t>
      </w:r>
      <w:r>
        <w:rPr>
          <w:rFonts w:ascii="Times New Roman" w:hAnsi="Times New Roman"/>
        </w:rPr>
        <w:t>,</w:t>
      </w:r>
      <w:r w:rsidRPr="009E5D45">
        <w:rPr>
          <w:rFonts w:ascii="Times New Roman" w:hAnsi="Times New Roman"/>
        </w:rPr>
        <w:t xml:space="preserve"> it is harder to recruit new highly qualified teachers for </w:t>
      </w:r>
      <w:r>
        <w:rPr>
          <w:rFonts w:ascii="Times New Roman" w:hAnsi="Times New Roman"/>
        </w:rPr>
        <w:t>subject-specific</w:t>
      </w:r>
      <w:r w:rsidRPr="009E5D45">
        <w:rPr>
          <w:rFonts w:ascii="Times New Roman" w:hAnsi="Times New Roman"/>
        </w:rPr>
        <w:t xml:space="preserve"> shortages in hard-to-staff schools because public school systems are generally restricted by collective bargaining agreements or </w:t>
      </w:r>
      <w:r w:rsidRPr="009E5D45">
        <w:rPr>
          <w:rFonts w:ascii="Times New Roman" w:hAnsi="Times New Roman"/>
        </w:rPr>
        <w:lastRenderedPageBreak/>
        <w:t xml:space="preserve">state laws that offer differential compensation (Goldhaber, Krieg, Theobald, &amp; Brown, 2015). Because teacher salaries lag behind other occupations that require a degree, new teachers find themselves accruing a large amount of debt to prepare for the occupation that is hard to pay back and live on once on the job (Podolsky &amp; Kini, 2016). </w:t>
      </w:r>
      <w:r>
        <w:rPr>
          <w:rFonts w:ascii="Times New Roman" w:hAnsi="Times New Roman"/>
        </w:rPr>
        <w:t>Low salaries</w:t>
      </w:r>
      <w:r w:rsidRPr="009E5D45">
        <w:rPr>
          <w:rFonts w:ascii="Times New Roman" w:hAnsi="Times New Roman"/>
        </w:rPr>
        <w:t xml:space="preserve"> </w:t>
      </w:r>
      <w:r>
        <w:rPr>
          <w:rFonts w:ascii="Times New Roman" w:hAnsi="Times New Roman"/>
        </w:rPr>
        <w:t>have</w:t>
      </w:r>
      <w:r w:rsidRPr="009E5D45">
        <w:rPr>
          <w:rFonts w:ascii="Times New Roman" w:hAnsi="Times New Roman"/>
        </w:rPr>
        <w:t xml:space="preserve"> led to recruitment and retention incentives such as scholarships and loan forgiveness programs in exchange for teaching in certain schools such as hard-to-staff high-needs schools and high-needs subject areas. Studies have shown that these programs were effective at attracting new teachers to low-performing schools and retaining them in these schools at higher rates than the states average retention rate (Henry, Bastian, &amp; Smith, 2012; Podolsky &amp; Kini, 2016; Steele, Murnane, &amp; Willett, 2010). However, if a program is not structured well which is said to be the case for the federal teach grant, these programs may not be as effective (Nowicki, 2015). </w:t>
      </w:r>
    </w:p>
    <w:p w14:paraId="28A647B2" w14:textId="2C5E0A0A" w:rsidR="00306AA8" w:rsidRPr="009E5D45" w:rsidRDefault="00033C09" w:rsidP="00F02A7C">
      <w:pPr>
        <w:tabs>
          <w:tab w:val="left" w:pos="720"/>
          <w:tab w:val="left" w:pos="1155"/>
        </w:tabs>
        <w:rPr>
          <w:rFonts w:ascii="Times New Roman" w:hAnsi="Times New Roman"/>
        </w:rPr>
      </w:pPr>
      <w:r>
        <w:rPr>
          <w:rFonts w:ascii="Times New Roman" w:hAnsi="Times New Roman"/>
        </w:rPr>
        <w:tab/>
      </w:r>
      <w:r w:rsidR="00306AA8" w:rsidRPr="009E5D45">
        <w:rPr>
          <w:rFonts w:ascii="Times New Roman" w:hAnsi="Times New Roman"/>
        </w:rPr>
        <w:t>Teacher</w:t>
      </w:r>
      <w:r w:rsidR="00306AA8">
        <w:rPr>
          <w:rFonts w:ascii="Times New Roman" w:hAnsi="Times New Roman"/>
        </w:rPr>
        <w:t>s</w:t>
      </w:r>
      <w:r w:rsidR="00306AA8" w:rsidRPr="009E5D45">
        <w:rPr>
          <w:rFonts w:ascii="Times New Roman" w:hAnsi="Times New Roman"/>
        </w:rPr>
        <w:t xml:space="preserve"> that choose to work in rural districts are often faced with challenges that are unique to rural areas (Oyen &amp; Schweinle, 2020). For example, a teacher in a rural setting may have to teach more than one subject (Oyen &amp; Schweinle, 2020) which can take more preparation time for the teacher who </w:t>
      </w:r>
      <w:r w:rsidR="00306AA8">
        <w:rPr>
          <w:rFonts w:ascii="Times New Roman" w:hAnsi="Times New Roman"/>
        </w:rPr>
        <w:t>may have</w:t>
      </w:r>
      <w:r w:rsidR="00306AA8" w:rsidRPr="009E5D45">
        <w:rPr>
          <w:rFonts w:ascii="Times New Roman" w:hAnsi="Times New Roman"/>
        </w:rPr>
        <w:t xml:space="preserve"> inadequate preparation that can lead to a significant workload</w:t>
      </w:r>
      <w:r w:rsidR="00306AA8">
        <w:rPr>
          <w:rFonts w:ascii="Times New Roman" w:hAnsi="Times New Roman"/>
        </w:rPr>
        <w:t xml:space="preserve"> </w:t>
      </w:r>
      <w:r w:rsidR="00306AA8" w:rsidRPr="009E5D45">
        <w:rPr>
          <w:rFonts w:ascii="Times New Roman" w:hAnsi="Times New Roman"/>
        </w:rPr>
        <w:t>(Dixon, 2012</w:t>
      </w:r>
      <w:r w:rsidR="00306AA8">
        <w:rPr>
          <w:rFonts w:ascii="Times New Roman" w:hAnsi="Times New Roman"/>
        </w:rPr>
        <w:t xml:space="preserve">; </w:t>
      </w:r>
      <w:r w:rsidR="00306AA8" w:rsidRPr="00A80C8C">
        <w:rPr>
          <w:rFonts w:ascii="Times New Roman" w:hAnsi="Times New Roman"/>
        </w:rPr>
        <w:t>Ingersoll</w:t>
      </w:r>
      <w:r w:rsidR="00306AA8">
        <w:rPr>
          <w:rFonts w:ascii="Times New Roman" w:hAnsi="Times New Roman"/>
        </w:rPr>
        <w:t>, 2020</w:t>
      </w:r>
      <w:r w:rsidR="00306AA8" w:rsidRPr="009E5D45">
        <w:rPr>
          <w:rFonts w:ascii="Times New Roman" w:hAnsi="Times New Roman"/>
        </w:rPr>
        <w:t>). Rural settings can be isolating mak</w:t>
      </w:r>
      <w:r w:rsidR="00306AA8">
        <w:rPr>
          <w:rFonts w:ascii="Times New Roman" w:hAnsi="Times New Roman"/>
        </w:rPr>
        <w:t>ing</w:t>
      </w:r>
      <w:r w:rsidR="00306AA8" w:rsidRPr="009E5D45">
        <w:rPr>
          <w:rFonts w:ascii="Times New Roman" w:hAnsi="Times New Roman"/>
        </w:rPr>
        <w:t xml:space="preserve"> teachers feel like they have a lack of social support systems which may </w:t>
      </w:r>
      <w:r w:rsidR="00306AA8">
        <w:rPr>
          <w:rFonts w:ascii="Times New Roman" w:hAnsi="Times New Roman"/>
        </w:rPr>
        <w:t xml:space="preserve">also </w:t>
      </w:r>
      <w:r w:rsidR="00306AA8" w:rsidRPr="009E5D45">
        <w:rPr>
          <w:rFonts w:ascii="Times New Roman" w:hAnsi="Times New Roman"/>
        </w:rPr>
        <w:t xml:space="preserve">contribute to recruitment issues </w:t>
      </w:r>
      <w:r w:rsidR="00306AA8">
        <w:rPr>
          <w:rFonts w:ascii="Times New Roman" w:hAnsi="Times New Roman"/>
        </w:rPr>
        <w:fldChar w:fldCharType="begin">
          <w:fldData xml:space="preserve">PEVuZE5vdGU+PENpdGU+PEF1dGhvcj5BbGxlbjwvQXV0aG9yPjxZZWFyPjIwMTg8L1llYXI+PFJl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==
</w:fldData>
        </w:fldChar>
      </w:r>
      <w:r w:rsidR="00306AA8">
        <w:rPr>
          <w:rFonts w:ascii="Times New Roman" w:hAnsi="Times New Roman"/>
        </w:rPr>
        <w:instrText xml:space="preserve"> ADDIN EN.CITE </w:instrText>
      </w:r>
      <w:r w:rsidR="00306AA8">
        <w:rPr>
          <w:rFonts w:ascii="Times New Roman" w:hAnsi="Times New Roman"/>
        </w:rPr>
        <w:fldChar w:fldCharType="begin">
          <w:fldData xml:space="preserve">PEVuZE5vdGU+PENpdGU+PEF1dGhvcj5BbGxlbjwvQXV0aG9yPjxZZWFyPjIwMTg8L1llYXI+PFJl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==
</w:fldData>
        </w:fldChar>
      </w:r>
      <w:r w:rsidR="00306AA8">
        <w:rPr>
          <w:rFonts w:ascii="Times New Roman" w:hAnsi="Times New Roman"/>
        </w:rPr>
        <w:instrText xml:space="preserve"> ADDIN EN.CITE.DATA </w:instrText>
      </w:r>
      <w:r w:rsidR="00306AA8">
        <w:rPr>
          <w:rFonts w:ascii="Times New Roman" w:hAnsi="Times New Roman"/>
        </w:rPr>
      </w:r>
      <w:r w:rsidR="00306AA8">
        <w:rPr>
          <w:rFonts w:ascii="Times New Roman" w:hAnsi="Times New Roman"/>
        </w:rPr>
        <w:fldChar w:fldCharType="end"/>
      </w:r>
      <w:r w:rsidR="00306AA8">
        <w:rPr>
          <w:rFonts w:ascii="Times New Roman" w:hAnsi="Times New Roman"/>
        </w:rPr>
      </w:r>
      <w:r w:rsidR="00306AA8">
        <w:rPr>
          <w:rFonts w:ascii="Times New Roman" w:hAnsi="Times New Roman"/>
        </w:rPr>
        <w:fldChar w:fldCharType="separate"/>
      </w:r>
      <w:r w:rsidR="00306AA8">
        <w:rPr>
          <w:rFonts w:ascii="Times New Roman" w:hAnsi="Times New Roman"/>
          <w:noProof/>
        </w:rPr>
        <w:t>(Allen, Kern, Vella-Brodrick, Hattie, &amp; Waters, 2018; McNabb, 2011; Montgomery, 2010)</w:t>
      </w:r>
      <w:r w:rsidR="00306AA8">
        <w:rPr>
          <w:rFonts w:ascii="Times New Roman" w:hAnsi="Times New Roman"/>
        </w:rPr>
        <w:fldChar w:fldCharType="end"/>
      </w:r>
      <w:r w:rsidR="00306AA8" w:rsidRPr="009E5D45">
        <w:rPr>
          <w:rFonts w:ascii="Times New Roman" w:hAnsi="Times New Roman"/>
        </w:rPr>
        <w:t xml:space="preserve">. </w:t>
      </w:r>
    </w:p>
    <w:p w14:paraId="0E193C01" w14:textId="77777777" w:rsidR="00306AA8" w:rsidRPr="009E5D45" w:rsidRDefault="00306AA8" w:rsidP="00F02A7C">
      <w:pPr>
        <w:pStyle w:val="Heading1"/>
        <w:tabs>
          <w:tab w:val="left" w:pos="720"/>
        </w:tabs>
      </w:pPr>
      <w:bookmarkStart w:id="89" w:name="_Toc101253669"/>
      <w:r w:rsidRPr="009E5D45">
        <w:t>Theoretical Lens</w:t>
      </w:r>
      <w:bookmarkEnd w:id="89"/>
    </w:p>
    <w:p w14:paraId="791F98A6" w14:textId="1F18AE46" w:rsidR="00306AA8" w:rsidRPr="000458F3" w:rsidRDefault="00306AA8" w:rsidP="00F02A7C">
      <w:pPr>
        <w:tabs>
          <w:tab w:val="left" w:pos="720"/>
          <w:tab w:val="left" w:pos="1155"/>
        </w:tabs>
        <w:rPr>
          <w:rFonts w:ascii="Times New Roman" w:hAnsi="Times New Roman"/>
        </w:rPr>
      </w:pPr>
      <w:r>
        <w:rPr>
          <w:rFonts w:ascii="Times New Roman" w:hAnsi="Times New Roman"/>
        </w:rPr>
        <w:tab/>
      </w:r>
      <w:r w:rsidRPr="001305FB">
        <w:rPr>
          <w:rFonts w:ascii="Times New Roman" w:hAnsi="Times New Roman"/>
        </w:rPr>
        <w:t>The labor economic theory</w:t>
      </w:r>
      <w:r>
        <w:rPr>
          <w:rFonts w:ascii="Times New Roman" w:hAnsi="Times New Roman"/>
        </w:rPr>
        <w:t xml:space="preserve"> </w:t>
      </w:r>
      <w:r w:rsidRPr="009E5D45">
        <w:rPr>
          <w:rFonts w:ascii="Times New Roman" w:hAnsi="Times New Roman"/>
        </w:rPr>
        <w:t xml:space="preserve">of “supply and demand,” will serve as the theoretical lens for this paper. Labor demand can be defined as the number of available job positions offered for a </w:t>
      </w:r>
      <w:r w:rsidRPr="009E5D45">
        <w:rPr>
          <w:rFonts w:ascii="Times New Roman" w:hAnsi="Times New Roman"/>
        </w:rPr>
        <w:lastRenderedPageBreak/>
        <w:t>certain compensation where</w:t>
      </w:r>
      <w:r w:rsidR="00AD4A5A">
        <w:rPr>
          <w:rFonts w:ascii="Times New Roman" w:hAnsi="Times New Roman"/>
        </w:rPr>
        <w:t>as</w:t>
      </w:r>
      <w:r w:rsidRPr="009E5D45">
        <w:rPr>
          <w:rFonts w:ascii="Times New Roman" w:hAnsi="Times New Roman"/>
        </w:rPr>
        <w:t xml:space="preserve"> supply is the number of qualified individuals able and willing to be hired in the line of work, in this case as a teacher depending on compensation (Donitsa-Schmidt &amp; Zuzovsky, 2014; Ehrenberg &amp; Smith, 2016). Compensation can be defined as wages, bonuses, and possible future earnings or other reward types (Donitsa-Schmidt &amp; Zuzovsky, 2014; Ehrenberg &amp; Smith, 2016). As people self-select into job markets, they are thought to choose one that is expected to give them the compensation and earnings they desire based on their assessment of the skills they possess or will possess by the demands of the job (Borjas, 1987; Roy, 1951). When a teacher shortage occurs in the labor market the demand exceeds the supply which results in an increase in the demand, or a decrease in the supply</w:t>
      </w:r>
      <w:r w:rsidR="00AD4A5A">
        <w:rPr>
          <w:rFonts w:ascii="Times New Roman" w:hAnsi="Times New Roman"/>
        </w:rPr>
        <w:t>,</w:t>
      </w:r>
      <w:r w:rsidRPr="009E5D45">
        <w:rPr>
          <w:rFonts w:ascii="Times New Roman" w:hAnsi="Times New Roman"/>
        </w:rPr>
        <w:t xml:space="preserve"> or possibly both simultaneously (Donitsa-Schmidt &amp; Zuzovsky, 2014; </w:t>
      </w:r>
      <w:r w:rsidRPr="002D625C">
        <w:rPr>
          <w:rFonts w:ascii="Times New Roman" w:hAnsi="Times New Roman"/>
        </w:rPr>
        <w:t>García &amp; Weiss, 2019</w:t>
      </w:r>
      <w:r w:rsidR="00596149">
        <w:rPr>
          <w:rFonts w:ascii="Times New Roman" w:hAnsi="Times New Roman"/>
        </w:rPr>
        <w:t>c</w:t>
      </w:r>
      <w:r>
        <w:rPr>
          <w:rFonts w:ascii="Times New Roman" w:hAnsi="Times New Roman"/>
        </w:rPr>
        <w:t xml:space="preserve">; </w:t>
      </w:r>
      <w:r w:rsidRPr="009E5D45">
        <w:rPr>
          <w:rFonts w:ascii="Times New Roman" w:hAnsi="Times New Roman"/>
        </w:rPr>
        <w:t xml:space="preserve">Guarino, Santibanez, &amp; Daley, 2006). </w:t>
      </w:r>
    </w:p>
    <w:p w14:paraId="4C30118A" w14:textId="66D356E9" w:rsidR="00306AA8" w:rsidRDefault="00306AA8" w:rsidP="00F02A7C">
      <w:pPr>
        <w:pStyle w:val="Title2"/>
        <w:tabs>
          <w:tab w:val="left" w:pos="720"/>
        </w:tabs>
        <w:rPr>
          <w:rFonts w:ascii="Times New Roman" w:hAnsi="Times New Roman" w:cs="Times New Roman"/>
          <w:b/>
          <w:bCs/>
        </w:rPr>
      </w:pPr>
      <w:r w:rsidRPr="00033C09">
        <w:rPr>
          <w:rFonts w:ascii="Times New Roman" w:hAnsi="Times New Roman" w:cs="Times New Roman"/>
          <w:b/>
          <w:bCs/>
        </w:rPr>
        <w:t>Methods</w:t>
      </w:r>
    </w:p>
    <w:p w14:paraId="54BA20C1" w14:textId="03B85C27" w:rsidR="00741587" w:rsidRPr="00F02A7C" w:rsidRDefault="00741587" w:rsidP="00F02A7C">
      <w:pPr>
        <w:pStyle w:val="Title2"/>
        <w:tabs>
          <w:tab w:val="left" w:pos="720"/>
        </w:tabs>
        <w:jc w:val="left"/>
        <w:rPr>
          <w:rFonts w:ascii="Times New Roman" w:hAnsi="Times New Roman" w:cs="Times New Roman"/>
        </w:rPr>
      </w:pPr>
      <w:r>
        <w:rPr>
          <w:rFonts w:ascii="Times New Roman" w:hAnsi="Times New Roman" w:cs="Times New Roman"/>
          <w:b/>
          <w:bCs/>
        </w:rPr>
        <w:tab/>
      </w:r>
      <w:r w:rsidRPr="00F02A7C">
        <w:rPr>
          <w:rFonts w:ascii="Times New Roman" w:hAnsi="Times New Roman" w:cs="Times New Roman"/>
        </w:rPr>
        <w:t xml:space="preserve">To understand what context teacher shortages are occurring in Oklahoma, pre-pandemic data was collected at the height of emergency certification use. This data was chosen because data after 2019 might not give the most accurate measures of teacher shortages when adding in the variable of a pandemic. The Covid-19 pandemic created a scenario that is not normal </w:t>
      </w:r>
      <w:r w:rsidR="00AD4A5A">
        <w:rPr>
          <w:rFonts w:ascii="Times New Roman" w:hAnsi="Times New Roman" w:cs="Times New Roman"/>
        </w:rPr>
        <w:t>for</w:t>
      </w:r>
      <w:r w:rsidRPr="00F02A7C">
        <w:rPr>
          <w:rFonts w:ascii="Times New Roman" w:hAnsi="Times New Roman" w:cs="Times New Roman"/>
        </w:rPr>
        <w:t xml:space="preserve"> education that could skew teacher shortage results given the severity of the pandemic. The data was also district-level data, not school level which does pose as a limitation to understanding the distribution of emergency certified teachers in the school context within districts. The scope of this paper does not include sex, gender, race, ethnicity, or any other identifying means of teachers as that data was not available. The rationale is to understand teacher shortage severity in different </w:t>
      </w:r>
      <w:r w:rsidRPr="00F02A7C">
        <w:rPr>
          <w:rFonts w:ascii="Times New Roman" w:hAnsi="Times New Roman" w:cs="Times New Roman"/>
        </w:rPr>
        <w:lastRenderedPageBreak/>
        <w:t>geographic locales by using emergency certification as a proxy, but not specifically to see what types of teachers are applying for emergency certification at this time. It is also to see shortages before the Covid-19 pandemic which could add another variable that could add to the shortage.</w:t>
      </w:r>
    </w:p>
    <w:p w14:paraId="6D1F0CDA" w14:textId="77777777" w:rsidR="00306AA8" w:rsidRPr="007F6EB9" w:rsidRDefault="00306AA8" w:rsidP="00F02A7C">
      <w:pPr>
        <w:pStyle w:val="Heading2"/>
        <w:tabs>
          <w:tab w:val="left" w:pos="720"/>
        </w:tabs>
      </w:pPr>
      <w:bookmarkStart w:id="90" w:name="_Toc101253670"/>
      <w:r w:rsidRPr="007F6EB9">
        <w:t>Data Sources</w:t>
      </w:r>
      <w:bookmarkEnd w:id="90"/>
    </w:p>
    <w:p w14:paraId="5B3CF736" w14:textId="77777777" w:rsidR="00306AA8" w:rsidRDefault="00306AA8" w:rsidP="00F02A7C">
      <w:pPr>
        <w:tabs>
          <w:tab w:val="left" w:pos="720"/>
          <w:tab w:val="left" w:pos="1155"/>
        </w:tabs>
        <w:rPr>
          <w:rFonts w:ascii="Times New Roman" w:hAnsi="Times New Roman"/>
        </w:rPr>
      </w:pPr>
      <w:r w:rsidRPr="007F6EB9">
        <w:rPr>
          <w:rFonts w:ascii="Times New Roman" w:hAnsi="Times New Roman"/>
        </w:rPr>
        <w:tab/>
        <w:t>Data were retrieved from the Oklahoma State Department of Education (OSDE) and the National Center for Education Statistics (NCES). In 2017-18 the number of emergency teacher certifications was reported by OSDE that contained the number of emergency certifications issued to school districts in Oklahoma, the number of teachers obtaining them,</w:t>
      </w:r>
      <w:r w:rsidRPr="00FD3661">
        <w:rPr>
          <w:rFonts w:ascii="Times New Roman" w:hAnsi="Times New Roman"/>
        </w:rPr>
        <w:t xml:space="preserve"> certification code of the subject area, school district identification number, city, and county identification number. This was at the height of emergency teacher certification in Oklahoma. The NCES also has state school district data which includes characteristics of geographic locale, number of schools in districts, and the number of students and teachers employed. The NCES data was merged with the state data on the state district identification number. District poverty level was retrieved from the state low-income report of 2017-18 which is the same year as the emergency certification state and national data to add as a control for school districts in the state. There is a total of 545 school districts with a total of </w:t>
      </w:r>
      <w:r w:rsidRPr="00FD3661">
        <w:rPr>
          <w:rFonts w:ascii="Times New Roman" w:hAnsi="Times New Roman"/>
          <w:i/>
          <w:iCs/>
        </w:rPr>
        <w:t>n</w:t>
      </w:r>
      <w:r w:rsidRPr="00FD3661">
        <w:rPr>
          <w:rFonts w:ascii="Times New Roman" w:hAnsi="Times New Roman"/>
        </w:rPr>
        <w:t xml:space="preserve"> = 2119 emergency certified teachers that were reported for the year. The state did not report which subject certification code went with each emergency certification or school district. When the subject area data was reported the </w:t>
      </w:r>
      <w:r w:rsidRPr="000458F3">
        <w:rPr>
          <w:rFonts w:ascii="Times New Roman" w:hAnsi="Times New Roman"/>
        </w:rPr>
        <w:t xml:space="preserve">emergency certification number </w:t>
      </w:r>
      <w:r>
        <w:rPr>
          <w:rFonts w:ascii="Times New Roman" w:hAnsi="Times New Roman"/>
        </w:rPr>
        <w:t>was higher (</w:t>
      </w:r>
      <w:r w:rsidRPr="00AE0D2C">
        <w:rPr>
          <w:rFonts w:ascii="Times New Roman" w:hAnsi="Times New Roman"/>
          <w:i/>
          <w:iCs/>
        </w:rPr>
        <w:t>n</w:t>
      </w:r>
      <w:r>
        <w:rPr>
          <w:rFonts w:ascii="Times New Roman" w:hAnsi="Times New Roman"/>
        </w:rPr>
        <w:t xml:space="preserve"> = </w:t>
      </w:r>
      <w:r w:rsidRPr="000458F3">
        <w:rPr>
          <w:rFonts w:ascii="Times New Roman" w:hAnsi="Times New Roman"/>
        </w:rPr>
        <w:t>2153</w:t>
      </w:r>
      <w:r>
        <w:rPr>
          <w:rFonts w:ascii="Times New Roman" w:hAnsi="Times New Roman"/>
        </w:rPr>
        <w:t>)</w:t>
      </w:r>
      <w:r w:rsidRPr="000458F3">
        <w:rPr>
          <w:rFonts w:ascii="Times New Roman" w:hAnsi="Times New Roman"/>
        </w:rPr>
        <w:t xml:space="preserve"> which is more certifications than the data of emergency certifications assigned to districts. However, the total number of each subject </w:t>
      </w:r>
      <w:r w:rsidRPr="000458F3">
        <w:rPr>
          <w:rFonts w:ascii="Times New Roman" w:hAnsi="Times New Roman"/>
        </w:rPr>
        <w:lastRenderedPageBreak/>
        <w:t>certification code of emergency certifications will be looked at to see where subject area shortages are occurring.</w:t>
      </w:r>
    </w:p>
    <w:p w14:paraId="4CE4C1BC" w14:textId="77777777" w:rsidR="00306AA8" w:rsidRPr="008A150E" w:rsidRDefault="00306AA8" w:rsidP="00F02A7C">
      <w:pPr>
        <w:pStyle w:val="Heading2"/>
        <w:tabs>
          <w:tab w:val="left" w:pos="720"/>
        </w:tabs>
      </w:pPr>
      <w:bookmarkStart w:id="91" w:name="_Toc101253671"/>
      <w:r w:rsidRPr="008A150E">
        <w:t>Variables</w:t>
      </w:r>
      <w:bookmarkEnd w:id="91"/>
    </w:p>
    <w:p w14:paraId="7EE93172" w14:textId="6665E6AA" w:rsidR="00306AA8" w:rsidRPr="00F02A7C" w:rsidRDefault="00476A7F" w:rsidP="00F02A7C">
      <w:pPr>
        <w:tabs>
          <w:tab w:val="left" w:pos="720"/>
        </w:tabs>
        <w:rPr>
          <w:rFonts w:ascii="Times New Roman" w:hAnsi="Times New Roman"/>
        </w:rPr>
      </w:pPr>
      <w:r>
        <w:rPr>
          <w:rFonts w:eastAsia="SimSun"/>
          <w:kern w:val="24"/>
          <w:lang w:eastAsia="ja-JP"/>
        </w:rPr>
        <w:tab/>
      </w:r>
      <w:r w:rsidRPr="00F02A7C">
        <w:rPr>
          <w:rFonts w:ascii="Times New Roman" w:eastAsia="SimSun" w:hAnsi="Times New Roman"/>
          <w:kern w:val="24"/>
          <w:lang w:eastAsia="ja-JP"/>
        </w:rPr>
        <w:t xml:space="preserve">The </w:t>
      </w:r>
      <w:r w:rsidR="00306AA8" w:rsidRPr="00F02A7C">
        <w:rPr>
          <w:rFonts w:ascii="Times New Roman" w:hAnsi="Times New Roman"/>
        </w:rPr>
        <w:t xml:space="preserve">variables in the data are the geographic locales of urban, suburban, </w:t>
      </w:r>
      <w:r w:rsidR="00AD4A5A">
        <w:rPr>
          <w:rFonts w:ascii="Times New Roman" w:hAnsi="Times New Roman"/>
        </w:rPr>
        <w:t xml:space="preserve">and </w:t>
      </w:r>
      <w:r w:rsidR="00306AA8" w:rsidRPr="00F02A7C">
        <w:rPr>
          <w:rFonts w:ascii="Times New Roman" w:hAnsi="Times New Roman"/>
        </w:rPr>
        <w:t xml:space="preserve">rural, along with emergency certificates, students, teachers, schools, and average district poverty that were standardized. Variables created for the analysis are students divided by emergency certification, and teachers divided by emergency certification. These variables are simply the original variable divided by the total number of emergency certifications. By taking the student and teacher totals and dividing them by the total emergency certification creates a ratio of the distribution of emergency certified teachers to students and teachers in each locale. </w:t>
      </w:r>
    </w:p>
    <w:p w14:paraId="531ACEAF" w14:textId="77777777" w:rsidR="00306AA8" w:rsidRPr="008A150E" w:rsidRDefault="00306AA8" w:rsidP="00F02A7C">
      <w:pPr>
        <w:keepNext/>
        <w:keepLines/>
        <w:tabs>
          <w:tab w:val="left" w:pos="720"/>
        </w:tabs>
        <w:outlineLvl w:val="1"/>
        <w:rPr>
          <w:rFonts w:ascii="Times New Roman" w:eastAsia="SimHei" w:hAnsi="Times New Roman"/>
          <w:b/>
          <w:bCs/>
          <w:kern w:val="24"/>
          <w:lang w:eastAsia="ja-JP"/>
        </w:rPr>
      </w:pPr>
      <w:bookmarkStart w:id="92" w:name="_Toc101253672"/>
      <w:r w:rsidRPr="008A150E">
        <w:rPr>
          <w:rFonts w:ascii="Times New Roman" w:eastAsia="SimHei" w:hAnsi="Times New Roman"/>
          <w:b/>
          <w:bCs/>
          <w:kern w:val="24"/>
          <w:lang w:eastAsia="ja-JP"/>
        </w:rPr>
        <w:t>Analysis</w:t>
      </w:r>
      <w:bookmarkEnd w:id="92"/>
    </w:p>
    <w:p w14:paraId="4677FB8C" w14:textId="3CB2D1AF" w:rsidR="00306AA8" w:rsidRPr="008A150E" w:rsidRDefault="00306AA8" w:rsidP="00F02A7C">
      <w:pPr>
        <w:tabs>
          <w:tab w:val="left" w:pos="720"/>
        </w:tabs>
        <w:ind w:firstLine="720"/>
        <w:rPr>
          <w:rFonts w:ascii="Times New Roman" w:eastAsia="SimSun" w:hAnsi="Times New Roman"/>
          <w:kern w:val="24"/>
          <w:lang w:eastAsia="ja-JP"/>
        </w:rPr>
      </w:pPr>
      <w:bookmarkStart w:id="93" w:name="_Hlk100909838"/>
      <w:r w:rsidRPr="008A150E">
        <w:rPr>
          <w:rFonts w:ascii="Times New Roman" w:eastAsia="SimSun" w:hAnsi="Times New Roman"/>
          <w:kern w:val="24"/>
          <w:lang w:eastAsia="ja-JP"/>
        </w:rPr>
        <w:t>The</w:t>
      </w:r>
      <w:bookmarkEnd w:id="93"/>
      <w:r w:rsidRPr="008A150E">
        <w:rPr>
          <w:rFonts w:ascii="Times New Roman" w:eastAsia="SimSun" w:hAnsi="Times New Roman"/>
          <w:kern w:val="24"/>
          <w:lang w:eastAsia="ja-JP"/>
        </w:rPr>
        <w:t xml:space="preserve"> first part of the analysis is to explore what subject</w:t>
      </w:r>
      <w:r>
        <w:rPr>
          <w:rFonts w:ascii="Times New Roman" w:eastAsia="SimSun" w:hAnsi="Times New Roman"/>
          <w:kern w:val="24"/>
          <w:lang w:eastAsia="ja-JP"/>
        </w:rPr>
        <w:t>s are</w:t>
      </w:r>
      <w:r w:rsidRPr="008A150E">
        <w:rPr>
          <w:rFonts w:ascii="Times New Roman" w:eastAsia="SimSun" w:hAnsi="Times New Roman"/>
          <w:kern w:val="24"/>
          <w:lang w:eastAsia="ja-JP"/>
        </w:rPr>
        <w:t xml:space="preserve"> being </w:t>
      </w:r>
      <w:r>
        <w:rPr>
          <w:rFonts w:ascii="Times New Roman" w:eastAsia="SimSun" w:hAnsi="Times New Roman"/>
          <w:kern w:val="24"/>
          <w:lang w:eastAsia="ja-JP"/>
        </w:rPr>
        <w:t xml:space="preserve">issued </w:t>
      </w:r>
      <w:r w:rsidRPr="008A150E">
        <w:rPr>
          <w:rFonts w:ascii="Times New Roman" w:eastAsia="SimSun" w:hAnsi="Times New Roman"/>
          <w:kern w:val="24"/>
          <w:lang w:eastAsia="ja-JP"/>
        </w:rPr>
        <w:t>emergency certifi</w:t>
      </w:r>
      <w:r>
        <w:rPr>
          <w:rFonts w:ascii="Times New Roman" w:eastAsia="SimSun" w:hAnsi="Times New Roman"/>
          <w:kern w:val="24"/>
          <w:lang w:eastAsia="ja-JP"/>
        </w:rPr>
        <w:t>cates</w:t>
      </w:r>
      <w:r w:rsidRPr="008A150E">
        <w:rPr>
          <w:rFonts w:ascii="Times New Roman" w:eastAsia="SimSun" w:hAnsi="Times New Roman"/>
          <w:kern w:val="24"/>
          <w:lang w:eastAsia="ja-JP"/>
        </w:rPr>
        <w:t xml:space="preserve"> to teach. </w:t>
      </w:r>
      <w:r>
        <w:rPr>
          <w:rFonts w:ascii="Times New Roman" w:eastAsia="SimSun" w:hAnsi="Times New Roman"/>
          <w:kern w:val="24"/>
          <w:lang w:eastAsia="ja-JP"/>
        </w:rPr>
        <w:t>The list of subjects (see Table 2</w:t>
      </w:r>
      <w:r w:rsidR="00473C95">
        <w:rPr>
          <w:rFonts w:ascii="Times New Roman" w:eastAsia="SimSun" w:hAnsi="Times New Roman"/>
          <w:kern w:val="24"/>
          <w:lang w:eastAsia="ja-JP"/>
        </w:rPr>
        <w:t>.1</w:t>
      </w:r>
      <w:r>
        <w:rPr>
          <w:rFonts w:ascii="Times New Roman" w:eastAsia="SimSun" w:hAnsi="Times New Roman"/>
          <w:kern w:val="24"/>
          <w:lang w:eastAsia="ja-JP"/>
        </w:rPr>
        <w:t xml:space="preserve">) was condensed from Appendix </w:t>
      </w:r>
      <w:r w:rsidRPr="008A150E">
        <w:rPr>
          <w:rFonts w:ascii="Times New Roman" w:eastAsia="SimSun" w:hAnsi="Times New Roman"/>
          <w:kern w:val="24"/>
          <w:lang w:eastAsia="ja-JP"/>
        </w:rPr>
        <w:t>A</w:t>
      </w:r>
      <w:r>
        <w:rPr>
          <w:rFonts w:ascii="Times New Roman" w:eastAsia="SimSun" w:hAnsi="Times New Roman"/>
          <w:kern w:val="24"/>
          <w:lang w:eastAsia="ja-JP"/>
        </w:rPr>
        <w:t>, B, C, and D</w:t>
      </w:r>
      <w:r w:rsidRPr="008A150E">
        <w:rPr>
          <w:rFonts w:ascii="Times New Roman" w:eastAsia="SimSun" w:hAnsi="Times New Roman"/>
          <w:kern w:val="24"/>
          <w:lang w:eastAsia="ja-JP"/>
        </w:rPr>
        <w:t xml:space="preserve"> </w:t>
      </w:r>
      <w:r w:rsidR="00135D84">
        <w:rPr>
          <w:rFonts w:ascii="Times New Roman" w:eastAsia="SimSun" w:hAnsi="Times New Roman"/>
          <w:kern w:val="24"/>
          <w:lang w:eastAsia="ja-JP"/>
        </w:rPr>
        <w:t xml:space="preserve">and </w:t>
      </w:r>
      <w:r>
        <w:rPr>
          <w:rFonts w:ascii="Times New Roman" w:eastAsia="SimSun" w:hAnsi="Times New Roman"/>
          <w:kern w:val="24"/>
          <w:lang w:eastAsia="ja-JP"/>
        </w:rPr>
        <w:t xml:space="preserve">then </w:t>
      </w:r>
      <w:r w:rsidRPr="008A150E">
        <w:rPr>
          <w:rFonts w:ascii="Times New Roman" w:eastAsia="SimSun" w:hAnsi="Times New Roman"/>
          <w:kern w:val="24"/>
          <w:lang w:eastAsia="ja-JP"/>
        </w:rPr>
        <w:t>categorized by core, non-core, and non-teaching</w:t>
      </w:r>
      <w:r>
        <w:rPr>
          <w:rFonts w:ascii="Times New Roman" w:eastAsia="SimSun" w:hAnsi="Times New Roman"/>
          <w:kern w:val="24"/>
          <w:lang w:eastAsia="ja-JP"/>
        </w:rPr>
        <w:t xml:space="preserve"> in major subject fields regardless of grade level</w:t>
      </w:r>
      <w:r w:rsidRPr="008A150E">
        <w:rPr>
          <w:rFonts w:ascii="Times New Roman" w:eastAsia="SimSun" w:hAnsi="Times New Roman"/>
          <w:kern w:val="24"/>
          <w:lang w:eastAsia="ja-JP"/>
        </w:rPr>
        <w:t xml:space="preserve">. </w:t>
      </w:r>
      <w:r>
        <w:rPr>
          <w:rFonts w:ascii="Times New Roman" w:eastAsia="SimSun" w:hAnsi="Times New Roman"/>
          <w:kern w:val="24"/>
          <w:lang w:eastAsia="ja-JP"/>
        </w:rPr>
        <w:t>D</w:t>
      </w:r>
      <w:r w:rsidRPr="008A150E">
        <w:rPr>
          <w:rFonts w:ascii="Times New Roman" w:eastAsia="SimSun" w:hAnsi="Times New Roman"/>
          <w:kern w:val="24"/>
          <w:lang w:eastAsia="ja-JP"/>
        </w:rPr>
        <w:t xml:space="preserve">escriptive statistics were used to see what subject matter is being emergency certified the most in </w:t>
      </w:r>
      <w:r>
        <w:rPr>
          <w:rFonts w:ascii="Times New Roman" w:eastAsia="SimSun" w:hAnsi="Times New Roman"/>
          <w:kern w:val="24"/>
          <w:lang w:eastAsia="ja-JP"/>
        </w:rPr>
        <w:t xml:space="preserve">Oklahoma </w:t>
      </w:r>
      <w:r w:rsidRPr="008A150E">
        <w:rPr>
          <w:rFonts w:ascii="Times New Roman" w:eastAsia="SimSun" w:hAnsi="Times New Roman"/>
          <w:kern w:val="24"/>
          <w:lang w:eastAsia="ja-JP"/>
        </w:rPr>
        <w:t xml:space="preserve">during </w:t>
      </w:r>
      <w:r>
        <w:rPr>
          <w:rFonts w:ascii="Times New Roman" w:eastAsia="SimSun" w:hAnsi="Times New Roman"/>
          <w:kern w:val="24"/>
          <w:lang w:eastAsia="ja-JP"/>
        </w:rPr>
        <w:t xml:space="preserve">the </w:t>
      </w:r>
      <w:r w:rsidRPr="008A150E">
        <w:rPr>
          <w:rFonts w:ascii="Times New Roman" w:eastAsia="SimSun" w:hAnsi="Times New Roman"/>
          <w:kern w:val="24"/>
          <w:lang w:eastAsia="ja-JP"/>
        </w:rPr>
        <w:t>2017-18 school year.</w:t>
      </w:r>
      <w:r>
        <w:rPr>
          <w:rFonts w:ascii="Times New Roman" w:eastAsia="SimSun" w:hAnsi="Times New Roman"/>
          <w:kern w:val="24"/>
          <w:lang w:eastAsia="ja-JP"/>
        </w:rPr>
        <w:t xml:space="preserve"> </w:t>
      </w:r>
    </w:p>
    <w:p w14:paraId="03F9F9E3" w14:textId="45F813F1" w:rsidR="00306AA8" w:rsidRPr="008A150E" w:rsidRDefault="00306AA8" w:rsidP="00F02A7C">
      <w:pPr>
        <w:tabs>
          <w:tab w:val="left" w:pos="720"/>
        </w:tabs>
        <w:ind w:firstLine="720"/>
        <w:rPr>
          <w:rFonts w:ascii="Times New Roman" w:eastAsia="SimSun" w:hAnsi="Times New Roman"/>
          <w:kern w:val="24"/>
          <w:lang w:eastAsia="ja-JP"/>
        </w:rPr>
      </w:pPr>
      <w:r w:rsidRPr="008A150E">
        <w:rPr>
          <w:rFonts w:ascii="Times New Roman" w:eastAsia="SimSun" w:hAnsi="Times New Roman"/>
          <w:kern w:val="24"/>
          <w:lang w:eastAsia="ja-JP"/>
        </w:rPr>
        <w:t xml:space="preserve">The second part of the analysis is to understand what context </w:t>
      </w:r>
      <w:r>
        <w:rPr>
          <w:rFonts w:ascii="Times New Roman" w:eastAsia="SimSun" w:hAnsi="Times New Roman"/>
          <w:kern w:val="24"/>
          <w:lang w:eastAsia="ja-JP"/>
        </w:rPr>
        <w:t xml:space="preserve">is </w:t>
      </w:r>
      <w:r w:rsidRPr="008A150E">
        <w:rPr>
          <w:rFonts w:ascii="Times New Roman" w:eastAsia="SimSun" w:hAnsi="Times New Roman"/>
          <w:kern w:val="24"/>
          <w:lang w:eastAsia="ja-JP"/>
        </w:rPr>
        <w:t xml:space="preserve">most severe in terms of </w:t>
      </w:r>
      <w:r>
        <w:rPr>
          <w:rFonts w:ascii="Times New Roman" w:eastAsia="SimSun" w:hAnsi="Times New Roman"/>
          <w:kern w:val="24"/>
          <w:lang w:eastAsia="ja-JP"/>
        </w:rPr>
        <w:t xml:space="preserve">the geographic locale </w:t>
      </w:r>
      <w:r w:rsidRPr="008A150E">
        <w:rPr>
          <w:rFonts w:ascii="Times New Roman" w:eastAsia="SimSun" w:hAnsi="Times New Roman"/>
          <w:kern w:val="24"/>
          <w:lang w:eastAsia="ja-JP"/>
        </w:rPr>
        <w:t>where emergency certified teachers</w:t>
      </w:r>
      <w:r>
        <w:rPr>
          <w:rFonts w:ascii="Times New Roman" w:eastAsia="SimSun" w:hAnsi="Times New Roman"/>
          <w:kern w:val="24"/>
          <w:lang w:eastAsia="ja-JP"/>
        </w:rPr>
        <w:t xml:space="preserve"> are teaching</w:t>
      </w:r>
      <w:r w:rsidRPr="008A150E">
        <w:rPr>
          <w:rFonts w:ascii="Times New Roman" w:eastAsia="SimSun" w:hAnsi="Times New Roman"/>
          <w:kern w:val="24"/>
          <w:lang w:eastAsia="ja-JP"/>
        </w:rPr>
        <w:t xml:space="preserve">. To understand where emergency certified teachers </w:t>
      </w:r>
      <w:r>
        <w:rPr>
          <w:rFonts w:ascii="Times New Roman" w:eastAsia="SimSun" w:hAnsi="Times New Roman"/>
          <w:kern w:val="24"/>
          <w:lang w:eastAsia="ja-JP"/>
        </w:rPr>
        <w:t>are most severe</w:t>
      </w:r>
      <w:r w:rsidRPr="008A150E">
        <w:rPr>
          <w:rFonts w:ascii="Times New Roman" w:eastAsia="SimSun" w:hAnsi="Times New Roman"/>
          <w:kern w:val="24"/>
          <w:lang w:eastAsia="ja-JP"/>
        </w:rPr>
        <w:t xml:space="preserve"> a condensed list of locales </w:t>
      </w:r>
      <w:r>
        <w:rPr>
          <w:rFonts w:ascii="Times New Roman" w:eastAsia="SimSun" w:hAnsi="Times New Roman"/>
          <w:kern w:val="24"/>
          <w:lang w:eastAsia="ja-JP"/>
        </w:rPr>
        <w:t xml:space="preserve">(see Table </w:t>
      </w:r>
      <w:r w:rsidR="00473C95">
        <w:rPr>
          <w:rFonts w:ascii="Times New Roman" w:eastAsia="SimSun" w:hAnsi="Times New Roman"/>
          <w:kern w:val="24"/>
          <w:lang w:eastAsia="ja-JP"/>
        </w:rPr>
        <w:t>2.2</w:t>
      </w:r>
      <w:r>
        <w:rPr>
          <w:rFonts w:ascii="Times New Roman" w:eastAsia="SimSun" w:hAnsi="Times New Roman"/>
          <w:kern w:val="24"/>
          <w:lang w:eastAsia="ja-JP"/>
        </w:rPr>
        <w:t xml:space="preserve">) </w:t>
      </w:r>
      <w:r w:rsidRPr="008A150E">
        <w:rPr>
          <w:rFonts w:ascii="Times New Roman" w:eastAsia="SimSun" w:hAnsi="Times New Roman"/>
          <w:kern w:val="24"/>
          <w:lang w:eastAsia="ja-JP"/>
        </w:rPr>
        <w:t xml:space="preserve">was broken down into urban, suburban, and rural geographic locations with the total number of emergency certified teachers in each locale, the percentage of emergency certified teachers per </w:t>
      </w:r>
      <w:r w:rsidRPr="008A150E">
        <w:rPr>
          <w:rFonts w:ascii="Times New Roman" w:eastAsia="SimSun" w:hAnsi="Times New Roman"/>
          <w:kern w:val="24"/>
          <w:lang w:eastAsia="ja-JP"/>
        </w:rPr>
        <w:lastRenderedPageBreak/>
        <w:t xml:space="preserve">locale, students, teachers, schools, and district. </w:t>
      </w:r>
      <w:r>
        <w:rPr>
          <w:rFonts w:ascii="Times New Roman" w:eastAsia="SimSun" w:hAnsi="Times New Roman"/>
          <w:kern w:val="24"/>
          <w:lang w:eastAsia="ja-JP"/>
        </w:rPr>
        <w:t xml:space="preserve">Table </w:t>
      </w:r>
      <w:r w:rsidR="00473C95">
        <w:rPr>
          <w:rFonts w:ascii="Times New Roman" w:eastAsia="SimSun" w:hAnsi="Times New Roman"/>
          <w:kern w:val="24"/>
          <w:lang w:eastAsia="ja-JP"/>
        </w:rPr>
        <w:t>2.2</w:t>
      </w:r>
      <w:r>
        <w:rPr>
          <w:rFonts w:ascii="Times New Roman" w:eastAsia="SimSun" w:hAnsi="Times New Roman"/>
          <w:kern w:val="24"/>
          <w:lang w:eastAsia="ja-JP"/>
        </w:rPr>
        <w:t xml:space="preserve"> was synthesized from the NCES d</w:t>
      </w:r>
      <w:r w:rsidRPr="00856C43">
        <w:rPr>
          <w:rFonts w:ascii="Times New Roman" w:eastAsia="SimSun" w:hAnsi="Times New Roman"/>
          <w:kern w:val="24"/>
          <w:lang w:eastAsia="ja-JP"/>
        </w:rPr>
        <w:t xml:space="preserve">efinitions of </w:t>
      </w:r>
      <w:r>
        <w:rPr>
          <w:rFonts w:ascii="Times New Roman" w:eastAsia="SimSun" w:hAnsi="Times New Roman"/>
          <w:kern w:val="24"/>
          <w:lang w:eastAsia="ja-JP"/>
        </w:rPr>
        <w:t>l</w:t>
      </w:r>
      <w:r w:rsidRPr="00856C43">
        <w:rPr>
          <w:rFonts w:ascii="Times New Roman" w:eastAsia="SimSun" w:hAnsi="Times New Roman"/>
          <w:kern w:val="24"/>
          <w:lang w:eastAsia="ja-JP"/>
        </w:rPr>
        <w:t>ocales</w:t>
      </w:r>
      <w:r>
        <w:rPr>
          <w:rFonts w:ascii="Times New Roman" w:eastAsia="SimSun" w:hAnsi="Times New Roman"/>
          <w:kern w:val="24"/>
          <w:lang w:eastAsia="ja-JP"/>
        </w:rPr>
        <w:t xml:space="preserve"> (see Appendix A). After </w:t>
      </w:r>
      <w:r w:rsidRPr="008A150E">
        <w:rPr>
          <w:rFonts w:ascii="Times New Roman" w:eastAsia="SimSun" w:hAnsi="Times New Roman"/>
          <w:kern w:val="24"/>
          <w:lang w:eastAsia="ja-JP"/>
        </w:rPr>
        <w:t xml:space="preserve">reviewing the data, it was determined that taking the total number of teachers and students per </w:t>
      </w:r>
      <w:r>
        <w:rPr>
          <w:rFonts w:ascii="Times New Roman" w:eastAsia="SimSun" w:hAnsi="Times New Roman"/>
          <w:kern w:val="24"/>
          <w:lang w:eastAsia="ja-JP"/>
        </w:rPr>
        <w:t xml:space="preserve">geographic </w:t>
      </w:r>
      <w:r w:rsidRPr="008A150E">
        <w:rPr>
          <w:rFonts w:ascii="Times New Roman" w:eastAsia="SimSun" w:hAnsi="Times New Roman"/>
          <w:kern w:val="24"/>
          <w:lang w:eastAsia="ja-JP"/>
        </w:rPr>
        <w:t>locale and dividing it by the total number of emergency certified teachers to create t</w:t>
      </w:r>
      <w:r>
        <w:rPr>
          <w:rFonts w:ascii="Times New Roman" w:eastAsia="SimSun" w:hAnsi="Times New Roman"/>
          <w:kern w:val="24"/>
          <w:lang w:eastAsia="ja-JP"/>
        </w:rPr>
        <w:t>w</w:t>
      </w:r>
      <w:r w:rsidRPr="008A150E">
        <w:rPr>
          <w:rFonts w:ascii="Times New Roman" w:eastAsia="SimSun" w:hAnsi="Times New Roman"/>
          <w:kern w:val="24"/>
          <w:lang w:eastAsia="ja-JP"/>
        </w:rPr>
        <w:t xml:space="preserve">o new variables would be better at addressing </w:t>
      </w:r>
      <w:r>
        <w:rPr>
          <w:rFonts w:ascii="Times New Roman" w:eastAsia="SimSun" w:hAnsi="Times New Roman"/>
          <w:kern w:val="24"/>
          <w:lang w:eastAsia="ja-JP"/>
        </w:rPr>
        <w:t xml:space="preserve">somewhat of </w:t>
      </w:r>
      <w:r w:rsidRPr="008A150E">
        <w:rPr>
          <w:rFonts w:ascii="Times New Roman" w:eastAsia="SimSun" w:hAnsi="Times New Roman"/>
          <w:kern w:val="24"/>
          <w:lang w:eastAsia="ja-JP"/>
        </w:rPr>
        <w:t>the distribution of the</w:t>
      </w:r>
      <w:r>
        <w:rPr>
          <w:rFonts w:ascii="Times New Roman" w:eastAsia="SimSun" w:hAnsi="Times New Roman"/>
          <w:kern w:val="24"/>
          <w:lang w:eastAsia="ja-JP"/>
        </w:rPr>
        <w:t xml:space="preserve"> emergency certified </w:t>
      </w:r>
      <w:r w:rsidRPr="008A150E">
        <w:rPr>
          <w:rFonts w:ascii="Times New Roman" w:eastAsia="SimSun" w:hAnsi="Times New Roman"/>
          <w:kern w:val="24"/>
          <w:lang w:eastAsia="ja-JP"/>
        </w:rPr>
        <w:t xml:space="preserve">teachers to </w:t>
      </w:r>
      <w:r>
        <w:rPr>
          <w:rFonts w:ascii="Times New Roman" w:eastAsia="SimSun" w:hAnsi="Times New Roman"/>
          <w:kern w:val="24"/>
          <w:lang w:eastAsia="ja-JP"/>
        </w:rPr>
        <w:t xml:space="preserve">total </w:t>
      </w:r>
      <w:r w:rsidRPr="008A150E">
        <w:rPr>
          <w:rFonts w:ascii="Times New Roman" w:eastAsia="SimSun" w:hAnsi="Times New Roman"/>
          <w:kern w:val="24"/>
          <w:lang w:eastAsia="ja-JP"/>
        </w:rPr>
        <w:t xml:space="preserve">teachers and students in each </w:t>
      </w:r>
      <w:r>
        <w:rPr>
          <w:rFonts w:ascii="Times New Roman" w:eastAsia="SimSun" w:hAnsi="Times New Roman"/>
          <w:kern w:val="24"/>
          <w:lang w:eastAsia="ja-JP"/>
        </w:rPr>
        <w:t xml:space="preserve">geographic </w:t>
      </w:r>
      <w:r w:rsidRPr="008A150E">
        <w:rPr>
          <w:rFonts w:ascii="Times New Roman" w:eastAsia="SimSun" w:hAnsi="Times New Roman"/>
          <w:kern w:val="24"/>
          <w:lang w:eastAsia="ja-JP"/>
        </w:rPr>
        <w:t>locale. Average district poverty for the same school year 2017-18 was also added</w:t>
      </w:r>
      <w:r>
        <w:rPr>
          <w:rFonts w:ascii="Times New Roman" w:eastAsia="SimSun" w:hAnsi="Times New Roman"/>
          <w:kern w:val="24"/>
          <w:lang w:eastAsia="ja-JP"/>
        </w:rPr>
        <w:t xml:space="preserve"> to </w:t>
      </w:r>
      <w:r w:rsidRPr="008A150E">
        <w:rPr>
          <w:rFonts w:ascii="Times New Roman" w:eastAsia="SimSun" w:hAnsi="Times New Roman"/>
          <w:kern w:val="24"/>
          <w:lang w:eastAsia="ja-JP"/>
        </w:rPr>
        <w:t xml:space="preserve">address and control for </w:t>
      </w:r>
      <w:r>
        <w:rPr>
          <w:rFonts w:ascii="Times New Roman" w:eastAsia="SimSun" w:hAnsi="Times New Roman"/>
          <w:kern w:val="24"/>
          <w:lang w:eastAsia="ja-JP"/>
        </w:rPr>
        <w:t xml:space="preserve">the </w:t>
      </w:r>
      <w:r w:rsidRPr="008A150E">
        <w:rPr>
          <w:rFonts w:ascii="Times New Roman" w:eastAsia="SimSun" w:hAnsi="Times New Roman"/>
          <w:kern w:val="24"/>
          <w:lang w:eastAsia="ja-JP"/>
        </w:rPr>
        <w:t>socioeconomic status of districts</w:t>
      </w:r>
      <w:r>
        <w:rPr>
          <w:rFonts w:ascii="Times New Roman" w:eastAsia="SimSun" w:hAnsi="Times New Roman"/>
          <w:kern w:val="24"/>
          <w:lang w:eastAsia="ja-JP"/>
        </w:rPr>
        <w:t xml:space="preserve"> and then standardized</w:t>
      </w:r>
      <w:r w:rsidRPr="008A150E">
        <w:rPr>
          <w:rFonts w:ascii="Times New Roman" w:eastAsia="SimSun" w:hAnsi="Times New Roman"/>
          <w:kern w:val="24"/>
          <w:lang w:eastAsia="ja-JP"/>
        </w:rPr>
        <w:t>.</w:t>
      </w:r>
    </w:p>
    <w:p w14:paraId="27F42CA5" w14:textId="77777777" w:rsidR="00306AA8" w:rsidRPr="008A150E" w:rsidRDefault="00306AA8" w:rsidP="00F02A7C">
      <w:pPr>
        <w:keepNext/>
        <w:keepLines/>
        <w:tabs>
          <w:tab w:val="left" w:pos="720"/>
        </w:tabs>
        <w:jc w:val="center"/>
        <w:outlineLvl w:val="0"/>
        <w:rPr>
          <w:rFonts w:ascii="Times New Roman" w:eastAsia="SimHei" w:hAnsi="Times New Roman"/>
          <w:b/>
          <w:bCs/>
          <w:kern w:val="24"/>
          <w:lang w:eastAsia="ja-JP"/>
        </w:rPr>
      </w:pPr>
      <w:bookmarkStart w:id="94" w:name="_Toc101253673"/>
      <w:r w:rsidRPr="008A150E">
        <w:rPr>
          <w:rFonts w:ascii="Times New Roman" w:eastAsia="SimHei" w:hAnsi="Times New Roman"/>
          <w:b/>
          <w:bCs/>
          <w:kern w:val="24"/>
          <w:lang w:eastAsia="ja-JP"/>
        </w:rPr>
        <w:t>Results</w:t>
      </w:r>
      <w:bookmarkEnd w:id="94"/>
    </w:p>
    <w:p w14:paraId="7D670B75" w14:textId="7140AD56" w:rsidR="00A90527" w:rsidRDefault="00306AA8" w:rsidP="00A90527">
      <w:pPr>
        <w:tabs>
          <w:tab w:val="left" w:pos="720"/>
        </w:tabs>
        <w:ind w:firstLine="720"/>
        <w:rPr>
          <w:rFonts w:ascii="Times New Roman" w:eastAsia="SimSun" w:hAnsi="Times New Roman"/>
          <w:kern w:val="24"/>
          <w:lang w:eastAsia="ja-JP"/>
        </w:rPr>
      </w:pPr>
      <w:r w:rsidRPr="008A150E">
        <w:rPr>
          <w:rFonts w:ascii="Times New Roman" w:eastAsia="SimSun" w:hAnsi="Times New Roman"/>
          <w:kern w:val="24"/>
          <w:lang w:eastAsia="ja-JP"/>
        </w:rPr>
        <w:t xml:space="preserve">Early childhood and elementary education had the most emergency certifications with </w:t>
      </w:r>
      <w:r w:rsidRPr="00AE0D2C">
        <w:rPr>
          <w:rFonts w:ascii="Times New Roman" w:eastAsia="SimSun" w:hAnsi="Times New Roman"/>
          <w:i/>
          <w:iCs/>
          <w:kern w:val="24"/>
          <w:lang w:eastAsia="ja-JP"/>
        </w:rPr>
        <w:t>n</w:t>
      </w:r>
      <w:r>
        <w:rPr>
          <w:rFonts w:ascii="Times New Roman" w:eastAsia="SimSun" w:hAnsi="Times New Roman"/>
          <w:kern w:val="24"/>
          <w:lang w:eastAsia="ja-JP"/>
        </w:rPr>
        <w:t xml:space="preserve"> = </w:t>
      </w:r>
      <w:r w:rsidRPr="008A150E">
        <w:rPr>
          <w:rFonts w:ascii="Times New Roman" w:eastAsia="SimSun" w:hAnsi="Times New Roman"/>
          <w:kern w:val="24"/>
          <w:lang w:eastAsia="ja-JP"/>
        </w:rPr>
        <w:t>828 or 38.46% which is classified as core teacher</w:t>
      </w:r>
      <w:r>
        <w:rPr>
          <w:rFonts w:ascii="Times New Roman" w:eastAsia="SimSun" w:hAnsi="Times New Roman"/>
          <w:kern w:val="24"/>
          <w:lang w:eastAsia="ja-JP"/>
        </w:rPr>
        <w:t>s</w:t>
      </w:r>
      <w:r w:rsidRPr="008A150E">
        <w:rPr>
          <w:rFonts w:ascii="Times New Roman" w:eastAsia="SimSun" w:hAnsi="Times New Roman"/>
          <w:kern w:val="24"/>
          <w:lang w:eastAsia="ja-JP"/>
        </w:rPr>
        <w:t xml:space="preserve">. The total for all core subjects is </w:t>
      </w:r>
      <w:r w:rsidRPr="00AE0D2C">
        <w:rPr>
          <w:rFonts w:ascii="Times New Roman" w:eastAsia="SimSun" w:hAnsi="Times New Roman"/>
          <w:i/>
          <w:iCs/>
          <w:kern w:val="24"/>
          <w:lang w:eastAsia="ja-JP"/>
        </w:rPr>
        <w:t xml:space="preserve">n </w:t>
      </w:r>
      <w:r>
        <w:rPr>
          <w:rFonts w:ascii="Times New Roman" w:eastAsia="SimSun" w:hAnsi="Times New Roman"/>
          <w:kern w:val="24"/>
          <w:lang w:eastAsia="ja-JP"/>
        </w:rPr>
        <w:t xml:space="preserve">= </w:t>
      </w:r>
      <w:r w:rsidRPr="008A150E">
        <w:rPr>
          <w:rFonts w:ascii="Times New Roman" w:eastAsia="SimSun" w:hAnsi="Times New Roman"/>
          <w:kern w:val="24"/>
          <w:lang w:eastAsia="ja-JP"/>
        </w:rPr>
        <w:t xml:space="preserve">1652 certifications followed by non-core with </w:t>
      </w:r>
      <w:r w:rsidRPr="00AE0D2C">
        <w:rPr>
          <w:rFonts w:ascii="Times New Roman" w:eastAsia="SimSun" w:hAnsi="Times New Roman"/>
          <w:i/>
          <w:iCs/>
          <w:kern w:val="24"/>
          <w:lang w:eastAsia="ja-JP"/>
        </w:rPr>
        <w:t>n</w:t>
      </w:r>
      <w:r>
        <w:rPr>
          <w:rFonts w:ascii="Times New Roman" w:eastAsia="SimSun" w:hAnsi="Times New Roman"/>
          <w:kern w:val="24"/>
          <w:lang w:eastAsia="ja-JP"/>
        </w:rPr>
        <w:t xml:space="preserve"> = </w:t>
      </w:r>
      <w:r w:rsidRPr="008A150E">
        <w:rPr>
          <w:rFonts w:ascii="Times New Roman" w:eastAsia="SimSun" w:hAnsi="Times New Roman"/>
          <w:kern w:val="24"/>
          <w:lang w:eastAsia="ja-JP"/>
        </w:rPr>
        <w:t xml:space="preserve">378 or 17.56%. Non-teaching emergency credentials such as </w:t>
      </w:r>
      <w:r>
        <w:rPr>
          <w:rFonts w:ascii="Times New Roman" w:eastAsia="SimSun" w:hAnsi="Times New Roman"/>
          <w:kern w:val="24"/>
          <w:lang w:eastAsia="ja-JP"/>
        </w:rPr>
        <w:t xml:space="preserve">a </w:t>
      </w:r>
      <w:r w:rsidRPr="008A150E">
        <w:rPr>
          <w:rFonts w:ascii="Times New Roman" w:eastAsia="SimSun" w:hAnsi="Times New Roman"/>
          <w:kern w:val="24"/>
          <w:lang w:eastAsia="ja-JP"/>
        </w:rPr>
        <w:t xml:space="preserve">principal, psychologist, or </w:t>
      </w:r>
      <w:r>
        <w:rPr>
          <w:rFonts w:ascii="Times New Roman" w:eastAsia="SimSun" w:hAnsi="Times New Roman"/>
          <w:kern w:val="24"/>
          <w:lang w:eastAsia="ja-JP"/>
        </w:rPr>
        <w:t>counselor</w:t>
      </w:r>
      <w:r w:rsidRPr="008A150E">
        <w:rPr>
          <w:rFonts w:ascii="Times New Roman" w:eastAsia="SimSun" w:hAnsi="Times New Roman"/>
          <w:kern w:val="24"/>
          <w:lang w:eastAsia="ja-JP"/>
        </w:rPr>
        <w:t xml:space="preserve"> credentials total </w:t>
      </w:r>
      <w:r w:rsidRPr="00AE0D2C">
        <w:rPr>
          <w:rFonts w:ascii="Times New Roman" w:eastAsia="SimSun" w:hAnsi="Times New Roman"/>
          <w:i/>
          <w:iCs/>
          <w:kern w:val="24"/>
          <w:lang w:eastAsia="ja-JP"/>
        </w:rPr>
        <w:t xml:space="preserve">n </w:t>
      </w:r>
      <w:r>
        <w:rPr>
          <w:rFonts w:ascii="Times New Roman" w:eastAsia="SimSun" w:hAnsi="Times New Roman"/>
          <w:kern w:val="24"/>
          <w:lang w:eastAsia="ja-JP"/>
        </w:rPr>
        <w:t xml:space="preserve">= </w:t>
      </w:r>
      <w:r w:rsidRPr="008A150E">
        <w:rPr>
          <w:rFonts w:ascii="Times New Roman" w:eastAsia="SimSun" w:hAnsi="Times New Roman"/>
          <w:kern w:val="24"/>
          <w:lang w:eastAsia="ja-JP"/>
        </w:rPr>
        <w:t>123 emergency certifications.</w:t>
      </w:r>
      <w:r>
        <w:rPr>
          <w:rFonts w:ascii="Times New Roman" w:eastAsia="SimSun" w:hAnsi="Times New Roman"/>
          <w:kern w:val="24"/>
          <w:lang w:eastAsia="ja-JP"/>
        </w:rPr>
        <w:t xml:space="preserve"> </w:t>
      </w:r>
      <w:r w:rsidRPr="008A150E">
        <w:rPr>
          <w:rFonts w:ascii="Times New Roman" w:eastAsia="SimSun" w:hAnsi="Times New Roman"/>
          <w:kern w:val="24"/>
          <w:lang w:eastAsia="ja-JP"/>
        </w:rPr>
        <w:t>Table 2</w:t>
      </w:r>
      <w:r w:rsidR="00473C95">
        <w:rPr>
          <w:rFonts w:ascii="Times New Roman" w:eastAsia="SimSun" w:hAnsi="Times New Roman"/>
          <w:kern w:val="24"/>
          <w:lang w:eastAsia="ja-JP"/>
        </w:rPr>
        <w:t>.1</w:t>
      </w:r>
      <w:r w:rsidRPr="008A150E">
        <w:rPr>
          <w:rFonts w:ascii="Times New Roman" w:eastAsia="SimSun" w:hAnsi="Times New Roman"/>
          <w:kern w:val="24"/>
          <w:lang w:eastAsia="ja-JP"/>
        </w:rPr>
        <w:t xml:space="preserve"> </w:t>
      </w:r>
      <w:r>
        <w:rPr>
          <w:rFonts w:ascii="Times New Roman" w:eastAsia="SimSun" w:hAnsi="Times New Roman"/>
          <w:kern w:val="24"/>
          <w:lang w:eastAsia="ja-JP"/>
        </w:rPr>
        <w:t>shows</w:t>
      </w:r>
      <w:r w:rsidRPr="008A150E">
        <w:rPr>
          <w:rFonts w:ascii="Times New Roman" w:eastAsia="SimSun" w:hAnsi="Times New Roman"/>
          <w:kern w:val="24"/>
          <w:lang w:eastAsia="ja-JP"/>
        </w:rPr>
        <w:t xml:space="preserve"> the general </w:t>
      </w:r>
      <w:r>
        <w:rPr>
          <w:rFonts w:ascii="Times New Roman" w:eastAsia="SimSun" w:hAnsi="Times New Roman"/>
          <w:kern w:val="24"/>
          <w:lang w:eastAsia="ja-JP"/>
        </w:rPr>
        <w:t>description</w:t>
      </w:r>
      <w:r w:rsidRPr="008A150E">
        <w:rPr>
          <w:rFonts w:ascii="Times New Roman" w:eastAsia="SimSun" w:hAnsi="Times New Roman"/>
          <w:kern w:val="24"/>
          <w:lang w:eastAsia="ja-JP"/>
        </w:rPr>
        <w:t xml:space="preserve"> of </w:t>
      </w:r>
      <w:r>
        <w:rPr>
          <w:rFonts w:ascii="Times New Roman" w:eastAsia="SimSun" w:hAnsi="Times New Roman"/>
          <w:kern w:val="24"/>
          <w:lang w:eastAsia="ja-JP"/>
        </w:rPr>
        <w:t xml:space="preserve">emergency </w:t>
      </w:r>
      <w:r w:rsidRPr="008A150E">
        <w:rPr>
          <w:rFonts w:ascii="Times New Roman" w:eastAsia="SimSun" w:hAnsi="Times New Roman"/>
          <w:kern w:val="24"/>
          <w:lang w:eastAsia="ja-JP"/>
        </w:rPr>
        <w:t>certification</w:t>
      </w:r>
      <w:r>
        <w:rPr>
          <w:rFonts w:ascii="Times New Roman" w:eastAsia="SimSun" w:hAnsi="Times New Roman"/>
          <w:kern w:val="24"/>
          <w:lang w:eastAsia="ja-JP"/>
        </w:rPr>
        <w:t>s</w:t>
      </w:r>
      <w:r w:rsidRPr="008A150E">
        <w:rPr>
          <w:rFonts w:ascii="Times New Roman" w:eastAsia="SimSun" w:hAnsi="Times New Roman"/>
          <w:kern w:val="24"/>
          <w:lang w:eastAsia="ja-JP"/>
        </w:rPr>
        <w:t xml:space="preserve"> by subject area and percent of the total number </w:t>
      </w:r>
      <w:r>
        <w:rPr>
          <w:rFonts w:ascii="Times New Roman" w:eastAsia="SimSun" w:hAnsi="Times New Roman"/>
          <w:kern w:val="24"/>
          <w:lang w:eastAsia="ja-JP"/>
        </w:rPr>
        <w:t xml:space="preserve">of </w:t>
      </w:r>
      <w:r w:rsidRPr="008A150E">
        <w:rPr>
          <w:rFonts w:ascii="Times New Roman" w:eastAsia="SimSun" w:hAnsi="Times New Roman"/>
          <w:kern w:val="24"/>
          <w:lang w:eastAsia="ja-JP"/>
        </w:rPr>
        <w:t>emergency certification</w:t>
      </w:r>
      <w:r>
        <w:rPr>
          <w:rFonts w:ascii="Times New Roman" w:eastAsia="SimSun" w:hAnsi="Times New Roman"/>
          <w:kern w:val="24"/>
          <w:lang w:eastAsia="ja-JP"/>
        </w:rPr>
        <w:t>s</w:t>
      </w:r>
      <w:r w:rsidRPr="008A150E">
        <w:rPr>
          <w:rFonts w:ascii="Times New Roman" w:eastAsia="SimSun" w:hAnsi="Times New Roman"/>
          <w:kern w:val="24"/>
          <w:lang w:eastAsia="ja-JP"/>
        </w:rPr>
        <w:t xml:space="preserve"> for each certification area. </w:t>
      </w:r>
      <w:bookmarkStart w:id="95" w:name="_Hlk75270650"/>
    </w:p>
    <w:p w14:paraId="3BE33796" w14:textId="16D852C8" w:rsidR="00A90527" w:rsidRDefault="00A90527" w:rsidP="00A90527">
      <w:pPr>
        <w:tabs>
          <w:tab w:val="left" w:pos="720"/>
        </w:tabs>
        <w:ind w:firstLine="720"/>
        <w:rPr>
          <w:rFonts w:ascii="Times New Roman" w:eastAsia="SimSun" w:hAnsi="Times New Roman"/>
          <w:kern w:val="24"/>
          <w:lang w:eastAsia="ja-JP"/>
        </w:rPr>
      </w:pPr>
    </w:p>
    <w:p w14:paraId="03EC7B9B" w14:textId="224E9E96" w:rsidR="00A90527" w:rsidRDefault="00A90527" w:rsidP="00A90527">
      <w:pPr>
        <w:tabs>
          <w:tab w:val="left" w:pos="720"/>
        </w:tabs>
        <w:ind w:firstLine="720"/>
        <w:rPr>
          <w:rFonts w:ascii="Times New Roman" w:eastAsia="SimSun" w:hAnsi="Times New Roman"/>
          <w:kern w:val="24"/>
          <w:lang w:eastAsia="ja-JP"/>
        </w:rPr>
      </w:pPr>
    </w:p>
    <w:p w14:paraId="3D269997" w14:textId="0CDEF912" w:rsidR="00A90527" w:rsidRDefault="00A90527" w:rsidP="00A90527">
      <w:pPr>
        <w:tabs>
          <w:tab w:val="left" w:pos="720"/>
        </w:tabs>
        <w:ind w:firstLine="720"/>
        <w:rPr>
          <w:rFonts w:ascii="Times New Roman" w:eastAsia="SimSun" w:hAnsi="Times New Roman"/>
          <w:kern w:val="24"/>
          <w:lang w:eastAsia="ja-JP"/>
        </w:rPr>
      </w:pPr>
    </w:p>
    <w:p w14:paraId="6105D864" w14:textId="77777777" w:rsidR="00A90527" w:rsidRDefault="00A90527" w:rsidP="00F02A7C">
      <w:pPr>
        <w:tabs>
          <w:tab w:val="left" w:pos="720"/>
        </w:tabs>
        <w:ind w:firstLine="720"/>
        <w:rPr>
          <w:rFonts w:ascii="Times New Roman" w:eastAsia="SimSun" w:hAnsi="Times New Roman"/>
          <w:kern w:val="24"/>
          <w:lang w:eastAsia="ja-JP"/>
        </w:rPr>
      </w:pPr>
    </w:p>
    <w:p w14:paraId="071E9738" w14:textId="77777777" w:rsidR="00473C95" w:rsidRDefault="00473C95" w:rsidP="00F02A7C">
      <w:pPr>
        <w:tabs>
          <w:tab w:val="left" w:pos="720"/>
        </w:tabs>
        <w:ind w:firstLine="720"/>
        <w:rPr>
          <w:rFonts w:ascii="Times New Roman" w:eastAsia="SimSun" w:hAnsi="Times New Roman"/>
          <w:kern w:val="24"/>
          <w:lang w:eastAsia="ja-JP"/>
        </w:rPr>
      </w:pPr>
    </w:p>
    <w:p w14:paraId="7D6F1B88" w14:textId="7A220B76" w:rsidR="00306AA8" w:rsidRPr="00F02A7C" w:rsidRDefault="00306AA8" w:rsidP="00F02A7C">
      <w:pPr>
        <w:pStyle w:val="TableFigure"/>
        <w:tabs>
          <w:tab w:val="left" w:pos="720"/>
        </w:tabs>
        <w:rPr>
          <w:rFonts w:ascii="Times New Roman" w:eastAsia="SimSun" w:hAnsi="Times New Roman"/>
        </w:rPr>
      </w:pPr>
      <w:r w:rsidRPr="00F02A7C">
        <w:rPr>
          <w:rFonts w:ascii="Times New Roman" w:eastAsia="SimSun" w:hAnsi="Times New Roman" w:cs="Times New Roman"/>
        </w:rPr>
        <w:lastRenderedPageBreak/>
        <w:t>Table 2.</w:t>
      </w:r>
      <w:r w:rsidR="001B6A6E" w:rsidRPr="00F02A7C">
        <w:rPr>
          <w:rFonts w:ascii="Times New Roman" w:eastAsia="SimSun" w:hAnsi="Times New Roman" w:cs="Times New Roman"/>
        </w:rPr>
        <w:t>1</w:t>
      </w:r>
    </w:p>
    <w:p w14:paraId="2A80237F" w14:textId="77777777" w:rsidR="00306AA8" w:rsidRPr="00F02A7C" w:rsidRDefault="00306AA8" w:rsidP="00F02A7C">
      <w:pPr>
        <w:pStyle w:val="TableFigure"/>
        <w:tabs>
          <w:tab w:val="left" w:pos="720"/>
        </w:tabs>
        <w:rPr>
          <w:rFonts w:ascii="Times New Roman" w:eastAsia="SimSun" w:hAnsi="Times New Roman" w:cs="Times New Roman"/>
          <w:i/>
          <w:iCs/>
        </w:rPr>
      </w:pPr>
      <w:r w:rsidRPr="00F02A7C">
        <w:rPr>
          <w:rFonts w:ascii="Times New Roman" w:eastAsia="SimSun" w:hAnsi="Times New Roman" w:cs="Times New Roman"/>
          <w:i/>
          <w:iCs/>
        </w:rPr>
        <w:t>Emergency Credential Certification Area’s</w:t>
      </w:r>
    </w:p>
    <w:tbl>
      <w:tblPr>
        <w:tblStyle w:val="APAReport2"/>
        <w:tblW w:w="0" w:type="auto"/>
        <w:tblLook w:val="04A0" w:firstRow="1" w:lastRow="0" w:firstColumn="1" w:lastColumn="0" w:noHBand="0" w:noVBand="1"/>
      </w:tblPr>
      <w:tblGrid>
        <w:gridCol w:w="2079"/>
        <w:gridCol w:w="1788"/>
        <w:gridCol w:w="2415"/>
        <w:gridCol w:w="2817"/>
      </w:tblGrid>
      <w:tr w:rsidR="00306AA8" w:rsidRPr="000B4AE8" w14:paraId="01DBC8CE" w14:textId="77777777" w:rsidTr="00E97F5A">
        <w:trPr>
          <w:cnfStyle w:val="100000000000" w:firstRow="1" w:lastRow="0" w:firstColumn="0" w:lastColumn="0" w:oddVBand="0" w:evenVBand="0" w:oddHBand="0" w:evenHBand="0" w:firstRowFirstColumn="0" w:firstRowLastColumn="0" w:lastRowFirstColumn="0" w:lastRowLastColumn="0"/>
          <w:trHeight w:val="466"/>
        </w:trPr>
        <w:tc>
          <w:tcPr>
            <w:tcW w:w="2079" w:type="dxa"/>
            <w:hideMark/>
          </w:tcPr>
          <w:p w14:paraId="10DE98FB" w14:textId="77777777" w:rsidR="00306AA8" w:rsidRPr="001B6A6E" w:rsidRDefault="00306AA8" w:rsidP="00F02A7C">
            <w:pPr>
              <w:tabs>
                <w:tab w:val="left" w:pos="720"/>
              </w:tabs>
              <w:rPr>
                <w:rFonts w:ascii="Times New Roman" w:hAnsi="Times New Roman" w:cs="Times New Roman"/>
                <w:kern w:val="24"/>
              </w:rPr>
            </w:pPr>
            <w:r w:rsidRPr="001B6A6E">
              <w:rPr>
                <w:rFonts w:ascii="Times New Roman" w:hAnsi="Times New Roman" w:cs="Times New Roman"/>
                <w:kern w:val="24"/>
              </w:rPr>
              <w:t>Certification Area</w:t>
            </w:r>
          </w:p>
        </w:tc>
        <w:tc>
          <w:tcPr>
            <w:tcW w:w="1788" w:type="dxa"/>
            <w:hideMark/>
          </w:tcPr>
          <w:p w14:paraId="469F807E" w14:textId="77777777" w:rsidR="00306AA8" w:rsidRPr="001B6A6E" w:rsidRDefault="00306AA8" w:rsidP="00F02A7C">
            <w:pPr>
              <w:tabs>
                <w:tab w:val="left" w:pos="720"/>
              </w:tabs>
              <w:rPr>
                <w:rFonts w:ascii="Times New Roman" w:hAnsi="Times New Roman" w:cs="Times New Roman"/>
                <w:kern w:val="24"/>
              </w:rPr>
            </w:pPr>
            <w:r w:rsidRPr="001B6A6E">
              <w:rPr>
                <w:rFonts w:ascii="Times New Roman" w:hAnsi="Times New Roman" w:cs="Times New Roman"/>
                <w:kern w:val="24"/>
              </w:rPr>
              <w:t>Core/Non-Core Emergency Credentials</w:t>
            </w:r>
          </w:p>
        </w:tc>
        <w:tc>
          <w:tcPr>
            <w:tcW w:w="2415" w:type="dxa"/>
            <w:hideMark/>
          </w:tcPr>
          <w:p w14:paraId="70113B29" w14:textId="77777777" w:rsidR="00306AA8" w:rsidRPr="001B6A6E" w:rsidRDefault="00306AA8" w:rsidP="00F02A7C">
            <w:pPr>
              <w:tabs>
                <w:tab w:val="left" w:pos="720"/>
              </w:tabs>
              <w:jc w:val="center"/>
              <w:rPr>
                <w:rFonts w:ascii="Times New Roman" w:hAnsi="Times New Roman" w:cs="Times New Roman"/>
                <w:kern w:val="24"/>
              </w:rPr>
            </w:pPr>
            <w:r w:rsidRPr="001B6A6E">
              <w:rPr>
                <w:rFonts w:ascii="Times New Roman" w:hAnsi="Times New Roman" w:cs="Times New Roman"/>
                <w:kern w:val="24"/>
              </w:rPr>
              <w:t>Emergency certificates issued by Certification Area Code</w:t>
            </w:r>
          </w:p>
        </w:tc>
        <w:tc>
          <w:tcPr>
            <w:tcW w:w="2817" w:type="dxa"/>
            <w:hideMark/>
          </w:tcPr>
          <w:p w14:paraId="6017887B" w14:textId="77777777" w:rsidR="00306AA8" w:rsidRPr="001B6A6E" w:rsidRDefault="00306AA8" w:rsidP="00F02A7C">
            <w:pPr>
              <w:tabs>
                <w:tab w:val="left" w:pos="720"/>
              </w:tabs>
              <w:jc w:val="center"/>
              <w:rPr>
                <w:rFonts w:ascii="Times New Roman" w:hAnsi="Times New Roman" w:cs="Times New Roman"/>
                <w:kern w:val="24"/>
              </w:rPr>
            </w:pPr>
            <w:r w:rsidRPr="001B6A6E">
              <w:rPr>
                <w:rFonts w:ascii="Times New Roman" w:hAnsi="Times New Roman" w:cs="Times New Roman"/>
                <w:kern w:val="24"/>
              </w:rPr>
              <w:t>Percent of Total Emergency Certifications Issued (%)</w:t>
            </w:r>
          </w:p>
        </w:tc>
      </w:tr>
      <w:tr w:rsidR="00306AA8" w:rsidRPr="000B4AE8" w14:paraId="4C527354" w14:textId="77777777" w:rsidTr="00E97F5A">
        <w:trPr>
          <w:trHeight w:val="463"/>
        </w:trPr>
        <w:tc>
          <w:tcPr>
            <w:tcW w:w="2079" w:type="dxa"/>
            <w:hideMark/>
          </w:tcPr>
          <w:p w14:paraId="67B32C73" w14:textId="77777777" w:rsidR="00306AA8" w:rsidRPr="000B4AE8" w:rsidRDefault="00306AA8" w:rsidP="00F02A7C">
            <w:pPr>
              <w:tabs>
                <w:tab w:val="left" w:pos="720"/>
              </w:tabs>
              <w:rPr>
                <w:rFonts w:ascii="Times New Roman" w:hAnsi="Times New Roman" w:cs="Times New Roman"/>
                <w:kern w:val="24"/>
              </w:rPr>
            </w:pPr>
            <w:r w:rsidRPr="000B4AE8">
              <w:rPr>
                <w:rFonts w:ascii="Times New Roman" w:hAnsi="Times New Roman" w:cs="Times New Roman"/>
                <w:kern w:val="24"/>
              </w:rPr>
              <w:t>Early Childhood &amp; Elementary Education</w:t>
            </w:r>
          </w:p>
        </w:tc>
        <w:tc>
          <w:tcPr>
            <w:tcW w:w="1788" w:type="dxa"/>
            <w:hideMark/>
          </w:tcPr>
          <w:p w14:paraId="5FBD18A9" w14:textId="77777777" w:rsidR="00306AA8" w:rsidRPr="000B4AE8" w:rsidRDefault="00306AA8" w:rsidP="00F02A7C">
            <w:pPr>
              <w:tabs>
                <w:tab w:val="left" w:pos="720"/>
              </w:tabs>
              <w:rPr>
                <w:rFonts w:ascii="Times New Roman" w:hAnsi="Times New Roman" w:cs="Times New Roman"/>
                <w:kern w:val="24"/>
              </w:rPr>
            </w:pPr>
            <w:r w:rsidRPr="000B4AE8">
              <w:rPr>
                <w:rFonts w:ascii="Times New Roman" w:hAnsi="Times New Roman" w:cs="Times New Roman"/>
                <w:kern w:val="24"/>
              </w:rPr>
              <w:t>Core</w:t>
            </w:r>
          </w:p>
        </w:tc>
        <w:tc>
          <w:tcPr>
            <w:tcW w:w="2415" w:type="dxa"/>
            <w:noWrap/>
            <w:hideMark/>
          </w:tcPr>
          <w:p w14:paraId="7467F6EA" w14:textId="77777777" w:rsidR="00306AA8" w:rsidRPr="000B4AE8" w:rsidRDefault="00306AA8" w:rsidP="00F02A7C">
            <w:pPr>
              <w:tabs>
                <w:tab w:val="left" w:pos="720"/>
              </w:tabs>
              <w:jc w:val="center"/>
              <w:rPr>
                <w:rFonts w:ascii="Times New Roman" w:hAnsi="Times New Roman" w:cs="Times New Roman"/>
                <w:kern w:val="24"/>
              </w:rPr>
            </w:pPr>
            <w:r w:rsidRPr="000B4AE8">
              <w:rPr>
                <w:rFonts w:ascii="Times New Roman" w:hAnsi="Times New Roman" w:cs="Times New Roman"/>
                <w:kern w:val="24"/>
              </w:rPr>
              <w:t>828</w:t>
            </w:r>
          </w:p>
        </w:tc>
        <w:tc>
          <w:tcPr>
            <w:tcW w:w="2817" w:type="dxa"/>
            <w:noWrap/>
            <w:hideMark/>
          </w:tcPr>
          <w:p w14:paraId="537861F2" w14:textId="77777777" w:rsidR="00306AA8" w:rsidRPr="000B4AE8" w:rsidRDefault="00306AA8" w:rsidP="00F02A7C">
            <w:pPr>
              <w:tabs>
                <w:tab w:val="left" w:pos="720"/>
              </w:tabs>
              <w:jc w:val="center"/>
              <w:rPr>
                <w:rFonts w:ascii="Times New Roman" w:hAnsi="Times New Roman" w:cs="Times New Roman"/>
                <w:kern w:val="24"/>
              </w:rPr>
            </w:pPr>
            <w:r w:rsidRPr="000B4AE8">
              <w:rPr>
                <w:rFonts w:ascii="Times New Roman" w:hAnsi="Times New Roman" w:cs="Times New Roman"/>
                <w:kern w:val="24"/>
              </w:rPr>
              <w:t>38.46</w:t>
            </w:r>
          </w:p>
        </w:tc>
      </w:tr>
      <w:tr w:rsidR="00306AA8" w:rsidRPr="000B4AE8" w14:paraId="73736EFD" w14:textId="77777777" w:rsidTr="00E97F5A">
        <w:trPr>
          <w:trHeight w:val="159"/>
        </w:trPr>
        <w:tc>
          <w:tcPr>
            <w:tcW w:w="2079" w:type="dxa"/>
            <w:hideMark/>
          </w:tcPr>
          <w:p w14:paraId="121F455F" w14:textId="77777777" w:rsidR="00306AA8" w:rsidRPr="000B4AE8" w:rsidRDefault="00306AA8" w:rsidP="00F02A7C">
            <w:pPr>
              <w:tabs>
                <w:tab w:val="left" w:pos="720"/>
              </w:tabs>
              <w:rPr>
                <w:rFonts w:ascii="Times New Roman" w:hAnsi="Times New Roman" w:cs="Times New Roman"/>
                <w:kern w:val="24"/>
              </w:rPr>
            </w:pPr>
            <w:r w:rsidRPr="000B4AE8">
              <w:rPr>
                <w:rFonts w:ascii="Times New Roman" w:hAnsi="Times New Roman" w:cs="Times New Roman"/>
                <w:kern w:val="24"/>
              </w:rPr>
              <w:t>English</w:t>
            </w:r>
          </w:p>
        </w:tc>
        <w:tc>
          <w:tcPr>
            <w:tcW w:w="1788" w:type="dxa"/>
            <w:hideMark/>
          </w:tcPr>
          <w:p w14:paraId="54B4F78C" w14:textId="77777777" w:rsidR="00306AA8" w:rsidRPr="000B4AE8" w:rsidRDefault="00306AA8" w:rsidP="00F02A7C">
            <w:pPr>
              <w:tabs>
                <w:tab w:val="left" w:pos="720"/>
              </w:tabs>
              <w:rPr>
                <w:rFonts w:ascii="Times New Roman" w:hAnsi="Times New Roman" w:cs="Times New Roman"/>
                <w:kern w:val="24"/>
              </w:rPr>
            </w:pPr>
            <w:r w:rsidRPr="000B4AE8">
              <w:rPr>
                <w:rFonts w:ascii="Times New Roman" w:hAnsi="Times New Roman" w:cs="Times New Roman"/>
                <w:kern w:val="24"/>
              </w:rPr>
              <w:t>Core</w:t>
            </w:r>
          </w:p>
        </w:tc>
        <w:tc>
          <w:tcPr>
            <w:tcW w:w="2415" w:type="dxa"/>
            <w:noWrap/>
            <w:hideMark/>
          </w:tcPr>
          <w:p w14:paraId="3D898BE1" w14:textId="77777777" w:rsidR="00306AA8" w:rsidRPr="000B4AE8" w:rsidRDefault="00306AA8" w:rsidP="00F02A7C">
            <w:pPr>
              <w:tabs>
                <w:tab w:val="left" w:pos="720"/>
              </w:tabs>
              <w:jc w:val="center"/>
              <w:rPr>
                <w:rFonts w:ascii="Times New Roman" w:hAnsi="Times New Roman" w:cs="Times New Roman"/>
                <w:kern w:val="24"/>
              </w:rPr>
            </w:pPr>
            <w:r w:rsidRPr="000B4AE8">
              <w:rPr>
                <w:rFonts w:ascii="Times New Roman" w:hAnsi="Times New Roman" w:cs="Times New Roman"/>
                <w:kern w:val="24"/>
              </w:rPr>
              <w:t>120</w:t>
            </w:r>
          </w:p>
        </w:tc>
        <w:tc>
          <w:tcPr>
            <w:tcW w:w="2817" w:type="dxa"/>
            <w:noWrap/>
            <w:hideMark/>
          </w:tcPr>
          <w:p w14:paraId="60C7FE4B" w14:textId="77777777" w:rsidR="00306AA8" w:rsidRPr="000B4AE8" w:rsidRDefault="00306AA8" w:rsidP="00F02A7C">
            <w:pPr>
              <w:tabs>
                <w:tab w:val="left" w:pos="720"/>
              </w:tabs>
              <w:jc w:val="center"/>
              <w:rPr>
                <w:rFonts w:ascii="Times New Roman" w:hAnsi="Times New Roman" w:cs="Times New Roman"/>
                <w:kern w:val="24"/>
              </w:rPr>
            </w:pPr>
            <w:r w:rsidRPr="000B4AE8">
              <w:rPr>
                <w:rFonts w:ascii="Times New Roman" w:hAnsi="Times New Roman" w:cs="Times New Roman"/>
                <w:kern w:val="24"/>
              </w:rPr>
              <w:t>5.57</w:t>
            </w:r>
          </w:p>
        </w:tc>
      </w:tr>
      <w:tr w:rsidR="00306AA8" w:rsidRPr="000B4AE8" w14:paraId="6D3E1136" w14:textId="77777777" w:rsidTr="00E97F5A">
        <w:trPr>
          <w:trHeight w:val="73"/>
        </w:trPr>
        <w:tc>
          <w:tcPr>
            <w:tcW w:w="2079" w:type="dxa"/>
            <w:hideMark/>
          </w:tcPr>
          <w:p w14:paraId="2E75E7C2" w14:textId="77777777" w:rsidR="00306AA8" w:rsidRPr="000B4AE8" w:rsidRDefault="00306AA8" w:rsidP="00F02A7C">
            <w:pPr>
              <w:tabs>
                <w:tab w:val="left" w:pos="720"/>
              </w:tabs>
              <w:rPr>
                <w:rFonts w:ascii="Times New Roman" w:hAnsi="Times New Roman" w:cs="Times New Roman"/>
                <w:kern w:val="24"/>
              </w:rPr>
            </w:pPr>
            <w:r w:rsidRPr="000B4AE8">
              <w:rPr>
                <w:rFonts w:ascii="Times New Roman" w:hAnsi="Times New Roman" w:cs="Times New Roman"/>
                <w:kern w:val="24"/>
              </w:rPr>
              <w:t>Math</w:t>
            </w:r>
          </w:p>
        </w:tc>
        <w:tc>
          <w:tcPr>
            <w:tcW w:w="1788" w:type="dxa"/>
            <w:hideMark/>
          </w:tcPr>
          <w:p w14:paraId="7C48BD16" w14:textId="77777777" w:rsidR="00306AA8" w:rsidRPr="000B4AE8" w:rsidRDefault="00306AA8" w:rsidP="00F02A7C">
            <w:pPr>
              <w:tabs>
                <w:tab w:val="left" w:pos="720"/>
              </w:tabs>
              <w:rPr>
                <w:rFonts w:ascii="Times New Roman" w:hAnsi="Times New Roman" w:cs="Times New Roman"/>
                <w:kern w:val="24"/>
              </w:rPr>
            </w:pPr>
            <w:r w:rsidRPr="000B4AE8">
              <w:rPr>
                <w:rFonts w:ascii="Times New Roman" w:hAnsi="Times New Roman" w:cs="Times New Roman"/>
                <w:kern w:val="24"/>
              </w:rPr>
              <w:t>Core</w:t>
            </w:r>
          </w:p>
        </w:tc>
        <w:tc>
          <w:tcPr>
            <w:tcW w:w="2415" w:type="dxa"/>
            <w:noWrap/>
            <w:hideMark/>
          </w:tcPr>
          <w:p w14:paraId="0D8AFD5D" w14:textId="77777777" w:rsidR="00306AA8" w:rsidRPr="000B4AE8" w:rsidRDefault="00306AA8" w:rsidP="00F02A7C">
            <w:pPr>
              <w:tabs>
                <w:tab w:val="left" w:pos="720"/>
              </w:tabs>
              <w:jc w:val="center"/>
              <w:rPr>
                <w:rFonts w:ascii="Times New Roman" w:hAnsi="Times New Roman" w:cs="Times New Roman"/>
                <w:kern w:val="24"/>
              </w:rPr>
            </w:pPr>
            <w:r w:rsidRPr="000B4AE8">
              <w:rPr>
                <w:rFonts w:ascii="Times New Roman" w:hAnsi="Times New Roman" w:cs="Times New Roman"/>
                <w:kern w:val="24"/>
              </w:rPr>
              <w:t>207</w:t>
            </w:r>
          </w:p>
        </w:tc>
        <w:tc>
          <w:tcPr>
            <w:tcW w:w="2817" w:type="dxa"/>
            <w:noWrap/>
            <w:hideMark/>
          </w:tcPr>
          <w:p w14:paraId="2826A2BE" w14:textId="77777777" w:rsidR="00306AA8" w:rsidRPr="000B4AE8" w:rsidRDefault="00306AA8" w:rsidP="00F02A7C">
            <w:pPr>
              <w:tabs>
                <w:tab w:val="left" w:pos="720"/>
              </w:tabs>
              <w:jc w:val="center"/>
              <w:rPr>
                <w:rFonts w:ascii="Times New Roman" w:hAnsi="Times New Roman" w:cs="Times New Roman"/>
                <w:kern w:val="24"/>
              </w:rPr>
            </w:pPr>
            <w:r w:rsidRPr="000B4AE8">
              <w:rPr>
                <w:rFonts w:ascii="Times New Roman" w:hAnsi="Times New Roman" w:cs="Times New Roman"/>
                <w:kern w:val="24"/>
              </w:rPr>
              <w:t>9.61</w:t>
            </w:r>
          </w:p>
        </w:tc>
      </w:tr>
      <w:tr w:rsidR="00306AA8" w:rsidRPr="000B4AE8" w14:paraId="6DB1758A" w14:textId="77777777" w:rsidTr="00E97F5A">
        <w:trPr>
          <w:trHeight w:val="38"/>
        </w:trPr>
        <w:tc>
          <w:tcPr>
            <w:tcW w:w="2079" w:type="dxa"/>
            <w:hideMark/>
          </w:tcPr>
          <w:p w14:paraId="01273BAF" w14:textId="77777777" w:rsidR="00306AA8" w:rsidRPr="000B4AE8" w:rsidRDefault="00306AA8" w:rsidP="00F02A7C">
            <w:pPr>
              <w:tabs>
                <w:tab w:val="left" w:pos="720"/>
              </w:tabs>
              <w:rPr>
                <w:rFonts w:ascii="Times New Roman" w:hAnsi="Times New Roman" w:cs="Times New Roman"/>
                <w:kern w:val="24"/>
              </w:rPr>
            </w:pPr>
            <w:r w:rsidRPr="000B4AE8">
              <w:rPr>
                <w:rFonts w:ascii="Times New Roman" w:hAnsi="Times New Roman" w:cs="Times New Roman"/>
                <w:kern w:val="24"/>
              </w:rPr>
              <w:t>Science</w:t>
            </w:r>
          </w:p>
        </w:tc>
        <w:tc>
          <w:tcPr>
            <w:tcW w:w="1788" w:type="dxa"/>
            <w:hideMark/>
          </w:tcPr>
          <w:p w14:paraId="59294DD0" w14:textId="77777777" w:rsidR="00306AA8" w:rsidRPr="000B4AE8" w:rsidRDefault="00306AA8" w:rsidP="00F02A7C">
            <w:pPr>
              <w:tabs>
                <w:tab w:val="left" w:pos="720"/>
              </w:tabs>
              <w:rPr>
                <w:rFonts w:ascii="Times New Roman" w:hAnsi="Times New Roman" w:cs="Times New Roman"/>
                <w:kern w:val="24"/>
              </w:rPr>
            </w:pPr>
            <w:r w:rsidRPr="000B4AE8">
              <w:rPr>
                <w:rFonts w:ascii="Times New Roman" w:hAnsi="Times New Roman" w:cs="Times New Roman"/>
                <w:kern w:val="24"/>
              </w:rPr>
              <w:t>Core</w:t>
            </w:r>
          </w:p>
        </w:tc>
        <w:tc>
          <w:tcPr>
            <w:tcW w:w="2415" w:type="dxa"/>
            <w:noWrap/>
            <w:hideMark/>
          </w:tcPr>
          <w:p w14:paraId="209B08F8" w14:textId="77777777" w:rsidR="00306AA8" w:rsidRPr="000B4AE8" w:rsidRDefault="00306AA8" w:rsidP="00F02A7C">
            <w:pPr>
              <w:tabs>
                <w:tab w:val="left" w:pos="720"/>
              </w:tabs>
              <w:jc w:val="center"/>
              <w:rPr>
                <w:rFonts w:ascii="Times New Roman" w:hAnsi="Times New Roman" w:cs="Times New Roman"/>
                <w:kern w:val="24"/>
              </w:rPr>
            </w:pPr>
            <w:r w:rsidRPr="000B4AE8">
              <w:rPr>
                <w:rFonts w:ascii="Times New Roman" w:hAnsi="Times New Roman" w:cs="Times New Roman"/>
                <w:kern w:val="24"/>
              </w:rPr>
              <w:t>339</w:t>
            </w:r>
          </w:p>
        </w:tc>
        <w:tc>
          <w:tcPr>
            <w:tcW w:w="2817" w:type="dxa"/>
            <w:noWrap/>
            <w:hideMark/>
          </w:tcPr>
          <w:p w14:paraId="76B3E051" w14:textId="77777777" w:rsidR="00306AA8" w:rsidRPr="000B4AE8" w:rsidRDefault="00306AA8" w:rsidP="00F02A7C">
            <w:pPr>
              <w:tabs>
                <w:tab w:val="left" w:pos="720"/>
              </w:tabs>
              <w:jc w:val="center"/>
              <w:rPr>
                <w:rFonts w:ascii="Times New Roman" w:hAnsi="Times New Roman" w:cs="Times New Roman"/>
                <w:kern w:val="24"/>
              </w:rPr>
            </w:pPr>
            <w:r w:rsidRPr="000B4AE8">
              <w:rPr>
                <w:rFonts w:ascii="Times New Roman" w:hAnsi="Times New Roman" w:cs="Times New Roman"/>
                <w:kern w:val="24"/>
              </w:rPr>
              <w:t>15.75</w:t>
            </w:r>
          </w:p>
        </w:tc>
      </w:tr>
      <w:tr w:rsidR="00306AA8" w:rsidRPr="000B4AE8" w14:paraId="7E9F1236" w14:textId="77777777" w:rsidTr="00E97F5A">
        <w:trPr>
          <w:trHeight w:val="38"/>
        </w:trPr>
        <w:tc>
          <w:tcPr>
            <w:tcW w:w="2079" w:type="dxa"/>
            <w:hideMark/>
          </w:tcPr>
          <w:p w14:paraId="4BF7218C" w14:textId="77777777" w:rsidR="00306AA8" w:rsidRPr="000B4AE8" w:rsidRDefault="00306AA8" w:rsidP="00F02A7C">
            <w:pPr>
              <w:tabs>
                <w:tab w:val="left" w:pos="720"/>
              </w:tabs>
              <w:rPr>
                <w:rFonts w:ascii="Times New Roman" w:hAnsi="Times New Roman" w:cs="Times New Roman"/>
                <w:kern w:val="24"/>
              </w:rPr>
            </w:pPr>
            <w:r w:rsidRPr="000B4AE8">
              <w:rPr>
                <w:rFonts w:ascii="Times New Roman" w:hAnsi="Times New Roman" w:cs="Times New Roman"/>
                <w:kern w:val="24"/>
              </w:rPr>
              <w:t>History</w:t>
            </w:r>
          </w:p>
        </w:tc>
        <w:tc>
          <w:tcPr>
            <w:tcW w:w="1788" w:type="dxa"/>
            <w:hideMark/>
          </w:tcPr>
          <w:p w14:paraId="62CEDFC8" w14:textId="77777777" w:rsidR="00306AA8" w:rsidRPr="000B4AE8" w:rsidRDefault="00306AA8" w:rsidP="00F02A7C">
            <w:pPr>
              <w:tabs>
                <w:tab w:val="left" w:pos="720"/>
              </w:tabs>
              <w:rPr>
                <w:rFonts w:ascii="Times New Roman" w:hAnsi="Times New Roman" w:cs="Times New Roman"/>
                <w:kern w:val="24"/>
              </w:rPr>
            </w:pPr>
            <w:r w:rsidRPr="000B4AE8">
              <w:rPr>
                <w:rFonts w:ascii="Times New Roman" w:hAnsi="Times New Roman" w:cs="Times New Roman"/>
                <w:kern w:val="24"/>
              </w:rPr>
              <w:t>Core</w:t>
            </w:r>
          </w:p>
        </w:tc>
        <w:tc>
          <w:tcPr>
            <w:tcW w:w="2415" w:type="dxa"/>
            <w:noWrap/>
            <w:hideMark/>
          </w:tcPr>
          <w:p w14:paraId="356BF963" w14:textId="77777777" w:rsidR="00306AA8" w:rsidRPr="000B4AE8" w:rsidRDefault="00306AA8" w:rsidP="00F02A7C">
            <w:pPr>
              <w:tabs>
                <w:tab w:val="left" w:pos="720"/>
              </w:tabs>
              <w:jc w:val="center"/>
              <w:rPr>
                <w:rFonts w:ascii="Times New Roman" w:hAnsi="Times New Roman" w:cs="Times New Roman"/>
                <w:kern w:val="24"/>
              </w:rPr>
            </w:pPr>
            <w:r w:rsidRPr="000B4AE8">
              <w:rPr>
                <w:rFonts w:ascii="Times New Roman" w:hAnsi="Times New Roman" w:cs="Times New Roman"/>
                <w:kern w:val="24"/>
              </w:rPr>
              <w:t>158</w:t>
            </w:r>
          </w:p>
        </w:tc>
        <w:tc>
          <w:tcPr>
            <w:tcW w:w="2817" w:type="dxa"/>
            <w:noWrap/>
            <w:hideMark/>
          </w:tcPr>
          <w:p w14:paraId="0A4B1CDD" w14:textId="77777777" w:rsidR="00306AA8" w:rsidRPr="000B4AE8" w:rsidRDefault="00306AA8" w:rsidP="00F02A7C">
            <w:pPr>
              <w:tabs>
                <w:tab w:val="left" w:pos="720"/>
              </w:tabs>
              <w:jc w:val="center"/>
              <w:rPr>
                <w:rFonts w:ascii="Times New Roman" w:hAnsi="Times New Roman" w:cs="Times New Roman"/>
                <w:kern w:val="24"/>
              </w:rPr>
            </w:pPr>
            <w:r w:rsidRPr="000B4AE8">
              <w:rPr>
                <w:rFonts w:ascii="Times New Roman" w:hAnsi="Times New Roman" w:cs="Times New Roman"/>
                <w:kern w:val="24"/>
              </w:rPr>
              <w:t>7.34</w:t>
            </w:r>
          </w:p>
        </w:tc>
      </w:tr>
      <w:tr w:rsidR="00306AA8" w:rsidRPr="000B4AE8" w14:paraId="0ECBC032" w14:textId="77777777" w:rsidTr="00E97F5A">
        <w:trPr>
          <w:trHeight w:val="38"/>
        </w:trPr>
        <w:tc>
          <w:tcPr>
            <w:tcW w:w="2079" w:type="dxa"/>
            <w:hideMark/>
          </w:tcPr>
          <w:p w14:paraId="378AB035" w14:textId="77777777" w:rsidR="00306AA8" w:rsidRPr="000B4AE8" w:rsidRDefault="00306AA8" w:rsidP="00F02A7C">
            <w:pPr>
              <w:tabs>
                <w:tab w:val="left" w:pos="720"/>
              </w:tabs>
              <w:rPr>
                <w:rFonts w:ascii="Times New Roman" w:hAnsi="Times New Roman" w:cs="Times New Roman"/>
                <w:kern w:val="24"/>
              </w:rPr>
            </w:pPr>
            <w:r w:rsidRPr="000B4AE8">
              <w:rPr>
                <w:rFonts w:ascii="Times New Roman" w:hAnsi="Times New Roman" w:cs="Times New Roman"/>
                <w:kern w:val="24"/>
              </w:rPr>
              <w:t>Electives</w:t>
            </w:r>
          </w:p>
        </w:tc>
        <w:tc>
          <w:tcPr>
            <w:tcW w:w="1788" w:type="dxa"/>
            <w:noWrap/>
            <w:hideMark/>
          </w:tcPr>
          <w:p w14:paraId="5E96AE34" w14:textId="77777777" w:rsidR="00306AA8" w:rsidRPr="000B4AE8" w:rsidRDefault="00306AA8" w:rsidP="00F02A7C">
            <w:pPr>
              <w:tabs>
                <w:tab w:val="left" w:pos="720"/>
              </w:tabs>
              <w:rPr>
                <w:rFonts w:ascii="Times New Roman" w:hAnsi="Times New Roman" w:cs="Times New Roman"/>
                <w:kern w:val="24"/>
              </w:rPr>
            </w:pPr>
            <w:r w:rsidRPr="000B4AE8">
              <w:rPr>
                <w:rFonts w:ascii="Times New Roman" w:hAnsi="Times New Roman" w:cs="Times New Roman"/>
                <w:kern w:val="24"/>
              </w:rPr>
              <w:t>Non-Core</w:t>
            </w:r>
          </w:p>
        </w:tc>
        <w:tc>
          <w:tcPr>
            <w:tcW w:w="2415" w:type="dxa"/>
            <w:noWrap/>
            <w:hideMark/>
          </w:tcPr>
          <w:p w14:paraId="55A5EFA2" w14:textId="77777777" w:rsidR="00306AA8" w:rsidRPr="000B4AE8" w:rsidRDefault="00306AA8" w:rsidP="00F02A7C">
            <w:pPr>
              <w:tabs>
                <w:tab w:val="left" w:pos="720"/>
              </w:tabs>
              <w:jc w:val="center"/>
              <w:rPr>
                <w:rFonts w:ascii="Times New Roman" w:hAnsi="Times New Roman" w:cs="Times New Roman"/>
                <w:kern w:val="24"/>
              </w:rPr>
            </w:pPr>
            <w:r w:rsidRPr="000B4AE8">
              <w:rPr>
                <w:rFonts w:ascii="Times New Roman" w:hAnsi="Times New Roman" w:cs="Times New Roman"/>
                <w:kern w:val="24"/>
              </w:rPr>
              <w:t>378</w:t>
            </w:r>
          </w:p>
        </w:tc>
        <w:tc>
          <w:tcPr>
            <w:tcW w:w="2817" w:type="dxa"/>
            <w:noWrap/>
            <w:hideMark/>
          </w:tcPr>
          <w:p w14:paraId="59E70586" w14:textId="77777777" w:rsidR="00306AA8" w:rsidRPr="000B4AE8" w:rsidRDefault="00306AA8" w:rsidP="00F02A7C">
            <w:pPr>
              <w:tabs>
                <w:tab w:val="left" w:pos="720"/>
              </w:tabs>
              <w:jc w:val="center"/>
              <w:rPr>
                <w:rFonts w:ascii="Times New Roman" w:hAnsi="Times New Roman" w:cs="Times New Roman"/>
                <w:kern w:val="24"/>
              </w:rPr>
            </w:pPr>
            <w:r w:rsidRPr="000B4AE8">
              <w:rPr>
                <w:rFonts w:ascii="Times New Roman" w:hAnsi="Times New Roman" w:cs="Times New Roman"/>
                <w:kern w:val="24"/>
              </w:rPr>
              <w:t>17.56</w:t>
            </w:r>
          </w:p>
        </w:tc>
      </w:tr>
      <w:tr w:rsidR="00306AA8" w:rsidRPr="000B4AE8" w14:paraId="2DA0494C" w14:textId="77777777" w:rsidTr="00E97F5A">
        <w:trPr>
          <w:trHeight w:val="38"/>
        </w:trPr>
        <w:tc>
          <w:tcPr>
            <w:tcW w:w="2079" w:type="dxa"/>
            <w:hideMark/>
          </w:tcPr>
          <w:p w14:paraId="399901D3" w14:textId="77777777" w:rsidR="00306AA8" w:rsidRPr="000B4AE8" w:rsidRDefault="00306AA8" w:rsidP="00F02A7C">
            <w:pPr>
              <w:tabs>
                <w:tab w:val="left" w:pos="720"/>
              </w:tabs>
              <w:rPr>
                <w:rFonts w:ascii="Times New Roman" w:hAnsi="Times New Roman" w:cs="Times New Roman"/>
                <w:kern w:val="24"/>
              </w:rPr>
            </w:pPr>
            <w:r w:rsidRPr="000B4AE8">
              <w:rPr>
                <w:rFonts w:ascii="Times New Roman" w:hAnsi="Times New Roman" w:cs="Times New Roman"/>
                <w:kern w:val="24"/>
              </w:rPr>
              <w:t>Principle</w:t>
            </w:r>
          </w:p>
        </w:tc>
        <w:tc>
          <w:tcPr>
            <w:tcW w:w="1788" w:type="dxa"/>
            <w:noWrap/>
            <w:hideMark/>
          </w:tcPr>
          <w:p w14:paraId="3DE7D651" w14:textId="77777777" w:rsidR="00306AA8" w:rsidRPr="000B4AE8" w:rsidRDefault="00306AA8" w:rsidP="00F02A7C">
            <w:pPr>
              <w:tabs>
                <w:tab w:val="left" w:pos="720"/>
              </w:tabs>
              <w:rPr>
                <w:rFonts w:ascii="Times New Roman" w:hAnsi="Times New Roman" w:cs="Times New Roman"/>
                <w:kern w:val="24"/>
              </w:rPr>
            </w:pPr>
            <w:r w:rsidRPr="000B4AE8">
              <w:rPr>
                <w:rFonts w:ascii="Times New Roman" w:hAnsi="Times New Roman" w:cs="Times New Roman"/>
                <w:kern w:val="24"/>
              </w:rPr>
              <w:t>Non-Teaching</w:t>
            </w:r>
          </w:p>
        </w:tc>
        <w:tc>
          <w:tcPr>
            <w:tcW w:w="2415" w:type="dxa"/>
            <w:noWrap/>
            <w:hideMark/>
          </w:tcPr>
          <w:p w14:paraId="0215B307" w14:textId="77777777" w:rsidR="00306AA8" w:rsidRPr="000B4AE8" w:rsidRDefault="00306AA8" w:rsidP="00F02A7C">
            <w:pPr>
              <w:tabs>
                <w:tab w:val="left" w:pos="720"/>
              </w:tabs>
              <w:jc w:val="center"/>
              <w:rPr>
                <w:rFonts w:ascii="Times New Roman" w:hAnsi="Times New Roman" w:cs="Times New Roman"/>
                <w:kern w:val="24"/>
              </w:rPr>
            </w:pPr>
            <w:r w:rsidRPr="000B4AE8">
              <w:rPr>
                <w:rFonts w:ascii="Times New Roman" w:hAnsi="Times New Roman" w:cs="Times New Roman"/>
                <w:kern w:val="24"/>
              </w:rPr>
              <w:t>13</w:t>
            </w:r>
          </w:p>
        </w:tc>
        <w:tc>
          <w:tcPr>
            <w:tcW w:w="2817" w:type="dxa"/>
            <w:noWrap/>
            <w:hideMark/>
          </w:tcPr>
          <w:p w14:paraId="1581BF9B" w14:textId="77777777" w:rsidR="00306AA8" w:rsidRPr="000B4AE8" w:rsidRDefault="00306AA8" w:rsidP="00F02A7C">
            <w:pPr>
              <w:tabs>
                <w:tab w:val="left" w:pos="720"/>
              </w:tabs>
              <w:jc w:val="center"/>
              <w:rPr>
                <w:rFonts w:ascii="Times New Roman" w:hAnsi="Times New Roman" w:cs="Times New Roman"/>
                <w:kern w:val="24"/>
              </w:rPr>
            </w:pPr>
            <w:r w:rsidRPr="000B4AE8">
              <w:rPr>
                <w:rFonts w:ascii="Times New Roman" w:hAnsi="Times New Roman" w:cs="Times New Roman"/>
                <w:kern w:val="24"/>
              </w:rPr>
              <w:t>0.60</w:t>
            </w:r>
          </w:p>
        </w:tc>
      </w:tr>
      <w:bookmarkEnd w:id="95"/>
      <w:tr w:rsidR="00306AA8" w:rsidRPr="000B4AE8" w14:paraId="72A87EDF" w14:textId="77777777" w:rsidTr="00E97F5A">
        <w:trPr>
          <w:trHeight w:val="38"/>
        </w:trPr>
        <w:tc>
          <w:tcPr>
            <w:tcW w:w="2079" w:type="dxa"/>
            <w:hideMark/>
          </w:tcPr>
          <w:p w14:paraId="7928A4A0" w14:textId="77777777" w:rsidR="00306AA8" w:rsidRPr="000B4AE8" w:rsidRDefault="00306AA8" w:rsidP="00F02A7C">
            <w:pPr>
              <w:tabs>
                <w:tab w:val="left" w:pos="720"/>
              </w:tabs>
              <w:rPr>
                <w:rFonts w:ascii="Times New Roman" w:hAnsi="Times New Roman" w:cs="Times New Roman"/>
                <w:kern w:val="24"/>
              </w:rPr>
            </w:pPr>
            <w:r w:rsidRPr="000B4AE8">
              <w:rPr>
                <w:rFonts w:ascii="Times New Roman" w:hAnsi="Times New Roman" w:cs="Times New Roman"/>
                <w:kern w:val="24"/>
              </w:rPr>
              <w:t>Librarian</w:t>
            </w:r>
          </w:p>
        </w:tc>
        <w:tc>
          <w:tcPr>
            <w:tcW w:w="1788" w:type="dxa"/>
            <w:noWrap/>
            <w:hideMark/>
          </w:tcPr>
          <w:p w14:paraId="27407AEC" w14:textId="77777777" w:rsidR="00306AA8" w:rsidRPr="000B4AE8" w:rsidRDefault="00306AA8" w:rsidP="00F02A7C">
            <w:pPr>
              <w:tabs>
                <w:tab w:val="left" w:pos="720"/>
              </w:tabs>
              <w:rPr>
                <w:rFonts w:ascii="Times New Roman" w:hAnsi="Times New Roman" w:cs="Times New Roman"/>
                <w:kern w:val="24"/>
              </w:rPr>
            </w:pPr>
            <w:r w:rsidRPr="000B4AE8">
              <w:rPr>
                <w:rFonts w:ascii="Times New Roman" w:hAnsi="Times New Roman" w:cs="Times New Roman"/>
                <w:kern w:val="24"/>
              </w:rPr>
              <w:t>Non-Teaching</w:t>
            </w:r>
          </w:p>
        </w:tc>
        <w:tc>
          <w:tcPr>
            <w:tcW w:w="2415" w:type="dxa"/>
            <w:noWrap/>
            <w:hideMark/>
          </w:tcPr>
          <w:p w14:paraId="6FB87FAE" w14:textId="77777777" w:rsidR="00306AA8" w:rsidRPr="000B4AE8" w:rsidRDefault="00306AA8" w:rsidP="00F02A7C">
            <w:pPr>
              <w:tabs>
                <w:tab w:val="left" w:pos="720"/>
              </w:tabs>
              <w:jc w:val="center"/>
              <w:rPr>
                <w:rFonts w:ascii="Times New Roman" w:hAnsi="Times New Roman" w:cs="Times New Roman"/>
                <w:kern w:val="24"/>
              </w:rPr>
            </w:pPr>
            <w:r w:rsidRPr="000B4AE8">
              <w:rPr>
                <w:rFonts w:ascii="Times New Roman" w:hAnsi="Times New Roman" w:cs="Times New Roman"/>
                <w:kern w:val="24"/>
              </w:rPr>
              <w:t>8</w:t>
            </w:r>
          </w:p>
        </w:tc>
        <w:tc>
          <w:tcPr>
            <w:tcW w:w="2817" w:type="dxa"/>
            <w:noWrap/>
            <w:hideMark/>
          </w:tcPr>
          <w:p w14:paraId="14072F26" w14:textId="77777777" w:rsidR="00306AA8" w:rsidRPr="000B4AE8" w:rsidRDefault="00306AA8" w:rsidP="00F02A7C">
            <w:pPr>
              <w:tabs>
                <w:tab w:val="left" w:pos="720"/>
              </w:tabs>
              <w:jc w:val="center"/>
              <w:rPr>
                <w:rFonts w:ascii="Times New Roman" w:hAnsi="Times New Roman" w:cs="Times New Roman"/>
                <w:kern w:val="24"/>
              </w:rPr>
            </w:pPr>
            <w:r w:rsidRPr="000B4AE8">
              <w:rPr>
                <w:rFonts w:ascii="Times New Roman" w:hAnsi="Times New Roman" w:cs="Times New Roman"/>
                <w:kern w:val="24"/>
              </w:rPr>
              <w:t>0.37</w:t>
            </w:r>
          </w:p>
        </w:tc>
      </w:tr>
      <w:tr w:rsidR="00306AA8" w:rsidRPr="000B4AE8" w14:paraId="2E57CFD6" w14:textId="77777777" w:rsidTr="00E97F5A">
        <w:trPr>
          <w:trHeight w:val="331"/>
        </w:trPr>
        <w:tc>
          <w:tcPr>
            <w:tcW w:w="2079" w:type="dxa"/>
            <w:hideMark/>
          </w:tcPr>
          <w:p w14:paraId="45182873" w14:textId="77777777" w:rsidR="00306AA8" w:rsidRPr="000B4AE8" w:rsidRDefault="00306AA8" w:rsidP="00F02A7C">
            <w:pPr>
              <w:tabs>
                <w:tab w:val="left" w:pos="720"/>
              </w:tabs>
              <w:rPr>
                <w:rFonts w:ascii="Times New Roman" w:hAnsi="Times New Roman" w:cs="Times New Roman"/>
                <w:kern w:val="24"/>
              </w:rPr>
            </w:pPr>
            <w:r w:rsidRPr="000B4AE8">
              <w:rPr>
                <w:rFonts w:ascii="Times New Roman" w:hAnsi="Times New Roman" w:cs="Times New Roman"/>
                <w:kern w:val="24"/>
              </w:rPr>
              <w:t>Psychologist Counselor</w:t>
            </w:r>
          </w:p>
        </w:tc>
        <w:tc>
          <w:tcPr>
            <w:tcW w:w="1788" w:type="dxa"/>
            <w:noWrap/>
            <w:hideMark/>
          </w:tcPr>
          <w:p w14:paraId="4AD48BEF" w14:textId="77777777" w:rsidR="00306AA8" w:rsidRPr="000B4AE8" w:rsidRDefault="00306AA8" w:rsidP="00F02A7C">
            <w:pPr>
              <w:tabs>
                <w:tab w:val="left" w:pos="720"/>
              </w:tabs>
              <w:rPr>
                <w:rFonts w:ascii="Times New Roman" w:hAnsi="Times New Roman" w:cs="Times New Roman"/>
                <w:kern w:val="24"/>
              </w:rPr>
            </w:pPr>
            <w:r w:rsidRPr="000B4AE8">
              <w:rPr>
                <w:rFonts w:ascii="Times New Roman" w:hAnsi="Times New Roman" w:cs="Times New Roman"/>
                <w:kern w:val="24"/>
              </w:rPr>
              <w:t>Non-Teaching</w:t>
            </w:r>
          </w:p>
        </w:tc>
        <w:tc>
          <w:tcPr>
            <w:tcW w:w="2415" w:type="dxa"/>
            <w:noWrap/>
            <w:hideMark/>
          </w:tcPr>
          <w:p w14:paraId="57092697" w14:textId="77777777" w:rsidR="00306AA8" w:rsidRPr="000B4AE8" w:rsidRDefault="00306AA8" w:rsidP="00F02A7C">
            <w:pPr>
              <w:tabs>
                <w:tab w:val="left" w:pos="720"/>
              </w:tabs>
              <w:jc w:val="center"/>
              <w:rPr>
                <w:rFonts w:ascii="Times New Roman" w:hAnsi="Times New Roman" w:cs="Times New Roman"/>
                <w:kern w:val="24"/>
              </w:rPr>
            </w:pPr>
            <w:r w:rsidRPr="000B4AE8">
              <w:rPr>
                <w:rFonts w:ascii="Times New Roman" w:hAnsi="Times New Roman" w:cs="Times New Roman"/>
                <w:kern w:val="24"/>
              </w:rPr>
              <w:t>102</w:t>
            </w:r>
          </w:p>
        </w:tc>
        <w:tc>
          <w:tcPr>
            <w:tcW w:w="2817" w:type="dxa"/>
            <w:noWrap/>
            <w:hideMark/>
          </w:tcPr>
          <w:p w14:paraId="151A55BC" w14:textId="77777777" w:rsidR="00306AA8" w:rsidRPr="000B4AE8" w:rsidRDefault="00306AA8" w:rsidP="00F02A7C">
            <w:pPr>
              <w:tabs>
                <w:tab w:val="left" w:pos="720"/>
              </w:tabs>
              <w:jc w:val="center"/>
              <w:rPr>
                <w:rFonts w:ascii="Times New Roman" w:hAnsi="Times New Roman" w:cs="Times New Roman"/>
                <w:kern w:val="24"/>
              </w:rPr>
            </w:pPr>
            <w:r w:rsidRPr="000B4AE8">
              <w:rPr>
                <w:rFonts w:ascii="Times New Roman" w:hAnsi="Times New Roman" w:cs="Times New Roman"/>
                <w:kern w:val="24"/>
              </w:rPr>
              <w:t>4.74</w:t>
            </w:r>
          </w:p>
        </w:tc>
      </w:tr>
    </w:tbl>
    <w:p w14:paraId="79CD039B" w14:textId="09C4B980" w:rsidR="00306AA8" w:rsidRPr="000B4AE8" w:rsidRDefault="00306AA8" w:rsidP="00F02A7C">
      <w:pPr>
        <w:tabs>
          <w:tab w:val="left" w:pos="720"/>
        </w:tabs>
        <w:spacing w:before="240"/>
        <w:contextualSpacing/>
        <w:rPr>
          <w:rFonts w:ascii="Times New Roman" w:eastAsia="SimSun" w:hAnsi="Times New Roman"/>
          <w:kern w:val="24"/>
          <w:sz w:val="20"/>
          <w:szCs w:val="20"/>
          <w:lang w:eastAsia="ja-JP"/>
        </w:rPr>
      </w:pPr>
      <w:r w:rsidRPr="000B4AE8">
        <w:rPr>
          <w:rFonts w:ascii="Times New Roman" w:eastAsia="SimSun" w:hAnsi="Times New Roman"/>
          <w:i/>
          <w:iCs/>
          <w:kern w:val="24"/>
          <w:sz w:val="20"/>
          <w:szCs w:val="20"/>
          <w:lang w:eastAsia="ja-JP"/>
        </w:rPr>
        <w:t>Note</w:t>
      </w:r>
      <w:r w:rsidRPr="000B4AE8">
        <w:rPr>
          <w:rFonts w:ascii="Times New Roman" w:eastAsia="SimSun" w:hAnsi="Times New Roman"/>
          <w:kern w:val="24"/>
          <w:sz w:val="20"/>
          <w:szCs w:val="20"/>
          <w:lang w:eastAsia="ja-JP"/>
        </w:rPr>
        <w:t>. Table 2</w:t>
      </w:r>
      <w:r w:rsidR="00E56BBC">
        <w:rPr>
          <w:rFonts w:ascii="Times New Roman" w:eastAsia="SimSun" w:hAnsi="Times New Roman"/>
          <w:kern w:val="24"/>
          <w:sz w:val="20"/>
          <w:szCs w:val="20"/>
          <w:lang w:eastAsia="ja-JP"/>
        </w:rPr>
        <w:t>.1</w:t>
      </w:r>
      <w:r w:rsidRPr="000B4AE8">
        <w:rPr>
          <w:rFonts w:ascii="Times New Roman" w:eastAsia="SimSun" w:hAnsi="Times New Roman"/>
          <w:kern w:val="24"/>
          <w:sz w:val="20"/>
          <w:szCs w:val="20"/>
          <w:lang w:eastAsia="ja-JP"/>
        </w:rPr>
        <w:t xml:space="preserve"> shows a list of subject areas consolidated</w:t>
      </w:r>
      <w:r>
        <w:rPr>
          <w:rFonts w:ascii="Times New Roman" w:eastAsia="SimSun" w:hAnsi="Times New Roman"/>
          <w:kern w:val="24"/>
          <w:sz w:val="20"/>
          <w:szCs w:val="20"/>
          <w:lang w:eastAsia="ja-JP"/>
        </w:rPr>
        <w:t xml:space="preserve"> from Appendix B, C, and D</w:t>
      </w:r>
      <w:r w:rsidRPr="000B4AE8">
        <w:rPr>
          <w:rFonts w:ascii="Times New Roman" w:eastAsia="SimSun" w:hAnsi="Times New Roman"/>
          <w:kern w:val="24"/>
          <w:sz w:val="20"/>
          <w:szCs w:val="20"/>
          <w:lang w:eastAsia="ja-JP"/>
        </w:rPr>
        <w:t xml:space="preserve"> into categories of core, non-core, and non-teaching</w:t>
      </w:r>
      <w:r>
        <w:rPr>
          <w:rFonts w:ascii="Times New Roman" w:eastAsia="SimSun" w:hAnsi="Times New Roman"/>
          <w:kern w:val="24"/>
          <w:sz w:val="20"/>
          <w:szCs w:val="20"/>
          <w:lang w:eastAsia="ja-JP"/>
        </w:rPr>
        <w:t xml:space="preserve"> from every grade level</w:t>
      </w:r>
      <w:r w:rsidRPr="000B4AE8">
        <w:rPr>
          <w:rFonts w:ascii="Times New Roman" w:eastAsia="SimSun" w:hAnsi="Times New Roman"/>
          <w:kern w:val="24"/>
          <w:sz w:val="20"/>
          <w:szCs w:val="20"/>
          <w:lang w:eastAsia="ja-JP"/>
        </w:rPr>
        <w:t xml:space="preserve">. It also shows the number of emergency certifications by subject area and </w:t>
      </w:r>
      <w:r>
        <w:rPr>
          <w:rFonts w:ascii="Times New Roman" w:eastAsia="SimSun" w:hAnsi="Times New Roman"/>
          <w:kern w:val="24"/>
          <w:sz w:val="20"/>
          <w:szCs w:val="20"/>
          <w:lang w:eastAsia="ja-JP"/>
        </w:rPr>
        <w:t xml:space="preserve">the </w:t>
      </w:r>
      <w:r w:rsidRPr="000B4AE8">
        <w:rPr>
          <w:rFonts w:ascii="Times New Roman" w:eastAsia="SimSun" w:hAnsi="Times New Roman"/>
          <w:kern w:val="24"/>
          <w:sz w:val="20"/>
          <w:szCs w:val="20"/>
          <w:lang w:eastAsia="ja-JP"/>
        </w:rPr>
        <w:t>percent of total emergency certificates per subject area.</w:t>
      </w:r>
    </w:p>
    <w:p w14:paraId="49103A5C" w14:textId="692FCE9B" w:rsidR="00306AA8" w:rsidRPr="000B4AE8" w:rsidRDefault="00306AA8" w:rsidP="00F02A7C">
      <w:pPr>
        <w:tabs>
          <w:tab w:val="left" w:pos="720"/>
        </w:tabs>
        <w:ind w:firstLine="720"/>
        <w:rPr>
          <w:rFonts w:ascii="Times New Roman" w:eastAsia="SimSun" w:hAnsi="Times New Roman"/>
          <w:kern w:val="24"/>
          <w:lang w:eastAsia="ja-JP"/>
        </w:rPr>
      </w:pPr>
      <w:r w:rsidRPr="000B4AE8">
        <w:rPr>
          <w:rFonts w:ascii="Times New Roman" w:eastAsia="SimSun" w:hAnsi="Times New Roman"/>
          <w:kern w:val="24"/>
          <w:lang w:eastAsia="ja-JP"/>
        </w:rPr>
        <w:t xml:space="preserve">To understand what </w:t>
      </w:r>
      <w:r w:rsidR="004060BE">
        <w:rPr>
          <w:rFonts w:ascii="Times New Roman" w:eastAsia="SimSun" w:hAnsi="Times New Roman"/>
          <w:kern w:val="24"/>
          <w:lang w:eastAsia="ja-JP"/>
        </w:rPr>
        <w:t>contexts</w:t>
      </w:r>
      <w:r w:rsidRPr="000B4AE8">
        <w:rPr>
          <w:rFonts w:ascii="Times New Roman" w:eastAsia="SimSun" w:hAnsi="Times New Roman"/>
          <w:kern w:val="24"/>
          <w:lang w:eastAsia="ja-JP"/>
        </w:rPr>
        <w:t xml:space="preserve"> are most severe, Table </w:t>
      </w:r>
      <w:r w:rsidR="00E56BBC">
        <w:rPr>
          <w:rFonts w:ascii="Times New Roman" w:eastAsia="SimSun" w:hAnsi="Times New Roman"/>
          <w:kern w:val="24"/>
          <w:lang w:eastAsia="ja-JP"/>
        </w:rPr>
        <w:t>2.2</w:t>
      </w:r>
      <w:r w:rsidRPr="000B4AE8">
        <w:rPr>
          <w:rFonts w:ascii="Times New Roman" w:eastAsia="SimSun" w:hAnsi="Times New Roman"/>
          <w:kern w:val="24"/>
          <w:lang w:eastAsia="ja-JP"/>
        </w:rPr>
        <w:t xml:space="preserve"> shows </w:t>
      </w:r>
      <w:bookmarkStart w:id="96" w:name="_Hlk67995323"/>
      <w:r w:rsidRPr="000B4AE8">
        <w:rPr>
          <w:rFonts w:ascii="Times New Roman" w:eastAsia="SimSun" w:hAnsi="Times New Roman"/>
          <w:kern w:val="24"/>
          <w:lang w:eastAsia="ja-JP"/>
        </w:rPr>
        <w:t xml:space="preserve">most emergency certified teachers </w:t>
      </w:r>
      <w:r>
        <w:rPr>
          <w:rFonts w:ascii="Times New Roman" w:eastAsia="SimSun" w:hAnsi="Times New Roman"/>
          <w:kern w:val="24"/>
          <w:lang w:eastAsia="ja-JP"/>
        </w:rPr>
        <w:t xml:space="preserve">for the school year 2017-18 </w:t>
      </w:r>
      <w:r w:rsidRPr="000B4AE8">
        <w:rPr>
          <w:rFonts w:ascii="Times New Roman" w:eastAsia="SimSun" w:hAnsi="Times New Roman"/>
          <w:kern w:val="24"/>
          <w:lang w:eastAsia="ja-JP"/>
        </w:rPr>
        <w:t xml:space="preserve">are employed in </w:t>
      </w:r>
      <w:r>
        <w:rPr>
          <w:rFonts w:ascii="Times New Roman" w:eastAsia="SimSun" w:hAnsi="Times New Roman"/>
          <w:kern w:val="24"/>
          <w:lang w:eastAsia="ja-JP"/>
        </w:rPr>
        <w:t xml:space="preserve">the </w:t>
      </w:r>
      <w:r w:rsidRPr="000B4AE8">
        <w:rPr>
          <w:rFonts w:ascii="Times New Roman" w:eastAsia="SimSun" w:hAnsi="Times New Roman"/>
          <w:kern w:val="24"/>
          <w:lang w:eastAsia="ja-JP"/>
        </w:rPr>
        <w:t xml:space="preserve">rural locale with </w:t>
      </w:r>
      <w:r w:rsidRPr="00AE0D2C">
        <w:rPr>
          <w:rFonts w:ascii="Times New Roman" w:eastAsia="SimSun" w:hAnsi="Times New Roman"/>
          <w:i/>
          <w:iCs/>
          <w:kern w:val="24"/>
          <w:lang w:eastAsia="ja-JP"/>
        </w:rPr>
        <w:t>n</w:t>
      </w:r>
      <w:r>
        <w:rPr>
          <w:rFonts w:ascii="Times New Roman" w:eastAsia="SimSun" w:hAnsi="Times New Roman"/>
          <w:kern w:val="24"/>
          <w:lang w:eastAsia="ja-JP"/>
        </w:rPr>
        <w:t xml:space="preserve"> = </w:t>
      </w:r>
      <w:r w:rsidRPr="000B4AE8">
        <w:rPr>
          <w:rFonts w:ascii="Times New Roman" w:eastAsia="SimSun" w:hAnsi="Times New Roman"/>
          <w:kern w:val="24"/>
          <w:lang w:eastAsia="ja-JP"/>
        </w:rPr>
        <w:t>1107 or 52.24% of the total emergency certifications issued in the state</w:t>
      </w:r>
      <w:r>
        <w:rPr>
          <w:rFonts w:ascii="Times New Roman" w:eastAsia="SimSun" w:hAnsi="Times New Roman"/>
          <w:kern w:val="24"/>
          <w:lang w:eastAsia="ja-JP"/>
        </w:rPr>
        <w:t xml:space="preserve"> of Oklahoma</w:t>
      </w:r>
      <w:r w:rsidRPr="000B4AE8">
        <w:rPr>
          <w:rFonts w:ascii="Times New Roman" w:eastAsia="SimSun" w:hAnsi="Times New Roman"/>
          <w:kern w:val="24"/>
          <w:lang w:eastAsia="ja-JP"/>
        </w:rPr>
        <w:t>. In the rural locale</w:t>
      </w:r>
      <w:r>
        <w:rPr>
          <w:rFonts w:ascii="Times New Roman" w:eastAsia="SimSun" w:hAnsi="Times New Roman"/>
          <w:kern w:val="24"/>
          <w:lang w:eastAsia="ja-JP"/>
        </w:rPr>
        <w:t>,</w:t>
      </w:r>
      <w:r w:rsidRPr="000B4AE8">
        <w:rPr>
          <w:rFonts w:ascii="Times New Roman" w:eastAsia="SimSun" w:hAnsi="Times New Roman"/>
          <w:kern w:val="24"/>
          <w:lang w:eastAsia="ja-JP"/>
        </w:rPr>
        <w:t xml:space="preserve"> there are</w:t>
      </w:r>
      <w:r>
        <w:rPr>
          <w:rFonts w:ascii="Times New Roman" w:eastAsia="SimSun" w:hAnsi="Times New Roman"/>
          <w:kern w:val="24"/>
          <w:lang w:eastAsia="ja-JP"/>
        </w:rPr>
        <w:t xml:space="preserve"> </w:t>
      </w:r>
      <w:r w:rsidRPr="000B4AE8">
        <w:rPr>
          <w:rFonts w:ascii="Times New Roman" w:eastAsia="SimSun" w:hAnsi="Times New Roman"/>
          <w:kern w:val="24"/>
          <w:lang w:eastAsia="ja-JP"/>
        </w:rPr>
        <w:t xml:space="preserve">1305 total schools, 24,240 teachers, and 369,523 students. This is followed by the urban locale with </w:t>
      </w:r>
      <w:r w:rsidRPr="00AE0D2C">
        <w:rPr>
          <w:rFonts w:ascii="Times New Roman" w:eastAsia="SimSun" w:hAnsi="Times New Roman"/>
          <w:i/>
          <w:iCs/>
          <w:kern w:val="24"/>
          <w:lang w:eastAsia="ja-JP"/>
        </w:rPr>
        <w:t>n</w:t>
      </w:r>
      <w:r>
        <w:rPr>
          <w:rFonts w:ascii="Times New Roman" w:eastAsia="SimSun" w:hAnsi="Times New Roman"/>
          <w:kern w:val="24"/>
          <w:lang w:eastAsia="ja-JP"/>
        </w:rPr>
        <w:t xml:space="preserve"> = </w:t>
      </w:r>
      <w:r w:rsidRPr="000B4AE8">
        <w:rPr>
          <w:rFonts w:ascii="Times New Roman" w:eastAsia="SimSun" w:hAnsi="Times New Roman"/>
          <w:kern w:val="24"/>
          <w:lang w:eastAsia="ja-JP"/>
        </w:rPr>
        <w:t xml:space="preserve">677 emergency certifications </w:t>
      </w:r>
      <w:r>
        <w:rPr>
          <w:rFonts w:ascii="Times New Roman" w:eastAsia="SimSun" w:hAnsi="Times New Roman"/>
          <w:kern w:val="24"/>
          <w:lang w:eastAsia="ja-JP"/>
        </w:rPr>
        <w:t>followed by</w:t>
      </w:r>
      <w:r w:rsidRPr="000B4AE8">
        <w:rPr>
          <w:rFonts w:ascii="Times New Roman" w:eastAsia="SimSun" w:hAnsi="Times New Roman"/>
          <w:kern w:val="24"/>
          <w:lang w:eastAsia="ja-JP"/>
        </w:rPr>
        <w:t xml:space="preserve"> suburban with </w:t>
      </w:r>
      <w:r w:rsidRPr="00AE0D2C">
        <w:rPr>
          <w:rFonts w:ascii="Times New Roman" w:eastAsia="SimSun" w:hAnsi="Times New Roman"/>
          <w:i/>
          <w:iCs/>
          <w:kern w:val="24"/>
          <w:lang w:eastAsia="ja-JP"/>
        </w:rPr>
        <w:t xml:space="preserve">n </w:t>
      </w:r>
      <w:r>
        <w:rPr>
          <w:rFonts w:ascii="Times New Roman" w:eastAsia="SimSun" w:hAnsi="Times New Roman"/>
          <w:kern w:val="24"/>
          <w:lang w:eastAsia="ja-JP"/>
        </w:rPr>
        <w:t xml:space="preserve">= </w:t>
      </w:r>
      <w:r w:rsidRPr="000B4AE8">
        <w:rPr>
          <w:rFonts w:ascii="Times New Roman" w:eastAsia="SimSun" w:hAnsi="Times New Roman"/>
          <w:kern w:val="24"/>
          <w:lang w:eastAsia="ja-JP"/>
        </w:rPr>
        <w:t>335. The rural locale has more students, teachers, and schools.</w:t>
      </w:r>
      <w:bookmarkEnd w:id="96"/>
      <w:r w:rsidRPr="000B4AE8">
        <w:rPr>
          <w:rFonts w:ascii="Times New Roman" w:eastAsia="SimSun" w:hAnsi="Times New Roman"/>
          <w:kern w:val="24"/>
          <w:lang w:eastAsia="ja-JP"/>
        </w:rPr>
        <w:t xml:space="preserve"> However, the urban locale has more schools per district on average. For example, Tulsa Public School District (TPS) has 74 different schools with</w:t>
      </w:r>
      <w:r>
        <w:rPr>
          <w:rFonts w:ascii="Times New Roman" w:eastAsia="SimSun" w:hAnsi="Times New Roman"/>
          <w:kern w:val="24"/>
          <w:lang w:eastAsia="ja-JP"/>
        </w:rPr>
        <w:t xml:space="preserve"> </w:t>
      </w:r>
      <w:r w:rsidRPr="00AE0D2C">
        <w:rPr>
          <w:rFonts w:ascii="Times New Roman" w:eastAsia="SimSun" w:hAnsi="Times New Roman"/>
          <w:i/>
          <w:iCs/>
          <w:kern w:val="24"/>
          <w:lang w:eastAsia="ja-JP"/>
        </w:rPr>
        <w:t>n</w:t>
      </w:r>
      <w:r>
        <w:rPr>
          <w:rFonts w:ascii="Times New Roman" w:eastAsia="SimSun" w:hAnsi="Times New Roman"/>
          <w:kern w:val="24"/>
          <w:lang w:eastAsia="ja-JP"/>
        </w:rPr>
        <w:t xml:space="preserve"> =</w:t>
      </w:r>
      <w:r w:rsidRPr="000B4AE8">
        <w:rPr>
          <w:rFonts w:ascii="Times New Roman" w:eastAsia="SimSun" w:hAnsi="Times New Roman"/>
          <w:kern w:val="24"/>
          <w:lang w:eastAsia="ja-JP"/>
        </w:rPr>
        <w:t xml:space="preserve"> 263 total emergency certified teachers. Oklahoma City Public School District has 59 schools within </w:t>
      </w:r>
      <w:r w:rsidRPr="000B4AE8">
        <w:rPr>
          <w:rFonts w:ascii="Times New Roman" w:eastAsia="SimSun" w:hAnsi="Times New Roman"/>
          <w:kern w:val="24"/>
          <w:lang w:eastAsia="ja-JP"/>
        </w:rPr>
        <w:lastRenderedPageBreak/>
        <w:t>the district and</w:t>
      </w:r>
      <w:r>
        <w:rPr>
          <w:rFonts w:ascii="Times New Roman" w:eastAsia="SimSun" w:hAnsi="Times New Roman"/>
          <w:kern w:val="24"/>
          <w:lang w:eastAsia="ja-JP"/>
        </w:rPr>
        <w:t xml:space="preserve"> </w:t>
      </w:r>
      <w:r w:rsidRPr="00AE0D2C">
        <w:rPr>
          <w:rFonts w:ascii="Times New Roman" w:eastAsia="SimSun" w:hAnsi="Times New Roman"/>
          <w:i/>
          <w:iCs/>
          <w:kern w:val="24"/>
          <w:lang w:eastAsia="ja-JP"/>
        </w:rPr>
        <w:t>n</w:t>
      </w:r>
      <w:r>
        <w:rPr>
          <w:rFonts w:ascii="Times New Roman" w:eastAsia="SimSun" w:hAnsi="Times New Roman"/>
          <w:kern w:val="24"/>
          <w:lang w:eastAsia="ja-JP"/>
        </w:rPr>
        <w:t xml:space="preserve"> =</w:t>
      </w:r>
      <w:r w:rsidRPr="000B4AE8">
        <w:rPr>
          <w:rFonts w:ascii="Times New Roman" w:eastAsia="SimSun" w:hAnsi="Times New Roman"/>
          <w:kern w:val="24"/>
          <w:lang w:eastAsia="ja-JP"/>
        </w:rPr>
        <w:t xml:space="preserve"> 224 total emergency certified teachers in the district. These two schools account for 71.93% of the total emergency certified teachers in the urban locale and 23% of the total emergency certified teachers in all locales.</w:t>
      </w:r>
    </w:p>
    <w:p w14:paraId="0E9BA860" w14:textId="5CA41072" w:rsidR="00306AA8" w:rsidRPr="00FD3661" w:rsidRDefault="00306AA8" w:rsidP="00F02A7C">
      <w:pPr>
        <w:pStyle w:val="TableFigure"/>
        <w:tabs>
          <w:tab w:val="left" w:pos="720"/>
        </w:tabs>
        <w:rPr>
          <w:rFonts w:ascii="Times New Roman" w:eastAsia="SimSun" w:hAnsi="Times New Roman" w:cs="Times New Roman"/>
        </w:rPr>
      </w:pPr>
      <w:r w:rsidRPr="00FD3661">
        <w:rPr>
          <w:rFonts w:ascii="Times New Roman" w:eastAsia="SimSun" w:hAnsi="Times New Roman" w:cs="Times New Roman"/>
        </w:rPr>
        <w:t xml:space="preserve">Table </w:t>
      </w:r>
      <w:r w:rsidR="001B6A6E">
        <w:rPr>
          <w:rFonts w:ascii="Times New Roman" w:eastAsia="SimSun" w:hAnsi="Times New Roman" w:cs="Times New Roman"/>
        </w:rPr>
        <w:t>2</w:t>
      </w:r>
      <w:r w:rsidRPr="00FD3661">
        <w:rPr>
          <w:rFonts w:ascii="Times New Roman" w:eastAsia="SimSun" w:hAnsi="Times New Roman" w:cs="Times New Roman"/>
        </w:rPr>
        <w:t>.</w:t>
      </w:r>
      <w:r w:rsidR="001B6A6E">
        <w:rPr>
          <w:rFonts w:ascii="Times New Roman" w:eastAsia="SimSun" w:hAnsi="Times New Roman" w:cs="Times New Roman"/>
        </w:rPr>
        <w:t>2</w:t>
      </w:r>
    </w:p>
    <w:p w14:paraId="04973342" w14:textId="77777777" w:rsidR="00306AA8" w:rsidRPr="00FD3661" w:rsidRDefault="00306AA8" w:rsidP="00F02A7C">
      <w:pPr>
        <w:pStyle w:val="TableFigure"/>
        <w:tabs>
          <w:tab w:val="left" w:pos="720"/>
        </w:tabs>
        <w:rPr>
          <w:rFonts w:ascii="Times New Roman" w:eastAsia="SimSun" w:hAnsi="Times New Roman" w:cs="Times New Roman"/>
          <w:i/>
          <w:iCs/>
        </w:rPr>
      </w:pPr>
      <w:r w:rsidRPr="00FD3661">
        <w:rPr>
          <w:rFonts w:ascii="Times New Roman" w:eastAsia="SimSun" w:hAnsi="Times New Roman" w:cs="Times New Roman"/>
          <w:i/>
          <w:iCs/>
        </w:rPr>
        <w:t>Sum and Percent of Variables by Locale</w:t>
      </w:r>
    </w:p>
    <w:tbl>
      <w:tblPr>
        <w:tblStyle w:val="APAReport3"/>
        <w:tblW w:w="0" w:type="auto"/>
        <w:tblLook w:val="04A0" w:firstRow="1" w:lastRow="0" w:firstColumn="1" w:lastColumn="0" w:noHBand="0" w:noVBand="1"/>
      </w:tblPr>
      <w:tblGrid>
        <w:gridCol w:w="1763"/>
        <w:gridCol w:w="3448"/>
        <w:gridCol w:w="1490"/>
        <w:gridCol w:w="2235"/>
      </w:tblGrid>
      <w:tr w:rsidR="00306AA8" w:rsidRPr="000B4AE8" w14:paraId="7A2C1138" w14:textId="77777777" w:rsidTr="00E97F5A">
        <w:trPr>
          <w:cnfStyle w:val="100000000000" w:firstRow="1" w:lastRow="0" w:firstColumn="0" w:lastColumn="0" w:oddVBand="0" w:evenVBand="0" w:oddHBand="0" w:evenHBand="0" w:firstRowFirstColumn="0" w:firstRowLastColumn="0" w:lastRowFirstColumn="0" w:lastRowLastColumn="0"/>
          <w:trHeight w:val="694"/>
        </w:trPr>
        <w:tc>
          <w:tcPr>
            <w:tcW w:w="1763" w:type="dxa"/>
            <w:noWrap/>
            <w:hideMark/>
          </w:tcPr>
          <w:p w14:paraId="37963049" w14:textId="77777777" w:rsidR="00306AA8" w:rsidRPr="001B6A6E" w:rsidRDefault="00306AA8" w:rsidP="00F02A7C">
            <w:pPr>
              <w:tabs>
                <w:tab w:val="left" w:pos="720"/>
              </w:tabs>
              <w:rPr>
                <w:rFonts w:ascii="Times New Roman" w:hAnsi="Times New Roman" w:cs="Times New Roman"/>
                <w:kern w:val="24"/>
              </w:rPr>
            </w:pPr>
            <w:r w:rsidRPr="001B6A6E">
              <w:rPr>
                <w:rFonts w:ascii="Times New Roman" w:hAnsi="Times New Roman" w:cs="Times New Roman"/>
                <w:kern w:val="24"/>
              </w:rPr>
              <w:t>Locales</w:t>
            </w:r>
          </w:p>
        </w:tc>
        <w:tc>
          <w:tcPr>
            <w:tcW w:w="3448" w:type="dxa"/>
            <w:noWrap/>
            <w:hideMark/>
          </w:tcPr>
          <w:p w14:paraId="17C73B09" w14:textId="77777777" w:rsidR="00306AA8" w:rsidRPr="001B6A6E" w:rsidRDefault="00306AA8" w:rsidP="00F02A7C">
            <w:pPr>
              <w:tabs>
                <w:tab w:val="left" w:pos="720"/>
              </w:tabs>
              <w:rPr>
                <w:rFonts w:ascii="Times New Roman" w:hAnsi="Times New Roman" w:cs="Times New Roman"/>
                <w:kern w:val="24"/>
              </w:rPr>
            </w:pPr>
            <w:r w:rsidRPr="001B6A6E">
              <w:rPr>
                <w:rFonts w:ascii="Times New Roman" w:hAnsi="Times New Roman" w:cs="Times New Roman"/>
                <w:kern w:val="24"/>
              </w:rPr>
              <w:t>Variables</w:t>
            </w:r>
          </w:p>
        </w:tc>
        <w:tc>
          <w:tcPr>
            <w:tcW w:w="1490" w:type="dxa"/>
            <w:noWrap/>
            <w:hideMark/>
          </w:tcPr>
          <w:p w14:paraId="51308BEE" w14:textId="77777777" w:rsidR="00306AA8" w:rsidRPr="001B6A6E" w:rsidRDefault="00306AA8" w:rsidP="00F02A7C">
            <w:pPr>
              <w:tabs>
                <w:tab w:val="left" w:pos="720"/>
              </w:tabs>
              <w:rPr>
                <w:rFonts w:ascii="Times New Roman" w:hAnsi="Times New Roman" w:cs="Times New Roman"/>
                <w:kern w:val="24"/>
              </w:rPr>
            </w:pPr>
            <w:r w:rsidRPr="001B6A6E">
              <w:rPr>
                <w:rFonts w:ascii="Times New Roman" w:hAnsi="Times New Roman" w:cs="Times New Roman"/>
                <w:kern w:val="24"/>
              </w:rPr>
              <w:t>Sum</w:t>
            </w:r>
          </w:p>
        </w:tc>
        <w:tc>
          <w:tcPr>
            <w:tcW w:w="2235" w:type="dxa"/>
            <w:hideMark/>
          </w:tcPr>
          <w:p w14:paraId="4E750420" w14:textId="77777777" w:rsidR="00306AA8" w:rsidRPr="001B6A6E" w:rsidRDefault="00306AA8" w:rsidP="00F02A7C">
            <w:pPr>
              <w:tabs>
                <w:tab w:val="left" w:pos="720"/>
              </w:tabs>
              <w:jc w:val="center"/>
              <w:rPr>
                <w:rFonts w:ascii="Times New Roman" w:hAnsi="Times New Roman" w:cs="Times New Roman"/>
                <w:kern w:val="24"/>
              </w:rPr>
            </w:pPr>
            <w:r w:rsidRPr="001B6A6E">
              <w:rPr>
                <w:rFonts w:ascii="Times New Roman" w:hAnsi="Times New Roman" w:cs="Times New Roman"/>
                <w:kern w:val="24"/>
              </w:rPr>
              <w:t>% Emergency Certificates</w:t>
            </w:r>
          </w:p>
        </w:tc>
      </w:tr>
      <w:tr w:rsidR="00874B4D" w:rsidRPr="000B4AE8" w14:paraId="44D42C77" w14:textId="77777777" w:rsidTr="00E97F5A">
        <w:trPr>
          <w:trHeight w:val="250"/>
        </w:trPr>
        <w:tc>
          <w:tcPr>
            <w:tcW w:w="1763" w:type="dxa"/>
            <w:vMerge w:val="restart"/>
            <w:noWrap/>
            <w:hideMark/>
          </w:tcPr>
          <w:p w14:paraId="079D8A22" w14:textId="77777777" w:rsidR="00874B4D" w:rsidRPr="001B6A6E" w:rsidRDefault="00874B4D" w:rsidP="00F02A7C">
            <w:pPr>
              <w:tabs>
                <w:tab w:val="left" w:pos="720"/>
              </w:tabs>
              <w:rPr>
                <w:rFonts w:ascii="Times New Roman" w:hAnsi="Times New Roman" w:cs="Times New Roman"/>
                <w:kern w:val="24"/>
              </w:rPr>
            </w:pPr>
            <w:r w:rsidRPr="001B6A6E">
              <w:rPr>
                <w:rFonts w:ascii="Times New Roman" w:hAnsi="Times New Roman" w:cs="Times New Roman"/>
                <w:kern w:val="24"/>
              </w:rPr>
              <w:t>Urban</w:t>
            </w:r>
          </w:p>
        </w:tc>
        <w:tc>
          <w:tcPr>
            <w:tcW w:w="3448" w:type="dxa"/>
            <w:noWrap/>
            <w:hideMark/>
          </w:tcPr>
          <w:p w14:paraId="41C8E656" w14:textId="77777777" w:rsidR="00874B4D" w:rsidRPr="001B6A6E" w:rsidRDefault="00874B4D" w:rsidP="00F02A7C">
            <w:pPr>
              <w:tabs>
                <w:tab w:val="left" w:pos="720"/>
              </w:tabs>
              <w:rPr>
                <w:rFonts w:ascii="Times New Roman" w:hAnsi="Times New Roman" w:cs="Times New Roman"/>
                <w:kern w:val="24"/>
              </w:rPr>
            </w:pPr>
            <w:r w:rsidRPr="001B6A6E">
              <w:rPr>
                <w:rFonts w:ascii="Times New Roman" w:hAnsi="Times New Roman" w:cs="Times New Roman"/>
                <w:kern w:val="24"/>
              </w:rPr>
              <w:t>Districts</w:t>
            </w:r>
          </w:p>
        </w:tc>
        <w:tc>
          <w:tcPr>
            <w:tcW w:w="1490" w:type="dxa"/>
            <w:noWrap/>
            <w:hideMark/>
          </w:tcPr>
          <w:p w14:paraId="53393C9F" w14:textId="77777777" w:rsidR="00874B4D" w:rsidRPr="001B6A6E" w:rsidRDefault="00874B4D" w:rsidP="00F02A7C">
            <w:pPr>
              <w:tabs>
                <w:tab w:val="left" w:pos="720"/>
              </w:tabs>
              <w:rPr>
                <w:rFonts w:ascii="Times New Roman" w:hAnsi="Times New Roman" w:cs="Times New Roman"/>
                <w:kern w:val="24"/>
              </w:rPr>
            </w:pPr>
            <w:r w:rsidRPr="001B6A6E">
              <w:rPr>
                <w:rFonts w:ascii="Times New Roman" w:hAnsi="Times New Roman" w:cs="Times New Roman"/>
                <w:kern w:val="24"/>
              </w:rPr>
              <w:t>24</w:t>
            </w:r>
          </w:p>
        </w:tc>
        <w:tc>
          <w:tcPr>
            <w:tcW w:w="2235" w:type="dxa"/>
            <w:noWrap/>
            <w:hideMark/>
          </w:tcPr>
          <w:p w14:paraId="55D76F42" w14:textId="5EBE876D" w:rsidR="00874B4D" w:rsidRPr="001B6A6E" w:rsidRDefault="00874B4D" w:rsidP="00F02A7C">
            <w:pPr>
              <w:tabs>
                <w:tab w:val="left" w:pos="720"/>
              </w:tabs>
              <w:jc w:val="center"/>
              <w:rPr>
                <w:rFonts w:ascii="Times New Roman" w:hAnsi="Times New Roman" w:cs="Times New Roman"/>
                <w:kern w:val="24"/>
              </w:rPr>
            </w:pPr>
            <w:r w:rsidRPr="001B6A6E">
              <w:rPr>
                <w:rFonts w:ascii="Times New Roman" w:hAnsi="Times New Roman" w:cs="Times New Roman"/>
              </w:rPr>
              <w:t>3.55</w:t>
            </w:r>
          </w:p>
        </w:tc>
      </w:tr>
      <w:tr w:rsidR="00874B4D" w:rsidRPr="000B4AE8" w14:paraId="2C7D72F9" w14:textId="77777777" w:rsidTr="00E97F5A">
        <w:trPr>
          <w:trHeight w:val="250"/>
        </w:trPr>
        <w:tc>
          <w:tcPr>
            <w:tcW w:w="1763" w:type="dxa"/>
            <w:vMerge/>
            <w:hideMark/>
          </w:tcPr>
          <w:p w14:paraId="1ABAA3E1" w14:textId="77777777" w:rsidR="00874B4D" w:rsidRPr="001B6A6E" w:rsidRDefault="00874B4D" w:rsidP="00F02A7C">
            <w:pPr>
              <w:tabs>
                <w:tab w:val="left" w:pos="720"/>
              </w:tabs>
              <w:rPr>
                <w:rFonts w:ascii="Times New Roman" w:hAnsi="Times New Roman" w:cs="Times New Roman"/>
                <w:kern w:val="24"/>
              </w:rPr>
            </w:pPr>
          </w:p>
        </w:tc>
        <w:tc>
          <w:tcPr>
            <w:tcW w:w="3448" w:type="dxa"/>
            <w:noWrap/>
            <w:hideMark/>
          </w:tcPr>
          <w:p w14:paraId="052DAFA1" w14:textId="77777777" w:rsidR="00874B4D" w:rsidRPr="001B6A6E" w:rsidRDefault="00874B4D" w:rsidP="00F02A7C">
            <w:pPr>
              <w:tabs>
                <w:tab w:val="left" w:pos="720"/>
              </w:tabs>
              <w:rPr>
                <w:rFonts w:ascii="Times New Roman" w:hAnsi="Times New Roman" w:cs="Times New Roman"/>
                <w:kern w:val="24"/>
              </w:rPr>
            </w:pPr>
            <w:r w:rsidRPr="001B6A6E">
              <w:rPr>
                <w:rFonts w:ascii="Times New Roman" w:hAnsi="Times New Roman" w:cs="Times New Roman"/>
                <w:kern w:val="24"/>
              </w:rPr>
              <w:t>Emergency Certificates</w:t>
            </w:r>
          </w:p>
        </w:tc>
        <w:tc>
          <w:tcPr>
            <w:tcW w:w="1490" w:type="dxa"/>
            <w:noWrap/>
            <w:hideMark/>
          </w:tcPr>
          <w:p w14:paraId="44B77281" w14:textId="77777777" w:rsidR="00874B4D" w:rsidRPr="001B6A6E" w:rsidRDefault="00874B4D" w:rsidP="00F02A7C">
            <w:pPr>
              <w:tabs>
                <w:tab w:val="left" w:pos="720"/>
              </w:tabs>
              <w:rPr>
                <w:rFonts w:ascii="Times New Roman" w:hAnsi="Times New Roman" w:cs="Times New Roman"/>
                <w:kern w:val="24"/>
              </w:rPr>
            </w:pPr>
            <w:r w:rsidRPr="001B6A6E">
              <w:rPr>
                <w:rFonts w:ascii="Times New Roman" w:hAnsi="Times New Roman" w:cs="Times New Roman"/>
                <w:kern w:val="24"/>
              </w:rPr>
              <w:t>677</w:t>
            </w:r>
          </w:p>
        </w:tc>
        <w:tc>
          <w:tcPr>
            <w:tcW w:w="2235" w:type="dxa"/>
            <w:noWrap/>
            <w:hideMark/>
          </w:tcPr>
          <w:p w14:paraId="4CB08F7C" w14:textId="0F6D9271" w:rsidR="00874B4D" w:rsidRPr="001B6A6E" w:rsidRDefault="00874B4D" w:rsidP="00F02A7C">
            <w:pPr>
              <w:tabs>
                <w:tab w:val="left" w:pos="720"/>
              </w:tabs>
              <w:jc w:val="center"/>
              <w:rPr>
                <w:rFonts w:ascii="Times New Roman" w:hAnsi="Times New Roman" w:cs="Times New Roman"/>
                <w:kern w:val="24"/>
              </w:rPr>
            </w:pPr>
            <w:r w:rsidRPr="001B6A6E">
              <w:rPr>
                <w:rFonts w:ascii="Times New Roman" w:hAnsi="Times New Roman" w:cs="Times New Roman"/>
              </w:rPr>
              <w:t>31.95</w:t>
            </w:r>
          </w:p>
        </w:tc>
      </w:tr>
      <w:tr w:rsidR="00874B4D" w:rsidRPr="000B4AE8" w14:paraId="47AFDEE6" w14:textId="77777777" w:rsidTr="00E97F5A">
        <w:trPr>
          <w:trHeight w:val="250"/>
        </w:trPr>
        <w:tc>
          <w:tcPr>
            <w:tcW w:w="1763" w:type="dxa"/>
            <w:vMerge/>
            <w:hideMark/>
          </w:tcPr>
          <w:p w14:paraId="63B075A6" w14:textId="77777777" w:rsidR="00874B4D" w:rsidRPr="001B6A6E" w:rsidRDefault="00874B4D" w:rsidP="00F02A7C">
            <w:pPr>
              <w:tabs>
                <w:tab w:val="left" w:pos="720"/>
              </w:tabs>
              <w:rPr>
                <w:rFonts w:ascii="Times New Roman" w:hAnsi="Times New Roman" w:cs="Times New Roman"/>
                <w:kern w:val="24"/>
              </w:rPr>
            </w:pPr>
          </w:p>
        </w:tc>
        <w:tc>
          <w:tcPr>
            <w:tcW w:w="3448" w:type="dxa"/>
            <w:noWrap/>
            <w:hideMark/>
          </w:tcPr>
          <w:p w14:paraId="039E4E2E" w14:textId="77777777" w:rsidR="00874B4D" w:rsidRPr="001B6A6E" w:rsidRDefault="00874B4D" w:rsidP="00F02A7C">
            <w:pPr>
              <w:tabs>
                <w:tab w:val="left" w:pos="720"/>
              </w:tabs>
              <w:rPr>
                <w:rFonts w:ascii="Times New Roman" w:hAnsi="Times New Roman" w:cs="Times New Roman"/>
                <w:kern w:val="24"/>
              </w:rPr>
            </w:pPr>
            <w:r w:rsidRPr="001B6A6E">
              <w:rPr>
                <w:rFonts w:ascii="Times New Roman" w:hAnsi="Times New Roman" w:cs="Times New Roman"/>
                <w:kern w:val="24"/>
              </w:rPr>
              <w:t>Students</w:t>
            </w:r>
          </w:p>
        </w:tc>
        <w:tc>
          <w:tcPr>
            <w:tcW w:w="1490" w:type="dxa"/>
            <w:noWrap/>
            <w:hideMark/>
          </w:tcPr>
          <w:p w14:paraId="6B29EB43" w14:textId="77777777" w:rsidR="00874B4D" w:rsidRPr="001B6A6E" w:rsidRDefault="00874B4D" w:rsidP="00F02A7C">
            <w:pPr>
              <w:tabs>
                <w:tab w:val="left" w:pos="720"/>
              </w:tabs>
              <w:rPr>
                <w:rFonts w:ascii="Times New Roman" w:hAnsi="Times New Roman" w:cs="Times New Roman"/>
                <w:kern w:val="24"/>
              </w:rPr>
            </w:pPr>
            <w:r w:rsidRPr="001B6A6E">
              <w:rPr>
                <w:rFonts w:ascii="Times New Roman" w:hAnsi="Times New Roman" w:cs="Times New Roman"/>
                <w:kern w:val="24"/>
              </w:rPr>
              <w:t>151658</w:t>
            </w:r>
          </w:p>
        </w:tc>
        <w:tc>
          <w:tcPr>
            <w:tcW w:w="2235" w:type="dxa"/>
            <w:noWrap/>
            <w:hideMark/>
          </w:tcPr>
          <w:p w14:paraId="42335E27" w14:textId="4AF92642" w:rsidR="00874B4D" w:rsidRPr="001B6A6E" w:rsidRDefault="00874B4D" w:rsidP="00F02A7C">
            <w:pPr>
              <w:tabs>
                <w:tab w:val="left" w:pos="720"/>
              </w:tabs>
              <w:jc w:val="center"/>
              <w:rPr>
                <w:rFonts w:ascii="Times New Roman" w:hAnsi="Times New Roman" w:cs="Times New Roman"/>
                <w:kern w:val="24"/>
              </w:rPr>
            </w:pPr>
            <w:r w:rsidRPr="001B6A6E">
              <w:rPr>
                <w:rFonts w:ascii="Times New Roman" w:hAnsi="Times New Roman" w:cs="Times New Roman"/>
              </w:rPr>
              <w:t>0.45</w:t>
            </w:r>
          </w:p>
        </w:tc>
      </w:tr>
      <w:tr w:rsidR="00874B4D" w:rsidRPr="000B4AE8" w14:paraId="35E47253" w14:textId="77777777" w:rsidTr="00E97F5A">
        <w:trPr>
          <w:trHeight w:val="250"/>
        </w:trPr>
        <w:tc>
          <w:tcPr>
            <w:tcW w:w="1763" w:type="dxa"/>
            <w:vMerge/>
            <w:hideMark/>
          </w:tcPr>
          <w:p w14:paraId="41070A80" w14:textId="77777777" w:rsidR="00874B4D" w:rsidRPr="001B6A6E" w:rsidRDefault="00874B4D" w:rsidP="00F02A7C">
            <w:pPr>
              <w:tabs>
                <w:tab w:val="left" w:pos="720"/>
              </w:tabs>
              <w:rPr>
                <w:rFonts w:ascii="Times New Roman" w:hAnsi="Times New Roman" w:cs="Times New Roman"/>
                <w:kern w:val="24"/>
              </w:rPr>
            </w:pPr>
          </w:p>
        </w:tc>
        <w:tc>
          <w:tcPr>
            <w:tcW w:w="3448" w:type="dxa"/>
            <w:noWrap/>
            <w:hideMark/>
          </w:tcPr>
          <w:p w14:paraId="462AAE63" w14:textId="77777777" w:rsidR="00874B4D" w:rsidRPr="001B6A6E" w:rsidRDefault="00874B4D" w:rsidP="00F02A7C">
            <w:pPr>
              <w:tabs>
                <w:tab w:val="left" w:pos="720"/>
              </w:tabs>
              <w:rPr>
                <w:rFonts w:ascii="Times New Roman" w:hAnsi="Times New Roman" w:cs="Times New Roman"/>
                <w:kern w:val="24"/>
              </w:rPr>
            </w:pPr>
            <w:r w:rsidRPr="001B6A6E">
              <w:rPr>
                <w:rFonts w:ascii="Times New Roman" w:hAnsi="Times New Roman" w:cs="Times New Roman"/>
                <w:kern w:val="24"/>
              </w:rPr>
              <w:t>Teachers</w:t>
            </w:r>
          </w:p>
        </w:tc>
        <w:tc>
          <w:tcPr>
            <w:tcW w:w="1490" w:type="dxa"/>
            <w:noWrap/>
            <w:hideMark/>
          </w:tcPr>
          <w:p w14:paraId="6E70D64B" w14:textId="77777777" w:rsidR="00874B4D" w:rsidRPr="001B6A6E" w:rsidRDefault="00874B4D" w:rsidP="00F02A7C">
            <w:pPr>
              <w:tabs>
                <w:tab w:val="left" w:pos="720"/>
              </w:tabs>
              <w:rPr>
                <w:rFonts w:ascii="Times New Roman" w:hAnsi="Times New Roman" w:cs="Times New Roman"/>
                <w:kern w:val="24"/>
              </w:rPr>
            </w:pPr>
            <w:r w:rsidRPr="001B6A6E">
              <w:rPr>
                <w:rFonts w:ascii="Times New Roman" w:hAnsi="Times New Roman" w:cs="Times New Roman"/>
                <w:kern w:val="24"/>
              </w:rPr>
              <w:t>8700</w:t>
            </w:r>
          </w:p>
        </w:tc>
        <w:tc>
          <w:tcPr>
            <w:tcW w:w="2235" w:type="dxa"/>
            <w:noWrap/>
            <w:hideMark/>
          </w:tcPr>
          <w:p w14:paraId="79D9DC46" w14:textId="7ADEE5F5" w:rsidR="00874B4D" w:rsidRPr="001B6A6E" w:rsidRDefault="00874B4D" w:rsidP="00F02A7C">
            <w:pPr>
              <w:tabs>
                <w:tab w:val="left" w:pos="720"/>
              </w:tabs>
              <w:jc w:val="center"/>
              <w:rPr>
                <w:rFonts w:ascii="Times New Roman" w:hAnsi="Times New Roman" w:cs="Times New Roman"/>
                <w:kern w:val="24"/>
              </w:rPr>
            </w:pPr>
            <w:r w:rsidRPr="001B6A6E">
              <w:rPr>
                <w:rFonts w:ascii="Times New Roman" w:hAnsi="Times New Roman" w:cs="Times New Roman"/>
              </w:rPr>
              <w:t>0.45</w:t>
            </w:r>
          </w:p>
        </w:tc>
      </w:tr>
      <w:tr w:rsidR="00874B4D" w:rsidRPr="000B4AE8" w14:paraId="4277E07F" w14:textId="77777777" w:rsidTr="00E97F5A">
        <w:trPr>
          <w:trHeight w:val="250"/>
        </w:trPr>
        <w:tc>
          <w:tcPr>
            <w:tcW w:w="1763" w:type="dxa"/>
            <w:vMerge/>
            <w:hideMark/>
          </w:tcPr>
          <w:p w14:paraId="1802AE99" w14:textId="77777777" w:rsidR="00874B4D" w:rsidRPr="001B6A6E" w:rsidRDefault="00874B4D" w:rsidP="00F02A7C">
            <w:pPr>
              <w:tabs>
                <w:tab w:val="left" w:pos="720"/>
              </w:tabs>
              <w:rPr>
                <w:rFonts w:ascii="Times New Roman" w:hAnsi="Times New Roman" w:cs="Times New Roman"/>
                <w:kern w:val="24"/>
              </w:rPr>
            </w:pPr>
          </w:p>
        </w:tc>
        <w:tc>
          <w:tcPr>
            <w:tcW w:w="3448" w:type="dxa"/>
            <w:noWrap/>
            <w:hideMark/>
          </w:tcPr>
          <w:p w14:paraId="39F0F242" w14:textId="77777777" w:rsidR="00874B4D" w:rsidRPr="001B6A6E" w:rsidRDefault="00874B4D" w:rsidP="00F02A7C">
            <w:pPr>
              <w:tabs>
                <w:tab w:val="left" w:pos="720"/>
              </w:tabs>
              <w:rPr>
                <w:rFonts w:ascii="Times New Roman" w:hAnsi="Times New Roman" w:cs="Times New Roman"/>
                <w:kern w:val="24"/>
              </w:rPr>
            </w:pPr>
            <w:r w:rsidRPr="001B6A6E">
              <w:rPr>
                <w:rFonts w:ascii="Times New Roman" w:hAnsi="Times New Roman" w:cs="Times New Roman"/>
                <w:kern w:val="24"/>
              </w:rPr>
              <w:t>Schools</w:t>
            </w:r>
          </w:p>
        </w:tc>
        <w:tc>
          <w:tcPr>
            <w:tcW w:w="1490" w:type="dxa"/>
            <w:noWrap/>
            <w:hideMark/>
          </w:tcPr>
          <w:p w14:paraId="6B8A9D2C" w14:textId="77777777" w:rsidR="00874B4D" w:rsidRPr="001B6A6E" w:rsidRDefault="00874B4D" w:rsidP="00F02A7C">
            <w:pPr>
              <w:tabs>
                <w:tab w:val="left" w:pos="720"/>
              </w:tabs>
              <w:rPr>
                <w:rFonts w:ascii="Times New Roman" w:hAnsi="Times New Roman" w:cs="Times New Roman"/>
                <w:kern w:val="24"/>
              </w:rPr>
            </w:pPr>
            <w:r w:rsidRPr="001B6A6E">
              <w:rPr>
                <w:rFonts w:ascii="Times New Roman" w:hAnsi="Times New Roman" w:cs="Times New Roman"/>
                <w:kern w:val="24"/>
              </w:rPr>
              <w:t>227</w:t>
            </w:r>
          </w:p>
        </w:tc>
        <w:tc>
          <w:tcPr>
            <w:tcW w:w="2235" w:type="dxa"/>
            <w:noWrap/>
            <w:hideMark/>
          </w:tcPr>
          <w:p w14:paraId="3FBCA0F6" w14:textId="3F1F197C" w:rsidR="00874B4D" w:rsidRPr="001B6A6E" w:rsidRDefault="00874B4D" w:rsidP="00F02A7C">
            <w:pPr>
              <w:tabs>
                <w:tab w:val="left" w:pos="720"/>
              </w:tabs>
              <w:jc w:val="center"/>
              <w:rPr>
                <w:rFonts w:ascii="Times New Roman" w:hAnsi="Times New Roman" w:cs="Times New Roman"/>
                <w:kern w:val="24"/>
              </w:rPr>
            </w:pPr>
            <w:r w:rsidRPr="001B6A6E">
              <w:rPr>
                <w:rFonts w:ascii="Times New Roman" w:hAnsi="Times New Roman" w:cs="Times New Roman"/>
              </w:rPr>
              <w:t>33.53</w:t>
            </w:r>
          </w:p>
        </w:tc>
      </w:tr>
      <w:tr w:rsidR="00874B4D" w:rsidRPr="000B4AE8" w14:paraId="34E78578" w14:textId="77777777" w:rsidTr="00E97F5A">
        <w:trPr>
          <w:trHeight w:val="250"/>
        </w:trPr>
        <w:tc>
          <w:tcPr>
            <w:tcW w:w="1763" w:type="dxa"/>
            <w:vMerge w:val="restart"/>
            <w:noWrap/>
            <w:hideMark/>
          </w:tcPr>
          <w:p w14:paraId="0BEC4DE5" w14:textId="77777777" w:rsidR="00874B4D" w:rsidRPr="001B6A6E" w:rsidRDefault="00874B4D" w:rsidP="00F02A7C">
            <w:pPr>
              <w:tabs>
                <w:tab w:val="left" w:pos="720"/>
              </w:tabs>
              <w:rPr>
                <w:rFonts w:ascii="Times New Roman" w:hAnsi="Times New Roman" w:cs="Times New Roman"/>
                <w:kern w:val="24"/>
              </w:rPr>
            </w:pPr>
            <w:r w:rsidRPr="001B6A6E">
              <w:rPr>
                <w:rFonts w:ascii="Times New Roman" w:hAnsi="Times New Roman" w:cs="Times New Roman"/>
                <w:kern w:val="24"/>
              </w:rPr>
              <w:t>Suburban</w:t>
            </w:r>
          </w:p>
        </w:tc>
        <w:tc>
          <w:tcPr>
            <w:tcW w:w="3448" w:type="dxa"/>
            <w:noWrap/>
            <w:hideMark/>
          </w:tcPr>
          <w:p w14:paraId="0374F0EF" w14:textId="77777777" w:rsidR="00874B4D" w:rsidRPr="001B6A6E" w:rsidRDefault="00874B4D" w:rsidP="00F02A7C">
            <w:pPr>
              <w:tabs>
                <w:tab w:val="left" w:pos="720"/>
              </w:tabs>
              <w:rPr>
                <w:rFonts w:ascii="Times New Roman" w:hAnsi="Times New Roman" w:cs="Times New Roman"/>
                <w:kern w:val="24"/>
              </w:rPr>
            </w:pPr>
            <w:r w:rsidRPr="001B6A6E">
              <w:rPr>
                <w:rFonts w:ascii="Times New Roman" w:hAnsi="Times New Roman" w:cs="Times New Roman"/>
                <w:kern w:val="24"/>
              </w:rPr>
              <w:t>Districts</w:t>
            </w:r>
          </w:p>
        </w:tc>
        <w:tc>
          <w:tcPr>
            <w:tcW w:w="1490" w:type="dxa"/>
            <w:noWrap/>
            <w:hideMark/>
          </w:tcPr>
          <w:p w14:paraId="384BB0C7" w14:textId="77777777" w:rsidR="00874B4D" w:rsidRPr="001B6A6E" w:rsidRDefault="00874B4D" w:rsidP="00F02A7C">
            <w:pPr>
              <w:tabs>
                <w:tab w:val="left" w:pos="720"/>
              </w:tabs>
              <w:rPr>
                <w:rFonts w:ascii="Times New Roman" w:hAnsi="Times New Roman" w:cs="Times New Roman"/>
                <w:kern w:val="24"/>
              </w:rPr>
            </w:pPr>
            <w:r w:rsidRPr="001B6A6E">
              <w:rPr>
                <w:rFonts w:ascii="Times New Roman" w:hAnsi="Times New Roman" w:cs="Times New Roman"/>
                <w:kern w:val="24"/>
              </w:rPr>
              <w:t>28</w:t>
            </w:r>
          </w:p>
        </w:tc>
        <w:tc>
          <w:tcPr>
            <w:tcW w:w="2235" w:type="dxa"/>
            <w:noWrap/>
            <w:hideMark/>
          </w:tcPr>
          <w:p w14:paraId="4AC9A5B9" w14:textId="4CF57FD1" w:rsidR="00874B4D" w:rsidRPr="001B6A6E" w:rsidRDefault="00874B4D" w:rsidP="00F02A7C">
            <w:pPr>
              <w:tabs>
                <w:tab w:val="left" w:pos="720"/>
              </w:tabs>
              <w:jc w:val="center"/>
              <w:rPr>
                <w:rFonts w:ascii="Times New Roman" w:hAnsi="Times New Roman" w:cs="Times New Roman"/>
                <w:kern w:val="24"/>
              </w:rPr>
            </w:pPr>
            <w:r w:rsidRPr="001B6A6E">
              <w:rPr>
                <w:rFonts w:ascii="Times New Roman" w:hAnsi="Times New Roman" w:cs="Times New Roman"/>
              </w:rPr>
              <w:t>8.36</w:t>
            </w:r>
          </w:p>
        </w:tc>
      </w:tr>
      <w:tr w:rsidR="00874B4D" w:rsidRPr="000B4AE8" w14:paraId="0868FB57" w14:textId="77777777" w:rsidTr="00E97F5A">
        <w:trPr>
          <w:trHeight w:val="250"/>
        </w:trPr>
        <w:tc>
          <w:tcPr>
            <w:tcW w:w="1763" w:type="dxa"/>
            <w:vMerge/>
            <w:hideMark/>
          </w:tcPr>
          <w:p w14:paraId="30F82F93" w14:textId="77777777" w:rsidR="00874B4D" w:rsidRPr="001B6A6E" w:rsidRDefault="00874B4D" w:rsidP="00F02A7C">
            <w:pPr>
              <w:tabs>
                <w:tab w:val="left" w:pos="720"/>
              </w:tabs>
              <w:rPr>
                <w:rFonts w:ascii="Times New Roman" w:hAnsi="Times New Roman" w:cs="Times New Roman"/>
                <w:kern w:val="24"/>
              </w:rPr>
            </w:pPr>
          </w:p>
        </w:tc>
        <w:tc>
          <w:tcPr>
            <w:tcW w:w="3448" w:type="dxa"/>
            <w:noWrap/>
            <w:hideMark/>
          </w:tcPr>
          <w:p w14:paraId="3C45F238" w14:textId="77777777" w:rsidR="00874B4D" w:rsidRPr="001B6A6E" w:rsidRDefault="00874B4D" w:rsidP="00F02A7C">
            <w:pPr>
              <w:tabs>
                <w:tab w:val="left" w:pos="720"/>
              </w:tabs>
              <w:rPr>
                <w:rFonts w:ascii="Times New Roman" w:hAnsi="Times New Roman" w:cs="Times New Roman"/>
                <w:kern w:val="24"/>
              </w:rPr>
            </w:pPr>
            <w:r w:rsidRPr="001B6A6E">
              <w:rPr>
                <w:rFonts w:ascii="Times New Roman" w:hAnsi="Times New Roman" w:cs="Times New Roman"/>
                <w:kern w:val="24"/>
              </w:rPr>
              <w:t>Emergency Certificates</w:t>
            </w:r>
          </w:p>
        </w:tc>
        <w:tc>
          <w:tcPr>
            <w:tcW w:w="1490" w:type="dxa"/>
            <w:noWrap/>
            <w:hideMark/>
          </w:tcPr>
          <w:p w14:paraId="626A23AF" w14:textId="77777777" w:rsidR="00874B4D" w:rsidRPr="001B6A6E" w:rsidRDefault="00874B4D" w:rsidP="00F02A7C">
            <w:pPr>
              <w:tabs>
                <w:tab w:val="left" w:pos="720"/>
              </w:tabs>
              <w:rPr>
                <w:rFonts w:ascii="Times New Roman" w:hAnsi="Times New Roman" w:cs="Times New Roman"/>
                <w:kern w:val="24"/>
              </w:rPr>
            </w:pPr>
            <w:r w:rsidRPr="001B6A6E">
              <w:rPr>
                <w:rFonts w:ascii="Times New Roman" w:hAnsi="Times New Roman" w:cs="Times New Roman"/>
                <w:kern w:val="24"/>
              </w:rPr>
              <w:t>335</w:t>
            </w:r>
          </w:p>
        </w:tc>
        <w:tc>
          <w:tcPr>
            <w:tcW w:w="2235" w:type="dxa"/>
            <w:noWrap/>
            <w:hideMark/>
          </w:tcPr>
          <w:p w14:paraId="1CE7EC82" w14:textId="74AB6BEA" w:rsidR="00874B4D" w:rsidRPr="001B6A6E" w:rsidRDefault="00874B4D" w:rsidP="00F02A7C">
            <w:pPr>
              <w:tabs>
                <w:tab w:val="left" w:pos="720"/>
              </w:tabs>
              <w:jc w:val="center"/>
              <w:rPr>
                <w:rFonts w:ascii="Times New Roman" w:hAnsi="Times New Roman" w:cs="Times New Roman"/>
                <w:kern w:val="24"/>
              </w:rPr>
            </w:pPr>
            <w:r w:rsidRPr="001B6A6E">
              <w:rPr>
                <w:rFonts w:ascii="Times New Roman" w:hAnsi="Times New Roman" w:cs="Times New Roman"/>
              </w:rPr>
              <w:t>15.81</w:t>
            </w:r>
          </w:p>
        </w:tc>
      </w:tr>
      <w:tr w:rsidR="00874B4D" w:rsidRPr="000B4AE8" w14:paraId="35DF72E0" w14:textId="77777777" w:rsidTr="00E97F5A">
        <w:trPr>
          <w:trHeight w:val="227"/>
        </w:trPr>
        <w:tc>
          <w:tcPr>
            <w:tcW w:w="1763" w:type="dxa"/>
            <w:vMerge/>
            <w:hideMark/>
          </w:tcPr>
          <w:p w14:paraId="3E7EF05A" w14:textId="77777777" w:rsidR="00874B4D" w:rsidRPr="001B6A6E" w:rsidRDefault="00874B4D" w:rsidP="00F02A7C">
            <w:pPr>
              <w:tabs>
                <w:tab w:val="left" w:pos="720"/>
              </w:tabs>
              <w:rPr>
                <w:rFonts w:ascii="Times New Roman" w:hAnsi="Times New Roman" w:cs="Times New Roman"/>
                <w:kern w:val="24"/>
              </w:rPr>
            </w:pPr>
          </w:p>
        </w:tc>
        <w:tc>
          <w:tcPr>
            <w:tcW w:w="3448" w:type="dxa"/>
            <w:noWrap/>
            <w:hideMark/>
          </w:tcPr>
          <w:p w14:paraId="26D78BEE" w14:textId="77777777" w:rsidR="00874B4D" w:rsidRPr="001B6A6E" w:rsidRDefault="00874B4D" w:rsidP="00F02A7C">
            <w:pPr>
              <w:tabs>
                <w:tab w:val="left" w:pos="720"/>
              </w:tabs>
              <w:rPr>
                <w:rFonts w:ascii="Times New Roman" w:hAnsi="Times New Roman" w:cs="Times New Roman"/>
                <w:kern w:val="24"/>
              </w:rPr>
            </w:pPr>
            <w:r w:rsidRPr="001B6A6E">
              <w:rPr>
                <w:rFonts w:ascii="Times New Roman" w:hAnsi="Times New Roman" w:cs="Times New Roman"/>
                <w:kern w:val="24"/>
              </w:rPr>
              <w:t>Students</w:t>
            </w:r>
          </w:p>
        </w:tc>
        <w:tc>
          <w:tcPr>
            <w:tcW w:w="1490" w:type="dxa"/>
            <w:noWrap/>
            <w:hideMark/>
          </w:tcPr>
          <w:p w14:paraId="361FFE21" w14:textId="77777777" w:rsidR="00874B4D" w:rsidRPr="001B6A6E" w:rsidRDefault="00874B4D" w:rsidP="00F02A7C">
            <w:pPr>
              <w:tabs>
                <w:tab w:val="left" w:pos="720"/>
              </w:tabs>
              <w:rPr>
                <w:rFonts w:ascii="Times New Roman" w:hAnsi="Times New Roman" w:cs="Times New Roman"/>
                <w:kern w:val="24"/>
              </w:rPr>
            </w:pPr>
            <w:r w:rsidRPr="001B6A6E">
              <w:rPr>
                <w:rFonts w:ascii="Times New Roman" w:hAnsi="Times New Roman" w:cs="Times New Roman"/>
                <w:kern w:val="24"/>
              </w:rPr>
              <w:t>182811</w:t>
            </w:r>
          </w:p>
        </w:tc>
        <w:tc>
          <w:tcPr>
            <w:tcW w:w="2235" w:type="dxa"/>
            <w:noWrap/>
            <w:hideMark/>
          </w:tcPr>
          <w:p w14:paraId="04651B92" w14:textId="1CACB910" w:rsidR="00874B4D" w:rsidRPr="001B6A6E" w:rsidRDefault="00874B4D" w:rsidP="00F02A7C">
            <w:pPr>
              <w:tabs>
                <w:tab w:val="left" w:pos="720"/>
              </w:tabs>
              <w:jc w:val="center"/>
              <w:rPr>
                <w:rFonts w:ascii="Times New Roman" w:hAnsi="Times New Roman" w:cs="Times New Roman"/>
                <w:kern w:val="24"/>
              </w:rPr>
            </w:pPr>
            <w:r w:rsidRPr="001B6A6E">
              <w:rPr>
                <w:rFonts w:ascii="Times New Roman" w:hAnsi="Times New Roman" w:cs="Times New Roman"/>
              </w:rPr>
              <w:t>0.18</w:t>
            </w:r>
          </w:p>
        </w:tc>
      </w:tr>
      <w:tr w:rsidR="00874B4D" w:rsidRPr="000B4AE8" w14:paraId="6BDB9A07" w14:textId="77777777" w:rsidTr="00E97F5A">
        <w:trPr>
          <w:trHeight w:val="227"/>
        </w:trPr>
        <w:tc>
          <w:tcPr>
            <w:tcW w:w="1763" w:type="dxa"/>
            <w:vMerge/>
            <w:hideMark/>
          </w:tcPr>
          <w:p w14:paraId="5846D61D" w14:textId="77777777" w:rsidR="00874B4D" w:rsidRPr="001B6A6E" w:rsidRDefault="00874B4D" w:rsidP="00F02A7C">
            <w:pPr>
              <w:tabs>
                <w:tab w:val="left" w:pos="720"/>
              </w:tabs>
              <w:rPr>
                <w:rFonts w:ascii="Times New Roman" w:hAnsi="Times New Roman" w:cs="Times New Roman"/>
                <w:kern w:val="24"/>
              </w:rPr>
            </w:pPr>
          </w:p>
        </w:tc>
        <w:tc>
          <w:tcPr>
            <w:tcW w:w="3448" w:type="dxa"/>
            <w:noWrap/>
            <w:hideMark/>
          </w:tcPr>
          <w:p w14:paraId="3090EF1A" w14:textId="77777777" w:rsidR="00874B4D" w:rsidRPr="001B6A6E" w:rsidRDefault="00874B4D" w:rsidP="00F02A7C">
            <w:pPr>
              <w:tabs>
                <w:tab w:val="left" w:pos="720"/>
              </w:tabs>
              <w:rPr>
                <w:rFonts w:ascii="Times New Roman" w:hAnsi="Times New Roman" w:cs="Times New Roman"/>
                <w:kern w:val="24"/>
              </w:rPr>
            </w:pPr>
            <w:r w:rsidRPr="001B6A6E">
              <w:rPr>
                <w:rFonts w:ascii="Times New Roman" w:hAnsi="Times New Roman" w:cs="Times New Roman"/>
                <w:kern w:val="24"/>
              </w:rPr>
              <w:t>Teachers</w:t>
            </w:r>
          </w:p>
        </w:tc>
        <w:tc>
          <w:tcPr>
            <w:tcW w:w="1490" w:type="dxa"/>
            <w:noWrap/>
            <w:hideMark/>
          </w:tcPr>
          <w:p w14:paraId="433186BF" w14:textId="77777777" w:rsidR="00874B4D" w:rsidRPr="001B6A6E" w:rsidRDefault="00874B4D" w:rsidP="00F02A7C">
            <w:pPr>
              <w:tabs>
                <w:tab w:val="left" w:pos="720"/>
              </w:tabs>
              <w:rPr>
                <w:rFonts w:ascii="Times New Roman" w:hAnsi="Times New Roman" w:cs="Times New Roman"/>
                <w:kern w:val="24"/>
              </w:rPr>
            </w:pPr>
            <w:r w:rsidRPr="001B6A6E">
              <w:rPr>
                <w:rFonts w:ascii="Times New Roman" w:hAnsi="Times New Roman" w:cs="Times New Roman"/>
                <w:kern w:val="24"/>
              </w:rPr>
              <w:t>10354</w:t>
            </w:r>
          </w:p>
        </w:tc>
        <w:tc>
          <w:tcPr>
            <w:tcW w:w="2235" w:type="dxa"/>
            <w:noWrap/>
            <w:hideMark/>
          </w:tcPr>
          <w:p w14:paraId="5E0B201B" w14:textId="3D903224" w:rsidR="00874B4D" w:rsidRPr="001B6A6E" w:rsidRDefault="00874B4D" w:rsidP="00F02A7C">
            <w:pPr>
              <w:tabs>
                <w:tab w:val="left" w:pos="720"/>
              </w:tabs>
              <w:jc w:val="center"/>
              <w:rPr>
                <w:rFonts w:ascii="Times New Roman" w:hAnsi="Times New Roman" w:cs="Times New Roman"/>
                <w:kern w:val="24"/>
              </w:rPr>
            </w:pPr>
            <w:r w:rsidRPr="001B6A6E">
              <w:rPr>
                <w:rFonts w:ascii="Times New Roman" w:hAnsi="Times New Roman" w:cs="Times New Roman"/>
              </w:rPr>
              <w:t>3.24</w:t>
            </w:r>
          </w:p>
        </w:tc>
      </w:tr>
      <w:tr w:rsidR="00874B4D" w:rsidRPr="000B4AE8" w14:paraId="5DD04EA4" w14:textId="77777777" w:rsidTr="00E97F5A">
        <w:trPr>
          <w:trHeight w:val="227"/>
        </w:trPr>
        <w:tc>
          <w:tcPr>
            <w:tcW w:w="1763" w:type="dxa"/>
            <w:vMerge/>
            <w:hideMark/>
          </w:tcPr>
          <w:p w14:paraId="62B0DFCC" w14:textId="77777777" w:rsidR="00874B4D" w:rsidRPr="001B6A6E" w:rsidRDefault="00874B4D" w:rsidP="00F02A7C">
            <w:pPr>
              <w:tabs>
                <w:tab w:val="left" w:pos="720"/>
              </w:tabs>
              <w:rPr>
                <w:rFonts w:ascii="Times New Roman" w:hAnsi="Times New Roman" w:cs="Times New Roman"/>
                <w:kern w:val="24"/>
              </w:rPr>
            </w:pPr>
          </w:p>
        </w:tc>
        <w:tc>
          <w:tcPr>
            <w:tcW w:w="3448" w:type="dxa"/>
            <w:noWrap/>
            <w:hideMark/>
          </w:tcPr>
          <w:p w14:paraId="36868C9F" w14:textId="77777777" w:rsidR="00874B4D" w:rsidRPr="001B6A6E" w:rsidRDefault="00874B4D" w:rsidP="00F02A7C">
            <w:pPr>
              <w:tabs>
                <w:tab w:val="left" w:pos="720"/>
              </w:tabs>
              <w:rPr>
                <w:rFonts w:ascii="Times New Roman" w:hAnsi="Times New Roman" w:cs="Times New Roman"/>
                <w:kern w:val="24"/>
              </w:rPr>
            </w:pPr>
            <w:r w:rsidRPr="001B6A6E">
              <w:rPr>
                <w:rFonts w:ascii="Times New Roman" w:hAnsi="Times New Roman" w:cs="Times New Roman"/>
                <w:kern w:val="24"/>
              </w:rPr>
              <w:t>Schools</w:t>
            </w:r>
          </w:p>
        </w:tc>
        <w:tc>
          <w:tcPr>
            <w:tcW w:w="1490" w:type="dxa"/>
            <w:noWrap/>
            <w:hideMark/>
          </w:tcPr>
          <w:p w14:paraId="62CD7EBC" w14:textId="77777777" w:rsidR="00874B4D" w:rsidRPr="001B6A6E" w:rsidRDefault="00874B4D" w:rsidP="00F02A7C">
            <w:pPr>
              <w:tabs>
                <w:tab w:val="left" w:pos="720"/>
              </w:tabs>
              <w:rPr>
                <w:rFonts w:ascii="Times New Roman" w:hAnsi="Times New Roman" w:cs="Times New Roman"/>
                <w:kern w:val="24"/>
              </w:rPr>
            </w:pPr>
            <w:r w:rsidRPr="001B6A6E">
              <w:rPr>
                <w:rFonts w:ascii="Times New Roman" w:hAnsi="Times New Roman" w:cs="Times New Roman"/>
                <w:kern w:val="24"/>
              </w:rPr>
              <w:t>260</w:t>
            </w:r>
          </w:p>
        </w:tc>
        <w:tc>
          <w:tcPr>
            <w:tcW w:w="2235" w:type="dxa"/>
            <w:noWrap/>
            <w:hideMark/>
          </w:tcPr>
          <w:p w14:paraId="0083DD60" w14:textId="3D48A683" w:rsidR="00874B4D" w:rsidRPr="001B6A6E" w:rsidRDefault="00874B4D" w:rsidP="00F02A7C">
            <w:pPr>
              <w:tabs>
                <w:tab w:val="left" w:pos="720"/>
              </w:tabs>
              <w:jc w:val="center"/>
              <w:rPr>
                <w:rFonts w:ascii="Times New Roman" w:hAnsi="Times New Roman" w:cs="Times New Roman"/>
                <w:kern w:val="24"/>
              </w:rPr>
            </w:pPr>
            <w:r w:rsidRPr="001B6A6E">
              <w:rPr>
                <w:rFonts w:ascii="Times New Roman" w:hAnsi="Times New Roman" w:cs="Times New Roman"/>
              </w:rPr>
              <w:t>77.61</w:t>
            </w:r>
          </w:p>
        </w:tc>
      </w:tr>
      <w:tr w:rsidR="00874B4D" w:rsidRPr="000B4AE8" w14:paraId="4DFDFA36" w14:textId="77777777" w:rsidTr="00E97F5A">
        <w:trPr>
          <w:trHeight w:val="227"/>
        </w:trPr>
        <w:tc>
          <w:tcPr>
            <w:tcW w:w="1763" w:type="dxa"/>
            <w:vMerge w:val="restart"/>
            <w:noWrap/>
            <w:hideMark/>
          </w:tcPr>
          <w:p w14:paraId="1B65CE36" w14:textId="77777777" w:rsidR="00874B4D" w:rsidRPr="001B6A6E" w:rsidRDefault="00874B4D" w:rsidP="00F02A7C">
            <w:pPr>
              <w:tabs>
                <w:tab w:val="left" w:pos="720"/>
              </w:tabs>
              <w:rPr>
                <w:rFonts w:ascii="Times New Roman" w:hAnsi="Times New Roman" w:cs="Times New Roman"/>
                <w:kern w:val="24"/>
              </w:rPr>
            </w:pPr>
            <w:r w:rsidRPr="001B6A6E">
              <w:rPr>
                <w:rFonts w:ascii="Times New Roman" w:hAnsi="Times New Roman" w:cs="Times New Roman"/>
                <w:kern w:val="24"/>
              </w:rPr>
              <w:t>Rural</w:t>
            </w:r>
          </w:p>
        </w:tc>
        <w:tc>
          <w:tcPr>
            <w:tcW w:w="3448" w:type="dxa"/>
            <w:noWrap/>
            <w:hideMark/>
          </w:tcPr>
          <w:p w14:paraId="2BA4AA63" w14:textId="77777777" w:rsidR="00874B4D" w:rsidRPr="001B6A6E" w:rsidRDefault="00874B4D" w:rsidP="00F02A7C">
            <w:pPr>
              <w:tabs>
                <w:tab w:val="left" w:pos="720"/>
              </w:tabs>
              <w:rPr>
                <w:rFonts w:ascii="Times New Roman" w:hAnsi="Times New Roman" w:cs="Times New Roman"/>
                <w:kern w:val="24"/>
              </w:rPr>
            </w:pPr>
            <w:r w:rsidRPr="001B6A6E">
              <w:rPr>
                <w:rFonts w:ascii="Times New Roman" w:hAnsi="Times New Roman" w:cs="Times New Roman"/>
                <w:kern w:val="24"/>
              </w:rPr>
              <w:t>Districts</w:t>
            </w:r>
          </w:p>
        </w:tc>
        <w:tc>
          <w:tcPr>
            <w:tcW w:w="1490" w:type="dxa"/>
            <w:noWrap/>
            <w:hideMark/>
          </w:tcPr>
          <w:p w14:paraId="6729575A" w14:textId="77777777" w:rsidR="00874B4D" w:rsidRPr="001B6A6E" w:rsidRDefault="00874B4D" w:rsidP="00F02A7C">
            <w:pPr>
              <w:tabs>
                <w:tab w:val="left" w:pos="720"/>
              </w:tabs>
              <w:rPr>
                <w:rFonts w:ascii="Times New Roman" w:hAnsi="Times New Roman" w:cs="Times New Roman"/>
                <w:kern w:val="24"/>
              </w:rPr>
            </w:pPr>
            <w:r w:rsidRPr="001B6A6E">
              <w:rPr>
                <w:rFonts w:ascii="Times New Roman" w:hAnsi="Times New Roman" w:cs="Times New Roman"/>
                <w:kern w:val="24"/>
              </w:rPr>
              <w:t>493</w:t>
            </w:r>
          </w:p>
        </w:tc>
        <w:tc>
          <w:tcPr>
            <w:tcW w:w="2235" w:type="dxa"/>
            <w:noWrap/>
            <w:hideMark/>
          </w:tcPr>
          <w:p w14:paraId="38090B29" w14:textId="61BBDE87" w:rsidR="00874B4D" w:rsidRPr="001B6A6E" w:rsidRDefault="00874B4D" w:rsidP="00F02A7C">
            <w:pPr>
              <w:tabs>
                <w:tab w:val="left" w:pos="720"/>
              </w:tabs>
              <w:jc w:val="center"/>
              <w:rPr>
                <w:rFonts w:ascii="Times New Roman" w:hAnsi="Times New Roman" w:cs="Times New Roman"/>
                <w:kern w:val="24"/>
              </w:rPr>
            </w:pPr>
            <w:r w:rsidRPr="001B6A6E">
              <w:rPr>
                <w:rFonts w:ascii="Times New Roman" w:hAnsi="Times New Roman" w:cs="Times New Roman"/>
              </w:rPr>
              <w:t>44.53</w:t>
            </w:r>
          </w:p>
        </w:tc>
      </w:tr>
      <w:tr w:rsidR="00874B4D" w:rsidRPr="000B4AE8" w14:paraId="7ED7A372" w14:textId="77777777" w:rsidTr="00E97F5A">
        <w:trPr>
          <w:trHeight w:val="227"/>
        </w:trPr>
        <w:tc>
          <w:tcPr>
            <w:tcW w:w="1763" w:type="dxa"/>
            <w:vMerge/>
            <w:hideMark/>
          </w:tcPr>
          <w:p w14:paraId="2374CD0D" w14:textId="77777777" w:rsidR="00874B4D" w:rsidRPr="001B6A6E" w:rsidRDefault="00874B4D" w:rsidP="00F02A7C">
            <w:pPr>
              <w:tabs>
                <w:tab w:val="left" w:pos="720"/>
              </w:tabs>
              <w:rPr>
                <w:rFonts w:ascii="Times New Roman" w:hAnsi="Times New Roman" w:cs="Times New Roman"/>
                <w:kern w:val="24"/>
              </w:rPr>
            </w:pPr>
          </w:p>
        </w:tc>
        <w:tc>
          <w:tcPr>
            <w:tcW w:w="3448" w:type="dxa"/>
            <w:noWrap/>
            <w:hideMark/>
          </w:tcPr>
          <w:p w14:paraId="52EB209F" w14:textId="77777777" w:rsidR="00874B4D" w:rsidRPr="001B6A6E" w:rsidRDefault="00874B4D" w:rsidP="00F02A7C">
            <w:pPr>
              <w:tabs>
                <w:tab w:val="left" w:pos="720"/>
              </w:tabs>
              <w:rPr>
                <w:rFonts w:ascii="Times New Roman" w:hAnsi="Times New Roman" w:cs="Times New Roman"/>
                <w:kern w:val="24"/>
              </w:rPr>
            </w:pPr>
            <w:r w:rsidRPr="001B6A6E">
              <w:rPr>
                <w:rFonts w:ascii="Times New Roman" w:hAnsi="Times New Roman" w:cs="Times New Roman"/>
                <w:kern w:val="24"/>
              </w:rPr>
              <w:t>Emergency Certificates</w:t>
            </w:r>
          </w:p>
        </w:tc>
        <w:tc>
          <w:tcPr>
            <w:tcW w:w="1490" w:type="dxa"/>
            <w:noWrap/>
            <w:hideMark/>
          </w:tcPr>
          <w:p w14:paraId="214F56BF" w14:textId="77777777" w:rsidR="00874B4D" w:rsidRPr="001B6A6E" w:rsidRDefault="00874B4D" w:rsidP="00F02A7C">
            <w:pPr>
              <w:tabs>
                <w:tab w:val="left" w:pos="720"/>
              </w:tabs>
              <w:rPr>
                <w:rFonts w:ascii="Times New Roman" w:hAnsi="Times New Roman" w:cs="Times New Roman"/>
                <w:kern w:val="24"/>
              </w:rPr>
            </w:pPr>
            <w:r w:rsidRPr="001B6A6E">
              <w:rPr>
                <w:rFonts w:ascii="Times New Roman" w:hAnsi="Times New Roman" w:cs="Times New Roman"/>
                <w:kern w:val="24"/>
              </w:rPr>
              <w:t>1107</w:t>
            </w:r>
          </w:p>
        </w:tc>
        <w:tc>
          <w:tcPr>
            <w:tcW w:w="2235" w:type="dxa"/>
            <w:noWrap/>
            <w:hideMark/>
          </w:tcPr>
          <w:p w14:paraId="7BBF8ED6" w14:textId="75944817" w:rsidR="00874B4D" w:rsidRPr="001B6A6E" w:rsidRDefault="00874B4D" w:rsidP="00F02A7C">
            <w:pPr>
              <w:tabs>
                <w:tab w:val="left" w:pos="720"/>
              </w:tabs>
              <w:jc w:val="center"/>
              <w:rPr>
                <w:rFonts w:ascii="Times New Roman" w:hAnsi="Times New Roman" w:cs="Times New Roman"/>
                <w:kern w:val="24"/>
              </w:rPr>
            </w:pPr>
            <w:r w:rsidRPr="001B6A6E">
              <w:rPr>
                <w:rFonts w:ascii="Times New Roman" w:hAnsi="Times New Roman" w:cs="Times New Roman"/>
              </w:rPr>
              <w:t>52.24</w:t>
            </w:r>
          </w:p>
        </w:tc>
      </w:tr>
      <w:tr w:rsidR="00874B4D" w:rsidRPr="000B4AE8" w14:paraId="54C9A13A" w14:textId="77777777" w:rsidTr="00E97F5A">
        <w:trPr>
          <w:trHeight w:val="227"/>
        </w:trPr>
        <w:tc>
          <w:tcPr>
            <w:tcW w:w="1763" w:type="dxa"/>
            <w:vMerge/>
            <w:hideMark/>
          </w:tcPr>
          <w:p w14:paraId="31A6486C" w14:textId="77777777" w:rsidR="00874B4D" w:rsidRPr="001B6A6E" w:rsidRDefault="00874B4D" w:rsidP="00F02A7C">
            <w:pPr>
              <w:tabs>
                <w:tab w:val="left" w:pos="720"/>
              </w:tabs>
              <w:rPr>
                <w:rFonts w:ascii="Times New Roman" w:hAnsi="Times New Roman" w:cs="Times New Roman"/>
                <w:kern w:val="24"/>
              </w:rPr>
            </w:pPr>
          </w:p>
        </w:tc>
        <w:tc>
          <w:tcPr>
            <w:tcW w:w="3448" w:type="dxa"/>
            <w:noWrap/>
            <w:hideMark/>
          </w:tcPr>
          <w:p w14:paraId="53352263" w14:textId="77777777" w:rsidR="00874B4D" w:rsidRPr="001B6A6E" w:rsidRDefault="00874B4D" w:rsidP="00F02A7C">
            <w:pPr>
              <w:tabs>
                <w:tab w:val="left" w:pos="720"/>
              </w:tabs>
              <w:rPr>
                <w:rFonts w:ascii="Times New Roman" w:hAnsi="Times New Roman" w:cs="Times New Roman"/>
                <w:kern w:val="24"/>
              </w:rPr>
            </w:pPr>
            <w:r w:rsidRPr="001B6A6E">
              <w:rPr>
                <w:rFonts w:ascii="Times New Roman" w:hAnsi="Times New Roman" w:cs="Times New Roman"/>
                <w:kern w:val="24"/>
              </w:rPr>
              <w:t>Students</w:t>
            </w:r>
          </w:p>
        </w:tc>
        <w:tc>
          <w:tcPr>
            <w:tcW w:w="1490" w:type="dxa"/>
            <w:noWrap/>
            <w:hideMark/>
          </w:tcPr>
          <w:p w14:paraId="387510EC" w14:textId="77777777" w:rsidR="00874B4D" w:rsidRPr="001B6A6E" w:rsidRDefault="00874B4D" w:rsidP="00F02A7C">
            <w:pPr>
              <w:tabs>
                <w:tab w:val="left" w:pos="720"/>
              </w:tabs>
              <w:rPr>
                <w:rFonts w:ascii="Times New Roman" w:hAnsi="Times New Roman" w:cs="Times New Roman"/>
                <w:kern w:val="24"/>
              </w:rPr>
            </w:pPr>
            <w:r w:rsidRPr="001B6A6E">
              <w:rPr>
                <w:rFonts w:ascii="Times New Roman" w:hAnsi="Times New Roman" w:cs="Times New Roman"/>
                <w:kern w:val="24"/>
              </w:rPr>
              <w:t>369523</w:t>
            </w:r>
          </w:p>
        </w:tc>
        <w:tc>
          <w:tcPr>
            <w:tcW w:w="2235" w:type="dxa"/>
            <w:noWrap/>
            <w:hideMark/>
          </w:tcPr>
          <w:p w14:paraId="7E170938" w14:textId="640F2C85" w:rsidR="00874B4D" w:rsidRPr="001B6A6E" w:rsidRDefault="00874B4D" w:rsidP="00F02A7C">
            <w:pPr>
              <w:tabs>
                <w:tab w:val="left" w:pos="720"/>
              </w:tabs>
              <w:jc w:val="center"/>
              <w:rPr>
                <w:rFonts w:ascii="Times New Roman" w:hAnsi="Times New Roman" w:cs="Times New Roman"/>
                <w:kern w:val="24"/>
              </w:rPr>
            </w:pPr>
            <w:r w:rsidRPr="001B6A6E">
              <w:rPr>
                <w:rFonts w:ascii="Times New Roman" w:hAnsi="Times New Roman" w:cs="Times New Roman"/>
              </w:rPr>
              <w:t>0.30</w:t>
            </w:r>
          </w:p>
        </w:tc>
      </w:tr>
      <w:tr w:rsidR="00874B4D" w:rsidRPr="000B4AE8" w14:paraId="5961B8FF" w14:textId="77777777" w:rsidTr="00E97F5A">
        <w:trPr>
          <w:trHeight w:val="227"/>
        </w:trPr>
        <w:tc>
          <w:tcPr>
            <w:tcW w:w="1763" w:type="dxa"/>
            <w:vMerge/>
            <w:hideMark/>
          </w:tcPr>
          <w:p w14:paraId="563B1FE3" w14:textId="77777777" w:rsidR="00874B4D" w:rsidRPr="001B6A6E" w:rsidRDefault="00874B4D" w:rsidP="00F02A7C">
            <w:pPr>
              <w:tabs>
                <w:tab w:val="left" w:pos="720"/>
              </w:tabs>
              <w:rPr>
                <w:rFonts w:ascii="Times New Roman" w:hAnsi="Times New Roman" w:cs="Times New Roman"/>
                <w:kern w:val="24"/>
              </w:rPr>
            </w:pPr>
          </w:p>
        </w:tc>
        <w:tc>
          <w:tcPr>
            <w:tcW w:w="3448" w:type="dxa"/>
            <w:noWrap/>
            <w:hideMark/>
          </w:tcPr>
          <w:p w14:paraId="35431DEF" w14:textId="77777777" w:rsidR="00874B4D" w:rsidRPr="001B6A6E" w:rsidRDefault="00874B4D" w:rsidP="00F02A7C">
            <w:pPr>
              <w:tabs>
                <w:tab w:val="left" w:pos="720"/>
              </w:tabs>
              <w:rPr>
                <w:rFonts w:ascii="Times New Roman" w:hAnsi="Times New Roman" w:cs="Times New Roman"/>
                <w:kern w:val="24"/>
              </w:rPr>
            </w:pPr>
            <w:r w:rsidRPr="001B6A6E">
              <w:rPr>
                <w:rFonts w:ascii="Times New Roman" w:hAnsi="Times New Roman" w:cs="Times New Roman"/>
                <w:kern w:val="24"/>
              </w:rPr>
              <w:t>Teachers</w:t>
            </w:r>
          </w:p>
        </w:tc>
        <w:tc>
          <w:tcPr>
            <w:tcW w:w="1490" w:type="dxa"/>
            <w:noWrap/>
            <w:hideMark/>
          </w:tcPr>
          <w:p w14:paraId="6AE024D3" w14:textId="77777777" w:rsidR="00874B4D" w:rsidRPr="001B6A6E" w:rsidRDefault="00874B4D" w:rsidP="00F02A7C">
            <w:pPr>
              <w:tabs>
                <w:tab w:val="left" w:pos="720"/>
              </w:tabs>
              <w:rPr>
                <w:rFonts w:ascii="Times New Roman" w:hAnsi="Times New Roman" w:cs="Times New Roman"/>
                <w:kern w:val="24"/>
              </w:rPr>
            </w:pPr>
            <w:r w:rsidRPr="001B6A6E">
              <w:rPr>
                <w:rFonts w:ascii="Times New Roman" w:hAnsi="Times New Roman" w:cs="Times New Roman"/>
                <w:kern w:val="24"/>
              </w:rPr>
              <w:t>24240</w:t>
            </w:r>
          </w:p>
        </w:tc>
        <w:tc>
          <w:tcPr>
            <w:tcW w:w="2235" w:type="dxa"/>
            <w:noWrap/>
            <w:hideMark/>
          </w:tcPr>
          <w:p w14:paraId="33F1AC0A" w14:textId="7015EA64" w:rsidR="00874B4D" w:rsidRPr="001B6A6E" w:rsidRDefault="00874B4D" w:rsidP="00F02A7C">
            <w:pPr>
              <w:tabs>
                <w:tab w:val="left" w:pos="720"/>
              </w:tabs>
              <w:jc w:val="center"/>
              <w:rPr>
                <w:rFonts w:ascii="Times New Roman" w:hAnsi="Times New Roman" w:cs="Times New Roman"/>
                <w:kern w:val="24"/>
              </w:rPr>
            </w:pPr>
            <w:r w:rsidRPr="001B6A6E">
              <w:rPr>
                <w:rFonts w:ascii="Times New Roman" w:hAnsi="Times New Roman" w:cs="Times New Roman"/>
              </w:rPr>
              <w:t>0.30</w:t>
            </w:r>
          </w:p>
        </w:tc>
      </w:tr>
      <w:tr w:rsidR="00874B4D" w:rsidRPr="000B4AE8" w14:paraId="4F262193" w14:textId="77777777" w:rsidTr="00E97F5A">
        <w:trPr>
          <w:trHeight w:val="227"/>
        </w:trPr>
        <w:tc>
          <w:tcPr>
            <w:tcW w:w="1763" w:type="dxa"/>
            <w:vMerge/>
            <w:hideMark/>
          </w:tcPr>
          <w:p w14:paraId="150305C7" w14:textId="77777777" w:rsidR="00874B4D" w:rsidRPr="001B6A6E" w:rsidRDefault="00874B4D" w:rsidP="00F02A7C">
            <w:pPr>
              <w:tabs>
                <w:tab w:val="left" w:pos="720"/>
              </w:tabs>
              <w:rPr>
                <w:rFonts w:ascii="Times New Roman" w:hAnsi="Times New Roman" w:cs="Times New Roman"/>
                <w:kern w:val="24"/>
              </w:rPr>
            </w:pPr>
          </w:p>
        </w:tc>
        <w:tc>
          <w:tcPr>
            <w:tcW w:w="3448" w:type="dxa"/>
            <w:noWrap/>
            <w:hideMark/>
          </w:tcPr>
          <w:p w14:paraId="30014F6D" w14:textId="77777777" w:rsidR="00874B4D" w:rsidRPr="001B6A6E" w:rsidRDefault="00874B4D" w:rsidP="00F02A7C">
            <w:pPr>
              <w:tabs>
                <w:tab w:val="left" w:pos="720"/>
              </w:tabs>
              <w:rPr>
                <w:rFonts w:ascii="Times New Roman" w:hAnsi="Times New Roman" w:cs="Times New Roman"/>
                <w:kern w:val="24"/>
              </w:rPr>
            </w:pPr>
            <w:r w:rsidRPr="001B6A6E">
              <w:rPr>
                <w:rFonts w:ascii="Times New Roman" w:hAnsi="Times New Roman" w:cs="Times New Roman"/>
                <w:kern w:val="24"/>
              </w:rPr>
              <w:t>Schools</w:t>
            </w:r>
          </w:p>
        </w:tc>
        <w:tc>
          <w:tcPr>
            <w:tcW w:w="1490" w:type="dxa"/>
            <w:noWrap/>
            <w:hideMark/>
          </w:tcPr>
          <w:p w14:paraId="3D50E1EA" w14:textId="77777777" w:rsidR="00874B4D" w:rsidRPr="001B6A6E" w:rsidRDefault="00874B4D" w:rsidP="00F02A7C">
            <w:pPr>
              <w:tabs>
                <w:tab w:val="left" w:pos="720"/>
              </w:tabs>
              <w:rPr>
                <w:rFonts w:ascii="Times New Roman" w:hAnsi="Times New Roman" w:cs="Times New Roman"/>
                <w:kern w:val="24"/>
              </w:rPr>
            </w:pPr>
            <w:r w:rsidRPr="001B6A6E">
              <w:rPr>
                <w:rFonts w:ascii="Times New Roman" w:hAnsi="Times New Roman" w:cs="Times New Roman"/>
                <w:kern w:val="24"/>
              </w:rPr>
              <w:t>1305</w:t>
            </w:r>
          </w:p>
        </w:tc>
        <w:tc>
          <w:tcPr>
            <w:tcW w:w="2235" w:type="dxa"/>
            <w:noWrap/>
            <w:hideMark/>
          </w:tcPr>
          <w:p w14:paraId="62F79543" w14:textId="607F5B04" w:rsidR="00874B4D" w:rsidRPr="001B6A6E" w:rsidRDefault="00874B4D" w:rsidP="00F02A7C">
            <w:pPr>
              <w:tabs>
                <w:tab w:val="left" w:pos="720"/>
              </w:tabs>
              <w:jc w:val="center"/>
              <w:rPr>
                <w:rFonts w:ascii="Times New Roman" w:hAnsi="Times New Roman" w:cs="Times New Roman"/>
                <w:kern w:val="24"/>
              </w:rPr>
            </w:pPr>
            <w:r w:rsidRPr="001B6A6E">
              <w:rPr>
                <w:rFonts w:ascii="Times New Roman" w:hAnsi="Times New Roman" w:cs="Times New Roman"/>
              </w:rPr>
              <w:t>117.89</w:t>
            </w:r>
          </w:p>
        </w:tc>
      </w:tr>
    </w:tbl>
    <w:p w14:paraId="04E2F65F" w14:textId="77777777" w:rsidR="00306AA8" w:rsidRDefault="00306AA8" w:rsidP="00F02A7C">
      <w:pPr>
        <w:tabs>
          <w:tab w:val="left" w:pos="720"/>
        </w:tabs>
        <w:rPr>
          <w:rFonts w:ascii="Times New Roman" w:eastAsia="SimSun" w:hAnsi="Times New Roman"/>
          <w:kern w:val="24"/>
          <w:sz w:val="20"/>
          <w:szCs w:val="20"/>
          <w:lang w:eastAsia="ja-JP"/>
        </w:rPr>
      </w:pPr>
      <w:r w:rsidRPr="000B4AE8">
        <w:rPr>
          <w:rFonts w:ascii="Times New Roman" w:eastAsia="SimSun" w:hAnsi="Times New Roman"/>
          <w:i/>
          <w:iCs/>
          <w:kern w:val="24"/>
          <w:sz w:val="20"/>
          <w:szCs w:val="20"/>
          <w:lang w:eastAsia="ja-JP"/>
        </w:rPr>
        <w:t>Note.</w:t>
      </w:r>
      <w:r w:rsidRPr="000B4AE8">
        <w:rPr>
          <w:rFonts w:ascii="Times New Roman" w:eastAsia="SimSun" w:hAnsi="Times New Roman"/>
          <w:kern w:val="24"/>
          <w:sz w:val="20"/>
          <w:szCs w:val="20"/>
          <w:lang w:eastAsia="ja-JP"/>
        </w:rPr>
        <w:t xml:space="preserve"> The table above shows the consolidated </w:t>
      </w:r>
      <w:r>
        <w:rPr>
          <w:rFonts w:ascii="Times New Roman" w:eastAsia="SimSun" w:hAnsi="Times New Roman"/>
          <w:kern w:val="24"/>
          <w:sz w:val="20"/>
          <w:szCs w:val="20"/>
          <w:lang w:eastAsia="ja-JP"/>
        </w:rPr>
        <w:t xml:space="preserve">geographic </w:t>
      </w:r>
      <w:r w:rsidRPr="000B4AE8">
        <w:rPr>
          <w:rFonts w:ascii="Times New Roman" w:eastAsia="SimSun" w:hAnsi="Times New Roman"/>
          <w:kern w:val="24"/>
          <w:sz w:val="20"/>
          <w:szCs w:val="20"/>
          <w:lang w:eastAsia="ja-JP"/>
        </w:rPr>
        <w:t>locales of urban, suburban, and rural, the number of emergency certificates, students, teachers, schools, and percent of the total emergency certificates for each locale, students, and teachers.</w:t>
      </w:r>
    </w:p>
    <w:p w14:paraId="1212588E" w14:textId="01DC8E28" w:rsidR="00306AA8" w:rsidRDefault="00306AA8" w:rsidP="00F02A7C">
      <w:pPr>
        <w:tabs>
          <w:tab w:val="left" w:pos="720"/>
        </w:tabs>
        <w:ind w:firstLine="720"/>
        <w:rPr>
          <w:rFonts w:ascii="Times New Roman" w:eastAsia="SimSun" w:hAnsi="Times New Roman"/>
          <w:kern w:val="24"/>
          <w:lang w:eastAsia="ja-JP"/>
        </w:rPr>
      </w:pPr>
      <w:r w:rsidRPr="000B4AE8">
        <w:rPr>
          <w:rFonts w:ascii="Times New Roman" w:eastAsia="SimSun" w:hAnsi="Times New Roman"/>
          <w:kern w:val="24"/>
          <w:lang w:eastAsia="ja-JP"/>
        </w:rPr>
        <w:t xml:space="preserve">To account for the distribution of emergency certified teachers in each locale, the total number of teachers and students </w:t>
      </w:r>
      <w:r>
        <w:rPr>
          <w:rFonts w:ascii="Times New Roman" w:eastAsia="SimSun" w:hAnsi="Times New Roman"/>
          <w:kern w:val="24"/>
          <w:lang w:eastAsia="ja-JP"/>
        </w:rPr>
        <w:t xml:space="preserve">was divided by the </w:t>
      </w:r>
      <w:r w:rsidRPr="000B4AE8">
        <w:rPr>
          <w:rFonts w:ascii="Times New Roman" w:eastAsia="SimSun" w:hAnsi="Times New Roman"/>
          <w:kern w:val="24"/>
          <w:lang w:eastAsia="ja-JP"/>
        </w:rPr>
        <w:t xml:space="preserve">number of emergency certifications in each locale. With the data being district level and emergency certified teachers not being linked with individual schools, dividing </w:t>
      </w:r>
      <w:r>
        <w:rPr>
          <w:rFonts w:ascii="Times New Roman" w:eastAsia="SimSun" w:hAnsi="Times New Roman"/>
          <w:kern w:val="24"/>
          <w:lang w:eastAsia="ja-JP"/>
        </w:rPr>
        <w:t>each locale</w:t>
      </w:r>
      <w:r w:rsidR="00AD4A5A">
        <w:rPr>
          <w:rFonts w:ascii="Times New Roman" w:eastAsia="SimSun" w:hAnsi="Times New Roman"/>
          <w:kern w:val="24"/>
          <w:lang w:eastAsia="ja-JP"/>
        </w:rPr>
        <w:t>’s</w:t>
      </w:r>
      <w:r>
        <w:rPr>
          <w:rFonts w:ascii="Times New Roman" w:eastAsia="SimSun" w:hAnsi="Times New Roman"/>
          <w:kern w:val="24"/>
          <w:lang w:eastAsia="ja-JP"/>
        </w:rPr>
        <w:t xml:space="preserve"> total </w:t>
      </w:r>
      <w:r w:rsidR="00AD4A5A">
        <w:rPr>
          <w:rFonts w:ascii="Times New Roman" w:eastAsia="SimSun" w:hAnsi="Times New Roman"/>
          <w:kern w:val="24"/>
          <w:lang w:eastAsia="ja-JP"/>
        </w:rPr>
        <w:t xml:space="preserve">certified </w:t>
      </w:r>
      <w:r>
        <w:rPr>
          <w:rFonts w:ascii="Times New Roman" w:eastAsia="SimSun" w:hAnsi="Times New Roman"/>
          <w:kern w:val="24"/>
          <w:lang w:eastAsia="ja-JP"/>
        </w:rPr>
        <w:t>t</w:t>
      </w:r>
      <w:r w:rsidRPr="000B4AE8">
        <w:rPr>
          <w:rFonts w:ascii="Times New Roman" w:eastAsia="SimSun" w:hAnsi="Times New Roman"/>
          <w:kern w:val="24"/>
          <w:lang w:eastAsia="ja-JP"/>
        </w:rPr>
        <w:t xml:space="preserve">eachers and students </w:t>
      </w:r>
      <w:r>
        <w:rPr>
          <w:rFonts w:ascii="Times New Roman" w:eastAsia="SimSun" w:hAnsi="Times New Roman"/>
          <w:kern w:val="24"/>
          <w:lang w:eastAsia="ja-JP"/>
        </w:rPr>
        <w:t xml:space="preserve">by emergency </w:t>
      </w:r>
      <w:r>
        <w:rPr>
          <w:rFonts w:ascii="Times New Roman" w:eastAsia="SimSun" w:hAnsi="Times New Roman"/>
          <w:kern w:val="24"/>
          <w:lang w:eastAsia="ja-JP"/>
        </w:rPr>
        <w:lastRenderedPageBreak/>
        <w:t>certifications in</w:t>
      </w:r>
      <w:r w:rsidRPr="000B4AE8">
        <w:rPr>
          <w:rFonts w:ascii="Times New Roman" w:eastAsia="SimSun" w:hAnsi="Times New Roman"/>
          <w:kern w:val="24"/>
          <w:lang w:eastAsia="ja-JP"/>
        </w:rPr>
        <w:t xml:space="preserve"> each locale creates two new variables that </w:t>
      </w:r>
      <w:r>
        <w:rPr>
          <w:rFonts w:ascii="Times New Roman" w:eastAsia="SimSun" w:hAnsi="Times New Roman"/>
          <w:kern w:val="24"/>
          <w:lang w:eastAsia="ja-JP"/>
        </w:rPr>
        <w:t>provide</w:t>
      </w:r>
      <w:r w:rsidRPr="000B4AE8">
        <w:rPr>
          <w:rFonts w:ascii="Times New Roman" w:eastAsia="SimSun" w:hAnsi="Times New Roman"/>
          <w:kern w:val="24"/>
          <w:lang w:eastAsia="ja-JP"/>
        </w:rPr>
        <w:t xml:space="preserve"> some means of accounting for differences in </w:t>
      </w:r>
      <w:r>
        <w:rPr>
          <w:rFonts w:ascii="Times New Roman" w:eastAsia="SimSun" w:hAnsi="Times New Roman"/>
          <w:kern w:val="24"/>
          <w:lang w:eastAsia="ja-JP"/>
        </w:rPr>
        <w:t xml:space="preserve">the number of emergency certified teacher distribution between </w:t>
      </w:r>
      <w:r w:rsidRPr="000B4AE8">
        <w:rPr>
          <w:rFonts w:ascii="Times New Roman" w:eastAsia="SimSun" w:hAnsi="Times New Roman"/>
          <w:kern w:val="24"/>
          <w:lang w:eastAsia="ja-JP"/>
        </w:rPr>
        <w:t xml:space="preserve">teachers and students </w:t>
      </w:r>
      <w:r>
        <w:rPr>
          <w:rFonts w:ascii="Times New Roman" w:eastAsia="SimSun" w:hAnsi="Times New Roman"/>
          <w:kern w:val="24"/>
          <w:lang w:eastAsia="ja-JP"/>
        </w:rPr>
        <w:t>in each</w:t>
      </w:r>
      <w:r w:rsidRPr="000B4AE8">
        <w:rPr>
          <w:rFonts w:ascii="Times New Roman" w:eastAsia="SimSun" w:hAnsi="Times New Roman"/>
          <w:kern w:val="24"/>
          <w:lang w:eastAsia="ja-JP"/>
        </w:rPr>
        <w:t xml:space="preserve"> locale. Table </w:t>
      </w:r>
      <w:r w:rsidR="00473C95">
        <w:rPr>
          <w:rFonts w:ascii="Times New Roman" w:eastAsia="SimSun" w:hAnsi="Times New Roman"/>
          <w:kern w:val="24"/>
          <w:lang w:eastAsia="ja-JP"/>
        </w:rPr>
        <w:t>2.3</w:t>
      </w:r>
      <w:r w:rsidRPr="000B4AE8">
        <w:rPr>
          <w:rFonts w:ascii="Times New Roman" w:eastAsia="SimSun" w:hAnsi="Times New Roman"/>
          <w:kern w:val="24"/>
          <w:lang w:eastAsia="ja-JP"/>
        </w:rPr>
        <w:t xml:space="preserve"> shows the regression model of </w:t>
      </w:r>
      <w:r>
        <w:rPr>
          <w:rFonts w:ascii="Times New Roman" w:eastAsia="SimSun" w:hAnsi="Times New Roman"/>
          <w:kern w:val="24"/>
          <w:lang w:eastAsia="ja-JP"/>
        </w:rPr>
        <w:t xml:space="preserve">total locale </w:t>
      </w:r>
      <w:r w:rsidRPr="000B4AE8">
        <w:rPr>
          <w:rFonts w:ascii="Times New Roman" w:eastAsia="SimSun" w:hAnsi="Times New Roman"/>
          <w:kern w:val="24"/>
          <w:lang w:eastAsia="ja-JP"/>
        </w:rPr>
        <w:t xml:space="preserve">teachers divided by </w:t>
      </w:r>
      <w:r>
        <w:rPr>
          <w:rFonts w:ascii="Times New Roman" w:eastAsia="SimSun" w:hAnsi="Times New Roman"/>
          <w:kern w:val="24"/>
          <w:lang w:eastAsia="ja-JP"/>
        </w:rPr>
        <w:t xml:space="preserve">locale emergency certified teachers in each locale </w:t>
      </w:r>
      <w:r w:rsidRPr="000B4AE8">
        <w:rPr>
          <w:rFonts w:ascii="Times New Roman" w:eastAsia="SimSun" w:hAnsi="Times New Roman"/>
          <w:kern w:val="24"/>
          <w:lang w:eastAsia="ja-JP"/>
        </w:rPr>
        <w:t xml:space="preserve">while controlling for </w:t>
      </w:r>
      <w:r>
        <w:rPr>
          <w:rFonts w:ascii="Times New Roman" w:eastAsia="SimSun" w:hAnsi="Times New Roman"/>
          <w:kern w:val="24"/>
          <w:lang w:eastAsia="ja-JP"/>
        </w:rPr>
        <w:t xml:space="preserve">the standardized </w:t>
      </w:r>
      <w:r w:rsidRPr="000B4AE8">
        <w:rPr>
          <w:rFonts w:ascii="Times New Roman" w:eastAsia="SimSun" w:hAnsi="Times New Roman"/>
          <w:kern w:val="24"/>
          <w:lang w:eastAsia="ja-JP"/>
        </w:rPr>
        <w:t>average district poverty.</w:t>
      </w:r>
      <w:r>
        <w:rPr>
          <w:rFonts w:ascii="Times New Roman" w:eastAsia="SimSun" w:hAnsi="Times New Roman"/>
          <w:kern w:val="24"/>
          <w:lang w:eastAsia="ja-JP"/>
        </w:rPr>
        <w:t xml:space="preserve"> </w:t>
      </w:r>
      <w:bookmarkStart w:id="97" w:name="_Hlk98836646"/>
      <w:r>
        <w:rPr>
          <w:rFonts w:ascii="Times New Roman" w:eastAsia="SimSun" w:hAnsi="Times New Roman"/>
          <w:kern w:val="24"/>
          <w:lang w:eastAsia="ja-JP"/>
        </w:rPr>
        <w:t>By looking at the coefficients, t</w:t>
      </w:r>
      <w:r w:rsidRPr="00EF4217">
        <w:rPr>
          <w:rFonts w:ascii="Times New Roman" w:eastAsia="SimSun" w:hAnsi="Times New Roman"/>
          <w:kern w:val="24"/>
          <w:lang w:eastAsia="ja-JP"/>
        </w:rPr>
        <w:t xml:space="preserve">here are 14 </w:t>
      </w:r>
      <w:r>
        <w:rPr>
          <w:rFonts w:ascii="Times New Roman" w:eastAsia="SimSun" w:hAnsi="Times New Roman"/>
          <w:kern w:val="24"/>
          <w:lang w:eastAsia="ja-JP"/>
        </w:rPr>
        <w:t>fewer</w:t>
      </w:r>
      <w:r w:rsidRPr="00EF4217">
        <w:rPr>
          <w:rFonts w:ascii="Times New Roman" w:eastAsia="SimSun" w:hAnsi="Times New Roman"/>
          <w:kern w:val="24"/>
          <w:lang w:eastAsia="ja-JP"/>
        </w:rPr>
        <w:t xml:space="preserve"> certified teachers to emergency certified teachers in rural districts compared to suburban </w:t>
      </w:r>
      <w:r>
        <w:rPr>
          <w:rFonts w:ascii="Times New Roman" w:eastAsia="SimSun" w:hAnsi="Times New Roman"/>
          <w:kern w:val="24"/>
          <w:lang w:eastAsia="ja-JP"/>
        </w:rPr>
        <w:t>districts</w:t>
      </w:r>
      <w:r w:rsidRPr="00EF4217">
        <w:rPr>
          <w:rFonts w:ascii="Times New Roman" w:eastAsia="SimSun" w:hAnsi="Times New Roman"/>
          <w:kern w:val="24"/>
          <w:lang w:eastAsia="ja-JP"/>
        </w:rPr>
        <w:t>.</w:t>
      </w:r>
      <w:r>
        <w:rPr>
          <w:rFonts w:ascii="Times New Roman" w:eastAsia="SimSun" w:hAnsi="Times New Roman"/>
          <w:kern w:val="24"/>
          <w:lang w:eastAsia="ja-JP"/>
        </w:rPr>
        <w:t xml:space="preserve"> </w:t>
      </w:r>
      <w:r w:rsidRPr="00EF4217">
        <w:rPr>
          <w:rFonts w:ascii="Times New Roman" w:eastAsia="SimSun" w:hAnsi="Times New Roman"/>
          <w:kern w:val="24"/>
          <w:lang w:eastAsia="ja-JP"/>
        </w:rPr>
        <w:t xml:space="preserve">There </w:t>
      </w:r>
      <w:r>
        <w:rPr>
          <w:rFonts w:ascii="Times New Roman" w:eastAsia="SimSun" w:hAnsi="Times New Roman"/>
          <w:kern w:val="24"/>
          <w:lang w:eastAsia="ja-JP"/>
        </w:rPr>
        <w:t xml:space="preserve">are also </w:t>
      </w:r>
      <w:r w:rsidRPr="00EF4217">
        <w:rPr>
          <w:rFonts w:ascii="Times New Roman" w:eastAsia="SimSun" w:hAnsi="Times New Roman"/>
          <w:kern w:val="24"/>
          <w:lang w:eastAsia="ja-JP"/>
        </w:rPr>
        <w:t xml:space="preserve">20 </w:t>
      </w:r>
      <w:r>
        <w:rPr>
          <w:rFonts w:ascii="Times New Roman" w:eastAsia="SimSun" w:hAnsi="Times New Roman"/>
          <w:kern w:val="24"/>
          <w:lang w:eastAsia="ja-JP"/>
        </w:rPr>
        <w:t>fewer</w:t>
      </w:r>
      <w:r w:rsidRPr="00EF4217">
        <w:rPr>
          <w:rFonts w:ascii="Times New Roman" w:eastAsia="SimSun" w:hAnsi="Times New Roman"/>
          <w:kern w:val="24"/>
          <w:lang w:eastAsia="ja-JP"/>
        </w:rPr>
        <w:t xml:space="preserve"> certified teachers to emergency certified teachers in urban districts than in suburban districts.</w:t>
      </w:r>
      <w:r>
        <w:rPr>
          <w:rFonts w:ascii="Times New Roman" w:eastAsia="SimSun" w:hAnsi="Times New Roman"/>
          <w:kern w:val="24"/>
          <w:lang w:eastAsia="ja-JP"/>
        </w:rPr>
        <w:t xml:space="preserve"> </w:t>
      </w:r>
      <w:r w:rsidRPr="00EF4217">
        <w:rPr>
          <w:rFonts w:ascii="Times New Roman" w:eastAsia="SimSun" w:hAnsi="Times New Roman"/>
          <w:kern w:val="24"/>
          <w:lang w:eastAsia="ja-JP"/>
        </w:rPr>
        <w:t xml:space="preserve">That is a difference of </w:t>
      </w:r>
      <w:r w:rsidR="00473C95">
        <w:rPr>
          <w:rFonts w:ascii="Times New Roman" w:eastAsia="SimSun" w:hAnsi="Times New Roman"/>
          <w:kern w:val="24"/>
          <w:lang w:eastAsia="ja-JP"/>
        </w:rPr>
        <w:t>six</w:t>
      </w:r>
      <w:r w:rsidRPr="00EF4217">
        <w:rPr>
          <w:rFonts w:ascii="Times New Roman" w:eastAsia="SimSun" w:hAnsi="Times New Roman"/>
          <w:kern w:val="24"/>
          <w:lang w:eastAsia="ja-JP"/>
        </w:rPr>
        <w:t xml:space="preserve"> certified teachers to emergency certified teachers less in urban districts than rural</w:t>
      </w:r>
      <w:r>
        <w:rPr>
          <w:rFonts w:ascii="Times New Roman" w:eastAsia="SimSun" w:hAnsi="Times New Roman"/>
          <w:kern w:val="24"/>
          <w:lang w:eastAsia="ja-JP"/>
        </w:rPr>
        <w:t xml:space="preserve"> which all are statistically significant.</w:t>
      </w:r>
    </w:p>
    <w:bookmarkEnd w:id="97"/>
    <w:p w14:paraId="64DC0258" w14:textId="2F6AFA65" w:rsidR="00306AA8" w:rsidRPr="00FD3661" w:rsidRDefault="00306AA8" w:rsidP="00F02A7C">
      <w:pPr>
        <w:pStyle w:val="TableFigure"/>
        <w:tabs>
          <w:tab w:val="left" w:pos="720"/>
        </w:tabs>
        <w:rPr>
          <w:rFonts w:ascii="Times New Roman" w:hAnsi="Times New Roman" w:cs="Times New Roman"/>
        </w:rPr>
      </w:pPr>
      <w:r w:rsidRPr="00FD3661">
        <w:rPr>
          <w:rFonts w:ascii="Times New Roman" w:hAnsi="Times New Roman" w:cs="Times New Roman"/>
        </w:rPr>
        <w:t xml:space="preserve">Table </w:t>
      </w:r>
      <w:r w:rsidR="001B6A6E">
        <w:rPr>
          <w:rFonts w:ascii="Times New Roman" w:hAnsi="Times New Roman" w:cs="Times New Roman"/>
        </w:rPr>
        <w:t>2.3</w:t>
      </w:r>
      <w:r w:rsidRPr="00FD3661">
        <w:rPr>
          <w:rFonts w:ascii="Times New Roman" w:hAnsi="Times New Roman" w:cs="Times New Roman"/>
        </w:rPr>
        <w:t xml:space="preserve"> </w:t>
      </w:r>
    </w:p>
    <w:p w14:paraId="6752E41A" w14:textId="07D30FC4" w:rsidR="00306AA8" w:rsidRPr="00E56BBC" w:rsidRDefault="00306AA8" w:rsidP="00F02A7C">
      <w:pPr>
        <w:pStyle w:val="TableFigure"/>
        <w:tabs>
          <w:tab w:val="left" w:pos="720"/>
        </w:tabs>
        <w:rPr>
          <w:rFonts w:ascii="Times New Roman" w:hAnsi="Times New Roman" w:cs="Times New Roman"/>
          <w:i/>
          <w:iCs/>
        </w:rPr>
      </w:pPr>
      <w:r w:rsidRPr="00E56BBC">
        <w:rPr>
          <w:rFonts w:ascii="Times New Roman" w:hAnsi="Times New Roman" w:cs="Times New Roman"/>
          <w:i/>
          <w:iCs/>
        </w:rPr>
        <w:t>Regression of Teacher</w:t>
      </w:r>
      <w:r w:rsidR="00261E63">
        <w:rPr>
          <w:rFonts w:ascii="Times New Roman" w:hAnsi="Times New Roman" w:cs="Times New Roman"/>
          <w:i/>
          <w:iCs/>
        </w:rPr>
        <w:t>s</w:t>
      </w:r>
      <w:r w:rsidRPr="00E56BBC">
        <w:rPr>
          <w:rFonts w:ascii="Times New Roman" w:hAnsi="Times New Roman" w:cs="Times New Roman"/>
          <w:i/>
          <w:iCs/>
        </w:rPr>
        <w:t xml:space="preserve">/Emergency Certification Predicting Locale </w:t>
      </w:r>
    </w:p>
    <w:tbl>
      <w:tblPr>
        <w:tblStyle w:val="APAReport1"/>
        <w:tblW w:w="5060" w:type="pct"/>
        <w:tblLook w:val="04A0" w:firstRow="1" w:lastRow="0" w:firstColumn="1" w:lastColumn="0" w:noHBand="0" w:noVBand="1"/>
      </w:tblPr>
      <w:tblGrid>
        <w:gridCol w:w="3485"/>
        <w:gridCol w:w="846"/>
        <w:gridCol w:w="1017"/>
        <w:gridCol w:w="718"/>
        <w:gridCol w:w="1010"/>
        <w:gridCol w:w="1347"/>
        <w:gridCol w:w="1049"/>
      </w:tblGrid>
      <w:tr w:rsidR="00306AA8" w:rsidRPr="00761371" w14:paraId="66AC7478" w14:textId="77777777" w:rsidTr="00E97F5A">
        <w:trPr>
          <w:cnfStyle w:val="100000000000" w:firstRow="1" w:lastRow="0" w:firstColumn="0" w:lastColumn="0" w:oddVBand="0" w:evenVBand="0" w:oddHBand="0" w:evenHBand="0" w:firstRowFirstColumn="0" w:firstRowLastColumn="0" w:lastRowFirstColumn="0" w:lastRowLastColumn="0"/>
          <w:trHeight w:val="387"/>
        </w:trPr>
        <w:tc>
          <w:tcPr>
            <w:tcW w:w="1839" w:type="pct"/>
            <w:noWrap/>
            <w:hideMark/>
          </w:tcPr>
          <w:p w14:paraId="72059621" w14:textId="77777777" w:rsidR="00306AA8" w:rsidRPr="00761371" w:rsidRDefault="00306AA8" w:rsidP="00F02A7C">
            <w:pPr>
              <w:tabs>
                <w:tab w:val="left" w:pos="720"/>
              </w:tabs>
              <w:rPr>
                <w:rFonts w:cs="Times New Roman"/>
                <w:kern w:val="24"/>
              </w:rPr>
            </w:pPr>
            <w:bookmarkStart w:id="98" w:name="_Hlk88638137"/>
            <w:r w:rsidRPr="00761371">
              <w:rPr>
                <w:rFonts w:cs="Times New Roman"/>
                <w:kern w:val="24"/>
              </w:rPr>
              <w:t xml:space="preserve">Teacher/ Emergency Certification </w:t>
            </w:r>
          </w:p>
        </w:tc>
        <w:tc>
          <w:tcPr>
            <w:tcW w:w="446" w:type="pct"/>
            <w:noWrap/>
            <w:hideMark/>
          </w:tcPr>
          <w:p w14:paraId="5B5D6447" w14:textId="77777777" w:rsidR="00306AA8" w:rsidRPr="00761371" w:rsidRDefault="00306AA8" w:rsidP="00F02A7C">
            <w:pPr>
              <w:tabs>
                <w:tab w:val="left" w:pos="720"/>
              </w:tabs>
              <w:rPr>
                <w:rFonts w:cs="Times New Roman"/>
                <w:kern w:val="24"/>
              </w:rPr>
            </w:pPr>
            <w:r w:rsidRPr="00761371">
              <w:rPr>
                <w:rFonts w:cs="Times New Roman"/>
                <w:kern w:val="24"/>
              </w:rPr>
              <w:t xml:space="preserve"> Coef.</w:t>
            </w:r>
          </w:p>
        </w:tc>
        <w:tc>
          <w:tcPr>
            <w:tcW w:w="537" w:type="pct"/>
            <w:noWrap/>
            <w:hideMark/>
          </w:tcPr>
          <w:p w14:paraId="28DCCE0A" w14:textId="77777777" w:rsidR="00306AA8" w:rsidRPr="00761371" w:rsidRDefault="00306AA8" w:rsidP="00F02A7C">
            <w:pPr>
              <w:tabs>
                <w:tab w:val="left" w:pos="720"/>
              </w:tabs>
              <w:rPr>
                <w:rFonts w:cs="Times New Roman"/>
                <w:kern w:val="24"/>
              </w:rPr>
            </w:pPr>
            <w:r w:rsidRPr="00761371">
              <w:rPr>
                <w:rFonts w:cs="Times New Roman"/>
                <w:kern w:val="24"/>
              </w:rPr>
              <w:t>Std. Err.</w:t>
            </w:r>
          </w:p>
        </w:tc>
        <w:tc>
          <w:tcPr>
            <w:tcW w:w="379" w:type="pct"/>
            <w:noWrap/>
            <w:hideMark/>
          </w:tcPr>
          <w:p w14:paraId="39D90BBB" w14:textId="77777777" w:rsidR="00306AA8" w:rsidRPr="00761371" w:rsidRDefault="00306AA8" w:rsidP="00F02A7C">
            <w:pPr>
              <w:tabs>
                <w:tab w:val="left" w:pos="720"/>
              </w:tabs>
              <w:rPr>
                <w:rFonts w:cs="Times New Roman"/>
                <w:kern w:val="24"/>
              </w:rPr>
            </w:pPr>
            <w:r w:rsidRPr="00761371">
              <w:rPr>
                <w:rFonts w:cs="Times New Roman"/>
                <w:kern w:val="24"/>
              </w:rPr>
              <w:t>t</w:t>
            </w:r>
          </w:p>
        </w:tc>
        <w:tc>
          <w:tcPr>
            <w:tcW w:w="533" w:type="pct"/>
            <w:noWrap/>
            <w:hideMark/>
          </w:tcPr>
          <w:p w14:paraId="56A3E451" w14:textId="77777777" w:rsidR="00306AA8" w:rsidRPr="00761371" w:rsidRDefault="00306AA8" w:rsidP="00F02A7C">
            <w:pPr>
              <w:tabs>
                <w:tab w:val="left" w:pos="720"/>
              </w:tabs>
              <w:rPr>
                <w:rFonts w:cs="Times New Roman"/>
                <w:kern w:val="24"/>
              </w:rPr>
            </w:pPr>
            <w:r w:rsidRPr="00761371">
              <w:rPr>
                <w:rFonts w:cs="Times New Roman"/>
                <w:kern w:val="24"/>
              </w:rPr>
              <w:t xml:space="preserve">P&gt;t  </w:t>
            </w:r>
          </w:p>
        </w:tc>
        <w:tc>
          <w:tcPr>
            <w:tcW w:w="711" w:type="pct"/>
            <w:noWrap/>
            <w:hideMark/>
          </w:tcPr>
          <w:p w14:paraId="687ADA07" w14:textId="77777777" w:rsidR="00306AA8" w:rsidRPr="00761371" w:rsidRDefault="00306AA8" w:rsidP="00F02A7C">
            <w:pPr>
              <w:tabs>
                <w:tab w:val="left" w:pos="720"/>
              </w:tabs>
              <w:rPr>
                <w:rFonts w:cs="Times New Roman"/>
                <w:kern w:val="24"/>
              </w:rPr>
            </w:pPr>
            <w:r w:rsidRPr="00761371">
              <w:rPr>
                <w:rFonts w:cs="Times New Roman"/>
                <w:kern w:val="24"/>
              </w:rPr>
              <w:t>[95% Conf.</w:t>
            </w:r>
          </w:p>
        </w:tc>
        <w:tc>
          <w:tcPr>
            <w:tcW w:w="554" w:type="pct"/>
            <w:noWrap/>
            <w:hideMark/>
          </w:tcPr>
          <w:p w14:paraId="4C0B403E" w14:textId="77777777" w:rsidR="00306AA8" w:rsidRPr="00761371" w:rsidRDefault="00306AA8" w:rsidP="00F02A7C">
            <w:pPr>
              <w:tabs>
                <w:tab w:val="left" w:pos="720"/>
              </w:tabs>
              <w:rPr>
                <w:rFonts w:cs="Times New Roman"/>
                <w:kern w:val="24"/>
              </w:rPr>
            </w:pPr>
            <w:r w:rsidRPr="00761371">
              <w:rPr>
                <w:rFonts w:cs="Times New Roman"/>
                <w:kern w:val="24"/>
              </w:rPr>
              <w:t>Interval]</w:t>
            </w:r>
          </w:p>
        </w:tc>
      </w:tr>
      <w:tr w:rsidR="00306AA8" w:rsidRPr="00761371" w14:paraId="4A49547D" w14:textId="77777777" w:rsidTr="00E97F5A">
        <w:trPr>
          <w:trHeight w:val="387"/>
        </w:trPr>
        <w:tc>
          <w:tcPr>
            <w:tcW w:w="1839" w:type="pct"/>
            <w:noWrap/>
            <w:hideMark/>
          </w:tcPr>
          <w:p w14:paraId="00FD19A8" w14:textId="77777777" w:rsidR="00306AA8" w:rsidRPr="00761371" w:rsidRDefault="00306AA8" w:rsidP="00F02A7C">
            <w:pPr>
              <w:tabs>
                <w:tab w:val="left" w:pos="720"/>
              </w:tabs>
              <w:rPr>
                <w:rFonts w:ascii="Times New Roman" w:hAnsi="Times New Roman" w:cs="Times New Roman"/>
                <w:kern w:val="24"/>
              </w:rPr>
            </w:pPr>
            <w:r w:rsidRPr="00761371">
              <w:rPr>
                <w:rFonts w:ascii="Times New Roman" w:hAnsi="Times New Roman" w:cs="Times New Roman"/>
                <w:kern w:val="24"/>
              </w:rPr>
              <w:t>Rural</w:t>
            </w:r>
          </w:p>
        </w:tc>
        <w:tc>
          <w:tcPr>
            <w:tcW w:w="446" w:type="pct"/>
            <w:noWrap/>
            <w:hideMark/>
          </w:tcPr>
          <w:p w14:paraId="08CDF164" w14:textId="77777777" w:rsidR="00306AA8" w:rsidRPr="00761371" w:rsidRDefault="00306AA8" w:rsidP="00F02A7C">
            <w:pPr>
              <w:tabs>
                <w:tab w:val="left" w:pos="720"/>
              </w:tabs>
              <w:rPr>
                <w:rFonts w:ascii="Times New Roman" w:hAnsi="Times New Roman" w:cs="Times New Roman"/>
                <w:kern w:val="24"/>
              </w:rPr>
            </w:pPr>
            <w:r w:rsidRPr="00C23D74">
              <w:t>-14.56</w:t>
            </w:r>
          </w:p>
        </w:tc>
        <w:tc>
          <w:tcPr>
            <w:tcW w:w="537" w:type="pct"/>
            <w:noWrap/>
            <w:hideMark/>
          </w:tcPr>
          <w:p w14:paraId="5FB23503" w14:textId="77777777" w:rsidR="00306AA8" w:rsidRPr="00761371" w:rsidRDefault="00306AA8" w:rsidP="00F02A7C">
            <w:pPr>
              <w:tabs>
                <w:tab w:val="left" w:pos="720"/>
              </w:tabs>
              <w:rPr>
                <w:rFonts w:ascii="Times New Roman" w:hAnsi="Times New Roman" w:cs="Times New Roman"/>
                <w:kern w:val="24"/>
              </w:rPr>
            </w:pPr>
            <w:r w:rsidRPr="00C23D74">
              <w:t>4.95</w:t>
            </w:r>
          </w:p>
        </w:tc>
        <w:tc>
          <w:tcPr>
            <w:tcW w:w="379" w:type="pct"/>
            <w:noWrap/>
            <w:hideMark/>
          </w:tcPr>
          <w:p w14:paraId="52A89575" w14:textId="77777777" w:rsidR="00306AA8" w:rsidRPr="00761371" w:rsidRDefault="00306AA8" w:rsidP="00F02A7C">
            <w:pPr>
              <w:tabs>
                <w:tab w:val="left" w:pos="720"/>
              </w:tabs>
              <w:rPr>
                <w:rFonts w:ascii="Times New Roman" w:hAnsi="Times New Roman" w:cs="Times New Roman"/>
                <w:kern w:val="24"/>
              </w:rPr>
            </w:pPr>
            <w:r w:rsidRPr="00C23D74">
              <w:t>-2.94</w:t>
            </w:r>
          </w:p>
        </w:tc>
        <w:tc>
          <w:tcPr>
            <w:tcW w:w="533" w:type="pct"/>
            <w:noWrap/>
            <w:hideMark/>
          </w:tcPr>
          <w:p w14:paraId="287A981A" w14:textId="77777777" w:rsidR="00306AA8" w:rsidRPr="00761371" w:rsidRDefault="00306AA8" w:rsidP="00F02A7C">
            <w:pPr>
              <w:tabs>
                <w:tab w:val="left" w:pos="720"/>
              </w:tabs>
              <w:rPr>
                <w:rFonts w:ascii="Times New Roman" w:hAnsi="Times New Roman" w:cs="Times New Roman"/>
                <w:kern w:val="24"/>
              </w:rPr>
            </w:pPr>
            <w:r w:rsidRPr="00C23D74">
              <w:t>0.003</w:t>
            </w:r>
            <w:r>
              <w:t>**</w:t>
            </w:r>
          </w:p>
        </w:tc>
        <w:tc>
          <w:tcPr>
            <w:tcW w:w="711" w:type="pct"/>
            <w:noWrap/>
            <w:hideMark/>
          </w:tcPr>
          <w:p w14:paraId="0229D4D2" w14:textId="77777777" w:rsidR="00306AA8" w:rsidRPr="00761371" w:rsidRDefault="00306AA8" w:rsidP="00F02A7C">
            <w:pPr>
              <w:tabs>
                <w:tab w:val="left" w:pos="720"/>
              </w:tabs>
              <w:rPr>
                <w:rFonts w:ascii="Times New Roman" w:hAnsi="Times New Roman" w:cs="Times New Roman"/>
                <w:kern w:val="24"/>
              </w:rPr>
            </w:pPr>
            <w:r w:rsidRPr="00C23D74">
              <w:t>-24.30</w:t>
            </w:r>
          </w:p>
        </w:tc>
        <w:tc>
          <w:tcPr>
            <w:tcW w:w="554" w:type="pct"/>
            <w:noWrap/>
            <w:hideMark/>
          </w:tcPr>
          <w:p w14:paraId="19D638AF" w14:textId="77777777" w:rsidR="00306AA8" w:rsidRPr="00761371" w:rsidRDefault="00306AA8" w:rsidP="00F02A7C">
            <w:pPr>
              <w:tabs>
                <w:tab w:val="left" w:pos="720"/>
              </w:tabs>
              <w:rPr>
                <w:rFonts w:ascii="Times New Roman" w:hAnsi="Times New Roman" w:cs="Times New Roman"/>
                <w:kern w:val="24"/>
              </w:rPr>
            </w:pPr>
            <w:r w:rsidRPr="00C23D74">
              <w:t>-4.82</w:t>
            </w:r>
          </w:p>
        </w:tc>
      </w:tr>
      <w:tr w:rsidR="00306AA8" w:rsidRPr="00761371" w14:paraId="31200375" w14:textId="77777777" w:rsidTr="00E97F5A">
        <w:trPr>
          <w:trHeight w:val="387"/>
        </w:trPr>
        <w:tc>
          <w:tcPr>
            <w:tcW w:w="1839" w:type="pct"/>
            <w:noWrap/>
            <w:hideMark/>
          </w:tcPr>
          <w:p w14:paraId="7A3B11C1" w14:textId="77777777" w:rsidR="00306AA8" w:rsidRPr="00761371" w:rsidRDefault="00306AA8" w:rsidP="00F02A7C">
            <w:pPr>
              <w:tabs>
                <w:tab w:val="left" w:pos="720"/>
              </w:tabs>
              <w:rPr>
                <w:rFonts w:ascii="Times New Roman" w:hAnsi="Times New Roman" w:cs="Times New Roman"/>
                <w:kern w:val="24"/>
              </w:rPr>
            </w:pPr>
            <w:r w:rsidRPr="00761371">
              <w:rPr>
                <w:rFonts w:ascii="Times New Roman" w:hAnsi="Times New Roman" w:cs="Times New Roman"/>
                <w:kern w:val="24"/>
              </w:rPr>
              <w:t>Urban</w:t>
            </w:r>
          </w:p>
        </w:tc>
        <w:tc>
          <w:tcPr>
            <w:tcW w:w="446" w:type="pct"/>
            <w:noWrap/>
            <w:hideMark/>
          </w:tcPr>
          <w:p w14:paraId="47250ADB" w14:textId="77777777" w:rsidR="00306AA8" w:rsidRPr="00761371" w:rsidRDefault="00306AA8" w:rsidP="00F02A7C">
            <w:pPr>
              <w:tabs>
                <w:tab w:val="left" w:pos="720"/>
              </w:tabs>
              <w:rPr>
                <w:rFonts w:ascii="Times New Roman" w:hAnsi="Times New Roman" w:cs="Times New Roman"/>
                <w:kern w:val="24"/>
              </w:rPr>
            </w:pPr>
            <w:r w:rsidRPr="00C23D74">
              <w:t>-20.02</w:t>
            </w:r>
          </w:p>
        </w:tc>
        <w:tc>
          <w:tcPr>
            <w:tcW w:w="537" w:type="pct"/>
            <w:noWrap/>
            <w:hideMark/>
          </w:tcPr>
          <w:p w14:paraId="731E4334" w14:textId="77777777" w:rsidR="00306AA8" w:rsidRPr="00761371" w:rsidRDefault="00306AA8" w:rsidP="00F02A7C">
            <w:pPr>
              <w:tabs>
                <w:tab w:val="left" w:pos="720"/>
              </w:tabs>
              <w:rPr>
                <w:rFonts w:ascii="Times New Roman" w:hAnsi="Times New Roman" w:cs="Times New Roman"/>
                <w:kern w:val="24"/>
              </w:rPr>
            </w:pPr>
            <w:r w:rsidRPr="00C23D74">
              <w:t>7.06</w:t>
            </w:r>
          </w:p>
        </w:tc>
        <w:tc>
          <w:tcPr>
            <w:tcW w:w="379" w:type="pct"/>
            <w:noWrap/>
            <w:hideMark/>
          </w:tcPr>
          <w:p w14:paraId="6B052550" w14:textId="77777777" w:rsidR="00306AA8" w:rsidRPr="00761371" w:rsidRDefault="00306AA8" w:rsidP="00F02A7C">
            <w:pPr>
              <w:tabs>
                <w:tab w:val="left" w:pos="720"/>
              </w:tabs>
              <w:rPr>
                <w:rFonts w:ascii="Times New Roman" w:hAnsi="Times New Roman" w:cs="Times New Roman"/>
                <w:kern w:val="24"/>
              </w:rPr>
            </w:pPr>
            <w:r w:rsidRPr="00C23D74">
              <w:t>-2.83</w:t>
            </w:r>
          </w:p>
        </w:tc>
        <w:tc>
          <w:tcPr>
            <w:tcW w:w="533" w:type="pct"/>
            <w:noWrap/>
            <w:hideMark/>
          </w:tcPr>
          <w:p w14:paraId="3F755EFB" w14:textId="77777777" w:rsidR="00306AA8" w:rsidRPr="00761371" w:rsidRDefault="00306AA8" w:rsidP="00F02A7C">
            <w:pPr>
              <w:tabs>
                <w:tab w:val="left" w:pos="720"/>
              </w:tabs>
              <w:rPr>
                <w:rFonts w:ascii="Times New Roman" w:hAnsi="Times New Roman" w:cs="Times New Roman"/>
                <w:kern w:val="24"/>
              </w:rPr>
            </w:pPr>
            <w:r w:rsidRPr="00C23D74">
              <w:t>0.005</w:t>
            </w:r>
            <w:r>
              <w:t>**</w:t>
            </w:r>
          </w:p>
        </w:tc>
        <w:tc>
          <w:tcPr>
            <w:tcW w:w="711" w:type="pct"/>
            <w:noWrap/>
            <w:hideMark/>
          </w:tcPr>
          <w:p w14:paraId="14C992D6" w14:textId="77777777" w:rsidR="00306AA8" w:rsidRPr="00761371" w:rsidRDefault="00306AA8" w:rsidP="00F02A7C">
            <w:pPr>
              <w:tabs>
                <w:tab w:val="left" w:pos="720"/>
              </w:tabs>
              <w:rPr>
                <w:rFonts w:ascii="Times New Roman" w:hAnsi="Times New Roman" w:cs="Times New Roman"/>
                <w:kern w:val="24"/>
              </w:rPr>
            </w:pPr>
            <w:r w:rsidRPr="00C23D74">
              <w:t>-33.90</w:t>
            </w:r>
          </w:p>
        </w:tc>
        <w:tc>
          <w:tcPr>
            <w:tcW w:w="554" w:type="pct"/>
            <w:noWrap/>
            <w:hideMark/>
          </w:tcPr>
          <w:p w14:paraId="1412D271" w14:textId="77777777" w:rsidR="00306AA8" w:rsidRPr="00761371" w:rsidRDefault="00306AA8" w:rsidP="00F02A7C">
            <w:pPr>
              <w:tabs>
                <w:tab w:val="left" w:pos="720"/>
              </w:tabs>
              <w:rPr>
                <w:rFonts w:ascii="Times New Roman" w:hAnsi="Times New Roman" w:cs="Times New Roman"/>
                <w:kern w:val="24"/>
              </w:rPr>
            </w:pPr>
            <w:r w:rsidRPr="00C23D74">
              <w:t>-6.14</w:t>
            </w:r>
          </w:p>
        </w:tc>
      </w:tr>
      <w:tr w:rsidR="00306AA8" w:rsidRPr="00761371" w14:paraId="673CD58E" w14:textId="77777777" w:rsidTr="00E97F5A">
        <w:trPr>
          <w:trHeight w:val="387"/>
        </w:trPr>
        <w:tc>
          <w:tcPr>
            <w:tcW w:w="1839" w:type="pct"/>
            <w:noWrap/>
            <w:hideMark/>
          </w:tcPr>
          <w:p w14:paraId="34316124" w14:textId="77777777" w:rsidR="00306AA8" w:rsidRPr="00761371" w:rsidRDefault="00306AA8" w:rsidP="00F02A7C">
            <w:pPr>
              <w:tabs>
                <w:tab w:val="left" w:pos="720"/>
              </w:tabs>
              <w:rPr>
                <w:rFonts w:ascii="Times New Roman" w:hAnsi="Times New Roman" w:cs="Times New Roman"/>
                <w:kern w:val="24"/>
              </w:rPr>
            </w:pPr>
            <w:r>
              <w:rPr>
                <w:rFonts w:ascii="Times New Roman" w:hAnsi="Times New Roman" w:cs="Times New Roman"/>
                <w:kern w:val="24"/>
              </w:rPr>
              <w:t>Z</w:t>
            </w:r>
            <w:r w:rsidRPr="00761371">
              <w:rPr>
                <w:rFonts w:ascii="Times New Roman" w:hAnsi="Times New Roman" w:cs="Times New Roman"/>
                <w:kern w:val="24"/>
              </w:rPr>
              <w:t>Ave</w:t>
            </w:r>
            <w:r>
              <w:rPr>
                <w:rFonts w:ascii="Times New Roman" w:hAnsi="Times New Roman" w:cs="Times New Roman"/>
                <w:kern w:val="24"/>
              </w:rPr>
              <w:t>rage District Poverty</w:t>
            </w:r>
          </w:p>
        </w:tc>
        <w:tc>
          <w:tcPr>
            <w:tcW w:w="446" w:type="pct"/>
            <w:noWrap/>
            <w:hideMark/>
          </w:tcPr>
          <w:p w14:paraId="65688069" w14:textId="77777777" w:rsidR="00306AA8" w:rsidRPr="00761371" w:rsidRDefault="00306AA8" w:rsidP="00F02A7C">
            <w:pPr>
              <w:tabs>
                <w:tab w:val="left" w:pos="720"/>
              </w:tabs>
              <w:rPr>
                <w:rFonts w:ascii="Times New Roman" w:hAnsi="Times New Roman" w:cs="Times New Roman"/>
                <w:kern w:val="24"/>
              </w:rPr>
            </w:pPr>
            <w:r w:rsidRPr="00C23D74">
              <w:t>-1.37</w:t>
            </w:r>
          </w:p>
        </w:tc>
        <w:tc>
          <w:tcPr>
            <w:tcW w:w="537" w:type="pct"/>
            <w:noWrap/>
            <w:hideMark/>
          </w:tcPr>
          <w:p w14:paraId="75133048" w14:textId="77777777" w:rsidR="00306AA8" w:rsidRPr="00761371" w:rsidRDefault="00306AA8" w:rsidP="00F02A7C">
            <w:pPr>
              <w:tabs>
                <w:tab w:val="left" w:pos="720"/>
              </w:tabs>
              <w:rPr>
                <w:rFonts w:ascii="Times New Roman" w:hAnsi="Times New Roman" w:cs="Times New Roman"/>
                <w:kern w:val="24"/>
              </w:rPr>
            </w:pPr>
            <w:r w:rsidRPr="00C23D74">
              <w:t>1.09</w:t>
            </w:r>
          </w:p>
        </w:tc>
        <w:tc>
          <w:tcPr>
            <w:tcW w:w="379" w:type="pct"/>
            <w:noWrap/>
            <w:hideMark/>
          </w:tcPr>
          <w:p w14:paraId="7C3028D2" w14:textId="77777777" w:rsidR="00306AA8" w:rsidRPr="00761371" w:rsidRDefault="00306AA8" w:rsidP="00F02A7C">
            <w:pPr>
              <w:tabs>
                <w:tab w:val="left" w:pos="720"/>
              </w:tabs>
              <w:rPr>
                <w:rFonts w:ascii="Times New Roman" w:hAnsi="Times New Roman" w:cs="Times New Roman"/>
                <w:kern w:val="24"/>
              </w:rPr>
            </w:pPr>
            <w:r w:rsidRPr="00C23D74">
              <w:t>-1.26</w:t>
            </w:r>
          </w:p>
        </w:tc>
        <w:tc>
          <w:tcPr>
            <w:tcW w:w="533" w:type="pct"/>
            <w:noWrap/>
            <w:hideMark/>
          </w:tcPr>
          <w:p w14:paraId="5E9B0B6E" w14:textId="77777777" w:rsidR="00306AA8" w:rsidRPr="00761371" w:rsidRDefault="00306AA8" w:rsidP="00F02A7C">
            <w:pPr>
              <w:tabs>
                <w:tab w:val="left" w:pos="720"/>
              </w:tabs>
              <w:rPr>
                <w:rFonts w:ascii="Times New Roman" w:hAnsi="Times New Roman" w:cs="Times New Roman"/>
                <w:kern w:val="24"/>
              </w:rPr>
            </w:pPr>
            <w:r w:rsidRPr="00C23D74">
              <w:t>0.209</w:t>
            </w:r>
          </w:p>
        </w:tc>
        <w:tc>
          <w:tcPr>
            <w:tcW w:w="711" w:type="pct"/>
            <w:noWrap/>
            <w:hideMark/>
          </w:tcPr>
          <w:p w14:paraId="7D1260A3" w14:textId="77777777" w:rsidR="00306AA8" w:rsidRPr="00761371" w:rsidRDefault="00306AA8" w:rsidP="00F02A7C">
            <w:pPr>
              <w:tabs>
                <w:tab w:val="left" w:pos="720"/>
              </w:tabs>
              <w:rPr>
                <w:rFonts w:ascii="Times New Roman" w:hAnsi="Times New Roman" w:cs="Times New Roman"/>
                <w:kern w:val="24"/>
              </w:rPr>
            </w:pPr>
            <w:r w:rsidRPr="00C23D74">
              <w:t>-3.529</w:t>
            </w:r>
          </w:p>
        </w:tc>
        <w:tc>
          <w:tcPr>
            <w:tcW w:w="554" w:type="pct"/>
            <w:noWrap/>
            <w:hideMark/>
          </w:tcPr>
          <w:p w14:paraId="451239B6" w14:textId="77777777" w:rsidR="00306AA8" w:rsidRPr="00761371" w:rsidRDefault="00306AA8" w:rsidP="00F02A7C">
            <w:pPr>
              <w:tabs>
                <w:tab w:val="left" w:pos="720"/>
              </w:tabs>
              <w:rPr>
                <w:rFonts w:ascii="Times New Roman" w:hAnsi="Times New Roman" w:cs="Times New Roman"/>
                <w:kern w:val="24"/>
              </w:rPr>
            </w:pPr>
            <w:r w:rsidRPr="00C23D74">
              <w:t>0.77</w:t>
            </w:r>
          </w:p>
        </w:tc>
      </w:tr>
      <w:tr w:rsidR="00306AA8" w:rsidRPr="00761371" w14:paraId="295BE918" w14:textId="77777777" w:rsidTr="00E97F5A">
        <w:trPr>
          <w:trHeight w:val="387"/>
        </w:trPr>
        <w:tc>
          <w:tcPr>
            <w:tcW w:w="1839" w:type="pct"/>
            <w:noWrap/>
            <w:hideMark/>
          </w:tcPr>
          <w:p w14:paraId="23D98BA5" w14:textId="59469E3F" w:rsidR="00306AA8" w:rsidRPr="00761371" w:rsidRDefault="00033C09" w:rsidP="00F02A7C">
            <w:pPr>
              <w:tabs>
                <w:tab w:val="left" w:pos="720"/>
              </w:tabs>
              <w:rPr>
                <w:rFonts w:ascii="Times New Roman" w:hAnsi="Times New Roman" w:cs="Times New Roman"/>
                <w:kern w:val="24"/>
              </w:rPr>
            </w:pPr>
            <w:r>
              <w:rPr>
                <w:rFonts w:ascii="Times New Roman" w:hAnsi="Times New Roman" w:cs="Times New Roman"/>
                <w:kern w:val="24"/>
              </w:rPr>
              <w:t>C</w:t>
            </w:r>
            <w:r w:rsidR="00306AA8" w:rsidRPr="00761371">
              <w:rPr>
                <w:rFonts w:ascii="Times New Roman" w:hAnsi="Times New Roman" w:cs="Times New Roman"/>
                <w:kern w:val="24"/>
              </w:rPr>
              <w:t>ons</w:t>
            </w:r>
            <w:r>
              <w:rPr>
                <w:rFonts w:ascii="Times New Roman" w:hAnsi="Times New Roman" w:cs="Times New Roman"/>
                <w:kern w:val="24"/>
              </w:rPr>
              <w:t>tant</w:t>
            </w:r>
          </w:p>
        </w:tc>
        <w:tc>
          <w:tcPr>
            <w:tcW w:w="446" w:type="pct"/>
            <w:noWrap/>
            <w:hideMark/>
          </w:tcPr>
          <w:p w14:paraId="6BCEF15C" w14:textId="77777777" w:rsidR="00306AA8" w:rsidRPr="00761371" w:rsidRDefault="00306AA8" w:rsidP="00F02A7C">
            <w:pPr>
              <w:tabs>
                <w:tab w:val="left" w:pos="720"/>
              </w:tabs>
              <w:rPr>
                <w:rFonts w:ascii="Times New Roman" w:hAnsi="Times New Roman" w:cs="Times New Roman"/>
                <w:kern w:val="24"/>
              </w:rPr>
            </w:pPr>
            <w:r w:rsidRPr="00C23D74">
              <w:t>30.27</w:t>
            </w:r>
          </w:p>
        </w:tc>
        <w:tc>
          <w:tcPr>
            <w:tcW w:w="537" w:type="pct"/>
            <w:noWrap/>
            <w:hideMark/>
          </w:tcPr>
          <w:p w14:paraId="7D0E4E01" w14:textId="77777777" w:rsidR="00306AA8" w:rsidRPr="00761371" w:rsidRDefault="00306AA8" w:rsidP="00F02A7C">
            <w:pPr>
              <w:tabs>
                <w:tab w:val="left" w:pos="720"/>
              </w:tabs>
              <w:rPr>
                <w:rFonts w:ascii="Times New Roman" w:hAnsi="Times New Roman" w:cs="Times New Roman"/>
                <w:kern w:val="24"/>
              </w:rPr>
            </w:pPr>
            <w:r w:rsidRPr="00C23D74">
              <w:t>4.82</w:t>
            </w:r>
          </w:p>
        </w:tc>
        <w:tc>
          <w:tcPr>
            <w:tcW w:w="379" w:type="pct"/>
            <w:noWrap/>
            <w:hideMark/>
          </w:tcPr>
          <w:p w14:paraId="28D378AC" w14:textId="77777777" w:rsidR="00306AA8" w:rsidRPr="00761371" w:rsidRDefault="00306AA8" w:rsidP="00F02A7C">
            <w:pPr>
              <w:tabs>
                <w:tab w:val="left" w:pos="720"/>
              </w:tabs>
              <w:rPr>
                <w:rFonts w:ascii="Times New Roman" w:hAnsi="Times New Roman" w:cs="Times New Roman"/>
                <w:kern w:val="24"/>
              </w:rPr>
            </w:pPr>
            <w:r w:rsidRPr="00C23D74">
              <w:t>6.28</w:t>
            </w:r>
          </w:p>
        </w:tc>
        <w:tc>
          <w:tcPr>
            <w:tcW w:w="533" w:type="pct"/>
            <w:noWrap/>
            <w:hideMark/>
          </w:tcPr>
          <w:p w14:paraId="53C91F26" w14:textId="77777777" w:rsidR="00306AA8" w:rsidRPr="00761371" w:rsidRDefault="00306AA8" w:rsidP="00F02A7C">
            <w:pPr>
              <w:tabs>
                <w:tab w:val="left" w:pos="720"/>
              </w:tabs>
              <w:rPr>
                <w:rFonts w:ascii="Times New Roman" w:hAnsi="Times New Roman" w:cs="Times New Roman"/>
                <w:kern w:val="24"/>
              </w:rPr>
            </w:pPr>
            <w:r w:rsidRPr="00C23D74">
              <w:t>0</w:t>
            </w:r>
            <w:r>
              <w:t>***</w:t>
            </w:r>
          </w:p>
        </w:tc>
        <w:tc>
          <w:tcPr>
            <w:tcW w:w="711" w:type="pct"/>
            <w:noWrap/>
            <w:hideMark/>
          </w:tcPr>
          <w:p w14:paraId="65BCC547" w14:textId="77777777" w:rsidR="00306AA8" w:rsidRPr="00761371" w:rsidRDefault="00306AA8" w:rsidP="00F02A7C">
            <w:pPr>
              <w:tabs>
                <w:tab w:val="left" w:pos="720"/>
              </w:tabs>
              <w:rPr>
                <w:rFonts w:ascii="Times New Roman" w:hAnsi="Times New Roman" w:cs="Times New Roman"/>
                <w:kern w:val="24"/>
              </w:rPr>
            </w:pPr>
            <w:r w:rsidRPr="00C23D74">
              <w:t>20.80</w:t>
            </w:r>
          </w:p>
        </w:tc>
        <w:tc>
          <w:tcPr>
            <w:tcW w:w="554" w:type="pct"/>
            <w:noWrap/>
            <w:hideMark/>
          </w:tcPr>
          <w:p w14:paraId="15E911C8" w14:textId="77777777" w:rsidR="00306AA8" w:rsidRPr="00761371" w:rsidRDefault="00306AA8" w:rsidP="00F02A7C">
            <w:pPr>
              <w:tabs>
                <w:tab w:val="left" w:pos="720"/>
              </w:tabs>
              <w:rPr>
                <w:rFonts w:ascii="Times New Roman" w:hAnsi="Times New Roman" w:cs="Times New Roman"/>
                <w:kern w:val="24"/>
              </w:rPr>
            </w:pPr>
            <w:r w:rsidRPr="00C23D74">
              <w:t>39.74</w:t>
            </w:r>
          </w:p>
        </w:tc>
      </w:tr>
    </w:tbl>
    <w:bookmarkEnd w:id="98"/>
    <w:p w14:paraId="460A037A" w14:textId="77777777" w:rsidR="00306AA8" w:rsidRDefault="00306AA8" w:rsidP="00F02A7C">
      <w:pPr>
        <w:tabs>
          <w:tab w:val="left" w:pos="720"/>
        </w:tabs>
        <w:rPr>
          <w:rFonts w:ascii="Times New Roman" w:eastAsia="SimSun" w:hAnsi="Times New Roman"/>
          <w:kern w:val="24"/>
          <w:sz w:val="20"/>
          <w:szCs w:val="20"/>
          <w:lang w:eastAsia="ja-JP"/>
        </w:rPr>
      </w:pPr>
      <w:r w:rsidRPr="000B4AE8">
        <w:rPr>
          <w:rFonts w:ascii="Times New Roman" w:eastAsia="SimSun" w:hAnsi="Times New Roman"/>
          <w:i/>
          <w:iCs/>
          <w:kern w:val="24"/>
          <w:sz w:val="20"/>
          <w:szCs w:val="20"/>
          <w:lang w:eastAsia="ja-JP"/>
        </w:rPr>
        <w:t>Note</w:t>
      </w:r>
      <w:r w:rsidRPr="000B4AE8">
        <w:rPr>
          <w:rFonts w:ascii="Times New Roman" w:eastAsia="SimSun" w:hAnsi="Times New Roman"/>
          <w:kern w:val="24"/>
          <w:sz w:val="20"/>
          <w:szCs w:val="20"/>
          <w:lang w:eastAsia="ja-JP"/>
        </w:rPr>
        <w:t>.</w:t>
      </w:r>
      <w:r>
        <w:rPr>
          <w:rFonts w:ascii="Times New Roman" w:eastAsia="SimSun" w:hAnsi="Times New Roman"/>
          <w:kern w:val="24"/>
          <w:sz w:val="20"/>
          <w:szCs w:val="20"/>
          <w:lang w:eastAsia="ja-JP"/>
        </w:rPr>
        <w:t xml:space="preserve"> </w:t>
      </w:r>
      <w:r w:rsidRPr="000B4AE8">
        <w:rPr>
          <w:rFonts w:ascii="Times New Roman" w:eastAsia="SimSun" w:hAnsi="Times New Roman"/>
          <w:kern w:val="24"/>
          <w:sz w:val="20"/>
          <w:szCs w:val="20"/>
          <w:lang w:eastAsia="ja-JP"/>
        </w:rPr>
        <w:t>Teacher/Emergency Certification</w:t>
      </w:r>
      <w:r>
        <w:rPr>
          <w:rFonts w:ascii="Times New Roman" w:eastAsia="SimSun" w:hAnsi="Times New Roman"/>
          <w:kern w:val="24"/>
          <w:sz w:val="20"/>
          <w:szCs w:val="20"/>
          <w:lang w:eastAsia="ja-JP"/>
        </w:rPr>
        <w:t xml:space="preserve"> significance</w:t>
      </w:r>
      <w:r w:rsidRPr="000B4AE8">
        <w:rPr>
          <w:rFonts w:ascii="Times New Roman" w:eastAsia="SimSun" w:hAnsi="Times New Roman"/>
          <w:kern w:val="24"/>
          <w:sz w:val="20"/>
          <w:szCs w:val="20"/>
          <w:lang w:eastAsia="ja-JP"/>
        </w:rPr>
        <w:t>. *p \ .05. **p \ .01. ***p \ .001.</w:t>
      </w:r>
    </w:p>
    <w:p w14:paraId="09343D49" w14:textId="64A1B254" w:rsidR="00306AA8" w:rsidRPr="002533FA" w:rsidRDefault="00306AA8" w:rsidP="00F02A7C">
      <w:pPr>
        <w:tabs>
          <w:tab w:val="left" w:pos="720"/>
        </w:tabs>
        <w:rPr>
          <w:rFonts w:ascii="Times New Roman" w:eastAsia="SimSun" w:hAnsi="Times New Roman"/>
          <w:kern w:val="24"/>
          <w:lang w:eastAsia="ja-JP"/>
        </w:rPr>
      </w:pPr>
      <w:r>
        <w:rPr>
          <w:rFonts w:ascii="Times New Roman" w:eastAsia="SimSun" w:hAnsi="Times New Roman"/>
          <w:kern w:val="24"/>
          <w:lang w:eastAsia="ja-JP"/>
        </w:rPr>
        <w:t xml:space="preserve">Table </w:t>
      </w:r>
      <w:r w:rsidR="00473C95">
        <w:rPr>
          <w:rFonts w:ascii="Times New Roman" w:eastAsia="SimSun" w:hAnsi="Times New Roman"/>
          <w:kern w:val="24"/>
          <w:lang w:eastAsia="ja-JP"/>
        </w:rPr>
        <w:t>2.4</w:t>
      </w:r>
      <w:r>
        <w:rPr>
          <w:rFonts w:ascii="Times New Roman" w:eastAsia="SimSun" w:hAnsi="Times New Roman"/>
          <w:kern w:val="24"/>
          <w:lang w:eastAsia="ja-JP"/>
        </w:rPr>
        <w:t xml:space="preserve"> below </w:t>
      </w:r>
      <w:bookmarkStart w:id="99" w:name="_Hlk98837567"/>
      <w:r>
        <w:rPr>
          <w:rFonts w:ascii="Times New Roman" w:eastAsia="SimSun" w:hAnsi="Times New Roman"/>
          <w:kern w:val="24"/>
          <w:lang w:eastAsia="ja-JP"/>
        </w:rPr>
        <w:t>shows t</w:t>
      </w:r>
      <w:r w:rsidRPr="00EF4217">
        <w:rPr>
          <w:rFonts w:ascii="Times New Roman" w:eastAsia="SimSun" w:hAnsi="Times New Roman"/>
          <w:kern w:val="24"/>
          <w:lang w:eastAsia="ja-JP"/>
        </w:rPr>
        <w:t xml:space="preserve">here are 279 </w:t>
      </w:r>
      <w:r>
        <w:rPr>
          <w:rFonts w:ascii="Times New Roman" w:eastAsia="SimSun" w:hAnsi="Times New Roman"/>
          <w:kern w:val="24"/>
          <w:lang w:eastAsia="ja-JP"/>
        </w:rPr>
        <w:t>fewer</w:t>
      </w:r>
      <w:r w:rsidRPr="00EF4217">
        <w:rPr>
          <w:rFonts w:ascii="Times New Roman" w:eastAsia="SimSun" w:hAnsi="Times New Roman"/>
          <w:kern w:val="24"/>
          <w:lang w:eastAsia="ja-JP"/>
        </w:rPr>
        <w:t xml:space="preserve"> students to emergency certified teachers in rural districts compared to suburban districts</w:t>
      </w:r>
      <w:r>
        <w:rPr>
          <w:rFonts w:ascii="Times New Roman" w:eastAsia="SimSun" w:hAnsi="Times New Roman"/>
          <w:kern w:val="24"/>
          <w:lang w:eastAsia="ja-JP"/>
        </w:rPr>
        <w:t xml:space="preserve"> and</w:t>
      </w:r>
      <w:r w:rsidRPr="00EF4217">
        <w:rPr>
          <w:rFonts w:ascii="Times New Roman" w:eastAsia="SimSun" w:hAnsi="Times New Roman"/>
          <w:kern w:val="24"/>
          <w:lang w:eastAsia="ja-JP"/>
        </w:rPr>
        <w:t xml:space="preserve"> 344 </w:t>
      </w:r>
      <w:r>
        <w:rPr>
          <w:rFonts w:ascii="Times New Roman" w:eastAsia="SimSun" w:hAnsi="Times New Roman"/>
          <w:kern w:val="24"/>
          <w:lang w:eastAsia="ja-JP"/>
        </w:rPr>
        <w:t>fewer</w:t>
      </w:r>
      <w:r w:rsidRPr="00EF4217">
        <w:rPr>
          <w:rFonts w:ascii="Times New Roman" w:eastAsia="SimSun" w:hAnsi="Times New Roman"/>
          <w:kern w:val="24"/>
          <w:lang w:eastAsia="ja-JP"/>
        </w:rPr>
        <w:t xml:space="preserve"> students to emergency certified teachers in </w:t>
      </w:r>
      <w:r>
        <w:rPr>
          <w:rFonts w:ascii="Times New Roman" w:eastAsia="SimSun" w:hAnsi="Times New Roman"/>
          <w:kern w:val="24"/>
          <w:lang w:eastAsia="ja-JP"/>
        </w:rPr>
        <w:t>urban</w:t>
      </w:r>
      <w:r w:rsidRPr="00EF4217">
        <w:rPr>
          <w:rFonts w:ascii="Times New Roman" w:eastAsia="SimSun" w:hAnsi="Times New Roman"/>
          <w:kern w:val="24"/>
          <w:lang w:eastAsia="ja-JP"/>
        </w:rPr>
        <w:t xml:space="preserve"> districts compared to suburban districts.</w:t>
      </w:r>
      <w:r>
        <w:rPr>
          <w:rFonts w:ascii="Times New Roman" w:eastAsia="SimSun" w:hAnsi="Times New Roman"/>
          <w:kern w:val="24"/>
          <w:lang w:eastAsia="ja-JP"/>
        </w:rPr>
        <w:t xml:space="preserve"> </w:t>
      </w:r>
      <w:r w:rsidRPr="00EF4217">
        <w:rPr>
          <w:rFonts w:ascii="Times New Roman" w:eastAsia="SimSun" w:hAnsi="Times New Roman"/>
          <w:kern w:val="24"/>
          <w:lang w:eastAsia="ja-JP"/>
        </w:rPr>
        <w:t>That is a difference of 65 students to emergency certified teachers less in urban districts than rural districts.</w:t>
      </w:r>
    </w:p>
    <w:bookmarkEnd w:id="99"/>
    <w:p w14:paraId="341FC474" w14:textId="68D7CC4B" w:rsidR="00306AA8" w:rsidRPr="00FD3661" w:rsidRDefault="00306AA8" w:rsidP="00F02A7C">
      <w:pPr>
        <w:pStyle w:val="TableFigure"/>
        <w:tabs>
          <w:tab w:val="left" w:pos="720"/>
        </w:tabs>
        <w:rPr>
          <w:rFonts w:ascii="Times New Roman" w:hAnsi="Times New Roman" w:cs="Times New Roman"/>
        </w:rPr>
      </w:pPr>
      <w:r w:rsidRPr="00FD3661">
        <w:rPr>
          <w:rFonts w:ascii="Times New Roman" w:hAnsi="Times New Roman" w:cs="Times New Roman"/>
        </w:rPr>
        <w:lastRenderedPageBreak/>
        <w:t xml:space="preserve">Table </w:t>
      </w:r>
      <w:r w:rsidR="001B6A6E">
        <w:rPr>
          <w:rFonts w:ascii="Times New Roman" w:hAnsi="Times New Roman" w:cs="Times New Roman"/>
        </w:rPr>
        <w:t>2</w:t>
      </w:r>
      <w:r w:rsidRPr="00FD3661">
        <w:rPr>
          <w:rFonts w:ascii="Times New Roman" w:hAnsi="Times New Roman" w:cs="Times New Roman"/>
        </w:rPr>
        <w:t>.</w:t>
      </w:r>
      <w:r w:rsidR="001B6A6E">
        <w:rPr>
          <w:rFonts w:ascii="Times New Roman" w:hAnsi="Times New Roman" w:cs="Times New Roman"/>
        </w:rPr>
        <w:t>4</w:t>
      </w:r>
    </w:p>
    <w:p w14:paraId="41C0730D" w14:textId="77777777" w:rsidR="00306AA8" w:rsidRPr="00FD3661" w:rsidRDefault="00306AA8" w:rsidP="00F02A7C">
      <w:pPr>
        <w:pStyle w:val="TableFigure"/>
        <w:tabs>
          <w:tab w:val="left" w:pos="720"/>
        </w:tabs>
        <w:rPr>
          <w:rFonts w:ascii="Times New Roman" w:hAnsi="Times New Roman" w:cs="Times New Roman"/>
          <w:i/>
          <w:iCs/>
        </w:rPr>
      </w:pPr>
      <w:r w:rsidRPr="00FD3661">
        <w:rPr>
          <w:rFonts w:ascii="Times New Roman" w:hAnsi="Times New Roman" w:cs="Times New Roman"/>
          <w:i/>
          <w:iCs/>
        </w:rPr>
        <w:t xml:space="preserve">Regression of Student/Emergency Certifications Predicting Locale </w:t>
      </w:r>
    </w:p>
    <w:tbl>
      <w:tblPr>
        <w:tblStyle w:val="APAReport1"/>
        <w:tblW w:w="5133" w:type="pct"/>
        <w:tblLook w:val="04A0" w:firstRow="1" w:lastRow="0" w:firstColumn="1" w:lastColumn="0" w:noHBand="0" w:noVBand="1"/>
      </w:tblPr>
      <w:tblGrid>
        <w:gridCol w:w="3997"/>
        <w:gridCol w:w="959"/>
        <w:gridCol w:w="966"/>
        <w:gridCol w:w="715"/>
        <w:gridCol w:w="1003"/>
        <w:gridCol w:w="1256"/>
        <w:gridCol w:w="1032"/>
      </w:tblGrid>
      <w:tr w:rsidR="00306AA8" w:rsidRPr="00761371" w14:paraId="60B686BB" w14:textId="77777777" w:rsidTr="00E97F5A">
        <w:trPr>
          <w:cnfStyle w:val="100000000000" w:firstRow="1" w:lastRow="0" w:firstColumn="0" w:lastColumn="0" w:oddVBand="0" w:evenVBand="0" w:oddHBand="0" w:evenHBand="0" w:firstRowFirstColumn="0" w:firstRowLastColumn="0" w:lastRowFirstColumn="0" w:lastRowLastColumn="0"/>
          <w:trHeight w:val="431"/>
        </w:trPr>
        <w:tc>
          <w:tcPr>
            <w:tcW w:w="1970" w:type="pct"/>
            <w:noWrap/>
            <w:hideMark/>
          </w:tcPr>
          <w:p w14:paraId="0F0A9C8E" w14:textId="77777777" w:rsidR="00306AA8" w:rsidRPr="00761371" w:rsidRDefault="00306AA8" w:rsidP="00F02A7C">
            <w:pPr>
              <w:tabs>
                <w:tab w:val="left" w:pos="720"/>
              </w:tabs>
              <w:spacing w:before="240"/>
              <w:contextualSpacing/>
              <w:rPr>
                <w:rFonts w:cs="Times New Roman"/>
                <w:kern w:val="24"/>
              </w:rPr>
            </w:pPr>
            <w:bookmarkStart w:id="100" w:name="_Hlk88638056"/>
            <w:r w:rsidRPr="00761371">
              <w:rPr>
                <w:rFonts w:cs="Times New Roman"/>
                <w:kern w:val="24"/>
              </w:rPr>
              <w:t>Student/Emergency Certification</w:t>
            </w:r>
          </w:p>
        </w:tc>
        <w:tc>
          <w:tcPr>
            <w:tcW w:w="480" w:type="pct"/>
            <w:noWrap/>
            <w:hideMark/>
          </w:tcPr>
          <w:p w14:paraId="2524BD78" w14:textId="77777777" w:rsidR="00306AA8" w:rsidRPr="00761371" w:rsidRDefault="00306AA8" w:rsidP="00F02A7C">
            <w:pPr>
              <w:tabs>
                <w:tab w:val="left" w:pos="720"/>
              </w:tabs>
              <w:spacing w:before="240"/>
              <w:contextualSpacing/>
              <w:jc w:val="center"/>
              <w:rPr>
                <w:rFonts w:cs="Times New Roman"/>
                <w:kern w:val="24"/>
              </w:rPr>
            </w:pPr>
            <w:r w:rsidRPr="00761371">
              <w:rPr>
                <w:rFonts w:cs="Times New Roman"/>
                <w:kern w:val="24"/>
              </w:rPr>
              <w:t>Coef.</w:t>
            </w:r>
          </w:p>
        </w:tc>
        <w:tc>
          <w:tcPr>
            <w:tcW w:w="505" w:type="pct"/>
            <w:noWrap/>
            <w:hideMark/>
          </w:tcPr>
          <w:p w14:paraId="0D855BD2" w14:textId="77777777" w:rsidR="00306AA8" w:rsidRPr="00761371" w:rsidRDefault="00306AA8" w:rsidP="00F02A7C">
            <w:pPr>
              <w:tabs>
                <w:tab w:val="left" w:pos="720"/>
              </w:tabs>
              <w:spacing w:before="240"/>
              <w:contextualSpacing/>
              <w:jc w:val="center"/>
              <w:rPr>
                <w:rFonts w:cs="Times New Roman"/>
                <w:kern w:val="24"/>
              </w:rPr>
            </w:pPr>
            <w:r w:rsidRPr="00761371">
              <w:rPr>
                <w:rFonts w:cs="Times New Roman"/>
                <w:kern w:val="24"/>
              </w:rPr>
              <w:t>Std. Err.</w:t>
            </w:r>
          </w:p>
        </w:tc>
        <w:tc>
          <w:tcPr>
            <w:tcW w:w="360" w:type="pct"/>
            <w:noWrap/>
            <w:hideMark/>
          </w:tcPr>
          <w:p w14:paraId="502035BE" w14:textId="77777777" w:rsidR="00306AA8" w:rsidRPr="00761371" w:rsidRDefault="00306AA8" w:rsidP="00F02A7C">
            <w:pPr>
              <w:tabs>
                <w:tab w:val="left" w:pos="720"/>
              </w:tabs>
              <w:spacing w:before="240"/>
              <w:contextualSpacing/>
              <w:jc w:val="center"/>
              <w:rPr>
                <w:rFonts w:cs="Times New Roman"/>
                <w:kern w:val="24"/>
              </w:rPr>
            </w:pPr>
            <w:r w:rsidRPr="00761371">
              <w:rPr>
                <w:rFonts w:cs="Times New Roman"/>
                <w:kern w:val="24"/>
              </w:rPr>
              <w:t>t</w:t>
            </w:r>
          </w:p>
        </w:tc>
        <w:tc>
          <w:tcPr>
            <w:tcW w:w="501" w:type="pct"/>
            <w:noWrap/>
            <w:hideMark/>
          </w:tcPr>
          <w:p w14:paraId="7EBAAB89" w14:textId="77777777" w:rsidR="00306AA8" w:rsidRPr="00761371" w:rsidRDefault="00306AA8" w:rsidP="00F02A7C">
            <w:pPr>
              <w:tabs>
                <w:tab w:val="left" w:pos="720"/>
              </w:tabs>
              <w:spacing w:before="240"/>
              <w:contextualSpacing/>
              <w:jc w:val="center"/>
              <w:rPr>
                <w:rFonts w:cs="Times New Roman"/>
                <w:kern w:val="24"/>
              </w:rPr>
            </w:pPr>
            <w:r w:rsidRPr="00761371">
              <w:rPr>
                <w:rFonts w:cs="Times New Roman"/>
                <w:kern w:val="24"/>
              </w:rPr>
              <w:t>P&gt;t</w:t>
            </w:r>
          </w:p>
        </w:tc>
        <w:tc>
          <w:tcPr>
            <w:tcW w:w="664" w:type="pct"/>
            <w:noWrap/>
            <w:hideMark/>
          </w:tcPr>
          <w:p w14:paraId="5A53AE17" w14:textId="77777777" w:rsidR="00306AA8" w:rsidRPr="00761371" w:rsidRDefault="00306AA8" w:rsidP="00F02A7C">
            <w:pPr>
              <w:tabs>
                <w:tab w:val="left" w:pos="720"/>
              </w:tabs>
              <w:spacing w:before="240"/>
              <w:contextualSpacing/>
              <w:jc w:val="center"/>
              <w:rPr>
                <w:rFonts w:cs="Times New Roman"/>
                <w:kern w:val="24"/>
              </w:rPr>
            </w:pPr>
            <w:r w:rsidRPr="00761371">
              <w:rPr>
                <w:rFonts w:cs="Times New Roman"/>
                <w:kern w:val="24"/>
              </w:rPr>
              <w:t xml:space="preserve">[95% </w:t>
            </w:r>
            <w:r>
              <w:rPr>
                <w:rFonts w:cs="Times New Roman"/>
                <w:kern w:val="24"/>
              </w:rPr>
              <w:t>C</w:t>
            </w:r>
            <w:r w:rsidRPr="00761371">
              <w:rPr>
                <w:rFonts w:cs="Times New Roman"/>
                <w:kern w:val="24"/>
              </w:rPr>
              <w:t>onf.</w:t>
            </w:r>
          </w:p>
        </w:tc>
        <w:tc>
          <w:tcPr>
            <w:tcW w:w="521" w:type="pct"/>
            <w:noWrap/>
            <w:hideMark/>
          </w:tcPr>
          <w:p w14:paraId="574A83FE" w14:textId="77777777" w:rsidR="00306AA8" w:rsidRPr="00761371" w:rsidRDefault="00306AA8" w:rsidP="00F02A7C">
            <w:pPr>
              <w:tabs>
                <w:tab w:val="left" w:pos="720"/>
              </w:tabs>
              <w:spacing w:before="240"/>
              <w:contextualSpacing/>
              <w:rPr>
                <w:rFonts w:cs="Times New Roman"/>
                <w:kern w:val="24"/>
              </w:rPr>
            </w:pPr>
            <w:r w:rsidRPr="00761371">
              <w:rPr>
                <w:rFonts w:cs="Times New Roman"/>
                <w:kern w:val="24"/>
              </w:rPr>
              <w:t>Interval]</w:t>
            </w:r>
          </w:p>
        </w:tc>
      </w:tr>
      <w:tr w:rsidR="00306AA8" w:rsidRPr="00761371" w14:paraId="470EC280" w14:textId="77777777" w:rsidTr="00E97F5A">
        <w:trPr>
          <w:trHeight w:val="431"/>
        </w:trPr>
        <w:tc>
          <w:tcPr>
            <w:tcW w:w="1970" w:type="pct"/>
            <w:noWrap/>
            <w:hideMark/>
          </w:tcPr>
          <w:p w14:paraId="555B9D82" w14:textId="77777777" w:rsidR="00306AA8" w:rsidRPr="00761371" w:rsidRDefault="00306AA8" w:rsidP="00F02A7C">
            <w:pPr>
              <w:tabs>
                <w:tab w:val="left" w:pos="720"/>
              </w:tabs>
              <w:contextualSpacing/>
              <w:rPr>
                <w:rFonts w:ascii="Times New Roman" w:hAnsi="Times New Roman" w:cs="Times New Roman"/>
                <w:kern w:val="24"/>
              </w:rPr>
            </w:pPr>
            <w:r w:rsidRPr="00761371">
              <w:rPr>
                <w:rFonts w:ascii="Times New Roman" w:hAnsi="Times New Roman" w:cs="Times New Roman"/>
                <w:kern w:val="24"/>
              </w:rPr>
              <w:t>Rural</w:t>
            </w:r>
          </w:p>
        </w:tc>
        <w:tc>
          <w:tcPr>
            <w:tcW w:w="480" w:type="pct"/>
            <w:noWrap/>
            <w:hideMark/>
          </w:tcPr>
          <w:p w14:paraId="36B65B72" w14:textId="77777777" w:rsidR="00306AA8" w:rsidRPr="00761371" w:rsidRDefault="00306AA8" w:rsidP="00F02A7C">
            <w:pPr>
              <w:tabs>
                <w:tab w:val="left" w:pos="720"/>
              </w:tabs>
              <w:spacing w:before="240"/>
              <w:contextualSpacing/>
              <w:jc w:val="center"/>
              <w:rPr>
                <w:rFonts w:ascii="Times New Roman" w:hAnsi="Times New Roman" w:cs="Times New Roman"/>
                <w:kern w:val="24"/>
              </w:rPr>
            </w:pPr>
            <w:r w:rsidRPr="007A6771">
              <w:t>-279.92</w:t>
            </w:r>
          </w:p>
        </w:tc>
        <w:tc>
          <w:tcPr>
            <w:tcW w:w="505" w:type="pct"/>
            <w:noWrap/>
            <w:hideMark/>
          </w:tcPr>
          <w:p w14:paraId="0CDEE861" w14:textId="77777777" w:rsidR="00306AA8" w:rsidRPr="00761371" w:rsidRDefault="00306AA8" w:rsidP="00F02A7C">
            <w:pPr>
              <w:tabs>
                <w:tab w:val="left" w:pos="720"/>
              </w:tabs>
              <w:spacing w:before="240"/>
              <w:contextualSpacing/>
              <w:jc w:val="center"/>
              <w:rPr>
                <w:rFonts w:ascii="Times New Roman" w:hAnsi="Times New Roman" w:cs="Times New Roman"/>
                <w:kern w:val="24"/>
              </w:rPr>
            </w:pPr>
            <w:r w:rsidRPr="007A6771">
              <w:t>79.67</w:t>
            </w:r>
          </w:p>
        </w:tc>
        <w:tc>
          <w:tcPr>
            <w:tcW w:w="360" w:type="pct"/>
            <w:noWrap/>
            <w:hideMark/>
          </w:tcPr>
          <w:p w14:paraId="5E857B0C" w14:textId="77777777" w:rsidR="00306AA8" w:rsidRPr="00761371" w:rsidRDefault="00306AA8" w:rsidP="00F02A7C">
            <w:pPr>
              <w:tabs>
                <w:tab w:val="left" w:pos="720"/>
              </w:tabs>
              <w:spacing w:before="240"/>
              <w:contextualSpacing/>
              <w:jc w:val="center"/>
              <w:rPr>
                <w:rFonts w:ascii="Times New Roman" w:hAnsi="Times New Roman" w:cs="Times New Roman"/>
                <w:kern w:val="24"/>
              </w:rPr>
            </w:pPr>
            <w:r w:rsidRPr="007A6771">
              <w:t>-3.51</w:t>
            </w:r>
          </w:p>
        </w:tc>
        <w:tc>
          <w:tcPr>
            <w:tcW w:w="501" w:type="pct"/>
            <w:noWrap/>
            <w:hideMark/>
          </w:tcPr>
          <w:p w14:paraId="41CE62D6" w14:textId="77777777" w:rsidR="00306AA8" w:rsidRPr="00761371" w:rsidRDefault="00306AA8" w:rsidP="00F02A7C">
            <w:pPr>
              <w:tabs>
                <w:tab w:val="left" w:pos="720"/>
              </w:tabs>
              <w:spacing w:before="240"/>
              <w:contextualSpacing/>
              <w:jc w:val="center"/>
              <w:rPr>
                <w:rFonts w:ascii="Times New Roman" w:hAnsi="Times New Roman" w:cs="Times New Roman"/>
                <w:kern w:val="24"/>
              </w:rPr>
            </w:pPr>
            <w:r w:rsidRPr="007A6771">
              <w:t>0</w:t>
            </w:r>
            <w:r>
              <w:t>***</w:t>
            </w:r>
          </w:p>
        </w:tc>
        <w:tc>
          <w:tcPr>
            <w:tcW w:w="664" w:type="pct"/>
            <w:noWrap/>
            <w:hideMark/>
          </w:tcPr>
          <w:p w14:paraId="25B27FAA" w14:textId="77777777" w:rsidR="00306AA8" w:rsidRPr="00761371" w:rsidRDefault="00306AA8" w:rsidP="00F02A7C">
            <w:pPr>
              <w:tabs>
                <w:tab w:val="left" w:pos="720"/>
              </w:tabs>
              <w:spacing w:before="240"/>
              <w:contextualSpacing/>
              <w:jc w:val="center"/>
              <w:rPr>
                <w:rFonts w:ascii="Times New Roman" w:hAnsi="Times New Roman" w:cs="Times New Roman"/>
                <w:kern w:val="24"/>
              </w:rPr>
            </w:pPr>
            <w:r w:rsidRPr="007A6771">
              <w:t>-436.43</w:t>
            </w:r>
          </w:p>
        </w:tc>
        <w:tc>
          <w:tcPr>
            <w:tcW w:w="521" w:type="pct"/>
            <w:noWrap/>
            <w:hideMark/>
          </w:tcPr>
          <w:p w14:paraId="4BD86104" w14:textId="77777777" w:rsidR="00306AA8" w:rsidRPr="00761371" w:rsidRDefault="00306AA8" w:rsidP="00F02A7C">
            <w:pPr>
              <w:tabs>
                <w:tab w:val="left" w:pos="720"/>
              </w:tabs>
              <w:spacing w:before="240"/>
              <w:contextualSpacing/>
              <w:jc w:val="center"/>
              <w:rPr>
                <w:rFonts w:ascii="Times New Roman" w:hAnsi="Times New Roman" w:cs="Times New Roman"/>
                <w:kern w:val="24"/>
              </w:rPr>
            </w:pPr>
            <w:r w:rsidRPr="007A6771">
              <w:t>-123.41</w:t>
            </w:r>
          </w:p>
        </w:tc>
      </w:tr>
      <w:tr w:rsidR="00306AA8" w:rsidRPr="00761371" w14:paraId="02480C78" w14:textId="77777777" w:rsidTr="00E97F5A">
        <w:trPr>
          <w:trHeight w:val="431"/>
        </w:trPr>
        <w:tc>
          <w:tcPr>
            <w:tcW w:w="1970" w:type="pct"/>
            <w:noWrap/>
            <w:hideMark/>
          </w:tcPr>
          <w:p w14:paraId="1C487F7F" w14:textId="77777777" w:rsidR="00306AA8" w:rsidRPr="00761371" w:rsidRDefault="00306AA8" w:rsidP="00F02A7C">
            <w:pPr>
              <w:tabs>
                <w:tab w:val="left" w:pos="720"/>
              </w:tabs>
              <w:contextualSpacing/>
              <w:rPr>
                <w:rFonts w:ascii="Times New Roman" w:hAnsi="Times New Roman" w:cs="Times New Roman"/>
                <w:kern w:val="24"/>
              </w:rPr>
            </w:pPr>
            <w:r w:rsidRPr="00761371">
              <w:rPr>
                <w:rFonts w:ascii="Times New Roman" w:hAnsi="Times New Roman" w:cs="Times New Roman"/>
                <w:kern w:val="24"/>
              </w:rPr>
              <w:t>Urban</w:t>
            </w:r>
          </w:p>
        </w:tc>
        <w:tc>
          <w:tcPr>
            <w:tcW w:w="480" w:type="pct"/>
            <w:noWrap/>
            <w:hideMark/>
          </w:tcPr>
          <w:p w14:paraId="244FDA32" w14:textId="77777777" w:rsidR="00306AA8" w:rsidRPr="00761371" w:rsidRDefault="00306AA8" w:rsidP="00F02A7C">
            <w:pPr>
              <w:tabs>
                <w:tab w:val="left" w:pos="720"/>
              </w:tabs>
              <w:spacing w:before="240"/>
              <w:contextualSpacing/>
              <w:jc w:val="center"/>
              <w:rPr>
                <w:rFonts w:ascii="Times New Roman" w:hAnsi="Times New Roman" w:cs="Times New Roman"/>
                <w:kern w:val="24"/>
              </w:rPr>
            </w:pPr>
            <w:r w:rsidRPr="007A6771">
              <w:t>-344.12</w:t>
            </w:r>
          </w:p>
        </w:tc>
        <w:tc>
          <w:tcPr>
            <w:tcW w:w="505" w:type="pct"/>
            <w:noWrap/>
            <w:hideMark/>
          </w:tcPr>
          <w:p w14:paraId="26726657" w14:textId="77777777" w:rsidR="00306AA8" w:rsidRPr="00761371" w:rsidRDefault="00306AA8" w:rsidP="00F02A7C">
            <w:pPr>
              <w:tabs>
                <w:tab w:val="left" w:pos="720"/>
              </w:tabs>
              <w:spacing w:before="240"/>
              <w:contextualSpacing/>
              <w:jc w:val="center"/>
              <w:rPr>
                <w:rFonts w:ascii="Times New Roman" w:hAnsi="Times New Roman" w:cs="Times New Roman"/>
                <w:kern w:val="24"/>
              </w:rPr>
            </w:pPr>
            <w:r w:rsidRPr="007A6771">
              <w:t>113.52</w:t>
            </w:r>
          </w:p>
        </w:tc>
        <w:tc>
          <w:tcPr>
            <w:tcW w:w="360" w:type="pct"/>
            <w:noWrap/>
            <w:hideMark/>
          </w:tcPr>
          <w:p w14:paraId="0DCCD799" w14:textId="77777777" w:rsidR="00306AA8" w:rsidRPr="00761371" w:rsidRDefault="00306AA8" w:rsidP="00F02A7C">
            <w:pPr>
              <w:tabs>
                <w:tab w:val="left" w:pos="720"/>
              </w:tabs>
              <w:spacing w:before="240"/>
              <w:contextualSpacing/>
              <w:jc w:val="center"/>
              <w:rPr>
                <w:rFonts w:ascii="Times New Roman" w:hAnsi="Times New Roman" w:cs="Times New Roman"/>
                <w:kern w:val="24"/>
              </w:rPr>
            </w:pPr>
            <w:r w:rsidRPr="007A6771">
              <w:t>-3.03</w:t>
            </w:r>
          </w:p>
        </w:tc>
        <w:tc>
          <w:tcPr>
            <w:tcW w:w="501" w:type="pct"/>
            <w:noWrap/>
            <w:hideMark/>
          </w:tcPr>
          <w:p w14:paraId="0677C0B5" w14:textId="77777777" w:rsidR="00306AA8" w:rsidRPr="00761371" w:rsidRDefault="00306AA8" w:rsidP="00F02A7C">
            <w:pPr>
              <w:tabs>
                <w:tab w:val="left" w:pos="720"/>
              </w:tabs>
              <w:spacing w:before="240"/>
              <w:contextualSpacing/>
              <w:jc w:val="center"/>
              <w:rPr>
                <w:rFonts w:ascii="Times New Roman" w:hAnsi="Times New Roman" w:cs="Times New Roman"/>
                <w:kern w:val="24"/>
              </w:rPr>
            </w:pPr>
            <w:r w:rsidRPr="007A6771">
              <w:t>0.003</w:t>
            </w:r>
            <w:r>
              <w:t>**</w:t>
            </w:r>
          </w:p>
        </w:tc>
        <w:tc>
          <w:tcPr>
            <w:tcW w:w="664" w:type="pct"/>
            <w:noWrap/>
            <w:hideMark/>
          </w:tcPr>
          <w:p w14:paraId="3B28951A" w14:textId="77777777" w:rsidR="00306AA8" w:rsidRPr="00761371" w:rsidRDefault="00306AA8" w:rsidP="00F02A7C">
            <w:pPr>
              <w:tabs>
                <w:tab w:val="left" w:pos="720"/>
              </w:tabs>
              <w:spacing w:before="240"/>
              <w:contextualSpacing/>
              <w:jc w:val="center"/>
              <w:rPr>
                <w:rFonts w:ascii="Times New Roman" w:hAnsi="Times New Roman" w:cs="Times New Roman"/>
                <w:kern w:val="24"/>
              </w:rPr>
            </w:pPr>
            <w:r w:rsidRPr="007A6771">
              <w:t>-567.13</w:t>
            </w:r>
          </w:p>
        </w:tc>
        <w:tc>
          <w:tcPr>
            <w:tcW w:w="521" w:type="pct"/>
            <w:noWrap/>
            <w:hideMark/>
          </w:tcPr>
          <w:p w14:paraId="1EECECE0" w14:textId="77777777" w:rsidR="00306AA8" w:rsidRPr="00761371" w:rsidRDefault="00306AA8" w:rsidP="00F02A7C">
            <w:pPr>
              <w:tabs>
                <w:tab w:val="left" w:pos="720"/>
              </w:tabs>
              <w:spacing w:before="240"/>
              <w:contextualSpacing/>
              <w:jc w:val="center"/>
              <w:rPr>
                <w:rFonts w:ascii="Times New Roman" w:hAnsi="Times New Roman" w:cs="Times New Roman"/>
                <w:kern w:val="24"/>
              </w:rPr>
            </w:pPr>
            <w:r w:rsidRPr="007A6771">
              <w:t>-121.11</w:t>
            </w:r>
          </w:p>
        </w:tc>
      </w:tr>
      <w:tr w:rsidR="00306AA8" w:rsidRPr="00761371" w14:paraId="4C851EFC" w14:textId="77777777" w:rsidTr="00E97F5A">
        <w:trPr>
          <w:trHeight w:val="431"/>
        </w:trPr>
        <w:tc>
          <w:tcPr>
            <w:tcW w:w="1970" w:type="pct"/>
            <w:noWrap/>
            <w:hideMark/>
          </w:tcPr>
          <w:p w14:paraId="211308D3" w14:textId="77777777" w:rsidR="00306AA8" w:rsidRPr="00761371" w:rsidRDefault="00306AA8" w:rsidP="00F02A7C">
            <w:pPr>
              <w:tabs>
                <w:tab w:val="left" w:pos="720"/>
              </w:tabs>
              <w:contextualSpacing/>
              <w:rPr>
                <w:rFonts w:ascii="Times New Roman" w:hAnsi="Times New Roman" w:cs="Times New Roman"/>
                <w:kern w:val="24"/>
              </w:rPr>
            </w:pPr>
            <w:r>
              <w:rPr>
                <w:rFonts w:ascii="Times New Roman" w:hAnsi="Times New Roman" w:cs="Times New Roman"/>
                <w:kern w:val="24"/>
              </w:rPr>
              <w:t>Z</w:t>
            </w:r>
            <w:r w:rsidRPr="00761371">
              <w:rPr>
                <w:rFonts w:ascii="Times New Roman" w:hAnsi="Times New Roman" w:cs="Times New Roman"/>
                <w:kern w:val="24"/>
              </w:rPr>
              <w:t>Average District Percent Low Income</w:t>
            </w:r>
          </w:p>
        </w:tc>
        <w:tc>
          <w:tcPr>
            <w:tcW w:w="480" w:type="pct"/>
            <w:noWrap/>
            <w:hideMark/>
          </w:tcPr>
          <w:p w14:paraId="72464717" w14:textId="77777777" w:rsidR="00306AA8" w:rsidRPr="00761371" w:rsidRDefault="00306AA8" w:rsidP="00F02A7C">
            <w:pPr>
              <w:tabs>
                <w:tab w:val="left" w:pos="720"/>
              </w:tabs>
              <w:spacing w:before="240"/>
              <w:contextualSpacing/>
              <w:jc w:val="center"/>
              <w:rPr>
                <w:rFonts w:ascii="Times New Roman" w:hAnsi="Times New Roman" w:cs="Times New Roman"/>
                <w:kern w:val="24"/>
              </w:rPr>
            </w:pPr>
            <w:r w:rsidRPr="007A6771">
              <w:t>-21.59</w:t>
            </w:r>
          </w:p>
        </w:tc>
        <w:tc>
          <w:tcPr>
            <w:tcW w:w="505" w:type="pct"/>
            <w:noWrap/>
            <w:hideMark/>
          </w:tcPr>
          <w:p w14:paraId="0D22364B" w14:textId="77777777" w:rsidR="00306AA8" w:rsidRPr="00761371" w:rsidRDefault="00306AA8" w:rsidP="00F02A7C">
            <w:pPr>
              <w:tabs>
                <w:tab w:val="left" w:pos="720"/>
              </w:tabs>
              <w:spacing w:before="240"/>
              <w:contextualSpacing/>
              <w:jc w:val="center"/>
              <w:rPr>
                <w:rFonts w:ascii="Times New Roman" w:hAnsi="Times New Roman" w:cs="Times New Roman"/>
                <w:kern w:val="24"/>
              </w:rPr>
            </w:pPr>
            <w:r w:rsidRPr="007A6771">
              <w:t>17.58</w:t>
            </w:r>
          </w:p>
        </w:tc>
        <w:tc>
          <w:tcPr>
            <w:tcW w:w="360" w:type="pct"/>
            <w:noWrap/>
            <w:hideMark/>
          </w:tcPr>
          <w:p w14:paraId="74899550" w14:textId="77777777" w:rsidR="00306AA8" w:rsidRPr="00761371" w:rsidRDefault="00306AA8" w:rsidP="00F02A7C">
            <w:pPr>
              <w:tabs>
                <w:tab w:val="left" w:pos="720"/>
              </w:tabs>
              <w:spacing w:before="240"/>
              <w:contextualSpacing/>
              <w:jc w:val="center"/>
              <w:rPr>
                <w:rFonts w:ascii="Times New Roman" w:hAnsi="Times New Roman" w:cs="Times New Roman"/>
                <w:kern w:val="24"/>
              </w:rPr>
            </w:pPr>
            <w:r w:rsidRPr="007A6771">
              <w:t>-1.23</w:t>
            </w:r>
          </w:p>
        </w:tc>
        <w:tc>
          <w:tcPr>
            <w:tcW w:w="501" w:type="pct"/>
            <w:noWrap/>
            <w:hideMark/>
          </w:tcPr>
          <w:p w14:paraId="5D32157F" w14:textId="77777777" w:rsidR="00306AA8" w:rsidRPr="00761371" w:rsidRDefault="00306AA8" w:rsidP="00F02A7C">
            <w:pPr>
              <w:tabs>
                <w:tab w:val="left" w:pos="720"/>
              </w:tabs>
              <w:spacing w:before="240"/>
              <w:contextualSpacing/>
              <w:jc w:val="center"/>
              <w:rPr>
                <w:rFonts w:ascii="Times New Roman" w:hAnsi="Times New Roman" w:cs="Times New Roman"/>
                <w:kern w:val="24"/>
              </w:rPr>
            </w:pPr>
            <w:r w:rsidRPr="007A6771">
              <w:t>0.22</w:t>
            </w:r>
          </w:p>
        </w:tc>
        <w:tc>
          <w:tcPr>
            <w:tcW w:w="664" w:type="pct"/>
            <w:noWrap/>
            <w:hideMark/>
          </w:tcPr>
          <w:p w14:paraId="656F97A7" w14:textId="77777777" w:rsidR="00306AA8" w:rsidRPr="00761371" w:rsidRDefault="00306AA8" w:rsidP="00F02A7C">
            <w:pPr>
              <w:tabs>
                <w:tab w:val="left" w:pos="720"/>
              </w:tabs>
              <w:spacing w:before="240"/>
              <w:contextualSpacing/>
              <w:jc w:val="center"/>
              <w:rPr>
                <w:rFonts w:ascii="Times New Roman" w:hAnsi="Times New Roman" w:cs="Times New Roman"/>
                <w:kern w:val="24"/>
              </w:rPr>
            </w:pPr>
            <w:r w:rsidRPr="007A6771">
              <w:t>-56.13</w:t>
            </w:r>
          </w:p>
        </w:tc>
        <w:tc>
          <w:tcPr>
            <w:tcW w:w="521" w:type="pct"/>
            <w:noWrap/>
            <w:hideMark/>
          </w:tcPr>
          <w:p w14:paraId="0519DECD" w14:textId="77777777" w:rsidR="00306AA8" w:rsidRPr="00761371" w:rsidRDefault="00306AA8" w:rsidP="00F02A7C">
            <w:pPr>
              <w:tabs>
                <w:tab w:val="left" w:pos="720"/>
              </w:tabs>
              <w:spacing w:before="240"/>
              <w:contextualSpacing/>
              <w:jc w:val="center"/>
              <w:rPr>
                <w:rFonts w:ascii="Times New Roman" w:hAnsi="Times New Roman" w:cs="Times New Roman"/>
                <w:kern w:val="24"/>
              </w:rPr>
            </w:pPr>
            <w:r w:rsidRPr="007A6771">
              <w:t>12.94</w:t>
            </w:r>
          </w:p>
        </w:tc>
      </w:tr>
      <w:tr w:rsidR="00306AA8" w:rsidRPr="00761371" w14:paraId="0E7F4713" w14:textId="77777777" w:rsidTr="00E97F5A">
        <w:trPr>
          <w:trHeight w:val="431"/>
        </w:trPr>
        <w:tc>
          <w:tcPr>
            <w:tcW w:w="1970" w:type="pct"/>
            <w:noWrap/>
            <w:hideMark/>
          </w:tcPr>
          <w:p w14:paraId="2A029273" w14:textId="0531C735" w:rsidR="00306AA8" w:rsidRPr="00761371" w:rsidRDefault="00033C09" w:rsidP="00F02A7C">
            <w:pPr>
              <w:tabs>
                <w:tab w:val="left" w:pos="720"/>
              </w:tabs>
              <w:contextualSpacing/>
              <w:rPr>
                <w:rFonts w:ascii="Times New Roman" w:hAnsi="Times New Roman" w:cs="Times New Roman"/>
                <w:kern w:val="24"/>
              </w:rPr>
            </w:pPr>
            <w:r>
              <w:rPr>
                <w:rFonts w:ascii="Times New Roman" w:hAnsi="Times New Roman" w:cs="Times New Roman"/>
                <w:kern w:val="24"/>
              </w:rPr>
              <w:t>C</w:t>
            </w:r>
            <w:r w:rsidR="00306AA8" w:rsidRPr="00761371">
              <w:rPr>
                <w:rFonts w:ascii="Times New Roman" w:hAnsi="Times New Roman" w:cs="Times New Roman"/>
                <w:kern w:val="24"/>
              </w:rPr>
              <w:t>ons</w:t>
            </w:r>
            <w:r>
              <w:rPr>
                <w:rFonts w:ascii="Times New Roman" w:hAnsi="Times New Roman" w:cs="Times New Roman"/>
                <w:kern w:val="24"/>
              </w:rPr>
              <w:t>tant</w:t>
            </w:r>
          </w:p>
        </w:tc>
        <w:tc>
          <w:tcPr>
            <w:tcW w:w="480" w:type="pct"/>
            <w:noWrap/>
            <w:hideMark/>
          </w:tcPr>
          <w:p w14:paraId="3FB904A4" w14:textId="77777777" w:rsidR="00306AA8" w:rsidRPr="00761371" w:rsidRDefault="00306AA8" w:rsidP="00F02A7C">
            <w:pPr>
              <w:tabs>
                <w:tab w:val="left" w:pos="720"/>
              </w:tabs>
              <w:spacing w:before="240"/>
              <w:contextualSpacing/>
              <w:jc w:val="center"/>
              <w:rPr>
                <w:rFonts w:ascii="Times New Roman" w:hAnsi="Times New Roman" w:cs="Times New Roman"/>
                <w:kern w:val="24"/>
              </w:rPr>
            </w:pPr>
            <w:r w:rsidRPr="007A6771">
              <w:t>515.60</w:t>
            </w:r>
          </w:p>
        </w:tc>
        <w:tc>
          <w:tcPr>
            <w:tcW w:w="505" w:type="pct"/>
            <w:noWrap/>
            <w:hideMark/>
          </w:tcPr>
          <w:p w14:paraId="37F3F0A1" w14:textId="77777777" w:rsidR="00306AA8" w:rsidRPr="00761371" w:rsidRDefault="00306AA8" w:rsidP="00F02A7C">
            <w:pPr>
              <w:tabs>
                <w:tab w:val="left" w:pos="720"/>
              </w:tabs>
              <w:spacing w:before="240"/>
              <w:contextualSpacing/>
              <w:jc w:val="center"/>
              <w:rPr>
                <w:rFonts w:ascii="Times New Roman" w:hAnsi="Times New Roman" w:cs="Times New Roman"/>
                <w:kern w:val="24"/>
              </w:rPr>
            </w:pPr>
            <w:r w:rsidRPr="007A6771">
              <w:t>77.46</w:t>
            </w:r>
          </w:p>
        </w:tc>
        <w:tc>
          <w:tcPr>
            <w:tcW w:w="360" w:type="pct"/>
            <w:noWrap/>
            <w:hideMark/>
          </w:tcPr>
          <w:p w14:paraId="24631D4B" w14:textId="77777777" w:rsidR="00306AA8" w:rsidRPr="00761371" w:rsidRDefault="00306AA8" w:rsidP="00F02A7C">
            <w:pPr>
              <w:tabs>
                <w:tab w:val="left" w:pos="720"/>
              </w:tabs>
              <w:spacing w:before="240"/>
              <w:contextualSpacing/>
              <w:jc w:val="center"/>
              <w:rPr>
                <w:rFonts w:ascii="Times New Roman" w:hAnsi="Times New Roman" w:cs="Times New Roman"/>
                <w:kern w:val="24"/>
              </w:rPr>
            </w:pPr>
            <w:r w:rsidRPr="007A6771">
              <w:t>6.66</w:t>
            </w:r>
          </w:p>
        </w:tc>
        <w:tc>
          <w:tcPr>
            <w:tcW w:w="501" w:type="pct"/>
            <w:noWrap/>
            <w:hideMark/>
          </w:tcPr>
          <w:p w14:paraId="096780B2" w14:textId="77777777" w:rsidR="00306AA8" w:rsidRPr="00761371" w:rsidRDefault="00306AA8" w:rsidP="00F02A7C">
            <w:pPr>
              <w:tabs>
                <w:tab w:val="left" w:pos="720"/>
              </w:tabs>
              <w:spacing w:before="240"/>
              <w:contextualSpacing/>
              <w:jc w:val="center"/>
              <w:rPr>
                <w:rFonts w:ascii="Times New Roman" w:hAnsi="Times New Roman" w:cs="Times New Roman"/>
                <w:kern w:val="24"/>
              </w:rPr>
            </w:pPr>
            <w:r w:rsidRPr="007A6771">
              <w:t>0</w:t>
            </w:r>
            <w:r>
              <w:t>***</w:t>
            </w:r>
          </w:p>
        </w:tc>
        <w:tc>
          <w:tcPr>
            <w:tcW w:w="664" w:type="pct"/>
            <w:noWrap/>
            <w:hideMark/>
          </w:tcPr>
          <w:p w14:paraId="62C0D3DA" w14:textId="77777777" w:rsidR="00306AA8" w:rsidRPr="00761371" w:rsidRDefault="00306AA8" w:rsidP="00F02A7C">
            <w:pPr>
              <w:tabs>
                <w:tab w:val="left" w:pos="720"/>
              </w:tabs>
              <w:spacing w:before="240"/>
              <w:contextualSpacing/>
              <w:jc w:val="center"/>
              <w:rPr>
                <w:rFonts w:ascii="Times New Roman" w:hAnsi="Times New Roman" w:cs="Times New Roman"/>
                <w:kern w:val="24"/>
              </w:rPr>
            </w:pPr>
            <w:r w:rsidRPr="007A6771">
              <w:t>363.43</w:t>
            </w:r>
          </w:p>
        </w:tc>
        <w:tc>
          <w:tcPr>
            <w:tcW w:w="521" w:type="pct"/>
            <w:noWrap/>
            <w:hideMark/>
          </w:tcPr>
          <w:p w14:paraId="1A8C2BF6" w14:textId="77777777" w:rsidR="00306AA8" w:rsidRPr="00761371" w:rsidRDefault="00306AA8" w:rsidP="00F02A7C">
            <w:pPr>
              <w:tabs>
                <w:tab w:val="left" w:pos="720"/>
              </w:tabs>
              <w:spacing w:before="240"/>
              <w:contextualSpacing/>
              <w:jc w:val="center"/>
              <w:rPr>
                <w:rFonts w:ascii="Times New Roman" w:hAnsi="Times New Roman" w:cs="Times New Roman"/>
                <w:kern w:val="24"/>
              </w:rPr>
            </w:pPr>
            <w:r w:rsidRPr="007A6771">
              <w:t>667.78</w:t>
            </w:r>
          </w:p>
        </w:tc>
      </w:tr>
    </w:tbl>
    <w:bookmarkEnd w:id="100"/>
    <w:p w14:paraId="43D65B0D" w14:textId="77777777" w:rsidR="00306AA8" w:rsidRPr="000B4AE8" w:rsidRDefault="00306AA8" w:rsidP="00F02A7C">
      <w:pPr>
        <w:tabs>
          <w:tab w:val="left" w:pos="720"/>
        </w:tabs>
        <w:rPr>
          <w:rFonts w:ascii="Times New Roman" w:eastAsia="SimSun" w:hAnsi="Times New Roman"/>
          <w:kern w:val="24"/>
          <w:sz w:val="20"/>
          <w:szCs w:val="20"/>
          <w:lang w:eastAsia="ja-JP"/>
        </w:rPr>
      </w:pPr>
      <w:r w:rsidRPr="000B4AE8">
        <w:rPr>
          <w:rFonts w:ascii="Times New Roman" w:eastAsia="SimSun" w:hAnsi="Times New Roman"/>
          <w:i/>
          <w:iCs/>
          <w:kern w:val="24"/>
          <w:sz w:val="20"/>
          <w:szCs w:val="20"/>
          <w:lang w:eastAsia="ja-JP"/>
        </w:rPr>
        <w:t>Note</w:t>
      </w:r>
      <w:r w:rsidRPr="000B4AE8">
        <w:rPr>
          <w:rFonts w:ascii="Times New Roman" w:eastAsia="SimSun" w:hAnsi="Times New Roman"/>
          <w:kern w:val="24"/>
          <w:sz w:val="20"/>
          <w:szCs w:val="20"/>
          <w:lang w:eastAsia="ja-JP"/>
        </w:rPr>
        <w:t>. Student/Emergency Certification</w:t>
      </w:r>
      <w:r>
        <w:rPr>
          <w:rFonts w:ascii="Times New Roman" w:eastAsia="SimSun" w:hAnsi="Times New Roman"/>
          <w:kern w:val="24"/>
          <w:sz w:val="20"/>
          <w:szCs w:val="20"/>
          <w:lang w:eastAsia="ja-JP"/>
        </w:rPr>
        <w:t xml:space="preserve"> significance</w:t>
      </w:r>
      <w:r w:rsidRPr="000B4AE8">
        <w:rPr>
          <w:rFonts w:ascii="Times New Roman" w:eastAsia="SimSun" w:hAnsi="Times New Roman"/>
          <w:kern w:val="24"/>
          <w:sz w:val="20"/>
          <w:szCs w:val="20"/>
          <w:lang w:eastAsia="ja-JP"/>
        </w:rPr>
        <w:t>. *p \ .05. **p \ .01. ***p \ .001.</w:t>
      </w:r>
    </w:p>
    <w:p w14:paraId="116FCF94" w14:textId="77777777" w:rsidR="00306AA8" w:rsidRPr="000B4AE8" w:rsidRDefault="00306AA8" w:rsidP="00F02A7C">
      <w:pPr>
        <w:pStyle w:val="Heading1"/>
        <w:tabs>
          <w:tab w:val="left" w:pos="720"/>
        </w:tabs>
        <w:rPr>
          <w:rFonts w:eastAsia="SimSun"/>
        </w:rPr>
      </w:pPr>
      <w:bookmarkStart w:id="101" w:name="_Toc101253674"/>
      <w:r w:rsidRPr="000B4AE8">
        <w:rPr>
          <w:rFonts w:eastAsia="SimSun"/>
        </w:rPr>
        <w:t>Discussion</w:t>
      </w:r>
      <w:bookmarkEnd w:id="101"/>
    </w:p>
    <w:p w14:paraId="097B09AE" w14:textId="22052F05" w:rsidR="00306AA8" w:rsidRDefault="00306AA8" w:rsidP="00F02A7C">
      <w:pPr>
        <w:tabs>
          <w:tab w:val="left" w:pos="720"/>
        </w:tabs>
        <w:ind w:firstLine="720"/>
        <w:rPr>
          <w:rFonts w:ascii="Times New Roman" w:eastAsia="SimSun" w:hAnsi="Times New Roman"/>
          <w:kern w:val="24"/>
          <w:lang w:eastAsia="ja-JP"/>
        </w:rPr>
      </w:pPr>
      <w:r w:rsidRPr="000B4AE8">
        <w:rPr>
          <w:rFonts w:ascii="Times New Roman" w:eastAsia="SimSun" w:hAnsi="Times New Roman"/>
          <w:kern w:val="24"/>
          <w:lang w:eastAsia="ja-JP"/>
        </w:rPr>
        <w:t xml:space="preserve">Emergency certifying teachers has been on the rise in Oklahoma for the better part of a decade (Fuxa et al., 2019). Previous literature finds that emergency certified teachers tend to be concentrated in schools with high percentages of minority students, English learners, low standardized test scores, and high percentages of students with free or reduced-price lunch status mainly in urban and rural locations (Carroll, Reichardt, Guarino, &amp; Mejia, 2000; </w:t>
      </w:r>
      <w:r w:rsidRPr="00B7585F">
        <w:rPr>
          <w:rFonts w:ascii="Times New Roman" w:eastAsia="SimSun" w:hAnsi="Times New Roman"/>
          <w:kern w:val="24"/>
          <w:lang w:eastAsia="ja-JP"/>
        </w:rPr>
        <w:t>García, &amp; Weiss, 2019</w:t>
      </w:r>
      <w:r w:rsidR="007F6EB9">
        <w:rPr>
          <w:rFonts w:ascii="Times New Roman" w:eastAsia="SimSun" w:hAnsi="Times New Roman"/>
          <w:kern w:val="24"/>
          <w:lang w:eastAsia="ja-JP"/>
        </w:rPr>
        <w:t>b</w:t>
      </w:r>
      <w:r>
        <w:rPr>
          <w:rFonts w:ascii="Times New Roman" w:eastAsia="SimSun" w:hAnsi="Times New Roman"/>
          <w:kern w:val="24"/>
          <w:lang w:eastAsia="ja-JP"/>
        </w:rPr>
        <w:t>;</w:t>
      </w:r>
      <w:r w:rsidRPr="00B7585F">
        <w:rPr>
          <w:rFonts w:ascii="Times New Roman" w:eastAsia="SimSun" w:hAnsi="Times New Roman"/>
          <w:kern w:val="24"/>
          <w:lang w:eastAsia="ja-JP"/>
        </w:rPr>
        <w:t xml:space="preserve"> </w:t>
      </w:r>
      <w:r w:rsidRPr="000B4AE8">
        <w:rPr>
          <w:rFonts w:ascii="Times New Roman" w:eastAsia="SimSun" w:hAnsi="Times New Roman"/>
          <w:kern w:val="24"/>
          <w:lang w:eastAsia="ja-JP"/>
        </w:rPr>
        <w:t xml:space="preserve">Goe, 2002). The purpose of this study was to try and understand what context in Oklahoma teacher shortages/vacancies </w:t>
      </w:r>
      <w:r>
        <w:rPr>
          <w:rFonts w:ascii="Times New Roman" w:eastAsia="SimSun" w:hAnsi="Times New Roman"/>
          <w:kern w:val="24"/>
          <w:lang w:eastAsia="ja-JP"/>
        </w:rPr>
        <w:t xml:space="preserve">are </w:t>
      </w:r>
      <w:r w:rsidRPr="000B4AE8">
        <w:rPr>
          <w:rFonts w:ascii="Times New Roman" w:eastAsia="SimSun" w:hAnsi="Times New Roman"/>
          <w:kern w:val="24"/>
          <w:lang w:eastAsia="ja-JP"/>
        </w:rPr>
        <w:t xml:space="preserve">most severe by looking at </w:t>
      </w:r>
      <w:r>
        <w:rPr>
          <w:rFonts w:ascii="Times New Roman" w:eastAsia="SimSun" w:hAnsi="Times New Roman"/>
          <w:kern w:val="24"/>
          <w:lang w:eastAsia="ja-JP"/>
        </w:rPr>
        <w:t xml:space="preserve">the geographic locale of where </w:t>
      </w:r>
      <w:r w:rsidRPr="000B4AE8">
        <w:rPr>
          <w:rFonts w:ascii="Times New Roman" w:eastAsia="SimSun" w:hAnsi="Times New Roman"/>
          <w:kern w:val="24"/>
          <w:lang w:eastAsia="ja-JP"/>
        </w:rPr>
        <w:t>emergency certifi</w:t>
      </w:r>
      <w:r>
        <w:rPr>
          <w:rFonts w:ascii="Times New Roman" w:eastAsia="SimSun" w:hAnsi="Times New Roman"/>
          <w:kern w:val="24"/>
          <w:lang w:eastAsia="ja-JP"/>
        </w:rPr>
        <w:t>ed teachers are teaching and</w:t>
      </w:r>
      <w:r w:rsidRPr="000B4AE8">
        <w:rPr>
          <w:rFonts w:ascii="Times New Roman" w:eastAsia="SimSun" w:hAnsi="Times New Roman"/>
          <w:kern w:val="24"/>
          <w:lang w:eastAsia="ja-JP"/>
        </w:rPr>
        <w:t xml:space="preserve"> </w:t>
      </w:r>
      <w:r>
        <w:rPr>
          <w:rFonts w:ascii="Times New Roman" w:eastAsia="SimSun" w:hAnsi="Times New Roman"/>
          <w:kern w:val="24"/>
          <w:lang w:eastAsia="ja-JP"/>
        </w:rPr>
        <w:t xml:space="preserve">the </w:t>
      </w:r>
      <w:r w:rsidRPr="000B4AE8">
        <w:rPr>
          <w:rFonts w:ascii="Times New Roman" w:eastAsia="SimSun" w:hAnsi="Times New Roman"/>
          <w:kern w:val="24"/>
          <w:lang w:eastAsia="ja-JP"/>
        </w:rPr>
        <w:t xml:space="preserve">subject area being </w:t>
      </w:r>
      <w:r>
        <w:rPr>
          <w:rFonts w:ascii="Times New Roman" w:eastAsia="SimSun" w:hAnsi="Times New Roman"/>
          <w:kern w:val="24"/>
          <w:lang w:eastAsia="ja-JP"/>
        </w:rPr>
        <w:t xml:space="preserve">emergency </w:t>
      </w:r>
      <w:r w:rsidRPr="000B4AE8">
        <w:rPr>
          <w:rFonts w:ascii="Times New Roman" w:eastAsia="SimSun" w:hAnsi="Times New Roman"/>
          <w:kern w:val="24"/>
          <w:lang w:eastAsia="ja-JP"/>
        </w:rPr>
        <w:t>certified</w:t>
      </w:r>
      <w:r>
        <w:rPr>
          <w:rFonts w:ascii="Times New Roman" w:eastAsia="SimSun" w:hAnsi="Times New Roman"/>
          <w:kern w:val="24"/>
          <w:lang w:eastAsia="ja-JP"/>
        </w:rPr>
        <w:t xml:space="preserve"> before the COVID-19 pandemic</w:t>
      </w:r>
      <w:r w:rsidRPr="000B4AE8">
        <w:rPr>
          <w:rFonts w:ascii="Times New Roman" w:eastAsia="SimSun" w:hAnsi="Times New Roman"/>
          <w:kern w:val="24"/>
          <w:lang w:eastAsia="ja-JP"/>
        </w:rPr>
        <w:t xml:space="preserve">. From state </w:t>
      </w:r>
      <w:r>
        <w:rPr>
          <w:rFonts w:ascii="Times New Roman" w:eastAsia="SimSun" w:hAnsi="Times New Roman"/>
          <w:kern w:val="24"/>
          <w:lang w:eastAsia="ja-JP"/>
        </w:rPr>
        <w:t xml:space="preserve">and national </w:t>
      </w:r>
      <w:r w:rsidRPr="000B4AE8">
        <w:rPr>
          <w:rFonts w:ascii="Times New Roman" w:eastAsia="SimSun" w:hAnsi="Times New Roman"/>
          <w:kern w:val="24"/>
          <w:lang w:eastAsia="ja-JP"/>
        </w:rPr>
        <w:t>data</w:t>
      </w:r>
      <w:r>
        <w:rPr>
          <w:rFonts w:ascii="Times New Roman" w:eastAsia="SimSun" w:hAnsi="Times New Roman"/>
          <w:kern w:val="24"/>
          <w:lang w:eastAsia="ja-JP"/>
        </w:rPr>
        <w:t>,</w:t>
      </w:r>
      <w:r w:rsidRPr="000B4AE8">
        <w:rPr>
          <w:rFonts w:ascii="Times New Roman" w:eastAsia="SimSun" w:hAnsi="Times New Roman"/>
          <w:kern w:val="24"/>
          <w:lang w:eastAsia="ja-JP"/>
        </w:rPr>
        <w:t xml:space="preserve"> it was found that rural districts </w:t>
      </w:r>
      <w:r>
        <w:rPr>
          <w:rFonts w:ascii="Times New Roman" w:eastAsia="SimSun" w:hAnsi="Times New Roman"/>
          <w:kern w:val="24"/>
          <w:lang w:eastAsia="ja-JP"/>
        </w:rPr>
        <w:t xml:space="preserve">significantly </w:t>
      </w:r>
      <w:r w:rsidRPr="000B4AE8">
        <w:rPr>
          <w:rFonts w:ascii="Times New Roman" w:eastAsia="SimSun" w:hAnsi="Times New Roman"/>
          <w:kern w:val="24"/>
          <w:lang w:eastAsia="ja-JP"/>
        </w:rPr>
        <w:t xml:space="preserve">outnumber urban and suburban </w:t>
      </w:r>
      <w:r>
        <w:rPr>
          <w:rFonts w:ascii="Times New Roman" w:eastAsia="SimSun" w:hAnsi="Times New Roman"/>
          <w:kern w:val="24"/>
          <w:lang w:eastAsia="ja-JP"/>
        </w:rPr>
        <w:t>district locales</w:t>
      </w:r>
      <w:r w:rsidRPr="000B4AE8">
        <w:rPr>
          <w:rFonts w:ascii="Times New Roman" w:eastAsia="SimSun" w:hAnsi="Times New Roman"/>
          <w:kern w:val="24"/>
          <w:lang w:eastAsia="ja-JP"/>
        </w:rPr>
        <w:t xml:space="preserve"> in emergency certifications which follows previous research</w:t>
      </w:r>
      <w:r>
        <w:rPr>
          <w:rFonts w:ascii="Times New Roman" w:eastAsia="SimSun" w:hAnsi="Times New Roman"/>
          <w:kern w:val="24"/>
          <w:lang w:eastAsia="ja-JP"/>
        </w:rPr>
        <w:t xml:space="preserve"> (</w:t>
      </w:r>
      <w:r w:rsidRPr="009E5D45">
        <w:rPr>
          <w:rFonts w:ascii="Times New Roman" w:hAnsi="Times New Roman"/>
        </w:rPr>
        <w:t>McHenry-Sorber &amp; Campbell, 2019</w:t>
      </w:r>
      <w:r>
        <w:rPr>
          <w:rFonts w:ascii="Times New Roman" w:hAnsi="Times New Roman"/>
        </w:rPr>
        <w:t>)</w:t>
      </w:r>
      <w:r w:rsidRPr="000B4AE8">
        <w:rPr>
          <w:rFonts w:ascii="Times New Roman" w:eastAsia="SimSun" w:hAnsi="Times New Roman"/>
          <w:kern w:val="24"/>
          <w:lang w:eastAsia="ja-JP"/>
        </w:rPr>
        <w:t>. Average district poverty did not offer much in terms of</w:t>
      </w:r>
      <w:r>
        <w:rPr>
          <w:rFonts w:ascii="Times New Roman" w:eastAsia="SimSun" w:hAnsi="Times New Roman"/>
          <w:kern w:val="24"/>
          <w:lang w:eastAsia="ja-JP"/>
        </w:rPr>
        <w:t xml:space="preserve"> a control in district-level data</w:t>
      </w:r>
      <w:r w:rsidRPr="000B4AE8">
        <w:rPr>
          <w:rFonts w:ascii="Times New Roman" w:eastAsia="SimSun" w:hAnsi="Times New Roman"/>
          <w:kern w:val="24"/>
          <w:lang w:eastAsia="ja-JP"/>
        </w:rPr>
        <w:t xml:space="preserve"> because </w:t>
      </w:r>
      <w:r>
        <w:rPr>
          <w:rFonts w:ascii="Times New Roman" w:eastAsia="SimSun" w:hAnsi="Times New Roman"/>
          <w:kern w:val="24"/>
          <w:lang w:eastAsia="ja-JP"/>
        </w:rPr>
        <w:t xml:space="preserve">schools’ socioeconomic status can </w:t>
      </w:r>
      <w:r>
        <w:rPr>
          <w:rFonts w:ascii="Times New Roman" w:eastAsia="SimSun" w:hAnsi="Times New Roman"/>
          <w:kern w:val="24"/>
          <w:lang w:eastAsia="ja-JP"/>
        </w:rPr>
        <w:lastRenderedPageBreak/>
        <w:t xml:space="preserve">change significantly from school to school, especially in urban areas. However, regardless of locale, almost </w:t>
      </w:r>
      <w:r w:rsidRPr="000B4AE8">
        <w:rPr>
          <w:rFonts w:ascii="Times New Roman" w:eastAsia="SimSun" w:hAnsi="Times New Roman"/>
          <w:kern w:val="24"/>
          <w:lang w:eastAsia="ja-JP"/>
        </w:rPr>
        <w:t>all schools in Oklahoma are classified as Title I schools (OSDE, n.d.)</w:t>
      </w:r>
      <w:r>
        <w:rPr>
          <w:rFonts w:ascii="Times New Roman" w:eastAsia="SimSun" w:hAnsi="Times New Roman"/>
          <w:kern w:val="24"/>
          <w:lang w:eastAsia="ja-JP"/>
        </w:rPr>
        <w:t xml:space="preserve"> except for two.</w:t>
      </w:r>
    </w:p>
    <w:p w14:paraId="502F126E" w14:textId="52B3F3BF" w:rsidR="00306AA8" w:rsidRDefault="00306AA8" w:rsidP="00F02A7C">
      <w:pPr>
        <w:tabs>
          <w:tab w:val="left" w:pos="720"/>
        </w:tabs>
        <w:ind w:firstLine="720"/>
        <w:rPr>
          <w:rFonts w:ascii="Times New Roman" w:eastAsia="SimSun" w:hAnsi="Times New Roman"/>
          <w:kern w:val="24"/>
          <w:lang w:eastAsia="ja-JP"/>
        </w:rPr>
      </w:pPr>
      <w:r w:rsidRPr="000B4AE8">
        <w:rPr>
          <w:rFonts w:ascii="Times New Roman" w:eastAsia="SimSun" w:hAnsi="Times New Roman"/>
          <w:kern w:val="24"/>
          <w:lang w:eastAsia="ja-JP"/>
        </w:rPr>
        <w:t xml:space="preserve">The theory of supply and demand offers a lens through which this study can be viewed by thinking about it in different aspects of education. </w:t>
      </w:r>
      <w:r w:rsidRPr="009E5D45">
        <w:rPr>
          <w:rFonts w:ascii="Times New Roman" w:hAnsi="Times New Roman"/>
        </w:rPr>
        <w:t xml:space="preserve">When a teacher shortage occurs in the labor market the demand exceeds the supply which results in an increase in the demand, or </w:t>
      </w:r>
      <w:r>
        <w:rPr>
          <w:rFonts w:ascii="Times New Roman" w:hAnsi="Times New Roman"/>
        </w:rPr>
        <w:t>d</w:t>
      </w:r>
      <w:r w:rsidRPr="009E5D45">
        <w:rPr>
          <w:rFonts w:ascii="Times New Roman" w:hAnsi="Times New Roman"/>
        </w:rPr>
        <w:t xml:space="preserve">ecrease </w:t>
      </w:r>
      <w:r>
        <w:rPr>
          <w:rFonts w:ascii="Times New Roman" w:hAnsi="Times New Roman"/>
        </w:rPr>
        <w:t xml:space="preserve">in </w:t>
      </w:r>
      <w:r w:rsidRPr="009E5D45">
        <w:rPr>
          <w:rFonts w:ascii="Times New Roman" w:hAnsi="Times New Roman"/>
        </w:rPr>
        <w:t>the supply</w:t>
      </w:r>
      <w:r>
        <w:rPr>
          <w:rFonts w:ascii="Times New Roman" w:hAnsi="Times New Roman"/>
        </w:rPr>
        <w:t>,</w:t>
      </w:r>
      <w:r w:rsidRPr="009E5D45">
        <w:rPr>
          <w:rFonts w:ascii="Times New Roman" w:hAnsi="Times New Roman"/>
        </w:rPr>
        <w:t xml:space="preserve"> or possibly both</w:t>
      </w:r>
      <w:r>
        <w:rPr>
          <w:rFonts w:ascii="Times New Roman" w:hAnsi="Times New Roman"/>
        </w:rPr>
        <w:t>.</w:t>
      </w:r>
      <w:r>
        <w:rPr>
          <w:rFonts w:ascii="Times New Roman" w:eastAsia="SimSun" w:hAnsi="Times New Roman"/>
          <w:kern w:val="24"/>
          <w:lang w:eastAsia="ja-JP"/>
        </w:rPr>
        <w:t xml:space="preserve"> One factor that is contributing to teacher shortages that have</w:t>
      </w:r>
      <w:r w:rsidRPr="000B4AE8">
        <w:rPr>
          <w:rFonts w:ascii="Times New Roman" w:eastAsia="SimSun" w:hAnsi="Times New Roman"/>
          <w:kern w:val="24"/>
          <w:lang w:eastAsia="ja-JP"/>
        </w:rPr>
        <w:t xml:space="preserve"> been found in the last 10 years </w:t>
      </w:r>
      <w:r>
        <w:rPr>
          <w:rFonts w:ascii="Times New Roman" w:eastAsia="SimSun" w:hAnsi="Times New Roman"/>
          <w:kern w:val="24"/>
          <w:lang w:eastAsia="ja-JP"/>
        </w:rPr>
        <w:t xml:space="preserve">is </w:t>
      </w:r>
      <w:r w:rsidRPr="000B4AE8">
        <w:rPr>
          <w:rFonts w:ascii="Times New Roman" w:eastAsia="SimSun" w:hAnsi="Times New Roman"/>
          <w:kern w:val="24"/>
          <w:lang w:eastAsia="ja-JP"/>
        </w:rPr>
        <w:t xml:space="preserve">the number of enrollments in traditional teacher preparation programs </w:t>
      </w:r>
      <w:r>
        <w:rPr>
          <w:rFonts w:ascii="Times New Roman" w:eastAsia="SimSun" w:hAnsi="Times New Roman"/>
          <w:kern w:val="24"/>
          <w:lang w:eastAsia="ja-JP"/>
        </w:rPr>
        <w:t xml:space="preserve">which </w:t>
      </w:r>
      <w:r w:rsidRPr="000B4AE8">
        <w:rPr>
          <w:rFonts w:ascii="Times New Roman" w:eastAsia="SimSun" w:hAnsi="Times New Roman"/>
          <w:kern w:val="24"/>
          <w:lang w:eastAsia="ja-JP"/>
        </w:rPr>
        <w:t>ha</w:t>
      </w:r>
      <w:r w:rsidR="0004356C">
        <w:rPr>
          <w:rFonts w:ascii="Times New Roman" w:eastAsia="SimSun" w:hAnsi="Times New Roman"/>
          <w:kern w:val="24"/>
          <w:lang w:eastAsia="ja-JP"/>
        </w:rPr>
        <w:t>s</w:t>
      </w:r>
      <w:r w:rsidRPr="000B4AE8">
        <w:rPr>
          <w:rFonts w:ascii="Times New Roman" w:eastAsia="SimSun" w:hAnsi="Times New Roman"/>
          <w:kern w:val="24"/>
          <w:lang w:eastAsia="ja-JP"/>
        </w:rPr>
        <w:t xml:space="preserve"> decreased by one third (Engledowl &amp; Rutledge, 2020). </w:t>
      </w:r>
      <w:r>
        <w:rPr>
          <w:rFonts w:ascii="Times New Roman" w:eastAsia="SimSun" w:hAnsi="Times New Roman"/>
          <w:kern w:val="24"/>
          <w:lang w:eastAsia="ja-JP"/>
        </w:rPr>
        <w:t xml:space="preserve">Many states have seen sharp declines in teacher preparation enrollment </w:t>
      </w:r>
      <w:r w:rsidRPr="009E5D45">
        <w:rPr>
          <w:rFonts w:ascii="Times New Roman" w:hAnsi="Times New Roman"/>
        </w:rPr>
        <w:t>(Partelow &amp; Baumgardner, 2016)</w:t>
      </w:r>
      <w:r>
        <w:rPr>
          <w:rFonts w:ascii="Times New Roman" w:eastAsia="SimSun" w:hAnsi="Times New Roman"/>
          <w:kern w:val="24"/>
          <w:lang w:eastAsia="ja-JP"/>
        </w:rPr>
        <w:t xml:space="preserve">. </w:t>
      </w:r>
      <w:r w:rsidRPr="000B4AE8">
        <w:rPr>
          <w:rFonts w:ascii="Times New Roman" w:eastAsia="SimSun" w:hAnsi="Times New Roman"/>
          <w:kern w:val="24"/>
          <w:lang w:eastAsia="ja-JP"/>
        </w:rPr>
        <w:t xml:space="preserve">States like Oklahoma have seen sharper declines of </w:t>
      </w:r>
      <w:r>
        <w:rPr>
          <w:rFonts w:ascii="Times New Roman" w:eastAsia="SimSun" w:hAnsi="Times New Roman"/>
          <w:kern w:val="24"/>
          <w:lang w:eastAsia="ja-JP"/>
        </w:rPr>
        <w:t xml:space="preserve">around </w:t>
      </w:r>
      <w:r w:rsidRPr="000B4AE8">
        <w:rPr>
          <w:rFonts w:ascii="Times New Roman" w:eastAsia="SimSun" w:hAnsi="Times New Roman"/>
          <w:kern w:val="24"/>
          <w:lang w:eastAsia="ja-JP"/>
        </w:rPr>
        <w:t xml:space="preserve">39% in </w:t>
      </w:r>
      <w:r>
        <w:rPr>
          <w:rFonts w:ascii="Times New Roman" w:eastAsia="SimSun" w:hAnsi="Times New Roman"/>
          <w:kern w:val="24"/>
          <w:lang w:eastAsia="ja-JP"/>
        </w:rPr>
        <w:t xml:space="preserve">the last </w:t>
      </w:r>
      <w:r w:rsidRPr="000B4AE8">
        <w:rPr>
          <w:rFonts w:ascii="Times New Roman" w:eastAsia="SimSun" w:hAnsi="Times New Roman"/>
          <w:kern w:val="24"/>
          <w:lang w:eastAsia="ja-JP"/>
        </w:rPr>
        <w:t xml:space="preserve">10 years (Fuxa et al., 2019). Without a new supply of teachers enrolling in traditional preparation programs fewer traditionally trained teachers are available to enter the job market causing alternative pathways to the profession to increase like emergency certification. </w:t>
      </w:r>
      <w:r>
        <w:rPr>
          <w:rFonts w:ascii="Times New Roman" w:eastAsia="SimSun" w:hAnsi="Times New Roman"/>
          <w:kern w:val="24"/>
          <w:lang w:eastAsia="ja-JP"/>
        </w:rPr>
        <w:t xml:space="preserve">A decrease in trained teachers and an increasing student population further exacerbate teacher shortages. Teacher shortages can also be thought of from a recruitment and retention standpoint in the teaching profession. Literature suggests that rural areas suffer more in terms of recruitment </w:t>
      </w:r>
      <w:r>
        <w:rPr>
          <w:rFonts w:ascii="Times New Roman" w:hAnsi="Times New Roman"/>
        </w:rPr>
        <w:t>because rural areas are generally</w:t>
      </w:r>
      <w:r w:rsidRPr="009E5D45">
        <w:rPr>
          <w:rFonts w:ascii="Times New Roman" w:hAnsi="Times New Roman"/>
        </w:rPr>
        <w:t xml:space="preserve"> geographically-isolated </w:t>
      </w:r>
      <w:r>
        <w:rPr>
          <w:rFonts w:ascii="Times New Roman" w:hAnsi="Times New Roman"/>
        </w:rPr>
        <w:t>and</w:t>
      </w:r>
      <w:r w:rsidRPr="009E5D45">
        <w:rPr>
          <w:rFonts w:ascii="Times New Roman" w:hAnsi="Times New Roman"/>
        </w:rPr>
        <w:t xml:space="preserve"> likely do not have a higher education institution or non-profit partner close in proximity (McHenry-Sorber &amp; Campbell, 2019</w:t>
      </w:r>
      <w:r>
        <w:rPr>
          <w:rFonts w:ascii="Times New Roman" w:hAnsi="Times New Roman"/>
        </w:rPr>
        <w:t>). This might be one major cause for rural locales to have more emergency certified teachers than other locales other than the fact that rural locales outnumber urban.</w:t>
      </w:r>
      <w:r>
        <w:rPr>
          <w:rFonts w:ascii="Times New Roman" w:eastAsia="SimSun" w:hAnsi="Times New Roman"/>
          <w:kern w:val="24"/>
          <w:lang w:eastAsia="ja-JP"/>
        </w:rPr>
        <w:t xml:space="preserve"> Some</w:t>
      </w:r>
      <w:r w:rsidRPr="000B4AE8">
        <w:rPr>
          <w:rFonts w:ascii="Times New Roman" w:eastAsia="SimSun" w:hAnsi="Times New Roman"/>
          <w:kern w:val="24"/>
          <w:lang w:eastAsia="ja-JP"/>
        </w:rPr>
        <w:t xml:space="preserve"> may attribute </w:t>
      </w:r>
      <w:r>
        <w:rPr>
          <w:rFonts w:ascii="Times New Roman" w:eastAsia="SimSun" w:hAnsi="Times New Roman"/>
          <w:kern w:val="24"/>
          <w:lang w:eastAsia="ja-JP"/>
        </w:rPr>
        <w:t xml:space="preserve">teacher shortages </w:t>
      </w:r>
      <w:r w:rsidRPr="000B4AE8">
        <w:rPr>
          <w:rFonts w:ascii="Times New Roman" w:eastAsia="SimSun" w:hAnsi="Times New Roman"/>
          <w:kern w:val="24"/>
          <w:lang w:eastAsia="ja-JP"/>
        </w:rPr>
        <w:t xml:space="preserve">to </w:t>
      </w:r>
      <w:r>
        <w:rPr>
          <w:rFonts w:ascii="Times New Roman" w:eastAsia="SimSun" w:hAnsi="Times New Roman"/>
          <w:kern w:val="24"/>
          <w:lang w:eastAsia="ja-JP"/>
        </w:rPr>
        <w:t xml:space="preserve">the </w:t>
      </w:r>
      <w:r w:rsidRPr="000B4AE8">
        <w:rPr>
          <w:rFonts w:ascii="Times New Roman" w:eastAsia="SimSun" w:hAnsi="Times New Roman"/>
          <w:kern w:val="24"/>
          <w:lang w:eastAsia="ja-JP"/>
        </w:rPr>
        <w:t>de-</w:t>
      </w:r>
      <w:r w:rsidRPr="000B4AE8">
        <w:rPr>
          <w:rFonts w:ascii="Times New Roman" w:eastAsia="SimSun" w:hAnsi="Times New Roman"/>
          <w:kern w:val="24"/>
          <w:lang w:eastAsia="ja-JP"/>
        </w:rPr>
        <w:lastRenderedPageBreak/>
        <w:t xml:space="preserve">professionalization of the teaching </w:t>
      </w:r>
      <w:r>
        <w:rPr>
          <w:rFonts w:ascii="Times New Roman" w:eastAsia="SimSun" w:hAnsi="Times New Roman"/>
          <w:kern w:val="24"/>
          <w:lang w:eastAsia="ja-JP"/>
        </w:rPr>
        <w:t>profession</w:t>
      </w:r>
      <w:r w:rsidRPr="000B4AE8">
        <w:rPr>
          <w:rFonts w:ascii="Times New Roman" w:eastAsia="SimSun" w:hAnsi="Times New Roman"/>
          <w:kern w:val="24"/>
          <w:lang w:eastAsia="ja-JP"/>
        </w:rPr>
        <w:t xml:space="preserve"> (Milner IV, 2013; Wronowski &amp; Urick, 2019). </w:t>
      </w:r>
      <w:r>
        <w:rPr>
          <w:rFonts w:ascii="Times New Roman" w:eastAsia="SimSun" w:hAnsi="Times New Roman"/>
          <w:kern w:val="24"/>
          <w:lang w:eastAsia="ja-JP"/>
        </w:rPr>
        <w:t>This might be because of the</w:t>
      </w:r>
      <w:r w:rsidRPr="000B4AE8">
        <w:rPr>
          <w:rFonts w:ascii="Times New Roman" w:eastAsia="SimSun" w:hAnsi="Times New Roman"/>
          <w:kern w:val="24"/>
          <w:lang w:eastAsia="ja-JP"/>
        </w:rPr>
        <w:t xml:space="preserve"> accountability movement that accounts for </w:t>
      </w:r>
      <w:r>
        <w:rPr>
          <w:rFonts w:ascii="Times New Roman" w:eastAsia="SimSun" w:hAnsi="Times New Roman"/>
          <w:kern w:val="24"/>
          <w:lang w:eastAsia="ja-JP"/>
        </w:rPr>
        <w:t xml:space="preserve">the </w:t>
      </w:r>
      <w:r w:rsidRPr="000B4AE8">
        <w:rPr>
          <w:rFonts w:ascii="Times New Roman" w:eastAsia="SimSun" w:hAnsi="Times New Roman"/>
          <w:kern w:val="24"/>
          <w:lang w:eastAsia="ja-JP"/>
        </w:rPr>
        <w:t>narrowing of standards, high-stakes testing, sanctions, control of teacher qualifications state and federally, and evaluation (Milner IV, 2013; Santoro, 2011). Regardless</w:t>
      </w:r>
      <w:r>
        <w:rPr>
          <w:rFonts w:ascii="Times New Roman" w:eastAsia="SimSun" w:hAnsi="Times New Roman"/>
          <w:kern w:val="24"/>
          <w:lang w:eastAsia="ja-JP"/>
        </w:rPr>
        <w:t>,</w:t>
      </w:r>
      <w:r w:rsidRPr="000B4AE8">
        <w:rPr>
          <w:rFonts w:ascii="Times New Roman" w:eastAsia="SimSun" w:hAnsi="Times New Roman"/>
          <w:kern w:val="24"/>
          <w:lang w:eastAsia="ja-JP"/>
        </w:rPr>
        <w:t xml:space="preserve"> teacher pay does not compare to other occupations that require a four-year degree (Allegretto &amp; Mishel, 2016). Research shows that weekly wages were 17% lower for teachers than other comparable workers in 2015, but in 1994 it was only 1.8% lower (Allegretto &amp; Mishel, 2016).</w:t>
      </w:r>
      <w:r>
        <w:rPr>
          <w:rFonts w:ascii="Times New Roman" w:eastAsia="SimSun" w:hAnsi="Times New Roman"/>
          <w:kern w:val="24"/>
          <w:lang w:eastAsia="ja-JP"/>
        </w:rPr>
        <w:t xml:space="preserve"> Oklahoma teachers are among the lowest paid in the US which could be a contributing factor to both the supply and demand making recruitment and retention tough especially for rural locales.</w:t>
      </w:r>
    </w:p>
    <w:p w14:paraId="38E2E4F9" w14:textId="77777777" w:rsidR="00306AA8" w:rsidRPr="000B4AE8" w:rsidRDefault="00306AA8" w:rsidP="00F02A7C">
      <w:pPr>
        <w:tabs>
          <w:tab w:val="left" w:pos="720"/>
        </w:tabs>
        <w:ind w:firstLine="720"/>
        <w:rPr>
          <w:rFonts w:ascii="Times New Roman" w:eastAsia="SimSun" w:hAnsi="Times New Roman"/>
          <w:kern w:val="24"/>
          <w:lang w:eastAsia="ja-JP"/>
        </w:rPr>
      </w:pPr>
      <w:r w:rsidRPr="000B4AE8">
        <w:rPr>
          <w:rFonts w:ascii="Times New Roman" w:eastAsia="SimSun" w:hAnsi="Times New Roman"/>
          <w:kern w:val="24"/>
          <w:lang w:eastAsia="ja-JP"/>
        </w:rPr>
        <w:t>This study shows that rural and urban locales have higher numbers of emergency certified teachers which is consistent with research</w:t>
      </w:r>
      <w:r>
        <w:rPr>
          <w:rFonts w:ascii="Times New Roman" w:eastAsia="SimSun" w:hAnsi="Times New Roman"/>
          <w:kern w:val="24"/>
          <w:lang w:eastAsia="ja-JP"/>
        </w:rPr>
        <w:t xml:space="preserve"> but rural outnumber urban</w:t>
      </w:r>
      <w:r w:rsidRPr="000B4AE8">
        <w:rPr>
          <w:rFonts w:ascii="Times New Roman" w:eastAsia="SimSun" w:hAnsi="Times New Roman"/>
          <w:kern w:val="24"/>
          <w:lang w:eastAsia="ja-JP"/>
        </w:rPr>
        <w:t xml:space="preserve">. One reason rural districts might have higher numbers of emergency certified teachers is that teachers who do go through teacher preparation programs tend to complete their mandatory </w:t>
      </w:r>
      <w:r>
        <w:rPr>
          <w:rFonts w:ascii="Times New Roman" w:eastAsia="SimSun" w:hAnsi="Times New Roman"/>
          <w:kern w:val="24"/>
          <w:lang w:eastAsia="ja-JP"/>
        </w:rPr>
        <w:t>fieldwork</w:t>
      </w:r>
      <w:r w:rsidRPr="000B4AE8">
        <w:rPr>
          <w:rFonts w:ascii="Times New Roman" w:eastAsia="SimSun" w:hAnsi="Times New Roman"/>
          <w:kern w:val="24"/>
          <w:lang w:eastAsia="ja-JP"/>
        </w:rPr>
        <w:t xml:space="preserve"> at schools close to their institution of higher education</w:t>
      </w:r>
      <w:r>
        <w:rPr>
          <w:rFonts w:ascii="Times New Roman" w:eastAsia="SimSun" w:hAnsi="Times New Roman"/>
          <w:kern w:val="24"/>
          <w:lang w:eastAsia="ja-JP"/>
        </w:rPr>
        <w:t>. I</w:t>
      </w:r>
      <w:r w:rsidRPr="000B4AE8">
        <w:rPr>
          <w:rFonts w:ascii="Times New Roman" w:eastAsia="SimSun" w:hAnsi="Times New Roman"/>
          <w:kern w:val="24"/>
          <w:lang w:eastAsia="ja-JP"/>
        </w:rPr>
        <w:t xml:space="preserve">nstitutions of higher education </w:t>
      </w:r>
      <w:r>
        <w:rPr>
          <w:rFonts w:ascii="Times New Roman" w:eastAsia="SimSun" w:hAnsi="Times New Roman"/>
          <w:kern w:val="24"/>
          <w:lang w:eastAsia="ja-JP"/>
        </w:rPr>
        <w:t xml:space="preserve">also </w:t>
      </w:r>
      <w:r w:rsidRPr="000B4AE8">
        <w:rPr>
          <w:rFonts w:ascii="Times New Roman" w:eastAsia="SimSun" w:hAnsi="Times New Roman"/>
          <w:kern w:val="24"/>
          <w:lang w:eastAsia="ja-JP"/>
        </w:rPr>
        <w:t>may not target rural schools’ specific needs (Latterman &amp; Steffes, 2017). Research suggests that across the nation rural locales are faced with more severe teacher shortages than those in suburban and urban areas (Lazarev et al., 2017) but urban locales are more publicized in media. One specific study indicated that from 2006-07 to 2011</w:t>
      </w:r>
      <w:r>
        <w:rPr>
          <w:rFonts w:ascii="Times New Roman" w:eastAsia="SimSun" w:hAnsi="Times New Roman"/>
          <w:kern w:val="24"/>
          <w:lang w:eastAsia="ja-JP"/>
        </w:rPr>
        <w:t>-</w:t>
      </w:r>
      <w:r w:rsidRPr="000B4AE8">
        <w:rPr>
          <w:rFonts w:ascii="Times New Roman" w:eastAsia="SimSun" w:hAnsi="Times New Roman"/>
          <w:kern w:val="24"/>
          <w:lang w:eastAsia="ja-JP"/>
        </w:rPr>
        <w:t xml:space="preserve">12 rural districts had lower rates of success in recruiting teachers than districts in other locales (Lazarev et al., 2017). This could be why there are more emergency certified </w:t>
      </w:r>
      <w:r>
        <w:rPr>
          <w:rFonts w:ascii="Times New Roman" w:eastAsia="SimSun" w:hAnsi="Times New Roman"/>
          <w:kern w:val="24"/>
          <w:lang w:eastAsia="ja-JP"/>
        </w:rPr>
        <w:t>teachers</w:t>
      </w:r>
      <w:r w:rsidRPr="000B4AE8">
        <w:rPr>
          <w:rFonts w:ascii="Times New Roman" w:eastAsia="SimSun" w:hAnsi="Times New Roman"/>
          <w:kern w:val="24"/>
          <w:lang w:eastAsia="ja-JP"/>
        </w:rPr>
        <w:t xml:space="preserve"> in </w:t>
      </w:r>
      <w:r>
        <w:rPr>
          <w:rFonts w:ascii="Times New Roman" w:eastAsia="SimSun" w:hAnsi="Times New Roman"/>
          <w:kern w:val="24"/>
          <w:lang w:eastAsia="ja-JP"/>
        </w:rPr>
        <w:t xml:space="preserve">rural areas than others in </w:t>
      </w:r>
      <w:r w:rsidRPr="000B4AE8">
        <w:rPr>
          <w:rFonts w:ascii="Times New Roman" w:eastAsia="SimSun" w:hAnsi="Times New Roman"/>
          <w:kern w:val="24"/>
          <w:lang w:eastAsia="ja-JP"/>
        </w:rPr>
        <w:t>this study.</w:t>
      </w:r>
    </w:p>
    <w:p w14:paraId="7376E438" w14:textId="5C9ACD56" w:rsidR="00306AA8" w:rsidRDefault="00306AA8" w:rsidP="00F02A7C">
      <w:pPr>
        <w:tabs>
          <w:tab w:val="left" w:pos="720"/>
        </w:tabs>
        <w:ind w:firstLine="720"/>
        <w:rPr>
          <w:rFonts w:ascii="Times New Roman" w:eastAsia="SimSun" w:hAnsi="Times New Roman"/>
          <w:kern w:val="24"/>
          <w:lang w:eastAsia="ja-JP"/>
        </w:rPr>
      </w:pPr>
      <w:r w:rsidRPr="000B4AE8">
        <w:rPr>
          <w:rFonts w:ascii="Times New Roman" w:eastAsia="SimSun" w:hAnsi="Times New Roman"/>
          <w:kern w:val="24"/>
          <w:lang w:eastAsia="ja-JP"/>
        </w:rPr>
        <w:lastRenderedPageBreak/>
        <w:t xml:space="preserve">When condensing the subject areas to understand </w:t>
      </w:r>
      <w:r>
        <w:rPr>
          <w:rFonts w:ascii="Times New Roman" w:eastAsia="SimSun" w:hAnsi="Times New Roman"/>
          <w:kern w:val="24"/>
          <w:lang w:eastAsia="ja-JP"/>
        </w:rPr>
        <w:t xml:space="preserve">the </w:t>
      </w:r>
      <w:r w:rsidRPr="000B4AE8">
        <w:rPr>
          <w:rFonts w:ascii="Times New Roman" w:eastAsia="SimSun" w:hAnsi="Times New Roman"/>
          <w:kern w:val="24"/>
          <w:lang w:eastAsia="ja-JP"/>
        </w:rPr>
        <w:t xml:space="preserve">core, non-core, and non-teaching the early childhood and elementary education certifications were determined to be left separate from other core subject areas because these teachers usually have one class </w:t>
      </w:r>
      <w:r>
        <w:rPr>
          <w:rFonts w:ascii="Times New Roman" w:eastAsia="SimSun" w:hAnsi="Times New Roman"/>
          <w:kern w:val="24"/>
          <w:lang w:eastAsia="ja-JP"/>
        </w:rPr>
        <w:t xml:space="preserve">of students </w:t>
      </w:r>
      <w:r w:rsidRPr="000B4AE8">
        <w:rPr>
          <w:rFonts w:ascii="Times New Roman" w:eastAsia="SimSun" w:hAnsi="Times New Roman"/>
          <w:kern w:val="24"/>
          <w:lang w:eastAsia="ja-JP"/>
        </w:rPr>
        <w:t>and teach several different fundamental subjects like mathematics, science, social studies, language arts, music, art</w:t>
      </w:r>
      <w:r>
        <w:rPr>
          <w:rFonts w:ascii="Times New Roman" w:eastAsia="SimSun" w:hAnsi="Times New Roman"/>
          <w:kern w:val="24"/>
          <w:lang w:eastAsia="ja-JP"/>
        </w:rPr>
        <w:t>,</w:t>
      </w:r>
      <w:r w:rsidRPr="000B4AE8">
        <w:rPr>
          <w:rFonts w:ascii="Times New Roman" w:eastAsia="SimSun" w:hAnsi="Times New Roman"/>
          <w:kern w:val="24"/>
          <w:lang w:eastAsia="ja-JP"/>
        </w:rPr>
        <w:t xml:space="preserve"> and reading. Because of low income, work pressure, and managing relationships with parents (Al-Adwan &amp; Al-Khayat, 2017</w:t>
      </w:r>
      <w:r w:rsidR="00525A0A">
        <w:rPr>
          <w:rFonts w:ascii="Times New Roman" w:eastAsia="SimSun" w:hAnsi="Times New Roman"/>
          <w:kern w:val="24"/>
          <w:lang w:eastAsia="ja-JP"/>
        </w:rPr>
        <w:t>; Hamlin &amp; Flessa, 2018</w:t>
      </w:r>
      <w:r w:rsidRPr="000B4AE8">
        <w:rPr>
          <w:rFonts w:ascii="Times New Roman" w:eastAsia="SimSun" w:hAnsi="Times New Roman"/>
          <w:kern w:val="24"/>
          <w:lang w:eastAsia="ja-JP"/>
        </w:rPr>
        <w:t xml:space="preserve">), these teachers might be leaving the profession at higher rates than other teachers causing teacher shortages and a rise in emergency certifications for this subject area. Some </w:t>
      </w:r>
      <w:r>
        <w:rPr>
          <w:rFonts w:ascii="Times New Roman" w:eastAsia="SimSun" w:hAnsi="Times New Roman"/>
          <w:kern w:val="24"/>
          <w:lang w:eastAsia="ja-JP"/>
        </w:rPr>
        <w:t xml:space="preserve">districts </w:t>
      </w:r>
      <w:r w:rsidRPr="000B4AE8">
        <w:rPr>
          <w:rFonts w:ascii="Times New Roman" w:eastAsia="SimSun" w:hAnsi="Times New Roman"/>
          <w:kern w:val="24"/>
          <w:lang w:eastAsia="ja-JP"/>
        </w:rPr>
        <w:t>have developed program</w:t>
      </w:r>
      <w:r>
        <w:rPr>
          <w:rFonts w:ascii="Times New Roman" w:eastAsia="SimSun" w:hAnsi="Times New Roman"/>
          <w:kern w:val="24"/>
          <w:lang w:eastAsia="ja-JP"/>
        </w:rPr>
        <w:t>s</w:t>
      </w:r>
      <w:r w:rsidRPr="000B4AE8">
        <w:rPr>
          <w:rFonts w:ascii="Times New Roman" w:eastAsia="SimSun" w:hAnsi="Times New Roman"/>
          <w:kern w:val="24"/>
          <w:lang w:eastAsia="ja-JP"/>
        </w:rPr>
        <w:t xml:space="preserve"> initially for recruiting elementary teachers that consisted of emergency certified teachers who went through a type of </w:t>
      </w:r>
      <w:r>
        <w:rPr>
          <w:rFonts w:ascii="Times New Roman" w:eastAsia="SimSun" w:hAnsi="Times New Roman"/>
          <w:kern w:val="24"/>
          <w:lang w:eastAsia="ja-JP"/>
        </w:rPr>
        <w:t xml:space="preserve">summer </w:t>
      </w:r>
      <w:r w:rsidRPr="000B4AE8">
        <w:rPr>
          <w:rFonts w:ascii="Times New Roman" w:eastAsia="SimSun" w:hAnsi="Times New Roman"/>
          <w:kern w:val="24"/>
          <w:lang w:eastAsia="ja-JP"/>
        </w:rPr>
        <w:t xml:space="preserve">training </w:t>
      </w:r>
      <w:r>
        <w:rPr>
          <w:rFonts w:ascii="Times New Roman" w:eastAsia="SimSun" w:hAnsi="Times New Roman"/>
          <w:kern w:val="24"/>
          <w:lang w:eastAsia="ja-JP"/>
        </w:rPr>
        <w:t>th</w:t>
      </w:r>
      <w:r w:rsidR="0004356C">
        <w:rPr>
          <w:rFonts w:ascii="Times New Roman" w:eastAsia="SimSun" w:hAnsi="Times New Roman"/>
          <w:kern w:val="24"/>
          <w:lang w:eastAsia="ja-JP"/>
        </w:rPr>
        <w:t>en</w:t>
      </w:r>
      <w:r w:rsidRPr="000B4AE8">
        <w:rPr>
          <w:rFonts w:ascii="Times New Roman" w:eastAsia="SimSun" w:hAnsi="Times New Roman"/>
          <w:kern w:val="24"/>
          <w:lang w:eastAsia="ja-JP"/>
        </w:rPr>
        <w:t xml:space="preserve"> teaching for two years until completing the requirements for standard certification (Hinchey, 2020)</w:t>
      </w:r>
      <w:r>
        <w:rPr>
          <w:rFonts w:ascii="Times New Roman" w:eastAsia="SimSun" w:hAnsi="Times New Roman"/>
          <w:kern w:val="24"/>
          <w:lang w:eastAsia="ja-JP"/>
        </w:rPr>
        <w:t xml:space="preserve"> that could be called a build your own approach</w:t>
      </w:r>
      <w:r w:rsidRPr="000B4AE8">
        <w:rPr>
          <w:rFonts w:ascii="Times New Roman" w:eastAsia="SimSun" w:hAnsi="Times New Roman"/>
          <w:kern w:val="24"/>
          <w:lang w:eastAsia="ja-JP"/>
        </w:rPr>
        <w:t xml:space="preserve">. This may be where many of the elementary education subject area certifications went as TPS had 263 total emergency certifications. Math and science subjects have historically been shown to have shortages in almost all states (Cross, 2017) </w:t>
      </w:r>
      <w:r>
        <w:rPr>
          <w:rFonts w:ascii="Times New Roman" w:eastAsia="SimSun" w:hAnsi="Times New Roman"/>
          <w:kern w:val="24"/>
          <w:lang w:eastAsia="ja-JP"/>
        </w:rPr>
        <w:t>and</w:t>
      </w:r>
      <w:r w:rsidRPr="000B4AE8">
        <w:rPr>
          <w:rFonts w:ascii="Times New Roman" w:eastAsia="SimSun" w:hAnsi="Times New Roman"/>
          <w:kern w:val="24"/>
          <w:lang w:eastAsia="ja-JP"/>
        </w:rPr>
        <w:t xml:space="preserve"> Oklahoma is no different. These critical subject areas are one of the main reasons for allowing alternative certification opportunities in many states (Hawley, 1990). In this paper</w:t>
      </w:r>
      <w:r>
        <w:rPr>
          <w:rFonts w:ascii="Times New Roman" w:eastAsia="SimSun" w:hAnsi="Times New Roman"/>
          <w:kern w:val="24"/>
          <w:lang w:eastAsia="ja-JP"/>
        </w:rPr>
        <w:t>,</w:t>
      </w:r>
      <w:r w:rsidRPr="000B4AE8">
        <w:rPr>
          <w:rFonts w:ascii="Times New Roman" w:eastAsia="SimSun" w:hAnsi="Times New Roman"/>
          <w:kern w:val="24"/>
          <w:lang w:eastAsia="ja-JP"/>
        </w:rPr>
        <w:t xml:space="preserve"> they come in second and third in core course subject area</w:t>
      </w:r>
      <w:r>
        <w:rPr>
          <w:rFonts w:ascii="Times New Roman" w:eastAsia="SimSun" w:hAnsi="Times New Roman"/>
          <w:kern w:val="24"/>
          <w:lang w:eastAsia="ja-JP"/>
        </w:rPr>
        <w:t>s</w:t>
      </w:r>
      <w:r w:rsidRPr="000B4AE8">
        <w:rPr>
          <w:rFonts w:ascii="Times New Roman" w:eastAsia="SimSun" w:hAnsi="Times New Roman"/>
          <w:kern w:val="24"/>
          <w:lang w:eastAsia="ja-JP"/>
        </w:rPr>
        <w:t>.</w:t>
      </w:r>
    </w:p>
    <w:p w14:paraId="331E284A" w14:textId="77777777" w:rsidR="00306AA8" w:rsidRDefault="00306AA8" w:rsidP="00F02A7C">
      <w:pPr>
        <w:pStyle w:val="Heading2"/>
        <w:tabs>
          <w:tab w:val="left" w:pos="720"/>
        </w:tabs>
        <w:rPr>
          <w:rFonts w:eastAsia="SimSun"/>
        </w:rPr>
      </w:pPr>
      <w:bookmarkStart w:id="102" w:name="_Toc101253675"/>
      <w:r>
        <w:rPr>
          <w:rFonts w:eastAsia="SimSun"/>
        </w:rPr>
        <w:t>Limitations</w:t>
      </w:r>
      <w:bookmarkEnd w:id="102"/>
    </w:p>
    <w:p w14:paraId="26FC60BF" w14:textId="61B3FA71" w:rsidR="00306AA8" w:rsidRPr="000B4AE8" w:rsidRDefault="00306AA8" w:rsidP="00F02A7C">
      <w:pPr>
        <w:tabs>
          <w:tab w:val="left" w:pos="720"/>
        </w:tabs>
        <w:ind w:firstLine="720"/>
        <w:rPr>
          <w:rFonts w:ascii="Times New Roman" w:eastAsia="SimSun" w:hAnsi="Times New Roman"/>
          <w:kern w:val="24"/>
          <w:lang w:eastAsia="ja-JP"/>
        </w:rPr>
      </w:pPr>
      <w:r w:rsidRPr="000B4AE8">
        <w:rPr>
          <w:rFonts w:ascii="Times New Roman" w:eastAsia="SimSun" w:hAnsi="Times New Roman"/>
          <w:kern w:val="24"/>
          <w:lang w:eastAsia="ja-JP"/>
        </w:rPr>
        <w:t xml:space="preserve">It is important to address limitations to </w:t>
      </w:r>
      <w:r>
        <w:rPr>
          <w:rFonts w:ascii="Times New Roman" w:eastAsia="SimSun" w:hAnsi="Times New Roman"/>
          <w:kern w:val="24"/>
          <w:lang w:eastAsia="ja-JP"/>
        </w:rPr>
        <w:t>the available data</w:t>
      </w:r>
      <w:r w:rsidRPr="000B4AE8">
        <w:rPr>
          <w:rFonts w:ascii="Times New Roman" w:eastAsia="SimSun" w:hAnsi="Times New Roman"/>
          <w:kern w:val="24"/>
          <w:lang w:eastAsia="ja-JP"/>
        </w:rPr>
        <w:t>. First</w:t>
      </w:r>
      <w:r>
        <w:rPr>
          <w:rFonts w:ascii="Times New Roman" w:eastAsia="SimSun" w:hAnsi="Times New Roman"/>
          <w:kern w:val="24"/>
          <w:lang w:eastAsia="ja-JP"/>
        </w:rPr>
        <w:t>,</w:t>
      </w:r>
      <w:r w:rsidRPr="000B4AE8">
        <w:rPr>
          <w:rFonts w:ascii="Times New Roman" w:eastAsia="SimSun" w:hAnsi="Times New Roman"/>
          <w:kern w:val="24"/>
          <w:lang w:eastAsia="ja-JP"/>
        </w:rPr>
        <w:t xml:space="preserve"> the data was at the district level and not </w:t>
      </w:r>
      <w:r>
        <w:rPr>
          <w:rFonts w:ascii="Times New Roman" w:eastAsia="SimSun" w:hAnsi="Times New Roman"/>
          <w:kern w:val="24"/>
          <w:lang w:eastAsia="ja-JP"/>
        </w:rPr>
        <w:t xml:space="preserve">the </w:t>
      </w:r>
      <w:r w:rsidRPr="000B4AE8">
        <w:rPr>
          <w:rFonts w:ascii="Times New Roman" w:eastAsia="SimSun" w:hAnsi="Times New Roman"/>
          <w:kern w:val="24"/>
          <w:lang w:eastAsia="ja-JP"/>
        </w:rPr>
        <w:t xml:space="preserve">school level. </w:t>
      </w:r>
      <w:r>
        <w:rPr>
          <w:rFonts w:ascii="Times New Roman" w:eastAsia="SimSun" w:hAnsi="Times New Roman"/>
          <w:kern w:val="24"/>
          <w:lang w:eastAsia="ja-JP"/>
        </w:rPr>
        <w:t>School-level</w:t>
      </w:r>
      <w:r w:rsidRPr="000B4AE8">
        <w:rPr>
          <w:rFonts w:ascii="Times New Roman" w:eastAsia="SimSun" w:hAnsi="Times New Roman"/>
          <w:kern w:val="24"/>
          <w:lang w:eastAsia="ja-JP"/>
        </w:rPr>
        <w:t xml:space="preserve"> data would allow for a better understanding of individual school </w:t>
      </w:r>
      <w:r>
        <w:rPr>
          <w:rFonts w:ascii="Times New Roman" w:eastAsia="SimSun" w:hAnsi="Times New Roman"/>
          <w:kern w:val="24"/>
          <w:lang w:eastAsia="ja-JP"/>
        </w:rPr>
        <w:t xml:space="preserve">shortages/vacancies by seeing what schools employ emergency certified teachers, how many, and would allow for </w:t>
      </w:r>
      <w:r w:rsidRPr="000B4AE8">
        <w:rPr>
          <w:rFonts w:ascii="Times New Roman" w:eastAsia="SimSun" w:hAnsi="Times New Roman"/>
          <w:kern w:val="24"/>
          <w:lang w:eastAsia="ja-JP"/>
        </w:rPr>
        <w:t>linking individual school poverty</w:t>
      </w:r>
      <w:r>
        <w:rPr>
          <w:rFonts w:ascii="Times New Roman" w:eastAsia="SimSun" w:hAnsi="Times New Roman"/>
          <w:kern w:val="24"/>
          <w:lang w:eastAsia="ja-JP"/>
        </w:rPr>
        <w:t>.</w:t>
      </w:r>
      <w:r w:rsidRPr="000B4AE8">
        <w:rPr>
          <w:rFonts w:ascii="Times New Roman" w:eastAsia="SimSun" w:hAnsi="Times New Roman"/>
          <w:kern w:val="24"/>
          <w:lang w:eastAsia="ja-JP"/>
        </w:rPr>
        <w:t xml:space="preserve"> </w:t>
      </w:r>
      <w:r>
        <w:rPr>
          <w:rFonts w:ascii="Times New Roman" w:eastAsia="SimSun" w:hAnsi="Times New Roman"/>
          <w:kern w:val="24"/>
          <w:lang w:eastAsia="ja-JP"/>
        </w:rPr>
        <w:t xml:space="preserve">Within a district, </w:t>
      </w:r>
      <w:r>
        <w:rPr>
          <w:rFonts w:ascii="Times New Roman" w:eastAsia="SimSun" w:hAnsi="Times New Roman"/>
          <w:kern w:val="24"/>
          <w:lang w:eastAsia="ja-JP"/>
        </w:rPr>
        <w:lastRenderedPageBreak/>
        <w:t xml:space="preserve">each </w:t>
      </w:r>
      <w:r w:rsidRPr="000B4AE8">
        <w:rPr>
          <w:rFonts w:ascii="Times New Roman" w:eastAsia="SimSun" w:hAnsi="Times New Roman"/>
          <w:kern w:val="24"/>
          <w:lang w:eastAsia="ja-JP"/>
        </w:rPr>
        <w:t xml:space="preserve">school can drastically </w:t>
      </w:r>
      <w:r>
        <w:rPr>
          <w:rFonts w:ascii="Times New Roman" w:eastAsia="SimSun" w:hAnsi="Times New Roman"/>
          <w:kern w:val="24"/>
          <w:lang w:eastAsia="ja-JP"/>
        </w:rPr>
        <w:t xml:space="preserve">be </w:t>
      </w:r>
      <w:r w:rsidRPr="000B4AE8">
        <w:rPr>
          <w:rFonts w:ascii="Times New Roman" w:eastAsia="SimSun" w:hAnsi="Times New Roman"/>
          <w:kern w:val="24"/>
          <w:lang w:eastAsia="ja-JP"/>
        </w:rPr>
        <w:t>different from another</w:t>
      </w:r>
      <w:r>
        <w:rPr>
          <w:rFonts w:ascii="Times New Roman" w:eastAsia="SimSun" w:hAnsi="Times New Roman"/>
          <w:kern w:val="24"/>
          <w:lang w:eastAsia="ja-JP"/>
        </w:rPr>
        <w:t xml:space="preserve"> in terms of school poverty</w:t>
      </w:r>
      <w:r w:rsidRPr="000B4AE8">
        <w:rPr>
          <w:rFonts w:ascii="Times New Roman" w:eastAsia="SimSun" w:hAnsi="Times New Roman"/>
          <w:kern w:val="24"/>
          <w:lang w:eastAsia="ja-JP"/>
        </w:rPr>
        <w:t xml:space="preserve">. </w:t>
      </w:r>
      <w:r>
        <w:rPr>
          <w:rFonts w:ascii="Times New Roman" w:eastAsia="SimSun" w:hAnsi="Times New Roman"/>
          <w:kern w:val="24"/>
          <w:lang w:eastAsia="ja-JP"/>
        </w:rPr>
        <w:t>Another</w:t>
      </w:r>
      <w:r w:rsidRPr="000B4AE8">
        <w:rPr>
          <w:rFonts w:ascii="Times New Roman" w:eastAsia="SimSun" w:hAnsi="Times New Roman"/>
          <w:kern w:val="24"/>
          <w:lang w:eastAsia="ja-JP"/>
        </w:rPr>
        <w:t xml:space="preserve"> limitation to the data is not </w:t>
      </w:r>
      <w:r>
        <w:rPr>
          <w:rFonts w:ascii="Times New Roman" w:eastAsia="SimSun" w:hAnsi="Times New Roman"/>
          <w:kern w:val="24"/>
          <w:lang w:eastAsia="ja-JP"/>
        </w:rPr>
        <w:t>being able to link</w:t>
      </w:r>
      <w:r w:rsidRPr="000B4AE8">
        <w:rPr>
          <w:rFonts w:ascii="Times New Roman" w:eastAsia="SimSun" w:hAnsi="Times New Roman"/>
          <w:kern w:val="24"/>
          <w:lang w:eastAsia="ja-JP"/>
        </w:rPr>
        <w:t xml:space="preserve"> emergency certifications </w:t>
      </w:r>
      <w:r>
        <w:rPr>
          <w:rFonts w:ascii="Times New Roman" w:eastAsia="SimSun" w:hAnsi="Times New Roman"/>
          <w:kern w:val="24"/>
          <w:lang w:eastAsia="ja-JP"/>
        </w:rPr>
        <w:t>to individual teachers. This means that it is not known if the t</w:t>
      </w:r>
      <w:r w:rsidRPr="000B4AE8">
        <w:rPr>
          <w:rFonts w:ascii="Times New Roman" w:eastAsia="SimSun" w:hAnsi="Times New Roman"/>
          <w:kern w:val="24"/>
          <w:lang w:eastAsia="ja-JP"/>
        </w:rPr>
        <w:t xml:space="preserve">eachers </w:t>
      </w:r>
      <w:r>
        <w:rPr>
          <w:rFonts w:ascii="Times New Roman" w:eastAsia="SimSun" w:hAnsi="Times New Roman"/>
          <w:kern w:val="24"/>
          <w:lang w:eastAsia="ja-JP"/>
        </w:rPr>
        <w:t xml:space="preserve">were new to the field or if they were emergency </w:t>
      </w:r>
      <w:r w:rsidRPr="000B4AE8">
        <w:rPr>
          <w:rFonts w:ascii="Times New Roman" w:eastAsia="SimSun" w:hAnsi="Times New Roman"/>
          <w:kern w:val="24"/>
          <w:lang w:eastAsia="ja-JP"/>
        </w:rPr>
        <w:t>certified in another subject</w:t>
      </w:r>
      <w:r>
        <w:rPr>
          <w:rFonts w:ascii="Times New Roman" w:eastAsia="SimSun" w:hAnsi="Times New Roman"/>
          <w:kern w:val="24"/>
          <w:lang w:eastAsia="ja-JP"/>
        </w:rPr>
        <w:t xml:space="preserve"> out of field</w:t>
      </w:r>
      <w:r w:rsidRPr="000B4AE8">
        <w:rPr>
          <w:rFonts w:ascii="Times New Roman" w:eastAsia="SimSun" w:hAnsi="Times New Roman"/>
          <w:kern w:val="24"/>
          <w:lang w:eastAsia="ja-JP"/>
        </w:rPr>
        <w:t>.</w:t>
      </w:r>
      <w:r>
        <w:rPr>
          <w:rFonts w:ascii="Times New Roman" w:eastAsia="SimSun" w:hAnsi="Times New Roman"/>
          <w:kern w:val="24"/>
          <w:lang w:eastAsia="ja-JP"/>
        </w:rPr>
        <w:t xml:space="preserve"> The final </w:t>
      </w:r>
      <w:r w:rsidRPr="000B4AE8">
        <w:rPr>
          <w:rFonts w:ascii="Times New Roman" w:eastAsia="SimSun" w:hAnsi="Times New Roman"/>
          <w:kern w:val="24"/>
          <w:lang w:eastAsia="ja-JP"/>
        </w:rPr>
        <w:t>limitation was</w:t>
      </w:r>
      <w:r>
        <w:rPr>
          <w:rFonts w:ascii="Times New Roman" w:eastAsia="SimSun" w:hAnsi="Times New Roman"/>
          <w:kern w:val="24"/>
          <w:lang w:eastAsia="ja-JP"/>
        </w:rPr>
        <w:t xml:space="preserve"> not being able to</w:t>
      </w:r>
      <w:r w:rsidRPr="000B4AE8">
        <w:rPr>
          <w:rFonts w:ascii="Times New Roman" w:eastAsia="SimSun" w:hAnsi="Times New Roman"/>
          <w:kern w:val="24"/>
          <w:lang w:eastAsia="ja-JP"/>
        </w:rPr>
        <w:t xml:space="preserve"> link each subject area emergency certification assign</w:t>
      </w:r>
      <w:r>
        <w:rPr>
          <w:rFonts w:ascii="Times New Roman" w:eastAsia="SimSun" w:hAnsi="Times New Roman"/>
          <w:kern w:val="24"/>
          <w:lang w:eastAsia="ja-JP"/>
        </w:rPr>
        <w:t xml:space="preserve">ment to a district or </w:t>
      </w:r>
      <w:r w:rsidRPr="000B4AE8">
        <w:rPr>
          <w:rFonts w:ascii="Times New Roman" w:eastAsia="SimSun" w:hAnsi="Times New Roman"/>
          <w:kern w:val="24"/>
          <w:lang w:eastAsia="ja-JP"/>
        </w:rPr>
        <w:t xml:space="preserve">school. Data provided only gave </w:t>
      </w:r>
      <w:r>
        <w:rPr>
          <w:rFonts w:ascii="Times New Roman" w:eastAsia="SimSun" w:hAnsi="Times New Roman"/>
          <w:kern w:val="24"/>
          <w:lang w:eastAsia="ja-JP"/>
        </w:rPr>
        <w:t>the</w:t>
      </w:r>
      <w:r w:rsidRPr="000B4AE8">
        <w:rPr>
          <w:rFonts w:ascii="Times New Roman" w:eastAsia="SimSun" w:hAnsi="Times New Roman"/>
          <w:kern w:val="24"/>
          <w:lang w:eastAsia="ja-JP"/>
        </w:rPr>
        <w:t xml:space="preserve"> sum of each subject area certification. By having both </w:t>
      </w:r>
      <w:r>
        <w:rPr>
          <w:rFonts w:ascii="Times New Roman" w:eastAsia="SimSun" w:hAnsi="Times New Roman"/>
          <w:kern w:val="24"/>
          <w:lang w:eastAsia="ja-JP"/>
        </w:rPr>
        <w:t xml:space="preserve">the </w:t>
      </w:r>
      <w:r w:rsidRPr="000B4AE8">
        <w:rPr>
          <w:rFonts w:ascii="Times New Roman" w:eastAsia="SimSun" w:hAnsi="Times New Roman"/>
          <w:kern w:val="24"/>
          <w:lang w:eastAsia="ja-JP"/>
        </w:rPr>
        <w:t xml:space="preserve">emergency certification subject area being certified and </w:t>
      </w:r>
      <w:r>
        <w:rPr>
          <w:rFonts w:ascii="Times New Roman" w:eastAsia="SimSun" w:hAnsi="Times New Roman"/>
          <w:kern w:val="24"/>
          <w:lang w:eastAsia="ja-JP"/>
        </w:rPr>
        <w:t xml:space="preserve">the </w:t>
      </w:r>
      <w:r w:rsidRPr="000B4AE8">
        <w:rPr>
          <w:rFonts w:ascii="Times New Roman" w:eastAsia="SimSun" w:hAnsi="Times New Roman"/>
          <w:kern w:val="24"/>
          <w:lang w:eastAsia="ja-JP"/>
        </w:rPr>
        <w:t>ab</w:t>
      </w:r>
      <w:r>
        <w:rPr>
          <w:rFonts w:ascii="Times New Roman" w:eastAsia="SimSun" w:hAnsi="Times New Roman"/>
          <w:kern w:val="24"/>
          <w:lang w:eastAsia="ja-JP"/>
        </w:rPr>
        <w:t>ility</w:t>
      </w:r>
      <w:r w:rsidRPr="000B4AE8">
        <w:rPr>
          <w:rFonts w:ascii="Times New Roman" w:eastAsia="SimSun" w:hAnsi="Times New Roman"/>
          <w:kern w:val="24"/>
          <w:lang w:eastAsia="ja-JP"/>
        </w:rPr>
        <w:t xml:space="preserve"> to link it to a school within a district would allow for the researcher to better understand </w:t>
      </w:r>
      <w:r>
        <w:rPr>
          <w:rFonts w:ascii="Times New Roman" w:eastAsia="SimSun" w:hAnsi="Times New Roman"/>
          <w:kern w:val="24"/>
          <w:lang w:eastAsia="ja-JP"/>
        </w:rPr>
        <w:t xml:space="preserve">the </w:t>
      </w:r>
      <w:r w:rsidRPr="000B4AE8">
        <w:rPr>
          <w:rFonts w:ascii="Times New Roman" w:eastAsia="SimSun" w:hAnsi="Times New Roman"/>
          <w:kern w:val="24"/>
          <w:lang w:eastAsia="ja-JP"/>
        </w:rPr>
        <w:t>distribution of emergency certification within the district</w:t>
      </w:r>
      <w:r>
        <w:rPr>
          <w:rFonts w:ascii="Times New Roman" w:eastAsia="SimSun" w:hAnsi="Times New Roman"/>
          <w:kern w:val="24"/>
          <w:lang w:eastAsia="ja-JP"/>
        </w:rPr>
        <w:t xml:space="preserve"> and what subject matter each locale may be suffering from more or less</w:t>
      </w:r>
      <w:r w:rsidRPr="000B4AE8">
        <w:rPr>
          <w:rFonts w:ascii="Times New Roman" w:eastAsia="SimSun" w:hAnsi="Times New Roman"/>
          <w:kern w:val="24"/>
          <w:lang w:eastAsia="ja-JP"/>
        </w:rPr>
        <w:t>.</w:t>
      </w:r>
    </w:p>
    <w:p w14:paraId="3B184C44" w14:textId="77777777" w:rsidR="00306AA8" w:rsidRPr="000B4AE8" w:rsidRDefault="00306AA8" w:rsidP="00F02A7C">
      <w:pPr>
        <w:pStyle w:val="Heading1"/>
        <w:tabs>
          <w:tab w:val="left" w:pos="720"/>
        </w:tabs>
        <w:rPr>
          <w:rFonts w:eastAsia="SimSun"/>
        </w:rPr>
      </w:pPr>
      <w:bookmarkStart w:id="103" w:name="_Toc101253676"/>
      <w:r w:rsidRPr="000B4AE8">
        <w:rPr>
          <w:rFonts w:eastAsia="SimSun"/>
        </w:rPr>
        <w:t>Conclusion</w:t>
      </w:r>
      <w:bookmarkEnd w:id="103"/>
    </w:p>
    <w:p w14:paraId="2E328E1E" w14:textId="1A35CDA0" w:rsidR="00306AA8" w:rsidRDefault="00306AA8" w:rsidP="00F02A7C">
      <w:pPr>
        <w:tabs>
          <w:tab w:val="left" w:pos="720"/>
        </w:tabs>
        <w:ind w:firstLine="720"/>
        <w:rPr>
          <w:rFonts w:ascii="Times New Roman" w:eastAsia="SimSun" w:hAnsi="Times New Roman"/>
          <w:kern w:val="24"/>
          <w:lang w:eastAsia="ja-JP"/>
        </w:rPr>
      </w:pPr>
      <w:r w:rsidRPr="000B4AE8">
        <w:rPr>
          <w:rFonts w:ascii="Times New Roman" w:eastAsia="SimSun" w:hAnsi="Times New Roman"/>
          <w:kern w:val="24"/>
          <w:lang w:eastAsia="ja-JP"/>
        </w:rPr>
        <w:t xml:space="preserve">While this paper’s </w:t>
      </w:r>
      <w:r>
        <w:rPr>
          <w:rFonts w:ascii="Times New Roman" w:eastAsia="SimSun" w:hAnsi="Times New Roman"/>
          <w:kern w:val="24"/>
          <w:lang w:eastAsia="ja-JP"/>
        </w:rPr>
        <w:t>district-level</w:t>
      </w:r>
      <w:r w:rsidRPr="000B4AE8">
        <w:rPr>
          <w:rFonts w:ascii="Times New Roman" w:eastAsia="SimSun" w:hAnsi="Times New Roman"/>
          <w:kern w:val="24"/>
          <w:lang w:eastAsia="ja-JP"/>
        </w:rPr>
        <w:t xml:space="preserve"> data </w:t>
      </w:r>
      <w:r>
        <w:rPr>
          <w:rFonts w:ascii="Times New Roman" w:eastAsia="SimSun" w:hAnsi="Times New Roman"/>
          <w:kern w:val="24"/>
          <w:lang w:eastAsia="ja-JP"/>
        </w:rPr>
        <w:t>have</w:t>
      </w:r>
      <w:r w:rsidRPr="000B4AE8">
        <w:rPr>
          <w:rFonts w:ascii="Times New Roman" w:eastAsia="SimSun" w:hAnsi="Times New Roman"/>
          <w:kern w:val="24"/>
          <w:lang w:eastAsia="ja-JP"/>
        </w:rPr>
        <w:t xml:space="preserve"> scraped the surface of where emergency certifications are going</w:t>
      </w:r>
      <w:r>
        <w:rPr>
          <w:rFonts w:ascii="Times New Roman" w:eastAsia="SimSun" w:hAnsi="Times New Roman"/>
          <w:kern w:val="24"/>
          <w:lang w:eastAsia="ja-JP"/>
        </w:rPr>
        <w:t xml:space="preserve"> in terms of geographic locale</w:t>
      </w:r>
      <w:r w:rsidRPr="000B4AE8">
        <w:rPr>
          <w:rFonts w:ascii="Times New Roman" w:eastAsia="SimSun" w:hAnsi="Times New Roman"/>
          <w:kern w:val="24"/>
          <w:lang w:eastAsia="ja-JP"/>
        </w:rPr>
        <w:t>, data at the individual school level would be more beneficial to understand</w:t>
      </w:r>
      <w:r w:rsidR="0004356C">
        <w:rPr>
          <w:rFonts w:ascii="Times New Roman" w:eastAsia="SimSun" w:hAnsi="Times New Roman"/>
          <w:kern w:val="24"/>
          <w:lang w:eastAsia="ja-JP"/>
        </w:rPr>
        <w:t>ing</w:t>
      </w:r>
      <w:r w:rsidRPr="000B4AE8">
        <w:rPr>
          <w:rFonts w:ascii="Times New Roman" w:eastAsia="SimSun" w:hAnsi="Times New Roman"/>
          <w:kern w:val="24"/>
          <w:lang w:eastAsia="ja-JP"/>
        </w:rPr>
        <w:t xml:space="preserve"> the severity of teacher shortages </w:t>
      </w:r>
      <w:r>
        <w:rPr>
          <w:rFonts w:ascii="Times New Roman" w:eastAsia="SimSun" w:hAnsi="Times New Roman"/>
          <w:kern w:val="24"/>
          <w:lang w:eastAsia="ja-JP"/>
        </w:rPr>
        <w:t>in</w:t>
      </w:r>
      <w:r w:rsidRPr="000B4AE8">
        <w:rPr>
          <w:rFonts w:ascii="Times New Roman" w:eastAsia="SimSun" w:hAnsi="Times New Roman"/>
          <w:kern w:val="24"/>
          <w:lang w:eastAsia="ja-JP"/>
        </w:rPr>
        <w:t xml:space="preserve"> individual district schools. For example</w:t>
      </w:r>
      <w:r>
        <w:rPr>
          <w:rFonts w:ascii="Times New Roman" w:eastAsia="SimSun" w:hAnsi="Times New Roman"/>
          <w:kern w:val="24"/>
          <w:lang w:eastAsia="ja-JP"/>
        </w:rPr>
        <w:t>,</w:t>
      </w:r>
      <w:r w:rsidRPr="000B4AE8">
        <w:rPr>
          <w:rFonts w:ascii="Times New Roman" w:eastAsia="SimSun" w:hAnsi="Times New Roman"/>
          <w:kern w:val="24"/>
          <w:lang w:eastAsia="ja-JP"/>
        </w:rPr>
        <w:t xml:space="preserve"> if </w:t>
      </w:r>
      <w:r>
        <w:rPr>
          <w:rFonts w:ascii="Times New Roman" w:eastAsia="SimSun" w:hAnsi="Times New Roman"/>
          <w:kern w:val="24"/>
          <w:lang w:eastAsia="ja-JP"/>
        </w:rPr>
        <w:t xml:space="preserve">the </w:t>
      </w:r>
      <w:r w:rsidRPr="000B4AE8">
        <w:rPr>
          <w:rFonts w:ascii="Times New Roman" w:eastAsia="SimSun" w:hAnsi="Times New Roman"/>
          <w:kern w:val="24"/>
          <w:lang w:eastAsia="ja-JP"/>
        </w:rPr>
        <w:t xml:space="preserve">Tulsa Public </w:t>
      </w:r>
      <w:r>
        <w:rPr>
          <w:rFonts w:ascii="Times New Roman" w:eastAsia="SimSun" w:hAnsi="Times New Roman"/>
          <w:kern w:val="24"/>
          <w:lang w:eastAsia="ja-JP"/>
        </w:rPr>
        <w:t>S</w:t>
      </w:r>
      <w:r w:rsidRPr="000B4AE8">
        <w:rPr>
          <w:rFonts w:ascii="Times New Roman" w:eastAsia="SimSun" w:hAnsi="Times New Roman"/>
          <w:kern w:val="24"/>
          <w:lang w:eastAsia="ja-JP"/>
        </w:rPr>
        <w:t xml:space="preserve">chool district has 77 schools and 263 emergency </w:t>
      </w:r>
      <w:r>
        <w:rPr>
          <w:rFonts w:ascii="Times New Roman" w:eastAsia="SimSun" w:hAnsi="Times New Roman"/>
          <w:kern w:val="24"/>
          <w:lang w:eastAsia="ja-JP"/>
        </w:rPr>
        <w:t>certified teachers</w:t>
      </w:r>
      <w:r w:rsidRPr="000B4AE8">
        <w:rPr>
          <w:rFonts w:ascii="Times New Roman" w:eastAsia="SimSun" w:hAnsi="Times New Roman"/>
          <w:kern w:val="24"/>
          <w:lang w:eastAsia="ja-JP"/>
        </w:rPr>
        <w:t xml:space="preserve"> the distribution of those </w:t>
      </w:r>
      <w:r>
        <w:rPr>
          <w:rFonts w:ascii="Times New Roman" w:eastAsia="SimSun" w:hAnsi="Times New Roman"/>
          <w:kern w:val="24"/>
          <w:lang w:eastAsia="ja-JP"/>
        </w:rPr>
        <w:t>teachers</w:t>
      </w:r>
      <w:r w:rsidRPr="000B4AE8">
        <w:rPr>
          <w:rFonts w:ascii="Times New Roman" w:eastAsia="SimSun" w:hAnsi="Times New Roman"/>
          <w:kern w:val="24"/>
          <w:lang w:eastAsia="ja-JP"/>
        </w:rPr>
        <w:t xml:space="preserve"> in each school could make a significant difference </w:t>
      </w:r>
      <w:r w:rsidR="0004356C">
        <w:rPr>
          <w:rFonts w:ascii="Times New Roman" w:eastAsia="SimSun" w:hAnsi="Times New Roman"/>
          <w:kern w:val="24"/>
          <w:lang w:eastAsia="ja-JP"/>
        </w:rPr>
        <w:t>in</w:t>
      </w:r>
      <w:r w:rsidR="0004356C" w:rsidRPr="000B4AE8">
        <w:rPr>
          <w:rFonts w:ascii="Times New Roman" w:eastAsia="SimSun" w:hAnsi="Times New Roman"/>
          <w:kern w:val="24"/>
          <w:lang w:eastAsia="ja-JP"/>
        </w:rPr>
        <w:t xml:space="preserve"> </w:t>
      </w:r>
      <w:r w:rsidRPr="000B4AE8">
        <w:rPr>
          <w:rFonts w:ascii="Times New Roman" w:eastAsia="SimSun" w:hAnsi="Times New Roman"/>
          <w:kern w:val="24"/>
          <w:lang w:eastAsia="ja-JP"/>
        </w:rPr>
        <w:t>inexperienced teachers at each school</w:t>
      </w:r>
      <w:r>
        <w:rPr>
          <w:rFonts w:ascii="Times New Roman" w:eastAsia="SimSun" w:hAnsi="Times New Roman"/>
          <w:kern w:val="24"/>
          <w:lang w:eastAsia="ja-JP"/>
        </w:rPr>
        <w:t xml:space="preserve"> if spread between the 77 schools</w:t>
      </w:r>
      <w:r w:rsidRPr="000B4AE8">
        <w:rPr>
          <w:rFonts w:ascii="Times New Roman" w:eastAsia="SimSun" w:hAnsi="Times New Roman"/>
          <w:kern w:val="24"/>
          <w:lang w:eastAsia="ja-JP"/>
        </w:rPr>
        <w:t xml:space="preserve">. If distributed evenly that would be around three to four emergency certified teachers per school in the district. However, if not distributed evenly one school could have significantly more emergency </w:t>
      </w:r>
      <w:r>
        <w:rPr>
          <w:rFonts w:ascii="Times New Roman" w:eastAsia="SimSun" w:hAnsi="Times New Roman"/>
          <w:kern w:val="24"/>
          <w:lang w:eastAsia="ja-JP"/>
        </w:rPr>
        <w:t>certified teachers</w:t>
      </w:r>
      <w:r w:rsidRPr="000B4AE8">
        <w:rPr>
          <w:rFonts w:ascii="Times New Roman" w:eastAsia="SimSun" w:hAnsi="Times New Roman"/>
          <w:kern w:val="24"/>
          <w:lang w:eastAsia="ja-JP"/>
        </w:rPr>
        <w:t xml:space="preserve"> than another school in the same district. Individual school data would also be better to understand </w:t>
      </w:r>
      <w:r>
        <w:rPr>
          <w:rFonts w:ascii="Times New Roman" w:eastAsia="SimSun" w:hAnsi="Times New Roman"/>
          <w:kern w:val="24"/>
          <w:lang w:eastAsia="ja-JP"/>
        </w:rPr>
        <w:t xml:space="preserve">the </w:t>
      </w:r>
      <w:r w:rsidRPr="000B4AE8">
        <w:rPr>
          <w:rFonts w:ascii="Times New Roman" w:eastAsia="SimSun" w:hAnsi="Times New Roman"/>
          <w:kern w:val="24"/>
          <w:lang w:eastAsia="ja-JP"/>
        </w:rPr>
        <w:t xml:space="preserve">distribution of emergency certifications </w:t>
      </w:r>
      <w:r w:rsidR="0004356C">
        <w:rPr>
          <w:rFonts w:ascii="Times New Roman" w:eastAsia="SimSun" w:hAnsi="Times New Roman"/>
          <w:kern w:val="24"/>
          <w:lang w:eastAsia="ja-JP"/>
        </w:rPr>
        <w:t>and</w:t>
      </w:r>
      <w:r w:rsidR="0004356C" w:rsidRPr="000B4AE8">
        <w:rPr>
          <w:rFonts w:ascii="Times New Roman" w:eastAsia="SimSun" w:hAnsi="Times New Roman"/>
          <w:kern w:val="24"/>
          <w:lang w:eastAsia="ja-JP"/>
        </w:rPr>
        <w:t xml:space="preserve"> </w:t>
      </w:r>
      <w:r w:rsidRPr="000B4AE8">
        <w:rPr>
          <w:rFonts w:ascii="Times New Roman" w:eastAsia="SimSun" w:hAnsi="Times New Roman"/>
          <w:kern w:val="24"/>
          <w:lang w:eastAsia="ja-JP"/>
        </w:rPr>
        <w:t xml:space="preserve">school poverty as individual school poverty can be significantly different from other schools in the same </w:t>
      </w:r>
      <w:r w:rsidRPr="000B4AE8">
        <w:rPr>
          <w:rFonts w:ascii="Times New Roman" w:eastAsia="SimSun" w:hAnsi="Times New Roman"/>
          <w:kern w:val="24"/>
          <w:lang w:eastAsia="ja-JP"/>
        </w:rPr>
        <w:lastRenderedPageBreak/>
        <w:t xml:space="preserve">district. This study makes a valuable contribution to </w:t>
      </w:r>
      <w:r>
        <w:rPr>
          <w:rFonts w:ascii="Times New Roman" w:eastAsia="SimSun" w:hAnsi="Times New Roman"/>
          <w:kern w:val="24"/>
          <w:lang w:eastAsia="ja-JP"/>
        </w:rPr>
        <w:t xml:space="preserve">the </w:t>
      </w:r>
      <w:r w:rsidRPr="000B4AE8">
        <w:rPr>
          <w:rFonts w:ascii="Times New Roman" w:eastAsia="SimSun" w:hAnsi="Times New Roman"/>
          <w:kern w:val="24"/>
          <w:lang w:eastAsia="ja-JP"/>
        </w:rPr>
        <w:t>literature given the lack of investigation on understanding what context in Oklahoma teacher shortages/vacancies are most severe.</w:t>
      </w:r>
      <w:r>
        <w:rPr>
          <w:rFonts w:ascii="Times New Roman" w:eastAsia="SimSun" w:hAnsi="Times New Roman"/>
          <w:kern w:val="24"/>
          <w:lang w:eastAsia="ja-JP"/>
        </w:rPr>
        <w:t xml:space="preserve"> </w:t>
      </w:r>
      <w:r w:rsidRPr="000B4AE8">
        <w:rPr>
          <w:rFonts w:ascii="Times New Roman" w:eastAsia="SimSun" w:hAnsi="Times New Roman"/>
          <w:kern w:val="24"/>
          <w:lang w:eastAsia="ja-JP"/>
        </w:rPr>
        <w:t xml:space="preserve">This study presents questions for future research on emergency certification. In future work, comparison at the school level would shed </w:t>
      </w:r>
      <w:r>
        <w:rPr>
          <w:rFonts w:ascii="Times New Roman" w:eastAsia="SimSun" w:hAnsi="Times New Roman"/>
          <w:kern w:val="24"/>
          <w:lang w:eastAsia="ja-JP"/>
        </w:rPr>
        <w:t xml:space="preserve">more </w:t>
      </w:r>
      <w:r w:rsidRPr="000B4AE8">
        <w:rPr>
          <w:rFonts w:ascii="Times New Roman" w:eastAsia="SimSun" w:hAnsi="Times New Roman"/>
          <w:kern w:val="24"/>
          <w:lang w:eastAsia="ja-JP"/>
        </w:rPr>
        <w:t xml:space="preserve">light on understanding </w:t>
      </w:r>
      <w:r>
        <w:rPr>
          <w:rFonts w:ascii="Times New Roman" w:eastAsia="SimSun" w:hAnsi="Times New Roman"/>
          <w:kern w:val="24"/>
          <w:lang w:eastAsia="ja-JP"/>
        </w:rPr>
        <w:t>the different contexts</w:t>
      </w:r>
      <w:r w:rsidRPr="000B4AE8">
        <w:rPr>
          <w:rFonts w:ascii="Times New Roman" w:eastAsia="SimSun" w:hAnsi="Times New Roman"/>
          <w:kern w:val="24"/>
          <w:lang w:eastAsia="ja-JP"/>
        </w:rPr>
        <w:t xml:space="preserve"> in which </w:t>
      </w:r>
      <w:r>
        <w:rPr>
          <w:rFonts w:ascii="Times New Roman" w:eastAsia="SimSun" w:hAnsi="Times New Roman"/>
          <w:kern w:val="24"/>
          <w:lang w:eastAsia="ja-JP"/>
        </w:rPr>
        <w:t xml:space="preserve">teacher </w:t>
      </w:r>
      <w:r w:rsidRPr="000B4AE8">
        <w:rPr>
          <w:rFonts w:ascii="Times New Roman" w:eastAsia="SimSun" w:hAnsi="Times New Roman"/>
          <w:kern w:val="24"/>
          <w:lang w:eastAsia="ja-JP"/>
        </w:rPr>
        <w:t xml:space="preserve">shortages/vacancies are most severe. In addition, knowing what schools are hiring these teachers and what subject they are being emergency certified </w:t>
      </w:r>
      <w:r>
        <w:rPr>
          <w:rFonts w:ascii="Times New Roman" w:eastAsia="SimSun" w:hAnsi="Times New Roman"/>
          <w:kern w:val="24"/>
          <w:lang w:eastAsia="ja-JP"/>
        </w:rPr>
        <w:t xml:space="preserve">in at each school </w:t>
      </w:r>
      <w:r w:rsidRPr="000B4AE8">
        <w:rPr>
          <w:rFonts w:ascii="Times New Roman" w:eastAsia="SimSun" w:hAnsi="Times New Roman"/>
          <w:kern w:val="24"/>
          <w:lang w:eastAsia="ja-JP"/>
        </w:rPr>
        <w:t xml:space="preserve">would be a more </w:t>
      </w:r>
      <w:r>
        <w:rPr>
          <w:rFonts w:ascii="Times New Roman" w:eastAsia="SimSun" w:hAnsi="Times New Roman"/>
          <w:kern w:val="24"/>
          <w:lang w:eastAsia="ja-JP"/>
        </w:rPr>
        <w:t>in-depth</w:t>
      </w:r>
      <w:r w:rsidRPr="000B4AE8">
        <w:rPr>
          <w:rFonts w:ascii="Times New Roman" w:eastAsia="SimSun" w:hAnsi="Times New Roman"/>
          <w:kern w:val="24"/>
          <w:lang w:eastAsia="ja-JP"/>
        </w:rPr>
        <w:t xml:space="preserve"> </w:t>
      </w:r>
      <w:r>
        <w:rPr>
          <w:rFonts w:ascii="Times New Roman" w:eastAsia="SimSun" w:hAnsi="Times New Roman"/>
          <w:kern w:val="24"/>
          <w:lang w:eastAsia="ja-JP"/>
        </w:rPr>
        <w:t>description</w:t>
      </w:r>
      <w:r w:rsidRPr="000B4AE8">
        <w:rPr>
          <w:rFonts w:ascii="Times New Roman" w:eastAsia="SimSun" w:hAnsi="Times New Roman"/>
          <w:kern w:val="24"/>
          <w:lang w:eastAsia="ja-JP"/>
        </w:rPr>
        <w:t xml:space="preserve"> of </w:t>
      </w:r>
      <w:r>
        <w:rPr>
          <w:rFonts w:ascii="Times New Roman" w:eastAsia="SimSun" w:hAnsi="Times New Roman"/>
          <w:kern w:val="24"/>
          <w:lang w:eastAsia="ja-JP"/>
        </w:rPr>
        <w:t xml:space="preserve">the </w:t>
      </w:r>
      <w:r w:rsidRPr="000B4AE8">
        <w:rPr>
          <w:rFonts w:ascii="Times New Roman" w:eastAsia="SimSun" w:hAnsi="Times New Roman"/>
          <w:kern w:val="24"/>
          <w:lang w:eastAsia="ja-JP"/>
        </w:rPr>
        <w:t xml:space="preserve">context. </w:t>
      </w:r>
      <w:r>
        <w:rPr>
          <w:rFonts w:ascii="Times New Roman" w:eastAsia="SimSun" w:hAnsi="Times New Roman"/>
          <w:kern w:val="24"/>
          <w:lang w:eastAsia="ja-JP"/>
        </w:rPr>
        <w:t>This could offer true shortage/vacancy numbers in each school within each locale and potentially offer strategies for u</w:t>
      </w:r>
      <w:r w:rsidRPr="000B4AE8">
        <w:rPr>
          <w:rFonts w:ascii="Times New Roman" w:eastAsia="SimSun" w:hAnsi="Times New Roman"/>
          <w:kern w:val="24"/>
          <w:lang w:eastAsia="ja-JP"/>
        </w:rPr>
        <w:t xml:space="preserve">nfilled teaching positions </w:t>
      </w:r>
      <w:r>
        <w:rPr>
          <w:rFonts w:ascii="Times New Roman" w:eastAsia="SimSun" w:hAnsi="Times New Roman"/>
          <w:kern w:val="24"/>
          <w:lang w:eastAsia="ja-JP"/>
        </w:rPr>
        <w:t xml:space="preserve">that </w:t>
      </w:r>
      <w:r w:rsidRPr="000B4AE8">
        <w:rPr>
          <w:rFonts w:ascii="Times New Roman" w:eastAsia="SimSun" w:hAnsi="Times New Roman"/>
          <w:kern w:val="24"/>
          <w:lang w:eastAsia="ja-JP"/>
        </w:rPr>
        <w:t xml:space="preserve">appear likely to continue for many schools across the country. Nevertheless, </w:t>
      </w:r>
      <w:r>
        <w:rPr>
          <w:rFonts w:ascii="Times New Roman" w:eastAsia="SimSun" w:hAnsi="Times New Roman"/>
          <w:kern w:val="24"/>
          <w:lang w:eastAsia="ja-JP"/>
        </w:rPr>
        <w:t>school-level</w:t>
      </w:r>
      <w:r w:rsidRPr="000B4AE8">
        <w:rPr>
          <w:rFonts w:ascii="Times New Roman" w:eastAsia="SimSun" w:hAnsi="Times New Roman"/>
          <w:kern w:val="24"/>
          <w:lang w:eastAsia="ja-JP"/>
        </w:rPr>
        <w:t xml:space="preserve"> data and emergency certificate subject </w:t>
      </w:r>
      <w:r>
        <w:rPr>
          <w:rFonts w:ascii="Times New Roman" w:eastAsia="SimSun" w:hAnsi="Times New Roman"/>
          <w:kern w:val="24"/>
          <w:lang w:eastAsia="ja-JP"/>
        </w:rPr>
        <w:t>areas</w:t>
      </w:r>
      <w:r w:rsidRPr="000B4AE8">
        <w:rPr>
          <w:rFonts w:ascii="Times New Roman" w:eastAsia="SimSun" w:hAnsi="Times New Roman"/>
          <w:kern w:val="24"/>
          <w:lang w:eastAsia="ja-JP"/>
        </w:rPr>
        <w:t xml:space="preserve"> linked to the schools would be the next step to better understand </w:t>
      </w:r>
      <w:r>
        <w:rPr>
          <w:rFonts w:ascii="Times New Roman" w:eastAsia="SimSun" w:hAnsi="Times New Roman"/>
          <w:kern w:val="24"/>
          <w:lang w:eastAsia="ja-JP"/>
        </w:rPr>
        <w:t xml:space="preserve">the </w:t>
      </w:r>
      <w:r w:rsidRPr="000B4AE8">
        <w:rPr>
          <w:rFonts w:ascii="Times New Roman" w:eastAsia="SimSun" w:hAnsi="Times New Roman"/>
          <w:kern w:val="24"/>
          <w:lang w:eastAsia="ja-JP"/>
        </w:rPr>
        <w:t>state-specific context that could be used to understand true shortages and how to address those shortages.</w:t>
      </w:r>
      <w:r>
        <w:rPr>
          <w:rFonts w:ascii="Times New Roman" w:eastAsia="SimSun" w:hAnsi="Times New Roman"/>
          <w:kern w:val="24"/>
          <w:lang w:eastAsia="ja-JP"/>
        </w:rPr>
        <w:t xml:space="preserve"> Other future research would be to see if there is a relationship between emergency certification and enrollment and completion of traditional teacher preparation programs.</w:t>
      </w:r>
    </w:p>
    <w:p w14:paraId="593C4769" w14:textId="788C6986" w:rsidR="00306F4C" w:rsidRDefault="00306F4C" w:rsidP="00306F4C">
      <w:pPr>
        <w:ind w:firstLine="720"/>
        <w:rPr>
          <w:rFonts w:ascii="Times New Roman" w:eastAsia="SimSun" w:hAnsi="Times New Roman"/>
          <w:kern w:val="24"/>
          <w:lang w:eastAsia="ja-JP"/>
        </w:rPr>
      </w:pPr>
    </w:p>
    <w:p w14:paraId="3DB9267A" w14:textId="77777777" w:rsidR="00306F4C" w:rsidRDefault="00306F4C" w:rsidP="00306F4C">
      <w:pPr>
        <w:ind w:firstLine="720"/>
        <w:rPr>
          <w:rFonts w:ascii="Times New Roman" w:eastAsia="SimSun" w:hAnsi="Times New Roman"/>
          <w:kern w:val="24"/>
          <w:lang w:eastAsia="ja-JP"/>
        </w:rPr>
      </w:pPr>
    </w:p>
    <w:p w14:paraId="4F5EE4B6" w14:textId="77777777" w:rsidR="00D22051" w:rsidRDefault="00D22051" w:rsidP="00EB5327">
      <w:pPr>
        <w:spacing w:after="160"/>
        <w:ind w:firstLine="720"/>
        <w:rPr>
          <w:rFonts w:ascii="Times New Roman" w:eastAsia="ヒラギノ角ゴ Pro W3" w:hAnsi="Times New Roman"/>
        </w:rPr>
      </w:pPr>
    </w:p>
    <w:bookmarkEnd w:id="72"/>
    <w:bookmarkEnd w:id="73"/>
    <w:p w14:paraId="1089AB1A" w14:textId="1A799436" w:rsidR="0095418E" w:rsidRDefault="0095418E" w:rsidP="00F04B23">
      <w:pPr>
        <w:spacing w:after="160"/>
        <w:rPr>
          <w:rFonts w:ascii="Times New Roman" w:eastAsia="ヒラギノ角ゴ Pro W3" w:hAnsi="Times New Roman"/>
        </w:rPr>
      </w:pPr>
    </w:p>
    <w:p w14:paraId="453790BE" w14:textId="7164AB9A" w:rsidR="00306F4C" w:rsidRDefault="00306F4C" w:rsidP="00F04B23">
      <w:pPr>
        <w:spacing w:after="160"/>
        <w:rPr>
          <w:rFonts w:ascii="Times New Roman" w:eastAsia="ヒラギノ角ゴ Pro W3" w:hAnsi="Times New Roman"/>
        </w:rPr>
      </w:pPr>
    </w:p>
    <w:p w14:paraId="3E182B48" w14:textId="672DD9D5" w:rsidR="00306F4C" w:rsidRDefault="00306F4C" w:rsidP="00F04B23">
      <w:pPr>
        <w:spacing w:after="160"/>
        <w:rPr>
          <w:rFonts w:ascii="Times New Roman" w:eastAsia="ヒラギノ角ゴ Pro W3" w:hAnsi="Times New Roman"/>
        </w:rPr>
      </w:pPr>
    </w:p>
    <w:p w14:paraId="650AA561" w14:textId="3F70ACE8" w:rsidR="00306F4C" w:rsidRDefault="00306F4C" w:rsidP="00F04B23">
      <w:pPr>
        <w:spacing w:after="160"/>
        <w:rPr>
          <w:rFonts w:ascii="Times New Roman" w:eastAsia="ヒラギノ角ゴ Pro W3" w:hAnsi="Times New Roman"/>
        </w:rPr>
      </w:pPr>
    </w:p>
    <w:p w14:paraId="7042FE54" w14:textId="647AE2AE" w:rsidR="00306F4C" w:rsidRDefault="00306F4C" w:rsidP="00F04B23">
      <w:pPr>
        <w:spacing w:after="160"/>
        <w:rPr>
          <w:rFonts w:ascii="Times New Roman" w:eastAsia="ヒラギノ角ゴ Pro W3" w:hAnsi="Times New Roman"/>
        </w:rPr>
      </w:pPr>
    </w:p>
    <w:p w14:paraId="59570AF2" w14:textId="2999D179" w:rsidR="00306F4C" w:rsidRDefault="00306F4C" w:rsidP="00F04B23">
      <w:pPr>
        <w:spacing w:after="160"/>
        <w:rPr>
          <w:rFonts w:ascii="Times New Roman" w:eastAsia="ヒラギノ角ゴ Pro W3" w:hAnsi="Times New Roman"/>
        </w:rPr>
      </w:pPr>
    </w:p>
    <w:p w14:paraId="1AC48E6B" w14:textId="6A90BBD7" w:rsidR="0095418E" w:rsidRPr="00A15EDF" w:rsidRDefault="0095418E" w:rsidP="0018129C">
      <w:pPr>
        <w:pStyle w:val="Heading1"/>
      </w:pPr>
      <w:bookmarkStart w:id="104" w:name="_Toc101253677"/>
      <w:r w:rsidRPr="0018129C">
        <w:t>MANUSCRIPT</w:t>
      </w:r>
      <w:r w:rsidRPr="00A15EDF">
        <w:t xml:space="preserve"> III</w:t>
      </w:r>
      <w:bookmarkEnd w:id="104"/>
    </w:p>
    <w:p w14:paraId="01985E90" w14:textId="77777777" w:rsidR="0095418E" w:rsidRPr="00A15EDF" w:rsidRDefault="0095418E" w:rsidP="0095418E">
      <w:pPr>
        <w:spacing w:line="240" w:lineRule="auto"/>
        <w:jc w:val="center"/>
        <w:rPr>
          <w:rFonts w:ascii="Times New Roman" w:hAnsi="Times New Roman"/>
        </w:rPr>
      </w:pPr>
    </w:p>
    <w:p w14:paraId="4D707CEC" w14:textId="77777777" w:rsidR="0095418E" w:rsidRPr="00A15EDF" w:rsidRDefault="0095418E" w:rsidP="0095418E">
      <w:pPr>
        <w:spacing w:line="240" w:lineRule="auto"/>
        <w:jc w:val="center"/>
        <w:rPr>
          <w:rFonts w:ascii="Times New Roman" w:hAnsi="Times New Roman"/>
        </w:rPr>
      </w:pPr>
    </w:p>
    <w:p w14:paraId="6F7555EE" w14:textId="77777777" w:rsidR="0095418E" w:rsidRPr="00A15EDF" w:rsidRDefault="0095418E" w:rsidP="0095418E">
      <w:pPr>
        <w:spacing w:line="240" w:lineRule="auto"/>
        <w:jc w:val="center"/>
        <w:rPr>
          <w:rFonts w:ascii="Times New Roman" w:hAnsi="Times New Roman"/>
        </w:rPr>
      </w:pPr>
    </w:p>
    <w:p w14:paraId="036E7BDB" w14:textId="77777777" w:rsidR="0095418E" w:rsidRPr="00A15EDF" w:rsidRDefault="0095418E" w:rsidP="0095418E">
      <w:pPr>
        <w:spacing w:line="240" w:lineRule="auto"/>
        <w:jc w:val="center"/>
        <w:rPr>
          <w:rFonts w:ascii="Times New Roman" w:hAnsi="Times New Roman"/>
        </w:rPr>
      </w:pPr>
    </w:p>
    <w:p w14:paraId="409245B8" w14:textId="77777777" w:rsidR="0095418E" w:rsidRPr="00A15EDF" w:rsidRDefault="0095418E" w:rsidP="0095418E">
      <w:pPr>
        <w:spacing w:line="240" w:lineRule="auto"/>
        <w:jc w:val="center"/>
        <w:rPr>
          <w:rFonts w:ascii="Times New Roman" w:hAnsi="Times New Roman"/>
        </w:rPr>
      </w:pPr>
    </w:p>
    <w:p w14:paraId="3F811A0C" w14:textId="77777777" w:rsidR="00DA4255" w:rsidRPr="00A15EDF" w:rsidRDefault="00DA4255" w:rsidP="00DA4255">
      <w:pPr>
        <w:jc w:val="center"/>
        <w:rPr>
          <w:rFonts w:ascii="Times New Roman" w:hAnsi="Times New Roman"/>
          <w:b/>
        </w:rPr>
      </w:pPr>
      <w:r w:rsidRPr="00AF2F26">
        <w:rPr>
          <w:rFonts w:ascii="Times New Roman" w:hAnsi="Times New Roman"/>
          <w:b/>
          <w:bCs/>
        </w:rPr>
        <w:t>Emergency Certified Teachers’ Motivations for Entering the Teaching Profession: Evidence from Oklahoma</w:t>
      </w:r>
    </w:p>
    <w:p w14:paraId="21AAAB24" w14:textId="77777777" w:rsidR="0095418E" w:rsidRPr="00A15EDF" w:rsidRDefault="0095418E" w:rsidP="0095418E">
      <w:pPr>
        <w:spacing w:after="160"/>
        <w:ind w:firstLine="720"/>
        <w:jc w:val="both"/>
        <w:rPr>
          <w:rFonts w:ascii="Times New Roman" w:eastAsia="ヒラギノ角ゴ Pro W3" w:hAnsi="Times New Roman"/>
          <w:b/>
          <w:bCs/>
        </w:rPr>
      </w:pPr>
    </w:p>
    <w:p w14:paraId="2B7437A1" w14:textId="77777777" w:rsidR="0095418E" w:rsidRPr="00A15EDF" w:rsidRDefault="0095418E" w:rsidP="0095418E">
      <w:pPr>
        <w:spacing w:after="160"/>
        <w:ind w:firstLine="720"/>
        <w:jc w:val="both"/>
        <w:rPr>
          <w:rFonts w:ascii="Times New Roman" w:eastAsia="ヒラギノ角ゴ Pro W3" w:hAnsi="Times New Roman"/>
          <w:b/>
          <w:bCs/>
        </w:rPr>
      </w:pPr>
    </w:p>
    <w:p w14:paraId="2486F421" w14:textId="77777777" w:rsidR="0095418E" w:rsidRPr="00A15EDF" w:rsidRDefault="0095418E" w:rsidP="0095418E">
      <w:pPr>
        <w:spacing w:after="160"/>
        <w:ind w:firstLine="720"/>
        <w:jc w:val="both"/>
        <w:rPr>
          <w:rFonts w:ascii="Times New Roman" w:eastAsia="ヒラギノ角ゴ Pro W3" w:hAnsi="Times New Roman"/>
          <w:b/>
          <w:bCs/>
        </w:rPr>
      </w:pPr>
    </w:p>
    <w:p w14:paraId="68506B41" w14:textId="2865E344" w:rsidR="0095418E" w:rsidRDefault="0095418E" w:rsidP="0095418E">
      <w:pPr>
        <w:spacing w:after="160"/>
        <w:ind w:firstLine="720"/>
        <w:jc w:val="both"/>
        <w:rPr>
          <w:rFonts w:ascii="Times New Roman" w:eastAsia="ヒラギノ角ゴ Pro W3" w:hAnsi="Times New Roman"/>
          <w:b/>
          <w:bCs/>
        </w:rPr>
      </w:pPr>
    </w:p>
    <w:p w14:paraId="67CC78B3" w14:textId="39420FB5" w:rsidR="00E106AC" w:rsidRDefault="00E106AC" w:rsidP="0095418E">
      <w:pPr>
        <w:spacing w:after="160"/>
        <w:ind w:firstLine="720"/>
        <w:jc w:val="both"/>
        <w:rPr>
          <w:rFonts w:ascii="Times New Roman" w:eastAsia="ヒラギノ角ゴ Pro W3" w:hAnsi="Times New Roman"/>
          <w:b/>
          <w:bCs/>
        </w:rPr>
      </w:pPr>
    </w:p>
    <w:p w14:paraId="3661651A" w14:textId="38FB2204" w:rsidR="002B1D63" w:rsidRDefault="002B1D63" w:rsidP="0095418E">
      <w:pPr>
        <w:spacing w:after="160"/>
        <w:ind w:firstLine="720"/>
        <w:jc w:val="both"/>
        <w:rPr>
          <w:rFonts w:ascii="Times New Roman" w:eastAsia="ヒラギノ角ゴ Pro W3" w:hAnsi="Times New Roman"/>
          <w:b/>
          <w:bCs/>
        </w:rPr>
      </w:pPr>
    </w:p>
    <w:p w14:paraId="1554D1CA" w14:textId="72010028" w:rsidR="0099736C" w:rsidRDefault="0099736C" w:rsidP="0095418E">
      <w:pPr>
        <w:spacing w:after="160"/>
        <w:ind w:firstLine="720"/>
        <w:jc w:val="both"/>
        <w:rPr>
          <w:rFonts w:ascii="Times New Roman" w:eastAsia="ヒラギノ角ゴ Pro W3" w:hAnsi="Times New Roman"/>
          <w:b/>
          <w:bCs/>
        </w:rPr>
      </w:pPr>
    </w:p>
    <w:p w14:paraId="2B6FED34" w14:textId="77777777" w:rsidR="0099736C" w:rsidRDefault="0099736C" w:rsidP="0095418E">
      <w:pPr>
        <w:spacing w:after="160"/>
        <w:ind w:firstLine="720"/>
        <w:jc w:val="both"/>
        <w:rPr>
          <w:rFonts w:ascii="Times New Roman" w:eastAsia="ヒラギノ角ゴ Pro W3" w:hAnsi="Times New Roman"/>
          <w:b/>
          <w:bCs/>
        </w:rPr>
      </w:pPr>
    </w:p>
    <w:p w14:paraId="67C39AB3" w14:textId="77777777" w:rsidR="00DA4255" w:rsidRPr="001843D5" w:rsidRDefault="00DA4255" w:rsidP="00DA4255">
      <w:pPr>
        <w:pStyle w:val="Heading1"/>
      </w:pPr>
      <w:bookmarkStart w:id="105" w:name="_Toc101253678"/>
      <w:r w:rsidRPr="001843D5">
        <w:lastRenderedPageBreak/>
        <w:t>Introduction</w:t>
      </w:r>
      <w:bookmarkEnd w:id="105"/>
    </w:p>
    <w:p w14:paraId="5612A6E2" w14:textId="77777777" w:rsidR="00DA4255" w:rsidRPr="00E97F5A" w:rsidRDefault="00DA4255" w:rsidP="00DA4255">
      <w:pPr>
        <w:rPr>
          <w:rFonts w:ascii="Times New Roman" w:hAnsi="Times New Roman"/>
          <w:noProof/>
        </w:rPr>
      </w:pPr>
      <w:bookmarkStart w:id="106" w:name="_Hlk17109307"/>
      <w:r w:rsidRPr="00CE5202">
        <w:rPr>
          <w:rFonts w:ascii="Garamond" w:hAnsi="Garamond"/>
        </w:rPr>
        <w:tab/>
      </w:r>
      <w:r w:rsidRPr="00E97F5A">
        <w:rPr>
          <w:rFonts w:ascii="Times New Roman" w:hAnsi="Times New Roman"/>
        </w:rPr>
        <w:t xml:space="preserve">Extensive evidence suggests that teachers are one of the most influential school-based inputs affecting student outcomes </w:t>
      </w:r>
      <w:r w:rsidRPr="00E97F5A">
        <w:rPr>
          <w:rFonts w:ascii="Times New Roman" w:hAnsi="Times New Roman"/>
        </w:rPr>
        <w:fldChar w:fldCharType="begin">
          <w:fldData xml:space="preserve">PEVuZE5vdGU+PENpdGU+PEF1dGhvcj5IYW51c2hlazwvQXV0aG9yPjxZZWFyPjIwMTE8L1llYXI+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</w:fldData>
        </w:fldChar>
      </w:r>
      <w:r w:rsidRPr="00E97F5A">
        <w:rPr>
          <w:rFonts w:ascii="Times New Roman" w:hAnsi="Times New Roman"/>
        </w:rPr>
        <w:instrText xml:space="preserve"> ADDIN EN.CITE </w:instrText>
      </w:r>
      <w:r w:rsidRPr="00E97F5A">
        <w:rPr>
          <w:rFonts w:ascii="Times New Roman" w:hAnsi="Times New Roman"/>
        </w:rPr>
        <w:fldChar w:fldCharType="begin">
          <w:fldData xml:space="preserve">PEVuZE5vdGU+PENpdGU+PEF1dGhvcj5IYW51c2hlazwvQXV0aG9yPjxZZWFyPjIwMTE8L1llYXI+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</w:fldData>
        </w:fldChar>
      </w:r>
      <w:r w:rsidRPr="00E97F5A">
        <w:rPr>
          <w:rFonts w:ascii="Times New Roman" w:hAnsi="Times New Roman"/>
        </w:rPr>
        <w:instrText xml:space="preserve"> ADDIN EN.CITE.DATA </w:instrText>
      </w:r>
      <w:r w:rsidRPr="00E97F5A">
        <w:rPr>
          <w:rFonts w:ascii="Times New Roman" w:hAnsi="Times New Roman"/>
        </w:rPr>
      </w:r>
      <w:r w:rsidRPr="00E97F5A">
        <w:rPr>
          <w:rFonts w:ascii="Times New Roman" w:hAnsi="Times New Roman"/>
        </w:rPr>
        <w:fldChar w:fldCharType="end"/>
      </w:r>
      <w:r w:rsidRPr="00E97F5A">
        <w:rPr>
          <w:rFonts w:ascii="Times New Roman" w:hAnsi="Times New Roman"/>
        </w:rPr>
      </w:r>
      <w:r w:rsidRPr="00E97F5A">
        <w:rPr>
          <w:rFonts w:ascii="Times New Roman" w:hAnsi="Times New Roman"/>
        </w:rPr>
        <w:fldChar w:fldCharType="separate"/>
      </w:r>
      <w:r w:rsidRPr="00E97F5A">
        <w:rPr>
          <w:rFonts w:ascii="Times New Roman" w:hAnsi="Times New Roman"/>
          <w:noProof/>
        </w:rPr>
        <w:t>(Chetty, Friedman, &amp; Rockoff, 2014a, 2014b; Cowan &amp; Goldhaber, 2018; Hanushek, 2011; Rivkin, Hanushek, &amp; Kain, 2005; Rockoff, 2004)</w:t>
      </w:r>
      <w:r w:rsidRPr="00E97F5A">
        <w:rPr>
          <w:rFonts w:ascii="Times New Roman" w:hAnsi="Times New Roman"/>
        </w:rPr>
        <w:fldChar w:fldCharType="end"/>
      </w:r>
      <w:r w:rsidRPr="00E97F5A">
        <w:rPr>
          <w:rFonts w:ascii="Times New Roman" w:hAnsi="Times New Roman"/>
        </w:rPr>
        <w:t>.</w:t>
      </w:r>
      <w:r w:rsidRPr="00E97F5A">
        <w:rPr>
          <w:rFonts w:ascii="Times New Roman" w:hAnsi="Times New Roman"/>
          <w:noProof/>
        </w:rPr>
        <w:t xml:space="preserve"> Some estimates indicate that students of an effective teacher may achieve more than a full year of learning when compared to students taught by an ineffective teacher (Nye, Konstantopoulos, &amp; Hedges, 2004). Scholars have also found that the benefits of an effective teacher translate into higher college attendance rates and greater income in adulthood (Chetty et al., 2014b). </w:t>
      </w:r>
      <w:r w:rsidRPr="00E97F5A">
        <w:rPr>
          <w:rFonts w:ascii="Times New Roman" w:hAnsi="Times New Roman"/>
        </w:rPr>
        <w:t xml:space="preserve">Despite the importance of teachers to student success, recruiting and retaining effective teachers has remained a persistent challenge for many schools across the country </w:t>
      </w:r>
      <w:r w:rsidRPr="00E97F5A">
        <w:rPr>
          <w:rFonts w:ascii="Times New Roman" w:hAnsi="Times New Roman"/>
        </w:rPr>
        <w:fldChar w:fldCharType="begin">
          <w:fldData xml:space="preserve">PEVuZE5vdGU+PENpdGU+PEF1dGhvcj5CYXJ0aDwvQXV0aG9yPjxZZWFyPjIwMTY8L1llYXI+PFJl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</w:fldData>
        </w:fldChar>
      </w:r>
      <w:r w:rsidRPr="00E97F5A">
        <w:rPr>
          <w:rFonts w:ascii="Times New Roman" w:hAnsi="Times New Roman"/>
        </w:rPr>
        <w:instrText xml:space="preserve"> ADDIN EN.CITE </w:instrText>
      </w:r>
      <w:r w:rsidRPr="00E97F5A">
        <w:rPr>
          <w:rFonts w:ascii="Times New Roman" w:hAnsi="Times New Roman"/>
        </w:rPr>
        <w:fldChar w:fldCharType="begin">
          <w:fldData xml:space="preserve">PEVuZE5vdGU+PENpdGU+PEF1dGhvcj5CYXJ0aDwvQXV0aG9yPjxZZWFyPjIwMTY8L1llYXI+PFJl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</w:fldData>
        </w:fldChar>
      </w:r>
      <w:r w:rsidRPr="00E97F5A">
        <w:rPr>
          <w:rFonts w:ascii="Times New Roman" w:hAnsi="Times New Roman"/>
        </w:rPr>
        <w:instrText xml:space="preserve"> ADDIN EN.CITE.DATA </w:instrText>
      </w:r>
      <w:r w:rsidRPr="00E97F5A">
        <w:rPr>
          <w:rFonts w:ascii="Times New Roman" w:hAnsi="Times New Roman"/>
        </w:rPr>
      </w:r>
      <w:r w:rsidRPr="00E97F5A">
        <w:rPr>
          <w:rFonts w:ascii="Times New Roman" w:hAnsi="Times New Roman"/>
        </w:rPr>
        <w:fldChar w:fldCharType="end"/>
      </w:r>
      <w:r w:rsidRPr="00E97F5A">
        <w:rPr>
          <w:rFonts w:ascii="Times New Roman" w:hAnsi="Times New Roman"/>
        </w:rPr>
      </w:r>
      <w:r w:rsidRPr="00E97F5A">
        <w:rPr>
          <w:rFonts w:ascii="Times New Roman" w:hAnsi="Times New Roman"/>
        </w:rPr>
        <w:fldChar w:fldCharType="separate"/>
      </w:r>
      <w:r w:rsidRPr="00E97F5A">
        <w:rPr>
          <w:rFonts w:ascii="Times New Roman" w:hAnsi="Times New Roman"/>
          <w:noProof/>
        </w:rPr>
        <w:t>(Barth et al., 2016; Barton, 2012; Dee &amp; Goldhaber, 2017)</w:t>
      </w:r>
      <w:r w:rsidRPr="00E97F5A">
        <w:rPr>
          <w:rFonts w:ascii="Times New Roman" w:hAnsi="Times New Roman"/>
        </w:rPr>
        <w:fldChar w:fldCharType="end"/>
      </w:r>
      <w:r w:rsidRPr="00E97F5A">
        <w:rPr>
          <w:rFonts w:ascii="Times New Roman" w:hAnsi="Times New Roman"/>
        </w:rPr>
        <w:t xml:space="preserve">. A majority of states also report difficulty filling teaching positions in critical subject areas with 42 states reporting teacher shortages in math and 40 states reporting shortages in science (Sutcher et al., 2016). </w:t>
      </w:r>
    </w:p>
    <w:p w14:paraId="24990E7C" w14:textId="77777777" w:rsidR="00DA4255" w:rsidRPr="00E97F5A" w:rsidRDefault="00DA4255" w:rsidP="00DA4255">
      <w:pPr>
        <w:rPr>
          <w:rFonts w:ascii="Times New Roman" w:hAnsi="Times New Roman"/>
        </w:rPr>
      </w:pPr>
      <w:r w:rsidRPr="00E97F5A">
        <w:rPr>
          <w:rFonts w:ascii="Times New Roman" w:hAnsi="Times New Roman"/>
        </w:rPr>
        <w:tab/>
        <w:t xml:space="preserve">To fill pressing teaching vacancies, the hiring of teachers through emergency certification has become a growing phenomenon </w:t>
      </w:r>
      <w:r w:rsidRPr="00E97F5A">
        <w:rPr>
          <w:rFonts w:ascii="Times New Roman" w:hAnsi="Times New Roman"/>
        </w:rPr>
        <w:fldChar w:fldCharType="begin"/>
      </w:r>
      <w:r w:rsidRPr="00E97F5A">
        <w:rPr>
          <w:rFonts w:ascii="Times New Roman" w:hAnsi="Times New Roman"/>
        </w:rPr>
        <w:instrText xml:space="preserve"> ADDIN EN.CITE &lt;EndNote&gt;&lt;Cite&gt;&lt;Author&gt;Carver-Thomas&lt;/Author&gt;&lt;Year&gt;2017&lt;/Year&gt;&lt;RecNum&gt;37&lt;/RecNum&gt;&lt;DisplayText&gt;(Carver-Thomas &amp;amp; Darling-Hammond, 2017; Darling-Hammond, 2000a)&lt;/DisplayText&gt;&lt;record&gt;&lt;rec-number&gt;37&lt;/rec-number&gt;&lt;foreign-keys&gt;&lt;key app="EN" db-id="wdzs0psfbrepx8et529vfxajvaprzwtprztt" timestamp="1547569530"&gt;37&lt;/key&gt;&lt;/foreign-keys&gt;&lt;ref-type name="Journal Article"&gt;17&lt;/ref-type&gt;&lt;contributors&gt;&lt;authors&gt;&lt;author&gt;Carver-Thomas, Desiree&lt;/author&gt;&lt;author&gt;Darling-Hammond, Linda&lt;/author&gt;&lt;/authors&gt;&lt;/contributors&gt;&lt;titles&gt;&lt;title&gt;Teacher turnover: Why it matters and what we can do about it&lt;/title&gt;&lt;secondary-title&gt;Palo Alto, CA: Learning Policy Institute&lt;/secondary-title&gt;&lt;/titles&gt;&lt;periodical&gt;&lt;full-title&gt;Palo Alto, CA: Learning Policy Institute&lt;/full-title&gt;&lt;/periodical&gt;&lt;dates&gt;&lt;year&gt;2017&lt;/year&gt;&lt;/dates&gt;&lt;urls&gt;&lt;/urls&gt;&lt;/record&gt;&lt;/Cite&gt;&lt;Cite&gt;&lt;Author&gt;Darling-Hammond&lt;/Author&gt;&lt;Year&gt;2000&lt;/Year&gt;&lt;RecNum&gt;114&lt;/RecNum&gt;&lt;record&gt;&lt;rec-number&gt;114&lt;/rec-number&gt;&lt;foreign-keys&gt;&lt;key app="EN" db-id="wdzs0psfbrepx8et529vfxajvaprzwtprztt" timestamp="1549296755"&gt;114&lt;/key&gt;&lt;/foreign-keys&gt;&lt;ref-type name="Journal Article"&gt;17&lt;/ref-type&gt;&lt;contributors&gt;&lt;authors&gt;&lt;author&gt;Darling-Hammond, Linda&lt;/author&gt;&lt;/authors&gt;&lt;/contributors&gt;&lt;titles&gt;&lt;title&gt;How teacher education matters&lt;/title&gt;&lt;secondary-title&gt;Journal of Teacher Education&lt;/secondary-title&gt;&lt;/titles&gt;&lt;periodical&gt;&lt;full-title&gt;Journal of Teacher Education&lt;/full-title&gt;&lt;/periodical&gt;&lt;pages&gt;166-173&lt;/pages&gt;&lt;volume&gt;51&lt;/volume&gt;&lt;number&gt;3&lt;/number&gt;&lt;dates&gt;&lt;year&gt;2000&lt;/year&gt;&lt;/dates&gt;&lt;isbn&gt;0022-4871&lt;/isbn&gt;&lt;urls&gt;&lt;/urls&gt;&lt;/record&gt;&lt;/Cite&gt;&lt;/EndNote&gt;</w:instrText>
      </w:r>
      <w:r w:rsidRPr="00E97F5A">
        <w:rPr>
          <w:rFonts w:ascii="Times New Roman" w:hAnsi="Times New Roman"/>
        </w:rPr>
        <w:fldChar w:fldCharType="separate"/>
      </w:r>
      <w:r w:rsidRPr="00E97F5A">
        <w:rPr>
          <w:rFonts w:ascii="Times New Roman" w:hAnsi="Times New Roman"/>
          <w:noProof/>
        </w:rPr>
        <w:t>(Carver-Thomas &amp; Darling-Hammond, 2017; Darling-Hammond, 2000a)</w:t>
      </w:r>
      <w:r w:rsidRPr="00E97F5A">
        <w:rPr>
          <w:rFonts w:ascii="Times New Roman" w:hAnsi="Times New Roman"/>
        </w:rPr>
        <w:fldChar w:fldCharType="end"/>
      </w:r>
      <w:r w:rsidRPr="00E97F5A">
        <w:rPr>
          <w:rFonts w:ascii="Times New Roman" w:hAnsi="Times New Roman"/>
        </w:rPr>
        <w:t xml:space="preserve">. Emergency certification generally allows bachelor’s degree holders to become classroom teachers without any other formal training aside from an expectation to meet alternative certification requirements at a point in the future </w:t>
      </w:r>
      <w:r w:rsidRPr="00E97F5A">
        <w:rPr>
          <w:rFonts w:ascii="Times New Roman" w:hAnsi="Times New Roman"/>
        </w:rPr>
        <w:fldChar w:fldCharType="begin"/>
      </w:r>
      <w:r w:rsidRPr="00E97F5A">
        <w:rPr>
          <w:rFonts w:ascii="Times New Roman" w:hAnsi="Times New Roman"/>
        </w:rPr>
        <w:instrText xml:space="preserve"> ADDIN EN.CITE &lt;EndNote&gt;&lt;Cite&gt;&lt;Author&gt;Laczko-Kerr&lt;/Author&gt;&lt;Year&gt;2002&lt;/Year&gt;&lt;RecNum&gt;451&lt;/RecNum&gt;&lt;DisplayText&gt;(Laczko-Kerr &amp;amp; Berliner, 2002)&lt;/DisplayText&gt;&lt;record&gt;&lt;rec-number&gt;451&lt;/rec-number&gt;&lt;foreign-keys&gt;&lt;key app="EN" db-id="wdzs0psfbrepx8et529vfxajvaprzwtprztt" timestamp="1577737557"&gt;451&lt;/key&gt;&lt;/foreign-keys&gt;&lt;ref-type name="Journal Article"&gt;17&lt;/ref-type&gt;&lt;contributors&gt;&lt;authors&gt;&lt;author&gt;Laczko-Kerr, Ildiko&lt;/author&gt;&lt;author&gt;Berliner, David C&lt;/author&gt;&lt;/authors&gt;&lt;/contributors&gt;&lt;titles&gt;&lt;title&gt;The effectiveness of&amp;quot; Teach for America&amp;quot; and other under-certified teachers&lt;/title&gt;&lt;secondary-title&gt;Education Policy Analysis Archives&lt;/secondary-title&gt;&lt;/titles&gt;&lt;periodical&gt;&lt;full-title&gt;Education policy analysis archives&lt;/full-title&gt;&lt;/periodical&gt;&lt;pages&gt;37&lt;/pages&gt;&lt;volume&gt;10&lt;/volume&gt;&lt;dates&gt;&lt;year&gt;2002&lt;/year&gt;&lt;/dates&gt;&lt;isbn&gt;1068-2341&lt;/isbn&gt;&lt;urls&gt;&lt;/urls&gt;&lt;/record&gt;&lt;/Cite&gt;&lt;/EndNote&gt;</w:instrText>
      </w:r>
      <w:r w:rsidRPr="00E97F5A">
        <w:rPr>
          <w:rFonts w:ascii="Times New Roman" w:hAnsi="Times New Roman"/>
        </w:rPr>
        <w:fldChar w:fldCharType="separate"/>
      </w:r>
      <w:r w:rsidRPr="00E97F5A">
        <w:rPr>
          <w:rFonts w:ascii="Times New Roman" w:hAnsi="Times New Roman"/>
          <w:noProof/>
        </w:rPr>
        <w:t>(Laczko-Kerr &amp; Berliner, 2002)</w:t>
      </w:r>
      <w:r w:rsidRPr="00E97F5A">
        <w:rPr>
          <w:rFonts w:ascii="Times New Roman" w:hAnsi="Times New Roman"/>
        </w:rPr>
        <w:fldChar w:fldCharType="end"/>
      </w:r>
      <w:r w:rsidRPr="00E97F5A">
        <w:rPr>
          <w:rFonts w:ascii="Times New Roman" w:hAnsi="Times New Roman"/>
        </w:rPr>
        <w:t xml:space="preserve">. Although the precise number of emergency certified teachers currently teaching in public schools is uncertain, a large proportion of the over 100,000 teachers in the United States who are not fully certified are thought to have entered the teaching profession through the process of </w:t>
      </w:r>
      <w:r w:rsidRPr="00E97F5A">
        <w:rPr>
          <w:rFonts w:ascii="Times New Roman" w:hAnsi="Times New Roman"/>
        </w:rPr>
        <w:lastRenderedPageBreak/>
        <w:t xml:space="preserve">emergency certification (Learning Policy Institute, 2018). While emergency certified teachers appear to represent an increasing segment of the teaching force, the estimated proportion of emergency certified teachers is approximately one percent of all teachers in the public education system (US Department of Education, 2018; NCES, 2018). Still, many questions exist on the use of emergency certification and how it may influence educational experiences. One concern is that individuals who enter teaching by gaining emergency certification may not possess adequate training in instructional methods, classroom management, and approaches to student behavior </w:t>
      </w:r>
      <w:r w:rsidRPr="00E97F5A">
        <w:rPr>
          <w:rFonts w:ascii="Times New Roman" w:hAnsi="Times New Roman"/>
        </w:rPr>
        <w:fldChar w:fldCharType="begin"/>
      </w:r>
      <w:r w:rsidRPr="00E97F5A">
        <w:rPr>
          <w:rFonts w:ascii="Times New Roman" w:hAnsi="Times New Roman"/>
        </w:rPr>
        <w:instrText xml:space="preserve"> ADDIN EN.CITE &lt;EndNote&gt;&lt;Cite&gt;&lt;Author&gt;Darling-Hammond&lt;/Author&gt;&lt;Year&gt;2005&lt;/Year&gt;&lt;RecNum&gt;266&lt;/RecNum&gt;&lt;DisplayText&gt;(Darling-Hammond, Holtzman, Gatlin, &amp;amp; Heilig, 2005)&lt;/DisplayText&gt;&lt;record&gt;&lt;rec-number&gt;266&lt;/rec-number&gt;&lt;foreign-keys&gt;&lt;key app="EN" db-id="wdzs0psfbrepx8et529vfxajvaprzwtprztt" timestamp="1563204000"&gt;266&lt;/key&gt;&lt;/foreign-keys&gt;&lt;ref-type name="Journal Article"&gt;17&lt;/ref-type&gt;&lt;contributors&gt;&lt;authors&gt;&lt;author&gt;Darling-Hammond, Linda&lt;/author&gt;&lt;author&gt;Holtzman, Deborah J&lt;/author&gt;&lt;author&gt;Gatlin, Su Jin&lt;/author&gt;&lt;author&gt;Heilig, Julian Vasquez&lt;/author&gt;&lt;/authors&gt;&lt;/contributors&gt;&lt;titles&gt;&lt;title&gt;Does teacher preparation matter? Evidence about teacher certification, Teach for America, and teacher effectiveness&lt;/title&gt;&lt;secondary-title&gt;Education Policy Analysis Archives&lt;/secondary-title&gt;&lt;/titles&gt;&lt;periodical&gt;&lt;full-title&gt;Education policy analysis archives&lt;/full-title&gt;&lt;/periodical&gt;&lt;pages&gt;1-48&lt;/pages&gt;&lt;volume&gt;13&lt;/volume&gt;&lt;dates&gt;&lt;year&gt;2005&lt;/year&gt;&lt;/dates&gt;&lt;isbn&gt;1068-2341&lt;/isbn&gt;&lt;urls&gt;&lt;/urls&gt;&lt;/record&gt;&lt;/Cite&gt;&lt;/EndNote&gt;</w:instrText>
      </w:r>
      <w:r w:rsidRPr="00E97F5A">
        <w:rPr>
          <w:rFonts w:ascii="Times New Roman" w:hAnsi="Times New Roman"/>
        </w:rPr>
        <w:fldChar w:fldCharType="separate"/>
      </w:r>
      <w:r w:rsidRPr="00E97F5A">
        <w:rPr>
          <w:rFonts w:ascii="Times New Roman" w:hAnsi="Times New Roman"/>
          <w:noProof/>
        </w:rPr>
        <w:t>(Darling-Hammond, Holtzman, Gatlin, &amp; Heilig, 2005)</w:t>
      </w:r>
      <w:r w:rsidRPr="00E97F5A">
        <w:rPr>
          <w:rFonts w:ascii="Times New Roman" w:hAnsi="Times New Roman"/>
        </w:rPr>
        <w:fldChar w:fldCharType="end"/>
      </w:r>
      <w:r w:rsidRPr="00E97F5A">
        <w:rPr>
          <w:rFonts w:ascii="Times New Roman" w:hAnsi="Times New Roman"/>
        </w:rPr>
        <w:t xml:space="preserve">. Emergency certification also appears to be slightly more prevalent in schools serving socioeconomically disadvantaged students in rural and urban areas </w:t>
      </w:r>
      <w:r w:rsidRPr="00E97F5A">
        <w:rPr>
          <w:rFonts w:ascii="Times New Roman" w:hAnsi="Times New Roman"/>
          <w:noProof/>
        </w:rPr>
        <w:t>(Darling-Hammond, 2010; US Department of Education, 2016)</w:t>
      </w:r>
      <w:r w:rsidRPr="00E97F5A">
        <w:rPr>
          <w:rFonts w:ascii="Times New Roman" w:hAnsi="Times New Roman"/>
        </w:rPr>
        <w:t xml:space="preserve">. Schools serving students with considerable educational needs may then be those that are more likely to hire teachers lacking experience and training </w:t>
      </w:r>
      <w:r w:rsidRPr="00E97F5A">
        <w:rPr>
          <w:rFonts w:ascii="Times New Roman" w:hAnsi="Times New Roman"/>
        </w:rPr>
        <w:fldChar w:fldCharType="begin"/>
      </w:r>
      <w:r w:rsidRPr="00E97F5A">
        <w:rPr>
          <w:rFonts w:ascii="Times New Roman" w:hAnsi="Times New Roman"/>
        </w:rPr>
        <w:instrText xml:space="preserve"> ADDIN EN.CITE &lt;EndNote&gt;&lt;Cite&gt;&lt;Author&gt;Cosentino de Cohen&lt;/Author&gt;&lt;Year&gt;2005&lt;/Year&gt;&lt;RecNum&gt;326&lt;/RecNum&gt;&lt;DisplayText&gt;(Cosentino de Cohen, Deterding, &amp;amp; Clewell, 2005; Goe, 2002)&lt;/DisplayText&gt;&lt;record&gt;&lt;rec-number&gt;326&lt;/rec-number&gt;&lt;foreign-keys&gt;&lt;key app="EN" db-id="wdzs0psfbrepx8et529vfxajvaprzwtprztt" timestamp="1568649800"&gt;326&lt;/key&gt;&lt;/foreign-keys&gt;&lt;ref-type name="Journal Article"&gt;17&lt;/ref-type&gt;&lt;contributors&gt;&lt;authors&gt;&lt;author&gt;Cosentino de Cohen, Clemencia&lt;/author&gt;&lt;author&gt;Deterding, Nicole&lt;/author&gt;&lt;author&gt;Clewell, Beatriz Chu&lt;/author&gt;&lt;/authors&gt;&lt;/contributors&gt;&lt;titles&gt;&lt;title&gt;Who&amp;apos;s Left Behind? Immigrant Children in High and Low LEP Schools&lt;/title&gt;&lt;secondary-title&gt;Urban Institute (NJ3)&lt;/secondary-title&gt;&lt;/titles&gt;&lt;periodical&gt;&lt;full-title&gt;Urban Institute (NJ3)&lt;/full-title&gt;&lt;/periodical&gt;&lt;dates&gt;&lt;year&gt;2005&lt;/year&gt;&lt;/dates&gt;&lt;urls&gt;&lt;/urls&gt;&lt;/record&gt;&lt;/Cite&gt;&lt;Cite&gt;&lt;Author&gt;Goe&lt;/Author&gt;&lt;Year&gt;2002&lt;/Year&gt;&lt;RecNum&gt;327&lt;/RecNum&gt;&lt;record&gt;&lt;rec-number&gt;327&lt;/rec-number&gt;&lt;foreign-keys&gt;&lt;key app="EN" db-id="wdzs0psfbrepx8et529vfxajvaprzwtprztt" timestamp="1568649949"&gt;327&lt;/key&gt;&lt;/foreign-keys&gt;&lt;ref-type name="Journal Article"&gt;17&lt;/ref-type&gt;&lt;contributors&gt;&lt;authors&gt;&lt;author&gt;Goe, Laura&lt;/author&gt;&lt;/authors&gt;&lt;/contributors&gt;&lt;titles&gt;&lt;title&gt;The distribution of emergency permit teachers in California&lt;/title&gt;&lt;secondary-title&gt;Education Policy Analysis Archives&lt;/secondary-title&gt;&lt;/titles&gt;&lt;periodical&gt;&lt;full-title&gt;Education policy analysis archives&lt;/full-title&gt;&lt;/periodical&gt;&lt;pages&gt;42&lt;/pages&gt;&lt;volume&gt;10&lt;/volume&gt;&lt;dates&gt;&lt;year&gt;2002&lt;/year&gt;&lt;/dates&gt;&lt;isbn&gt;1068-2341&lt;/isbn&gt;&lt;urls&gt;&lt;/urls&gt;&lt;/record&gt;&lt;/Cite&gt;&lt;/EndNote&gt;</w:instrText>
      </w:r>
      <w:r w:rsidRPr="00E97F5A">
        <w:rPr>
          <w:rFonts w:ascii="Times New Roman" w:hAnsi="Times New Roman"/>
        </w:rPr>
        <w:fldChar w:fldCharType="separate"/>
      </w:r>
      <w:r w:rsidRPr="00E97F5A">
        <w:rPr>
          <w:rFonts w:ascii="Times New Roman" w:hAnsi="Times New Roman"/>
          <w:noProof/>
        </w:rPr>
        <w:t>(Cosentino de Cohen, Deterding, &amp; Clewell, 2005; Goe, 2002)</w:t>
      </w:r>
      <w:r w:rsidRPr="00E97F5A">
        <w:rPr>
          <w:rFonts w:ascii="Times New Roman" w:hAnsi="Times New Roman"/>
        </w:rPr>
        <w:fldChar w:fldCharType="end"/>
      </w:r>
      <w:r w:rsidRPr="00E97F5A">
        <w:rPr>
          <w:rFonts w:ascii="Times New Roman" w:hAnsi="Times New Roman"/>
        </w:rPr>
        <w:t xml:space="preserve">. </w:t>
      </w:r>
    </w:p>
    <w:p w14:paraId="1ECD717B" w14:textId="525A9D8D" w:rsidR="00DA4255" w:rsidRPr="00E97F5A" w:rsidRDefault="00DA4255" w:rsidP="00DA4255">
      <w:pPr>
        <w:ind w:firstLine="720"/>
        <w:rPr>
          <w:rFonts w:ascii="Times New Roman" w:hAnsi="Times New Roman"/>
        </w:rPr>
      </w:pPr>
      <w:r w:rsidRPr="00E97F5A">
        <w:rPr>
          <w:rFonts w:ascii="Times New Roman" w:hAnsi="Times New Roman"/>
        </w:rPr>
        <w:t xml:space="preserve">In addition to questions related to formal training, it is unclear why individuals decide to enter the teaching profession through the process of emergency certification. Understanding the motivations of emergency certified teachers may be important as effective teachers are thought to be motivated by intrinsic factors that include a desire to inspire youth, an interest in learning processes, and strong service orientation </w:t>
      </w:r>
      <w:r w:rsidRPr="00E97F5A">
        <w:rPr>
          <w:rFonts w:ascii="Times New Roman" w:hAnsi="Times New Roman"/>
        </w:rPr>
        <w:fldChar w:fldCharType="begin">
          <w:fldData xml:space="preserve">PEVuZE5vdGU+PENpdGU+PEF1dGhvcj5CYWthcjwvQXV0aG9yPjxZZWFyPjIwMTQ8L1llYXI+PFJl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=
</w:fldData>
        </w:fldChar>
      </w:r>
      <w:r w:rsidRPr="00E97F5A">
        <w:rPr>
          <w:rFonts w:ascii="Times New Roman" w:hAnsi="Times New Roman"/>
        </w:rPr>
        <w:instrText xml:space="preserve"> ADDIN EN.CITE </w:instrText>
      </w:r>
      <w:r w:rsidRPr="00E97F5A">
        <w:rPr>
          <w:rFonts w:ascii="Times New Roman" w:hAnsi="Times New Roman"/>
        </w:rPr>
        <w:fldChar w:fldCharType="begin">
          <w:fldData xml:space="preserve">PEVuZE5vdGU+PENpdGU+PEF1dGhvcj5CYWthcjwvQXV0aG9yPjxZZWFyPjIwMTQ8L1llYXI+PFJl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=
</w:fldData>
        </w:fldChar>
      </w:r>
      <w:r w:rsidRPr="00E97F5A">
        <w:rPr>
          <w:rFonts w:ascii="Times New Roman" w:hAnsi="Times New Roman"/>
        </w:rPr>
        <w:instrText xml:space="preserve"> ADDIN EN.CITE.DATA </w:instrText>
      </w:r>
      <w:r w:rsidRPr="00E97F5A">
        <w:rPr>
          <w:rFonts w:ascii="Times New Roman" w:hAnsi="Times New Roman"/>
        </w:rPr>
      </w:r>
      <w:r w:rsidRPr="00E97F5A">
        <w:rPr>
          <w:rFonts w:ascii="Times New Roman" w:hAnsi="Times New Roman"/>
        </w:rPr>
        <w:fldChar w:fldCharType="end"/>
      </w:r>
      <w:r w:rsidRPr="00E97F5A">
        <w:rPr>
          <w:rFonts w:ascii="Times New Roman" w:hAnsi="Times New Roman"/>
        </w:rPr>
      </w:r>
      <w:r w:rsidRPr="00E97F5A">
        <w:rPr>
          <w:rFonts w:ascii="Times New Roman" w:hAnsi="Times New Roman"/>
        </w:rPr>
        <w:fldChar w:fldCharType="separate"/>
      </w:r>
      <w:r w:rsidRPr="00E97F5A">
        <w:rPr>
          <w:rFonts w:ascii="Times New Roman" w:hAnsi="Times New Roman"/>
          <w:noProof/>
        </w:rPr>
        <w:t>(Bakar, Mohamed, Suhid, &amp; Hamzah, 2014; Fray &amp; Gore, 2018; Massari, 2014; Reeves &amp; Lowenhaupt, 2016; Thomson, 2013)</w:t>
      </w:r>
      <w:r w:rsidRPr="00E97F5A">
        <w:rPr>
          <w:rFonts w:ascii="Times New Roman" w:hAnsi="Times New Roman"/>
        </w:rPr>
        <w:fldChar w:fldCharType="end"/>
      </w:r>
      <w:r w:rsidRPr="00E97F5A">
        <w:rPr>
          <w:rFonts w:ascii="Times New Roman" w:hAnsi="Times New Roman"/>
        </w:rPr>
        <w:t xml:space="preserve">. Intrinsic motivation in teachers has been linked to student learning </w:t>
      </w:r>
      <w:r w:rsidRPr="00E97F5A">
        <w:rPr>
          <w:rFonts w:ascii="Times New Roman" w:hAnsi="Times New Roman"/>
        </w:rPr>
        <w:fldChar w:fldCharType="begin">
          <w:fldData xml:space="preserve">PEVuZE5vdGU+PENpdGU+PEF1dGhvcj5QZXJsbWFuPC9BdXRob3I+PFllYXI+MjAxMzwvWWVhcj48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</w:fldData>
        </w:fldChar>
      </w:r>
      <w:r w:rsidRPr="00E97F5A">
        <w:rPr>
          <w:rFonts w:ascii="Times New Roman" w:hAnsi="Times New Roman"/>
        </w:rPr>
        <w:instrText xml:space="preserve"> ADDIN EN.CITE </w:instrText>
      </w:r>
      <w:r w:rsidRPr="00E97F5A">
        <w:rPr>
          <w:rFonts w:ascii="Times New Roman" w:hAnsi="Times New Roman"/>
        </w:rPr>
        <w:fldChar w:fldCharType="begin">
          <w:fldData xml:space="preserve">PEVuZE5vdGU+PENpdGU+PEF1dGhvcj5QZXJsbWFuPC9BdXRob3I+PFllYXI+MjAxMzwvWWVhcj48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</w:fldData>
        </w:fldChar>
      </w:r>
      <w:r w:rsidRPr="00E97F5A">
        <w:rPr>
          <w:rFonts w:ascii="Times New Roman" w:hAnsi="Times New Roman"/>
        </w:rPr>
        <w:instrText xml:space="preserve"> ADDIN EN.CITE.DATA </w:instrText>
      </w:r>
      <w:r w:rsidRPr="00E97F5A">
        <w:rPr>
          <w:rFonts w:ascii="Times New Roman" w:hAnsi="Times New Roman"/>
        </w:rPr>
      </w:r>
      <w:r w:rsidRPr="00E97F5A">
        <w:rPr>
          <w:rFonts w:ascii="Times New Roman" w:hAnsi="Times New Roman"/>
        </w:rPr>
        <w:fldChar w:fldCharType="end"/>
      </w:r>
      <w:r w:rsidRPr="00E97F5A">
        <w:rPr>
          <w:rFonts w:ascii="Times New Roman" w:hAnsi="Times New Roman"/>
        </w:rPr>
      </w:r>
      <w:r w:rsidRPr="00E97F5A">
        <w:rPr>
          <w:rFonts w:ascii="Times New Roman" w:hAnsi="Times New Roman"/>
        </w:rPr>
        <w:fldChar w:fldCharType="separate"/>
      </w:r>
      <w:r w:rsidRPr="00E97F5A">
        <w:rPr>
          <w:rFonts w:ascii="Times New Roman" w:hAnsi="Times New Roman"/>
          <w:noProof/>
        </w:rPr>
        <w:t>(Carson &amp; Chase, 2009; Malmberg, 2006; Perlman, 2013; Retelsdorf, Butler, Streblow, &amp; Schiefele, 2010)</w:t>
      </w:r>
      <w:r w:rsidRPr="00E97F5A">
        <w:rPr>
          <w:rFonts w:ascii="Times New Roman" w:hAnsi="Times New Roman"/>
        </w:rPr>
        <w:fldChar w:fldCharType="end"/>
      </w:r>
      <w:r w:rsidRPr="00E97F5A">
        <w:rPr>
          <w:rFonts w:ascii="Times New Roman" w:hAnsi="Times New Roman"/>
        </w:rPr>
        <w:t xml:space="preserve"> and may help to create </w:t>
      </w:r>
      <w:r w:rsidRPr="00E97F5A">
        <w:rPr>
          <w:rFonts w:ascii="Times New Roman" w:hAnsi="Times New Roman"/>
        </w:rPr>
        <w:lastRenderedPageBreak/>
        <w:t>conditions in schools that foster student-teacher relationships, student engagement, and positive school climate (Forsyth et al., 2011;</w:t>
      </w:r>
      <w:r w:rsidR="00525A0A">
        <w:rPr>
          <w:rFonts w:ascii="Times New Roman" w:hAnsi="Times New Roman"/>
        </w:rPr>
        <w:t xml:space="preserve"> Hamlin, 2021</w:t>
      </w:r>
      <w:r w:rsidRPr="00E97F5A">
        <w:rPr>
          <w:rFonts w:ascii="Times New Roman" w:hAnsi="Times New Roman"/>
        </w:rPr>
        <w:t xml:space="preserve"> Ryan &amp; Deci, 2000). Teachers who value the intrinsic rewards from teaching are also more likely to stay in the profession over a long duration (Taylor et al., 2014). However, very little research has explored the motivations of emergency certified teachers who can enter the teaching profession without investing substantial time and resources. </w:t>
      </w:r>
    </w:p>
    <w:p w14:paraId="4A874BA2" w14:textId="3BEFA877" w:rsidR="00DA4255" w:rsidRPr="00E97F5A" w:rsidRDefault="00DA4255" w:rsidP="00DA4255">
      <w:pPr>
        <w:ind w:firstLine="720"/>
        <w:rPr>
          <w:rFonts w:ascii="Times New Roman" w:hAnsi="Times New Roman"/>
        </w:rPr>
      </w:pPr>
      <w:r w:rsidRPr="00E97F5A">
        <w:rPr>
          <w:rFonts w:ascii="Times New Roman" w:hAnsi="Times New Roman"/>
        </w:rPr>
        <w:t xml:space="preserve">This study explores emergency certified teachers’ motivations for entering the teaching profession. Specifically, this study asks, how do emergency certified teachers decide to enter the teaching profession? To address this question, 30 semi-structured interviews </w:t>
      </w:r>
      <w:r w:rsidR="00AE671E">
        <w:rPr>
          <w:rFonts w:ascii="Times New Roman" w:hAnsi="Times New Roman"/>
        </w:rPr>
        <w:t xml:space="preserve">were performed </w:t>
      </w:r>
      <w:r w:rsidRPr="00E97F5A">
        <w:rPr>
          <w:rFonts w:ascii="Times New Roman" w:hAnsi="Times New Roman"/>
        </w:rPr>
        <w:t xml:space="preserve">with emergency certified teachers in schools in Oklahoma. Oklahoma is an important setting for investigating emergency certified teachers’ rationales for entering teaching as the state has experienced considerable growth in the use of emergency certification </w:t>
      </w:r>
      <w:r w:rsidRPr="00E97F5A">
        <w:rPr>
          <w:rFonts w:ascii="Times New Roman" w:hAnsi="Times New Roman"/>
        </w:rPr>
        <w:fldChar w:fldCharType="begin"/>
      </w:r>
      <w:r w:rsidRPr="00E97F5A">
        <w:rPr>
          <w:rFonts w:ascii="Times New Roman" w:hAnsi="Times New Roman"/>
        </w:rPr>
        <w:instrText xml:space="preserve"> ADDIN EN.CITE &lt;EndNote&gt;&lt;Cite&gt;&lt;Author&gt;Sutcher&lt;/Author&gt;&lt;Year&gt;2016&lt;/Year&gt;&lt;RecNum&gt;447&lt;/RecNum&gt;&lt;DisplayText&gt;(Maiden &amp;amp; Reynolds, 2019; Sutcher, Darling-Hammond, &amp;amp; Carver-Thomas, 2016)&lt;/DisplayText&gt;&lt;record&gt;&lt;rec-number&gt;447&lt;/rec-number&gt;&lt;foreign-keys&gt;&lt;key app="EN" db-id="wdzs0psfbrepx8et529vfxajvaprzwtprztt" timestamp="1576684761"&gt;447&lt;/key&gt;&lt;/foreign-keys&gt;&lt;ref-type name="Generic"&gt;13&lt;/ref-type&gt;&lt;contributors&gt;&lt;authors&gt;&lt;author&gt;Sutcher, Leib&lt;/author&gt;&lt;author&gt;Darling-Hammond, Linda&lt;/author&gt;&lt;author&gt;Carver-Thomas, Desiree&lt;/author&gt;&lt;/authors&gt;&lt;/contributors&gt;&lt;titles&gt;&lt;title&gt;A coming crisis in teaching? Teacher supply, demand, and shortages in the US&lt;/title&gt;&lt;/titles&gt;&lt;dates&gt;&lt;year&gt;2016&lt;/year&gt;&lt;/dates&gt;&lt;publisher&gt;Palo Alto, CA: Learning Policy Institute&lt;/publisher&gt;&lt;urls&gt;&lt;/urls&gt;&lt;/record&gt;&lt;/Cite&gt;&lt;Cite&gt;&lt;Author&gt;Maiden&lt;/Author&gt;&lt;Year&gt;2019&lt;/Year&gt;&lt;RecNum&gt;475&lt;/RecNum&gt;&lt;record&gt;&lt;rec-number&gt;475&lt;/rec-number&gt;&lt;foreign-keys&gt;&lt;key app="EN" db-id="wdzs0psfbrepx8et529vfxajvaprzwtprztt" timestamp="1584979769"&gt;475&lt;/key&gt;&lt;/foreign-keys&gt;&lt;ref-type name="Journal Article"&gt;17&lt;/ref-type&gt;&lt;contributors&gt;&lt;authors&gt;&lt;author&gt;Maiden, Jeffrey&lt;/author&gt;&lt;author&gt;Reynolds, Tammie&lt;/author&gt;&lt;/authors&gt;&lt;/contributors&gt;&lt;titles&gt;&lt;title&gt;Oklahoma&lt;/title&gt;&lt;secondary-title&gt;Journal of Education Finance&lt;/secondary-title&gt;&lt;/titles&gt;&lt;periodical&gt;&lt;full-title&gt;Journal of Education Finance&lt;/full-title&gt;&lt;/periodical&gt;&lt;pages&gt;318-320&lt;/pages&gt;&lt;volume&gt;44&lt;/volume&gt;&lt;number&gt;3&lt;/number&gt;&lt;dates&gt;&lt;year&gt;2019&lt;/year&gt;&lt;/dates&gt;&lt;isbn&gt;1944-6470&lt;/isbn&gt;&lt;urls&gt;&lt;/urls&gt;&lt;/record&gt;&lt;/Cite&gt;&lt;/EndNote&gt;</w:instrText>
      </w:r>
      <w:r w:rsidRPr="00E97F5A">
        <w:rPr>
          <w:rFonts w:ascii="Times New Roman" w:hAnsi="Times New Roman"/>
        </w:rPr>
        <w:fldChar w:fldCharType="separate"/>
      </w:r>
      <w:r w:rsidRPr="00E97F5A">
        <w:rPr>
          <w:rFonts w:ascii="Times New Roman" w:hAnsi="Times New Roman"/>
          <w:noProof/>
        </w:rPr>
        <w:t>(Maiden &amp; Reynolds, 2019; Sutcher, Darling-Hammond, &amp; Carver-Thomas, 2016)</w:t>
      </w:r>
      <w:r w:rsidRPr="00E97F5A">
        <w:rPr>
          <w:rFonts w:ascii="Times New Roman" w:hAnsi="Times New Roman"/>
        </w:rPr>
        <w:fldChar w:fldCharType="end"/>
      </w:r>
      <w:r w:rsidRPr="00E97F5A">
        <w:rPr>
          <w:rFonts w:ascii="Times New Roman" w:hAnsi="Times New Roman"/>
        </w:rPr>
        <w:t xml:space="preserve">. In 2011, 32 teachers entered classrooms by gaining emergency certification in Oklahoma, but as of 2019, over 3,000 emergency certified teachers gained teaching positions in the state (OSDE, 2018). This study aims to contribute to the literature by exploring rationales for entering the teaching profession for a subgroup of teachers that </w:t>
      </w:r>
      <w:r w:rsidR="004060BE">
        <w:rPr>
          <w:rFonts w:ascii="Times New Roman" w:hAnsi="Times New Roman"/>
        </w:rPr>
        <w:t>have</w:t>
      </w:r>
      <w:r w:rsidRPr="00E97F5A">
        <w:rPr>
          <w:rFonts w:ascii="Times New Roman" w:hAnsi="Times New Roman"/>
        </w:rPr>
        <w:t xml:space="preserve"> received little attention in prior scholarship. </w:t>
      </w:r>
      <w:r w:rsidR="00AE671E">
        <w:rPr>
          <w:rFonts w:ascii="Times New Roman" w:hAnsi="Times New Roman"/>
        </w:rPr>
        <w:t xml:space="preserve">The </w:t>
      </w:r>
      <w:r w:rsidRPr="00E97F5A">
        <w:rPr>
          <w:rFonts w:ascii="Times New Roman" w:hAnsi="Times New Roman"/>
        </w:rPr>
        <w:t xml:space="preserve">findings may also offer additional insight into emergency certification as a policy response to filling teaching vacancies. </w:t>
      </w:r>
    </w:p>
    <w:p w14:paraId="436D586C" w14:textId="77777777" w:rsidR="00DA4255" w:rsidRPr="00746F3D" w:rsidRDefault="00DA4255" w:rsidP="00DA4255">
      <w:pPr>
        <w:pStyle w:val="Heading1"/>
      </w:pPr>
      <w:bookmarkStart w:id="107" w:name="_Toc101253679"/>
      <w:r w:rsidRPr="00746F3D">
        <w:lastRenderedPageBreak/>
        <w:t>Literature Review</w:t>
      </w:r>
      <w:bookmarkEnd w:id="107"/>
    </w:p>
    <w:p w14:paraId="54E60784" w14:textId="77777777" w:rsidR="00DA4255" w:rsidRPr="00746F3D" w:rsidRDefault="00DA4255" w:rsidP="00DA4255">
      <w:pPr>
        <w:pStyle w:val="Heading2"/>
      </w:pPr>
      <w:bookmarkStart w:id="108" w:name="_Toc101253680"/>
      <w:r w:rsidRPr="00746F3D">
        <w:t>Teaching Vacancies in Public Schools</w:t>
      </w:r>
      <w:bookmarkEnd w:id="108"/>
      <w:r w:rsidRPr="00746F3D">
        <w:t xml:space="preserve"> </w:t>
      </w:r>
    </w:p>
    <w:p w14:paraId="17BB3C74" w14:textId="1CB7BD9C" w:rsidR="00DA4255" w:rsidRPr="00E97F5A" w:rsidRDefault="00DA4255" w:rsidP="00DA4255">
      <w:pPr>
        <w:ind w:firstLine="720"/>
        <w:rPr>
          <w:rFonts w:ascii="Times New Roman" w:hAnsi="Times New Roman"/>
        </w:rPr>
      </w:pPr>
      <w:r w:rsidRPr="00E97F5A">
        <w:rPr>
          <w:rFonts w:ascii="Times New Roman" w:hAnsi="Times New Roman"/>
        </w:rPr>
        <w:t xml:space="preserve">Many studies have found strong effects of teachers on a range of student outcomes </w:t>
      </w:r>
      <w:r w:rsidRPr="00E97F5A">
        <w:rPr>
          <w:rFonts w:ascii="Times New Roman" w:hAnsi="Times New Roman"/>
        </w:rPr>
        <w:fldChar w:fldCharType="begin">
          <w:fldData xml:space="preserve">PEVuZE5vdGU+PENpdGU+PEF1dGhvcj5DbG90ZmVsdGVyPC9BdXRob3I+PFllYXI+MjAxMDwvWWVh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</w:fldData>
        </w:fldChar>
      </w:r>
      <w:r w:rsidRPr="00E97F5A">
        <w:rPr>
          <w:rFonts w:ascii="Times New Roman" w:hAnsi="Times New Roman"/>
        </w:rPr>
        <w:instrText xml:space="preserve"> ADDIN EN.CITE </w:instrText>
      </w:r>
      <w:r w:rsidRPr="00E97F5A">
        <w:rPr>
          <w:rFonts w:ascii="Times New Roman" w:hAnsi="Times New Roman"/>
        </w:rPr>
        <w:fldChar w:fldCharType="begin">
          <w:fldData xml:space="preserve">PEVuZE5vdGU+PENpdGU+PEF1dGhvcj5DbG90ZmVsdGVyPC9BdXRob3I+PFllYXI+MjAxMDwvWWVh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</w:fldData>
        </w:fldChar>
      </w:r>
      <w:r w:rsidRPr="00E97F5A">
        <w:rPr>
          <w:rFonts w:ascii="Times New Roman" w:hAnsi="Times New Roman"/>
        </w:rPr>
        <w:instrText xml:space="preserve"> ADDIN EN.CITE.DATA </w:instrText>
      </w:r>
      <w:r w:rsidRPr="00E97F5A">
        <w:rPr>
          <w:rFonts w:ascii="Times New Roman" w:hAnsi="Times New Roman"/>
        </w:rPr>
      </w:r>
      <w:r w:rsidRPr="00E97F5A">
        <w:rPr>
          <w:rFonts w:ascii="Times New Roman" w:hAnsi="Times New Roman"/>
        </w:rPr>
        <w:fldChar w:fldCharType="end"/>
      </w:r>
      <w:r w:rsidRPr="00E97F5A">
        <w:rPr>
          <w:rFonts w:ascii="Times New Roman" w:hAnsi="Times New Roman"/>
        </w:rPr>
      </w:r>
      <w:r w:rsidRPr="00E97F5A">
        <w:rPr>
          <w:rFonts w:ascii="Times New Roman" w:hAnsi="Times New Roman"/>
        </w:rPr>
        <w:fldChar w:fldCharType="separate"/>
      </w:r>
      <w:r w:rsidRPr="00E97F5A">
        <w:rPr>
          <w:rFonts w:ascii="Times New Roman" w:hAnsi="Times New Roman"/>
          <w:noProof/>
        </w:rPr>
        <w:t>(Clotfelter, Ladd, &amp; Vigdor, 2010; Cowan &amp; Goldhaber, 2018; Goldhaber, 2002; Goldha</w:t>
      </w:r>
      <w:r w:rsidR="00926AA5">
        <w:rPr>
          <w:rFonts w:ascii="Times New Roman" w:hAnsi="Times New Roman"/>
          <w:noProof/>
        </w:rPr>
        <w:t>b</w:t>
      </w:r>
      <w:r w:rsidRPr="00E97F5A">
        <w:rPr>
          <w:rFonts w:ascii="Times New Roman" w:hAnsi="Times New Roman"/>
          <w:noProof/>
        </w:rPr>
        <w:t>er, Brewer, &amp; Anderson, 1999; Hanushek, Kain, &amp; Rivkin, 1999; Nye, Konstantopoulos, &amp; Hedges, 2004)</w:t>
      </w:r>
      <w:r w:rsidRPr="00E97F5A">
        <w:rPr>
          <w:rFonts w:ascii="Times New Roman" w:hAnsi="Times New Roman"/>
        </w:rPr>
        <w:fldChar w:fldCharType="end"/>
      </w:r>
      <w:r w:rsidRPr="00E97F5A">
        <w:rPr>
          <w:rFonts w:ascii="Times New Roman" w:hAnsi="Times New Roman"/>
        </w:rPr>
        <w:t xml:space="preserve">. Despite a sizable body of work indicating the importance of teachers, finding certified teachers to fill vacant positions, particularly in math and science, has been a recurring challenge for many school districts </w:t>
      </w:r>
      <w:r w:rsidRPr="00E97F5A">
        <w:rPr>
          <w:rFonts w:ascii="Times New Roman" w:hAnsi="Times New Roman"/>
        </w:rPr>
        <w:fldChar w:fldCharType="begin"/>
      </w:r>
      <w:r w:rsidRPr="00E97F5A">
        <w:rPr>
          <w:rFonts w:ascii="Times New Roman" w:hAnsi="Times New Roman"/>
        </w:rPr>
        <w:instrText xml:space="preserve"> ADDIN EN.CITE &lt;EndNote&gt;&lt;Cite&gt;&lt;Author&gt;Darling-Hammond&lt;/Author&gt;&lt;Year&gt;2019&lt;/Year&gt;&lt;RecNum&gt;316&lt;/RecNum&gt;&lt;DisplayText&gt;(Darling-Hammond &amp;amp; Podolsky, 2019)&lt;/DisplayText&gt;&lt;record&gt;&lt;rec-number&gt;316&lt;/rec-number&gt;&lt;foreign-keys&gt;&lt;key app="EN" db-id="wdzs0psfbrepx8et529vfxajvaprzwtprztt" timestamp="1568221254"&gt;316&lt;/key&gt;&lt;/foreign-keys&gt;&lt;ref-type name="Journal Article"&gt;17&lt;/ref-type&gt;&lt;contributors&gt;&lt;authors&gt;&lt;author&gt;Darling-Hammond, Linda&lt;/author&gt;&lt;author&gt;Podolsky, Anne&lt;/author&gt;&lt;/authors&gt;&lt;/contributors&gt;&lt;titles&gt;&lt;title&gt;Breaking the cycle of teacher shortages: What kind of policies can make a difference?&lt;/title&gt;&lt;secondary-title&gt;Education Policy Analysis Archives&lt;/secondary-title&gt;&lt;/titles&gt;&lt;periodical&gt;&lt;full-title&gt;Education policy analysis archives&lt;/full-title&gt;&lt;/periodical&gt;&lt;pages&gt;34&lt;/pages&gt;&lt;volume&gt;27&lt;/volume&gt;&lt;dates&gt;&lt;year&gt;2019&lt;/year&gt;&lt;/dates&gt;&lt;isbn&gt;1068-2341&lt;/isbn&gt;&lt;urls&gt;&lt;/urls&gt;&lt;/record&gt;&lt;/Cite&gt;&lt;/EndNote&gt;</w:instrText>
      </w:r>
      <w:r w:rsidRPr="00E97F5A">
        <w:rPr>
          <w:rFonts w:ascii="Times New Roman" w:hAnsi="Times New Roman"/>
        </w:rPr>
        <w:fldChar w:fldCharType="separate"/>
      </w:r>
      <w:r w:rsidRPr="00E97F5A">
        <w:rPr>
          <w:rFonts w:ascii="Times New Roman" w:hAnsi="Times New Roman"/>
          <w:noProof/>
        </w:rPr>
        <w:t>(Darling-Hammond &amp; Podolsky, 2019; Pennington-Mcvey &amp; Trinidad, 2019)</w:t>
      </w:r>
      <w:r w:rsidRPr="00E97F5A">
        <w:rPr>
          <w:rFonts w:ascii="Times New Roman" w:hAnsi="Times New Roman"/>
        </w:rPr>
        <w:fldChar w:fldCharType="end"/>
      </w:r>
      <w:r w:rsidRPr="00E97F5A">
        <w:rPr>
          <w:rFonts w:ascii="Times New Roman" w:hAnsi="Times New Roman"/>
        </w:rPr>
        <w:t xml:space="preserve">. This difficulty is considered to be driven by a combination of factors, including inadequate compensation, poor working conditions, macroeconomic conditions, and population trends </w:t>
      </w:r>
      <w:bookmarkStart w:id="109" w:name="_Hlk21332336"/>
      <w:r w:rsidRPr="00E97F5A">
        <w:rPr>
          <w:rFonts w:ascii="Times New Roman" w:hAnsi="Times New Roman"/>
        </w:rPr>
        <w:fldChar w:fldCharType="begin"/>
      </w:r>
      <w:r w:rsidRPr="00E97F5A">
        <w:rPr>
          <w:rFonts w:ascii="Times New Roman" w:hAnsi="Times New Roman"/>
        </w:rPr>
        <w:instrText xml:space="preserve"> ADDIN EN.CITE &lt;EndNote&gt;&lt;Cite&gt;&lt;Author&gt;Darling-Hammond&lt;/Author&gt;&lt;Year&gt;2019&lt;/Year&gt;&lt;RecNum&gt;316&lt;/RecNum&gt;&lt;DisplayText&gt;(Darling-Hammond &amp;amp; Podolsky, 2019)&lt;/DisplayText&gt;&lt;record&gt;&lt;rec-number&gt;316&lt;/rec-number&gt;&lt;foreign-keys&gt;&lt;key app="EN" db-id="wdzs0psfbrepx8et529vfxajvaprzwtprztt" timestamp="1568221254"&gt;316&lt;/key&gt;&lt;/foreign-keys&gt;&lt;ref-type name="Journal Article"&gt;17&lt;/ref-type&gt;&lt;contributors&gt;&lt;authors&gt;&lt;author&gt;Darling-Hammond, Linda&lt;/author&gt;&lt;author&gt;Podolsky, Anne&lt;/author&gt;&lt;/authors&gt;&lt;/contributors&gt;&lt;titles&gt;&lt;title&gt;Breaking the cycle of teacher shortages: What kind of policies can make a difference?&lt;/title&gt;&lt;secondary-title&gt;Education Policy Analysis Archives&lt;/secondary-title&gt;&lt;/titles&gt;&lt;periodical&gt;&lt;full-title&gt;Education policy analysis archives&lt;/full-title&gt;&lt;/periodical&gt;&lt;pages&gt;34&lt;/pages&gt;&lt;volume&gt;27&lt;/volume&gt;&lt;dates&gt;&lt;year&gt;2019&lt;/year&gt;&lt;/dates&gt;&lt;isbn&gt;1068-2341&lt;/isbn&gt;&lt;urls&gt;&lt;/urls&gt;&lt;/record&gt;&lt;/Cite&gt;&lt;/EndNote&gt;</w:instrText>
      </w:r>
      <w:r w:rsidRPr="00E97F5A">
        <w:rPr>
          <w:rFonts w:ascii="Times New Roman" w:hAnsi="Times New Roman"/>
        </w:rPr>
        <w:fldChar w:fldCharType="separate"/>
      </w:r>
      <w:r w:rsidRPr="00E97F5A">
        <w:rPr>
          <w:rFonts w:ascii="Times New Roman" w:hAnsi="Times New Roman"/>
          <w:noProof/>
        </w:rPr>
        <w:t>(Darling-Hammond &amp; Podolsky, 2019; Levin et al., 2015)</w:t>
      </w:r>
      <w:r w:rsidRPr="00E97F5A">
        <w:rPr>
          <w:rFonts w:ascii="Times New Roman" w:hAnsi="Times New Roman"/>
        </w:rPr>
        <w:fldChar w:fldCharType="end"/>
      </w:r>
      <w:bookmarkEnd w:id="109"/>
      <w:r w:rsidRPr="00E97F5A">
        <w:rPr>
          <w:rFonts w:ascii="Times New Roman" w:hAnsi="Times New Roman"/>
        </w:rPr>
        <w:t xml:space="preserve">. Teacher attrition rates are also estimated to account for nearly 90% of demand in teacher labor markets </w:t>
      </w:r>
      <w:r w:rsidRPr="00E97F5A">
        <w:rPr>
          <w:rFonts w:ascii="Times New Roman" w:hAnsi="Times New Roman"/>
        </w:rPr>
        <w:fldChar w:fldCharType="begin"/>
      </w:r>
      <w:r w:rsidRPr="00E97F5A">
        <w:rPr>
          <w:rFonts w:ascii="Times New Roman" w:hAnsi="Times New Roman"/>
        </w:rPr>
        <w:instrText xml:space="preserve"> ADDIN EN.CITE &lt;EndNote&gt;&lt;Cite&gt;&lt;Author&gt;Carver-Thomas&lt;/Author&gt;&lt;Year&gt;2019&lt;/Year&gt;&lt;RecNum&gt;318&lt;/RecNum&gt;&lt;DisplayText&gt;(Carver-Thomas &amp;amp; Darling-Hammond, 2019)&lt;/DisplayText&gt;&lt;record&gt;&lt;rec-number&gt;318&lt;/rec-number&gt;&lt;foreign-keys&gt;&lt;key app="EN" db-id="wdzs0psfbrepx8et529vfxajvaprzwtprztt" timestamp="1568222437"&gt;318&lt;/key&gt;&lt;/foreign-keys&gt;&lt;ref-type name="Journal Article"&gt;17&lt;/ref-type&gt;&lt;contributors&gt;&lt;authors&gt;&lt;author&gt;Carver-Thomas, Desiree&lt;/author&gt;&lt;author&gt;Darling-Hammond, Linda&lt;/author&gt;&lt;/authors&gt;&lt;/contributors&gt;&lt;titles&gt;&lt;title&gt;The trouble with teacher turnover: How teacher attrition affects students and schools&lt;/title&gt;&lt;secondary-title&gt;Education Policy Analysis Archives&lt;/secondary-title&gt;&lt;/titles&gt;&lt;periodical&gt;&lt;full-title&gt;Education policy analysis archives&lt;/full-title&gt;&lt;/periodical&gt;&lt;pages&gt;36&lt;/pages&gt;&lt;volume&gt;27&lt;/volume&gt;&lt;dates&gt;&lt;year&gt;2019&lt;/year&gt;&lt;/dates&gt;&lt;isbn&gt;1068-2341&lt;/isbn&gt;&lt;urls&gt;&lt;/urls&gt;&lt;/record&gt;&lt;/Cite&gt;&lt;/EndNote&gt;</w:instrText>
      </w:r>
      <w:r w:rsidRPr="00E97F5A">
        <w:rPr>
          <w:rFonts w:ascii="Times New Roman" w:hAnsi="Times New Roman"/>
        </w:rPr>
        <w:fldChar w:fldCharType="separate"/>
      </w:r>
      <w:r w:rsidRPr="00E97F5A">
        <w:rPr>
          <w:rFonts w:ascii="Times New Roman" w:hAnsi="Times New Roman"/>
          <w:noProof/>
        </w:rPr>
        <w:t>(Carver-Thomas &amp; Darling-Hammond, 2019)</w:t>
      </w:r>
      <w:r w:rsidRPr="00E97F5A">
        <w:rPr>
          <w:rFonts w:ascii="Times New Roman" w:hAnsi="Times New Roman"/>
        </w:rPr>
        <w:fldChar w:fldCharType="end"/>
      </w:r>
      <w:r w:rsidRPr="00E97F5A">
        <w:rPr>
          <w:rFonts w:ascii="Times New Roman" w:hAnsi="Times New Roman"/>
        </w:rPr>
        <w:t xml:space="preserve">. Unfilled teaching positions seem to be more commonplace in </w:t>
      </w:r>
      <w:r w:rsidR="004060BE">
        <w:rPr>
          <w:rFonts w:ascii="Times New Roman" w:hAnsi="Times New Roman"/>
        </w:rPr>
        <w:t>high-poverty</w:t>
      </w:r>
      <w:r w:rsidRPr="00E97F5A">
        <w:rPr>
          <w:rFonts w:ascii="Times New Roman" w:hAnsi="Times New Roman"/>
        </w:rPr>
        <w:t xml:space="preserve"> rural and urban schools </w:t>
      </w:r>
      <w:r w:rsidRPr="00E97F5A">
        <w:rPr>
          <w:rFonts w:ascii="Times New Roman" w:hAnsi="Times New Roman"/>
        </w:rPr>
        <w:fldChar w:fldCharType="begin"/>
      </w:r>
      <w:r w:rsidRPr="00E97F5A">
        <w:rPr>
          <w:rFonts w:ascii="Times New Roman" w:hAnsi="Times New Roman"/>
        </w:rPr>
        <w:instrText xml:space="preserve"> ADDIN EN.CITE &lt;EndNote&gt;&lt;Cite&gt;&lt;Author&gt;Darling-Hammond&lt;/Author&gt;&lt;Year&gt;2015&lt;/Year&gt;&lt;RecNum&gt;317&lt;/RecNum&gt;&lt;DisplayText&gt;(Darling-Hammond, 2015)&lt;/DisplayText&gt;&lt;record&gt;&lt;rec-number&gt;317&lt;/rec-number&gt;&lt;foreign-keys&gt;&lt;key app="EN" db-id="wdzs0psfbrepx8et529vfxajvaprzwtprztt" timestamp="1568221761"&gt;317&lt;/key&gt;&lt;/foreign-keys&gt;&lt;ref-type name="Book"&gt;6&lt;/ref-type&gt;&lt;contributors&gt;&lt;authors&gt;&lt;author&gt;Darling-Hammond, Linda&lt;/author&gt;&lt;/authors&gt;&lt;/contributors&gt;&lt;titles&gt;&lt;title&gt;The flat world and education: How America&amp;apos;s commitment to equity will determine our future&lt;/title&gt;&lt;/titles&gt;&lt;dates&gt;&lt;year&gt;2015&lt;/year&gt;&lt;/dates&gt;&lt;publisher&gt;Teachers College Press&lt;/publisher&gt;&lt;isbn&gt;0807770620&lt;/isbn&gt;&lt;urls&gt;&lt;/urls&gt;&lt;/record&gt;&lt;/Cite&gt;&lt;/EndNote&gt;</w:instrText>
      </w:r>
      <w:r w:rsidRPr="00E97F5A">
        <w:rPr>
          <w:rFonts w:ascii="Times New Roman" w:hAnsi="Times New Roman"/>
        </w:rPr>
        <w:fldChar w:fldCharType="separate"/>
      </w:r>
      <w:r w:rsidRPr="00E97F5A">
        <w:rPr>
          <w:rFonts w:ascii="Times New Roman" w:hAnsi="Times New Roman"/>
          <w:noProof/>
        </w:rPr>
        <w:t>(Darling-Hammond, 2015)</w:t>
      </w:r>
      <w:r w:rsidRPr="00E97F5A">
        <w:rPr>
          <w:rFonts w:ascii="Times New Roman" w:hAnsi="Times New Roman"/>
        </w:rPr>
        <w:fldChar w:fldCharType="end"/>
      </w:r>
      <w:r w:rsidRPr="00E97F5A">
        <w:rPr>
          <w:rFonts w:ascii="Times New Roman" w:hAnsi="Times New Roman"/>
        </w:rPr>
        <w:t xml:space="preserve">. Federal reports indicate that the proportion of emergency certified teachers may, on average, be approximately two to three percentage points higher in high-poverty rural and urban schools (US Department of Education, 2016). In these settings, schools are more likely to experience comparatively high rates of teacher turnover that may exacerbate shortages </w:t>
      </w:r>
      <w:r w:rsidRPr="00E97F5A">
        <w:rPr>
          <w:rFonts w:ascii="Times New Roman" w:hAnsi="Times New Roman"/>
        </w:rPr>
        <w:fldChar w:fldCharType="begin">
          <w:fldData xml:space="preserve">PEVuZE5vdGU+PENpdGU+PEF1dGhvcj5DYXJ2ZXItVGhvbWFzPC9BdXRob3I+PFllYXI+MjAxOTwv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</w:fldData>
        </w:fldChar>
      </w:r>
      <w:r w:rsidRPr="00E97F5A">
        <w:rPr>
          <w:rFonts w:ascii="Times New Roman" w:hAnsi="Times New Roman"/>
        </w:rPr>
        <w:instrText xml:space="preserve"> ADDIN EN.CITE </w:instrText>
      </w:r>
      <w:r w:rsidRPr="00E97F5A">
        <w:rPr>
          <w:rFonts w:ascii="Times New Roman" w:hAnsi="Times New Roman"/>
        </w:rPr>
        <w:fldChar w:fldCharType="begin">
          <w:fldData xml:space="preserve">PEVuZE5vdGU+PENpdGU+PEF1dGhvcj5DYXJ2ZXItVGhvbWFzPC9BdXRob3I+PFllYXI+MjAxOTwv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</w:fldData>
        </w:fldChar>
      </w:r>
      <w:r w:rsidRPr="00E97F5A">
        <w:rPr>
          <w:rFonts w:ascii="Times New Roman" w:hAnsi="Times New Roman"/>
        </w:rPr>
        <w:instrText xml:space="preserve"> ADDIN EN.CITE.DATA </w:instrText>
      </w:r>
      <w:r w:rsidRPr="00E97F5A">
        <w:rPr>
          <w:rFonts w:ascii="Times New Roman" w:hAnsi="Times New Roman"/>
        </w:rPr>
      </w:r>
      <w:r w:rsidRPr="00E97F5A">
        <w:rPr>
          <w:rFonts w:ascii="Times New Roman" w:hAnsi="Times New Roman"/>
        </w:rPr>
        <w:fldChar w:fldCharType="end"/>
      </w:r>
      <w:r w:rsidRPr="00E97F5A">
        <w:rPr>
          <w:rFonts w:ascii="Times New Roman" w:hAnsi="Times New Roman"/>
        </w:rPr>
      </w:r>
      <w:r w:rsidRPr="00E97F5A">
        <w:rPr>
          <w:rFonts w:ascii="Times New Roman" w:hAnsi="Times New Roman"/>
        </w:rPr>
        <w:fldChar w:fldCharType="separate"/>
      </w:r>
      <w:r w:rsidRPr="00E97F5A">
        <w:rPr>
          <w:rFonts w:ascii="Times New Roman" w:hAnsi="Times New Roman"/>
          <w:noProof/>
        </w:rPr>
        <w:t>(Carver-Thomas &amp; Darling-Hammond, 2019; Rosenholtz, 1985; Scafidi, Sjoquist, &amp; Stinebrickner, 2007)</w:t>
      </w:r>
      <w:r w:rsidRPr="00E97F5A">
        <w:rPr>
          <w:rFonts w:ascii="Times New Roman" w:hAnsi="Times New Roman"/>
        </w:rPr>
        <w:fldChar w:fldCharType="end"/>
      </w:r>
      <w:r w:rsidRPr="00E97F5A">
        <w:rPr>
          <w:rFonts w:ascii="Times New Roman" w:hAnsi="Times New Roman"/>
        </w:rPr>
        <w:t xml:space="preserve">. Future projections suggest that struggles to fill teaching positions in subject areas such as math and science will continue with </w:t>
      </w:r>
      <w:r w:rsidRPr="00E97F5A">
        <w:rPr>
          <w:rFonts w:ascii="Times New Roman" w:hAnsi="Times New Roman"/>
        </w:rPr>
        <w:lastRenderedPageBreak/>
        <w:t>some researchers predicting annual shortages to be over 100,000 a year over the next five years (Sutcher et al., 2019).</w:t>
      </w:r>
    </w:p>
    <w:p w14:paraId="050AFE65" w14:textId="4FAACA3A" w:rsidR="00DA4255" w:rsidRPr="00E97F5A" w:rsidRDefault="00DA4255" w:rsidP="00DA4255">
      <w:pPr>
        <w:rPr>
          <w:rFonts w:ascii="Times New Roman" w:eastAsia="SimSun" w:hAnsi="Times New Roman"/>
        </w:rPr>
      </w:pPr>
      <w:r w:rsidRPr="00E97F5A">
        <w:rPr>
          <w:rFonts w:ascii="Times New Roman" w:hAnsi="Times New Roman"/>
        </w:rPr>
        <w:tab/>
      </w:r>
      <w:bookmarkStart w:id="110" w:name="_Hlk40451666"/>
      <w:r w:rsidRPr="00E97F5A">
        <w:rPr>
          <w:rFonts w:ascii="Times New Roman" w:hAnsi="Times New Roman"/>
        </w:rPr>
        <w:t xml:space="preserve">To address teaching vacancies in public schools, policymakers have used a wide array of strategies, but research is generally inconclusive on what approaches are most effective </w:t>
      </w:r>
      <w:r w:rsidRPr="00E97F5A">
        <w:rPr>
          <w:rFonts w:ascii="Times New Roman" w:hAnsi="Times New Roman"/>
        </w:rPr>
        <w:fldChar w:fldCharType="begin"/>
      </w:r>
      <w:r w:rsidRPr="00E97F5A">
        <w:rPr>
          <w:rFonts w:ascii="Times New Roman" w:hAnsi="Times New Roman"/>
        </w:rPr>
        <w:instrText xml:space="preserve"> ADDIN EN.CITE &lt;EndNote&gt;&lt;Cite&gt;&lt;Author&gt;Berry&lt;/Author&gt;&lt;Year&gt;2017&lt;/Year&gt;&lt;RecNum&gt;477&lt;/RecNum&gt;&lt;DisplayText&gt;(Berry &amp;amp; Shields, 2017)&lt;/DisplayText&gt;&lt;record&gt;&lt;rec-number&gt;477&lt;/rec-number&gt;&lt;foreign-keys&gt;&lt;key app="EN" db-id="wdzs0psfbrepx8et529vfxajvaprzwtprztt" timestamp="1584979769"&gt;477&lt;/key&gt;&lt;/foreign-keys&gt;&lt;ref-type name="Journal Article"&gt;17&lt;/ref-type&gt;&lt;contributors&gt;&lt;authors&gt;&lt;author&gt;Berry, Barnett&lt;/author&gt;&lt;author&gt;Shields, Patrick M&lt;/author&gt;&lt;/authors&gt;&lt;/contributors&gt;&lt;titles&gt;&lt;title&gt;Solving the teacher shortage: Revisiting the lessons we’ve learned&lt;/title&gt;&lt;secondary-title&gt;Phi Delta Kappan&lt;/secondary-title&gt;&lt;/titles&gt;&lt;periodical&gt;&lt;full-title&gt;Phi Delta Kappan&lt;/full-title&gt;&lt;/periodical&gt;&lt;pages&gt;8-18&lt;/pages&gt;&lt;volume&gt;98&lt;/volume&gt;&lt;number&gt;8&lt;/number&gt;&lt;dates&gt;&lt;year&gt;2017&lt;/year&gt;&lt;/dates&gt;&lt;isbn&gt;0031-7217&lt;/isbn&gt;&lt;urls&gt;&lt;/urls&gt;&lt;/record&gt;&lt;/Cite&gt;&lt;/EndNote&gt;</w:instrText>
      </w:r>
      <w:r w:rsidRPr="00E97F5A">
        <w:rPr>
          <w:rFonts w:ascii="Times New Roman" w:hAnsi="Times New Roman"/>
        </w:rPr>
        <w:fldChar w:fldCharType="separate"/>
      </w:r>
      <w:r w:rsidRPr="00E97F5A">
        <w:rPr>
          <w:rFonts w:ascii="Times New Roman" w:hAnsi="Times New Roman"/>
          <w:noProof/>
        </w:rPr>
        <w:t>(Berry &amp; Shields, 2017)</w:t>
      </w:r>
      <w:r w:rsidRPr="00E97F5A">
        <w:rPr>
          <w:rFonts w:ascii="Times New Roman" w:hAnsi="Times New Roman"/>
        </w:rPr>
        <w:fldChar w:fldCharType="end"/>
      </w:r>
      <w:r w:rsidRPr="00E97F5A">
        <w:rPr>
          <w:rFonts w:ascii="Times New Roman" w:hAnsi="Times New Roman"/>
        </w:rPr>
        <w:t>. Studies find that financial incentives (e.g. pay increases, expansion of benefits, loan forgiveness)</w:t>
      </w:r>
      <w:r w:rsidR="004060BE" w:rsidRPr="004060BE">
        <w:rPr>
          <w:rFonts w:ascii="Times New Roman" w:hAnsi="Times New Roman"/>
        </w:rPr>
        <w:t>, as well as improvements to working conditions in schools,</w:t>
      </w:r>
      <w:r w:rsidRPr="00E97F5A">
        <w:rPr>
          <w:rFonts w:ascii="Times New Roman" w:hAnsi="Times New Roman"/>
        </w:rPr>
        <w:t xml:space="preserve"> may help to decrease teacher attrition and improve the efficacy of recruitment efforts </w:t>
      </w:r>
      <w:r w:rsidRPr="00E97F5A">
        <w:rPr>
          <w:rFonts w:ascii="Times New Roman" w:hAnsi="Times New Roman"/>
          <w:b/>
          <w:bCs/>
        </w:rPr>
        <w:fldChar w:fldCharType="begin"/>
      </w:r>
      <w:r w:rsidRPr="00E97F5A">
        <w:rPr>
          <w:rFonts w:ascii="Times New Roman" w:hAnsi="Times New Roman"/>
        </w:rPr>
        <w:instrText xml:space="preserve"> ADDIN EN.CITE &lt;EndNote&gt;&lt;Cite&gt;&lt;Author&gt;Geiger&lt;/Author&gt;&lt;Year&gt;2018&lt;/Year&gt;&lt;RecNum&gt;478&lt;/RecNum&gt;&lt;DisplayText&gt;(Geiger &amp;amp; Pivovarova, 2018; Harris, Davies, Christensen, Hanks, &amp;amp; Bowles, 2019)&lt;/DisplayText&gt;&lt;record&gt;&lt;rec-number&gt;478&lt;/rec-number&gt;&lt;foreign-keys&gt;&lt;key app="EN" db-id="wdzs0psfbrepx8et529vfxajvaprzwtprztt" timestamp="1584979770"&gt;478&lt;/key&gt;&lt;/foreign-keys&gt;&lt;ref-type name="Journal Article"&gt;17&lt;/ref-type&gt;&lt;contributors&gt;&lt;authors&gt;&lt;author&gt;Geiger, Tray&lt;/author&gt;&lt;author&gt;Pivovarova, Margarita&lt;/author&gt;&lt;/authors&gt;&lt;/contributors&gt;&lt;titles&gt;&lt;title&gt;The effects of working conditions on teacher retention&lt;/title&gt;&lt;secondary-title&gt;Teachers and Teaching&lt;/secondary-title&gt;&lt;/titles&gt;&lt;periodical&gt;&lt;full-title&gt;Teachers and Teaching&lt;/full-title&gt;&lt;/periodical&gt;&lt;pages&gt;604-625&lt;/pages&gt;&lt;volume&gt;24&lt;/volume&gt;&lt;number&gt;6&lt;/number&gt;&lt;dates&gt;&lt;year&gt;2018&lt;/year&gt;&lt;/dates&gt;&lt;isbn&gt;1354-0602&lt;/isbn&gt;&lt;urls&gt;&lt;/urls&gt;&lt;/record&gt;&lt;/Cite&gt;&lt;Cite&gt;&lt;Author&gt;Harris&lt;/Author&gt;&lt;Year&gt;2019&lt;/Year&gt;&lt;RecNum&gt;479&lt;/RecNum&gt;&lt;record&gt;&lt;rec-number&gt;479&lt;/rec-number&gt;&lt;foreign-keys&gt;&lt;key app="EN" db-id="wdzs0psfbrepx8et529vfxajvaprzwtprztt" timestamp="1584979770"&gt;479&lt;/key&gt;&lt;/foreign-keys&gt;&lt;ref-type name="Journal Article"&gt;17&lt;/ref-type&gt;&lt;contributors&gt;&lt;authors&gt;&lt;author&gt;Harris, Scott P&lt;/author&gt;&lt;author&gt;Davies, Randall S&lt;/author&gt;&lt;author&gt;Christensen, Steven S&lt;/author&gt;&lt;author&gt;Hanks, Joseph&lt;/author&gt;&lt;author&gt;Bowles, Bryan&lt;/author&gt;&lt;/authors&gt;&lt;/contributors&gt;&lt;titles&gt;&lt;title&gt;Teacher Attrition: Differences in Stakeholder Perceptions of Teacher Work Conditions&lt;/title&gt;&lt;secondary-title&gt;Education Sciences&lt;/secondary-title&gt;&lt;/titles&gt;&lt;periodical&gt;&lt;full-title&gt;Education Sciences&lt;/full-title&gt;&lt;/periodical&gt;&lt;pages&gt;300&lt;/pages&gt;&lt;volume&gt;9&lt;/volume&gt;&lt;number&gt;4&lt;/number&gt;&lt;dates&gt;&lt;year&gt;2019&lt;/year&gt;&lt;/dates&gt;&lt;urls&gt;&lt;/urls&gt;&lt;/record&gt;&lt;/Cite&gt;&lt;/EndNote&gt;</w:instrText>
      </w:r>
      <w:r w:rsidRPr="00E97F5A">
        <w:rPr>
          <w:rFonts w:ascii="Times New Roman" w:hAnsi="Times New Roman"/>
          <w:b/>
          <w:bCs/>
        </w:rPr>
        <w:fldChar w:fldCharType="separate"/>
      </w:r>
      <w:r w:rsidRPr="00E97F5A">
        <w:rPr>
          <w:rFonts w:ascii="Times New Roman" w:hAnsi="Times New Roman"/>
          <w:noProof/>
        </w:rPr>
        <w:t>(Borman &amp; Dowling, 2008; Geiger &amp; Pivovarova, 2018; Harris et al., 2019; Russel, 2019)</w:t>
      </w:r>
      <w:r w:rsidRPr="00E97F5A">
        <w:rPr>
          <w:rFonts w:ascii="Times New Roman" w:hAnsi="Times New Roman"/>
          <w:b/>
          <w:bCs/>
        </w:rPr>
        <w:fldChar w:fldCharType="end"/>
      </w:r>
      <w:r w:rsidRPr="00E97F5A">
        <w:rPr>
          <w:rFonts w:ascii="Times New Roman" w:hAnsi="Times New Roman"/>
        </w:rPr>
        <w:t xml:space="preserve">. In a study of teachers in Texas, Hendricks (2014) found evidence of a link between increased compensation and teacher retention while Feng and Sass (2018) also reported that a loan forgiveness program in Florida reduced attrition among middle and high school math and science teachers. In addition, a review of 34 studies indicates that working conditions may be a factor in increasing teacher retention (Borman &amp; Dowling, 2008). Conditions, such as class size, school facilities, student characteristics, allotted preparation time, and school leadership appear to affect teachers’ decisions to remain at a school (Hanushek et al., 1999; Ladd, 2011; Loeb et al., 2005). For new teachers, there is modest evidence that mentorship and administrative </w:t>
      </w:r>
      <w:r w:rsidR="004060BE">
        <w:rPr>
          <w:rFonts w:ascii="Times New Roman" w:hAnsi="Times New Roman"/>
        </w:rPr>
        <w:t>sup</w:t>
      </w:r>
      <w:r w:rsidRPr="00E97F5A">
        <w:rPr>
          <w:rFonts w:ascii="Times New Roman" w:hAnsi="Times New Roman"/>
        </w:rPr>
        <w:t xml:space="preserve"> may help to improve retention rates (Crook et al., 2011; Ingersoll &amp; Strong, 2011). </w:t>
      </w:r>
      <w:r w:rsidRPr="00E97F5A">
        <w:rPr>
          <w:rFonts w:ascii="Times New Roman" w:eastAsia="SimSun" w:hAnsi="Times New Roman"/>
        </w:rPr>
        <w:t>In spite of these different approaches to teacher retention and recruitment, the problem of teaching vacancies has remained a challenge for many schools.</w:t>
      </w:r>
      <w:r w:rsidRPr="00E97F5A">
        <w:rPr>
          <w:rFonts w:ascii="Times New Roman" w:eastAsia="SimSun" w:hAnsi="Times New Roman"/>
        </w:rPr>
        <w:tab/>
      </w:r>
    </w:p>
    <w:p w14:paraId="11CE0A6A" w14:textId="77777777" w:rsidR="00DA4255" w:rsidRPr="00746F3D" w:rsidRDefault="00DA4255" w:rsidP="00DA4255">
      <w:pPr>
        <w:pStyle w:val="Heading2"/>
      </w:pPr>
      <w:bookmarkStart w:id="111" w:name="_Toc101253681"/>
      <w:bookmarkEnd w:id="110"/>
      <w:r w:rsidRPr="00746F3D">
        <w:lastRenderedPageBreak/>
        <w:t>Non-Traditional Pathways for Entering the Teaching Profession</w:t>
      </w:r>
      <w:bookmarkEnd w:id="111"/>
      <w:r w:rsidRPr="00746F3D">
        <w:t xml:space="preserve"> </w:t>
      </w:r>
    </w:p>
    <w:p w14:paraId="28722DF2" w14:textId="45D24FED" w:rsidR="00DA4255" w:rsidRPr="00E97F5A" w:rsidRDefault="00DA4255" w:rsidP="00DA4255">
      <w:pPr>
        <w:ind w:firstLine="720"/>
        <w:rPr>
          <w:rFonts w:ascii="Times New Roman" w:hAnsi="Times New Roman"/>
        </w:rPr>
      </w:pPr>
      <w:r w:rsidRPr="00E97F5A">
        <w:rPr>
          <w:rFonts w:ascii="Times New Roman" w:hAnsi="Times New Roman"/>
        </w:rPr>
        <w:t xml:space="preserve">One of the primary strategies for responding to teacher vacancies has been to ease </w:t>
      </w:r>
      <w:r w:rsidR="00F52A0E">
        <w:rPr>
          <w:rFonts w:ascii="Times New Roman" w:hAnsi="Times New Roman"/>
        </w:rPr>
        <w:t xml:space="preserve">the </w:t>
      </w:r>
      <w:r w:rsidRPr="00E97F5A">
        <w:rPr>
          <w:rFonts w:ascii="Times New Roman" w:hAnsi="Times New Roman"/>
        </w:rPr>
        <w:t>requirements for entering the teaching profession. The majority of teachers enter the teaching profession by obtaining a bachelor’s degree through an accredited teacher preparation program at a four-year university, and then, passing a series of licensing examinations (NCES, 2018). In contrast to this traditional pathway, alternative certification programs allow bachelor’s degree holders to earn a teaching license within one to two years by completing an accelerated teacher preparation program, state certification examinations, and, in some states, a mentorship program (Rickenbrode, et al., 2018). These programs often seek to bring those desiring a career change into teaching, but other non-traditional alternative programs aim to recruit recent college graduates without education degrees. Teach for America (TFA) is a well-known example. TFA recruits commit to two years of teaching in low-income urban and rural schools where there are teaching vacancies (</w:t>
      </w:r>
      <w:hyperlink w:anchor="_ENREF_87" w:tooltip="Teach for America, 2020 #470" w:history="1">
        <w:r w:rsidRPr="00E97F5A">
          <w:rPr>
            <w:rFonts w:ascii="Times New Roman" w:hAnsi="Times New Roman"/>
            <w:noProof/>
          </w:rPr>
          <w:t>Teach for America, 2020</w:t>
        </w:r>
      </w:hyperlink>
      <w:r w:rsidRPr="00E97F5A">
        <w:rPr>
          <w:rFonts w:ascii="Times New Roman" w:hAnsi="Times New Roman"/>
        </w:rPr>
        <w:t>). TFA recruits must complete a five-to-eight-week summer training session before entering a classroom and are then expected to work toward full certification while teaching (</w:t>
      </w:r>
      <w:hyperlink w:anchor="_ENREF_87" w:tooltip="Teach for America, 2020 #470" w:history="1">
        <w:r w:rsidRPr="00E97F5A">
          <w:rPr>
            <w:rFonts w:ascii="Times New Roman" w:hAnsi="Times New Roman"/>
            <w:noProof/>
          </w:rPr>
          <w:t>Teach for America, 2020</w:t>
        </w:r>
      </w:hyperlink>
      <w:r w:rsidRPr="00E97F5A">
        <w:rPr>
          <w:rFonts w:ascii="Times New Roman" w:hAnsi="Times New Roman"/>
          <w:noProof/>
        </w:rPr>
        <w:t>)</w:t>
      </w:r>
      <w:r w:rsidRPr="00E97F5A">
        <w:rPr>
          <w:rFonts w:ascii="Times New Roman" w:hAnsi="Times New Roman"/>
        </w:rPr>
        <w:t xml:space="preserve">. There are also non-traditional pathways that focus on specific subgroups, such as Troops to Teachers, Four-Year Old’s and Younger Certificate, Title I Paraprofessional Teaching, Career Development Program, and Non-Traditional Special Education Certification Program (Every Student Succeeds Act, 2015; OSDE., 2019). Each of these programs tend to have training and educational requirements that must be met </w:t>
      </w:r>
      <w:r w:rsidR="00F52A0E">
        <w:rPr>
          <w:rFonts w:ascii="Times New Roman" w:hAnsi="Times New Roman"/>
        </w:rPr>
        <w:t>before</w:t>
      </w:r>
      <w:r w:rsidRPr="00E97F5A">
        <w:rPr>
          <w:rFonts w:ascii="Times New Roman" w:hAnsi="Times New Roman"/>
        </w:rPr>
        <w:t xml:space="preserve"> an individual </w:t>
      </w:r>
      <w:r w:rsidR="00DC1EBC">
        <w:rPr>
          <w:rFonts w:ascii="Times New Roman" w:hAnsi="Times New Roman"/>
        </w:rPr>
        <w:t>can</w:t>
      </w:r>
      <w:r w:rsidRPr="00E97F5A">
        <w:rPr>
          <w:rFonts w:ascii="Times New Roman" w:hAnsi="Times New Roman"/>
        </w:rPr>
        <w:t xml:space="preserve"> enter the classroom. Among existing pathways to the teaching profession, emergency certification is one of the least restrictive approaches to </w:t>
      </w:r>
      <w:r w:rsidRPr="00E97F5A">
        <w:rPr>
          <w:rFonts w:ascii="Times New Roman" w:hAnsi="Times New Roman"/>
        </w:rPr>
        <w:lastRenderedPageBreak/>
        <w:t xml:space="preserve">becoming a teacher. Emergency certification generally allows anyone with a bachelor’s degree to become a teacher without any other formal training or education </w:t>
      </w:r>
      <w:r w:rsidRPr="00E97F5A">
        <w:rPr>
          <w:rFonts w:ascii="Times New Roman" w:hAnsi="Times New Roman"/>
        </w:rPr>
        <w:fldChar w:fldCharType="begin"/>
      </w:r>
      <w:r w:rsidRPr="00E97F5A">
        <w:rPr>
          <w:rFonts w:ascii="Times New Roman" w:hAnsi="Times New Roman"/>
        </w:rPr>
        <w:instrText xml:space="preserve"> ADDIN EN.CITE &lt;EndNote&gt;&lt;Cite&gt;&lt;Author&gt;Laczko-Kerr&lt;/Author&gt;&lt;Year&gt;2002&lt;/Year&gt;&lt;RecNum&gt;451&lt;/RecNum&gt;&lt;DisplayText&gt;(Laczko-Kerr &amp;amp; Berliner, 2002)&lt;/DisplayText&gt;&lt;record&gt;&lt;rec-number&gt;451&lt;/rec-number&gt;&lt;foreign-keys&gt;&lt;key app="EN" db-id="wdzs0psfbrepx8et529vfxajvaprzwtprztt" timestamp="1577737557"&gt;451&lt;/key&gt;&lt;/foreign-keys&gt;&lt;ref-type name="Journal Article"&gt;17&lt;/ref-type&gt;&lt;contributors&gt;&lt;authors&gt;&lt;author&gt;Laczko-Kerr, Ildiko&lt;/author&gt;&lt;author&gt;Berliner, David C&lt;/author&gt;&lt;/authors&gt;&lt;/contributors&gt;&lt;titles&gt;&lt;title&gt;The effectiveness of&amp;quot; Teach for America&amp;quot; and other under-certified teachers&lt;/title&gt;&lt;secondary-title&gt;Education Policy Analysis Archives&lt;/secondary-title&gt;&lt;/titles&gt;&lt;periodical&gt;&lt;full-title&gt;Education policy analysis archives&lt;/full-title&gt;&lt;/periodical&gt;&lt;pages&gt;37&lt;/pages&gt;&lt;volume&gt;10&lt;/volume&gt;&lt;dates&gt;&lt;year&gt;2002&lt;/year&gt;&lt;/dates&gt;&lt;isbn&gt;1068-2341&lt;/isbn&gt;&lt;urls&gt;&lt;/urls&gt;&lt;/record&gt;&lt;/Cite&gt;&lt;/EndNote&gt;</w:instrText>
      </w:r>
      <w:r w:rsidRPr="00E97F5A">
        <w:rPr>
          <w:rFonts w:ascii="Times New Roman" w:hAnsi="Times New Roman"/>
        </w:rPr>
        <w:fldChar w:fldCharType="separate"/>
      </w:r>
      <w:r w:rsidRPr="00E97F5A">
        <w:rPr>
          <w:rFonts w:ascii="Times New Roman" w:hAnsi="Times New Roman"/>
          <w:noProof/>
        </w:rPr>
        <w:t>(Laczko-Kerr &amp; Berliner, 2002)</w:t>
      </w:r>
      <w:r w:rsidRPr="00E97F5A">
        <w:rPr>
          <w:rFonts w:ascii="Times New Roman" w:hAnsi="Times New Roman"/>
        </w:rPr>
        <w:fldChar w:fldCharType="end"/>
      </w:r>
      <w:r w:rsidRPr="00E97F5A">
        <w:rPr>
          <w:rFonts w:ascii="Times New Roman" w:hAnsi="Times New Roman"/>
        </w:rPr>
        <w:t xml:space="preserve">. Its use has trended upward across the country in recent years with 42 states now offering different forms of emergency teaching licenses </w:t>
      </w:r>
      <w:r w:rsidRPr="00E97F5A">
        <w:rPr>
          <w:rFonts w:ascii="Times New Roman" w:hAnsi="Times New Roman"/>
        </w:rPr>
        <w:fldChar w:fldCharType="begin"/>
      </w:r>
      <w:r w:rsidRPr="00E97F5A">
        <w:rPr>
          <w:rFonts w:ascii="Times New Roman" w:hAnsi="Times New Roman"/>
        </w:rPr>
        <w:instrText xml:space="preserve"> ADDIN EN.CITE &lt;EndNote&gt;&lt;Cite&gt;&lt;Author&gt;U.S.D.E.&lt;/Author&gt;&lt;Year&gt;2016&lt;/Year&gt;&lt;RecNum&gt;480&lt;/RecNum&gt;&lt;DisplayText&gt;(U.S.D.E., 2016)&lt;/DisplayText&gt;&lt;record&gt;&lt;rec-number&gt;480&lt;/rec-number&gt;&lt;foreign-keys&gt;&lt;key app="EN" db-id="wdzs0psfbrepx8et529vfxajvaprzwtprztt" timestamp="1584979770"&gt;480&lt;/key&gt;&lt;/foreign-keys&gt;&lt;ref-type name="Report"&gt;27&lt;/ref-type&gt;&lt;contributors&gt;&lt;authors&gt;&lt;author&gt;U.S.D.E.&lt;/author&gt;&lt;/authors&gt;&lt;/contributors&gt;&lt;titles&gt;&lt;title&gt;Preparing and credentialing the nation&amp;apos;s teachers: The secretary&amp;apos;s 10th report on teacher quality&lt;/title&gt;&lt;/titles&gt;&lt;dates&gt;&lt;year&gt;2016&lt;/year&gt;&lt;/dates&gt;&lt;urls&gt;&lt;related-urls&gt;&lt;url&gt;https://title2.ed.gov/Public/TitleIIReport16.pdf&lt;/url&gt;&lt;/related-urls&gt;&lt;/urls&gt;&lt;/record&gt;&lt;/Cite&gt;&lt;/EndNote&gt;</w:instrText>
      </w:r>
      <w:r w:rsidRPr="00E97F5A">
        <w:rPr>
          <w:rFonts w:ascii="Times New Roman" w:hAnsi="Times New Roman"/>
        </w:rPr>
        <w:fldChar w:fldCharType="separate"/>
      </w:r>
      <w:r w:rsidRPr="00E97F5A">
        <w:rPr>
          <w:rFonts w:ascii="Times New Roman" w:hAnsi="Times New Roman"/>
          <w:noProof/>
        </w:rPr>
        <w:t>(US Department of Education, 2016)</w:t>
      </w:r>
      <w:r w:rsidRPr="00E97F5A">
        <w:rPr>
          <w:rFonts w:ascii="Times New Roman" w:hAnsi="Times New Roman"/>
        </w:rPr>
        <w:fldChar w:fldCharType="end"/>
      </w:r>
      <w:r w:rsidRPr="00E97F5A">
        <w:rPr>
          <w:rFonts w:ascii="Times New Roman" w:hAnsi="Times New Roman"/>
        </w:rPr>
        <w:t xml:space="preserve">. </w:t>
      </w:r>
    </w:p>
    <w:p w14:paraId="3F59618C" w14:textId="77777777" w:rsidR="00DA4255" w:rsidRPr="00746F3D" w:rsidRDefault="00DA4255" w:rsidP="00DA4255">
      <w:pPr>
        <w:pStyle w:val="Heading2"/>
      </w:pPr>
      <w:bookmarkStart w:id="112" w:name="_Toc101253682"/>
      <w:r w:rsidRPr="00746F3D">
        <w:t>Motivations for Entering the Teaching Profession</w:t>
      </w:r>
      <w:bookmarkEnd w:id="112"/>
    </w:p>
    <w:p w14:paraId="63002062" w14:textId="31E4486C" w:rsidR="00DA4255" w:rsidRPr="00E97F5A" w:rsidRDefault="00DA4255" w:rsidP="00DA4255">
      <w:pPr>
        <w:rPr>
          <w:rFonts w:ascii="Times New Roman" w:hAnsi="Times New Roman"/>
        </w:rPr>
      </w:pPr>
      <w:r w:rsidRPr="00E97F5A">
        <w:rPr>
          <w:rFonts w:ascii="Times New Roman" w:hAnsi="Times New Roman"/>
        </w:rPr>
        <w:tab/>
        <w:t xml:space="preserve">There are many questions about the desirability of emergency certification as a strategy for filling teaching vacancies (Mcvey-Pennington &amp; Trinidad, 2019). When examining factors that constitute an effective teacher, researchers have tended to analyze characteristics of teachers recorded in administrative datasets, such as teaching experience, degree type, degree level, and certification status (Goldhaber, 2002; Goldhaber &amp; Anthony, 2007; Kane, Rockoff, &amp; Staiger, 2008; Rivkin, Hanushek, &amp; Kain, 2005; </w:t>
      </w:r>
      <w:r w:rsidRPr="00E97F5A">
        <w:rPr>
          <w:rFonts w:ascii="Times New Roman" w:hAnsi="Times New Roman"/>
          <w:shd w:val="clear" w:color="auto" w:fill="FFFFFF"/>
        </w:rPr>
        <w:t>Rockoff et al., 2011</w:t>
      </w:r>
      <w:r w:rsidRPr="00E97F5A">
        <w:rPr>
          <w:rFonts w:ascii="Times New Roman" w:hAnsi="Times New Roman"/>
        </w:rPr>
        <w:t xml:space="preserve">). Evidence is largely mixed on whether any of these factors </w:t>
      </w:r>
      <w:r w:rsidR="004060BE">
        <w:rPr>
          <w:rFonts w:ascii="Times New Roman" w:hAnsi="Times New Roman"/>
        </w:rPr>
        <w:t>are</w:t>
      </w:r>
      <w:r w:rsidRPr="00E97F5A">
        <w:rPr>
          <w:rFonts w:ascii="Times New Roman" w:hAnsi="Times New Roman"/>
        </w:rPr>
        <w:t xml:space="preserve"> associated with student learning (Goldhaber, 2002; Goldhaber &amp; Anthony, 2007; Goldhaber &amp; Brewer, 2000; Hanushek, 1986, 1997). In the case of certification pathways, for example, there appears to be little difference in student learning between traditionally certified teachers and alternatively certified teachers (Boyd et al., 2006; Kane et al.,2008). In New York City, Kane, Rockoff, and Staiger (2008) find little difference in the effectiveness of certified, uncertified, and alternatively certified teachers. As a high-profile alternative route, researchers have examined results for TFA teachers and have tended to report that TFA teachers are slightly more effective than traditionally certified and uncertified teachers (Decker, Mayer, &amp; Glazerman, 2004; Kane et al., 2008; Raymond, 2001). It is important to note that few empirical studies have specifically investigated how emergency certified teachers </w:t>
      </w:r>
      <w:r w:rsidRPr="00E97F5A">
        <w:rPr>
          <w:rFonts w:ascii="Times New Roman" w:hAnsi="Times New Roman"/>
        </w:rPr>
        <w:lastRenderedPageBreak/>
        <w:t>compare with other teachers. In one existing study, teachers holding emergency, provisional, and temporary certification in North Carolina exhibited a negative association with math (-0.03 to -0.06 SDs) and reading (-0.01 to -0.02 SDs) achievement (</w:t>
      </w:r>
      <w:r w:rsidRPr="00E97F5A">
        <w:rPr>
          <w:rFonts w:ascii="Times New Roman" w:hAnsi="Times New Roman"/>
          <w:noProof/>
        </w:rPr>
        <w:t xml:space="preserve">Clotfelter et al., 2010). </w:t>
      </w:r>
    </w:p>
    <w:p w14:paraId="16E7385B" w14:textId="77777777" w:rsidR="00DA4255" w:rsidRPr="00E97F5A" w:rsidRDefault="00DA4255" w:rsidP="00DA4255">
      <w:pPr>
        <w:rPr>
          <w:rFonts w:ascii="Times New Roman" w:hAnsi="Times New Roman"/>
          <w:noProof/>
        </w:rPr>
      </w:pPr>
      <w:r w:rsidRPr="00E97F5A">
        <w:rPr>
          <w:rFonts w:ascii="Times New Roman" w:hAnsi="Times New Roman"/>
        </w:rPr>
        <w:tab/>
        <w:t>Beyond observable characteristics available in administrative datasets, scholars have found that intangible factors that are more difficult to observe in administrative datasets may be important (Schiefele &amp; Schaffner, 2015). One of these factors is intrinsic motivation (Katz &amp; Shahar, 2015; Keller, Neumann, &amp; Fischer, 2017; Watt &amp; Richardson, 2013). Intrinsically motivated teachers reportedly exhibit a strong dedication to teaching and learning, enthusiasm for instructional content, and an ability to foster trusting relationships with students (</w:t>
      </w:r>
      <w:r w:rsidRPr="00E97F5A">
        <w:rPr>
          <w:rFonts w:ascii="Times New Roman" w:hAnsi="Times New Roman"/>
          <w:noProof/>
        </w:rPr>
        <w:t xml:space="preserve">Hein et al., 2012; Malmberg, 2006; Perlman, 2013; </w:t>
      </w:r>
      <w:bookmarkStart w:id="113" w:name="_Hlk40341127"/>
      <w:r w:rsidRPr="00E97F5A">
        <w:rPr>
          <w:rFonts w:ascii="Times New Roman" w:hAnsi="Times New Roman"/>
          <w:noProof/>
        </w:rPr>
        <w:t>Radel et al., 2010</w:t>
      </w:r>
      <w:bookmarkEnd w:id="113"/>
      <w:r w:rsidRPr="00E97F5A">
        <w:rPr>
          <w:rFonts w:ascii="Times New Roman" w:hAnsi="Times New Roman"/>
          <w:noProof/>
        </w:rPr>
        <w:t>).</w:t>
      </w:r>
      <w:r w:rsidRPr="00E97F5A">
        <w:rPr>
          <w:rFonts w:ascii="Times New Roman" w:hAnsi="Times New Roman"/>
        </w:rPr>
        <w:t xml:space="preserve"> These factors have also been tied to student engagement and learning (Givens Rolland, 2012; </w:t>
      </w:r>
      <w:r w:rsidRPr="00E97F5A">
        <w:rPr>
          <w:rFonts w:ascii="Times New Roman" w:hAnsi="Times New Roman"/>
          <w:noProof/>
        </w:rPr>
        <w:t xml:space="preserve">Radel et al., 2010; </w:t>
      </w:r>
      <w:r w:rsidRPr="00E97F5A">
        <w:rPr>
          <w:rFonts w:ascii="Times New Roman" w:hAnsi="Times New Roman"/>
        </w:rPr>
        <w:t xml:space="preserve">Schiefele &amp; Schaffner, 2015; Urdan, 2010; Wild, Enzle, Nix, &amp; Deci, 1997; Wolters, 2004). </w:t>
      </w:r>
    </w:p>
    <w:p w14:paraId="3F69ABFD" w14:textId="77777777" w:rsidR="00DA4255" w:rsidRPr="00E97F5A" w:rsidRDefault="00DA4255" w:rsidP="00DA4255">
      <w:pPr>
        <w:rPr>
          <w:rFonts w:ascii="Times New Roman" w:hAnsi="Times New Roman"/>
          <w:noProof/>
        </w:rPr>
      </w:pPr>
      <w:r w:rsidRPr="00E97F5A">
        <w:rPr>
          <w:rFonts w:ascii="Times New Roman" w:hAnsi="Times New Roman"/>
        </w:rPr>
        <w:tab/>
      </w:r>
      <w:r w:rsidRPr="00E97F5A">
        <w:rPr>
          <w:rFonts w:ascii="Times New Roman" w:hAnsi="Times New Roman"/>
          <w:noProof/>
        </w:rPr>
        <w:t xml:space="preserve">Compared with many occupations requiring a college degree, </w:t>
      </w:r>
      <w:r w:rsidRPr="00E97F5A">
        <w:rPr>
          <w:rFonts w:ascii="Times New Roman" w:hAnsi="Times New Roman"/>
        </w:rPr>
        <w:t>teaching is a career that is often characterized by relatively few opportunities for advancement, low pay and prestige, and challenging work conditions (Ha</w:t>
      </w:r>
      <w:r w:rsidRPr="00E97F5A">
        <w:rPr>
          <w:rFonts w:ascii="Times New Roman" w:hAnsi="Times New Roman"/>
          <w:noProof/>
        </w:rPr>
        <w:t>ggard, Slostad, &amp; Winterton, 2006)</w:t>
      </w:r>
      <w:r w:rsidRPr="00E97F5A">
        <w:rPr>
          <w:rFonts w:ascii="Times New Roman" w:hAnsi="Times New Roman"/>
        </w:rPr>
        <w:t xml:space="preserve">. </w:t>
      </w:r>
      <w:r w:rsidRPr="00E97F5A">
        <w:rPr>
          <w:rFonts w:ascii="Times New Roman" w:hAnsi="Times New Roman"/>
          <w:noProof/>
        </w:rPr>
        <w:t xml:space="preserve">In the case of traditionally certified teachers, </w:t>
      </w:r>
      <w:r w:rsidRPr="00E97F5A">
        <w:rPr>
          <w:rFonts w:ascii="Times New Roman" w:hAnsi="Times New Roman"/>
        </w:rPr>
        <w:t xml:space="preserve">the decision to commit time and resources to complete these programs could be partly indicative of intrinsic motivations for wanting to teach. Previous research documents specific factors underlying intrinsic motivation in educators. In the literature, these underlying factors include a desire to serve others </w:t>
      </w:r>
      <w:r w:rsidRPr="00E97F5A">
        <w:rPr>
          <w:rFonts w:ascii="Times New Roman" w:hAnsi="Times New Roman"/>
        </w:rPr>
        <w:fldChar w:fldCharType="begin">
          <w:fldData xml:space="preserve">PEVuZE5vdGU+PENpdGU+PEF1dGhvcj5Pc2d1dGhvcnBlPC9BdXRob3I+PFllYXI+MjAxMzwvWWVh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</w:fldData>
        </w:fldChar>
      </w:r>
      <w:r w:rsidRPr="00E97F5A">
        <w:rPr>
          <w:rFonts w:ascii="Times New Roman" w:hAnsi="Times New Roman"/>
        </w:rPr>
        <w:instrText xml:space="preserve"> ADDIN EN.CITE </w:instrText>
      </w:r>
      <w:r w:rsidRPr="00E97F5A">
        <w:rPr>
          <w:rFonts w:ascii="Times New Roman" w:hAnsi="Times New Roman"/>
        </w:rPr>
        <w:fldChar w:fldCharType="begin">
          <w:fldData xml:space="preserve">PEVuZE5vdGU+PENpdGU+PEF1dGhvcj5Pc2d1dGhvcnBlPC9BdXRob3I+PFllYXI+MjAxMzwvWWVh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</w:fldData>
        </w:fldChar>
      </w:r>
      <w:r w:rsidRPr="00E97F5A">
        <w:rPr>
          <w:rFonts w:ascii="Times New Roman" w:hAnsi="Times New Roman"/>
        </w:rPr>
        <w:instrText xml:space="preserve"> ADDIN EN.CITE.DATA </w:instrText>
      </w:r>
      <w:r w:rsidRPr="00E97F5A">
        <w:rPr>
          <w:rFonts w:ascii="Times New Roman" w:hAnsi="Times New Roman"/>
        </w:rPr>
      </w:r>
      <w:r w:rsidRPr="00E97F5A">
        <w:rPr>
          <w:rFonts w:ascii="Times New Roman" w:hAnsi="Times New Roman"/>
        </w:rPr>
        <w:fldChar w:fldCharType="end"/>
      </w:r>
      <w:r w:rsidRPr="00E97F5A">
        <w:rPr>
          <w:rFonts w:ascii="Times New Roman" w:hAnsi="Times New Roman"/>
        </w:rPr>
      </w:r>
      <w:r w:rsidRPr="00E97F5A">
        <w:rPr>
          <w:rFonts w:ascii="Times New Roman" w:hAnsi="Times New Roman"/>
        </w:rPr>
        <w:fldChar w:fldCharType="separate"/>
      </w:r>
      <w:r w:rsidRPr="00E97F5A">
        <w:rPr>
          <w:rFonts w:ascii="Times New Roman" w:hAnsi="Times New Roman"/>
          <w:noProof/>
        </w:rPr>
        <w:t>(Fray &amp; Gore, 2018; Osguthorpe &amp; Sanger, 2013; Yüce, Şahin, Koçer, &amp; Kana, 2013)</w:t>
      </w:r>
      <w:r w:rsidRPr="00E97F5A">
        <w:rPr>
          <w:rFonts w:ascii="Times New Roman" w:hAnsi="Times New Roman"/>
        </w:rPr>
        <w:fldChar w:fldCharType="end"/>
      </w:r>
      <w:r w:rsidRPr="00E97F5A">
        <w:rPr>
          <w:rFonts w:ascii="Times New Roman" w:hAnsi="Times New Roman"/>
        </w:rPr>
        <w:t xml:space="preserve">; to help struggling students </w:t>
      </w:r>
      <w:r w:rsidRPr="00E97F5A">
        <w:rPr>
          <w:rFonts w:ascii="Times New Roman" w:hAnsi="Times New Roman"/>
        </w:rPr>
        <w:fldChar w:fldCharType="begin">
          <w:fldData xml:space="preserve">PEVuZE5vdGU+PENpdGU+PEF1dGhvcj5DaHVuZzwvQXV0aG9yPjxZZWFyPjIwMTI8L1llYXI+PFJl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</w:fldData>
        </w:fldChar>
      </w:r>
      <w:r w:rsidRPr="00E97F5A">
        <w:rPr>
          <w:rFonts w:ascii="Times New Roman" w:hAnsi="Times New Roman"/>
        </w:rPr>
        <w:instrText xml:space="preserve"> ADDIN EN.CITE </w:instrText>
      </w:r>
      <w:r w:rsidRPr="00E97F5A">
        <w:rPr>
          <w:rFonts w:ascii="Times New Roman" w:hAnsi="Times New Roman"/>
        </w:rPr>
        <w:fldChar w:fldCharType="begin">
          <w:fldData xml:space="preserve">PEVuZE5vdGU+PENpdGU+PEF1dGhvcj5DaHVuZzwvQXV0aG9yPjxZZWFyPjIwMTI8L1llYXI+PFJl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</w:fldData>
        </w:fldChar>
      </w:r>
      <w:r w:rsidRPr="00E97F5A">
        <w:rPr>
          <w:rFonts w:ascii="Times New Roman" w:hAnsi="Times New Roman"/>
        </w:rPr>
        <w:instrText xml:space="preserve"> ADDIN EN.CITE.DATA </w:instrText>
      </w:r>
      <w:r w:rsidRPr="00E97F5A">
        <w:rPr>
          <w:rFonts w:ascii="Times New Roman" w:hAnsi="Times New Roman"/>
        </w:rPr>
      </w:r>
      <w:r w:rsidRPr="00E97F5A">
        <w:rPr>
          <w:rFonts w:ascii="Times New Roman" w:hAnsi="Times New Roman"/>
        </w:rPr>
        <w:fldChar w:fldCharType="end"/>
      </w:r>
      <w:r w:rsidRPr="00E97F5A">
        <w:rPr>
          <w:rFonts w:ascii="Times New Roman" w:hAnsi="Times New Roman"/>
        </w:rPr>
      </w:r>
      <w:r w:rsidRPr="00E97F5A">
        <w:rPr>
          <w:rFonts w:ascii="Times New Roman" w:hAnsi="Times New Roman"/>
        </w:rPr>
        <w:fldChar w:fldCharType="separate"/>
      </w:r>
      <w:r w:rsidRPr="00E97F5A">
        <w:rPr>
          <w:rFonts w:ascii="Times New Roman" w:hAnsi="Times New Roman"/>
          <w:noProof/>
        </w:rPr>
        <w:t>(Chung &amp; Huang, 2012; Jungert, Alm, &amp; Thornberg, 2014; Pop &amp; Turner, 2009; Struyven, Jacobs, &amp; Dochy, 2013)</w:t>
      </w:r>
      <w:r w:rsidRPr="00E97F5A">
        <w:rPr>
          <w:rFonts w:ascii="Times New Roman" w:hAnsi="Times New Roman"/>
        </w:rPr>
        <w:fldChar w:fldCharType="end"/>
      </w:r>
      <w:r w:rsidRPr="00E97F5A">
        <w:rPr>
          <w:rFonts w:ascii="Times New Roman" w:hAnsi="Times New Roman"/>
        </w:rPr>
        <w:t xml:space="preserve">; to become a </w:t>
      </w:r>
      <w:r w:rsidRPr="00E97F5A">
        <w:rPr>
          <w:rFonts w:ascii="Times New Roman" w:hAnsi="Times New Roman"/>
        </w:rPr>
        <w:lastRenderedPageBreak/>
        <w:t xml:space="preserve">change agent </w:t>
      </w:r>
      <w:r w:rsidRPr="00E97F5A">
        <w:rPr>
          <w:rFonts w:ascii="Times New Roman" w:hAnsi="Times New Roman"/>
        </w:rPr>
        <w:fldChar w:fldCharType="begin">
          <w:fldData xml:space="preserve">PEVuZE5vdGU+PENpdGU+PEF1dGhvcj5BZnJpYW50bzwvQXV0aG9yPjxZZWFyPjIwMTQ8L1llYXI+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</w:fldData>
        </w:fldChar>
      </w:r>
      <w:r w:rsidRPr="00E97F5A">
        <w:rPr>
          <w:rFonts w:ascii="Times New Roman" w:hAnsi="Times New Roman"/>
        </w:rPr>
        <w:instrText xml:space="preserve"> ADDIN EN.CITE </w:instrText>
      </w:r>
      <w:r w:rsidRPr="00E97F5A">
        <w:rPr>
          <w:rFonts w:ascii="Times New Roman" w:hAnsi="Times New Roman"/>
        </w:rPr>
        <w:fldChar w:fldCharType="begin">
          <w:fldData xml:space="preserve">PEVuZE5vdGU+PENpdGU+PEF1dGhvcj5BZnJpYW50bzwvQXV0aG9yPjxZZWFyPjIwMTQ8L1llYXI+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</w:fldData>
        </w:fldChar>
      </w:r>
      <w:r w:rsidRPr="00E97F5A">
        <w:rPr>
          <w:rFonts w:ascii="Times New Roman" w:hAnsi="Times New Roman"/>
        </w:rPr>
        <w:instrText xml:space="preserve"> ADDIN EN.CITE.DATA </w:instrText>
      </w:r>
      <w:r w:rsidRPr="00E97F5A">
        <w:rPr>
          <w:rFonts w:ascii="Times New Roman" w:hAnsi="Times New Roman"/>
        </w:rPr>
      </w:r>
      <w:r w:rsidRPr="00E97F5A">
        <w:rPr>
          <w:rFonts w:ascii="Times New Roman" w:hAnsi="Times New Roman"/>
        </w:rPr>
        <w:fldChar w:fldCharType="end"/>
      </w:r>
      <w:r w:rsidRPr="00E97F5A">
        <w:rPr>
          <w:rFonts w:ascii="Times New Roman" w:hAnsi="Times New Roman"/>
        </w:rPr>
      </w:r>
      <w:r w:rsidRPr="00E97F5A">
        <w:rPr>
          <w:rFonts w:ascii="Times New Roman" w:hAnsi="Times New Roman"/>
        </w:rPr>
        <w:fldChar w:fldCharType="separate"/>
      </w:r>
      <w:r w:rsidRPr="00E97F5A">
        <w:rPr>
          <w:rFonts w:ascii="Times New Roman" w:hAnsi="Times New Roman"/>
          <w:noProof/>
        </w:rPr>
        <w:t>(Afrianto, 2014; Gao &amp; Trent, 2009; Gu &amp; Lai, 2012; Struyven et al., 2013)</w:t>
      </w:r>
      <w:r w:rsidRPr="00E97F5A">
        <w:rPr>
          <w:rFonts w:ascii="Times New Roman" w:hAnsi="Times New Roman"/>
        </w:rPr>
        <w:fldChar w:fldCharType="end"/>
      </w:r>
      <w:r w:rsidRPr="00E97F5A">
        <w:rPr>
          <w:rFonts w:ascii="Times New Roman" w:hAnsi="Times New Roman"/>
        </w:rPr>
        <w:t xml:space="preserve">; to make a contribution to society </w:t>
      </w:r>
      <w:r w:rsidRPr="00E97F5A">
        <w:rPr>
          <w:rFonts w:ascii="Times New Roman" w:hAnsi="Times New Roman"/>
        </w:rPr>
        <w:fldChar w:fldCharType="begin">
          <w:fldData xml:space="preserve">PEVuZE5vdGU+PENpdGU+PEF1dGhvcj5BZnJpYW50bzwvQXV0aG9yPjxZZWFyPjIwMTQ8L1llYXI+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</w:fldData>
        </w:fldChar>
      </w:r>
      <w:r w:rsidRPr="00E97F5A">
        <w:rPr>
          <w:rFonts w:ascii="Times New Roman" w:hAnsi="Times New Roman"/>
        </w:rPr>
        <w:instrText xml:space="preserve"> ADDIN EN.CITE </w:instrText>
      </w:r>
      <w:r w:rsidRPr="00E97F5A">
        <w:rPr>
          <w:rFonts w:ascii="Times New Roman" w:hAnsi="Times New Roman"/>
        </w:rPr>
        <w:fldChar w:fldCharType="begin">
          <w:fldData xml:space="preserve">PEVuZE5vdGU+PENpdGU+PEF1dGhvcj5BZnJpYW50bzwvQXV0aG9yPjxZZWFyPjIwMTQ8L1llYXI+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</w:fldData>
        </w:fldChar>
      </w:r>
      <w:r w:rsidRPr="00E97F5A">
        <w:rPr>
          <w:rFonts w:ascii="Times New Roman" w:hAnsi="Times New Roman"/>
        </w:rPr>
        <w:instrText xml:space="preserve"> ADDIN EN.CITE.DATA </w:instrText>
      </w:r>
      <w:r w:rsidRPr="00E97F5A">
        <w:rPr>
          <w:rFonts w:ascii="Times New Roman" w:hAnsi="Times New Roman"/>
        </w:rPr>
      </w:r>
      <w:r w:rsidRPr="00E97F5A">
        <w:rPr>
          <w:rFonts w:ascii="Times New Roman" w:hAnsi="Times New Roman"/>
        </w:rPr>
        <w:fldChar w:fldCharType="end"/>
      </w:r>
      <w:r w:rsidRPr="00E97F5A">
        <w:rPr>
          <w:rFonts w:ascii="Times New Roman" w:hAnsi="Times New Roman"/>
        </w:rPr>
      </w:r>
      <w:r w:rsidRPr="00E97F5A">
        <w:rPr>
          <w:rFonts w:ascii="Times New Roman" w:hAnsi="Times New Roman"/>
        </w:rPr>
        <w:fldChar w:fldCharType="separate"/>
      </w:r>
      <w:r w:rsidRPr="00E97F5A">
        <w:rPr>
          <w:rFonts w:ascii="Times New Roman" w:hAnsi="Times New Roman"/>
          <w:noProof/>
        </w:rPr>
        <w:t>(Azman, 2013; Chong &amp; Low, 2009; Flores &amp; Niklasson, 2014; Mtika &amp; Gates, 2011)</w:t>
      </w:r>
      <w:r w:rsidRPr="00E97F5A">
        <w:rPr>
          <w:rFonts w:ascii="Times New Roman" w:hAnsi="Times New Roman"/>
        </w:rPr>
        <w:fldChar w:fldCharType="end"/>
      </w:r>
      <w:r w:rsidRPr="00E97F5A">
        <w:rPr>
          <w:rFonts w:ascii="Times New Roman" w:hAnsi="Times New Roman"/>
        </w:rPr>
        <w:t>; and to answer a calling (</w:t>
      </w:r>
      <w:r w:rsidRPr="00E97F5A">
        <w:rPr>
          <w:rFonts w:ascii="Times New Roman" w:hAnsi="Times New Roman"/>
          <w:noProof/>
        </w:rPr>
        <w:t>Bullough &amp; Hall</w:t>
      </w:r>
      <w:r w:rsidRPr="00746F3D">
        <w:rPr>
          <w:rFonts w:ascii="Times New Roman" w:eastAsia="Calibri" w:hAnsi="Times New Roman"/>
          <w:noProof/>
        </w:rPr>
        <w:t>‐</w:t>
      </w:r>
      <w:r w:rsidRPr="00E97F5A">
        <w:rPr>
          <w:rFonts w:ascii="Times New Roman" w:hAnsi="Times New Roman"/>
          <w:noProof/>
        </w:rPr>
        <w:t xml:space="preserve">Kenyon, 2011; Chong &amp; Low, 2009). However, this research has predominately focused on the rationales of preservice teachers in traditional teacher preparation programs. Very little research has sought to understand emergency certified teachers’ motivations for entering teaching. </w:t>
      </w:r>
    </w:p>
    <w:p w14:paraId="53F7D3D6" w14:textId="77777777" w:rsidR="00DA4255" w:rsidRPr="00746F3D" w:rsidRDefault="00DA4255" w:rsidP="00DA4255">
      <w:pPr>
        <w:pStyle w:val="Heading1"/>
      </w:pPr>
      <w:bookmarkStart w:id="114" w:name="_Toc101253683"/>
      <w:bookmarkEnd w:id="106"/>
      <w:r w:rsidRPr="00746F3D">
        <w:t>Methods</w:t>
      </w:r>
      <w:bookmarkEnd w:id="114"/>
    </w:p>
    <w:p w14:paraId="6586AB28" w14:textId="77777777" w:rsidR="00DA4255" w:rsidRPr="00746F3D" w:rsidRDefault="00DA4255" w:rsidP="00DA4255">
      <w:pPr>
        <w:pStyle w:val="Heading2"/>
      </w:pPr>
      <w:bookmarkStart w:id="115" w:name="_Toc101253684"/>
      <w:r w:rsidRPr="00746F3D">
        <w:t>Study Setting</w:t>
      </w:r>
      <w:bookmarkEnd w:id="115"/>
      <w:r w:rsidRPr="00746F3D">
        <w:t xml:space="preserve"> </w:t>
      </w:r>
    </w:p>
    <w:p w14:paraId="7A610561" w14:textId="1FB301A1" w:rsidR="00DA4255" w:rsidRPr="00E97F5A" w:rsidRDefault="00DA4255" w:rsidP="00DA4255">
      <w:pPr>
        <w:ind w:firstLine="720"/>
        <w:rPr>
          <w:rFonts w:ascii="Times New Roman" w:hAnsi="Times New Roman"/>
        </w:rPr>
      </w:pPr>
      <w:r w:rsidRPr="00E97F5A">
        <w:rPr>
          <w:rFonts w:ascii="Times New Roman" w:hAnsi="Times New Roman"/>
        </w:rPr>
        <w:t xml:space="preserve">To understand emergency certified teachers’ motivations for entering the teaching profession, </w:t>
      </w:r>
      <w:r w:rsidR="00D51E2A" w:rsidRPr="00E97F5A">
        <w:rPr>
          <w:rFonts w:ascii="Times New Roman" w:hAnsi="Times New Roman"/>
        </w:rPr>
        <w:t>30</w:t>
      </w:r>
      <w:r w:rsidR="00D51E2A">
        <w:rPr>
          <w:rFonts w:ascii="Times New Roman" w:hAnsi="Times New Roman"/>
        </w:rPr>
        <w:t xml:space="preserve"> </w:t>
      </w:r>
      <w:r w:rsidRPr="00E97F5A">
        <w:rPr>
          <w:rFonts w:ascii="Times New Roman" w:hAnsi="Times New Roman"/>
        </w:rPr>
        <w:t>semi-structured interviews with emergency certified teachers in the US state of Oklahoma</w:t>
      </w:r>
      <w:r w:rsidR="00D51E2A">
        <w:rPr>
          <w:rFonts w:ascii="Times New Roman" w:hAnsi="Times New Roman"/>
        </w:rPr>
        <w:t xml:space="preserve"> </w:t>
      </w:r>
      <w:r w:rsidR="004060BE">
        <w:rPr>
          <w:rFonts w:ascii="Times New Roman" w:hAnsi="Times New Roman"/>
        </w:rPr>
        <w:t>were</w:t>
      </w:r>
      <w:r w:rsidR="00D51E2A">
        <w:rPr>
          <w:rFonts w:ascii="Times New Roman" w:hAnsi="Times New Roman"/>
        </w:rPr>
        <w:t xml:space="preserve"> conducted</w:t>
      </w:r>
      <w:r w:rsidRPr="00E97F5A">
        <w:rPr>
          <w:rFonts w:ascii="Times New Roman" w:hAnsi="Times New Roman"/>
        </w:rPr>
        <w:t xml:space="preserve">. To receive emergency certification in Oklahoma, prospective teachers must have a bachelor’s degree and must pass a background check </w:t>
      </w:r>
      <w:r w:rsidRPr="00E97F5A">
        <w:rPr>
          <w:rFonts w:ascii="Times New Roman" w:hAnsi="Times New Roman"/>
        </w:rPr>
        <w:fldChar w:fldCharType="begin"/>
      </w:r>
      <w:r w:rsidRPr="00E97F5A">
        <w:rPr>
          <w:rFonts w:ascii="Times New Roman" w:hAnsi="Times New Roman"/>
        </w:rPr>
        <w:instrText xml:space="preserve"> ADDIN EN.CITE &lt;EndNote&gt;&lt;Cite&gt;&lt;Author&gt;OSDE&lt;/Author&gt;&lt;Year&gt;2019&lt;/Year&gt;&lt;RecNum&gt;463&lt;/RecNum&gt;&lt;DisplayText&gt;(OSDE, 2019)&lt;/DisplayText&gt;&lt;record&gt;&lt;rec-number&gt;463&lt;/rec-number&gt;&lt;foreign-keys&gt;&lt;key app="EN" db-id="wdzs0psfbrepx8et529vfxajvaprzwtprztt" timestamp="1578416982"&gt;463&lt;/key&gt;&lt;/foreign-keys&gt;&lt;ref-type name="Web Page"&gt;12&lt;/ref-type&gt;&lt;contributors&gt;&lt;authors&gt;&lt;author&gt;OSDE&lt;/author&gt;&lt;/authors&gt;&lt;/contributors&gt;&lt;titles&gt;&lt;title&gt;Emergency Certification Guidance&lt;/title&gt;&lt;/titles&gt;&lt;volume&gt;2020&lt;/volume&gt;&lt;number&gt;7 January&lt;/number&gt;&lt;dates&gt;&lt;year&gt;2019&lt;/year&gt;&lt;/dates&gt;&lt;urls&gt;&lt;related-urls&gt;&lt;url&gt;https://sde.ok.gov/emergency-certification-guidance&lt;/url&gt;&lt;/related-urls&gt;&lt;/urls&gt;&lt;custom1&gt;2020&lt;/custom1&gt;&lt;custom2&gt;7 January&lt;/custom2&gt;&lt;/record&gt;&lt;/Cite&gt;&lt;/EndNote&gt;</w:instrText>
      </w:r>
      <w:r w:rsidRPr="00E97F5A">
        <w:rPr>
          <w:rFonts w:ascii="Times New Roman" w:hAnsi="Times New Roman"/>
        </w:rPr>
        <w:fldChar w:fldCharType="separate"/>
      </w:r>
      <w:r w:rsidRPr="00E97F5A">
        <w:rPr>
          <w:rFonts w:ascii="Times New Roman" w:hAnsi="Times New Roman"/>
          <w:noProof/>
        </w:rPr>
        <w:t>(OSDE, 2019)</w:t>
      </w:r>
      <w:r w:rsidRPr="00E97F5A">
        <w:rPr>
          <w:rFonts w:ascii="Times New Roman" w:hAnsi="Times New Roman"/>
        </w:rPr>
        <w:fldChar w:fldCharType="end"/>
      </w:r>
      <w:r w:rsidRPr="00E97F5A">
        <w:rPr>
          <w:rFonts w:ascii="Times New Roman" w:hAnsi="Times New Roman"/>
        </w:rPr>
        <w:t xml:space="preserve">. After being hired as an emergency certified teacher, the individual has a two-year time limit to earn alternative certification by passing three state certification exams. Emergency certification was rarely used in Oklahoma until 2009, but the state has since experienced substantial growth in the use of emergency certification with over 3,000 emergency certified teachers gaining teaching positions in the state in 2019 </w:t>
      </w:r>
      <w:r w:rsidRPr="00E97F5A">
        <w:rPr>
          <w:rFonts w:ascii="Times New Roman" w:hAnsi="Times New Roman"/>
        </w:rPr>
        <w:fldChar w:fldCharType="begin"/>
      </w:r>
      <w:r w:rsidRPr="00E97F5A">
        <w:rPr>
          <w:rFonts w:ascii="Times New Roman" w:hAnsi="Times New Roman"/>
        </w:rPr>
        <w:instrText xml:space="preserve"> ADDIN EN.CITE &lt;EndNote&gt;&lt;Cite&gt;&lt;Author&gt;Kauffman&lt;/Author&gt;&lt;Year&gt;2019&lt;/Year&gt;&lt;RecNum&gt;481&lt;/RecNum&gt;&lt;DisplayText&gt;(Kauffman, 2019)&lt;/DisplayText&gt;&lt;record&gt;&lt;rec-number&gt;481&lt;/rec-number&gt;&lt;foreign-keys&gt;&lt;key app="EN" db-id="wdzs0psfbrepx8et529vfxajvaprzwtprztt" timestamp="1584979770"&gt;481&lt;/key&gt;&lt;/foreign-keys&gt;&lt;ref-type name="Web Page"&gt;12&lt;/ref-type&gt;&lt;contributors&gt;&lt;authors&gt;&lt;author&gt;Amy Kauffman&lt;/author&gt;&lt;/authors&gt;&lt;/contributors&gt;&lt;titles&gt;&lt;title&gt;Number Of Emergency Certified Teachers Causes Worry For Oklahoma Educators&lt;/title&gt;&lt;/titles&gt;&lt;volume&gt;2020&lt;/volume&gt;&lt;number&gt;1/26&lt;/number&gt;&lt;dates&gt;&lt;year&gt;2019&lt;/year&gt;&lt;/dates&gt;&lt;pub-location&gt;News on 6&lt;/pub-location&gt;&lt;urls&gt;&lt;related-urls&gt;&lt;url&gt;https://www.newson6.com/story/40908352/number-of-emergency-certified-teachers-cause-worry-for-oklahoma-educators&lt;/url&gt;&lt;/related-urls&gt;&lt;/urls&gt;&lt;custom1&gt;2020&lt;/custom1&gt;&lt;custom2&gt;1/26/2020&lt;/custom2&gt;&lt;/record&gt;&lt;/Cite&gt;&lt;/EndNote&gt;</w:instrText>
      </w:r>
      <w:r w:rsidRPr="00E97F5A">
        <w:rPr>
          <w:rFonts w:ascii="Times New Roman" w:hAnsi="Times New Roman"/>
        </w:rPr>
        <w:fldChar w:fldCharType="separate"/>
      </w:r>
      <w:r w:rsidRPr="00E97F5A">
        <w:rPr>
          <w:rFonts w:ascii="Times New Roman" w:hAnsi="Times New Roman"/>
          <w:noProof/>
        </w:rPr>
        <w:t>(Fuxa et al., 2019; Kauffman, 2019)</w:t>
      </w:r>
      <w:r w:rsidRPr="00E97F5A">
        <w:rPr>
          <w:rFonts w:ascii="Times New Roman" w:hAnsi="Times New Roman"/>
        </w:rPr>
        <w:fldChar w:fldCharType="end"/>
      </w:r>
      <w:r w:rsidRPr="00E97F5A">
        <w:rPr>
          <w:rFonts w:ascii="Times New Roman" w:hAnsi="Times New Roman"/>
        </w:rPr>
        <w:t xml:space="preserve">. Oklahoma requires schools to make every possible effort to hire a certified teacher before turning to emergency certification (OSDE, 2019). In recent years, approximately 17 percent of new traditionally certified teachers in the state have taken </w:t>
      </w:r>
      <w:r w:rsidR="004060BE">
        <w:rPr>
          <w:rFonts w:ascii="Times New Roman" w:hAnsi="Times New Roman"/>
        </w:rPr>
        <w:t>higher-paying</w:t>
      </w:r>
      <w:r w:rsidRPr="00E97F5A">
        <w:rPr>
          <w:rFonts w:ascii="Times New Roman" w:hAnsi="Times New Roman"/>
        </w:rPr>
        <w:t xml:space="preserve"> positions in neighboring states that offer higher compensation for teachers (OSSBA, 2019). Enrollment in teacher preparation programs has also </w:t>
      </w:r>
      <w:r w:rsidRPr="00E97F5A">
        <w:rPr>
          <w:rFonts w:ascii="Times New Roman" w:hAnsi="Times New Roman"/>
        </w:rPr>
        <w:lastRenderedPageBreak/>
        <w:t xml:space="preserve">plummeted by 39% in the past ten years (Fuxa et al., 2019). These trends have dramatically decreased applicant pools for open teaching positions in Oklahoma. </w:t>
      </w:r>
      <w:r w:rsidRPr="00E97F5A">
        <w:rPr>
          <w:rFonts w:ascii="Times New Roman" w:hAnsi="Times New Roman"/>
        </w:rPr>
        <w:fldChar w:fldCharType="begin"/>
      </w:r>
      <w:r w:rsidRPr="00E97F5A">
        <w:rPr>
          <w:rFonts w:ascii="Times New Roman" w:hAnsi="Times New Roman"/>
        </w:rPr>
        <w:instrText xml:space="preserve"> ADDIN EN.CITE &lt;EndNote&gt;&lt;Cite&gt;&lt;Author&gt;Fuxa et al.&lt;/Author&gt;&lt;Year&gt;2019&lt;/Year&gt;&lt;RecNum&gt;278&lt;/RecNum&gt;&lt;DisplayText&gt;(Fuxa et al., 2019)&lt;/DisplayText&gt;&lt;record&gt;&lt;rec-number&gt;278&lt;/rec-number&gt;&lt;foreign-keys&gt;&lt;key app="EN" db-id="wdzs0psfbrepx8et529vfxajvaprzwtprztt" timestamp="1565888462"&gt;278&lt;/key&gt;&lt;/foreign-keys&gt;&lt;ref-type name="Report"&gt;27&lt;/ref-type&gt;&lt;contributors&gt;&lt;authors&gt;&lt;author&gt;Fuxa et al., Anton V., Duke B., Mayers S.,  Smith E., Willner E.H., Keller C., &amp;amp; Ruby M.&lt;/author&gt;&lt;/authors&gt;&lt;/contributors&gt;&lt;titles&gt;&lt;title&gt;The Value of Comprehensive, University-Based  Teacher Education Programs (TEPs) for Oklahoma Children &lt;/title&gt;&lt;/titles&gt;&lt;dates&gt;&lt;year&gt;2019&lt;/year&gt;&lt;/dates&gt;&lt;urls&gt;&lt;related-urls&gt;&lt;url&gt;http://oacteok.org/wp-content/uploads/2019/08/WhitePaper2019_0809.pdf&lt;/url&gt;&lt;/related-urls&gt;&lt;/urls&gt;&lt;/record&gt;&lt;/Cite&gt;&lt;/EndNote&gt;</w:instrText>
      </w:r>
      <w:r w:rsidRPr="00E97F5A">
        <w:rPr>
          <w:rFonts w:ascii="Times New Roman" w:hAnsi="Times New Roman"/>
        </w:rPr>
        <w:fldChar w:fldCharType="end"/>
      </w:r>
    </w:p>
    <w:p w14:paraId="771850FF" w14:textId="77777777" w:rsidR="00DA4255" w:rsidRPr="00746F3D" w:rsidRDefault="00DA4255" w:rsidP="00DA4255">
      <w:pPr>
        <w:pStyle w:val="Heading2"/>
      </w:pPr>
      <w:bookmarkStart w:id="116" w:name="_Toc101253685"/>
      <w:r w:rsidRPr="00746F3D">
        <w:t>Participants</w:t>
      </w:r>
      <w:bookmarkEnd w:id="116"/>
    </w:p>
    <w:p w14:paraId="7AE84317" w14:textId="4CFE37AD" w:rsidR="00DA4255" w:rsidRPr="00E97F5A" w:rsidRDefault="00DA4255" w:rsidP="00DA4255">
      <w:pPr>
        <w:ind w:firstLine="720"/>
        <w:rPr>
          <w:rFonts w:ascii="Times New Roman" w:hAnsi="Times New Roman"/>
        </w:rPr>
      </w:pPr>
      <w:r w:rsidRPr="00E97F5A">
        <w:rPr>
          <w:rFonts w:ascii="Times New Roman" w:hAnsi="Times New Roman"/>
        </w:rPr>
        <w:t xml:space="preserve">For this study, </w:t>
      </w:r>
      <w:r w:rsidR="00D51E2A">
        <w:rPr>
          <w:rFonts w:ascii="Times New Roman" w:hAnsi="Times New Roman"/>
        </w:rPr>
        <w:t xml:space="preserve">emergency certified teachers were </w:t>
      </w:r>
      <w:r w:rsidRPr="00E97F5A">
        <w:rPr>
          <w:rFonts w:ascii="Times New Roman" w:hAnsi="Times New Roman"/>
        </w:rPr>
        <w:t xml:space="preserve">recruited across varying subjects, school levels, and geographical settings in Oklahoma. A combination of purposeful and convenience sampling was used during the recruitment process. </w:t>
      </w:r>
      <w:r w:rsidR="00D51E2A">
        <w:rPr>
          <w:rFonts w:ascii="Times New Roman" w:hAnsi="Times New Roman"/>
        </w:rPr>
        <w:t>The researcher</w:t>
      </w:r>
      <w:r w:rsidRPr="00E97F5A">
        <w:rPr>
          <w:rFonts w:ascii="Times New Roman" w:hAnsi="Times New Roman"/>
        </w:rPr>
        <w:t xml:space="preserve"> attended teacher professional development conferences where emergency certified teachers were recruited for interviews. Th</w:t>
      </w:r>
      <w:r w:rsidR="00D51E2A">
        <w:rPr>
          <w:rFonts w:ascii="Times New Roman" w:hAnsi="Times New Roman"/>
        </w:rPr>
        <w:t>e</w:t>
      </w:r>
      <w:r w:rsidRPr="00E97F5A">
        <w:rPr>
          <w:rFonts w:ascii="Times New Roman" w:hAnsi="Times New Roman"/>
        </w:rPr>
        <w:t xml:space="preserve"> researcher also placed recruitment flyers at schools and toured schools as part of recruiting emergency certified teachers. As a precondition for interviews, all participants needed to have been emergency certified and have no prior teaching certification. As state policy requires schools to exhaust all efforts to find a certified teacher before hiring an emergency certified teacher (OSDE, 2019). Sixteen of the emergency certified teachers interviewed were hired within two weeks of the start of the </w:t>
      </w:r>
      <w:r w:rsidR="004060BE">
        <w:rPr>
          <w:rFonts w:ascii="Times New Roman" w:hAnsi="Times New Roman"/>
        </w:rPr>
        <w:t>school year</w:t>
      </w:r>
      <w:r w:rsidRPr="00E97F5A">
        <w:rPr>
          <w:rFonts w:ascii="Times New Roman" w:hAnsi="Times New Roman"/>
        </w:rPr>
        <w:t xml:space="preserve">, two were hired in the middle of the school year, and four completed a boot camp before being hired in the summer </w:t>
      </w:r>
      <w:r w:rsidR="004060BE">
        <w:rPr>
          <w:rFonts w:ascii="Times New Roman" w:hAnsi="Times New Roman"/>
        </w:rPr>
        <w:t>before</w:t>
      </w:r>
      <w:r w:rsidRPr="00E97F5A">
        <w:rPr>
          <w:rFonts w:ascii="Times New Roman" w:hAnsi="Times New Roman"/>
        </w:rPr>
        <w:t xml:space="preserve"> the following school year. </w:t>
      </w:r>
    </w:p>
    <w:p w14:paraId="3B62BE52" w14:textId="305116EF" w:rsidR="00DA4255" w:rsidRPr="00E97F5A" w:rsidRDefault="00DA4255" w:rsidP="00306F4C">
      <w:pPr>
        <w:ind w:firstLine="720"/>
        <w:rPr>
          <w:rFonts w:ascii="Times New Roman" w:hAnsi="Times New Roman"/>
        </w:rPr>
      </w:pPr>
      <w:r w:rsidRPr="00E97F5A">
        <w:rPr>
          <w:rFonts w:ascii="Times New Roman" w:hAnsi="Times New Roman"/>
        </w:rPr>
        <w:t xml:space="preserve">Participants completed a brief demographic survey at the end of each interview. This form asked participants their age, ethnicity, highest level of education, university major, marital status, household size, and household income. Table </w:t>
      </w:r>
      <w:r w:rsidR="009A3456">
        <w:rPr>
          <w:rFonts w:ascii="Times New Roman" w:hAnsi="Times New Roman"/>
        </w:rPr>
        <w:t>3.</w:t>
      </w:r>
      <w:r w:rsidRPr="00E97F5A">
        <w:rPr>
          <w:rFonts w:ascii="Times New Roman" w:hAnsi="Times New Roman"/>
        </w:rPr>
        <w:t xml:space="preserve">1 presents a profile </w:t>
      </w:r>
      <w:r w:rsidR="009B2F03">
        <w:rPr>
          <w:rFonts w:ascii="Times New Roman" w:hAnsi="Times New Roman"/>
        </w:rPr>
        <w:t>of</w:t>
      </w:r>
      <w:r w:rsidR="009B2F03" w:rsidRPr="00E97F5A">
        <w:rPr>
          <w:rFonts w:ascii="Times New Roman" w:hAnsi="Times New Roman"/>
        </w:rPr>
        <w:t xml:space="preserve"> </w:t>
      </w:r>
      <w:r w:rsidRPr="00E97F5A">
        <w:rPr>
          <w:rFonts w:ascii="Times New Roman" w:hAnsi="Times New Roman"/>
        </w:rPr>
        <w:t xml:space="preserve">each emergency certified teacher who was interviewed. Of the 30 participants, 25 were females and five were males. Twenty-one participants taught core subjects (i.e., math, science, English, and history) and nine taught non-core courses (e.g., art, music, and physical education). Participants taught in </w:t>
      </w:r>
      <w:r w:rsidRPr="00E97F5A">
        <w:rPr>
          <w:rFonts w:ascii="Times New Roman" w:hAnsi="Times New Roman"/>
        </w:rPr>
        <w:lastRenderedPageBreak/>
        <w:t xml:space="preserve">elementary, middle, and high school in urban, suburban, and rural areas.  After </w:t>
      </w:r>
      <w:r w:rsidR="009B2F03">
        <w:rPr>
          <w:rFonts w:ascii="Times New Roman" w:hAnsi="Times New Roman"/>
        </w:rPr>
        <w:t xml:space="preserve">the </w:t>
      </w:r>
      <w:r w:rsidRPr="00E97F5A">
        <w:rPr>
          <w:rFonts w:ascii="Times New Roman" w:hAnsi="Times New Roman"/>
        </w:rPr>
        <w:t xml:space="preserve">interviews were complete, they were transcribed using Trint audio transcription software. Copies of transcriptions were offered to participants, allowing them an opportunity to revise or correct their transcripts. None of the participants elected to make revisions to their transcripts. </w:t>
      </w:r>
    </w:p>
    <w:p w14:paraId="562C1818" w14:textId="12F11AC5" w:rsidR="00DA4255" w:rsidRPr="00FD3661" w:rsidRDefault="00DA4255" w:rsidP="00FD3661">
      <w:pPr>
        <w:pStyle w:val="TableFigure"/>
        <w:rPr>
          <w:rFonts w:ascii="Times New Roman" w:eastAsia="SimSun" w:hAnsi="Times New Roman" w:cs="Times New Roman"/>
        </w:rPr>
      </w:pPr>
      <w:bookmarkStart w:id="117" w:name="_Hlk38290403"/>
      <w:r w:rsidRPr="00FD3661">
        <w:rPr>
          <w:rFonts w:ascii="Times New Roman" w:eastAsia="SimSun" w:hAnsi="Times New Roman" w:cs="Times New Roman"/>
        </w:rPr>
        <w:t xml:space="preserve">Table </w:t>
      </w:r>
      <w:r w:rsidR="00B071B9">
        <w:rPr>
          <w:rFonts w:ascii="Times New Roman" w:eastAsia="SimSun" w:hAnsi="Times New Roman" w:cs="Times New Roman"/>
        </w:rPr>
        <w:t>3</w:t>
      </w:r>
      <w:r w:rsidRPr="00FD3661">
        <w:rPr>
          <w:rFonts w:ascii="Times New Roman" w:eastAsia="SimSun" w:hAnsi="Times New Roman" w:cs="Times New Roman"/>
        </w:rPr>
        <w:t>.</w:t>
      </w:r>
      <w:r w:rsidR="00B071B9">
        <w:rPr>
          <w:rFonts w:ascii="Times New Roman" w:eastAsia="SimSun" w:hAnsi="Times New Roman" w:cs="Times New Roman"/>
        </w:rPr>
        <w:t>1</w:t>
      </w:r>
      <w:r w:rsidRPr="00FD3661">
        <w:rPr>
          <w:rFonts w:ascii="Times New Roman" w:eastAsia="SimSun" w:hAnsi="Times New Roman" w:cs="Times New Roman"/>
        </w:rPr>
        <w:t xml:space="preserve"> </w:t>
      </w:r>
    </w:p>
    <w:p w14:paraId="74A5356B" w14:textId="77777777" w:rsidR="00DA4255" w:rsidRPr="00FD3661" w:rsidRDefault="00DA4255" w:rsidP="00FD3661">
      <w:pPr>
        <w:pStyle w:val="TableFigure"/>
        <w:rPr>
          <w:rFonts w:ascii="Times New Roman" w:eastAsia="SimSun" w:hAnsi="Times New Roman" w:cs="Times New Roman"/>
          <w:i/>
          <w:iCs/>
        </w:rPr>
      </w:pPr>
      <w:r w:rsidRPr="00FD3661">
        <w:rPr>
          <w:rFonts w:ascii="Times New Roman" w:eastAsia="SimSun" w:hAnsi="Times New Roman" w:cs="Times New Roman"/>
          <w:i/>
          <w:iCs/>
        </w:rPr>
        <w:t xml:space="preserve">Characteristics of Participants </w:t>
      </w:r>
    </w:p>
    <w:tbl>
      <w:tblPr>
        <w:tblStyle w:val="APAReport"/>
        <w:tblW w:w="5240" w:type="pct"/>
        <w:tblBorders>
          <w:top w:val="none" w:sz="0" w:space="0" w:color="auto"/>
        </w:tblBorders>
        <w:tblLayout w:type="fixed"/>
        <w:tblLook w:val="04A0" w:firstRow="1" w:lastRow="0" w:firstColumn="1" w:lastColumn="0" w:noHBand="0" w:noVBand="1"/>
      </w:tblPr>
      <w:tblGrid>
        <w:gridCol w:w="805"/>
        <w:gridCol w:w="991"/>
        <w:gridCol w:w="1258"/>
        <w:gridCol w:w="1711"/>
        <w:gridCol w:w="1350"/>
        <w:gridCol w:w="1171"/>
        <w:gridCol w:w="1530"/>
        <w:gridCol w:w="993"/>
      </w:tblGrid>
      <w:tr w:rsidR="00DA4255" w:rsidRPr="00306F4C" w14:paraId="2FA6A019" w14:textId="77777777" w:rsidTr="00E97F5A">
        <w:trPr>
          <w:cnfStyle w:val="100000000000" w:firstRow="1" w:lastRow="0" w:firstColumn="0" w:lastColumn="0" w:oddVBand="0" w:evenVBand="0" w:oddHBand="0" w:evenHBand="0" w:firstRowFirstColumn="0" w:firstRowLastColumn="0" w:lastRowFirstColumn="0" w:lastRowLastColumn="0"/>
          <w:trHeight w:val="330"/>
        </w:trPr>
        <w:tc>
          <w:tcPr>
            <w:tcW w:w="410" w:type="pct"/>
            <w:noWrap/>
            <w:hideMark/>
          </w:tcPr>
          <w:p w14:paraId="00FF4EDF"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Age</w:t>
            </w:r>
          </w:p>
        </w:tc>
        <w:tc>
          <w:tcPr>
            <w:tcW w:w="505" w:type="pct"/>
            <w:noWrap/>
            <w:hideMark/>
          </w:tcPr>
          <w:p w14:paraId="5D81845F"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Gender</w:t>
            </w:r>
          </w:p>
        </w:tc>
        <w:tc>
          <w:tcPr>
            <w:tcW w:w="641" w:type="pct"/>
            <w:noWrap/>
            <w:hideMark/>
          </w:tcPr>
          <w:p w14:paraId="4CC015AA"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Race</w:t>
            </w:r>
          </w:p>
          <w:p w14:paraId="000C084F"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Ethnicity</w:t>
            </w:r>
          </w:p>
        </w:tc>
        <w:tc>
          <w:tcPr>
            <w:tcW w:w="872" w:type="pct"/>
            <w:noWrap/>
            <w:hideMark/>
          </w:tcPr>
          <w:p w14:paraId="68A7613D"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 xml:space="preserve">College </w:t>
            </w:r>
          </w:p>
          <w:p w14:paraId="784A573F"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Degree</w:t>
            </w:r>
          </w:p>
        </w:tc>
        <w:tc>
          <w:tcPr>
            <w:tcW w:w="688" w:type="pct"/>
          </w:tcPr>
          <w:p w14:paraId="5701FD8D"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Teaching Experience</w:t>
            </w:r>
          </w:p>
        </w:tc>
        <w:tc>
          <w:tcPr>
            <w:tcW w:w="597" w:type="pct"/>
            <w:noWrap/>
            <w:hideMark/>
          </w:tcPr>
          <w:p w14:paraId="0268F932"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Course Teaching</w:t>
            </w:r>
          </w:p>
        </w:tc>
        <w:tc>
          <w:tcPr>
            <w:tcW w:w="780" w:type="pct"/>
            <w:noWrap/>
            <w:hideMark/>
          </w:tcPr>
          <w:p w14:paraId="102CA705"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Grade Level Teaching</w:t>
            </w:r>
          </w:p>
        </w:tc>
        <w:tc>
          <w:tcPr>
            <w:tcW w:w="506" w:type="pct"/>
            <w:noWrap/>
            <w:hideMark/>
          </w:tcPr>
          <w:p w14:paraId="1C10129C"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School Locale</w:t>
            </w:r>
          </w:p>
        </w:tc>
      </w:tr>
      <w:tr w:rsidR="00DA4255" w:rsidRPr="00306F4C" w14:paraId="62D4E1AA" w14:textId="77777777" w:rsidTr="00E97F5A">
        <w:trPr>
          <w:trHeight w:val="645"/>
        </w:trPr>
        <w:tc>
          <w:tcPr>
            <w:tcW w:w="410" w:type="pct"/>
            <w:tcBorders>
              <w:top w:val="single" w:sz="12" w:space="0" w:color="auto"/>
            </w:tcBorders>
            <w:noWrap/>
            <w:hideMark/>
          </w:tcPr>
          <w:p w14:paraId="2658A61E"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25-34</w:t>
            </w:r>
          </w:p>
        </w:tc>
        <w:tc>
          <w:tcPr>
            <w:tcW w:w="505" w:type="pct"/>
            <w:tcBorders>
              <w:top w:val="single" w:sz="12" w:space="0" w:color="auto"/>
            </w:tcBorders>
            <w:noWrap/>
            <w:hideMark/>
          </w:tcPr>
          <w:p w14:paraId="31E987DE"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Female</w:t>
            </w:r>
          </w:p>
        </w:tc>
        <w:tc>
          <w:tcPr>
            <w:tcW w:w="641" w:type="pct"/>
            <w:tcBorders>
              <w:top w:val="single" w:sz="12" w:space="0" w:color="auto"/>
            </w:tcBorders>
            <w:hideMark/>
          </w:tcPr>
          <w:p w14:paraId="670E279D"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White</w:t>
            </w:r>
          </w:p>
        </w:tc>
        <w:tc>
          <w:tcPr>
            <w:tcW w:w="872" w:type="pct"/>
            <w:tcBorders>
              <w:top w:val="single" w:sz="12" w:space="0" w:color="auto"/>
            </w:tcBorders>
            <w:noWrap/>
            <w:hideMark/>
          </w:tcPr>
          <w:p w14:paraId="25129551"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Recreation Management</w:t>
            </w:r>
          </w:p>
        </w:tc>
        <w:tc>
          <w:tcPr>
            <w:tcW w:w="688" w:type="pct"/>
            <w:tcBorders>
              <w:top w:val="single" w:sz="12" w:space="0" w:color="auto"/>
            </w:tcBorders>
          </w:tcPr>
          <w:p w14:paraId="54F711C0"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 xml:space="preserve">Yes </w:t>
            </w:r>
          </w:p>
        </w:tc>
        <w:tc>
          <w:tcPr>
            <w:tcW w:w="597" w:type="pct"/>
            <w:tcBorders>
              <w:top w:val="single" w:sz="12" w:space="0" w:color="auto"/>
            </w:tcBorders>
            <w:noWrap/>
            <w:hideMark/>
          </w:tcPr>
          <w:p w14:paraId="2570DDF9"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Core</w:t>
            </w:r>
          </w:p>
        </w:tc>
        <w:tc>
          <w:tcPr>
            <w:tcW w:w="780" w:type="pct"/>
            <w:tcBorders>
              <w:top w:val="single" w:sz="12" w:space="0" w:color="auto"/>
            </w:tcBorders>
            <w:noWrap/>
            <w:hideMark/>
          </w:tcPr>
          <w:p w14:paraId="76007085"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Kindergarten</w:t>
            </w:r>
          </w:p>
        </w:tc>
        <w:tc>
          <w:tcPr>
            <w:tcW w:w="506" w:type="pct"/>
            <w:tcBorders>
              <w:top w:val="single" w:sz="12" w:space="0" w:color="auto"/>
            </w:tcBorders>
            <w:noWrap/>
            <w:hideMark/>
          </w:tcPr>
          <w:p w14:paraId="09E9A112"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Urban</w:t>
            </w:r>
          </w:p>
        </w:tc>
      </w:tr>
      <w:tr w:rsidR="00DA4255" w:rsidRPr="00306F4C" w14:paraId="27D996F7" w14:textId="77777777" w:rsidTr="00E97F5A">
        <w:trPr>
          <w:trHeight w:val="645"/>
        </w:trPr>
        <w:tc>
          <w:tcPr>
            <w:tcW w:w="410" w:type="pct"/>
            <w:noWrap/>
            <w:hideMark/>
          </w:tcPr>
          <w:p w14:paraId="1BE22475"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35-44</w:t>
            </w:r>
          </w:p>
        </w:tc>
        <w:tc>
          <w:tcPr>
            <w:tcW w:w="505" w:type="pct"/>
            <w:noWrap/>
            <w:hideMark/>
          </w:tcPr>
          <w:p w14:paraId="4D9D4CFB"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Female</w:t>
            </w:r>
          </w:p>
        </w:tc>
        <w:tc>
          <w:tcPr>
            <w:tcW w:w="641" w:type="pct"/>
            <w:hideMark/>
          </w:tcPr>
          <w:p w14:paraId="269F2708"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White</w:t>
            </w:r>
          </w:p>
        </w:tc>
        <w:tc>
          <w:tcPr>
            <w:tcW w:w="872" w:type="pct"/>
            <w:noWrap/>
            <w:hideMark/>
          </w:tcPr>
          <w:p w14:paraId="42A91C52"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Journalism</w:t>
            </w:r>
          </w:p>
        </w:tc>
        <w:tc>
          <w:tcPr>
            <w:tcW w:w="688" w:type="pct"/>
          </w:tcPr>
          <w:p w14:paraId="6CB05B64"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No</w:t>
            </w:r>
          </w:p>
        </w:tc>
        <w:tc>
          <w:tcPr>
            <w:tcW w:w="597" w:type="pct"/>
            <w:noWrap/>
            <w:hideMark/>
          </w:tcPr>
          <w:p w14:paraId="44AEF0DB"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Core</w:t>
            </w:r>
          </w:p>
        </w:tc>
        <w:tc>
          <w:tcPr>
            <w:tcW w:w="780" w:type="pct"/>
            <w:noWrap/>
            <w:hideMark/>
          </w:tcPr>
          <w:p w14:paraId="065AE032"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1st</w:t>
            </w:r>
          </w:p>
        </w:tc>
        <w:tc>
          <w:tcPr>
            <w:tcW w:w="506" w:type="pct"/>
            <w:hideMark/>
          </w:tcPr>
          <w:p w14:paraId="6757A173"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Urban</w:t>
            </w:r>
          </w:p>
        </w:tc>
      </w:tr>
      <w:tr w:rsidR="00DA4255" w:rsidRPr="00306F4C" w14:paraId="637F0F65" w14:textId="77777777" w:rsidTr="00E97F5A">
        <w:trPr>
          <w:trHeight w:val="645"/>
        </w:trPr>
        <w:tc>
          <w:tcPr>
            <w:tcW w:w="410" w:type="pct"/>
            <w:noWrap/>
            <w:hideMark/>
          </w:tcPr>
          <w:p w14:paraId="61814191"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25-34</w:t>
            </w:r>
          </w:p>
        </w:tc>
        <w:tc>
          <w:tcPr>
            <w:tcW w:w="505" w:type="pct"/>
            <w:noWrap/>
            <w:hideMark/>
          </w:tcPr>
          <w:p w14:paraId="36BD4E96"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Male</w:t>
            </w:r>
          </w:p>
        </w:tc>
        <w:tc>
          <w:tcPr>
            <w:tcW w:w="641" w:type="pct"/>
            <w:hideMark/>
          </w:tcPr>
          <w:p w14:paraId="177CB473"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 xml:space="preserve">Black </w:t>
            </w:r>
          </w:p>
        </w:tc>
        <w:tc>
          <w:tcPr>
            <w:tcW w:w="872" w:type="pct"/>
            <w:noWrap/>
            <w:hideMark/>
          </w:tcPr>
          <w:p w14:paraId="26235F18"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Psychology</w:t>
            </w:r>
          </w:p>
        </w:tc>
        <w:tc>
          <w:tcPr>
            <w:tcW w:w="688" w:type="pct"/>
          </w:tcPr>
          <w:p w14:paraId="3603E1DA"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 xml:space="preserve">No </w:t>
            </w:r>
          </w:p>
        </w:tc>
        <w:tc>
          <w:tcPr>
            <w:tcW w:w="597" w:type="pct"/>
            <w:noWrap/>
            <w:hideMark/>
          </w:tcPr>
          <w:p w14:paraId="4DFC42A2"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Core</w:t>
            </w:r>
          </w:p>
        </w:tc>
        <w:tc>
          <w:tcPr>
            <w:tcW w:w="780" w:type="pct"/>
            <w:noWrap/>
            <w:hideMark/>
          </w:tcPr>
          <w:p w14:paraId="619523E8"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2nd</w:t>
            </w:r>
          </w:p>
        </w:tc>
        <w:tc>
          <w:tcPr>
            <w:tcW w:w="506" w:type="pct"/>
            <w:noWrap/>
            <w:hideMark/>
          </w:tcPr>
          <w:p w14:paraId="318F5A11"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Urban</w:t>
            </w:r>
          </w:p>
        </w:tc>
      </w:tr>
      <w:tr w:rsidR="00DA4255" w:rsidRPr="00306F4C" w14:paraId="0CDE93F6" w14:textId="77777777" w:rsidTr="00E97F5A">
        <w:trPr>
          <w:trHeight w:val="645"/>
        </w:trPr>
        <w:tc>
          <w:tcPr>
            <w:tcW w:w="410" w:type="pct"/>
            <w:noWrap/>
            <w:hideMark/>
          </w:tcPr>
          <w:p w14:paraId="1C7E9200"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25-34</w:t>
            </w:r>
          </w:p>
        </w:tc>
        <w:tc>
          <w:tcPr>
            <w:tcW w:w="505" w:type="pct"/>
            <w:noWrap/>
            <w:hideMark/>
          </w:tcPr>
          <w:p w14:paraId="3EB3CA97"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Female</w:t>
            </w:r>
          </w:p>
        </w:tc>
        <w:tc>
          <w:tcPr>
            <w:tcW w:w="641" w:type="pct"/>
            <w:hideMark/>
          </w:tcPr>
          <w:p w14:paraId="126FCC5D"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White</w:t>
            </w:r>
          </w:p>
        </w:tc>
        <w:tc>
          <w:tcPr>
            <w:tcW w:w="872" w:type="pct"/>
            <w:noWrap/>
            <w:hideMark/>
          </w:tcPr>
          <w:p w14:paraId="65FFC687"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General Studies</w:t>
            </w:r>
          </w:p>
        </w:tc>
        <w:tc>
          <w:tcPr>
            <w:tcW w:w="688" w:type="pct"/>
          </w:tcPr>
          <w:p w14:paraId="20701278"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No</w:t>
            </w:r>
          </w:p>
        </w:tc>
        <w:tc>
          <w:tcPr>
            <w:tcW w:w="597" w:type="pct"/>
            <w:noWrap/>
            <w:hideMark/>
          </w:tcPr>
          <w:p w14:paraId="06814EE1"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Core</w:t>
            </w:r>
          </w:p>
        </w:tc>
        <w:tc>
          <w:tcPr>
            <w:tcW w:w="780" w:type="pct"/>
            <w:noWrap/>
            <w:hideMark/>
          </w:tcPr>
          <w:p w14:paraId="29BBB394"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3rd</w:t>
            </w:r>
          </w:p>
        </w:tc>
        <w:tc>
          <w:tcPr>
            <w:tcW w:w="506" w:type="pct"/>
            <w:noWrap/>
            <w:hideMark/>
          </w:tcPr>
          <w:p w14:paraId="20E50431"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Urban</w:t>
            </w:r>
          </w:p>
        </w:tc>
      </w:tr>
      <w:tr w:rsidR="00DA4255" w:rsidRPr="00306F4C" w14:paraId="5FAF5ED4" w14:textId="77777777" w:rsidTr="00E97F5A">
        <w:trPr>
          <w:trHeight w:val="330"/>
        </w:trPr>
        <w:tc>
          <w:tcPr>
            <w:tcW w:w="410" w:type="pct"/>
            <w:noWrap/>
            <w:hideMark/>
          </w:tcPr>
          <w:p w14:paraId="51DEF4C5"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35-44</w:t>
            </w:r>
          </w:p>
        </w:tc>
        <w:tc>
          <w:tcPr>
            <w:tcW w:w="505" w:type="pct"/>
            <w:noWrap/>
            <w:hideMark/>
          </w:tcPr>
          <w:p w14:paraId="71611071"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Female</w:t>
            </w:r>
          </w:p>
        </w:tc>
        <w:tc>
          <w:tcPr>
            <w:tcW w:w="641" w:type="pct"/>
            <w:hideMark/>
          </w:tcPr>
          <w:p w14:paraId="33C0A7F4"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White</w:t>
            </w:r>
          </w:p>
        </w:tc>
        <w:tc>
          <w:tcPr>
            <w:tcW w:w="872" w:type="pct"/>
            <w:noWrap/>
            <w:hideMark/>
          </w:tcPr>
          <w:p w14:paraId="00F7FA82"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Marketing</w:t>
            </w:r>
          </w:p>
        </w:tc>
        <w:tc>
          <w:tcPr>
            <w:tcW w:w="688" w:type="pct"/>
          </w:tcPr>
          <w:p w14:paraId="44520FEA"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 xml:space="preserve">Yes </w:t>
            </w:r>
          </w:p>
        </w:tc>
        <w:tc>
          <w:tcPr>
            <w:tcW w:w="597" w:type="pct"/>
            <w:noWrap/>
            <w:hideMark/>
          </w:tcPr>
          <w:p w14:paraId="1B3950D0"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Core</w:t>
            </w:r>
          </w:p>
        </w:tc>
        <w:tc>
          <w:tcPr>
            <w:tcW w:w="780" w:type="pct"/>
            <w:noWrap/>
            <w:hideMark/>
          </w:tcPr>
          <w:p w14:paraId="00DE017A"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2nd</w:t>
            </w:r>
          </w:p>
        </w:tc>
        <w:tc>
          <w:tcPr>
            <w:tcW w:w="506" w:type="pct"/>
            <w:noWrap/>
            <w:hideMark/>
          </w:tcPr>
          <w:p w14:paraId="5FEB447D"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Rural</w:t>
            </w:r>
          </w:p>
        </w:tc>
      </w:tr>
      <w:tr w:rsidR="00DA4255" w:rsidRPr="00306F4C" w14:paraId="3A0AC91E" w14:textId="77777777" w:rsidTr="00E97F5A">
        <w:trPr>
          <w:trHeight w:val="645"/>
        </w:trPr>
        <w:tc>
          <w:tcPr>
            <w:tcW w:w="410" w:type="pct"/>
            <w:noWrap/>
            <w:hideMark/>
          </w:tcPr>
          <w:p w14:paraId="65D5D423"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35-44</w:t>
            </w:r>
          </w:p>
        </w:tc>
        <w:tc>
          <w:tcPr>
            <w:tcW w:w="505" w:type="pct"/>
            <w:noWrap/>
            <w:hideMark/>
          </w:tcPr>
          <w:p w14:paraId="57383CD9"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Female</w:t>
            </w:r>
          </w:p>
        </w:tc>
        <w:tc>
          <w:tcPr>
            <w:tcW w:w="641" w:type="pct"/>
            <w:hideMark/>
          </w:tcPr>
          <w:p w14:paraId="23832D85"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 xml:space="preserve">Native American </w:t>
            </w:r>
          </w:p>
        </w:tc>
        <w:tc>
          <w:tcPr>
            <w:tcW w:w="872" w:type="pct"/>
            <w:noWrap/>
            <w:hideMark/>
          </w:tcPr>
          <w:p w14:paraId="7A76153D"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Business Administration</w:t>
            </w:r>
          </w:p>
        </w:tc>
        <w:tc>
          <w:tcPr>
            <w:tcW w:w="688" w:type="pct"/>
          </w:tcPr>
          <w:p w14:paraId="1F19C1C5"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 xml:space="preserve">Yes </w:t>
            </w:r>
          </w:p>
        </w:tc>
        <w:tc>
          <w:tcPr>
            <w:tcW w:w="597" w:type="pct"/>
            <w:noWrap/>
            <w:hideMark/>
          </w:tcPr>
          <w:p w14:paraId="3A2B58BE"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Non-core</w:t>
            </w:r>
          </w:p>
        </w:tc>
        <w:tc>
          <w:tcPr>
            <w:tcW w:w="780" w:type="pct"/>
            <w:noWrap/>
            <w:hideMark/>
          </w:tcPr>
          <w:p w14:paraId="2BF83104"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1st-6th</w:t>
            </w:r>
          </w:p>
        </w:tc>
        <w:tc>
          <w:tcPr>
            <w:tcW w:w="506" w:type="pct"/>
            <w:noWrap/>
            <w:hideMark/>
          </w:tcPr>
          <w:p w14:paraId="6B7D1E92"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Rural</w:t>
            </w:r>
          </w:p>
        </w:tc>
      </w:tr>
      <w:tr w:rsidR="00DA4255" w:rsidRPr="00306F4C" w14:paraId="00BB687D" w14:textId="77777777" w:rsidTr="00E97F5A">
        <w:trPr>
          <w:trHeight w:val="645"/>
        </w:trPr>
        <w:tc>
          <w:tcPr>
            <w:tcW w:w="410" w:type="pct"/>
            <w:noWrap/>
            <w:hideMark/>
          </w:tcPr>
          <w:p w14:paraId="4AD243F6"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25-34</w:t>
            </w:r>
          </w:p>
        </w:tc>
        <w:tc>
          <w:tcPr>
            <w:tcW w:w="505" w:type="pct"/>
            <w:noWrap/>
            <w:hideMark/>
          </w:tcPr>
          <w:p w14:paraId="7F8619D1"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Female</w:t>
            </w:r>
          </w:p>
        </w:tc>
        <w:tc>
          <w:tcPr>
            <w:tcW w:w="641" w:type="pct"/>
            <w:hideMark/>
          </w:tcPr>
          <w:p w14:paraId="569964E1"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White</w:t>
            </w:r>
          </w:p>
        </w:tc>
        <w:tc>
          <w:tcPr>
            <w:tcW w:w="872" w:type="pct"/>
            <w:noWrap/>
            <w:hideMark/>
          </w:tcPr>
          <w:p w14:paraId="55BFF29D"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Criminal Justice</w:t>
            </w:r>
          </w:p>
        </w:tc>
        <w:tc>
          <w:tcPr>
            <w:tcW w:w="688" w:type="pct"/>
          </w:tcPr>
          <w:p w14:paraId="3FCB59EF"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 xml:space="preserve">Yes </w:t>
            </w:r>
          </w:p>
        </w:tc>
        <w:tc>
          <w:tcPr>
            <w:tcW w:w="597" w:type="pct"/>
            <w:noWrap/>
            <w:hideMark/>
          </w:tcPr>
          <w:p w14:paraId="77460B0D"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Core</w:t>
            </w:r>
          </w:p>
        </w:tc>
        <w:tc>
          <w:tcPr>
            <w:tcW w:w="780" w:type="pct"/>
            <w:noWrap/>
            <w:hideMark/>
          </w:tcPr>
          <w:p w14:paraId="5522DAC5"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Kindergarten</w:t>
            </w:r>
          </w:p>
        </w:tc>
        <w:tc>
          <w:tcPr>
            <w:tcW w:w="506" w:type="pct"/>
            <w:noWrap/>
            <w:hideMark/>
          </w:tcPr>
          <w:p w14:paraId="352FAAE2"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Suburb Large</w:t>
            </w:r>
          </w:p>
        </w:tc>
      </w:tr>
      <w:tr w:rsidR="00DA4255" w:rsidRPr="00306F4C" w14:paraId="24018CAC" w14:textId="77777777" w:rsidTr="00E97F5A">
        <w:trPr>
          <w:trHeight w:val="645"/>
        </w:trPr>
        <w:tc>
          <w:tcPr>
            <w:tcW w:w="410" w:type="pct"/>
            <w:tcBorders>
              <w:bottom w:val="nil"/>
            </w:tcBorders>
            <w:noWrap/>
            <w:hideMark/>
          </w:tcPr>
          <w:p w14:paraId="30A4225B"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25-34</w:t>
            </w:r>
          </w:p>
        </w:tc>
        <w:tc>
          <w:tcPr>
            <w:tcW w:w="505" w:type="pct"/>
            <w:tcBorders>
              <w:bottom w:val="nil"/>
            </w:tcBorders>
            <w:noWrap/>
            <w:hideMark/>
          </w:tcPr>
          <w:p w14:paraId="23C6D793"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Female</w:t>
            </w:r>
          </w:p>
        </w:tc>
        <w:tc>
          <w:tcPr>
            <w:tcW w:w="641" w:type="pct"/>
            <w:tcBorders>
              <w:bottom w:val="nil"/>
            </w:tcBorders>
            <w:hideMark/>
          </w:tcPr>
          <w:p w14:paraId="1E48F191"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White</w:t>
            </w:r>
          </w:p>
        </w:tc>
        <w:tc>
          <w:tcPr>
            <w:tcW w:w="872" w:type="pct"/>
            <w:tcBorders>
              <w:bottom w:val="nil"/>
            </w:tcBorders>
            <w:noWrap/>
            <w:hideMark/>
          </w:tcPr>
          <w:p w14:paraId="6F680A9F"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Psychology</w:t>
            </w:r>
          </w:p>
        </w:tc>
        <w:tc>
          <w:tcPr>
            <w:tcW w:w="688" w:type="pct"/>
            <w:tcBorders>
              <w:bottom w:val="nil"/>
            </w:tcBorders>
          </w:tcPr>
          <w:p w14:paraId="056C6E23"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 xml:space="preserve">No </w:t>
            </w:r>
          </w:p>
        </w:tc>
        <w:tc>
          <w:tcPr>
            <w:tcW w:w="597" w:type="pct"/>
            <w:tcBorders>
              <w:bottom w:val="nil"/>
            </w:tcBorders>
            <w:noWrap/>
            <w:hideMark/>
          </w:tcPr>
          <w:p w14:paraId="2BC9F408"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Core</w:t>
            </w:r>
          </w:p>
        </w:tc>
        <w:tc>
          <w:tcPr>
            <w:tcW w:w="780" w:type="pct"/>
            <w:tcBorders>
              <w:bottom w:val="nil"/>
            </w:tcBorders>
            <w:noWrap/>
            <w:hideMark/>
          </w:tcPr>
          <w:p w14:paraId="7DA39D09"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Kindergarten</w:t>
            </w:r>
          </w:p>
        </w:tc>
        <w:tc>
          <w:tcPr>
            <w:tcW w:w="506" w:type="pct"/>
            <w:tcBorders>
              <w:bottom w:val="nil"/>
            </w:tcBorders>
            <w:noWrap/>
            <w:hideMark/>
          </w:tcPr>
          <w:p w14:paraId="08CC6313"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Suburb Large</w:t>
            </w:r>
          </w:p>
        </w:tc>
      </w:tr>
      <w:tr w:rsidR="00DA4255" w:rsidRPr="00306F4C" w14:paraId="4E3F1DFD" w14:textId="77777777" w:rsidTr="00E97F5A">
        <w:trPr>
          <w:trHeight w:val="645"/>
        </w:trPr>
        <w:tc>
          <w:tcPr>
            <w:tcW w:w="410" w:type="pct"/>
            <w:tcBorders>
              <w:top w:val="nil"/>
              <w:bottom w:val="nil"/>
            </w:tcBorders>
            <w:noWrap/>
          </w:tcPr>
          <w:p w14:paraId="6A7E61DF"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35-44</w:t>
            </w:r>
          </w:p>
        </w:tc>
        <w:tc>
          <w:tcPr>
            <w:tcW w:w="505" w:type="pct"/>
            <w:tcBorders>
              <w:top w:val="nil"/>
              <w:bottom w:val="nil"/>
            </w:tcBorders>
            <w:noWrap/>
          </w:tcPr>
          <w:p w14:paraId="0D7D9B7B"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Female</w:t>
            </w:r>
          </w:p>
        </w:tc>
        <w:tc>
          <w:tcPr>
            <w:tcW w:w="641" w:type="pct"/>
            <w:tcBorders>
              <w:top w:val="nil"/>
              <w:bottom w:val="nil"/>
            </w:tcBorders>
          </w:tcPr>
          <w:p w14:paraId="26C26DA4"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White</w:t>
            </w:r>
          </w:p>
        </w:tc>
        <w:tc>
          <w:tcPr>
            <w:tcW w:w="872" w:type="pct"/>
            <w:tcBorders>
              <w:top w:val="nil"/>
              <w:bottom w:val="nil"/>
            </w:tcBorders>
            <w:noWrap/>
          </w:tcPr>
          <w:p w14:paraId="0BF4E9A6"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Liberal Arts</w:t>
            </w:r>
          </w:p>
        </w:tc>
        <w:tc>
          <w:tcPr>
            <w:tcW w:w="688" w:type="pct"/>
            <w:tcBorders>
              <w:top w:val="nil"/>
              <w:bottom w:val="nil"/>
            </w:tcBorders>
          </w:tcPr>
          <w:p w14:paraId="4DB43A34"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 xml:space="preserve">Yes </w:t>
            </w:r>
          </w:p>
        </w:tc>
        <w:tc>
          <w:tcPr>
            <w:tcW w:w="597" w:type="pct"/>
            <w:tcBorders>
              <w:top w:val="nil"/>
              <w:bottom w:val="nil"/>
            </w:tcBorders>
            <w:noWrap/>
          </w:tcPr>
          <w:p w14:paraId="1629BFE0"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Core</w:t>
            </w:r>
          </w:p>
        </w:tc>
        <w:tc>
          <w:tcPr>
            <w:tcW w:w="780" w:type="pct"/>
            <w:tcBorders>
              <w:top w:val="nil"/>
              <w:bottom w:val="nil"/>
            </w:tcBorders>
            <w:noWrap/>
          </w:tcPr>
          <w:p w14:paraId="5AB2A5D4"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4th</w:t>
            </w:r>
          </w:p>
        </w:tc>
        <w:tc>
          <w:tcPr>
            <w:tcW w:w="506" w:type="pct"/>
            <w:tcBorders>
              <w:top w:val="nil"/>
              <w:bottom w:val="nil"/>
            </w:tcBorders>
            <w:noWrap/>
          </w:tcPr>
          <w:p w14:paraId="12908B5D"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Suburb Large</w:t>
            </w:r>
          </w:p>
        </w:tc>
      </w:tr>
      <w:tr w:rsidR="00DA4255" w:rsidRPr="00306F4C" w14:paraId="797A504A" w14:textId="77777777" w:rsidTr="00E97F5A">
        <w:trPr>
          <w:trHeight w:val="645"/>
        </w:trPr>
        <w:tc>
          <w:tcPr>
            <w:tcW w:w="410" w:type="pct"/>
            <w:tcBorders>
              <w:top w:val="nil"/>
            </w:tcBorders>
            <w:noWrap/>
            <w:hideMark/>
          </w:tcPr>
          <w:p w14:paraId="666E5D62" w14:textId="77777777" w:rsidR="00DA4255" w:rsidRPr="00306F4C" w:rsidRDefault="00DA4255" w:rsidP="00E97F5A">
            <w:pPr>
              <w:rPr>
                <w:rFonts w:ascii="Times New Roman" w:eastAsia="SimSun" w:hAnsi="Times New Roman" w:cs="Times New Roman"/>
                <w:lang w:bidi="ar-SA"/>
              </w:rPr>
            </w:pPr>
            <w:r w:rsidRPr="00306F4C">
              <w:rPr>
                <w:rFonts w:ascii="Times New Roman" w:eastAsia="SimSun" w:hAnsi="Times New Roman" w:cs="Times New Roman"/>
                <w:lang w:bidi="ar-SA"/>
              </w:rPr>
              <w:t>35-44</w:t>
            </w:r>
          </w:p>
        </w:tc>
        <w:tc>
          <w:tcPr>
            <w:tcW w:w="505" w:type="pct"/>
            <w:tcBorders>
              <w:top w:val="nil"/>
            </w:tcBorders>
            <w:noWrap/>
            <w:hideMark/>
          </w:tcPr>
          <w:p w14:paraId="330156B6"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Female</w:t>
            </w:r>
          </w:p>
        </w:tc>
        <w:tc>
          <w:tcPr>
            <w:tcW w:w="641" w:type="pct"/>
            <w:tcBorders>
              <w:top w:val="nil"/>
            </w:tcBorders>
            <w:hideMark/>
          </w:tcPr>
          <w:p w14:paraId="5568635A"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 xml:space="preserve">Hispanic </w:t>
            </w:r>
          </w:p>
        </w:tc>
        <w:tc>
          <w:tcPr>
            <w:tcW w:w="872" w:type="pct"/>
            <w:tcBorders>
              <w:top w:val="nil"/>
            </w:tcBorders>
            <w:noWrap/>
            <w:hideMark/>
          </w:tcPr>
          <w:p w14:paraId="20B8485E"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Animal Science</w:t>
            </w:r>
          </w:p>
        </w:tc>
        <w:tc>
          <w:tcPr>
            <w:tcW w:w="688" w:type="pct"/>
            <w:tcBorders>
              <w:top w:val="nil"/>
            </w:tcBorders>
          </w:tcPr>
          <w:p w14:paraId="58BCFB5D"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No</w:t>
            </w:r>
          </w:p>
        </w:tc>
        <w:tc>
          <w:tcPr>
            <w:tcW w:w="597" w:type="pct"/>
            <w:tcBorders>
              <w:top w:val="nil"/>
            </w:tcBorders>
            <w:noWrap/>
            <w:hideMark/>
          </w:tcPr>
          <w:p w14:paraId="650407FC"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Core</w:t>
            </w:r>
          </w:p>
        </w:tc>
        <w:tc>
          <w:tcPr>
            <w:tcW w:w="780" w:type="pct"/>
            <w:tcBorders>
              <w:top w:val="nil"/>
            </w:tcBorders>
            <w:noWrap/>
            <w:hideMark/>
          </w:tcPr>
          <w:p w14:paraId="66B32948"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7th</w:t>
            </w:r>
          </w:p>
        </w:tc>
        <w:tc>
          <w:tcPr>
            <w:tcW w:w="506" w:type="pct"/>
            <w:tcBorders>
              <w:top w:val="nil"/>
            </w:tcBorders>
            <w:noWrap/>
            <w:hideMark/>
          </w:tcPr>
          <w:p w14:paraId="0243AE17"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Suburb Large</w:t>
            </w:r>
          </w:p>
        </w:tc>
      </w:tr>
      <w:tr w:rsidR="00DA4255" w:rsidRPr="00306F4C" w14:paraId="5B2E55F8" w14:textId="77777777" w:rsidTr="00E97F5A">
        <w:trPr>
          <w:trHeight w:val="645"/>
        </w:trPr>
        <w:tc>
          <w:tcPr>
            <w:tcW w:w="410" w:type="pct"/>
            <w:noWrap/>
            <w:hideMark/>
          </w:tcPr>
          <w:p w14:paraId="64671FF8"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35-44</w:t>
            </w:r>
          </w:p>
        </w:tc>
        <w:tc>
          <w:tcPr>
            <w:tcW w:w="505" w:type="pct"/>
            <w:noWrap/>
            <w:hideMark/>
          </w:tcPr>
          <w:p w14:paraId="63424C07"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Male</w:t>
            </w:r>
          </w:p>
        </w:tc>
        <w:tc>
          <w:tcPr>
            <w:tcW w:w="641" w:type="pct"/>
            <w:hideMark/>
          </w:tcPr>
          <w:p w14:paraId="016B87B5"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White</w:t>
            </w:r>
          </w:p>
        </w:tc>
        <w:tc>
          <w:tcPr>
            <w:tcW w:w="872" w:type="pct"/>
            <w:noWrap/>
            <w:hideMark/>
          </w:tcPr>
          <w:p w14:paraId="1541D218"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Psychology</w:t>
            </w:r>
          </w:p>
        </w:tc>
        <w:tc>
          <w:tcPr>
            <w:tcW w:w="688" w:type="pct"/>
          </w:tcPr>
          <w:p w14:paraId="1925A40F"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No</w:t>
            </w:r>
          </w:p>
        </w:tc>
        <w:tc>
          <w:tcPr>
            <w:tcW w:w="597" w:type="pct"/>
            <w:noWrap/>
            <w:hideMark/>
          </w:tcPr>
          <w:p w14:paraId="5413A169"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Core</w:t>
            </w:r>
          </w:p>
        </w:tc>
        <w:tc>
          <w:tcPr>
            <w:tcW w:w="780" w:type="pct"/>
            <w:noWrap/>
            <w:hideMark/>
          </w:tcPr>
          <w:p w14:paraId="1024260E"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8th</w:t>
            </w:r>
          </w:p>
        </w:tc>
        <w:tc>
          <w:tcPr>
            <w:tcW w:w="506" w:type="pct"/>
            <w:noWrap/>
            <w:hideMark/>
          </w:tcPr>
          <w:p w14:paraId="55D4AE44"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Suburb Large</w:t>
            </w:r>
          </w:p>
        </w:tc>
      </w:tr>
      <w:tr w:rsidR="00DA4255" w:rsidRPr="00306F4C" w14:paraId="0154D843" w14:textId="77777777" w:rsidTr="00E97F5A">
        <w:trPr>
          <w:trHeight w:val="645"/>
        </w:trPr>
        <w:tc>
          <w:tcPr>
            <w:tcW w:w="410" w:type="pct"/>
            <w:noWrap/>
            <w:hideMark/>
          </w:tcPr>
          <w:p w14:paraId="1BA5012F"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lastRenderedPageBreak/>
              <w:t>25-34</w:t>
            </w:r>
          </w:p>
        </w:tc>
        <w:tc>
          <w:tcPr>
            <w:tcW w:w="505" w:type="pct"/>
            <w:noWrap/>
            <w:hideMark/>
          </w:tcPr>
          <w:p w14:paraId="242B25BE"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Female</w:t>
            </w:r>
          </w:p>
        </w:tc>
        <w:tc>
          <w:tcPr>
            <w:tcW w:w="641" w:type="pct"/>
            <w:hideMark/>
          </w:tcPr>
          <w:p w14:paraId="2653B04F"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 xml:space="preserve">Black </w:t>
            </w:r>
          </w:p>
          <w:p w14:paraId="739F88B5" w14:textId="77777777" w:rsidR="00DA4255" w:rsidRPr="00306F4C" w:rsidRDefault="00DA4255" w:rsidP="00E97F5A">
            <w:pPr>
              <w:jc w:val="center"/>
              <w:rPr>
                <w:rFonts w:ascii="Times New Roman" w:eastAsia="SimSun" w:hAnsi="Times New Roman" w:cs="Times New Roman"/>
                <w:lang w:bidi="ar-SA"/>
              </w:rPr>
            </w:pPr>
          </w:p>
        </w:tc>
        <w:tc>
          <w:tcPr>
            <w:tcW w:w="872" w:type="pct"/>
            <w:noWrap/>
            <w:hideMark/>
          </w:tcPr>
          <w:p w14:paraId="4A4C88EE"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English and Masters in Librarianship</w:t>
            </w:r>
          </w:p>
        </w:tc>
        <w:tc>
          <w:tcPr>
            <w:tcW w:w="688" w:type="pct"/>
          </w:tcPr>
          <w:p w14:paraId="752DF1FE"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Yes</w:t>
            </w:r>
          </w:p>
        </w:tc>
        <w:tc>
          <w:tcPr>
            <w:tcW w:w="597" w:type="pct"/>
            <w:noWrap/>
            <w:hideMark/>
          </w:tcPr>
          <w:p w14:paraId="7EA98DD0"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Non-Core</w:t>
            </w:r>
          </w:p>
        </w:tc>
        <w:tc>
          <w:tcPr>
            <w:tcW w:w="780" w:type="pct"/>
            <w:noWrap/>
            <w:hideMark/>
          </w:tcPr>
          <w:p w14:paraId="49B25E2C"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9th-12th</w:t>
            </w:r>
          </w:p>
        </w:tc>
        <w:tc>
          <w:tcPr>
            <w:tcW w:w="506" w:type="pct"/>
            <w:noWrap/>
            <w:hideMark/>
          </w:tcPr>
          <w:p w14:paraId="5AD39054"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Suburb Large</w:t>
            </w:r>
          </w:p>
        </w:tc>
      </w:tr>
      <w:tr w:rsidR="00DA4255" w:rsidRPr="00306F4C" w14:paraId="7104B828" w14:textId="77777777" w:rsidTr="00E97F5A">
        <w:trPr>
          <w:trHeight w:val="645"/>
        </w:trPr>
        <w:tc>
          <w:tcPr>
            <w:tcW w:w="410" w:type="pct"/>
            <w:noWrap/>
            <w:hideMark/>
          </w:tcPr>
          <w:p w14:paraId="2EF92B7A"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35-44</w:t>
            </w:r>
          </w:p>
        </w:tc>
        <w:tc>
          <w:tcPr>
            <w:tcW w:w="505" w:type="pct"/>
            <w:noWrap/>
            <w:hideMark/>
          </w:tcPr>
          <w:p w14:paraId="2805B673"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Female</w:t>
            </w:r>
          </w:p>
        </w:tc>
        <w:tc>
          <w:tcPr>
            <w:tcW w:w="641" w:type="pct"/>
            <w:hideMark/>
          </w:tcPr>
          <w:p w14:paraId="7E35118F"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White</w:t>
            </w:r>
          </w:p>
        </w:tc>
        <w:tc>
          <w:tcPr>
            <w:tcW w:w="872" w:type="pct"/>
            <w:noWrap/>
            <w:hideMark/>
          </w:tcPr>
          <w:p w14:paraId="54EF90D9"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Vocal Music and Theater</w:t>
            </w:r>
          </w:p>
        </w:tc>
        <w:tc>
          <w:tcPr>
            <w:tcW w:w="688" w:type="pct"/>
          </w:tcPr>
          <w:p w14:paraId="0594BAAA"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Yes</w:t>
            </w:r>
          </w:p>
        </w:tc>
        <w:tc>
          <w:tcPr>
            <w:tcW w:w="597" w:type="pct"/>
            <w:noWrap/>
            <w:hideMark/>
          </w:tcPr>
          <w:p w14:paraId="35C9B977"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Core</w:t>
            </w:r>
          </w:p>
        </w:tc>
        <w:tc>
          <w:tcPr>
            <w:tcW w:w="780" w:type="pct"/>
            <w:noWrap/>
            <w:hideMark/>
          </w:tcPr>
          <w:p w14:paraId="16DCDC6E"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11th</w:t>
            </w:r>
          </w:p>
        </w:tc>
        <w:tc>
          <w:tcPr>
            <w:tcW w:w="506" w:type="pct"/>
            <w:noWrap/>
            <w:hideMark/>
          </w:tcPr>
          <w:p w14:paraId="32012567"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Suburb Large</w:t>
            </w:r>
          </w:p>
        </w:tc>
      </w:tr>
      <w:tr w:rsidR="00DA4255" w:rsidRPr="00306F4C" w14:paraId="41132AAD" w14:textId="77777777" w:rsidTr="00E97F5A">
        <w:trPr>
          <w:trHeight w:val="645"/>
        </w:trPr>
        <w:tc>
          <w:tcPr>
            <w:tcW w:w="410" w:type="pct"/>
            <w:noWrap/>
            <w:hideMark/>
          </w:tcPr>
          <w:p w14:paraId="5D19CB45"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21-24</w:t>
            </w:r>
          </w:p>
        </w:tc>
        <w:tc>
          <w:tcPr>
            <w:tcW w:w="505" w:type="pct"/>
            <w:noWrap/>
            <w:hideMark/>
          </w:tcPr>
          <w:p w14:paraId="4197EFE8"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Female</w:t>
            </w:r>
          </w:p>
        </w:tc>
        <w:tc>
          <w:tcPr>
            <w:tcW w:w="641" w:type="pct"/>
            <w:hideMark/>
          </w:tcPr>
          <w:p w14:paraId="7CDB68F3"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 xml:space="preserve">Native American </w:t>
            </w:r>
          </w:p>
        </w:tc>
        <w:tc>
          <w:tcPr>
            <w:tcW w:w="872" w:type="pct"/>
            <w:noWrap/>
            <w:hideMark/>
          </w:tcPr>
          <w:p w14:paraId="08563209"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Psychology</w:t>
            </w:r>
          </w:p>
        </w:tc>
        <w:tc>
          <w:tcPr>
            <w:tcW w:w="688" w:type="pct"/>
          </w:tcPr>
          <w:p w14:paraId="6DCA2B34"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No</w:t>
            </w:r>
          </w:p>
        </w:tc>
        <w:tc>
          <w:tcPr>
            <w:tcW w:w="597" w:type="pct"/>
            <w:noWrap/>
            <w:hideMark/>
          </w:tcPr>
          <w:p w14:paraId="7FE862F9"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Non-Core</w:t>
            </w:r>
          </w:p>
        </w:tc>
        <w:tc>
          <w:tcPr>
            <w:tcW w:w="780" w:type="pct"/>
            <w:noWrap/>
            <w:hideMark/>
          </w:tcPr>
          <w:p w14:paraId="1129D8AE"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9th-10th</w:t>
            </w:r>
          </w:p>
        </w:tc>
        <w:tc>
          <w:tcPr>
            <w:tcW w:w="506" w:type="pct"/>
            <w:noWrap/>
            <w:hideMark/>
          </w:tcPr>
          <w:p w14:paraId="0D6A462F"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Suburb Large</w:t>
            </w:r>
          </w:p>
        </w:tc>
      </w:tr>
      <w:tr w:rsidR="00DA4255" w:rsidRPr="00306F4C" w14:paraId="2B7EB684" w14:textId="77777777" w:rsidTr="00E97F5A">
        <w:trPr>
          <w:trHeight w:val="645"/>
        </w:trPr>
        <w:tc>
          <w:tcPr>
            <w:tcW w:w="410" w:type="pct"/>
            <w:noWrap/>
            <w:hideMark/>
          </w:tcPr>
          <w:p w14:paraId="17591221"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35-44</w:t>
            </w:r>
          </w:p>
        </w:tc>
        <w:tc>
          <w:tcPr>
            <w:tcW w:w="505" w:type="pct"/>
            <w:noWrap/>
            <w:hideMark/>
          </w:tcPr>
          <w:p w14:paraId="4F194950"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Female</w:t>
            </w:r>
          </w:p>
        </w:tc>
        <w:tc>
          <w:tcPr>
            <w:tcW w:w="641" w:type="pct"/>
            <w:hideMark/>
          </w:tcPr>
          <w:p w14:paraId="181E6D4A"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Black</w:t>
            </w:r>
          </w:p>
          <w:p w14:paraId="62536096"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 xml:space="preserve"> </w:t>
            </w:r>
          </w:p>
        </w:tc>
        <w:tc>
          <w:tcPr>
            <w:tcW w:w="872" w:type="pct"/>
            <w:noWrap/>
            <w:hideMark/>
          </w:tcPr>
          <w:p w14:paraId="33AD36E1"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General Studies</w:t>
            </w:r>
          </w:p>
        </w:tc>
        <w:tc>
          <w:tcPr>
            <w:tcW w:w="688" w:type="pct"/>
          </w:tcPr>
          <w:p w14:paraId="171F2E28"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No</w:t>
            </w:r>
          </w:p>
        </w:tc>
        <w:tc>
          <w:tcPr>
            <w:tcW w:w="597" w:type="pct"/>
            <w:noWrap/>
            <w:hideMark/>
          </w:tcPr>
          <w:p w14:paraId="223A74E6"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Non-Core</w:t>
            </w:r>
          </w:p>
        </w:tc>
        <w:tc>
          <w:tcPr>
            <w:tcW w:w="780" w:type="pct"/>
            <w:noWrap/>
            <w:hideMark/>
          </w:tcPr>
          <w:p w14:paraId="37A35028"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10th-11th</w:t>
            </w:r>
          </w:p>
        </w:tc>
        <w:tc>
          <w:tcPr>
            <w:tcW w:w="506" w:type="pct"/>
            <w:noWrap/>
            <w:hideMark/>
          </w:tcPr>
          <w:p w14:paraId="0F46D5A4"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Urban</w:t>
            </w:r>
          </w:p>
        </w:tc>
      </w:tr>
      <w:tr w:rsidR="00DA4255" w:rsidRPr="00306F4C" w14:paraId="0D9367A8" w14:textId="77777777" w:rsidTr="00E97F5A">
        <w:trPr>
          <w:trHeight w:val="645"/>
        </w:trPr>
        <w:tc>
          <w:tcPr>
            <w:tcW w:w="410" w:type="pct"/>
            <w:noWrap/>
          </w:tcPr>
          <w:p w14:paraId="372CB9CC"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45-54</w:t>
            </w:r>
          </w:p>
        </w:tc>
        <w:tc>
          <w:tcPr>
            <w:tcW w:w="505" w:type="pct"/>
            <w:noWrap/>
          </w:tcPr>
          <w:p w14:paraId="49E0AAC4"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Female</w:t>
            </w:r>
          </w:p>
        </w:tc>
        <w:tc>
          <w:tcPr>
            <w:tcW w:w="641" w:type="pct"/>
          </w:tcPr>
          <w:p w14:paraId="4B03EB02"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 xml:space="preserve">Black </w:t>
            </w:r>
          </w:p>
        </w:tc>
        <w:tc>
          <w:tcPr>
            <w:tcW w:w="872" w:type="pct"/>
            <w:noWrap/>
          </w:tcPr>
          <w:p w14:paraId="705B8257"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Business</w:t>
            </w:r>
          </w:p>
        </w:tc>
        <w:tc>
          <w:tcPr>
            <w:tcW w:w="688" w:type="pct"/>
          </w:tcPr>
          <w:p w14:paraId="01A442EA"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 xml:space="preserve">Yes </w:t>
            </w:r>
          </w:p>
        </w:tc>
        <w:tc>
          <w:tcPr>
            <w:tcW w:w="597" w:type="pct"/>
            <w:noWrap/>
          </w:tcPr>
          <w:p w14:paraId="15A7AF80"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Core</w:t>
            </w:r>
          </w:p>
        </w:tc>
        <w:tc>
          <w:tcPr>
            <w:tcW w:w="780" w:type="pct"/>
            <w:noWrap/>
          </w:tcPr>
          <w:p w14:paraId="5D048695"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9th-12</w:t>
            </w:r>
          </w:p>
        </w:tc>
        <w:tc>
          <w:tcPr>
            <w:tcW w:w="506" w:type="pct"/>
            <w:noWrap/>
          </w:tcPr>
          <w:p w14:paraId="11ABF99B"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Urban</w:t>
            </w:r>
          </w:p>
        </w:tc>
      </w:tr>
      <w:tr w:rsidR="00DA4255" w:rsidRPr="00306F4C" w14:paraId="48224E2D" w14:textId="77777777" w:rsidTr="00E97F5A">
        <w:trPr>
          <w:trHeight w:val="645"/>
        </w:trPr>
        <w:tc>
          <w:tcPr>
            <w:tcW w:w="410" w:type="pct"/>
            <w:noWrap/>
            <w:hideMark/>
          </w:tcPr>
          <w:p w14:paraId="6AFC6248"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45-54</w:t>
            </w:r>
          </w:p>
        </w:tc>
        <w:tc>
          <w:tcPr>
            <w:tcW w:w="505" w:type="pct"/>
            <w:noWrap/>
            <w:hideMark/>
          </w:tcPr>
          <w:p w14:paraId="6F536495"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Female</w:t>
            </w:r>
          </w:p>
        </w:tc>
        <w:tc>
          <w:tcPr>
            <w:tcW w:w="641" w:type="pct"/>
            <w:hideMark/>
          </w:tcPr>
          <w:p w14:paraId="6D468EDA"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 xml:space="preserve">Black </w:t>
            </w:r>
          </w:p>
        </w:tc>
        <w:tc>
          <w:tcPr>
            <w:tcW w:w="872" w:type="pct"/>
            <w:noWrap/>
            <w:hideMark/>
          </w:tcPr>
          <w:p w14:paraId="46E34299"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Biology &amp; Chemistry</w:t>
            </w:r>
          </w:p>
        </w:tc>
        <w:tc>
          <w:tcPr>
            <w:tcW w:w="688" w:type="pct"/>
          </w:tcPr>
          <w:p w14:paraId="177EB5BC"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Yes</w:t>
            </w:r>
          </w:p>
        </w:tc>
        <w:tc>
          <w:tcPr>
            <w:tcW w:w="597" w:type="pct"/>
            <w:noWrap/>
            <w:hideMark/>
          </w:tcPr>
          <w:p w14:paraId="730EB214"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Core</w:t>
            </w:r>
          </w:p>
        </w:tc>
        <w:tc>
          <w:tcPr>
            <w:tcW w:w="780" w:type="pct"/>
            <w:noWrap/>
            <w:hideMark/>
          </w:tcPr>
          <w:p w14:paraId="15D29FBB"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6th-8th</w:t>
            </w:r>
          </w:p>
        </w:tc>
        <w:tc>
          <w:tcPr>
            <w:tcW w:w="506" w:type="pct"/>
            <w:noWrap/>
            <w:hideMark/>
          </w:tcPr>
          <w:p w14:paraId="4C468327"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Urban</w:t>
            </w:r>
          </w:p>
        </w:tc>
      </w:tr>
      <w:tr w:rsidR="00DA4255" w:rsidRPr="00306F4C" w14:paraId="1F961B3D" w14:textId="77777777" w:rsidTr="00E97F5A">
        <w:trPr>
          <w:trHeight w:val="645"/>
        </w:trPr>
        <w:tc>
          <w:tcPr>
            <w:tcW w:w="410" w:type="pct"/>
            <w:noWrap/>
            <w:hideMark/>
          </w:tcPr>
          <w:p w14:paraId="671DFA79"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45-54</w:t>
            </w:r>
          </w:p>
        </w:tc>
        <w:tc>
          <w:tcPr>
            <w:tcW w:w="505" w:type="pct"/>
            <w:noWrap/>
            <w:hideMark/>
          </w:tcPr>
          <w:p w14:paraId="041EE3E7"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Female</w:t>
            </w:r>
          </w:p>
        </w:tc>
        <w:tc>
          <w:tcPr>
            <w:tcW w:w="641" w:type="pct"/>
            <w:hideMark/>
          </w:tcPr>
          <w:p w14:paraId="3019D6A2"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White</w:t>
            </w:r>
          </w:p>
        </w:tc>
        <w:tc>
          <w:tcPr>
            <w:tcW w:w="872" w:type="pct"/>
            <w:noWrap/>
            <w:hideMark/>
          </w:tcPr>
          <w:p w14:paraId="6A4BC3CA"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Criminal Justice</w:t>
            </w:r>
          </w:p>
        </w:tc>
        <w:tc>
          <w:tcPr>
            <w:tcW w:w="688" w:type="pct"/>
          </w:tcPr>
          <w:p w14:paraId="77A30C66"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 xml:space="preserve">Yes </w:t>
            </w:r>
          </w:p>
        </w:tc>
        <w:tc>
          <w:tcPr>
            <w:tcW w:w="597" w:type="pct"/>
            <w:noWrap/>
            <w:hideMark/>
          </w:tcPr>
          <w:p w14:paraId="451F9419"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Core</w:t>
            </w:r>
          </w:p>
        </w:tc>
        <w:tc>
          <w:tcPr>
            <w:tcW w:w="780" w:type="pct"/>
            <w:noWrap/>
            <w:hideMark/>
          </w:tcPr>
          <w:p w14:paraId="67816469"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9th-12th</w:t>
            </w:r>
          </w:p>
        </w:tc>
        <w:tc>
          <w:tcPr>
            <w:tcW w:w="506" w:type="pct"/>
            <w:noWrap/>
            <w:hideMark/>
          </w:tcPr>
          <w:p w14:paraId="69F60E79"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Urban</w:t>
            </w:r>
          </w:p>
        </w:tc>
      </w:tr>
      <w:tr w:rsidR="00DA4255" w:rsidRPr="00306F4C" w14:paraId="74B54EFF" w14:textId="77777777" w:rsidTr="00E97F5A">
        <w:trPr>
          <w:trHeight w:val="645"/>
        </w:trPr>
        <w:tc>
          <w:tcPr>
            <w:tcW w:w="410" w:type="pct"/>
            <w:noWrap/>
            <w:hideMark/>
          </w:tcPr>
          <w:p w14:paraId="5C9FC07C"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55-64</w:t>
            </w:r>
          </w:p>
        </w:tc>
        <w:tc>
          <w:tcPr>
            <w:tcW w:w="505" w:type="pct"/>
            <w:noWrap/>
            <w:hideMark/>
          </w:tcPr>
          <w:p w14:paraId="77A84044"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Male</w:t>
            </w:r>
          </w:p>
        </w:tc>
        <w:tc>
          <w:tcPr>
            <w:tcW w:w="641" w:type="pct"/>
            <w:hideMark/>
          </w:tcPr>
          <w:p w14:paraId="0CB66E23"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 xml:space="preserve">Black </w:t>
            </w:r>
          </w:p>
        </w:tc>
        <w:tc>
          <w:tcPr>
            <w:tcW w:w="872" w:type="pct"/>
            <w:noWrap/>
            <w:hideMark/>
          </w:tcPr>
          <w:p w14:paraId="4DABEAE3"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Music Education Masters Liberal Arts</w:t>
            </w:r>
          </w:p>
        </w:tc>
        <w:tc>
          <w:tcPr>
            <w:tcW w:w="688" w:type="pct"/>
          </w:tcPr>
          <w:p w14:paraId="575EECD1"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No</w:t>
            </w:r>
          </w:p>
        </w:tc>
        <w:tc>
          <w:tcPr>
            <w:tcW w:w="597" w:type="pct"/>
            <w:noWrap/>
            <w:hideMark/>
          </w:tcPr>
          <w:p w14:paraId="6FAFEC68"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Non-core</w:t>
            </w:r>
          </w:p>
        </w:tc>
        <w:tc>
          <w:tcPr>
            <w:tcW w:w="780" w:type="pct"/>
            <w:noWrap/>
            <w:hideMark/>
          </w:tcPr>
          <w:p w14:paraId="4B0D53DB"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6th-8th</w:t>
            </w:r>
          </w:p>
        </w:tc>
        <w:tc>
          <w:tcPr>
            <w:tcW w:w="506" w:type="pct"/>
            <w:noWrap/>
            <w:hideMark/>
          </w:tcPr>
          <w:p w14:paraId="5956DEFC"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Urban</w:t>
            </w:r>
          </w:p>
        </w:tc>
      </w:tr>
      <w:tr w:rsidR="00DA4255" w:rsidRPr="00306F4C" w14:paraId="46487EA1" w14:textId="77777777" w:rsidTr="00E97F5A">
        <w:trPr>
          <w:trHeight w:val="645"/>
        </w:trPr>
        <w:tc>
          <w:tcPr>
            <w:tcW w:w="410" w:type="pct"/>
            <w:noWrap/>
            <w:hideMark/>
          </w:tcPr>
          <w:p w14:paraId="6AA48A97"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45-54</w:t>
            </w:r>
          </w:p>
        </w:tc>
        <w:tc>
          <w:tcPr>
            <w:tcW w:w="505" w:type="pct"/>
            <w:noWrap/>
            <w:hideMark/>
          </w:tcPr>
          <w:p w14:paraId="4565A9BB"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Male</w:t>
            </w:r>
          </w:p>
        </w:tc>
        <w:tc>
          <w:tcPr>
            <w:tcW w:w="641" w:type="pct"/>
            <w:hideMark/>
          </w:tcPr>
          <w:p w14:paraId="682D53D5"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 xml:space="preserve">Black </w:t>
            </w:r>
          </w:p>
        </w:tc>
        <w:tc>
          <w:tcPr>
            <w:tcW w:w="872" w:type="pct"/>
            <w:noWrap/>
            <w:hideMark/>
          </w:tcPr>
          <w:p w14:paraId="2DF5F79C"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General Studies/ Masters Business</w:t>
            </w:r>
          </w:p>
        </w:tc>
        <w:tc>
          <w:tcPr>
            <w:tcW w:w="688" w:type="pct"/>
          </w:tcPr>
          <w:p w14:paraId="5028DE5B"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No</w:t>
            </w:r>
          </w:p>
        </w:tc>
        <w:tc>
          <w:tcPr>
            <w:tcW w:w="597" w:type="pct"/>
            <w:noWrap/>
            <w:hideMark/>
          </w:tcPr>
          <w:p w14:paraId="4AE73C39"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Core</w:t>
            </w:r>
          </w:p>
        </w:tc>
        <w:tc>
          <w:tcPr>
            <w:tcW w:w="780" w:type="pct"/>
            <w:noWrap/>
            <w:hideMark/>
          </w:tcPr>
          <w:p w14:paraId="23FE3784"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2nd</w:t>
            </w:r>
          </w:p>
        </w:tc>
        <w:tc>
          <w:tcPr>
            <w:tcW w:w="506" w:type="pct"/>
            <w:noWrap/>
            <w:hideMark/>
          </w:tcPr>
          <w:p w14:paraId="6AA49080"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Urban</w:t>
            </w:r>
          </w:p>
        </w:tc>
      </w:tr>
      <w:tr w:rsidR="00DA4255" w:rsidRPr="00306F4C" w14:paraId="739F4617" w14:textId="77777777" w:rsidTr="00E97F5A">
        <w:trPr>
          <w:trHeight w:val="645"/>
        </w:trPr>
        <w:tc>
          <w:tcPr>
            <w:tcW w:w="410" w:type="pct"/>
            <w:noWrap/>
            <w:hideMark/>
          </w:tcPr>
          <w:p w14:paraId="662EB131"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35-44</w:t>
            </w:r>
          </w:p>
        </w:tc>
        <w:tc>
          <w:tcPr>
            <w:tcW w:w="505" w:type="pct"/>
            <w:noWrap/>
            <w:hideMark/>
          </w:tcPr>
          <w:p w14:paraId="28508250"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Female</w:t>
            </w:r>
          </w:p>
        </w:tc>
        <w:tc>
          <w:tcPr>
            <w:tcW w:w="641" w:type="pct"/>
            <w:hideMark/>
          </w:tcPr>
          <w:p w14:paraId="33A404EA"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White</w:t>
            </w:r>
          </w:p>
        </w:tc>
        <w:tc>
          <w:tcPr>
            <w:tcW w:w="872" w:type="pct"/>
            <w:noWrap/>
            <w:hideMark/>
          </w:tcPr>
          <w:p w14:paraId="365D5448"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Geology</w:t>
            </w:r>
          </w:p>
        </w:tc>
        <w:tc>
          <w:tcPr>
            <w:tcW w:w="688" w:type="pct"/>
          </w:tcPr>
          <w:p w14:paraId="35772EBD"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No</w:t>
            </w:r>
          </w:p>
        </w:tc>
        <w:tc>
          <w:tcPr>
            <w:tcW w:w="597" w:type="pct"/>
            <w:noWrap/>
            <w:hideMark/>
          </w:tcPr>
          <w:p w14:paraId="3848E7AC"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Core</w:t>
            </w:r>
          </w:p>
        </w:tc>
        <w:tc>
          <w:tcPr>
            <w:tcW w:w="780" w:type="pct"/>
            <w:noWrap/>
            <w:hideMark/>
          </w:tcPr>
          <w:p w14:paraId="5FEC713F"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1st</w:t>
            </w:r>
          </w:p>
        </w:tc>
        <w:tc>
          <w:tcPr>
            <w:tcW w:w="506" w:type="pct"/>
            <w:noWrap/>
            <w:hideMark/>
          </w:tcPr>
          <w:p w14:paraId="0CC16DD5"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Urban</w:t>
            </w:r>
          </w:p>
        </w:tc>
      </w:tr>
      <w:tr w:rsidR="00DA4255" w:rsidRPr="00306F4C" w14:paraId="6E368B27" w14:textId="77777777" w:rsidTr="00E97F5A">
        <w:trPr>
          <w:trHeight w:val="315"/>
        </w:trPr>
        <w:tc>
          <w:tcPr>
            <w:tcW w:w="410" w:type="pct"/>
            <w:noWrap/>
            <w:hideMark/>
          </w:tcPr>
          <w:p w14:paraId="4050C5A9"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21-24</w:t>
            </w:r>
          </w:p>
        </w:tc>
        <w:tc>
          <w:tcPr>
            <w:tcW w:w="505" w:type="pct"/>
            <w:noWrap/>
            <w:hideMark/>
          </w:tcPr>
          <w:p w14:paraId="75BBAE0C"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Female</w:t>
            </w:r>
          </w:p>
        </w:tc>
        <w:tc>
          <w:tcPr>
            <w:tcW w:w="641" w:type="pct"/>
            <w:hideMark/>
          </w:tcPr>
          <w:p w14:paraId="3C10F167"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 xml:space="preserve">Hispanic </w:t>
            </w:r>
          </w:p>
        </w:tc>
        <w:tc>
          <w:tcPr>
            <w:tcW w:w="872" w:type="pct"/>
            <w:noWrap/>
            <w:hideMark/>
          </w:tcPr>
          <w:p w14:paraId="7109DDBF"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Public Health</w:t>
            </w:r>
          </w:p>
        </w:tc>
        <w:tc>
          <w:tcPr>
            <w:tcW w:w="688" w:type="pct"/>
          </w:tcPr>
          <w:p w14:paraId="228CE6B8"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No</w:t>
            </w:r>
          </w:p>
        </w:tc>
        <w:tc>
          <w:tcPr>
            <w:tcW w:w="597" w:type="pct"/>
            <w:noWrap/>
            <w:hideMark/>
          </w:tcPr>
          <w:p w14:paraId="127BDDEA"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Core</w:t>
            </w:r>
          </w:p>
        </w:tc>
        <w:tc>
          <w:tcPr>
            <w:tcW w:w="780" w:type="pct"/>
            <w:noWrap/>
            <w:hideMark/>
          </w:tcPr>
          <w:p w14:paraId="34FD0EE8"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7th</w:t>
            </w:r>
          </w:p>
        </w:tc>
        <w:tc>
          <w:tcPr>
            <w:tcW w:w="506" w:type="pct"/>
            <w:noWrap/>
            <w:hideMark/>
          </w:tcPr>
          <w:p w14:paraId="6B31BD42"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Urban</w:t>
            </w:r>
          </w:p>
        </w:tc>
      </w:tr>
      <w:tr w:rsidR="00DA4255" w:rsidRPr="00306F4C" w14:paraId="05361A1E" w14:textId="77777777" w:rsidTr="00E97F5A">
        <w:trPr>
          <w:trHeight w:val="315"/>
        </w:trPr>
        <w:tc>
          <w:tcPr>
            <w:tcW w:w="410" w:type="pct"/>
            <w:noWrap/>
            <w:hideMark/>
          </w:tcPr>
          <w:p w14:paraId="3D8552E0"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21-24</w:t>
            </w:r>
          </w:p>
        </w:tc>
        <w:tc>
          <w:tcPr>
            <w:tcW w:w="505" w:type="pct"/>
            <w:noWrap/>
            <w:hideMark/>
          </w:tcPr>
          <w:p w14:paraId="3EC93105"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Male</w:t>
            </w:r>
          </w:p>
        </w:tc>
        <w:tc>
          <w:tcPr>
            <w:tcW w:w="641" w:type="pct"/>
            <w:hideMark/>
          </w:tcPr>
          <w:p w14:paraId="476A57E5"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 xml:space="preserve">Black </w:t>
            </w:r>
          </w:p>
        </w:tc>
        <w:tc>
          <w:tcPr>
            <w:tcW w:w="872" w:type="pct"/>
            <w:noWrap/>
            <w:hideMark/>
          </w:tcPr>
          <w:p w14:paraId="55BAC62E"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Speech Pathology Audiology</w:t>
            </w:r>
          </w:p>
        </w:tc>
        <w:tc>
          <w:tcPr>
            <w:tcW w:w="688" w:type="pct"/>
          </w:tcPr>
          <w:p w14:paraId="7951B251"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No</w:t>
            </w:r>
          </w:p>
        </w:tc>
        <w:tc>
          <w:tcPr>
            <w:tcW w:w="597" w:type="pct"/>
            <w:noWrap/>
            <w:hideMark/>
          </w:tcPr>
          <w:p w14:paraId="4E32C4F0"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Core</w:t>
            </w:r>
          </w:p>
        </w:tc>
        <w:tc>
          <w:tcPr>
            <w:tcW w:w="780" w:type="pct"/>
            <w:noWrap/>
            <w:hideMark/>
          </w:tcPr>
          <w:p w14:paraId="0CB9FA3E"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6th-7th</w:t>
            </w:r>
          </w:p>
        </w:tc>
        <w:tc>
          <w:tcPr>
            <w:tcW w:w="506" w:type="pct"/>
            <w:noWrap/>
            <w:hideMark/>
          </w:tcPr>
          <w:p w14:paraId="55C1C1D6"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Urban</w:t>
            </w:r>
          </w:p>
        </w:tc>
      </w:tr>
      <w:tr w:rsidR="00DA4255" w:rsidRPr="00306F4C" w14:paraId="250748F2" w14:textId="77777777" w:rsidTr="00E97F5A">
        <w:trPr>
          <w:trHeight w:val="315"/>
        </w:trPr>
        <w:tc>
          <w:tcPr>
            <w:tcW w:w="410" w:type="pct"/>
            <w:noWrap/>
            <w:hideMark/>
          </w:tcPr>
          <w:p w14:paraId="0794AF8B"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25-34</w:t>
            </w:r>
          </w:p>
        </w:tc>
        <w:tc>
          <w:tcPr>
            <w:tcW w:w="505" w:type="pct"/>
            <w:noWrap/>
            <w:hideMark/>
          </w:tcPr>
          <w:p w14:paraId="6E1F1546"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Female</w:t>
            </w:r>
          </w:p>
        </w:tc>
        <w:tc>
          <w:tcPr>
            <w:tcW w:w="641" w:type="pct"/>
            <w:hideMark/>
          </w:tcPr>
          <w:p w14:paraId="39801DF5"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 xml:space="preserve">Middle Eastern </w:t>
            </w:r>
          </w:p>
          <w:p w14:paraId="030A1FD7" w14:textId="77777777" w:rsidR="00DA4255" w:rsidRPr="00306F4C" w:rsidRDefault="00DA4255" w:rsidP="00E97F5A">
            <w:pPr>
              <w:jc w:val="center"/>
              <w:rPr>
                <w:rFonts w:ascii="Times New Roman" w:eastAsia="SimSun" w:hAnsi="Times New Roman" w:cs="Times New Roman"/>
                <w:lang w:bidi="ar-SA"/>
              </w:rPr>
            </w:pPr>
          </w:p>
        </w:tc>
        <w:tc>
          <w:tcPr>
            <w:tcW w:w="872" w:type="pct"/>
            <w:noWrap/>
            <w:hideMark/>
          </w:tcPr>
          <w:p w14:paraId="36743ACC"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Psychology</w:t>
            </w:r>
          </w:p>
        </w:tc>
        <w:tc>
          <w:tcPr>
            <w:tcW w:w="688" w:type="pct"/>
          </w:tcPr>
          <w:p w14:paraId="240066BA"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No</w:t>
            </w:r>
          </w:p>
        </w:tc>
        <w:tc>
          <w:tcPr>
            <w:tcW w:w="597" w:type="pct"/>
            <w:noWrap/>
            <w:hideMark/>
          </w:tcPr>
          <w:p w14:paraId="3E71A40B"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Core</w:t>
            </w:r>
          </w:p>
        </w:tc>
        <w:tc>
          <w:tcPr>
            <w:tcW w:w="780" w:type="pct"/>
            <w:noWrap/>
            <w:hideMark/>
          </w:tcPr>
          <w:p w14:paraId="28AF15DC"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1st</w:t>
            </w:r>
          </w:p>
        </w:tc>
        <w:tc>
          <w:tcPr>
            <w:tcW w:w="506" w:type="pct"/>
            <w:noWrap/>
            <w:hideMark/>
          </w:tcPr>
          <w:p w14:paraId="5FE666EC"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Urban</w:t>
            </w:r>
          </w:p>
        </w:tc>
      </w:tr>
      <w:tr w:rsidR="00DA4255" w:rsidRPr="00306F4C" w14:paraId="370CC290" w14:textId="77777777" w:rsidTr="00E97F5A">
        <w:trPr>
          <w:trHeight w:val="645"/>
        </w:trPr>
        <w:tc>
          <w:tcPr>
            <w:tcW w:w="410" w:type="pct"/>
            <w:tcBorders>
              <w:top w:val="nil"/>
            </w:tcBorders>
            <w:noWrap/>
          </w:tcPr>
          <w:p w14:paraId="23864442"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45-54</w:t>
            </w:r>
          </w:p>
        </w:tc>
        <w:tc>
          <w:tcPr>
            <w:tcW w:w="505" w:type="pct"/>
            <w:tcBorders>
              <w:top w:val="nil"/>
            </w:tcBorders>
            <w:noWrap/>
          </w:tcPr>
          <w:p w14:paraId="70F5515E"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Female</w:t>
            </w:r>
          </w:p>
        </w:tc>
        <w:tc>
          <w:tcPr>
            <w:tcW w:w="641" w:type="pct"/>
            <w:tcBorders>
              <w:top w:val="nil"/>
            </w:tcBorders>
          </w:tcPr>
          <w:p w14:paraId="0E3F8899"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 xml:space="preserve">Black </w:t>
            </w:r>
          </w:p>
        </w:tc>
        <w:tc>
          <w:tcPr>
            <w:tcW w:w="872" w:type="pct"/>
            <w:tcBorders>
              <w:top w:val="nil"/>
            </w:tcBorders>
            <w:noWrap/>
          </w:tcPr>
          <w:p w14:paraId="36681C64" w14:textId="77777777" w:rsidR="00DA4255" w:rsidRPr="00306F4C" w:rsidRDefault="00DA4255" w:rsidP="00E97F5A">
            <w:pPr>
              <w:jc w:val="center"/>
              <w:rPr>
                <w:rFonts w:ascii="Times New Roman" w:eastAsia="SimSun" w:hAnsi="Times New Roman" w:cs="Times New Roman"/>
                <w:color w:val="000000"/>
                <w:lang w:bidi="ar-SA"/>
              </w:rPr>
            </w:pPr>
            <w:r w:rsidRPr="00306F4C">
              <w:rPr>
                <w:rFonts w:ascii="Times New Roman" w:eastAsia="SimSun" w:hAnsi="Times New Roman" w:cs="Times New Roman"/>
                <w:color w:val="000000"/>
                <w:lang w:bidi="ar-SA"/>
              </w:rPr>
              <w:t>Criminal Justice</w:t>
            </w:r>
          </w:p>
          <w:p w14:paraId="5315F4C1"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color w:val="000000"/>
                <w:lang w:bidi="ar-SA"/>
              </w:rPr>
              <w:t>Masters Social Work</w:t>
            </w:r>
          </w:p>
        </w:tc>
        <w:tc>
          <w:tcPr>
            <w:tcW w:w="688" w:type="pct"/>
            <w:tcBorders>
              <w:top w:val="nil"/>
            </w:tcBorders>
          </w:tcPr>
          <w:p w14:paraId="0C5B7472"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Yes</w:t>
            </w:r>
          </w:p>
        </w:tc>
        <w:tc>
          <w:tcPr>
            <w:tcW w:w="597" w:type="pct"/>
            <w:tcBorders>
              <w:top w:val="nil"/>
            </w:tcBorders>
            <w:noWrap/>
          </w:tcPr>
          <w:p w14:paraId="2B8EF535"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Non-core</w:t>
            </w:r>
          </w:p>
        </w:tc>
        <w:tc>
          <w:tcPr>
            <w:tcW w:w="780" w:type="pct"/>
            <w:tcBorders>
              <w:top w:val="nil"/>
            </w:tcBorders>
            <w:noWrap/>
          </w:tcPr>
          <w:p w14:paraId="2661CA26"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9th</w:t>
            </w:r>
          </w:p>
        </w:tc>
        <w:tc>
          <w:tcPr>
            <w:tcW w:w="506" w:type="pct"/>
            <w:tcBorders>
              <w:top w:val="nil"/>
            </w:tcBorders>
            <w:noWrap/>
          </w:tcPr>
          <w:p w14:paraId="1094C9C2"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Urban</w:t>
            </w:r>
          </w:p>
        </w:tc>
      </w:tr>
      <w:tr w:rsidR="00DA4255" w:rsidRPr="00306F4C" w14:paraId="7EABDBA1" w14:textId="77777777" w:rsidTr="00E97F5A">
        <w:trPr>
          <w:trHeight w:val="645"/>
        </w:trPr>
        <w:tc>
          <w:tcPr>
            <w:tcW w:w="410" w:type="pct"/>
            <w:noWrap/>
          </w:tcPr>
          <w:p w14:paraId="7F90D2CB"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lastRenderedPageBreak/>
              <w:t>35-44</w:t>
            </w:r>
          </w:p>
        </w:tc>
        <w:tc>
          <w:tcPr>
            <w:tcW w:w="505" w:type="pct"/>
            <w:noWrap/>
          </w:tcPr>
          <w:p w14:paraId="71F3B6B2"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Female</w:t>
            </w:r>
          </w:p>
        </w:tc>
        <w:tc>
          <w:tcPr>
            <w:tcW w:w="641" w:type="pct"/>
          </w:tcPr>
          <w:p w14:paraId="2DB4BBBB"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White</w:t>
            </w:r>
          </w:p>
        </w:tc>
        <w:tc>
          <w:tcPr>
            <w:tcW w:w="872" w:type="pct"/>
            <w:noWrap/>
          </w:tcPr>
          <w:p w14:paraId="0992D286"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Apparel Design and Production</w:t>
            </w:r>
          </w:p>
        </w:tc>
        <w:tc>
          <w:tcPr>
            <w:tcW w:w="688" w:type="pct"/>
          </w:tcPr>
          <w:p w14:paraId="60A30D22"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No</w:t>
            </w:r>
          </w:p>
        </w:tc>
        <w:tc>
          <w:tcPr>
            <w:tcW w:w="597" w:type="pct"/>
            <w:noWrap/>
          </w:tcPr>
          <w:p w14:paraId="6A3BC2DE"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Core</w:t>
            </w:r>
          </w:p>
        </w:tc>
        <w:tc>
          <w:tcPr>
            <w:tcW w:w="780" w:type="pct"/>
            <w:noWrap/>
          </w:tcPr>
          <w:p w14:paraId="11AF9F9C"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4th</w:t>
            </w:r>
          </w:p>
        </w:tc>
        <w:tc>
          <w:tcPr>
            <w:tcW w:w="506" w:type="pct"/>
            <w:noWrap/>
          </w:tcPr>
          <w:p w14:paraId="198AD8CC"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Urban</w:t>
            </w:r>
          </w:p>
        </w:tc>
      </w:tr>
      <w:tr w:rsidR="00DA4255" w:rsidRPr="00306F4C" w14:paraId="3A5C058F" w14:textId="77777777" w:rsidTr="00E97F5A">
        <w:trPr>
          <w:trHeight w:val="315"/>
        </w:trPr>
        <w:tc>
          <w:tcPr>
            <w:tcW w:w="410" w:type="pct"/>
            <w:noWrap/>
          </w:tcPr>
          <w:p w14:paraId="2215A14E"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55-64</w:t>
            </w:r>
          </w:p>
        </w:tc>
        <w:tc>
          <w:tcPr>
            <w:tcW w:w="505" w:type="pct"/>
            <w:noWrap/>
          </w:tcPr>
          <w:p w14:paraId="32DA03E1"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Female</w:t>
            </w:r>
          </w:p>
        </w:tc>
        <w:tc>
          <w:tcPr>
            <w:tcW w:w="641" w:type="pct"/>
          </w:tcPr>
          <w:p w14:paraId="70D3A0B5"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Black</w:t>
            </w:r>
          </w:p>
          <w:p w14:paraId="01C93505" w14:textId="77777777" w:rsidR="00DA4255" w:rsidRPr="00306F4C" w:rsidRDefault="00DA4255" w:rsidP="00E97F5A">
            <w:pPr>
              <w:jc w:val="center"/>
              <w:rPr>
                <w:rFonts w:ascii="Times New Roman" w:eastAsia="SimSun" w:hAnsi="Times New Roman" w:cs="Times New Roman"/>
                <w:lang w:bidi="ar-SA"/>
              </w:rPr>
            </w:pPr>
          </w:p>
        </w:tc>
        <w:tc>
          <w:tcPr>
            <w:tcW w:w="872" w:type="pct"/>
            <w:noWrap/>
          </w:tcPr>
          <w:p w14:paraId="1F03BEA2"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Psychology</w:t>
            </w:r>
          </w:p>
        </w:tc>
        <w:tc>
          <w:tcPr>
            <w:tcW w:w="688" w:type="pct"/>
          </w:tcPr>
          <w:p w14:paraId="6DB52112"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No</w:t>
            </w:r>
          </w:p>
        </w:tc>
        <w:tc>
          <w:tcPr>
            <w:tcW w:w="597" w:type="pct"/>
            <w:noWrap/>
          </w:tcPr>
          <w:p w14:paraId="58C2A6AD"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Core</w:t>
            </w:r>
          </w:p>
        </w:tc>
        <w:tc>
          <w:tcPr>
            <w:tcW w:w="780" w:type="pct"/>
            <w:noWrap/>
          </w:tcPr>
          <w:p w14:paraId="3E810D7E"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Kindergarten</w:t>
            </w:r>
          </w:p>
        </w:tc>
        <w:tc>
          <w:tcPr>
            <w:tcW w:w="506" w:type="pct"/>
            <w:noWrap/>
          </w:tcPr>
          <w:p w14:paraId="77EF8206"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Urban</w:t>
            </w:r>
          </w:p>
        </w:tc>
      </w:tr>
      <w:tr w:rsidR="00DA4255" w:rsidRPr="00306F4C" w14:paraId="117844A4" w14:textId="77777777" w:rsidTr="00E97F5A">
        <w:trPr>
          <w:trHeight w:val="315"/>
        </w:trPr>
        <w:tc>
          <w:tcPr>
            <w:tcW w:w="410" w:type="pct"/>
            <w:noWrap/>
            <w:hideMark/>
          </w:tcPr>
          <w:p w14:paraId="774E0FA5"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21-24</w:t>
            </w:r>
          </w:p>
        </w:tc>
        <w:tc>
          <w:tcPr>
            <w:tcW w:w="505" w:type="pct"/>
            <w:noWrap/>
            <w:hideMark/>
          </w:tcPr>
          <w:p w14:paraId="08BB1ED6"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Female</w:t>
            </w:r>
          </w:p>
        </w:tc>
        <w:tc>
          <w:tcPr>
            <w:tcW w:w="641" w:type="pct"/>
            <w:hideMark/>
          </w:tcPr>
          <w:p w14:paraId="0D9AAED1"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White</w:t>
            </w:r>
          </w:p>
        </w:tc>
        <w:tc>
          <w:tcPr>
            <w:tcW w:w="872" w:type="pct"/>
            <w:noWrap/>
            <w:hideMark/>
          </w:tcPr>
          <w:p w14:paraId="02314ED0"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Psychology</w:t>
            </w:r>
          </w:p>
        </w:tc>
        <w:tc>
          <w:tcPr>
            <w:tcW w:w="688" w:type="pct"/>
          </w:tcPr>
          <w:p w14:paraId="38A92E98"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No</w:t>
            </w:r>
          </w:p>
        </w:tc>
        <w:tc>
          <w:tcPr>
            <w:tcW w:w="597" w:type="pct"/>
            <w:noWrap/>
            <w:hideMark/>
          </w:tcPr>
          <w:p w14:paraId="4D6D5D6E"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Non-core</w:t>
            </w:r>
          </w:p>
        </w:tc>
        <w:tc>
          <w:tcPr>
            <w:tcW w:w="780" w:type="pct"/>
            <w:noWrap/>
            <w:hideMark/>
          </w:tcPr>
          <w:p w14:paraId="77A61821"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K-6th</w:t>
            </w:r>
          </w:p>
        </w:tc>
        <w:tc>
          <w:tcPr>
            <w:tcW w:w="506" w:type="pct"/>
            <w:noWrap/>
            <w:hideMark/>
          </w:tcPr>
          <w:p w14:paraId="39F89BA8"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Urban</w:t>
            </w:r>
          </w:p>
        </w:tc>
      </w:tr>
      <w:tr w:rsidR="00DA4255" w:rsidRPr="00306F4C" w14:paraId="3A251CCA" w14:textId="77777777" w:rsidTr="00E97F5A">
        <w:trPr>
          <w:trHeight w:val="315"/>
        </w:trPr>
        <w:tc>
          <w:tcPr>
            <w:tcW w:w="410" w:type="pct"/>
            <w:noWrap/>
            <w:hideMark/>
          </w:tcPr>
          <w:p w14:paraId="4DEDFB6E"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21-24</w:t>
            </w:r>
          </w:p>
        </w:tc>
        <w:tc>
          <w:tcPr>
            <w:tcW w:w="505" w:type="pct"/>
            <w:noWrap/>
            <w:hideMark/>
          </w:tcPr>
          <w:p w14:paraId="3DD3791D"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Female</w:t>
            </w:r>
          </w:p>
        </w:tc>
        <w:tc>
          <w:tcPr>
            <w:tcW w:w="641" w:type="pct"/>
            <w:hideMark/>
          </w:tcPr>
          <w:p w14:paraId="74DA1251"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White</w:t>
            </w:r>
          </w:p>
        </w:tc>
        <w:tc>
          <w:tcPr>
            <w:tcW w:w="872" w:type="pct"/>
            <w:noWrap/>
            <w:hideMark/>
          </w:tcPr>
          <w:p w14:paraId="6CFDA3E3"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Deaf Education</w:t>
            </w:r>
          </w:p>
        </w:tc>
        <w:tc>
          <w:tcPr>
            <w:tcW w:w="688" w:type="pct"/>
          </w:tcPr>
          <w:p w14:paraId="59851C0C"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No</w:t>
            </w:r>
          </w:p>
        </w:tc>
        <w:tc>
          <w:tcPr>
            <w:tcW w:w="597" w:type="pct"/>
            <w:noWrap/>
            <w:hideMark/>
          </w:tcPr>
          <w:p w14:paraId="6291D771"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Non-core</w:t>
            </w:r>
          </w:p>
        </w:tc>
        <w:tc>
          <w:tcPr>
            <w:tcW w:w="780" w:type="pct"/>
            <w:noWrap/>
            <w:hideMark/>
          </w:tcPr>
          <w:p w14:paraId="1002F726"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9th-12th</w:t>
            </w:r>
          </w:p>
        </w:tc>
        <w:tc>
          <w:tcPr>
            <w:tcW w:w="506" w:type="pct"/>
            <w:noWrap/>
            <w:hideMark/>
          </w:tcPr>
          <w:p w14:paraId="5CD03243"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Urban</w:t>
            </w:r>
          </w:p>
        </w:tc>
      </w:tr>
      <w:tr w:rsidR="00DA4255" w:rsidRPr="00306F4C" w14:paraId="5F8851D7" w14:textId="77777777" w:rsidTr="00E97F5A">
        <w:trPr>
          <w:trHeight w:val="576"/>
        </w:trPr>
        <w:tc>
          <w:tcPr>
            <w:tcW w:w="410" w:type="pct"/>
            <w:noWrap/>
            <w:hideMark/>
          </w:tcPr>
          <w:p w14:paraId="3CCE532A"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25-34</w:t>
            </w:r>
          </w:p>
        </w:tc>
        <w:tc>
          <w:tcPr>
            <w:tcW w:w="505" w:type="pct"/>
            <w:noWrap/>
            <w:hideMark/>
          </w:tcPr>
          <w:p w14:paraId="52594DAB"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Female</w:t>
            </w:r>
          </w:p>
        </w:tc>
        <w:tc>
          <w:tcPr>
            <w:tcW w:w="641" w:type="pct"/>
            <w:noWrap/>
            <w:hideMark/>
          </w:tcPr>
          <w:p w14:paraId="47058A0A"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White</w:t>
            </w:r>
          </w:p>
        </w:tc>
        <w:tc>
          <w:tcPr>
            <w:tcW w:w="872" w:type="pct"/>
            <w:noWrap/>
            <w:hideMark/>
          </w:tcPr>
          <w:p w14:paraId="3A8D7135"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Deaf Education</w:t>
            </w:r>
          </w:p>
        </w:tc>
        <w:tc>
          <w:tcPr>
            <w:tcW w:w="688" w:type="pct"/>
          </w:tcPr>
          <w:p w14:paraId="5F3CD458"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No</w:t>
            </w:r>
          </w:p>
        </w:tc>
        <w:tc>
          <w:tcPr>
            <w:tcW w:w="597" w:type="pct"/>
            <w:noWrap/>
            <w:hideMark/>
          </w:tcPr>
          <w:p w14:paraId="3BAB28DC"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Non-core</w:t>
            </w:r>
          </w:p>
        </w:tc>
        <w:tc>
          <w:tcPr>
            <w:tcW w:w="780" w:type="pct"/>
            <w:noWrap/>
            <w:hideMark/>
          </w:tcPr>
          <w:p w14:paraId="304B4130"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9th</w:t>
            </w:r>
          </w:p>
        </w:tc>
        <w:tc>
          <w:tcPr>
            <w:tcW w:w="506" w:type="pct"/>
            <w:noWrap/>
            <w:hideMark/>
          </w:tcPr>
          <w:p w14:paraId="521089EE" w14:textId="77777777" w:rsidR="00DA4255" w:rsidRPr="00306F4C" w:rsidRDefault="00DA4255" w:rsidP="00E97F5A">
            <w:pPr>
              <w:jc w:val="center"/>
              <w:rPr>
                <w:rFonts w:ascii="Times New Roman" w:eastAsia="SimSun" w:hAnsi="Times New Roman" w:cs="Times New Roman"/>
                <w:lang w:bidi="ar-SA"/>
              </w:rPr>
            </w:pPr>
            <w:r w:rsidRPr="00306F4C">
              <w:rPr>
                <w:rFonts w:ascii="Times New Roman" w:eastAsia="SimSun" w:hAnsi="Times New Roman" w:cs="Times New Roman"/>
                <w:lang w:bidi="ar-SA"/>
              </w:rPr>
              <w:t>Urban</w:t>
            </w:r>
          </w:p>
        </w:tc>
      </w:tr>
      <w:tr w:rsidR="00DA4255" w:rsidRPr="00306F4C" w14:paraId="7DDA918D" w14:textId="77777777" w:rsidTr="00E97F5A">
        <w:trPr>
          <w:trHeight w:val="135"/>
        </w:trPr>
        <w:tc>
          <w:tcPr>
            <w:tcW w:w="410" w:type="pct"/>
            <w:noWrap/>
          </w:tcPr>
          <w:p w14:paraId="0BB891E8" w14:textId="77777777" w:rsidR="00DA4255" w:rsidRPr="00306F4C" w:rsidRDefault="00DA4255" w:rsidP="00E97F5A">
            <w:pPr>
              <w:jc w:val="center"/>
              <w:rPr>
                <w:rFonts w:ascii="Times New Roman" w:eastAsia="SimSun" w:hAnsi="Times New Roman" w:cs="Times New Roman"/>
                <w:lang w:bidi="ar-SA"/>
              </w:rPr>
            </w:pPr>
          </w:p>
        </w:tc>
        <w:tc>
          <w:tcPr>
            <w:tcW w:w="505" w:type="pct"/>
            <w:noWrap/>
          </w:tcPr>
          <w:p w14:paraId="42C21ADE" w14:textId="77777777" w:rsidR="00DA4255" w:rsidRPr="00306F4C" w:rsidRDefault="00DA4255" w:rsidP="00E97F5A">
            <w:pPr>
              <w:jc w:val="center"/>
              <w:rPr>
                <w:rFonts w:ascii="Times New Roman" w:eastAsia="SimSun" w:hAnsi="Times New Roman" w:cs="Times New Roman"/>
                <w:lang w:bidi="ar-SA"/>
              </w:rPr>
            </w:pPr>
          </w:p>
        </w:tc>
        <w:tc>
          <w:tcPr>
            <w:tcW w:w="641" w:type="pct"/>
            <w:noWrap/>
          </w:tcPr>
          <w:p w14:paraId="2B8D8939" w14:textId="77777777" w:rsidR="00DA4255" w:rsidRPr="00306F4C" w:rsidRDefault="00DA4255" w:rsidP="00E97F5A">
            <w:pPr>
              <w:jc w:val="center"/>
              <w:rPr>
                <w:rFonts w:ascii="Times New Roman" w:eastAsia="SimSun" w:hAnsi="Times New Roman" w:cs="Times New Roman"/>
                <w:lang w:bidi="ar-SA"/>
              </w:rPr>
            </w:pPr>
          </w:p>
        </w:tc>
        <w:tc>
          <w:tcPr>
            <w:tcW w:w="872" w:type="pct"/>
            <w:noWrap/>
          </w:tcPr>
          <w:p w14:paraId="6FD609A0" w14:textId="77777777" w:rsidR="00DA4255" w:rsidRPr="00306F4C" w:rsidRDefault="00DA4255" w:rsidP="00E97F5A">
            <w:pPr>
              <w:jc w:val="center"/>
              <w:rPr>
                <w:rFonts w:ascii="Times New Roman" w:eastAsia="SimSun" w:hAnsi="Times New Roman" w:cs="Times New Roman"/>
                <w:lang w:bidi="ar-SA"/>
              </w:rPr>
            </w:pPr>
          </w:p>
        </w:tc>
        <w:tc>
          <w:tcPr>
            <w:tcW w:w="688" w:type="pct"/>
          </w:tcPr>
          <w:p w14:paraId="013C28A1" w14:textId="77777777" w:rsidR="00DA4255" w:rsidRPr="00306F4C" w:rsidRDefault="00DA4255" w:rsidP="00E97F5A">
            <w:pPr>
              <w:jc w:val="center"/>
              <w:rPr>
                <w:rFonts w:ascii="Times New Roman" w:eastAsia="SimSun" w:hAnsi="Times New Roman" w:cs="Times New Roman"/>
                <w:lang w:bidi="ar-SA"/>
              </w:rPr>
            </w:pPr>
          </w:p>
        </w:tc>
        <w:tc>
          <w:tcPr>
            <w:tcW w:w="597" w:type="pct"/>
            <w:noWrap/>
          </w:tcPr>
          <w:p w14:paraId="7BEF525F" w14:textId="77777777" w:rsidR="00DA4255" w:rsidRPr="00306F4C" w:rsidRDefault="00DA4255" w:rsidP="00E97F5A">
            <w:pPr>
              <w:jc w:val="center"/>
              <w:rPr>
                <w:rFonts w:ascii="Times New Roman" w:eastAsia="SimSun" w:hAnsi="Times New Roman" w:cs="Times New Roman"/>
                <w:lang w:bidi="ar-SA"/>
              </w:rPr>
            </w:pPr>
          </w:p>
        </w:tc>
        <w:tc>
          <w:tcPr>
            <w:tcW w:w="780" w:type="pct"/>
            <w:noWrap/>
          </w:tcPr>
          <w:p w14:paraId="2737F4F6" w14:textId="77777777" w:rsidR="00DA4255" w:rsidRPr="00306F4C" w:rsidRDefault="00DA4255" w:rsidP="00E97F5A">
            <w:pPr>
              <w:jc w:val="center"/>
              <w:rPr>
                <w:rFonts w:ascii="Times New Roman" w:eastAsia="SimSun" w:hAnsi="Times New Roman" w:cs="Times New Roman"/>
                <w:lang w:bidi="ar-SA"/>
              </w:rPr>
            </w:pPr>
          </w:p>
        </w:tc>
        <w:tc>
          <w:tcPr>
            <w:tcW w:w="506" w:type="pct"/>
            <w:noWrap/>
          </w:tcPr>
          <w:p w14:paraId="28BD3658" w14:textId="77777777" w:rsidR="00DA4255" w:rsidRPr="00306F4C" w:rsidRDefault="00DA4255" w:rsidP="00E97F5A">
            <w:pPr>
              <w:jc w:val="center"/>
              <w:rPr>
                <w:rFonts w:ascii="Times New Roman" w:eastAsia="SimSun" w:hAnsi="Times New Roman" w:cs="Times New Roman"/>
                <w:lang w:bidi="ar-SA"/>
              </w:rPr>
            </w:pPr>
          </w:p>
        </w:tc>
      </w:tr>
    </w:tbl>
    <w:p w14:paraId="450EC848" w14:textId="77777777" w:rsidR="00DA4255" w:rsidRPr="00D312EE" w:rsidRDefault="00DA4255" w:rsidP="00DA4255">
      <w:pPr>
        <w:spacing w:line="240" w:lineRule="auto"/>
        <w:rPr>
          <w:rFonts w:ascii="Times New Roman" w:eastAsia="SimSun" w:hAnsi="Times New Roman"/>
          <w:sz w:val="20"/>
          <w:szCs w:val="20"/>
          <w:lang w:eastAsia="ja-JP" w:bidi="ar-SA"/>
        </w:rPr>
      </w:pPr>
      <w:r w:rsidRPr="00D312EE">
        <w:rPr>
          <w:rFonts w:ascii="Times New Roman" w:eastAsia="SimSun" w:hAnsi="Times New Roman"/>
          <w:sz w:val="20"/>
          <w:szCs w:val="20"/>
          <w:lang w:eastAsia="ja-JP" w:bidi="ar-SA"/>
        </w:rPr>
        <w:t>Note:  There are more 35–44-year-olds in the sample with a total of 10 participants followed by 25-34 with eight, and five each of 21-24 and 45-54. There are only two participants in the 55-64 age bracket. There is also more racial diversity in the sample with 18 participants reporting ethnicity as something other than White.</w:t>
      </w:r>
    </w:p>
    <w:p w14:paraId="632647F3" w14:textId="77777777" w:rsidR="00DA4255" w:rsidRPr="001B772D" w:rsidRDefault="00DA4255" w:rsidP="00DA4255">
      <w:pPr>
        <w:spacing w:line="240" w:lineRule="auto"/>
        <w:rPr>
          <w:rFonts w:ascii="Garamond" w:eastAsia="SimSun" w:hAnsi="Garamond"/>
          <w:lang w:eastAsia="ja-JP" w:bidi="ar-SA"/>
        </w:rPr>
      </w:pPr>
    </w:p>
    <w:p w14:paraId="4EA30E4B" w14:textId="77777777" w:rsidR="00DA4255" w:rsidRPr="00746F3D" w:rsidRDefault="00DA4255" w:rsidP="00DA4255">
      <w:pPr>
        <w:pStyle w:val="Heading2"/>
      </w:pPr>
      <w:bookmarkStart w:id="118" w:name="_Toc101253686"/>
      <w:bookmarkEnd w:id="117"/>
      <w:r w:rsidRPr="00746F3D">
        <w:t xml:space="preserve">Interview </w:t>
      </w:r>
      <w:bookmarkStart w:id="119" w:name="_Hlk3221503"/>
      <w:r w:rsidRPr="00746F3D">
        <w:t>Procedure</w:t>
      </w:r>
      <w:bookmarkEnd w:id="119"/>
      <w:r w:rsidRPr="00746F3D">
        <w:t>s</w:t>
      </w:r>
      <w:bookmarkEnd w:id="118"/>
    </w:p>
    <w:p w14:paraId="606824FE" w14:textId="5AA72082" w:rsidR="00DA4255" w:rsidRPr="00E97F5A" w:rsidRDefault="00DA4255" w:rsidP="00DA4255">
      <w:pPr>
        <w:ind w:firstLine="720"/>
        <w:rPr>
          <w:rFonts w:ascii="Times New Roman" w:hAnsi="Times New Roman"/>
        </w:rPr>
      </w:pPr>
      <w:bookmarkStart w:id="120" w:name="_Hlk6990198"/>
      <w:r w:rsidRPr="00E97F5A">
        <w:rPr>
          <w:rFonts w:ascii="Times New Roman" w:hAnsi="Times New Roman"/>
        </w:rPr>
        <w:t xml:space="preserve">Semi-structured interviews were carried out in the summer and fall of 2018 and spring and summer of 2019. Each interview was done </w:t>
      </w:r>
      <w:r w:rsidR="004060BE">
        <w:rPr>
          <w:rFonts w:ascii="Times New Roman" w:hAnsi="Times New Roman"/>
        </w:rPr>
        <w:t>in person</w:t>
      </w:r>
      <w:r w:rsidRPr="00E97F5A">
        <w:rPr>
          <w:rFonts w:ascii="Times New Roman" w:hAnsi="Times New Roman"/>
        </w:rPr>
        <w:t xml:space="preserve"> and interviews were approximately 30 minutes in duration. Prior to </w:t>
      </w:r>
      <w:r w:rsidR="009B2F03">
        <w:rPr>
          <w:rFonts w:ascii="Times New Roman" w:hAnsi="Times New Roman"/>
        </w:rPr>
        <w:t xml:space="preserve">the </w:t>
      </w:r>
      <w:r w:rsidRPr="00E97F5A">
        <w:rPr>
          <w:rFonts w:ascii="Times New Roman" w:hAnsi="Times New Roman"/>
        </w:rPr>
        <w:t xml:space="preserve">interviews, </w:t>
      </w:r>
      <w:r w:rsidR="00346749">
        <w:rPr>
          <w:rFonts w:ascii="Times New Roman" w:hAnsi="Times New Roman"/>
        </w:rPr>
        <w:t xml:space="preserve">the purpose of the study was </w:t>
      </w:r>
      <w:r w:rsidRPr="00E97F5A">
        <w:rPr>
          <w:rFonts w:ascii="Times New Roman" w:hAnsi="Times New Roman"/>
        </w:rPr>
        <w:t xml:space="preserve">explained and requested that participants sign a consent form to participate in the study. The focus of the interviews was primarily on why participants had decided to enter the teaching profession. As responses to this main question unfolded, questions about aspirations and future professional plans, prior experience and training, previous occupations, and educational background were also asked to probe participants’ primary motivations for entering teaching and to provide additional context </w:t>
      </w:r>
      <w:r w:rsidR="00135D84">
        <w:rPr>
          <w:rFonts w:ascii="Times New Roman" w:hAnsi="Times New Roman"/>
        </w:rPr>
        <w:t>to</w:t>
      </w:r>
      <w:r w:rsidRPr="00E97F5A">
        <w:rPr>
          <w:rFonts w:ascii="Times New Roman" w:hAnsi="Times New Roman"/>
        </w:rPr>
        <w:t xml:space="preserve"> their rationales. Appendix </w:t>
      </w:r>
      <w:r w:rsidR="009A3456">
        <w:rPr>
          <w:rFonts w:ascii="Times New Roman" w:hAnsi="Times New Roman"/>
        </w:rPr>
        <w:t>F</w:t>
      </w:r>
      <w:r w:rsidRPr="00E97F5A">
        <w:rPr>
          <w:rFonts w:ascii="Times New Roman" w:hAnsi="Times New Roman"/>
        </w:rPr>
        <w:t xml:space="preserve"> presents a list of questions comprising the semi-structured interview questionnaire. </w:t>
      </w:r>
    </w:p>
    <w:p w14:paraId="166004A2" w14:textId="77777777" w:rsidR="00DA4255" w:rsidRPr="00746F3D" w:rsidRDefault="00DA4255" w:rsidP="00DA4255">
      <w:pPr>
        <w:pStyle w:val="Heading2"/>
      </w:pPr>
      <w:bookmarkStart w:id="121" w:name="_Toc101253687"/>
      <w:bookmarkEnd w:id="120"/>
      <w:r w:rsidRPr="00746F3D">
        <w:lastRenderedPageBreak/>
        <w:t>Data Analysis</w:t>
      </w:r>
      <w:bookmarkEnd w:id="121"/>
    </w:p>
    <w:p w14:paraId="7C9E84F4" w14:textId="730F1AD2" w:rsidR="00DA4255" w:rsidRPr="00E97F5A" w:rsidRDefault="00DA4255" w:rsidP="00DA4255">
      <w:pPr>
        <w:rPr>
          <w:rFonts w:ascii="Times New Roman" w:hAnsi="Times New Roman"/>
        </w:rPr>
      </w:pPr>
      <w:r w:rsidRPr="00E97F5A">
        <w:rPr>
          <w:rFonts w:ascii="Times New Roman" w:hAnsi="Times New Roman"/>
        </w:rPr>
        <w:tab/>
        <w:t xml:space="preserve">The data analysis was conducted beginning with a list of 20 codes derived from a substantial body of theoretical and empirical literature covering teachers’ intrinsic and extrinsic motivations for entering teaching </w:t>
      </w:r>
      <w:r w:rsidRPr="00E97F5A">
        <w:rPr>
          <w:rFonts w:ascii="Times New Roman" w:hAnsi="Times New Roman"/>
        </w:rPr>
        <w:fldChar w:fldCharType="begin">
          <w:fldData xml:space="preserve">PEVuZE5vdGU+PENpdGU+PEF1dGhvcj5Ccm9va2hhcnQ8L0F1dGhvcj48WWVhcj4xOTkyPC9ZZWFy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=
</w:fldData>
        </w:fldChar>
      </w:r>
      <w:r w:rsidRPr="00E97F5A">
        <w:rPr>
          <w:rFonts w:ascii="Times New Roman" w:hAnsi="Times New Roman"/>
        </w:rPr>
        <w:instrText xml:space="preserve"> ADDIN EN.CITE </w:instrText>
      </w:r>
      <w:r w:rsidRPr="00E97F5A">
        <w:rPr>
          <w:rFonts w:ascii="Times New Roman" w:hAnsi="Times New Roman"/>
        </w:rPr>
        <w:fldChar w:fldCharType="begin">
          <w:fldData xml:space="preserve">PEVuZE5vdGU+PENpdGU+PEF1dGhvcj5Ccm9va2hhcnQ8L0F1dGhvcj48WWVhcj4xOTkyPC9ZZWFy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=
</w:fldData>
        </w:fldChar>
      </w:r>
      <w:r w:rsidRPr="00E97F5A">
        <w:rPr>
          <w:rFonts w:ascii="Times New Roman" w:hAnsi="Times New Roman"/>
        </w:rPr>
        <w:instrText xml:space="preserve"> ADDIN EN.CITE.DATA </w:instrText>
      </w:r>
      <w:r w:rsidRPr="00E97F5A">
        <w:rPr>
          <w:rFonts w:ascii="Times New Roman" w:hAnsi="Times New Roman"/>
        </w:rPr>
      </w:r>
      <w:r w:rsidRPr="00E97F5A">
        <w:rPr>
          <w:rFonts w:ascii="Times New Roman" w:hAnsi="Times New Roman"/>
        </w:rPr>
        <w:fldChar w:fldCharType="end"/>
      </w:r>
      <w:r w:rsidRPr="00E97F5A">
        <w:rPr>
          <w:rFonts w:ascii="Times New Roman" w:hAnsi="Times New Roman"/>
        </w:rPr>
      </w:r>
      <w:r w:rsidRPr="00E97F5A">
        <w:rPr>
          <w:rFonts w:ascii="Times New Roman" w:hAnsi="Times New Roman"/>
        </w:rPr>
        <w:fldChar w:fldCharType="separate"/>
      </w:r>
      <w:r w:rsidRPr="00E97F5A">
        <w:rPr>
          <w:rFonts w:ascii="Times New Roman" w:hAnsi="Times New Roman"/>
          <w:noProof/>
        </w:rPr>
        <w:t>(Brookhart &amp; Freeman, 1992; Kyriacou &amp; Coulthard, 2000; Padhy, Emo, Djira, &amp; Deokar, 2015; Rots et al., 2010; Watt et al., 2012)</w:t>
      </w:r>
      <w:r w:rsidRPr="00E97F5A">
        <w:rPr>
          <w:rFonts w:ascii="Times New Roman" w:hAnsi="Times New Roman"/>
        </w:rPr>
        <w:fldChar w:fldCharType="end"/>
      </w:r>
      <w:r w:rsidRPr="00E97F5A">
        <w:rPr>
          <w:rFonts w:ascii="Times New Roman" w:hAnsi="Times New Roman"/>
        </w:rPr>
        <w:t xml:space="preserve">. Appendix </w:t>
      </w:r>
      <w:r w:rsidR="00A16DD9">
        <w:rPr>
          <w:rFonts w:ascii="Times New Roman" w:hAnsi="Times New Roman"/>
        </w:rPr>
        <w:t>G</w:t>
      </w:r>
      <w:r w:rsidRPr="00E97F5A">
        <w:rPr>
          <w:rFonts w:ascii="Times New Roman" w:hAnsi="Times New Roman"/>
        </w:rPr>
        <w:t xml:space="preserve"> presents these </w:t>
      </w:r>
      <w:r w:rsidRPr="00E97F5A">
        <w:rPr>
          <w:rFonts w:ascii="Times New Roman" w:hAnsi="Times New Roman"/>
          <w:i/>
        </w:rPr>
        <w:t>a priori</w:t>
      </w:r>
      <w:r w:rsidRPr="00E97F5A">
        <w:rPr>
          <w:rFonts w:ascii="Times New Roman" w:hAnsi="Times New Roman"/>
        </w:rPr>
        <w:t xml:space="preserve"> codes. During initial rounds of analysis, the author applied these </w:t>
      </w:r>
      <w:r w:rsidRPr="00E97F5A">
        <w:rPr>
          <w:rFonts w:ascii="Times New Roman" w:hAnsi="Times New Roman"/>
          <w:i/>
        </w:rPr>
        <w:t>a priori</w:t>
      </w:r>
      <w:r w:rsidRPr="00E97F5A">
        <w:rPr>
          <w:rFonts w:ascii="Times New Roman" w:hAnsi="Times New Roman"/>
        </w:rPr>
        <w:t xml:space="preserve"> codes to interview transcripts, labeling participants’ main rationales for deciding to enter teaching through emergency certification. The author </w:t>
      </w:r>
      <w:r w:rsidR="00346749">
        <w:rPr>
          <w:rFonts w:ascii="Times New Roman" w:hAnsi="Times New Roman"/>
        </w:rPr>
        <w:t xml:space="preserve">then </w:t>
      </w:r>
      <w:r w:rsidRPr="00E97F5A">
        <w:rPr>
          <w:rFonts w:ascii="Times New Roman" w:hAnsi="Times New Roman"/>
        </w:rPr>
        <w:t xml:space="preserve">reviewed labels used on transcripts for a subset of interviews and identified areas of disagreement/agreement. After reaching </w:t>
      </w:r>
      <w:r w:rsidR="004060BE">
        <w:rPr>
          <w:rFonts w:ascii="Times New Roman" w:hAnsi="Times New Roman"/>
        </w:rPr>
        <w:t xml:space="preserve">a </w:t>
      </w:r>
      <w:r w:rsidRPr="00E97F5A">
        <w:rPr>
          <w:rFonts w:ascii="Times New Roman" w:hAnsi="Times New Roman"/>
        </w:rPr>
        <w:t xml:space="preserve">consensus on a refined set of codes, an additional round of labeling of transcripts was performed. In subsequent analyses, codes on the transcripts were collected and placed in an Excel spreadsheet alongside representative quotations from interview transcripts. Codes were combined into broader categories, and then, refined into themes over three rounds of analysis. </w:t>
      </w:r>
      <w:r w:rsidRPr="00E97F5A">
        <w:rPr>
          <w:rFonts w:ascii="Times New Roman" w:eastAsia="Calibri" w:hAnsi="Times New Roman"/>
        </w:rPr>
        <w:t xml:space="preserve">Themes were classified as representing either intrinsic or extrinsic motivations for deciding to become a teacher. </w:t>
      </w:r>
      <w:r w:rsidRPr="00E97F5A">
        <w:rPr>
          <w:rFonts w:ascii="Times New Roman" w:hAnsi="Times New Roman"/>
        </w:rPr>
        <w:t xml:space="preserve">The researcher selected representative quotations to illuminate each of the themes. </w:t>
      </w:r>
      <w:bookmarkStart w:id="122" w:name="_Hlk30581729"/>
    </w:p>
    <w:p w14:paraId="685F7721" w14:textId="77777777" w:rsidR="00DA4255" w:rsidRPr="00746F3D" w:rsidRDefault="00DA4255" w:rsidP="00DA4255">
      <w:pPr>
        <w:pStyle w:val="Heading1"/>
      </w:pPr>
      <w:bookmarkStart w:id="123" w:name="_Toc101253688"/>
      <w:bookmarkEnd w:id="122"/>
      <w:r w:rsidRPr="00746F3D">
        <w:t>Findings</w:t>
      </w:r>
      <w:bookmarkEnd w:id="123"/>
    </w:p>
    <w:p w14:paraId="316A1BCF" w14:textId="09610FEA" w:rsidR="00DA4255" w:rsidRPr="00E97F5A" w:rsidRDefault="00DA4255" w:rsidP="00DA4255">
      <w:pPr>
        <w:rPr>
          <w:rFonts w:ascii="Times New Roman" w:hAnsi="Times New Roman"/>
        </w:rPr>
      </w:pPr>
      <w:r w:rsidRPr="00E97F5A">
        <w:rPr>
          <w:rFonts w:ascii="Times New Roman" w:eastAsiaTheme="minorEastAsia" w:hAnsi="Times New Roman"/>
        </w:rPr>
        <w:t> </w:t>
      </w:r>
      <w:r w:rsidRPr="00E97F5A">
        <w:rPr>
          <w:rFonts w:ascii="Times New Roman" w:eastAsiaTheme="minorEastAsia" w:hAnsi="Times New Roman"/>
        </w:rPr>
        <w:tab/>
      </w:r>
      <w:r w:rsidRPr="00E97F5A">
        <w:rPr>
          <w:rFonts w:ascii="Times New Roman" w:hAnsi="Times New Roman"/>
        </w:rPr>
        <w:t xml:space="preserve">By exploring emergency certified teachers’ motivations for entering teaching, </w:t>
      </w:r>
      <w:r w:rsidR="00F61DDB">
        <w:rPr>
          <w:rFonts w:ascii="Times New Roman" w:hAnsi="Times New Roman"/>
        </w:rPr>
        <w:t>the</w:t>
      </w:r>
      <w:r w:rsidRPr="00E97F5A">
        <w:rPr>
          <w:rFonts w:ascii="Times New Roman" w:hAnsi="Times New Roman"/>
        </w:rPr>
        <w:t xml:space="preserve"> participants articulated a range of intrinsic and extrinsic motivations. </w:t>
      </w:r>
      <w:r w:rsidR="00F61DDB">
        <w:rPr>
          <w:rFonts w:ascii="Times New Roman" w:hAnsi="Times New Roman"/>
        </w:rPr>
        <w:t>It was</w:t>
      </w:r>
      <w:r w:rsidRPr="00E97F5A">
        <w:rPr>
          <w:rFonts w:ascii="Times New Roman" w:hAnsi="Times New Roman"/>
        </w:rPr>
        <w:t xml:space="preserve"> found that emergency certified teachers who had unaccredited postsecondary teacher training or were transitioning to a second or new career in teaching tended to stress intrinsic motivations for wanting to teach. However, many other emergency certified teachers also emphasized extrinsic </w:t>
      </w:r>
      <w:r w:rsidRPr="00E97F5A">
        <w:rPr>
          <w:rFonts w:ascii="Times New Roman" w:hAnsi="Times New Roman"/>
        </w:rPr>
        <w:lastRenderedPageBreak/>
        <w:t xml:space="preserve">motivations. These motivations included using teaching as a contingency employment option, wanting to try out the profession before committing time and resources to </w:t>
      </w:r>
      <w:r w:rsidR="004060BE">
        <w:rPr>
          <w:rFonts w:ascii="Times New Roman" w:hAnsi="Times New Roman"/>
        </w:rPr>
        <w:t>become</w:t>
      </w:r>
      <w:r w:rsidRPr="00E97F5A">
        <w:rPr>
          <w:rFonts w:ascii="Times New Roman" w:hAnsi="Times New Roman"/>
        </w:rPr>
        <w:t xml:space="preserve"> certified, and turning to teaching out of financial necessity. </w:t>
      </w:r>
      <w:bookmarkStart w:id="124" w:name="_Hlk38283696"/>
    </w:p>
    <w:p w14:paraId="4EB9A07A" w14:textId="77777777" w:rsidR="00DA4255" w:rsidRPr="00746F3D" w:rsidRDefault="00DA4255" w:rsidP="00DA4255">
      <w:pPr>
        <w:pStyle w:val="Heading1"/>
        <w:rPr>
          <w:i/>
          <w:iCs/>
        </w:rPr>
      </w:pPr>
      <w:bookmarkStart w:id="125" w:name="_Toc101253689"/>
      <w:bookmarkEnd w:id="124"/>
      <w:r w:rsidRPr="00746F3D">
        <w:t>Intrinsic Motivations for Deciding to Enter Teaching</w:t>
      </w:r>
      <w:bookmarkEnd w:id="125"/>
    </w:p>
    <w:p w14:paraId="424E3EB6" w14:textId="77777777" w:rsidR="00DA4255" w:rsidRPr="00746F3D" w:rsidRDefault="00DA4255" w:rsidP="00DA4255">
      <w:pPr>
        <w:pStyle w:val="Heading2"/>
        <w:rPr>
          <w:rFonts w:eastAsia="Calibri"/>
        </w:rPr>
      </w:pPr>
      <w:bookmarkStart w:id="126" w:name="_Toc101253690"/>
      <w:r w:rsidRPr="00746F3D">
        <w:t>A Lifelong Aspiration to Teach</w:t>
      </w:r>
      <w:bookmarkEnd w:id="126"/>
      <w:r w:rsidRPr="00746F3D">
        <w:t xml:space="preserve"> </w:t>
      </w:r>
    </w:p>
    <w:p w14:paraId="4EC8B684" w14:textId="0EA970B5" w:rsidR="00DA4255" w:rsidRPr="00E97F5A" w:rsidRDefault="00DA4255" w:rsidP="00DA4255">
      <w:pPr>
        <w:rPr>
          <w:rFonts w:ascii="Times New Roman" w:hAnsi="Times New Roman"/>
        </w:rPr>
      </w:pPr>
      <w:r w:rsidRPr="00E97F5A">
        <w:rPr>
          <w:rFonts w:ascii="Times New Roman" w:hAnsi="Times New Roman"/>
        </w:rPr>
        <w:t xml:space="preserve"> </w:t>
      </w:r>
      <w:r w:rsidRPr="00E97F5A">
        <w:rPr>
          <w:rFonts w:ascii="Times New Roman" w:hAnsi="Times New Roman"/>
        </w:rPr>
        <w:tab/>
        <w:t xml:space="preserve">Many aspiring teachers reported using emergency certification as a way to </w:t>
      </w:r>
      <w:r w:rsidR="004060BE">
        <w:rPr>
          <w:rFonts w:ascii="Times New Roman" w:hAnsi="Times New Roman"/>
        </w:rPr>
        <w:t>fulfill</w:t>
      </w:r>
      <w:r w:rsidRPr="00E97F5A">
        <w:rPr>
          <w:rFonts w:ascii="Times New Roman" w:hAnsi="Times New Roman"/>
        </w:rPr>
        <w:t xml:space="preserve"> a lifelong dream of becoming a teacher. In this study, ten emergency certified teachers reported that they had used emergency certification to switch careers or have a second career. All of these career changers mentioned that they had long wanted to pursue teaching but had been inhibited by perceived barriers to entry, such as what they felt were lengthy and cost-prohibitive teacher preparation programs. Seven of the ten career changers reported that they had always wanted to teach but had originally made different career choices because of financial and family considerations. For these teachers, emergency certification provided a pathway to pursue their dreams to teach without having to return to school. One career changer represented this sentiment when describing her move from working at a company to a school as a classroom teacher:</w:t>
      </w:r>
    </w:p>
    <w:p w14:paraId="050EBD19" w14:textId="77777777" w:rsidR="00DA4255" w:rsidRPr="00E97F5A" w:rsidRDefault="00DA4255" w:rsidP="00DA4255">
      <w:pPr>
        <w:ind w:left="720"/>
        <w:rPr>
          <w:rFonts w:ascii="Times New Roman" w:hAnsi="Times New Roman"/>
        </w:rPr>
      </w:pPr>
      <w:r w:rsidRPr="00E97F5A">
        <w:rPr>
          <w:rFonts w:ascii="Times New Roman" w:hAnsi="Times New Roman"/>
          <w:i/>
          <w:iCs/>
        </w:rPr>
        <w:t>I had always wanted to teach, and then, the opportunity came with emergency certification. I was working in human resources for a while, and then I was like, I'm going to go back to do what I really wanted to do.</w:t>
      </w:r>
    </w:p>
    <w:p w14:paraId="21792513" w14:textId="77777777" w:rsidR="00DA4255" w:rsidRPr="00E97F5A" w:rsidRDefault="00DA4255" w:rsidP="00DA4255">
      <w:pPr>
        <w:rPr>
          <w:rFonts w:ascii="Times New Roman" w:hAnsi="Times New Roman"/>
        </w:rPr>
      </w:pPr>
      <w:r w:rsidRPr="00E97F5A">
        <w:rPr>
          <w:rFonts w:ascii="Times New Roman" w:hAnsi="Times New Roman"/>
        </w:rPr>
        <w:t xml:space="preserve">Two emergency certified teachers had previously retired from the military and decided to begin a second career in teaching. These two participants cited a long-held aspiration to support youth </w:t>
      </w:r>
      <w:r w:rsidRPr="00E97F5A">
        <w:rPr>
          <w:rFonts w:ascii="Times New Roman" w:hAnsi="Times New Roman"/>
        </w:rPr>
        <w:lastRenderedPageBreak/>
        <w:t xml:space="preserve">and give back to society by teaching in the public education system. One of these teachers mentioned how the ease of entry into teaching allowed him an opportunity to help youth and give back to his community: </w:t>
      </w:r>
    </w:p>
    <w:p w14:paraId="3F901E32" w14:textId="77777777" w:rsidR="00DA4255" w:rsidRPr="00E97F5A" w:rsidRDefault="00DA4255" w:rsidP="00DA4255">
      <w:pPr>
        <w:ind w:left="720"/>
        <w:rPr>
          <w:rFonts w:ascii="Times New Roman" w:hAnsi="Times New Roman"/>
          <w:i/>
          <w:iCs/>
        </w:rPr>
      </w:pPr>
      <w:r w:rsidRPr="00E97F5A">
        <w:rPr>
          <w:rFonts w:ascii="Times New Roman" w:hAnsi="Times New Roman"/>
          <w:i/>
          <w:iCs/>
        </w:rPr>
        <w:t>I said, man, this [emergency certification] would be a perfect opportunity for me to reach out to the younger generation coming up and try to groom and mold them as a way of giving back for what educators had done for me over the years. It’s pretty much what I've done for the past twenty-three years as I've taught soldiers.</w:t>
      </w:r>
    </w:p>
    <w:p w14:paraId="16E34B45" w14:textId="77777777" w:rsidR="00DA4255" w:rsidRPr="00746F3D" w:rsidRDefault="00DA4255" w:rsidP="00DA4255">
      <w:pPr>
        <w:pStyle w:val="Heading2"/>
      </w:pPr>
      <w:bookmarkStart w:id="127" w:name="_Toc101253691"/>
      <w:r w:rsidRPr="00746F3D">
        <w:t>Wanting to Help Schools Meet an Immediate Need</w:t>
      </w:r>
      <w:bookmarkEnd w:id="127"/>
    </w:p>
    <w:p w14:paraId="28CB4725" w14:textId="5BF1B588" w:rsidR="00DA4255" w:rsidRPr="00E97F5A" w:rsidRDefault="00DA4255" w:rsidP="00DA4255">
      <w:pPr>
        <w:ind w:firstLine="720"/>
        <w:rPr>
          <w:rFonts w:ascii="Times New Roman" w:hAnsi="Times New Roman"/>
        </w:rPr>
      </w:pPr>
      <w:r w:rsidRPr="00E97F5A">
        <w:rPr>
          <w:rFonts w:ascii="Times New Roman" w:hAnsi="Times New Roman"/>
        </w:rPr>
        <w:t xml:space="preserve">To help schools fill immediate needs for classroom teachers, several emergency certified teachers mentioned that they used emergency certification to make a temporary role transition within districts where they had been working. </w:t>
      </w:r>
      <w:r w:rsidRPr="00E97F5A">
        <w:rPr>
          <w:rFonts w:ascii="Times New Roman" w:eastAsia="Calibri" w:hAnsi="Times New Roman"/>
        </w:rPr>
        <w:t xml:space="preserve">Three emergency certified teachers, for example, had worked as a paraprofessional, teacher </w:t>
      </w:r>
      <w:r w:rsidR="004060BE">
        <w:rPr>
          <w:rFonts w:ascii="Times New Roman" w:eastAsia="Calibri" w:hAnsi="Times New Roman"/>
        </w:rPr>
        <w:t>assistants</w:t>
      </w:r>
      <w:r w:rsidRPr="00E97F5A">
        <w:rPr>
          <w:rFonts w:ascii="Times New Roman" w:eastAsia="Calibri" w:hAnsi="Times New Roman"/>
        </w:rPr>
        <w:t xml:space="preserve">, or substitute </w:t>
      </w:r>
      <w:r w:rsidR="004060BE">
        <w:rPr>
          <w:rFonts w:ascii="Times New Roman" w:eastAsia="Calibri" w:hAnsi="Times New Roman"/>
        </w:rPr>
        <w:t>teachers</w:t>
      </w:r>
      <w:r w:rsidRPr="00E97F5A">
        <w:rPr>
          <w:rFonts w:ascii="Times New Roman" w:eastAsia="Calibri" w:hAnsi="Times New Roman"/>
        </w:rPr>
        <w:t xml:space="preserve">. One emergency certified teacher who had formerly been a substitute teacher described how the process unfolded:  </w:t>
      </w:r>
    </w:p>
    <w:p w14:paraId="19752F4F" w14:textId="77777777" w:rsidR="00DA4255" w:rsidRPr="00E97F5A" w:rsidRDefault="00DA4255" w:rsidP="00DA4255">
      <w:pPr>
        <w:ind w:left="720"/>
        <w:rPr>
          <w:rFonts w:ascii="Times New Roman" w:eastAsia="Calibri" w:hAnsi="Times New Roman"/>
          <w:i/>
          <w:iCs/>
        </w:rPr>
      </w:pPr>
      <w:r w:rsidRPr="00E97F5A">
        <w:rPr>
          <w:rFonts w:ascii="Times New Roman" w:eastAsia="Calibri" w:hAnsi="Times New Roman"/>
          <w:i/>
          <w:iCs/>
        </w:rPr>
        <w:t>I had been subbing for the past five years and I became a paraprofessional. This year they asked me to come in and be a paraprofessional at the middle school and while I was over there, my principal asked if I would come over here and teach second grade, so I said yes. That's how I came into the profession.</w:t>
      </w:r>
    </w:p>
    <w:p w14:paraId="3FA4AD82" w14:textId="35A3253D" w:rsidR="00DA4255" w:rsidRPr="00E97F5A" w:rsidRDefault="00DA4255" w:rsidP="00DA4255">
      <w:pPr>
        <w:rPr>
          <w:rFonts w:ascii="Times New Roman" w:eastAsia="Calibri" w:hAnsi="Times New Roman"/>
        </w:rPr>
      </w:pPr>
      <w:r w:rsidRPr="00E97F5A">
        <w:rPr>
          <w:rFonts w:ascii="Times New Roman" w:hAnsi="Times New Roman"/>
        </w:rPr>
        <w:t>These emergency certified teachers reported that they were trying to help out under difficult circumstances by filling pressing teaching vacancies in schools where they had worked in varying capacities. These teachers said that they</w:t>
      </w:r>
      <w:r w:rsidRPr="00E97F5A">
        <w:rPr>
          <w:rFonts w:ascii="Times New Roman" w:eastAsia="Calibri" w:hAnsi="Times New Roman"/>
        </w:rPr>
        <w:t xml:space="preserve"> were willing to be moved at the discretion of the principal based on school needs. These role transitions to the classroom also appeared to ensure </w:t>
      </w:r>
      <w:r w:rsidRPr="00E97F5A">
        <w:rPr>
          <w:rFonts w:ascii="Times New Roman" w:eastAsia="Calibri" w:hAnsi="Times New Roman"/>
        </w:rPr>
        <w:lastRenderedPageBreak/>
        <w:t xml:space="preserve">that districts were employing emergency certified teachers </w:t>
      </w:r>
      <w:r w:rsidRPr="00E97F5A">
        <w:rPr>
          <w:rFonts w:ascii="Times New Roman" w:hAnsi="Times New Roman"/>
        </w:rPr>
        <w:t>with more knowledge of and experience working with children as opposed to hiring an emergency certified teacher who had little or no experience working in schools or with children.</w:t>
      </w:r>
      <w:r w:rsidRPr="00E97F5A">
        <w:rPr>
          <w:rFonts w:ascii="Times New Roman" w:eastAsia="Calibri" w:hAnsi="Times New Roman"/>
        </w:rPr>
        <w:t xml:space="preserve"> These teachers also had a known presence and existing relationships in the school, which seemed to make it convenient for the principal to hire these individuals. In her role transition from paraprofessional to </w:t>
      </w:r>
      <w:r w:rsidR="009B2F03">
        <w:rPr>
          <w:rFonts w:ascii="Times New Roman" w:eastAsia="Calibri" w:hAnsi="Times New Roman"/>
        </w:rPr>
        <w:t xml:space="preserve">a </w:t>
      </w:r>
      <w:r w:rsidRPr="00E97F5A">
        <w:rPr>
          <w:rFonts w:ascii="Times New Roman" w:eastAsia="Calibri" w:hAnsi="Times New Roman"/>
        </w:rPr>
        <w:t xml:space="preserve">classroom teacher, one teacher reasoned that she had made the transition because she worried about the poor educational experiences of children in the district where she worked and wanted to make a difference. On the whole, the willingness of teachers to undertake transitions to full-time classroom teachers seemed to be driven by a desire to ensure that children had reliable classroom teachers. </w:t>
      </w:r>
    </w:p>
    <w:p w14:paraId="2BA13CD4" w14:textId="77777777" w:rsidR="00DA4255" w:rsidRPr="00746F3D" w:rsidRDefault="00DA4255" w:rsidP="00DA4255">
      <w:pPr>
        <w:pStyle w:val="Heading2"/>
      </w:pPr>
      <w:bookmarkStart w:id="128" w:name="_Toc101253692"/>
      <w:r w:rsidRPr="00746F3D">
        <w:t>A Strong Desire to Serve Youth with Special Needs</w:t>
      </w:r>
      <w:bookmarkEnd w:id="128"/>
      <w:r w:rsidRPr="00746F3D">
        <w:t xml:space="preserve">    </w:t>
      </w:r>
    </w:p>
    <w:p w14:paraId="63A75A5E" w14:textId="77777777" w:rsidR="00DA4255" w:rsidRPr="00E97F5A" w:rsidRDefault="00DA4255" w:rsidP="00DA4255">
      <w:pPr>
        <w:ind w:firstLine="720"/>
        <w:rPr>
          <w:rFonts w:ascii="Times New Roman" w:hAnsi="Times New Roman"/>
          <w:b/>
          <w:bCs/>
        </w:rPr>
      </w:pPr>
      <w:r w:rsidRPr="00E97F5A">
        <w:rPr>
          <w:rFonts w:ascii="Times New Roman" w:hAnsi="Times New Roman"/>
        </w:rPr>
        <w:t>Two emergency certified teachers interviewed for this study had hoped to enter teaching as traditionally certified teachers through a university-based teacher preparation program. However, these two teachers’ university program lost accreditation one year before they were able to graduate. Even though these two teachers did not receive traditional certification through their program, they invested the time and resources that other traditionally certified teachers must invest to complete a traditional teacher preparation program. Their rationales for wanting to teach seemed to align with those commonly voiced by traditionally certified teachers (</w:t>
      </w:r>
      <w:r w:rsidRPr="00E97F5A">
        <w:rPr>
          <w:rFonts w:ascii="Times New Roman" w:hAnsi="Times New Roman"/>
          <w:noProof/>
        </w:rPr>
        <w:t>Manuel &amp; Hughes, 2006)</w:t>
      </w:r>
      <w:r w:rsidRPr="00E97F5A">
        <w:rPr>
          <w:rFonts w:ascii="Times New Roman" w:hAnsi="Times New Roman"/>
        </w:rPr>
        <w:t xml:space="preserve">. </w:t>
      </w:r>
      <w:r w:rsidRPr="00E97F5A">
        <w:rPr>
          <w:rFonts w:ascii="Times New Roman" w:hAnsi="Times New Roman"/>
          <w:bCs/>
        </w:rPr>
        <w:t>These two teachers also</w:t>
      </w:r>
      <w:r w:rsidRPr="00E97F5A">
        <w:rPr>
          <w:rFonts w:ascii="Times New Roman" w:hAnsi="Times New Roman"/>
        </w:rPr>
        <w:t xml:space="preserve"> described having a strong desire to serve children with special needs, explaining that they had always wanted to be teachers and that they loved working with children who had special needs. These interests initially compelled both of these teachers to </w:t>
      </w:r>
      <w:r w:rsidRPr="00E97F5A">
        <w:rPr>
          <w:rFonts w:ascii="Times New Roman" w:hAnsi="Times New Roman"/>
        </w:rPr>
        <w:lastRenderedPageBreak/>
        <w:t xml:space="preserve">enroll in a traditional teacher preparation program while specializing in special education. One teacher articulated this reasoning for wanting to teach based on her experience with a deaf child: </w:t>
      </w:r>
    </w:p>
    <w:p w14:paraId="2642C1AF" w14:textId="77777777" w:rsidR="00DA4255" w:rsidRPr="00E97F5A" w:rsidRDefault="00DA4255" w:rsidP="00DA4255">
      <w:pPr>
        <w:ind w:left="720"/>
        <w:rPr>
          <w:rFonts w:ascii="Times New Roman" w:hAnsi="Times New Roman"/>
        </w:rPr>
      </w:pPr>
      <w:r w:rsidRPr="00E97F5A">
        <w:rPr>
          <w:rFonts w:ascii="Times New Roman" w:hAnsi="Times New Roman"/>
          <w:i/>
          <w:iCs/>
        </w:rPr>
        <w:t>My degree is in deaf education, so as a kid, I met a girl that was my age that signed, and I fell in love with it. So, after that, all I wanted to do was find a way to be able to teach kids.</w:t>
      </w:r>
    </w:p>
    <w:p w14:paraId="6A0D21E0" w14:textId="77777777" w:rsidR="00DA4255" w:rsidRPr="00E97F5A" w:rsidRDefault="00DA4255" w:rsidP="00DA4255">
      <w:pPr>
        <w:ind w:firstLine="720"/>
        <w:rPr>
          <w:rFonts w:ascii="Times New Roman" w:hAnsi="Times New Roman"/>
        </w:rPr>
      </w:pPr>
      <w:r w:rsidRPr="00E97F5A">
        <w:rPr>
          <w:rFonts w:ascii="Times New Roman" w:hAnsi="Times New Roman"/>
        </w:rPr>
        <w:t xml:space="preserve">Both teachers had hoped to become teachers and decided to enter the profession by using the emergency certification route after their programs had lost accreditation. One of these teachers mentioned that there were ten people in her graduating class that were in the same situation as her and many more underclassmen who had not yet graduated. The president of this institution reported that as many as 200 students would be affected by the accreditation loss </w:t>
      </w:r>
      <w:r w:rsidRPr="00E97F5A">
        <w:rPr>
          <w:rFonts w:ascii="Times New Roman" w:hAnsi="Times New Roman"/>
        </w:rPr>
        <w:fldChar w:fldCharType="begin"/>
      </w:r>
      <w:r w:rsidRPr="00E97F5A">
        <w:rPr>
          <w:rFonts w:ascii="Times New Roman" w:hAnsi="Times New Roman"/>
        </w:rPr>
        <w:instrText xml:space="preserve"> ADDIN EN.CITE &lt;EndNote&gt;&lt;Cite&gt;&lt;Author&gt;Eger&lt;/Author&gt;&lt;Year&gt;2017&lt;/Year&gt;&lt;RecNum&gt;484&lt;/RecNum&gt;&lt;DisplayText&gt;(Eger, 2017)&lt;/DisplayText&gt;&lt;record&gt;&lt;rec-number&gt;484&lt;/rec-number&gt;&lt;foreign-keys&gt;&lt;key app="EN" db-id="wdzs0psfbrepx8et529vfxajvaprzwtprztt" timestamp="1584979771"&gt;484&lt;/key&gt;&lt;/foreign-keys&gt;&lt;ref-type name="Newspaper Article"&gt;23&lt;/ref-type&gt;&lt;contributors&gt;&lt;authors&gt;&lt;author&gt;Andrea Eger&lt;/author&gt;&lt;/authors&gt;&lt;/contributors&gt;&lt;titles&gt;&lt;title&gt;TU&amp;apos;s Education Department loses state accreditation, jeopardizing students in its teacher-prep program&lt;/title&gt;&lt;secondary-title&gt;Tulsa World&lt;/secondary-title&gt;&lt;/titles&gt;&lt;dates&gt;&lt;year&gt;2017&lt;/year&gt;&lt;/dates&gt;&lt;urls&gt;&lt;related-urls&gt;&lt;url&gt;https://www.tulsaworld.com/news/local/education/tu-s-education-department-loses-state-accreditation-jeopardizing-students-in/article_93007682-1188-56c0-b95a-2402231f9768.html&lt;/url&gt;&lt;/related-urls&gt;&lt;/urls&gt;&lt;/record&gt;&lt;/Cite&gt;&lt;/EndNote&gt;</w:instrText>
      </w:r>
      <w:r w:rsidRPr="00E97F5A">
        <w:rPr>
          <w:rFonts w:ascii="Times New Roman" w:hAnsi="Times New Roman"/>
        </w:rPr>
        <w:fldChar w:fldCharType="separate"/>
      </w:r>
      <w:r w:rsidRPr="00E97F5A">
        <w:rPr>
          <w:rFonts w:ascii="Times New Roman" w:hAnsi="Times New Roman"/>
          <w:noProof/>
        </w:rPr>
        <w:t>(Eger, 2017)</w:t>
      </w:r>
      <w:r w:rsidRPr="00E97F5A">
        <w:rPr>
          <w:rFonts w:ascii="Times New Roman" w:hAnsi="Times New Roman"/>
        </w:rPr>
        <w:fldChar w:fldCharType="end"/>
      </w:r>
      <w:r w:rsidRPr="00E97F5A">
        <w:rPr>
          <w:rFonts w:ascii="Times New Roman" w:hAnsi="Times New Roman"/>
        </w:rPr>
        <w:t xml:space="preserve">. Among the 30 emergency certified teachers that were interviewed in this study, these two teachers were the only ones to have passed all three state certification tests. Nonetheless, they were unable to gain traditional certification unless they repeated coursework at an accredited institution. Furthermore, apart from these two participants, these two participants were also specialists in deaf education, which is an area with high teacher shortages in Oklahoma. </w:t>
      </w:r>
    </w:p>
    <w:p w14:paraId="14D97D46" w14:textId="77777777" w:rsidR="00DA4255" w:rsidRPr="00746F3D" w:rsidRDefault="00DA4255" w:rsidP="00DA4255">
      <w:pPr>
        <w:pStyle w:val="Heading1"/>
      </w:pPr>
      <w:bookmarkStart w:id="129" w:name="_Toc101253693"/>
      <w:bookmarkStart w:id="130" w:name="_Hlk18918990"/>
      <w:r w:rsidRPr="00746F3D">
        <w:t>Extrinsic Motivations for Deciding to Enter Teaching</w:t>
      </w:r>
      <w:bookmarkEnd w:id="129"/>
    </w:p>
    <w:p w14:paraId="76A7934F" w14:textId="71D4A4F4" w:rsidR="00DA4255" w:rsidRPr="00E97F5A" w:rsidRDefault="00DA4255" w:rsidP="00DA4255">
      <w:pPr>
        <w:rPr>
          <w:rFonts w:ascii="Times New Roman" w:hAnsi="Times New Roman"/>
        </w:rPr>
      </w:pPr>
      <w:r w:rsidRPr="00E97F5A">
        <w:rPr>
          <w:rFonts w:ascii="Times New Roman" w:hAnsi="Times New Roman"/>
        </w:rPr>
        <w:t>In this study, many emergency certified teachers that we</w:t>
      </w:r>
      <w:r w:rsidR="00D44119">
        <w:rPr>
          <w:rFonts w:ascii="Times New Roman" w:hAnsi="Times New Roman"/>
        </w:rPr>
        <w:t>re</w:t>
      </w:r>
      <w:r w:rsidRPr="00E97F5A">
        <w:rPr>
          <w:rFonts w:ascii="Times New Roman" w:hAnsi="Times New Roman"/>
        </w:rPr>
        <w:t xml:space="preserve"> interviewed also stressed extrinsic motivations for deciding to become an educator.  </w:t>
      </w:r>
    </w:p>
    <w:p w14:paraId="15CB3656" w14:textId="77777777" w:rsidR="00DA4255" w:rsidRPr="00746F3D" w:rsidRDefault="00DA4255" w:rsidP="00DA4255">
      <w:pPr>
        <w:pStyle w:val="Heading2"/>
      </w:pPr>
      <w:bookmarkStart w:id="131" w:name="_Toc101253694"/>
      <w:r w:rsidRPr="00746F3D">
        <w:lastRenderedPageBreak/>
        <w:t>Contingency Employment Option</w:t>
      </w:r>
      <w:bookmarkEnd w:id="131"/>
    </w:p>
    <w:p w14:paraId="2FF045CE" w14:textId="58970027" w:rsidR="00DA4255" w:rsidRPr="00E97F5A" w:rsidRDefault="00DA4255" w:rsidP="00DA4255">
      <w:pPr>
        <w:rPr>
          <w:rFonts w:ascii="Times New Roman" w:eastAsia="Calibri" w:hAnsi="Times New Roman"/>
          <w:i/>
          <w:iCs/>
        </w:rPr>
      </w:pPr>
      <w:r w:rsidRPr="00E97F5A">
        <w:rPr>
          <w:rFonts w:ascii="Times New Roman" w:hAnsi="Times New Roman"/>
        </w:rPr>
        <w:tab/>
        <w:t xml:space="preserve">Choosing to teach as a contingency employment option seemed to give some individuals who needed work in the short-term an employment option when they did not have one in their desired field. For instance, four emergency certified teachers had other professional aspirations outside of teaching but decided to enter teaching as a contingency option after other hoped-for opportunities did not come to fruition. Three of the four who noted using teaching as a fallback occupation also made it clear that their employment would be temporary. The four teachers emphasizing teaching as a contingency option mentioned that they were pushed into teaching to gain employment, income, and health benefits until positions opened in their desired fields. </w:t>
      </w:r>
    </w:p>
    <w:p w14:paraId="2FB2AB08" w14:textId="33EDCBB5" w:rsidR="00DA4255" w:rsidRPr="00E97F5A" w:rsidRDefault="00DA4255" w:rsidP="00DA4255">
      <w:pPr>
        <w:rPr>
          <w:rFonts w:ascii="Times New Roman" w:eastAsia="Calibri" w:hAnsi="Times New Roman"/>
        </w:rPr>
      </w:pPr>
      <w:r w:rsidRPr="00E97F5A">
        <w:rPr>
          <w:rFonts w:ascii="Times New Roman" w:eastAsia="Calibri" w:hAnsi="Times New Roman"/>
        </w:rPr>
        <w:t xml:space="preserve">Under emergency certification provisions, having a bachelor’s degree created an employment option that would otherwise not have been available. Each of these teachers seemed to enter teaching with extrinsic rationales in mind. One participant mentioned that she planned to move after her husband received an expected promotion and that she needed “something to keep her busy” in the near term. She explained how the teaching shortage coupled with emergency certification provisions gave her an opportunity to “do something” while waiting for her husband’s anticipated promotion: </w:t>
      </w:r>
    </w:p>
    <w:bookmarkEnd w:id="130"/>
    <w:p w14:paraId="74581869" w14:textId="77777777" w:rsidR="00DA4255" w:rsidRPr="00E97F5A" w:rsidRDefault="00DA4255" w:rsidP="00DA4255">
      <w:pPr>
        <w:ind w:left="720"/>
        <w:rPr>
          <w:rFonts w:ascii="Times New Roman" w:hAnsi="Times New Roman"/>
        </w:rPr>
      </w:pPr>
      <w:r w:rsidRPr="00E97F5A">
        <w:rPr>
          <w:rFonts w:ascii="Times New Roman" w:eastAsia="Calibri" w:hAnsi="Times New Roman"/>
          <w:i/>
          <w:iCs/>
        </w:rPr>
        <w:t>My husband was transferred for a promotion into this area and so we started looking at certain companies for me to work for because I have a background in food science and there's just not a lot of food science companies in the area, but since I do have a degree in animal science, my husband suggested I take a look at teaching…  I was hired immediately the day that we started school.</w:t>
      </w:r>
    </w:p>
    <w:p w14:paraId="72AD716C" w14:textId="77777777" w:rsidR="00DA4255" w:rsidRPr="00746F3D" w:rsidRDefault="00DA4255" w:rsidP="00DA4255">
      <w:pPr>
        <w:pStyle w:val="Heading2"/>
      </w:pPr>
      <w:bookmarkStart w:id="132" w:name="_Toc101253695"/>
      <w:r w:rsidRPr="00746F3D">
        <w:lastRenderedPageBreak/>
        <w:t>Trying Out Teaching Before Committing</w:t>
      </w:r>
      <w:bookmarkEnd w:id="132"/>
      <w:r w:rsidRPr="00746F3D">
        <w:t xml:space="preserve">  </w:t>
      </w:r>
    </w:p>
    <w:p w14:paraId="02E5310D" w14:textId="31B6AAF1" w:rsidR="00DA4255" w:rsidRPr="00E97F5A" w:rsidRDefault="00DA4255" w:rsidP="00DA4255">
      <w:pPr>
        <w:rPr>
          <w:rFonts w:ascii="Times New Roman" w:hAnsi="Times New Roman"/>
          <w:b/>
          <w:i/>
          <w:iCs/>
        </w:rPr>
      </w:pPr>
      <w:r w:rsidRPr="00E97F5A">
        <w:rPr>
          <w:rFonts w:ascii="Times New Roman" w:hAnsi="Times New Roman"/>
        </w:rPr>
        <w:tab/>
        <w:t xml:space="preserve">Teachers in this study mentioned that emergency certification provided a pathway that allowed them to try out the teaching profession, thereby giving them an opportunity to determine whether or not they could live off a teacher’s salary and benefits before committing to the profession over the long term. Four participants had previously held a range of jobs in </w:t>
      </w:r>
      <w:r w:rsidR="009B2F03">
        <w:rPr>
          <w:rFonts w:ascii="Times New Roman" w:hAnsi="Times New Roman"/>
        </w:rPr>
        <w:t>lower-paying</w:t>
      </w:r>
      <w:r w:rsidRPr="00E97F5A">
        <w:rPr>
          <w:rFonts w:ascii="Times New Roman" w:hAnsi="Times New Roman"/>
        </w:rPr>
        <w:t xml:space="preserve"> occupations, such as a behavioral interventionist, convenience store employee, and non-profit administrator. For these individuals, the teaching profession provided improved income and benefits while allowing them to decide if teaching was a profession they wanted to do over the long</w:t>
      </w:r>
      <w:r w:rsidR="002B4AF2">
        <w:rPr>
          <w:rFonts w:ascii="Times New Roman" w:hAnsi="Times New Roman"/>
        </w:rPr>
        <w:t xml:space="preserve"> </w:t>
      </w:r>
      <w:r w:rsidRPr="00E97F5A">
        <w:rPr>
          <w:rFonts w:ascii="Times New Roman" w:hAnsi="Times New Roman"/>
        </w:rPr>
        <w:t xml:space="preserve">term. Another emergency certified teacher had been a stay-at-home mom and felt that emergency certification presented an opportunity to test out teaching and to figure out if she liked the profession before investing the time to complete alternative certification requirements. Three recent college graduates also wanted to test out teaching before fully committing to it. These three individuals were not able to find jobs after graduation, so they decided to see if they could make a career out of teaching given the minimal prior investment needed to enter the profession and </w:t>
      </w:r>
      <w:r w:rsidR="009B2F03">
        <w:rPr>
          <w:rFonts w:ascii="Times New Roman" w:hAnsi="Times New Roman"/>
        </w:rPr>
        <w:t xml:space="preserve">the </w:t>
      </w:r>
      <w:r w:rsidRPr="00E97F5A">
        <w:rPr>
          <w:rFonts w:ascii="Times New Roman" w:hAnsi="Times New Roman"/>
        </w:rPr>
        <w:t xml:space="preserve">availability of teaching positions in schools. Neither of them was sure whether they would continue teaching into the next academic year. </w:t>
      </w:r>
    </w:p>
    <w:p w14:paraId="2D977A18" w14:textId="77777777" w:rsidR="00DA4255" w:rsidRPr="00746F3D" w:rsidRDefault="00DA4255" w:rsidP="00DA4255">
      <w:pPr>
        <w:pStyle w:val="Heading2"/>
      </w:pPr>
      <w:bookmarkStart w:id="133" w:name="_Toc101253696"/>
      <w:r w:rsidRPr="00746F3D">
        <w:t>Turning to Teaching out of Financial Necessity</w:t>
      </w:r>
      <w:bookmarkEnd w:id="133"/>
    </w:p>
    <w:p w14:paraId="2733B14E" w14:textId="47C8BB30" w:rsidR="00DA4255" w:rsidRPr="00E97F5A" w:rsidRDefault="00DA4255" w:rsidP="00DA4255">
      <w:pPr>
        <w:ind w:firstLine="720"/>
        <w:rPr>
          <w:rFonts w:ascii="Times New Roman" w:eastAsia="Calibri" w:hAnsi="Times New Roman"/>
        </w:rPr>
      </w:pPr>
      <w:r w:rsidRPr="00E97F5A">
        <w:rPr>
          <w:rFonts w:ascii="Times New Roman" w:hAnsi="Times New Roman"/>
        </w:rPr>
        <w:t>Financial necessity played a powerful role for four teachers interviewed in this study.</w:t>
      </w:r>
      <w:r w:rsidRPr="00E97F5A">
        <w:rPr>
          <w:rFonts w:ascii="Times New Roman" w:eastAsia="Calibri" w:hAnsi="Times New Roman"/>
        </w:rPr>
        <w:t xml:space="preserve"> One individual explained that the need for health insurance, in particular, had propelled her into teaching because her spouse had been severely hurt and financial responsibilities had </w:t>
      </w:r>
      <w:r w:rsidR="009B2F03">
        <w:rPr>
          <w:rFonts w:ascii="Times New Roman" w:eastAsia="Calibri" w:hAnsi="Times New Roman"/>
        </w:rPr>
        <w:t>fallen</w:t>
      </w:r>
      <w:r w:rsidR="009B2F03" w:rsidRPr="00E97F5A">
        <w:rPr>
          <w:rFonts w:ascii="Times New Roman" w:eastAsia="Calibri" w:hAnsi="Times New Roman"/>
        </w:rPr>
        <w:t xml:space="preserve"> </w:t>
      </w:r>
      <w:r w:rsidRPr="00E97F5A">
        <w:rPr>
          <w:rFonts w:ascii="Times New Roman" w:eastAsia="Calibri" w:hAnsi="Times New Roman"/>
        </w:rPr>
        <w:t xml:space="preserve">to her within her family. Teaching under emergency certification let her enter the classroom, gain </w:t>
      </w:r>
      <w:r w:rsidRPr="00E97F5A">
        <w:rPr>
          <w:rFonts w:ascii="Times New Roman" w:eastAsia="Calibri" w:hAnsi="Times New Roman"/>
        </w:rPr>
        <w:lastRenderedPageBreak/>
        <w:t xml:space="preserve">crucial benefits for her family, and continue working toward certification in the meantime. In describing her family circumstances, she noted: </w:t>
      </w:r>
    </w:p>
    <w:p w14:paraId="0525CBDD" w14:textId="77777777" w:rsidR="00DA4255" w:rsidRPr="00E97F5A" w:rsidRDefault="00DA4255" w:rsidP="00DA4255">
      <w:pPr>
        <w:ind w:left="720"/>
        <w:rPr>
          <w:rFonts w:ascii="Times New Roman" w:hAnsi="Times New Roman"/>
        </w:rPr>
      </w:pPr>
      <w:r w:rsidRPr="00E97F5A">
        <w:rPr>
          <w:rFonts w:ascii="Times New Roman" w:eastAsia="Calibri" w:hAnsi="Times New Roman"/>
          <w:i/>
          <w:iCs/>
        </w:rPr>
        <w:t>Whenever we saw changes with our family financial situation going the way they were, I just started applying for anything they [schools] had open that I might be qualified to get because I needed insurance for myself.</w:t>
      </w:r>
    </w:p>
    <w:p w14:paraId="160A9E8D" w14:textId="77777777" w:rsidR="00DA4255" w:rsidRPr="00E97F5A" w:rsidRDefault="00DA4255" w:rsidP="00DA4255">
      <w:pPr>
        <w:rPr>
          <w:rFonts w:ascii="Times New Roman" w:hAnsi="Times New Roman"/>
        </w:rPr>
      </w:pPr>
      <w:r w:rsidRPr="00E97F5A">
        <w:rPr>
          <w:rFonts w:ascii="Times New Roman" w:hAnsi="Times New Roman"/>
        </w:rPr>
        <w:t>Two recent college graduates explained how financial concerns had led them to change from being enrolled in teacher preparation programs to different academic majors so that they could skip an unpaid student-teaching internship required by their respective teacher preparation programs, graduate faster, and begin earning a salary as emergency certified teachers. Both of these students were also non-traditional students who mentioned that they had to work to support their families. As a single mother of seven children, one explained how she could not afford to do an unpaid internship for six months:</w:t>
      </w:r>
    </w:p>
    <w:p w14:paraId="307142B8" w14:textId="77777777" w:rsidR="00DA4255" w:rsidRPr="00E97F5A" w:rsidRDefault="00DA4255" w:rsidP="00DA4255">
      <w:pPr>
        <w:ind w:left="720" w:firstLine="720"/>
        <w:rPr>
          <w:rFonts w:ascii="Times New Roman" w:hAnsi="Times New Roman"/>
        </w:rPr>
      </w:pPr>
      <w:r w:rsidRPr="00E97F5A">
        <w:rPr>
          <w:rFonts w:ascii="Times New Roman" w:hAnsi="Times New Roman"/>
          <w:i/>
          <w:iCs/>
        </w:rPr>
        <w:t>So, I started out trying to do an education degree. I have seven kids so I have a lot of things that tend to come</w:t>
      </w:r>
      <w:r>
        <w:rPr>
          <w:rFonts w:ascii="Times New Roman" w:hAnsi="Times New Roman"/>
          <w:i/>
          <w:iCs/>
        </w:rPr>
        <w:t xml:space="preserve"> </w:t>
      </w:r>
      <w:r w:rsidRPr="00E97F5A">
        <w:rPr>
          <w:rFonts w:ascii="Times New Roman" w:hAnsi="Times New Roman"/>
          <w:i/>
          <w:iCs/>
        </w:rPr>
        <w:t>up. So, I did the whole entire process and every time I would start to take my state testing something major</w:t>
      </w:r>
      <w:r>
        <w:rPr>
          <w:rFonts w:ascii="Times New Roman" w:hAnsi="Times New Roman"/>
          <w:i/>
          <w:iCs/>
        </w:rPr>
        <w:t xml:space="preserve"> </w:t>
      </w:r>
      <w:r w:rsidRPr="00E97F5A">
        <w:rPr>
          <w:rFonts w:ascii="Times New Roman" w:hAnsi="Times New Roman"/>
          <w:i/>
          <w:iCs/>
        </w:rPr>
        <w:t xml:space="preserve">would happen with one of my children… I needed to find a better route that was more feasible for me and that was faster. </w:t>
      </w:r>
    </w:p>
    <w:p w14:paraId="041948DE" w14:textId="77777777" w:rsidR="00DA4255" w:rsidRPr="00E97F5A" w:rsidRDefault="00DA4255" w:rsidP="00DA4255">
      <w:pPr>
        <w:rPr>
          <w:rFonts w:ascii="Times New Roman" w:hAnsi="Times New Roman"/>
        </w:rPr>
      </w:pPr>
      <w:r w:rsidRPr="00E97F5A">
        <w:rPr>
          <w:rFonts w:ascii="Times New Roman" w:hAnsi="Times New Roman"/>
        </w:rPr>
        <w:t xml:space="preserve">Under emergency certification provisions, she described how she could teach for two years and work on completing state certification requirements in the meantime. The other participant was also the primary caregiver for her mother who was battling progressive health issues. She reasoned that emergency certification provided a route to the classroom that was financially expedient. </w:t>
      </w:r>
    </w:p>
    <w:p w14:paraId="590D0CB7" w14:textId="77777777" w:rsidR="00DA4255" w:rsidRPr="00746F3D" w:rsidRDefault="00DA4255" w:rsidP="00DA4255">
      <w:pPr>
        <w:pStyle w:val="Heading1"/>
        <w:rPr>
          <w:b w:val="0"/>
          <w:i/>
          <w:iCs/>
        </w:rPr>
      </w:pPr>
      <w:bookmarkStart w:id="134" w:name="_Toc101253697"/>
      <w:r w:rsidRPr="00746F3D">
        <w:lastRenderedPageBreak/>
        <w:t>Discussion</w:t>
      </w:r>
      <w:bookmarkEnd w:id="134"/>
    </w:p>
    <w:p w14:paraId="64ADBECA" w14:textId="7AD579BD" w:rsidR="00DA4255" w:rsidRPr="00E97F5A" w:rsidRDefault="00DA4255" w:rsidP="00DA4255">
      <w:pPr>
        <w:ind w:firstLine="720"/>
        <w:rPr>
          <w:rFonts w:ascii="Times New Roman" w:hAnsi="Times New Roman"/>
        </w:rPr>
      </w:pPr>
      <w:r w:rsidRPr="00E97F5A">
        <w:rPr>
          <w:rFonts w:ascii="Times New Roman" w:hAnsi="Times New Roman"/>
        </w:rPr>
        <w:t xml:space="preserve">Emergency certification allows bachelor’s degree holders to fill teaching vacancies in schools without any other formal training. Although previous research documents why traditionally certified teachers decide to enter the teaching profession, very little is known about the motivations of emergency certified teachers. The purpose of this study was to illuminate emergency certified teachers’ motivations for entering the teaching profession in a jurisdiction that has experienced a sharp rise in the use of emergency certification in recent years. From in-depth interviews with 30 emergency certified teachers, </w:t>
      </w:r>
      <w:r w:rsidR="00D44119">
        <w:rPr>
          <w:rFonts w:ascii="Times New Roman" w:hAnsi="Times New Roman"/>
        </w:rPr>
        <w:t>it was</w:t>
      </w:r>
      <w:r w:rsidRPr="00E97F5A">
        <w:rPr>
          <w:rFonts w:ascii="Times New Roman" w:hAnsi="Times New Roman"/>
        </w:rPr>
        <w:t xml:space="preserve"> found that many emergency certified teachers emphasized intrinsic motivations that included a desire to serve youth with special needs, wanting to help schools in need, and lifelong aspirations of becoming a teacher. However, emergency certified teachers also stressed extrinsic motivations for deciding to enter teaching. For instance, a large number of teachers interviewed in this study reported using teaching as a contingency employment option, turning to teaching out of financial necessity, and wanting to test out the profession before fully committing to it. </w:t>
      </w:r>
    </w:p>
    <w:p w14:paraId="787D4450" w14:textId="77777777" w:rsidR="00DA4255" w:rsidRPr="00E97F5A" w:rsidRDefault="00DA4255" w:rsidP="00DA4255">
      <w:pPr>
        <w:ind w:firstLine="720"/>
        <w:rPr>
          <w:rFonts w:ascii="Times New Roman" w:hAnsi="Times New Roman"/>
        </w:rPr>
      </w:pPr>
      <w:r w:rsidRPr="00E97F5A">
        <w:rPr>
          <w:rFonts w:ascii="Times New Roman" w:hAnsi="Times New Roman"/>
        </w:rPr>
        <w:t>This study’s findings make a valuable contribution to literature given the lack of empirical research investigating emergency certified teachers and their rationales for becoming educators. Previous studies indicate that intrinsic motivation in teachers is associated with student learning, engagement, and positive student-teacher relationships (</w:t>
      </w:r>
      <w:r w:rsidRPr="00E97F5A">
        <w:rPr>
          <w:rFonts w:ascii="Times New Roman" w:hAnsi="Times New Roman"/>
          <w:noProof/>
        </w:rPr>
        <w:t>Bakar et al., 2014; Carson &amp; Chase, 2009; Malmberg, 2006; Perlman, 2013; Retelsdorf, Butler, Streblow, &amp; Schiefele, 2010)</w:t>
      </w:r>
      <w:r w:rsidRPr="00E97F5A">
        <w:rPr>
          <w:rFonts w:ascii="Times New Roman" w:hAnsi="Times New Roman"/>
        </w:rPr>
        <w:t xml:space="preserve">. Intrinsic motivation in teachers may also contribute to strengthening school climate and culture </w:t>
      </w:r>
      <w:r w:rsidRPr="00E97F5A">
        <w:rPr>
          <w:rFonts w:ascii="Times New Roman" w:hAnsi="Times New Roman"/>
        </w:rPr>
        <w:fldChar w:fldCharType="begin">
          <w:fldData xml:space="preserve">PEVuZE5vdGU+PENpdGU+PEF1dGhvcj5QZXJsbWFuPC9BdXRob3I+PFllYXI+MjAxMzwvWWVhcj48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</w:fldData>
        </w:fldChar>
      </w:r>
      <w:r w:rsidRPr="00E97F5A">
        <w:rPr>
          <w:rFonts w:ascii="Times New Roman" w:hAnsi="Times New Roman"/>
        </w:rPr>
        <w:instrText xml:space="preserve"> ADDIN EN.CITE </w:instrText>
      </w:r>
      <w:r w:rsidRPr="00E97F5A">
        <w:rPr>
          <w:rFonts w:ascii="Times New Roman" w:hAnsi="Times New Roman"/>
        </w:rPr>
        <w:fldChar w:fldCharType="begin">
          <w:fldData xml:space="preserve">PEVuZE5vdGU+PENpdGU+PEF1dGhvcj5QZXJsbWFuPC9BdXRob3I+PFllYXI+MjAxMzwvWWVhcj48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</w:fldData>
        </w:fldChar>
      </w:r>
      <w:r w:rsidRPr="00E97F5A">
        <w:rPr>
          <w:rFonts w:ascii="Times New Roman" w:hAnsi="Times New Roman"/>
        </w:rPr>
        <w:instrText xml:space="preserve"> ADDIN EN.CITE.DATA </w:instrText>
      </w:r>
      <w:r w:rsidRPr="00E97F5A">
        <w:rPr>
          <w:rFonts w:ascii="Times New Roman" w:hAnsi="Times New Roman"/>
        </w:rPr>
      </w:r>
      <w:r w:rsidRPr="00E97F5A">
        <w:rPr>
          <w:rFonts w:ascii="Times New Roman" w:hAnsi="Times New Roman"/>
        </w:rPr>
        <w:fldChar w:fldCharType="end"/>
      </w:r>
      <w:r w:rsidRPr="00E97F5A">
        <w:rPr>
          <w:rFonts w:ascii="Times New Roman" w:hAnsi="Times New Roman"/>
        </w:rPr>
      </w:r>
      <w:r w:rsidRPr="00E97F5A">
        <w:rPr>
          <w:rFonts w:ascii="Times New Roman" w:hAnsi="Times New Roman"/>
        </w:rPr>
        <w:fldChar w:fldCharType="separate"/>
      </w:r>
      <w:r w:rsidRPr="00E97F5A">
        <w:rPr>
          <w:rFonts w:ascii="Times New Roman" w:hAnsi="Times New Roman"/>
          <w:noProof/>
        </w:rPr>
        <w:t>(</w:t>
      </w:r>
      <w:r w:rsidRPr="00E97F5A">
        <w:rPr>
          <w:rFonts w:ascii="Times New Roman" w:hAnsi="Times New Roman"/>
        </w:rPr>
        <w:t>Forsyth et al., 2011; Ryan &amp; Deci, 2000</w:t>
      </w:r>
      <w:r w:rsidRPr="00E97F5A">
        <w:rPr>
          <w:rFonts w:ascii="Times New Roman" w:hAnsi="Times New Roman"/>
          <w:noProof/>
        </w:rPr>
        <w:t>)</w:t>
      </w:r>
      <w:r w:rsidRPr="00E97F5A">
        <w:rPr>
          <w:rFonts w:ascii="Times New Roman" w:hAnsi="Times New Roman"/>
        </w:rPr>
        <w:fldChar w:fldCharType="end"/>
      </w:r>
      <w:r w:rsidRPr="00E97F5A">
        <w:rPr>
          <w:rFonts w:ascii="Times New Roman" w:hAnsi="Times New Roman"/>
        </w:rPr>
        <w:t xml:space="preserve">. In this study, a number of </w:t>
      </w:r>
      <w:r w:rsidRPr="00E97F5A">
        <w:rPr>
          <w:rFonts w:ascii="Times New Roman" w:hAnsi="Times New Roman"/>
        </w:rPr>
        <w:lastRenderedPageBreak/>
        <w:t xml:space="preserve">emergency certified teachers stressed intrinsic rationales for wanting to teach. These individuals articulated a strong interest in youth development, teaching and learning, and the common good that were similar to rationales identified among traditionally certified teachers in prior scholarship </w:t>
      </w:r>
      <w:r w:rsidRPr="00E97F5A">
        <w:rPr>
          <w:rFonts w:ascii="Times New Roman" w:hAnsi="Times New Roman"/>
          <w:noProof/>
        </w:rPr>
        <w:t xml:space="preserve">(Bakar et al., 2014; Fray &amp; Gore, 2018; Massari, 2014; Reeves &amp; Lowenhaupt, 2016; Thomson, 2013). In these cases where intrinsic rationales drive decisions to teach, it is possible that emergency certification removes barriers to the classroom for individuals who end up becoming valuable teachers in schools. </w:t>
      </w:r>
    </w:p>
    <w:p w14:paraId="78B2B7B5" w14:textId="77777777" w:rsidR="00DA4255" w:rsidRPr="00E97F5A" w:rsidRDefault="00DA4255" w:rsidP="00DA4255">
      <w:pPr>
        <w:ind w:firstLine="720"/>
        <w:rPr>
          <w:rFonts w:ascii="Times New Roman" w:hAnsi="Times New Roman"/>
        </w:rPr>
      </w:pPr>
      <w:r w:rsidRPr="00E97F5A">
        <w:rPr>
          <w:rFonts w:ascii="Times New Roman" w:hAnsi="Times New Roman"/>
        </w:rPr>
        <w:t>Many emergency certified teachers also stressed extrinsic motivations for entering teaching. Motivations reported by emergency certified teachers, such as a need for short-term employment or a desire to test out the profession, appear to be less commonly cited among those who obtain traditional certification (</w:t>
      </w:r>
      <w:r w:rsidRPr="00E97F5A">
        <w:rPr>
          <w:rFonts w:ascii="Times New Roman" w:hAnsi="Times New Roman"/>
          <w:noProof/>
        </w:rPr>
        <w:t>Fray &amp; Gore, 2018; Osguthorpe &amp; Sanger, 2013)</w:t>
      </w:r>
      <w:r w:rsidRPr="00E97F5A">
        <w:rPr>
          <w:rFonts w:ascii="Times New Roman" w:hAnsi="Times New Roman"/>
        </w:rPr>
        <w:t xml:space="preserve">. One potential concern is that individuals focused on short-term personal rewards from teaching may not deliver a quality educational experience in the classroom. Emergency certified teachers who reported deciding to teach in the short-term while waiting for positions to open in their desired fields might be less inclined to invest time and resources to improve their practice, develop relationships with students and their families, and meet training and certification requirements necessary to become alternatively certified. High turnover in these cases is also plausible, which may hurt continuity, curricular coherence, and collaboration within schools (Smith &amp; Ingersoll, 2004). </w:t>
      </w:r>
    </w:p>
    <w:p w14:paraId="7B3E8453" w14:textId="7AC1FFE5" w:rsidR="00DA4255" w:rsidRPr="00E97F5A" w:rsidRDefault="00DA4255" w:rsidP="00DA4255">
      <w:pPr>
        <w:ind w:firstLine="720"/>
        <w:rPr>
          <w:rFonts w:ascii="Times New Roman" w:hAnsi="Times New Roman"/>
        </w:rPr>
      </w:pPr>
      <w:r w:rsidRPr="00E97F5A">
        <w:rPr>
          <w:rFonts w:ascii="Times New Roman" w:hAnsi="Times New Roman"/>
        </w:rPr>
        <w:t>There are several limitations to this study that must be noted. In the study setting of Oklahoma, teaching vacancies are among the highest in the country</w:t>
      </w:r>
      <w:r w:rsidR="00DC1EBC">
        <w:rPr>
          <w:rFonts w:ascii="Times New Roman" w:hAnsi="Times New Roman"/>
        </w:rPr>
        <w:t>,</w:t>
      </w:r>
      <w:r w:rsidRPr="00E97F5A">
        <w:rPr>
          <w:rFonts w:ascii="Times New Roman" w:hAnsi="Times New Roman"/>
        </w:rPr>
        <w:t xml:space="preserve"> and </w:t>
      </w:r>
      <w:r w:rsidR="00DC1EBC">
        <w:rPr>
          <w:rFonts w:ascii="Times New Roman" w:hAnsi="Times New Roman"/>
        </w:rPr>
        <w:t xml:space="preserve">the </w:t>
      </w:r>
      <w:r w:rsidRPr="00E97F5A">
        <w:rPr>
          <w:rFonts w:ascii="Times New Roman" w:hAnsi="Times New Roman"/>
        </w:rPr>
        <w:t xml:space="preserve">use of emergency </w:t>
      </w:r>
      <w:r w:rsidRPr="00E97F5A">
        <w:rPr>
          <w:rFonts w:ascii="Times New Roman" w:hAnsi="Times New Roman"/>
        </w:rPr>
        <w:lastRenderedPageBreak/>
        <w:t xml:space="preserve">certification to fill these vacancies has increased rapidly in recent years. Considering this context for teacher labor markets, findings from this study may not be generalizable to states where teaching vacancies are not as severe. Social desirability bias is another limitation that suggests a need for cautious interpretation of the trends presented in this study. During interviews, emergency certified teachers may have felt the need to respond to questions in ways that were expected </w:t>
      </w:r>
      <w:r w:rsidR="00DC1EBC">
        <w:rPr>
          <w:rFonts w:ascii="Times New Roman" w:hAnsi="Times New Roman"/>
        </w:rPr>
        <w:t>of</w:t>
      </w:r>
      <w:r w:rsidR="00DC1EBC" w:rsidRPr="00E97F5A">
        <w:rPr>
          <w:rFonts w:ascii="Times New Roman" w:hAnsi="Times New Roman"/>
        </w:rPr>
        <w:t xml:space="preserve"> </w:t>
      </w:r>
      <w:r w:rsidRPr="00E97F5A">
        <w:rPr>
          <w:rFonts w:ascii="Times New Roman" w:hAnsi="Times New Roman"/>
        </w:rPr>
        <w:t xml:space="preserve">new teachers entering the profession </w:t>
      </w:r>
      <w:r w:rsidRPr="00E97F5A">
        <w:rPr>
          <w:rFonts w:ascii="Times New Roman" w:hAnsi="Times New Roman"/>
        </w:rPr>
        <w:fldChar w:fldCharType="begin"/>
      </w:r>
      <w:r w:rsidRPr="00E97F5A">
        <w:rPr>
          <w:rFonts w:ascii="Times New Roman" w:hAnsi="Times New Roman"/>
        </w:rPr>
        <w:instrText xml:space="preserve"> ADDIN EN.CITE &lt;EndNote&gt;&lt;Cite&gt;&lt;Author&gt;Grimm&lt;/Author&gt;&lt;Year&gt;2010&lt;/Year&gt;&lt;RecNum&gt;488&lt;/RecNum&gt;&lt;DisplayText&gt;(Grimm, 2010)&lt;/DisplayText&gt;&lt;record&gt;&lt;rec-number&gt;488&lt;/rec-number&gt;&lt;foreign-keys&gt;&lt;key app="EN" db-id="wdzs0psfbrepx8et529vfxajvaprzwtprztt" timestamp="1584979771"&gt;488&lt;/key&gt;&lt;/foreign-keys&gt;&lt;ref-type name="Journal Article"&gt;17&lt;/ref-type&gt;&lt;contributors&gt;&lt;authors&gt;&lt;author&gt;Grimm, Pamela&lt;/author&gt;&lt;/authors&gt;&lt;/contributors&gt;&lt;titles&gt;&lt;title&gt;Social desirability bias&lt;/title&gt;&lt;secondary-title&gt;Wiley International Encyclopedia of Marketing&lt;/secondary-title&gt;&lt;/titles&gt;&lt;periodical&gt;&lt;full-title&gt;Wiley international encyclopedia of marketing&lt;/full-title&gt;&lt;/periodical&gt;&lt;dates&gt;&lt;year&gt;2010&lt;/year&gt;&lt;/dates&gt;&lt;urls&gt;&lt;/urls&gt;&lt;/record&gt;&lt;/Cite&gt;&lt;/EndNote&gt;</w:instrText>
      </w:r>
      <w:r w:rsidRPr="00E97F5A">
        <w:rPr>
          <w:rFonts w:ascii="Times New Roman" w:hAnsi="Times New Roman"/>
        </w:rPr>
        <w:fldChar w:fldCharType="separate"/>
      </w:r>
      <w:r w:rsidRPr="00E97F5A">
        <w:rPr>
          <w:rFonts w:ascii="Times New Roman" w:hAnsi="Times New Roman"/>
          <w:noProof/>
        </w:rPr>
        <w:t>(Grimm, 2010)</w:t>
      </w:r>
      <w:r w:rsidRPr="00E97F5A">
        <w:rPr>
          <w:rFonts w:ascii="Times New Roman" w:hAnsi="Times New Roman"/>
        </w:rPr>
        <w:fldChar w:fldCharType="end"/>
      </w:r>
      <w:r w:rsidRPr="00E97F5A">
        <w:rPr>
          <w:rFonts w:ascii="Times New Roman" w:hAnsi="Times New Roman"/>
        </w:rPr>
        <w:t>. In addition, a known limitation of qualitative research using interview data is the potential for selection bias</w:t>
      </w:r>
      <w:r w:rsidR="000B7B89">
        <w:rPr>
          <w:rFonts w:ascii="Times New Roman" w:hAnsi="Times New Roman"/>
        </w:rPr>
        <w:t xml:space="preserve"> (Hamlin, 2018)</w:t>
      </w:r>
      <w:r w:rsidRPr="00E97F5A">
        <w:rPr>
          <w:rFonts w:ascii="Times New Roman" w:hAnsi="Times New Roman"/>
        </w:rPr>
        <w:t xml:space="preserve">. For example, emergency certified teachers who were willing to participate in interviews may have had more positive experiences and motivations for wanting to teach than those who did not participate in interviews.  </w:t>
      </w:r>
    </w:p>
    <w:p w14:paraId="286761CF" w14:textId="77777777" w:rsidR="00DA4255" w:rsidRPr="00746F3D" w:rsidRDefault="00DA4255" w:rsidP="00DA4255">
      <w:pPr>
        <w:pStyle w:val="Heading2"/>
      </w:pPr>
      <w:bookmarkStart w:id="135" w:name="_Toc101253698"/>
      <w:r w:rsidRPr="00746F3D">
        <w:t>Future Directions and Policy Considerations</w:t>
      </w:r>
      <w:bookmarkEnd w:id="135"/>
      <w:r w:rsidRPr="00746F3D">
        <w:t xml:space="preserve"> </w:t>
      </w:r>
    </w:p>
    <w:p w14:paraId="21200D34" w14:textId="77777777" w:rsidR="00DA4255" w:rsidRPr="00E97F5A" w:rsidRDefault="00DA4255" w:rsidP="00DA4255">
      <w:pPr>
        <w:ind w:firstLine="720"/>
        <w:rPr>
          <w:rFonts w:ascii="Times New Roman" w:hAnsi="Times New Roman"/>
        </w:rPr>
      </w:pPr>
      <w:r w:rsidRPr="00E97F5A">
        <w:rPr>
          <w:rFonts w:ascii="Times New Roman" w:hAnsi="Times New Roman"/>
        </w:rPr>
        <w:t xml:space="preserve">This study raises questions for future research on emergency certification. In future work, statistical comparisons of the motivations for entering teaching between emergency certified teachers and their peers would help to build on the findings of this study. Statistical analysis is needed to understand retention rates among emergency certified teachers and to examine further the effectiveness of emergency certified teachers relative to other classroom teachers. The findings in this study also inform a broader set of questions for state policy on emergency certification. Unfilled teaching positions seem likely to continue for many schools across the country. Nevertheless, it is uncertain which combination of targeted policies based on state-specific needs might reduce the need for emergency certification as a way of filling persistent teaching vacancies. There are also questions about how schools can effectively incorporate </w:t>
      </w:r>
      <w:r w:rsidRPr="00E97F5A">
        <w:rPr>
          <w:rFonts w:ascii="Times New Roman" w:hAnsi="Times New Roman"/>
        </w:rPr>
        <w:lastRenderedPageBreak/>
        <w:t xml:space="preserve">emergency certified teachers once they are hired </w:t>
      </w:r>
      <w:r w:rsidRPr="00E97F5A">
        <w:rPr>
          <w:rFonts w:ascii="Times New Roman" w:hAnsi="Times New Roman"/>
        </w:rPr>
        <w:fldChar w:fldCharType="begin">
          <w:fldData xml:space="preserve">PEVuZE5vdGU+PENpdGU+PEF1dGhvcj5EYXJsaW5nLUhhbW1vbmQ8L0F1dGhvcj48WWVhcj4yMDAw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</w:fldData>
        </w:fldChar>
      </w:r>
      <w:r w:rsidRPr="00E97F5A">
        <w:rPr>
          <w:rFonts w:ascii="Times New Roman" w:hAnsi="Times New Roman"/>
        </w:rPr>
        <w:instrText xml:space="preserve"> ADDIN EN.CITE </w:instrText>
      </w:r>
      <w:r w:rsidRPr="00E97F5A">
        <w:rPr>
          <w:rFonts w:ascii="Times New Roman" w:hAnsi="Times New Roman"/>
        </w:rPr>
        <w:fldChar w:fldCharType="begin">
          <w:fldData xml:space="preserve">PEVuZE5vdGU+PENpdGU+PEF1dGhvcj5EYXJsaW5nLUhhbW1vbmQ8L0F1dGhvcj48WWVhcj4yMDAw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</w:fldData>
        </w:fldChar>
      </w:r>
      <w:r w:rsidRPr="00E97F5A">
        <w:rPr>
          <w:rFonts w:ascii="Times New Roman" w:hAnsi="Times New Roman"/>
        </w:rPr>
        <w:instrText xml:space="preserve"> ADDIN EN.CITE.DATA </w:instrText>
      </w:r>
      <w:r w:rsidRPr="00E97F5A">
        <w:rPr>
          <w:rFonts w:ascii="Times New Roman" w:hAnsi="Times New Roman"/>
        </w:rPr>
      </w:r>
      <w:r w:rsidRPr="00E97F5A">
        <w:rPr>
          <w:rFonts w:ascii="Times New Roman" w:hAnsi="Times New Roman"/>
        </w:rPr>
        <w:fldChar w:fldCharType="end"/>
      </w:r>
      <w:r w:rsidRPr="00E97F5A">
        <w:rPr>
          <w:rFonts w:ascii="Times New Roman" w:hAnsi="Times New Roman"/>
        </w:rPr>
      </w:r>
      <w:r w:rsidRPr="00E97F5A">
        <w:rPr>
          <w:rFonts w:ascii="Times New Roman" w:hAnsi="Times New Roman"/>
        </w:rPr>
        <w:fldChar w:fldCharType="separate"/>
      </w:r>
      <w:r w:rsidRPr="00E97F5A">
        <w:rPr>
          <w:rFonts w:ascii="Times New Roman" w:hAnsi="Times New Roman"/>
          <w:noProof/>
        </w:rPr>
        <w:t>(Darling-Hammond, 2000a, 2000b; Darling-Hammond et al., 2005)</w:t>
      </w:r>
      <w:r w:rsidRPr="00E97F5A">
        <w:rPr>
          <w:rFonts w:ascii="Times New Roman" w:hAnsi="Times New Roman"/>
        </w:rPr>
        <w:fldChar w:fldCharType="end"/>
      </w:r>
      <w:r w:rsidRPr="00E97F5A">
        <w:rPr>
          <w:rFonts w:ascii="Times New Roman" w:hAnsi="Times New Roman"/>
        </w:rPr>
        <w:t xml:space="preserve">. Novice teachers who have had little teaching experience or time to learn subject matter may face considerable barriers to delivering effective instruction. Some school districts have responded by carrying out short-term boot camps and summer certification programs that emergency certified teachers attend (Tulsa Public Schools, 2020), but how effective these types of strategies are at integrating emergency certified teachers is unclear. </w:t>
      </w:r>
    </w:p>
    <w:p w14:paraId="1B20CF90" w14:textId="4749A9BD" w:rsidR="0095418E" w:rsidRDefault="00DA4255" w:rsidP="00F23AF3">
      <w:pPr>
        <w:rPr>
          <w:rFonts w:ascii="Times New Roman" w:eastAsia="ヒラギノ角ゴ Pro W3" w:hAnsi="Times New Roman"/>
        </w:rPr>
      </w:pPr>
      <w:r w:rsidRPr="00E97F5A">
        <w:rPr>
          <w:rFonts w:ascii="Times New Roman" w:hAnsi="Times New Roman"/>
        </w:rPr>
        <w:t xml:space="preserve">In addition, emergency certification appears to be emblematic of ongoing changes to the teaching profession and the nature of entry into it. Alternative certification programs, for instance, have been growing for years and districts are increasingly launching their own training and certification programs for teachers. These trends place pressure on enrollments in university-based teacher preparation programs as there are growing disincentives for prospective educators to devote the time and resources needed to complete traditional certification (e.g. unpaid internships) when they can enter the classroom through pathways requiring fewer resources and less time. Exactly how teacher preparation programs should adapt to the current environment is a topic of much debate, but trends suggest that changes to these programs of some kind may be needed. At the same time, official efforts seem to be mostly focused on addressing needs for teachers in the short term although projections indicate that the demand for teachers in certain subject areas (e.g. high school math and science) will continue to outpace the supply of certified teachers into the future (Sutcher et al., 2019). Therefore, it would seem that the energies of policymakers may be needed to consider long-term strategies that can address </w:t>
      </w:r>
      <w:r w:rsidR="00DC1EBC">
        <w:rPr>
          <w:rFonts w:ascii="Times New Roman" w:hAnsi="Times New Roman"/>
        </w:rPr>
        <w:t xml:space="preserve">the </w:t>
      </w:r>
      <w:r w:rsidRPr="00E97F5A">
        <w:rPr>
          <w:rFonts w:ascii="Times New Roman" w:hAnsi="Times New Roman"/>
        </w:rPr>
        <w:t>root causes of specific types of shortages in schools.</w:t>
      </w:r>
    </w:p>
    <w:p w14:paraId="1B7F8361" w14:textId="542D4A19" w:rsidR="00924FEF" w:rsidRDefault="00CB621A" w:rsidP="00924FEF">
      <w:pPr>
        <w:pStyle w:val="Heading1"/>
      </w:pPr>
      <w:bookmarkStart w:id="136" w:name="_Toc101253699"/>
      <w:bookmarkStart w:id="137" w:name="_Hlk98152255"/>
      <w:r>
        <w:lastRenderedPageBreak/>
        <w:t>CONCLU</w:t>
      </w:r>
      <w:r w:rsidR="003B3CAF">
        <w:t>DING REMARKS</w:t>
      </w:r>
      <w:bookmarkEnd w:id="136"/>
    </w:p>
    <w:p w14:paraId="45E97139" w14:textId="77777777" w:rsidR="00623AD4" w:rsidRPr="00FF3674" w:rsidRDefault="00623AD4" w:rsidP="00623AD4">
      <w:pPr>
        <w:pStyle w:val="Heading2"/>
      </w:pPr>
      <w:bookmarkStart w:id="138" w:name="_Toc101253700"/>
      <w:bookmarkEnd w:id="137"/>
      <w:r>
        <w:t>Summary of Results</w:t>
      </w:r>
      <w:bookmarkEnd w:id="138"/>
    </w:p>
    <w:p w14:paraId="27A96004" w14:textId="5A827F7E" w:rsidR="00623AD4" w:rsidRDefault="00623AD4" w:rsidP="00623AD4">
      <w:pPr>
        <w:ind w:firstLine="720"/>
        <w:rPr>
          <w:rFonts w:ascii="Times New Roman" w:hAnsi="Times New Roman"/>
        </w:rPr>
      </w:pPr>
      <w:r>
        <w:rPr>
          <w:rFonts w:ascii="Times New Roman" w:hAnsi="Times New Roman"/>
        </w:rPr>
        <w:t xml:space="preserve">The first manuscript of this dissertation was to create a foundation for a larger inquiry into emergency certification. The first study was to see if there was an association between emergency certification of teachers and enrollment in and completion of traditional teacher preparation programs by looking at enrollment and completion over time with the use of an intervention or introduction of the emergency certification policy right before each state started to increase use in two different states. This study suggests that the linear trend in Oklahoma for emergency certification is rising at </w:t>
      </w:r>
      <w:r w:rsidR="00EE4F58">
        <w:rPr>
          <w:rFonts w:ascii="Times New Roman" w:hAnsi="Times New Roman"/>
        </w:rPr>
        <w:t xml:space="preserve">an average of </w:t>
      </w:r>
      <w:r>
        <w:rPr>
          <w:rFonts w:ascii="Times New Roman" w:hAnsi="Times New Roman"/>
        </w:rPr>
        <w:t>344 emergency certified teachers per year. At the same time enrollment in traditional teacher preparation is losing</w:t>
      </w:r>
      <w:r w:rsidR="00EE4F58">
        <w:rPr>
          <w:rFonts w:ascii="Times New Roman" w:hAnsi="Times New Roman"/>
        </w:rPr>
        <w:t xml:space="preserve"> an </w:t>
      </w:r>
      <w:r w:rsidR="00DC1EBC">
        <w:rPr>
          <w:rFonts w:ascii="Times New Roman" w:hAnsi="Times New Roman"/>
        </w:rPr>
        <w:t>a</w:t>
      </w:r>
      <w:r w:rsidR="00EE4F58">
        <w:rPr>
          <w:rFonts w:ascii="Times New Roman" w:hAnsi="Times New Roman"/>
        </w:rPr>
        <w:t>verage of</w:t>
      </w:r>
      <w:r>
        <w:rPr>
          <w:rFonts w:ascii="Times New Roman" w:hAnsi="Times New Roman"/>
        </w:rPr>
        <w:t xml:space="preserve"> 643 enrollment and 64 program completions a year. However, Oregon’s emergency certifications are rising at </w:t>
      </w:r>
      <w:r w:rsidR="00EE4F58">
        <w:rPr>
          <w:rFonts w:ascii="Times New Roman" w:hAnsi="Times New Roman"/>
        </w:rPr>
        <w:t xml:space="preserve">an average of </w:t>
      </w:r>
      <w:r>
        <w:rPr>
          <w:rFonts w:ascii="Times New Roman" w:hAnsi="Times New Roman"/>
        </w:rPr>
        <w:t xml:space="preserve">208 per year, but enrollment increases </w:t>
      </w:r>
      <w:r w:rsidR="00EE4F58">
        <w:rPr>
          <w:rFonts w:ascii="Times New Roman" w:hAnsi="Times New Roman"/>
        </w:rPr>
        <w:t>at an average of</w:t>
      </w:r>
      <w:r>
        <w:rPr>
          <w:rFonts w:ascii="Times New Roman" w:hAnsi="Times New Roman"/>
        </w:rPr>
        <w:t xml:space="preserve"> 74 enrollees per year and completion at 72 per year. </w:t>
      </w:r>
      <w:r w:rsidRPr="00541D57">
        <w:rPr>
          <w:rFonts w:ascii="Times New Roman" w:hAnsi="Times New Roman"/>
        </w:rPr>
        <w:t xml:space="preserve">When </w:t>
      </w:r>
      <w:r>
        <w:rPr>
          <w:rFonts w:ascii="Times New Roman" w:hAnsi="Times New Roman"/>
        </w:rPr>
        <w:t>combining</w:t>
      </w:r>
      <w:r w:rsidRPr="00541D57">
        <w:rPr>
          <w:rFonts w:ascii="Times New Roman" w:hAnsi="Times New Roman"/>
        </w:rPr>
        <w:t xml:space="preserve"> both Oklahoma</w:t>
      </w:r>
      <w:r>
        <w:rPr>
          <w:rFonts w:ascii="Times New Roman" w:hAnsi="Times New Roman"/>
        </w:rPr>
        <w:t>’s</w:t>
      </w:r>
      <w:r w:rsidRPr="00541D57">
        <w:rPr>
          <w:rFonts w:ascii="Times New Roman" w:hAnsi="Times New Roman"/>
        </w:rPr>
        <w:t xml:space="preserve"> and Oregon’s data and running a correlation analysis between the three variables, there is a moderate negative correlation between emergency certification and traditional program enrollment that is significant at t (r = -.45</w:t>
      </w:r>
      <w:r w:rsidRPr="00541D57">
        <w:rPr>
          <w:rFonts w:ascii="Times New Roman" w:hAnsi="Times New Roman"/>
          <w:i/>
          <w:iCs/>
        </w:rPr>
        <w:t>, p</w:t>
      </w:r>
      <w:r w:rsidRPr="00541D57">
        <w:rPr>
          <w:rFonts w:ascii="Times New Roman" w:hAnsi="Times New Roman"/>
        </w:rPr>
        <w:t xml:space="preserve"> &lt; .05)</w:t>
      </w:r>
      <w:r w:rsidRPr="00541D57">
        <w:rPr>
          <w:rFonts w:ascii="Times New Roman" w:hAnsi="Times New Roman"/>
          <w:i/>
          <w:iCs/>
        </w:rPr>
        <w:t>.</w:t>
      </w:r>
      <w:r w:rsidRPr="00541D57">
        <w:rPr>
          <w:rFonts w:ascii="Times New Roman" w:hAnsi="Times New Roman"/>
        </w:rPr>
        <w:t xml:space="preserve"> Traditional program completion is also negatively correlated but not significant.</w:t>
      </w:r>
      <w:r>
        <w:rPr>
          <w:rFonts w:ascii="Times New Roman" w:hAnsi="Times New Roman"/>
        </w:rPr>
        <w:t xml:space="preserve"> </w:t>
      </w:r>
    </w:p>
    <w:p w14:paraId="27D537CC" w14:textId="48CD155C" w:rsidR="00623AD4" w:rsidRDefault="00623AD4" w:rsidP="00623AD4">
      <w:pPr>
        <w:ind w:firstLine="720"/>
        <w:rPr>
          <w:rFonts w:ascii="Times New Roman" w:hAnsi="Times New Roman"/>
        </w:rPr>
      </w:pPr>
      <w:r w:rsidRPr="00B23026">
        <w:rPr>
          <w:rFonts w:ascii="Times New Roman" w:hAnsi="Times New Roman"/>
        </w:rPr>
        <w:t xml:space="preserve">Individual correlation data for Oklahoma shows a moderate negative correlation t (r = -.47) of emergency certification and enrollment in teacher preparation programs that is not significant. However, emergency certification and traditional program completion is moderately negatively correlated and significant t (r = -.52, p &lt; .05). Oklahoma’s enrollment and completion </w:t>
      </w:r>
      <w:r w:rsidRPr="00B23026">
        <w:rPr>
          <w:rFonts w:ascii="Times New Roman" w:hAnsi="Times New Roman"/>
        </w:rPr>
        <w:lastRenderedPageBreak/>
        <w:t>are strong positively correlated and significant (r = .69, p &lt; .05).</w:t>
      </w:r>
      <w:r>
        <w:rPr>
          <w:rFonts w:ascii="Times New Roman" w:hAnsi="Times New Roman"/>
        </w:rPr>
        <w:t xml:space="preserve"> Oregon’s data looks similar to Oklahoma’s. </w:t>
      </w:r>
      <w:r w:rsidRPr="00B23026">
        <w:rPr>
          <w:rFonts w:ascii="Times New Roman" w:hAnsi="Times New Roman"/>
        </w:rPr>
        <w:t xml:space="preserve">Individual correlation data for Oregon shows a moderate positive correlation (r = .50) </w:t>
      </w:r>
      <w:r>
        <w:rPr>
          <w:rFonts w:ascii="Times New Roman" w:hAnsi="Times New Roman"/>
        </w:rPr>
        <w:t>between</w:t>
      </w:r>
      <w:r w:rsidRPr="00B23026">
        <w:rPr>
          <w:rFonts w:ascii="Times New Roman" w:hAnsi="Times New Roman"/>
        </w:rPr>
        <w:t xml:space="preserve"> emergency certification and enrollment in teacher preparation programs that is not significant. However, emergency certification and traditional program </w:t>
      </w:r>
      <w:r>
        <w:rPr>
          <w:rFonts w:ascii="Times New Roman" w:hAnsi="Times New Roman"/>
        </w:rPr>
        <w:t>completion</w:t>
      </w:r>
      <w:r w:rsidRPr="00B23026">
        <w:rPr>
          <w:rFonts w:ascii="Times New Roman" w:hAnsi="Times New Roman"/>
        </w:rPr>
        <w:t xml:space="preserve"> is strongly positively correlated and significant t (r = .62, p &lt; .05). Oregon’s enrollment and completion are very strong positively correlated and significant (r = .94, p &lt; .001).</w:t>
      </w:r>
      <w:r>
        <w:rPr>
          <w:rFonts w:ascii="Times New Roman" w:hAnsi="Times New Roman"/>
        </w:rPr>
        <w:t xml:space="preserve"> It would appear that when lumped together there is a significant correlation between emergency certification and enrollment in teacher preparation and when separated there is not. This is the opposite of the completion of traditional preparation programs. </w:t>
      </w:r>
    </w:p>
    <w:p w14:paraId="7EB944DB" w14:textId="582C9619" w:rsidR="00EE4F58" w:rsidRDefault="00EE4F58" w:rsidP="00F611E7">
      <w:pPr>
        <w:ind w:firstLine="720"/>
        <w:rPr>
          <w:rFonts w:ascii="Times New Roman" w:hAnsi="Times New Roman"/>
        </w:rPr>
      </w:pPr>
      <w:r>
        <w:rPr>
          <w:rFonts w:ascii="Times New Roman" w:hAnsi="Times New Roman"/>
        </w:rPr>
        <w:t xml:space="preserve">There could be some policies that could influence </w:t>
      </w:r>
      <w:r w:rsidR="00DC1EBC">
        <w:rPr>
          <w:rFonts w:ascii="Times New Roman" w:hAnsi="Times New Roman"/>
        </w:rPr>
        <w:t xml:space="preserve">the </w:t>
      </w:r>
      <w:r>
        <w:rPr>
          <w:rFonts w:ascii="Times New Roman" w:hAnsi="Times New Roman"/>
        </w:rPr>
        <w:t xml:space="preserve">results of this study. First </w:t>
      </w:r>
      <w:r w:rsidR="005F65CF">
        <w:rPr>
          <w:rFonts w:ascii="Times New Roman" w:hAnsi="Times New Roman"/>
        </w:rPr>
        <w:t>at the federal level with the No Child Left Behind Act of 2002.</w:t>
      </w:r>
      <w:r w:rsidR="009603A8">
        <w:rPr>
          <w:rFonts w:ascii="Times New Roman" w:hAnsi="Times New Roman"/>
        </w:rPr>
        <w:t xml:space="preserve"> Oregon promised to beef up the teacher evaluations for securing a waiver from the Act, which is known as an accountability policy. Second, by a state lever Senate Bill 290 which was a law passed to update evaluation standards. This Bill is another accountability policy </w:t>
      </w:r>
      <w:r w:rsidR="00DC1EBC">
        <w:rPr>
          <w:rFonts w:ascii="Times New Roman" w:hAnsi="Times New Roman"/>
        </w:rPr>
        <w:t xml:space="preserve">that </w:t>
      </w:r>
      <w:r w:rsidR="009603A8">
        <w:rPr>
          <w:rFonts w:ascii="Times New Roman" w:hAnsi="Times New Roman"/>
        </w:rPr>
        <w:t>c</w:t>
      </w:r>
      <w:r w:rsidR="00DC1EBC">
        <w:rPr>
          <w:rFonts w:ascii="Times New Roman" w:hAnsi="Times New Roman"/>
        </w:rPr>
        <w:t>ould</w:t>
      </w:r>
      <w:r w:rsidR="009603A8">
        <w:rPr>
          <w:rFonts w:ascii="Times New Roman" w:hAnsi="Times New Roman"/>
        </w:rPr>
        <w:t xml:space="preserve"> have negative effects on the profession. This may be one reason why there are still rising emergency certifications after 2013-14. </w:t>
      </w:r>
      <w:r w:rsidR="006C689B">
        <w:rPr>
          <w:rFonts w:ascii="Times New Roman" w:hAnsi="Times New Roman"/>
        </w:rPr>
        <w:t xml:space="preserve">In 2013, </w:t>
      </w:r>
      <w:r w:rsidR="006C689B" w:rsidRPr="006C689B">
        <w:rPr>
          <w:rFonts w:ascii="Times New Roman" w:hAnsi="Times New Roman"/>
        </w:rPr>
        <w:t xml:space="preserve">Oregon legislators </w:t>
      </w:r>
      <w:r w:rsidR="006C689B">
        <w:rPr>
          <w:rFonts w:ascii="Times New Roman" w:hAnsi="Times New Roman"/>
        </w:rPr>
        <w:t>passed</w:t>
      </w:r>
      <w:r w:rsidR="006C689B" w:rsidRPr="006C689B">
        <w:rPr>
          <w:rFonts w:ascii="Times New Roman" w:hAnsi="Times New Roman"/>
        </w:rPr>
        <w:t xml:space="preserve"> House Bill 3233</w:t>
      </w:r>
      <w:r w:rsidR="006C689B">
        <w:rPr>
          <w:rFonts w:ascii="Times New Roman" w:hAnsi="Times New Roman"/>
        </w:rPr>
        <w:t xml:space="preserve">. This bill is </w:t>
      </w:r>
      <w:r w:rsidR="006C689B" w:rsidRPr="006C689B">
        <w:rPr>
          <w:rFonts w:ascii="Times New Roman" w:hAnsi="Times New Roman"/>
        </w:rPr>
        <w:t xml:space="preserve">the Network of Quality Teaching and Learning. It </w:t>
      </w:r>
      <w:r w:rsidR="006C689B">
        <w:rPr>
          <w:rFonts w:ascii="Times New Roman" w:hAnsi="Times New Roman"/>
        </w:rPr>
        <w:t>gave</w:t>
      </w:r>
      <w:r w:rsidR="006C689B" w:rsidRPr="006C689B">
        <w:rPr>
          <w:rFonts w:ascii="Times New Roman" w:hAnsi="Times New Roman"/>
        </w:rPr>
        <w:t xml:space="preserve"> the Network of Quality Teaching and Learning Fund $45.6 million for </w:t>
      </w:r>
      <w:r w:rsidR="006C689B">
        <w:rPr>
          <w:rFonts w:ascii="Times New Roman" w:hAnsi="Times New Roman"/>
        </w:rPr>
        <w:t>a</w:t>
      </w:r>
      <w:r w:rsidR="006C689B" w:rsidRPr="006C689B">
        <w:rPr>
          <w:rFonts w:ascii="Times New Roman" w:hAnsi="Times New Roman"/>
        </w:rPr>
        <w:t xml:space="preserve"> two-year budget cycle </w:t>
      </w:r>
      <w:r w:rsidR="006C689B">
        <w:rPr>
          <w:rFonts w:ascii="Times New Roman" w:hAnsi="Times New Roman"/>
        </w:rPr>
        <w:t>until 2015</w:t>
      </w:r>
      <w:r w:rsidR="006C689B" w:rsidRPr="006C689B">
        <w:rPr>
          <w:rFonts w:ascii="Times New Roman" w:hAnsi="Times New Roman"/>
        </w:rPr>
        <w:t xml:space="preserve">. </w:t>
      </w:r>
      <w:r w:rsidR="006C689B">
        <w:rPr>
          <w:rFonts w:ascii="Times New Roman" w:hAnsi="Times New Roman"/>
        </w:rPr>
        <w:t>I</w:t>
      </w:r>
      <w:r w:rsidR="006C689B" w:rsidRPr="006C689B">
        <w:rPr>
          <w:rFonts w:ascii="Times New Roman" w:hAnsi="Times New Roman"/>
        </w:rPr>
        <w:t xml:space="preserve">t provided 300 organizations with </w:t>
      </w:r>
      <w:r w:rsidR="006C689B">
        <w:rPr>
          <w:rFonts w:ascii="Times New Roman" w:hAnsi="Times New Roman"/>
        </w:rPr>
        <w:t>over</w:t>
      </w:r>
      <w:r w:rsidR="006C689B" w:rsidRPr="006C689B">
        <w:rPr>
          <w:rFonts w:ascii="Times New Roman" w:hAnsi="Times New Roman"/>
        </w:rPr>
        <w:t xml:space="preserve"> 1,200</w:t>
      </w:r>
      <w:r w:rsidR="006C689B">
        <w:rPr>
          <w:rFonts w:ascii="Times New Roman" w:hAnsi="Times New Roman"/>
        </w:rPr>
        <w:t xml:space="preserve"> </w:t>
      </w:r>
      <w:r w:rsidR="006C689B" w:rsidRPr="006C689B">
        <w:rPr>
          <w:rFonts w:ascii="Times New Roman" w:hAnsi="Times New Roman"/>
        </w:rPr>
        <w:t>grants</w:t>
      </w:r>
      <w:r w:rsidR="002A2D7F">
        <w:rPr>
          <w:rFonts w:ascii="Times New Roman" w:hAnsi="Times New Roman"/>
        </w:rPr>
        <w:t xml:space="preserve"> which some went to </w:t>
      </w:r>
      <w:r w:rsidR="00DC1EBC">
        <w:rPr>
          <w:rFonts w:ascii="Times New Roman" w:hAnsi="Times New Roman"/>
        </w:rPr>
        <w:t xml:space="preserve">the </w:t>
      </w:r>
      <w:r w:rsidR="002A2D7F" w:rsidRPr="002A2D7F">
        <w:rPr>
          <w:rFonts w:ascii="Times New Roman" w:hAnsi="Times New Roman"/>
        </w:rPr>
        <w:t>Teach Oregon Project (District and College Partnerships)</w:t>
      </w:r>
      <w:r w:rsidR="00F611E7">
        <w:rPr>
          <w:rFonts w:ascii="Times New Roman" w:hAnsi="Times New Roman"/>
        </w:rPr>
        <w:t xml:space="preserve">. Another significant benefit was </w:t>
      </w:r>
      <w:r w:rsidR="00F611E7" w:rsidRPr="00F611E7">
        <w:rPr>
          <w:rFonts w:ascii="Times New Roman" w:hAnsi="Times New Roman"/>
        </w:rPr>
        <w:t>Oregon Revised Statute (ORS) 342.433</w:t>
      </w:r>
      <w:r w:rsidR="00F611E7">
        <w:rPr>
          <w:rFonts w:ascii="Times New Roman" w:hAnsi="Times New Roman"/>
        </w:rPr>
        <w:t xml:space="preserve"> which changed the definition of diverse to include </w:t>
      </w:r>
      <w:r w:rsidR="00F611E7" w:rsidRPr="00F611E7">
        <w:rPr>
          <w:rFonts w:ascii="Times New Roman" w:hAnsi="Times New Roman"/>
        </w:rPr>
        <w:t>culturally or linguistically diverse characteristics of a person</w:t>
      </w:r>
      <w:r w:rsidR="00E4240B">
        <w:rPr>
          <w:rFonts w:ascii="Times New Roman" w:hAnsi="Times New Roman"/>
        </w:rPr>
        <w:t>.</w:t>
      </w:r>
      <w:r w:rsidR="00F611E7">
        <w:rPr>
          <w:rFonts w:ascii="Times New Roman" w:hAnsi="Times New Roman"/>
        </w:rPr>
        <w:t xml:space="preserve"> </w:t>
      </w:r>
      <w:r w:rsidR="00E4240B">
        <w:rPr>
          <w:rFonts w:ascii="Times New Roman" w:hAnsi="Times New Roman"/>
        </w:rPr>
        <w:t>The definition</w:t>
      </w:r>
      <w:r w:rsidR="00F611E7">
        <w:rPr>
          <w:rFonts w:ascii="Times New Roman" w:hAnsi="Times New Roman"/>
        </w:rPr>
        <w:t xml:space="preserve"> basically includes </w:t>
      </w:r>
      <w:r w:rsidR="00F611E7">
        <w:rPr>
          <w:rFonts w:ascii="Times New Roman" w:hAnsi="Times New Roman"/>
        </w:rPr>
        <w:lastRenderedPageBreak/>
        <w:t xml:space="preserve">everyone who is not caucasian or white. This allowed more grants </w:t>
      </w:r>
      <w:r w:rsidR="00E4240B">
        <w:rPr>
          <w:rFonts w:ascii="Times New Roman" w:hAnsi="Times New Roman"/>
        </w:rPr>
        <w:t>to</w:t>
      </w:r>
      <w:r w:rsidR="00F611E7">
        <w:rPr>
          <w:rFonts w:ascii="Times New Roman" w:hAnsi="Times New Roman"/>
        </w:rPr>
        <w:t xml:space="preserve"> individuals </w:t>
      </w:r>
      <w:r w:rsidR="00E4240B">
        <w:rPr>
          <w:rFonts w:ascii="Times New Roman" w:hAnsi="Times New Roman"/>
        </w:rPr>
        <w:t xml:space="preserve">that meet the definition </w:t>
      </w:r>
      <w:r w:rsidR="00F611E7">
        <w:rPr>
          <w:rFonts w:ascii="Times New Roman" w:hAnsi="Times New Roman"/>
        </w:rPr>
        <w:t xml:space="preserve">to enter </w:t>
      </w:r>
      <w:r w:rsidR="00E4240B">
        <w:rPr>
          <w:rFonts w:ascii="Times New Roman" w:hAnsi="Times New Roman"/>
        </w:rPr>
        <w:t xml:space="preserve">traditional </w:t>
      </w:r>
      <w:r w:rsidR="00F611E7">
        <w:rPr>
          <w:rFonts w:ascii="Times New Roman" w:hAnsi="Times New Roman"/>
        </w:rPr>
        <w:t>teacher preparation programs</w:t>
      </w:r>
      <w:r w:rsidR="00D721CB">
        <w:rPr>
          <w:rFonts w:ascii="Times New Roman" w:hAnsi="Times New Roman"/>
        </w:rPr>
        <w:t xml:space="preserve"> in shortage subject areas</w:t>
      </w:r>
      <w:r w:rsidR="00F611E7">
        <w:rPr>
          <w:rFonts w:ascii="Times New Roman" w:hAnsi="Times New Roman"/>
        </w:rPr>
        <w:t>.</w:t>
      </w:r>
    </w:p>
    <w:p w14:paraId="17A92018" w14:textId="4F96690D" w:rsidR="008B2161" w:rsidRDefault="001F2D85" w:rsidP="000F4746">
      <w:pPr>
        <w:ind w:firstLine="720"/>
        <w:rPr>
          <w:rFonts w:ascii="Times New Roman" w:hAnsi="Times New Roman"/>
        </w:rPr>
      </w:pPr>
      <w:r>
        <w:rPr>
          <w:rFonts w:ascii="Times New Roman" w:hAnsi="Times New Roman"/>
        </w:rPr>
        <w:t xml:space="preserve">Oklahoma </w:t>
      </w:r>
      <w:r w:rsidR="00D721CB">
        <w:rPr>
          <w:rFonts w:ascii="Times New Roman" w:hAnsi="Times New Roman"/>
        </w:rPr>
        <w:t>has see</w:t>
      </w:r>
      <w:r w:rsidR="000623FF">
        <w:rPr>
          <w:rFonts w:ascii="Times New Roman" w:hAnsi="Times New Roman"/>
        </w:rPr>
        <w:t>n</w:t>
      </w:r>
      <w:r w:rsidR="00D721CB">
        <w:rPr>
          <w:rFonts w:ascii="Times New Roman" w:hAnsi="Times New Roman"/>
        </w:rPr>
        <w:t xml:space="preserve"> </w:t>
      </w:r>
      <w:r w:rsidR="008B2161">
        <w:rPr>
          <w:rFonts w:ascii="Times New Roman" w:hAnsi="Times New Roman"/>
        </w:rPr>
        <w:t>a different trend with</w:t>
      </w:r>
      <w:r w:rsidR="00D721CB">
        <w:rPr>
          <w:rFonts w:ascii="Times New Roman" w:hAnsi="Times New Roman"/>
        </w:rPr>
        <w:t xml:space="preserve"> </w:t>
      </w:r>
      <w:r w:rsidR="000623FF">
        <w:rPr>
          <w:rFonts w:ascii="Times New Roman" w:hAnsi="Times New Roman"/>
        </w:rPr>
        <w:t xml:space="preserve">steep </w:t>
      </w:r>
      <w:r w:rsidR="00D721CB">
        <w:rPr>
          <w:rFonts w:ascii="Times New Roman" w:hAnsi="Times New Roman"/>
        </w:rPr>
        <w:t>decline</w:t>
      </w:r>
      <w:r w:rsidR="008B2161">
        <w:rPr>
          <w:rFonts w:ascii="Times New Roman" w:hAnsi="Times New Roman"/>
        </w:rPr>
        <w:t>s</w:t>
      </w:r>
      <w:r w:rsidR="00D721CB">
        <w:rPr>
          <w:rFonts w:ascii="Times New Roman" w:hAnsi="Times New Roman"/>
        </w:rPr>
        <w:t xml:space="preserve"> in </w:t>
      </w:r>
      <w:r w:rsidR="000623FF">
        <w:rPr>
          <w:rFonts w:ascii="Times New Roman" w:hAnsi="Times New Roman"/>
        </w:rPr>
        <w:t>both</w:t>
      </w:r>
      <w:r w:rsidR="00D721CB">
        <w:rPr>
          <w:rFonts w:ascii="Times New Roman" w:hAnsi="Times New Roman"/>
        </w:rPr>
        <w:t xml:space="preserve"> </w:t>
      </w:r>
      <w:r w:rsidR="000623FF">
        <w:rPr>
          <w:rFonts w:ascii="Times New Roman" w:hAnsi="Times New Roman"/>
        </w:rPr>
        <w:t>traditional teacher preparation enrollment and completion</w:t>
      </w:r>
      <w:r w:rsidR="00D721CB">
        <w:rPr>
          <w:rFonts w:ascii="Times New Roman" w:hAnsi="Times New Roman"/>
        </w:rPr>
        <w:t xml:space="preserve"> </w:t>
      </w:r>
      <w:r w:rsidR="000623FF">
        <w:rPr>
          <w:rFonts w:ascii="Times New Roman" w:hAnsi="Times New Roman"/>
        </w:rPr>
        <w:t xml:space="preserve">ever since the great recession. However, </w:t>
      </w:r>
      <w:r w:rsidR="00D721CB">
        <w:rPr>
          <w:rFonts w:ascii="Times New Roman" w:hAnsi="Times New Roman"/>
        </w:rPr>
        <w:t>emergency certifying teachers</w:t>
      </w:r>
      <w:r w:rsidR="00E4240B">
        <w:rPr>
          <w:rFonts w:ascii="Times New Roman" w:hAnsi="Times New Roman"/>
        </w:rPr>
        <w:t xml:space="preserve"> continue to rise</w:t>
      </w:r>
      <w:r w:rsidR="00D721CB">
        <w:rPr>
          <w:rFonts w:ascii="Times New Roman" w:hAnsi="Times New Roman"/>
        </w:rPr>
        <w:t>.</w:t>
      </w:r>
      <w:r w:rsidR="00E4240B">
        <w:rPr>
          <w:rFonts w:ascii="Times New Roman" w:hAnsi="Times New Roman"/>
        </w:rPr>
        <w:t xml:space="preserve"> </w:t>
      </w:r>
      <w:r w:rsidR="008B2161">
        <w:rPr>
          <w:rFonts w:ascii="Times New Roman" w:hAnsi="Times New Roman"/>
        </w:rPr>
        <w:t xml:space="preserve">Because of funding being cut so dramatically the perception of the teaching profession may have declined. </w:t>
      </w:r>
      <w:r w:rsidR="008278A2">
        <w:rPr>
          <w:rFonts w:ascii="Times New Roman" w:hAnsi="Times New Roman"/>
        </w:rPr>
        <w:t xml:space="preserve">In Oklahoma, there </w:t>
      </w:r>
      <w:r w:rsidR="00075A88">
        <w:rPr>
          <w:rFonts w:ascii="Times New Roman" w:hAnsi="Times New Roman"/>
        </w:rPr>
        <w:t xml:space="preserve">are </w:t>
      </w:r>
      <w:r w:rsidR="008278A2">
        <w:rPr>
          <w:rFonts w:ascii="Times New Roman" w:hAnsi="Times New Roman"/>
        </w:rPr>
        <w:t xml:space="preserve">some opportunities for debt forgiveness for becoming a teacher in a </w:t>
      </w:r>
      <w:r w:rsidR="000F4746">
        <w:rPr>
          <w:rFonts w:ascii="Times New Roman" w:hAnsi="Times New Roman"/>
        </w:rPr>
        <w:t>high shortage subject</w:t>
      </w:r>
      <w:r w:rsidR="008278A2">
        <w:rPr>
          <w:rFonts w:ascii="Times New Roman" w:hAnsi="Times New Roman"/>
        </w:rPr>
        <w:t xml:space="preserve"> such as math or science.</w:t>
      </w:r>
      <w:r w:rsidR="00CC3232">
        <w:rPr>
          <w:rFonts w:ascii="Times New Roman" w:hAnsi="Times New Roman"/>
        </w:rPr>
        <w:t xml:space="preserve"> The University of Oklahoma’s Jeannine </w:t>
      </w:r>
      <w:r w:rsidR="00CC3232" w:rsidRPr="00CC3232">
        <w:rPr>
          <w:rFonts w:ascii="Times New Roman" w:hAnsi="Times New Roman"/>
        </w:rPr>
        <w:t>Rainbolt College</w:t>
      </w:r>
      <w:r w:rsidR="00CC3232">
        <w:rPr>
          <w:rFonts w:ascii="Times New Roman" w:hAnsi="Times New Roman"/>
        </w:rPr>
        <w:t xml:space="preserve"> has </w:t>
      </w:r>
      <w:r w:rsidR="008278A2" w:rsidRPr="008278A2">
        <w:rPr>
          <w:rFonts w:ascii="Times New Roman" w:hAnsi="Times New Roman"/>
        </w:rPr>
        <w:t>established a Debt-Forgiveness Program</w:t>
      </w:r>
      <w:r w:rsidR="00CC3232">
        <w:rPr>
          <w:rFonts w:ascii="Times New Roman" w:hAnsi="Times New Roman"/>
        </w:rPr>
        <w:t>. This program is</w:t>
      </w:r>
      <w:r w:rsidR="008278A2" w:rsidRPr="008278A2">
        <w:rPr>
          <w:rFonts w:ascii="Times New Roman" w:hAnsi="Times New Roman"/>
        </w:rPr>
        <w:t xml:space="preserve"> </w:t>
      </w:r>
      <w:r w:rsidR="00075A88">
        <w:rPr>
          <w:rFonts w:ascii="Times New Roman" w:hAnsi="Times New Roman"/>
        </w:rPr>
        <w:t xml:space="preserve">a </w:t>
      </w:r>
      <w:r w:rsidR="008278A2" w:rsidRPr="008278A2">
        <w:rPr>
          <w:rFonts w:ascii="Times New Roman" w:hAnsi="Times New Roman"/>
        </w:rPr>
        <w:t>merit and need</w:t>
      </w:r>
      <w:r w:rsidR="00075A88">
        <w:rPr>
          <w:rFonts w:ascii="Times New Roman" w:hAnsi="Times New Roman"/>
        </w:rPr>
        <w:t>-</w:t>
      </w:r>
      <w:r w:rsidR="008278A2" w:rsidRPr="008278A2">
        <w:rPr>
          <w:rFonts w:ascii="Times New Roman" w:hAnsi="Times New Roman"/>
        </w:rPr>
        <w:t xml:space="preserve">based assistance initiative </w:t>
      </w:r>
      <w:r w:rsidR="00CC3232">
        <w:rPr>
          <w:rFonts w:ascii="Times New Roman" w:hAnsi="Times New Roman"/>
        </w:rPr>
        <w:t>for exceptional</w:t>
      </w:r>
      <w:r w:rsidR="008278A2" w:rsidRPr="008278A2">
        <w:rPr>
          <w:rFonts w:ascii="Times New Roman" w:hAnsi="Times New Roman"/>
        </w:rPr>
        <w:t xml:space="preserve"> students in </w:t>
      </w:r>
      <w:r w:rsidR="000F4746" w:rsidRPr="008278A2">
        <w:rPr>
          <w:rFonts w:ascii="Times New Roman" w:hAnsi="Times New Roman"/>
        </w:rPr>
        <w:t>college</w:t>
      </w:r>
      <w:r w:rsidR="008278A2" w:rsidRPr="008278A2">
        <w:rPr>
          <w:rFonts w:ascii="Times New Roman" w:hAnsi="Times New Roman"/>
        </w:rPr>
        <w:t xml:space="preserve"> with </w:t>
      </w:r>
      <w:r w:rsidR="00CC3232">
        <w:rPr>
          <w:rFonts w:ascii="Times New Roman" w:hAnsi="Times New Roman"/>
        </w:rPr>
        <w:t>large</w:t>
      </w:r>
      <w:r w:rsidR="008278A2" w:rsidRPr="008278A2">
        <w:rPr>
          <w:rFonts w:ascii="Times New Roman" w:hAnsi="Times New Roman"/>
        </w:rPr>
        <w:t xml:space="preserve"> </w:t>
      </w:r>
      <w:r w:rsidR="008B2161">
        <w:rPr>
          <w:rFonts w:ascii="Times New Roman" w:hAnsi="Times New Roman"/>
        </w:rPr>
        <w:t xml:space="preserve">amounts of </w:t>
      </w:r>
      <w:r w:rsidR="008278A2" w:rsidRPr="008278A2">
        <w:rPr>
          <w:rFonts w:ascii="Times New Roman" w:hAnsi="Times New Roman"/>
        </w:rPr>
        <w:t>debt associated with their education. For each year they teach in the state</w:t>
      </w:r>
      <w:r w:rsidR="008B2161">
        <w:rPr>
          <w:rFonts w:ascii="Times New Roman" w:hAnsi="Times New Roman"/>
        </w:rPr>
        <w:t>,</w:t>
      </w:r>
      <w:r w:rsidR="00CC3232">
        <w:rPr>
          <w:rFonts w:ascii="Times New Roman" w:hAnsi="Times New Roman"/>
        </w:rPr>
        <w:t xml:space="preserve"> </w:t>
      </w:r>
      <w:r w:rsidR="008278A2" w:rsidRPr="008278A2">
        <w:rPr>
          <w:rFonts w:ascii="Times New Roman" w:hAnsi="Times New Roman"/>
        </w:rPr>
        <w:t>$5,000 of their student loans will be forgiven</w:t>
      </w:r>
      <w:r w:rsidR="00CC3232">
        <w:rPr>
          <w:rFonts w:ascii="Times New Roman" w:hAnsi="Times New Roman"/>
        </w:rPr>
        <w:t xml:space="preserve"> for up to four years</w:t>
      </w:r>
      <w:r w:rsidR="008278A2" w:rsidRPr="008278A2">
        <w:rPr>
          <w:rFonts w:ascii="Times New Roman" w:hAnsi="Times New Roman"/>
        </w:rPr>
        <w:t>.</w:t>
      </w:r>
      <w:r w:rsidR="00CC3232">
        <w:rPr>
          <w:rFonts w:ascii="Times New Roman" w:hAnsi="Times New Roman"/>
        </w:rPr>
        <w:t xml:space="preserve"> That is a total of $20,000 for four years of working in </w:t>
      </w:r>
      <w:r w:rsidR="00075A88">
        <w:rPr>
          <w:rFonts w:ascii="Times New Roman" w:hAnsi="Times New Roman"/>
        </w:rPr>
        <w:t xml:space="preserve">the </w:t>
      </w:r>
      <w:r w:rsidR="00CC3232">
        <w:rPr>
          <w:rFonts w:ascii="Times New Roman" w:hAnsi="Times New Roman"/>
        </w:rPr>
        <w:t xml:space="preserve">state. The state of Oklahoma has </w:t>
      </w:r>
      <w:r w:rsidR="008B2161">
        <w:rPr>
          <w:rFonts w:ascii="Times New Roman" w:hAnsi="Times New Roman"/>
        </w:rPr>
        <w:t>put in place initiatives to recruit in high</w:t>
      </w:r>
      <w:r w:rsidR="002B4AF2">
        <w:rPr>
          <w:rFonts w:ascii="Times New Roman" w:hAnsi="Times New Roman"/>
        </w:rPr>
        <w:t>-</w:t>
      </w:r>
      <w:r w:rsidR="008B2161">
        <w:rPr>
          <w:rFonts w:ascii="Times New Roman" w:hAnsi="Times New Roman"/>
        </w:rPr>
        <w:t>needs subject areas. For example, t</w:t>
      </w:r>
      <w:r w:rsidR="008B2161" w:rsidRPr="008B2161">
        <w:rPr>
          <w:rFonts w:ascii="Times New Roman" w:hAnsi="Times New Roman"/>
        </w:rPr>
        <w:t>he Teacher Shortage Employment Incentive Program (TSEIP)</w:t>
      </w:r>
      <w:r w:rsidR="008B2161">
        <w:rPr>
          <w:rFonts w:ascii="Times New Roman" w:hAnsi="Times New Roman"/>
        </w:rPr>
        <w:t>. This program</w:t>
      </w:r>
      <w:r w:rsidR="008B2161" w:rsidRPr="008B2161">
        <w:rPr>
          <w:rFonts w:ascii="Times New Roman" w:hAnsi="Times New Roman"/>
        </w:rPr>
        <w:t xml:space="preserve"> is a legislative ruling </w:t>
      </w:r>
      <w:r w:rsidR="008B2161">
        <w:rPr>
          <w:rFonts w:ascii="Times New Roman" w:hAnsi="Times New Roman"/>
        </w:rPr>
        <w:t>managed</w:t>
      </w:r>
      <w:r w:rsidR="008B2161" w:rsidRPr="008B2161">
        <w:rPr>
          <w:rFonts w:ascii="Times New Roman" w:hAnsi="Times New Roman"/>
        </w:rPr>
        <w:t xml:space="preserve"> by the Oklahoma State Regents for Higher Education. </w:t>
      </w:r>
      <w:r w:rsidR="008B2161">
        <w:rPr>
          <w:rFonts w:ascii="Times New Roman" w:hAnsi="Times New Roman"/>
        </w:rPr>
        <w:t xml:space="preserve">These </w:t>
      </w:r>
      <w:r w:rsidR="008B2161" w:rsidRPr="008B2161">
        <w:rPr>
          <w:rFonts w:ascii="Times New Roman" w:hAnsi="Times New Roman"/>
        </w:rPr>
        <w:t>candidates</w:t>
      </w:r>
      <w:r w:rsidR="008B2161">
        <w:rPr>
          <w:rFonts w:ascii="Times New Roman" w:hAnsi="Times New Roman"/>
        </w:rPr>
        <w:t xml:space="preserve">, if successfully complete the program </w:t>
      </w:r>
      <w:r w:rsidR="008B2161" w:rsidRPr="008B2161">
        <w:rPr>
          <w:rFonts w:ascii="Times New Roman" w:hAnsi="Times New Roman"/>
        </w:rPr>
        <w:t>will be reimbursed eligible student loan expenses or an equivalent cash benefit</w:t>
      </w:r>
      <w:r w:rsidR="008B2161">
        <w:rPr>
          <w:rFonts w:ascii="Times New Roman" w:hAnsi="Times New Roman"/>
        </w:rPr>
        <w:t xml:space="preserve"> </w:t>
      </w:r>
      <w:r w:rsidR="008B2161" w:rsidRPr="008B2161">
        <w:rPr>
          <w:rFonts w:ascii="Times New Roman" w:hAnsi="Times New Roman"/>
        </w:rPr>
        <w:t>which may vary yearly</w:t>
      </w:r>
      <w:r w:rsidR="008B2161">
        <w:rPr>
          <w:rFonts w:ascii="Times New Roman" w:hAnsi="Times New Roman"/>
        </w:rPr>
        <w:t>.</w:t>
      </w:r>
    </w:p>
    <w:p w14:paraId="1C580B46" w14:textId="5848E5F2" w:rsidR="006C689B" w:rsidRDefault="008B2161">
      <w:pPr>
        <w:ind w:firstLine="720"/>
        <w:rPr>
          <w:rFonts w:ascii="Times New Roman" w:hAnsi="Times New Roman"/>
        </w:rPr>
      </w:pPr>
      <w:r>
        <w:rPr>
          <w:rFonts w:ascii="Times New Roman" w:hAnsi="Times New Roman"/>
        </w:rPr>
        <w:t xml:space="preserve">Unfortunately, there </w:t>
      </w:r>
      <w:r w:rsidR="002B4AF2">
        <w:rPr>
          <w:rFonts w:ascii="Times New Roman" w:hAnsi="Times New Roman"/>
        </w:rPr>
        <w:t>are</w:t>
      </w:r>
      <w:r>
        <w:rPr>
          <w:rFonts w:ascii="Times New Roman" w:hAnsi="Times New Roman"/>
        </w:rPr>
        <w:t xml:space="preserve"> still rising emergency certifications in the state and it could be a number of factors.</w:t>
      </w:r>
      <w:r w:rsidR="004A26EA">
        <w:rPr>
          <w:rFonts w:ascii="Times New Roman" w:hAnsi="Times New Roman"/>
        </w:rPr>
        <w:t xml:space="preserve"> One such factor is district run grow your own programs such as the </w:t>
      </w:r>
      <w:r w:rsidR="004A26EA" w:rsidRPr="004A26EA">
        <w:rPr>
          <w:rFonts w:ascii="Times New Roman" w:hAnsi="Times New Roman"/>
        </w:rPr>
        <w:t>Tulsa Teacher Corps</w:t>
      </w:r>
      <w:r w:rsidR="004A26EA">
        <w:rPr>
          <w:rFonts w:ascii="Times New Roman" w:hAnsi="Times New Roman"/>
        </w:rPr>
        <w:t>.</w:t>
      </w:r>
      <w:r w:rsidR="004A26EA" w:rsidRPr="004A26EA">
        <w:rPr>
          <w:rFonts w:ascii="Times New Roman" w:hAnsi="Times New Roman"/>
        </w:rPr>
        <w:t xml:space="preserve"> </w:t>
      </w:r>
      <w:r w:rsidR="004A26EA">
        <w:rPr>
          <w:rFonts w:ascii="Times New Roman" w:hAnsi="Times New Roman"/>
        </w:rPr>
        <w:t xml:space="preserve">This is an </w:t>
      </w:r>
      <w:r w:rsidR="004A26EA" w:rsidRPr="004A26EA">
        <w:rPr>
          <w:rFonts w:ascii="Times New Roman" w:hAnsi="Times New Roman"/>
        </w:rPr>
        <w:t>alternative training program for Elementary</w:t>
      </w:r>
      <w:r w:rsidR="00BC20F5">
        <w:rPr>
          <w:rFonts w:ascii="Times New Roman" w:hAnsi="Times New Roman"/>
        </w:rPr>
        <w:t xml:space="preserve"> and Special Education </w:t>
      </w:r>
      <w:r w:rsidR="004A26EA" w:rsidRPr="004A26EA">
        <w:rPr>
          <w:rFonts w:ascii="Times New Roman" w:hAnsi="Times New Roman"/>
        </w:rPr>
        <w:t>teachers</w:t>
      </w:r>
      <w:r w:rsidR="00BC20F5">
        <w:rPr>
          <w:rFonts w:ascii="Times New Roman" w:hAnsi="Times New Roman"/>
        </w:rPr>
        <w:t xml:space="preserve"> and trying to expand</w:t>
      </w:r>
      <w:r w:rsidR="004A26EA" w:rsidRPr="004A26EA">
        <w:rPr>
          <w:rFonts w:ascii="Times New Roman" w:hAnsi="Times New Roman"/>
        </w:rPr>
        <w:t>.</w:t>
      </w:r>
      <w:r w:rsidR="00BC20F5">
        <w:rPr>
          <w:rFonts w:ascii="Times New Roman" w:hAnsi="Times New Roman"/>
        </w:rPr>
        <w:t xml:space="preserve"> The program actively recruited individuals to put them on emergency certification</w:t>
      </w:r>
      <w:r w:rsidR="005E27A3">
        <w:rPr>
          <w:rFonts w:ascii="Times New Roman" w:hAnsi="Times New Roman"/>
        </w:rPr>
        <w:t xml:space="preserve"> and give them six weeks of summer training and hope they intend to </w:t>
      </w:r>
      <w:r w:rsidR="005E27A3">
        <w:rPr>
          <w:rFonts w:ascii="Times New Roman" w:hAnsi="Times New Roman"/>
        </w:rPr>
        <w:lastRenderedPageBreak/>
        <w:t xml:space="preserve">pass the state certification examination to become certified. The state has now offered the district to give these teachers provisional status which is basically the same thing until the state required test are passed. </w:t>
      </w:r>
      <w:r w:rsidR="000F4746">
        <w:rPr>
          <w:rFonts w:ascii="Times New Roman" w:hAnsi="Times New Roman"/>
        </w:rPr>
        <w:t>These accelerated teacher programs may be a reason for the declining traditional teacher preparation program enrollment and completion. Teacher candidates may not see a need to use their time and resources for the mandatory six-month field experience that is unpaid when they can get a general studies degree and go directly into the profession under emergency certification. They could also go into a district run grow your own program that offer</w:t>
      </w:r>
      <w:r w:rsidR="002B4AF2">
        <w:rPr>
          <w:rFonts w:ascii="Times New Roman" w:hAnsi="Times New Roman"/>
        </w:rPr>
        <w:t>s</w:t>
      </w:r>
      <w:r w:rsidR="000F4746">
        <w:rPr>
          <w:rFonts w:ascii="Times New Roman" w:hAnsi="Times New Roman"/>
        </w:rPr>
        <w:t xml:space="preserve"> small stipends for their six weeks of summer training and go right to teaching. These types of programs could be keeping enrollment and completion of traditional education programs down despite their best recruitment efforts.</w:t>
      </w:r>
    </w:p>
    <w:p w14:paraId="39CA4562" w14:textId="77777777" w:rsidR="00623AD4" w:rsidRDefault="00623AD4" w:rsidP="00623AD4">
      <w:pPr>
        <w:ind w:firstLine="720"/>
        <w:rPr>
          <w:rFonts w:ascii="Times New Roman" w:eastAsia="SimSun" w:hAnsi="Times New Roman"/>
          <w:kern w:val="24"/>
          <w:lang w:eastAsia="ja-JP"/>
        </w:rPr>
      </w:pPr>
      <w:r>
        <w:rPr>
          <w:rFonts w:ascii="Times New Roman" w:hAnsi="Times New Roman"/>
        </w:rPr>
        <w:t>Manuscript two in this dissertation found that in the critical shortage state of Oklahoma while accounting for the distribution of emergency certified teachers to students and certified teachers while controlling for district poverty, emergency certified teachers were hired in rural and urban school districts statistically more than suburban districts. The regression showed that t</w:t>
      </w:r>
      <w:r w:rsidRPr="00EF4217">
        <w:rPr>
          <w:rFonts w:ascii="Times New Roman" w:eastAsia="SimSun" w:hAnsi="Times New Roman"/>
          <w:kern w:val="24"/>
          <w:lang w:eastAsia="ja-JP"/>
        </w:rPr>
        <w:t xml:space="preserve">here </w:t>
      </w:r>
      <w:r>
        <w:rPr>
          <w:rFonts w:ascii="Times New Roman" w:eastAsia="SimSun" w:hAnsi="Times New Roman"/>
          <w:kern w:val="24"/>
          <w:lang w:eastAsia="ja-JP"/>
        </w:rPr>
        <w:t>were roughly 30 certified teachers to emergency certified teachers in suburban locales. In rural locales, there were 16 certified teachers to emergency c</w:t>
      </w:r>
      <w:r w:rsidRPr="00EF4217">
        <w:rPr>
          <w:rFonts w:ascii="Times New Roman" w:eastAsia="SimSun" w:hAnsi="Times New Roman"/>
          <w:kern w:val="24"/>
          <w:lang w:eastAsia="ja-JP"/>
        </w:rPr>
        <w:t>ertified teachers.</w:t>
      </w:r>
      <w:r>
        <w:rPr>
          <w:rFonts w:ascii="Times New Roman" w:eastAsia="SimSun" w:hAnsi="Times New Roman"/>
          <w:kern w:val="24"/>
          <w:lang w:eastAsia="ja-JP"/>
        </w:rPr>
        <w:t xml:space="preserve"> </w:t>
      </w:r>
      <w:r w:rsidRPr="00EF4217">
        <w:rPr>
          <w:rFonts w:ascii="Times New Roman" w:eastAsia="SimSun" w:hAnsi="Times New Roman"/>
          <w:kern w:val="24"/>
          <w:lang w:eastAsia="ja-JP"/>
        </w:rPr>
        <w:t xml:space="preserve">There </w:t>
      </w:r>
      <w:r>
        <w:rPr>
          <w:rFonts w:ascii="Times New Roman" w:eastAsia="SimSun" w:hAnsi="Times New Roman"/>
          <w:kern w:val="24"/>
          <w:lang w:eastAsia="ja-JP"/>
        </w:rPr>
        <w:t xml:space="preserve">are roughly 10 </w:t>
      </w:r>
      <w:r w:rsidRPr="00EF4217">
        <w:rPr>
          <w:rFonts w:ascii="Times New Roman" w:eastAsia="SimSun" w:hAnsi="Times New Roman"/>
          <w:kern w:val="24"/>
          <w:lang w:eastAsia="ja-JP"/>
        </w:rPr>
        <w:t xml:space="preserve">certified teachers to emergency certified teachers in urban </w:t>
      </w:r>
      <w:r>
        <w:rPr>
          <w:rFonts w:ascii="Times New Roman" w:eastAsia="SimSun" w:hAnsi="Times New Roman"/>
          <w:kern w:val="24"/>
          <w:lang w:eastAsia="ja-JP"/>
        </w:rPr>
        <w:t>districts</w:t>
      </w:r>
      <w:r w:rsidRPr="00EF4217">
        <w:rPr>
          <w:rFonts w:ascii="Times New Roman" w:eastAsia="SimSun" w:hAnsi="Times New Roman"/>
          <w:kern w:val="24"/>
          <w:lang w:eastAsia="ja-JP"/>
        </w:rPr>
        <w:t>.</w:t>
      </w:r>
      <w:r>
        <w:rPr>
          <w:rFonts w:ascii="Times New Roman" w:eastAsia="SimSun" w:hAnsi="Times New Roman"/>
          <w:kern w:val="24"/>
          <w:lang w:eastAsia="ja-JP"/>
        </w:rPr>
        <w:t xml:space="preserve"> </w:t>
      </w:r>
      <w:r w:rsidRPr="00EF4217">
        <w:rPr>
          <w:rFonts w:ascii="Times New Roman" w:eastAsia="SimSun" w:hAnsi="Times New Roman"/>
          <w:kern w:val="24"/>
          <w:lang w:eastAsia="ja-JP"/>
        </w:rPr>
        <w:t xml:space="preserve">That is a difference of </w:t>
      </w:r>
      <w:r>
        <w:rPr>
          <w:rFonts w:ascii="Times New Roman" w:eastAsia="SimSun" w:hAnsi="Times New Roman"/>
          <w:kern w:val="24"/>
          <w:lang w:eastAsia="ja-JP"/>
        </w:rPr>
        <w:t>six</w:t>
      </w:r>
      <w:r w:rsidRPr="00EF4217">
        <w:rPr>
          <w:rFonts w:ascii="Times New Roman" w:eastAsia="SimSun" w:hAnsi="Times New Roman"/>
          <w:kern w:val="24"/>
          <w:lang w:eastAsia="ja-JP"/>
        </w:rPr>
        <w:t xml:space="preserve"> certified teachers to emergency certified teachers less in urban districts than </w:t>
      </w:r>
      <w:r>
        <w:rPr>
          <w:rFonts w:ascii="Times New Roman" w:eastAsia="SimSun" w:hAnsi="Times New Roman"/>
          <w:kern w:val="24"/>
          <w:lang w:eastAsia="ja-JP"/>
        </w:rPr>
        <w:t xml:space="preserve">in </w:t>
      </w:r>
      <w:r w:rsidRPr="00EF4217">
        <w:rPr>
          <w:rFonts w:ascii="Times New Roman" w:eastAsia="SimSun" w:hAnsi="Times New Roman"/>
          <w:kern w:val="24"/>
          <w:lang w:eastAsia="ja-JP"/>
        </w:rPr>
        <w:t>rural</w:t>
      </w:r>
      <w:r>
        <w:rPr>
          <w:rFonts w:ascii="Times New Roman" w:eastAsia="SimSun" w:hAnsi="Times New Roman"/>
          <w:kern w:val="24"/>
          <w:lang w:eastAsia="ja-JP"/>
        </w:rPr>
        <w:t>. When running a regression with students to emergency certified teachers, t</w:t>
      </w:r>
      <w:r w:rsidRPr="00EF4217">
        <w:rPr>
          <w:rFonts w:ascii="Times New Roman" w:eastAsia="SimSun" w:hAnsi="Times New Roman"/>
          <w:kern w:val="24"/>
          <w:lang w:eastAsia="ja-JP"/>
        </w:rPr>
        <w:t xml:space="preserve">here are 279 </w:t>
      </w:r>
      <w:r>
        <w:rPr>
          <w:rFonts w:ascii="Times New Roman" w:eastAsia="SimSun" w:hAnsi="Times New Roman"/>
          <w:kern w:val="24"/>
          <w:lang w:eastAsia="ja-JP"/>
        </w:rPr>
        <w:t>fewer</w:t>
      </w:r>
      <w:r w:rsidRPr="00EF4217">
        <w:rPr>
          <w:rFonts w:ascii="Times New Roman" w:eastAsia="SimSun" w:hAnsi="Times New Roman"/>
          <w:kern w:val="24"/>
          <w:lang w:eastAsia="ja-JP"/>
        </w:rPr>
        <w:t xml:space="preserve"> students to emergency certified teachers in rural districts compared to suburban districts</w:t>
      </w:r>
      <w:r>
        <w:rPr>
          <w:rFonts w:ascii="Times New Roman" w:eastAsia="SimSun" w:hAnsi="Times New Roman"/>
          <w:kern w:val="24"/>
          <w:lang w:eastAsia="ja-JP"/>
        </w:rPr>
        <w:t xml:space="preserve"> and</w:t>
      </w:r>
      <w:r w:rsidRPr="00EF4217">
        <w:rPr>
          <w:rFonts w:ascii="Times New Roman" w:eastAsia="SimSun" w:hAnsi="Times New Roman"/>
          <w:kern w:val="24"/>
          <w:lang w:eastAsia="ja-JP"/>
        </w:rPr>
        <w:t xml:space="preserve"> 344 </w:t>
      </w:r>
      <w:r>
        <w:rPr>
          <w:rFonts w:ascii="Times New Roman" w:eastAsia="SimSun" w:hAnsi="Times New Roman"/>
          <w:kern w:val="24"/>
          <w:lang w:eastAsia="ja-JP"/>
        </w:rPr>
        <w:t>fewer</w:t>
      </w:r>
      <w:r w:rsidRPr="00EF4217">
        <w:rPr>
          <w:rFonts w:ascii="Times New Roman" w:eastAsia="SimSun" w:hAnsi="Times New Roman"/>
          <w:kern w:val="24"/>
          <w:lang w:eastAsia="ja-JP"/>
        </w:rPr>
        <w:t xml:space="preserve"> students to emergency certified teachers in </w:t>
      </w:r>
      <w:r>
        <w:rPr>
          <w:rFonts w:ascii="Times New Roman" w:eastAsia="SimSun" w:hAnsi="Times New Roman"/>
          <w:kern w:val="24"/>
          <w:lang w:eastAsia="ja-JP"/>
        </w:rPr>
        <w:t>urban</w:t>
      </w:r>
      <w:r w:rsidRPr="00EF4217">
        <w:rPr>
          <w:rFonts w:ascii="Times New Roman" w:eastAsia="SimSun" w:hAnsi="Times New Roman"/>
          <w:kern w:val="24"/>
          <w:lang w:eastAsia="ja-JP"/>
        </w:rPr>
        <w:t xml:space="preserve"> districts compared to suburban districts.</w:t>
      </w:r>
      <w:r>
        <w:rPr>
          <w:rFonts w:ascii="Times New Roman" w:eastAsia="SimSun" w:hAnsi="Times New Roman"/>
          <w:kern w:val="24"/>
          <w:lang w:eastAsia="ja-JP"/>
        </w:rPr>
        <w:t xml:space="preserve"> </w:t>
      </w:r>
      <w:r w:rsidRPr="00EF4217">
        <w:rPr>
          <w:rFonts w:ascii="Times New Roman" w:eastAsia="SimSun" w:hAnsi="Times New Roman"/>
          <w:kern w:val="24"/>
          <w:lang w:eastAsia="ja-JP"/>
        </w:rPr>
        <w:t xml:space="preserve">That is </w:t>
      </w:r>
      <w:r w:rsidRPr="00EF4217">
        <w:rPr>
          <w:rFonts w:ascii="Times New Roman" w:eastAsia="SimSun" w:hAnsi="Times New Roman"/>
          <w:kern w:val="24"/>
          <w:lang w:eastAsia="ja-JP"/>
        </w:rPr>
        <w:lastRenderedPageBreak/>
        <w:t xml:space="preserve">a difference of 65 students to emergency certified teachers less in urban districts than </w:t>
      </w:r>
      <w:r>
        <w:rPr>
          <w:rFonts w:ascii="Times New Roman" w:eastAsia="SimSun" w:hAnsi="Times New Roman"/>
          <w:kern w:val="24"/>
          <w:lang w:eastAsia="ja-JP"/>
        </w:rPr>
        <w:t xml:space="preserve">in </w:t>
      </w:r>
      <w:r w:rsidRPr="00EF4217">
        <w:rPr>
          <w:rFonts w:ascii="Times New Roman" w:eastAsia="SimSun" w:hAnsi="Times New Roman"/>
          <w:kern w:val="24"/>
          <w:lang w:eastAsia="ja-JP"/>
        </w:rPr>
        <w:t>rural districts.</w:t>
      </w:r>
      <w:r>
        <w:rPr>
          <w:rFonts w:ascii="Times New Roman" w:eastAsia="SimSun" w:hAnsi="Times New Roman"/>
          <w:kern w:val="24"/>
          <w:lang w:eastAsia="ja-JP"/>
        </w:rPr>
        <w:t xml:space="preserve"> </w:t>
      </w:r>
      <w:r>
        <w:rPr>
          <w:rFonts w:ascii="Times New Roman" w:hAnsi="Times New Roman"/>
        </w:rPr>
        <w:t>However, there were more emergency certified teachers, students, and certified teachers in rural geographic locales. It was also found that subject matter being emergency certified the most was e</w:t>
      </w:r>
      <w:r w:rsidRPr="008A150E">
        <w:rPr>
          <w:rFonts w:ascii="Times New Roman" w:eastAsia="SimSun" w:hAnsi="Times New Roman"/>
          <w:kern w:val="24"/>
          <w:lang w:eastAsia="ja-JP"/>
        </w:rPr>
        <w:t xml:space="preserve">arly childhood and elementary education </w:t>
      </w:r>
      <w:r>
        <w:rPr>
          <w:rFonts w:ascii="Times New Roman" w:eastAsia="SimSun" w:hAnsi="Times New Roman"/>
          <w:kern w:val="24"/>
          <w:lang w:eastAsia="ja-JP"/>
        </w:rPr>
        <w:t xml:space="preserve">at </w:t>
      </w:r>
      <w:r w:rsidRPr="00AE0D2C">
        <w:rPr>
          <w:rFonts w:ascii="Times New Roman" w:eastAsia="SimSun" w:hAnsi="Times New Roman"/>
          <w:i/>
          <w:iCs/>
          <w:kern w:val="24"/>
          <w:lang w:eastAsia="ja-JP"/>
        </w:rPr>
        <w:t>n</w:t>
      </w:r>
      <w:r>
        <w:rPr>
          <w:rFonts w:ascii="Times New Roman" w:eastAsia="SimSun" w:hAnsi="Times New Roman"/>
          <w:kern w:val="24"/>
          <w:lang w:eastAsia="ja-JP"/>
        </w:rPr>
        <w:t xml:space="preserve"> = </w:t>
      </w:r>
      <w:r w:rsidRPr="008A150E">
        <w:rPr>
          <w:rFonts w:ascii="Times New Roman" w:eastAsia="SimSun" w:hAnsi="Times New Roman"/>
          <w:kern w:val="24"/>
          <w:lang w:eastAsia="ja-JP"/>
        </w:rPr>
        <w:t>828 or 38.46% which is classified as core teacher</w:t>
      </w:r>
      <w:r>
        <w:rPr>
          <w:rFonts w:ascii="Times New Roman" w:eastAsia="SimSun" w:hAnsi="Times New Roman"/>
          <w:kern w:val="24"/>
          <w:lang w:eastAsia="ja-JP"/>
        </w:rPr>
        <w:t>s</w:t>
      </w:r>
      <w:r w:rsidRPr="008A150E">
        <w:rPr>
          <w:rFonts w:ascii="Times New Roman" w:eastAsia="SimSun" w:hAnsi="Times New Roman"/>
          <w:kern w:val="24"/>
          <w:lang w:eastAsia="ja-JP"/>
        </w:rPr>
        <w:t>.</w:t>
      </w:r>
      <w:r>
        <w:rPr>
          <w:rFonts w:ascii="Times New Roman" w:eastAsia="SimSun" w:hAnsi="Times New Roman"/>
          <w:kern w:val="24"/>
          <w:lang w:eastAsia="ja-JP"/>
        </w:rPr>
        <w:t xml:space="preserve"> </w:t>
      </w:r>
    </w:p>
    <w:p w14:paraId="1FD483E4" w14:textId="77777777" w:rsidR="00623AD4" w:rsidRPr="00543448" w:rsidRDefault="00623AD4" w:rsidP="00623AD4">
      <w:pPr>
        <w:ind w:firstLine="720"/>
        <w:rPr>
          <w:rFonts w:ascii="Times New Roman" w:hAnsi="Times New Roman"/>
          <w:color w:val="000000" w:themeColor="text1"/>
        </w:rPr>
      </w:pPr>
      <w:r>
        <w:rPr>
          <w:rFonts w:ascii="Times New Roman" w:hAnsi="Times New Roman"/>
          <w:color w:val="000000" w:themeColor="text1"/>
        </w:rPr>
        <w:t xml:space="preserve">The third manuscript specifically looked at motivation for wanting to enter in a non-traditional manner without prior experience or training. The study conducted 30 in-depth interviews and </w:t>
      </w:r>
      <w:r w:rsidRPr="005E3B5E">
        <w:rPr>
          <w:rFonts w:ascii="Times New Roman" w:hAnsi="Times New Roman"/>
          <w:color w:val="000000" w:themeColor="text1"/>
        </w:rPr>
        <w:t xml:space="preserve">found that many emergency certified teachers emphasized intrinsic motivations that included a desire to serve youth with special needs, wanting to help schools in need, and lifelong aspirations of becoming a teacher. </w:t>
      </w:r>
      <w:r>
        <w:rPr>
          <w:rFonts w:ascii="Times New Roman" w:hAnsi="Times New Roman"/>
          <w:color w:val="000000" w:themeColor="text1"/>
        </w:rPr>
        <w:t>Although</w:t>
      </w:r>
      <w:r w:rsidRPr="005E3B5E">
        <w:rPr>
          <w:rFonts w:ascii="Times New Roman" w:hAnsi="Times New Roman"/>
          <w:color w:val="000000" w:themeColor="text1"/>
        </w:rPr>
        <w:t>,</w:t>
      </w:r>
      <w:r>
        <w:rPr>
          <w:rFonts w:ascii="Times New Roman" w:hAnsi="Times New Roman"/>
          <w:color w:val="000000" w:themeColor="text1"/>
        </w:rPr>
        <w:t xml:space="preserve"> some</w:t>
      </w:r>
      <w:r w:rsidRPr="005E3B5E">
        <w:rPr>
          <w:rFonts w:ascii="Times New Roman" w:hAnsi="Times New Roman"/>
          <w:color w:val="000000" w:themeColor="text1"/>
        </w:rPr>
        <w:t xml:space="preserve"> emergency certified teachers also stressed extrinsic motivations for deciding to enter </w:t>
      </w:r>
      <w:r>
        <w:rPr>
          <w:rFonts w:ascii="Times New Roman" w:hAnsi="Times New Roman"/>
          <w:color w:val="000000" w:themeColor="text1"/>
        </w:rPr>
        <w:t>the profession</w:t>
      </w:r>
      <w:r w:rsidRPr="005E3B5E">
        <w:rPr>
          <w:rFonts w:ascii="Times New Roman" w:hAnsi="Times New Roman"/>
          <w:color w:val="000000" w:themeColor="text1"/>
        </w:rPr>
        <w:t xml:space="preserve">. For instance, a large number of teachers interviewed in this study reported using teaching as a contingency employment option, turning to </w:t>
      </w:r>
      <w:r>
        <w:rPr>
          <w:rFonts w:ascii="Times New Roman" w:hAnsi="Times New Roman"/>
          <w:color w:val="000000" w:themeColor="text1"/>
        </w:rPr>
        <w:t>teaching</w:t>
      </w:r>
      <w:r w:rsidRPr="005E3B5E">
        <w:rPr>
          <w:rFonts w:ascii="Times New Roman" w:hAnsi="Times New Roman"/>
          <w:color w:val="000000" w:themeColor="text1"/>
        </w:rPr>
        <w:t xml:space="preserve"> out of financial necessity, and wanting to test out the profession before fully committing to it. </w:t>
      </w:r>
    </w:p>
    <w:p w14:paraId="36D479A7" w14:textId="77777777" w:rsidR="00623AD4" w:rsidRPr="00FF3674" w:rsidRDefault="00623AD4" w:rsidP="00623AD4">
      <w:pPr>
        <w:pStyle w:val="Heading2"/>
      </w:pPr>
      <w:bookmarkStart w:id="139" w:name="_Toc101253701"/>
      <w:r>
        <w:t>Previous Literature</w:t>
      </w:r>
      <w:bookmarkEnd w:id="139"/>
    </w:p>
    <w:p w14:paraId="104BBB83" w14:textId="77777777" w:rsidR="00623AD4" w:rsidRPr="002E7857" w:rsidRDefault="00623AD4" w:rsidP="00623AD4">
      <w:pPr>
        <w:ind w:firstLine="720"/>
        <w:rPr>
          <w:rFonts w:ascii="Times New Roman" w:hAnsi="Times New Roman"/>
        </w:rPr>
      </w:pPr>
      <w:r>
        <w:rPr>
          <w:rFonts w:ascii="Times New Roman" w:eastAsia="SimSun" w:hAnsi="Times New Roman"/>
          <w:kern w:val="24"/>
          <w:lang w:eastAsia="ja-JP"/>
        </w:rPr>
        <w:t xml:space="preserve">Previous literature finds that economics plays a major role in enrollment and completion of traditional teacher preparation programs with some policy enactments, low pay, prestige, as well as poor working conditions, and </w:t>
      </w:r>
      <w:r w:rsidRPr="00E97F5A">
        <w:rPr>
          <w:rFonts w:ascii="Times New Roman" w:hAnsi="Times New Roman"/>
        </w:rPr>
        <w:t>relatively few opportunities for advancement</w:t>
      </w:r>
      <w:r>
        <w:rPr>
          <w:rFonts w:ascii="Times New Roman" w:hAnsi="Times New Roman"/>
        </w:rPr>
        <w:t xml:space="preserve"> </w:t>
      </w:r>
      <w:r w:rsidRPr="003C4D35">
        <w:rPr>
          <w:rFonts w:ascii="Times New Roman" w:hAnsi="Times New Roman"/>
        </w:rPr>
        <w:t>(Ha</w:t>
      </w:r>
      <w:r w:rsidRPr="003C4D35">
        <w:rPr>
          <w:rFonts w:ascii="Times New Roman" w:hAnsi="Times New Roman"/>
          <w:noProof/>
        </w:rPr>
        <w:t>ggard, Slostad, &amp; Winterton, 2006)</w:t>
      </w:r>
      <w:r w:rsidRPr="003C4D35">
        <w:rPr>
          <w:rFonts w:ascii="Times New Roman" w:hAnsi="Times New Roman"/>
        </w:rPr>
        <w:t>.</w:t>
      </w:r>
      <w:r>
        <w:rPr>
          <w:rFonts w:ascii="Times New Roman" w:eastAsia="SimSun" w:hAnsi="Times New Roman"/>
          <w:kern w:val="24"/>
          <w:lang w:eastAsia="ja-JP"/>
        </w:rPr>
        <w:t xml:space="preserve"> </w:t>
      </w:r>
      <w:r w:rsidRPr="00B23026">
        <w:rPr>
          <w:rFonts w:ascii="Times New Roman" w:hAnsi="Times New Roman"/>
        </w:rPr>
        <w:t xml:space="preserve">Literature suggests that teachers are paid less than other comparable four-year degrees </w:t>
      </w:r>
      <w:r w:rsidRPr="00D02D10">
        <w:rPr>
          <w:rFonts w:ascii="Times New Roman" w:hAnsi="Times New Roman"/>
        </w:rPr>
        <w:t>(Allegretto &amp; Mishel, 2018)</w:t>
      </w:r>
      <w:r w:rsidRPr="00B23026">
        <w:rPr>
          <w:rFonts w:ascii="Times New Roman" w:hAnsi="Times New Roman"/>
        </w:rPr>
        <w:t xml:space="preserve"> which may deter possible entrants into the field or encourage teachers to leave to find better-paying jobs.</w:t>
      </w:r>
      <w:r>
        <w:rPr>
          <w:rFonts w:ascii="Times New Roman" w:hAnsi="Times New Roman"/>
        </w:rPr>
        <w:t xml:space="preserve"> </w:t>
      </w:r>
      <w:r w:rsidRPr="001345E9">
        <w:rPr>
          <w:rFonts w:ascii="Times New Roman" w:hAnsi="Times New Roman"/>
        </w:rPr>
        <w:t xml:space="preserve">Engledowl and Rutledge </w:t>
      </w:r>
      <w:r w:rsidRPr="001345E9">
        <w:rPr>
          <w:rFonts w:ascii="Times New Roman" w:hAnsi="Times New Roman"/>
        </w:rPr>
        <w:lastRenderedPageBreak/>
        <w:t>(2020)</w:t>
      </w:r>
      <w:r>
        <w:rPr>
          <w:rFonts w:ascii="Times New Roman" w:hAnsi="Times New Roman"/>
        </w:rPr>
        <w:t xml:space="preserve"> </w:t>
      </w:r>
      <w:r w:rsidRPr="00B23026">
        <w:rPr>
          <w:rFonts w:ascii="Times New Roman" w:hAnsi="Times New Roman"/>
        </w:rPr>
        <w:t>looked at enrollment and completion and found that there were considerable decreases in traditional teacher preparation enrollment and completion over the past decade</w:t>
      </w:r>
      <w:r>
        <w:rPr>
          <w:rFonts w:ascii="Times New Roman" w:hAnsi="Times New Roman"/>
        </w:rPr>
        <w:t xml:space="preserve"> which could result in emergency certification of teachers</w:t>
      </w:r>
      <w:r w:rsidRPr="00B23026">
        <w:rPr>
          <w:rFonts w:ascii="Times New Roman" w:hAnsi="Times New Roman"/>
        </w:rPr>
        <w:t>.</w:t>
      </w:r>
      <w:r>
        <w:rPr>
          <w:rFonts w:ascii="Times New Roman" w:hAnsi="Times New Roman"/>
        </w:rPr>
        <w:t xml:space="preserve"> Manuscript one showed that with Oklahoma and Oregon’s data combined there is </w:t>
      </w:r>
      <w:r w:rsidRPr="00B23026">
        <w:rPr>
          <w:rFonts w:ascii="Times New Roman" w:hAnsi="Times New Roman"/>
        </w:rPr>
        <w:t>a moderate negative correlation between emergency certification and traditional program enrollment that is significant at (r = -.45</w:t>
      </w:r>
      <w:r w:rsidRPr="00B23026">
        <w:rPr>
          <w:rFonts w:ascii="Times New Roman" w:hAnsi="Times New Roman"/>
          <w:i/>
          <w:iCs/>
        </w:rPr>
        <w:t>, p</w:t>
      </w:r>
      <w:r w:rsidRPr="00B23026">
        <w:rPr>
          <w:rFonts w:ascii="Times New Roman" w:hAnsi="Times New Roman"/>
        </w:rPr>
        <w:t xml:space="preserve"> &lt; .05)</w:t>
      </w:r>
      <w:r w:rsidRPr="00B23026">
        <w:rPr>
          <w:rFonts w:ascii="Times New Roman" w:hAnsi="Times New Roman"/>
          <w:i/>
          <w:iCs/>
        </w:rPr>
        <w:t>.</w:t>
      </w:r>
      <w:r w:rsidRPr="00B23026">
        <w:rPr>
          <w:rFonts w:ascii="Times New Roman" w:hAnsi="Times New Roman"/>
        </w:rPr>
        <w:t xml:space="preserve"> Traditional program </w:t>
      </w:r>
      <w:r>
        <w:rPr>
          <w:rFonts w:ascii="Times New Roman" w:hAnsi="Times New Roman"/>
        </w:rPr>
        <w:t>completion</w:t>
      </w:r>
      <w:r w:rsidRPr="00B23026">
        <w:rPr>
          <w:rFonts w:ascii="Times New Roman" w:hAnsi="Times New Roman"/>
        </w:rPr>
        <w:t xml:space="preserve"> is also negatively correlated but not significant.</w:t>
      </w:r>
      <w:r>
        <w:rPr>
          <w:rFonts w:ascii="Times New Roman" w:hAnsi="Times New Roman"/>
        </w:rPr>
        <w:t xml:space="preserve"> When running individual correlations with each state it is the opposite in that emergency certification and program completion are negatively correlated and significant but program enrollment is not significant. Because there are no other studies of this kind comparing literature is impossible. However, in looking at the number of emergency certified teachers in each state each year policy implementation could affect all three variables in the study which could be seen in Oregon’s background after further research was conducted to understand the trends in the policy usage. </w:t>
      </w:r>
    </w:p>
    <w:p w14:paraId="44653AC6" w14:textId="77777777" w:rsidR="00623AD4" w:rsidRDefault="00623AD4" w:rsidP="00623AD4">
      <w:pPr>
        <w:ind w:firstLine="720"/>
        <w:rPr>
          <w:rFonts w:ascii="Times New Roman" w:hAnsi="Times New Roman"/>
        </w:rPr>
      </w:pPr>
      <w:r>
        <w:rPr>
          <w:rFonts w:ascii="Times New Roman" w:eastAsia="SimSun" w:hAnsi="Times New Roman"/>
          <w:kern w:val="24"/>
          <w:lang w:eastAsia="ja-JP"/>
        </w:rPr>
        <w:t>L</w:t>
      </w:r>
      <w:r w:rsidRPr="000B4AE8">
        <w:rPr>
          <w:rFonts w:ascii="Times New Roman" w:eastAsia="SimSun" w:hAnsi="Times New Roman"/>
          <w:kern w:val="24"/>
          <w:lang w:eastAsia="ja-JP"/>
        </w:rPr>
        <w:t xml:space="preserve">iterature </w:t>
      </w:r>
      <w:r>
        <w:rPr>
          <w:rFonts w:ascii="Times New Roman" w:eastAsia="SimSun" w:hAnsi="Times New Roman"/>
          <w:kern w:val="24"/>
          <w:lang w:eastAsia="ja-JP"/>
        </w:rPr>
        <w:t xml:space="preserve">also </w:t>
      </w:r>
      <w:r w:rsidRPr="000B4AE8">
        <w:rPr>
          <w:rFonts w:ascii="Times New Roman" w:eastAsia="SimSun" w:hAnsi="Times New Roman"/>
          <w:kern w:val="24"/>
          <w:lang w:eastAsia="ja-JP"/>
        </w:rPr>
        <w:t xml:space="preserve">finds that emergency certified teachers tend to be concentrated in schools with high percentages of minority students, English learners, low standardized test scores, and high percentages of students with free or reduced-price lunch status mainly in urban and rural locations (Carroll, Reichardt, Guarino, &amp; Mejia, 2000; </w:t>
      </w:r>
      <w:r w:rsidRPr="00B7585F">
        <w:rPr>
          <w:rFonts w:ascii="Times New Roman" w:eastAsia="SimSun" w:hAnsi="Times New Roman"/>
          <w:kern w:val="24"/>
          <w:lang w:eastAsia="ja-JP"/>
        </w:rPr>
        <w:t>García, &amp; Weiss, 2019</w:t>
      </w:r>
      <w:r>
        <w:rPr>
          <w:rFonts w:ascii="Times New Roman" w:eastAsia="SimSun" w:hAnsi="Times New Roman"/>
          <w:kern w:val="24"/>
          <w:lang w:eastAsia="ja-JP"/>
        </w:rPr>
        <w:t>bc;</w:t>
      </w:r>
      <w:r w:rsidRPr="00B7585F">
        <w:rPr>
          <w:rFonts w:ascii="Times New Roman" w:eastAsia="SimSun" w:hAnsi="Times New Roman"/>
          <w:kern w:val="24"/>
          <w:lang w:eastAsia="ja-JP"/>
        </w:rPr>
        <w:t xml:space="preserve"> </w:t>
      </w:r>
      <w:r w:rsidRPr="000B4AE8">
        <w:rPr>
          <w:rFonts w:ascii="Times New Roman" w:eastAsia="SimSun" w:hAnsi="Times New Roman"/>
          <w:kern w:val="24"/>
          <w:lang w:eastAsia="ja-JP"/>
        </w:rPr>
        <w:t>Goe, 2002).</w:t>
      </w:r>
      <w:r>
        <w:rPr>
          <w:rFonts w:ascii="Times New Roman" w:hAnsi="Times New Roman"/>
        </w:rPr>
        <w:t xml:space="preserve"> </w:t>
      </w:r>
      <w:r>
        <w:rPr>
          <w:rFonts w:ascii="Times New Roman" w:eastAsia="SimSun" w:hAnsi="Times New Roman"/>
          <w:kern w:val="24"/>
          <w:lang w:eastAsia="ja-JP"/>
        </w:rPr>
        <w:t xml:space="preserve">Literature also suggests that rural areas may suffer more in terms of recruitment </w:t>
      </w:r>
      <w:r>
        <w:rPr>
          <w:rFonts w:ascii="Times New Roman" w:hAnsi="Times New Roman"/>
        </w:rPr>
        <w:t>because rural areas are commonly</w:t>
      </w:r>
      <w:r w:rsidRPr="009E5D45">
        <w:rPr>
          <w:rFonts w:ascii="Times New Roman" w:hAnsi="Times New Roman"/>
        </w:rPr>
        <w:t xml:space="preserve"> geographically-isolated </w:t>
      </w:r>
      <w:r>
        <w:rPr>
          <w:rFonts w:ascii="Times New Roman" w:hAnsi="Times New Roman"/>
        </w:rPr>
        <w:t>and</w:t>
      </w:r>
      <w:r w:rsidRPr="009E5D45">
        <w:rPr>
          <w:rFonts w:ascii="Times New Roman" w:hAnsi="Times New Roman"/>
        </w:rPr>
        <w:t xml:space="preserve"> likely do not have a higher education institution or non-profit partner close in proximity (McHenry-Sorber &amp; Campbell, 2019</w:t>
      </w:r>
      <w:r>
        <w:rPr>
          <w:rFonts w:ascii="Times New Roman" w:hAnsi="Times New Roman"/>
        </w:rPr>
        <w:t xml:space="preserve">). This would make sense as to why rural locals might have a hard time recruiting certified teachers resulting in emergency certification. In manuscript two, there were more emergency certified teachers in </w:t>
      </w:r>
      <w:r>
        <w:rPr>
          <w:rFonts w:ascii="Times New Roman" w:hAnsi="Times New Roman"/>
        </w:rPr>
        <w:lastRenderedPageBreak/>
        <w:t xml:space="preserve">rural locale districts followed by urban. To account for distribution among teachers and students in each locale the researcher divided each by the number of emergency certified teachers in each locale. After running a regression and controlling for district poverty there were more teachers and students to emergency certified teachers in rural locale districts but it is district-level data and not school level so distribution is limited in that aspect. </w:t>
      </w:r>
    </w:p>
    <w:p w14:paraId="7A8CA1E1" w14:textId="77777777" w:rsidR="00623AD4" w:rsidRDefault="00623AD4" w:rsidP="00623AD4">
      <w:pPr>
        <w:ind w:firstLine="720"/>
        <w:rPr>
          <w:rFonts w:ascii="Times New Roman" w:eastAsia="SimSun" w:hAnsi="Times New Roman"/>
          <w:kern w:val="24"/>
          <w:lang w:eastAsia="ja-JP"/>
        </w:rPr>
      </w:pPr>
      <w:r>
        <w:rPr>
          <w:rFonts w:ascii="Times New Roman" w:hAnsi="Times New Roman"/>
        </w:rPr>
        <w:t xml:space="preserve">Subject area shortages are tracked by all </w:t>
      </w:r>
      <w:r w:rsidRPr="002D5339">
        <w:rPr>
          <w:rFonts w:ascii="Times New Roman" w:hAnsi="Times New Roman"/>
        </w:rPr>
        <w:t xml:space="preserve">states </w:t>
      </w:r>
      <w:r>
        <w:rPr>
          <w:rFonts w:ascii="Times New Roman" w:hAnsi="Times New Roman"/>
        </w:rPr>
        <w:t>and most all have</w:t>
      </w:r>
      <w:r w:rsidRPr="002D5339">
        <w:rPr>
          <w:rFonts w:ascii="Times New Roman" w:hAnsi="Times New Roman"/>
        </w:rPr>
        <w:t xml:space="preserve"> identified special education as a field with severe shortages</w:t>
      </w:r>
      <w:r>
        <w:rPr>
          <w:rFonts w:ascii="Times New Roman" w:hAnsi="Times New Roman"/>
        </w:rPr>
        <w:t xml:space="preserve"> </w:t>
      </w:r>
      <w:r w:rsidRPr="002D5339">
        <w:rPr>
          <w:rFonts w:ascii="Times New Roman" w:hAnsi="Times New Roman"/>
        </w:rPr>
        <w:t xml:space="preserve">(Sutcher, Darling-Hammond, &amp; Carver-Thomas, 2019). </w:t>
      </w:r>
      <w:r>
        <w:rPr>
          <w:rFonts w:ascii="Times New Roman" w:hAnsi="Times New Roman"/>
        </w:rPr>
        <w:t>Elementary and early childhood teachers, who usually have one class of students and teach all subjects including math and science which are also shortage subjects, can suffer from</w:t>
      </w:r>
      <w:r w:rsidRPr="000B4AE8">
        <w:rPr>
          <w:rFonts w:ascii="Times New Roman" w:eastAsia="SimSun" w:hAnsi="Times New Roman"/>
          <w:kern w:val="24"/>
          <w:lang w:eastAsia="ja-JP"/>
        </w:rPr>
        <w:t xml:space="preserve"> low income, work pressure, and managing relationships with parents (Al-Adwan &amp; Al-Khayat, 2017), </w:t>
      </w:r>
      <w:r>
        <w:rPr>
          <w:rFonts w:ascii="Times New Roman" w:eastAsia="SimSun" w:hAnsi="Times New Roman"/>
          <w:kern w:val="24"/>
          <w:lang w:eastAsia="ja-JP"/>
        </w:rPr>
        <w:t xml:space="preserve">which could also </w:t>
      </w:r>
      <w:r w:rsidRPr="000B4AE8">
        <w:rPr>
          <w:rFonts w:ascii="Times New Roman" w:eastAsia="SimSun" w:hAnsi="Times New Roman"/>
          <w:kern w:val="24"/>
          <w:lang w:eastAsia="ja-JP"/>
        </w:rPr>
        <w:t>caus</w:t>
      </w:r>
      <w:r>
        <w:rPr>
          <w:rFonts w:ascii="Times New Roman" w:eastAsia="SimSun" w:hAnsi="Times New Roman"/>
          <w:kern w:val="24"/>
          <w:lang w:eastAsia="ja-JP"/>
        </w:rPr>
        <w:t>e</w:t>
      </w:r>
      <w:r w:rsidRPr="000B4AE8">
        <w:rPr>
          <w:rFonts w:ascii="Times New Roman" w:eastAsia="SimSun" w:hAnsi="Times New Roman"/>
          <w:kern w:val="24"/>
          <w:lang w:eastAsia="ja-JP"/>
        </w:rPr>
        <w:t xml:space="preserve"> emergency certifications for this area.</w:t>
      </w:r>
      <w:r>
        <w:rPr>
          <w:rFonts w:ascii="Times New Roman" w:eastAsia="SimSun" w:hAnsi="Times New Roman"/>
          <w:kern w:val="24"/>
          <w:lang w:eastAsia="ja-JP"/>
        </w:rPr>
        <w:t xml:space="preserve"> This is consistent with manuscript two when combining early childhood and elementary as a core subject because they tend to teach all subjects that were emergency certified the most in the state of Oklahoma in 2018. </w:t>
      </w:r>
    </w:p>
    <w:p w14:paraId="002B40C9" w14:textId="77777777" w:rsidR="00623AD4" w:rsidRDefault="00623AD4" w:rsidP="00623AD4">
      <w:pPr>
        <w:ind w:firstLine="720"/>
        <w:rPr>
          <w:rFonts w:ascii="Times New Roman" w:eastAsia="SimSun" w:hAnsi="Times New Roman"/>
          <w:kern w:val="24"/>
          <w:lang w:eastAsia="ja-JP"/>
        </w:rPr>
      </w:pPr>
      <w:r w:rsidRPr="001172B8">
        <w:rPr>
          <w:rFonts w:ascii="Times New Roman" w:eastAsia="SimSun" w:hAnsi="Times New Roman"/>
          <w:kern w:val="24"/>
          <w:lang w:eastAsia="ja-JP"/>
        </w:rPr>
        <w:t xml:space="preserve">When examining factors </w:t>
      </w:r>
      <w:r>
        <w:rPr>
          <w:rFonts w:ascii="Times New Roman" w:eastAsia="SimSun" w:hAnsi="Times New Roman"/>
          <w:kern w:val="24"/>
          <w:lang w:eastAsia="ja-JP"/>
        </w:rPr>
        <w:t>of an</w:t>
      </w:r>
      <w:r w:rsidRPr="001172B8">
        <w:rPr>
          <w:rFonts w:ascii="Times New Roman" w:eastAsia="SimSun" w:hAnsi="Times New Roman"/>
          <w:kern w:val="24"/>
          <w:lang w:eastAsia="ja-JP"/>
        </w:rPr>
        <w:t xml:space="preserve"> effective teacher, researchers have tended to analyze characteristics of teachers, such as teaching experience, degree type, degree level, and certification status (Goldhaber, 2002; Goldhaber &amp; Anthony, 2007; Kane, Rockoff, &amp; Staiger, 2008; Rivkin, Hanushek, &amp; Kain, 2005; Rockoff et al., 2011). </w:t>
      </w:r>
      <w:r>
        <w:rPr>
          <w:rFonts w:ascii="Times New Roman" w:eastAsia="SimSun" w:hAnsi="Times New Roman"/>
          <w:kern w:val="24"/>
          <w:lang w:eastAsia="ja-JP"/>
        </w:rPr>
        <w:t>However, e</w:t>
      </w:r>
      <w:r w:rsidRPr="001172B8">
        <w:rPr>
          <w:rFonts w:ascii="Times New Roman" w:eastAsia="SimSun" w:hAnsi="Times New Roman"/>
          <w:kern w:val="24"/>
          <w:lang w:eastAsia="ja-JP"/>
        </w:rPr>
        <w:t xml:space="preserve">vidence </w:t>
      </w:r>
      <w:r>
        <w:rPr>
          <w:rFonts w:ascii="Times New Roman" w:eastAsia="SimSun" w:hAnsi="Times New Roman"/>
          <w:kern w:val="24"/>
          <w:lang w:eastAsia="ja-JP"/>
        </w:rPr>
        <w:t>has been</w:t>
      </w:r>
      <w:r w:rsidRPr="001172B8">
        <w:rPr>
          <w:rFonts w:ascii="Times New Roman" w:eastAsia="SimSun" w:hAnsi="Times New Roman"/>
          <w:kern w:val="24"/>
          <w:lang w:eastAsia="ja-JP"/>
        </w:rPr>
        <w:t xml:space="preserve"> mixed on whether any of these factors </w:t>
      </w:r>
      <w:r>
        <w:rPr>
          <w:rFonts w:ascii="Times New Roman" w:eastAsia="SimSun" w:hAnsi="Times New Roman"/>
          <w:kern w:val="24"/>
          <w:lang w:eastAsia="ja-JP"/>
        </w:rPr>
        <w:t>are</w:t>
      </w:r>
      <w:r w:rsidRPr="001172B8">
        <w:rPr>
          <w:rFonts w:ascii="Times New Roman" w:eastAsia="SimSun" w:hAnsi="Times New Roman"/>
          <w:kern w:val="24"/>
          <w:lang w:eastAsia="ja-JP"/>
        </w:rPr>
        <w:t xml:space="preserve"> associated with student learning (Goldhaber, 2002; Goldhaber &amp; Anthony, 2007; Goldhaber &amp; Brewer, 2000; Hanushek, 1986, 1997). In the case of certification pathways, there appears to be little difference in student learning between </w:t>
      </w:r>
      <w:r w:rsidRPr="001172B8">
        <w:rPr>
          <w:rFonts w:ascii="Times New Roman" w:eastAsia="SimSun" w:hAnsi="Times New Roman"/>
          <w:kern w:val="24"/>
          <w:lang w:eastAsia="ja-JP"/>
        </w:rPr>
        <w:lastRenderedPageBreak/>
        <w:t>traditionally certified teachers and alternatively certified teachers (Boyd et al., 2006; Kane et al.,2008).</w:t>
      </w:r>
      <w:r>
        <w:rPr>
          <w:rFonts w:ascii="Times New Roman" w:eastAsia="SimSun" w:hAnsi="Times New Roman"/>
          <w:kern w:val="24"/>
          <w:lang w:eastAsia="ja-JP"/>
        </w:rPr>
        <w:t xml:space="preserve"> </w:t>
      </w:r>
      <w:r w:rsidRPr="005A186E">
        <w:rPr>
          <w:rFonts w:ascii="Times New Roman" w:eastAsia="SimSun" w:hAnsi="Times New Roman"/>
          <w:kern w:val="24"/>
          <w:lang w:eastAsia="ja-JP"/>
        </w:rPr>
        <w:t xml:space="preserve">Beyond observable characteristics, scholars have found that intangible factors that are more difficult to observe in administrative datasets may be important (Schiefele &amp; Schaffner, 2015). One </w:t>
      </w:r>
      <w:r>
        <w:rPr>
          <w:rFonts w:ascii="Times New Roman" w:eastAsia="SimSun" w:hAnsi="Times New Roman"/>
          <w:kern w:val="24"/>
          <w:lang w:eastAsia="ja-JP"/>
        </w:rPr>
        <w:t>factor</w:t>
      </w:r>
      <w:r w:rsidRPr="005A186E">
        <w:rPr>
          <w:rFonts w:ascii="Times New Roman" w:eastAsia="SimSun" w:hAnsi="Times New Roman"/>
          <w:kern w:val="24"/>
          <w:lang w:eastAsia="ja-JP"/>
        </w:rPr>
        <w:t xml:space="preserve"> is intrinsic motivation (Katz &amp; Shahar, 2015; Keller, Neumann, &amp; Fischer, 2017; Watt &amp; Richardson, 2013). Intrinsically motivated teachers reportedly exhibit a strong dedication to teaching and learning, enthusiasm for instructional content, and an ability to foster trusting relationships with students (Hein et al., 2012; Malmberg, 2006; Perlman, 2013; Radel et al., 2010). These factors have also been tied to student engagement and learning (Givens Rolland, 2012; Radel et al., 2010; Schiefele &amp; Schaffner, 2015; Urdan, 2010; Wild, Enzle, Nix, &amp; Deci, 1997; Wolters, 2004).</w:t>
      </w:r>
      <w:r>
        <w:rPr>
          <w:rFonts w:ascii="Times New Roman" w:eastAsia="SimSun" w:hAnsi="Times New Roman"/>
          <w:kern w:val="24"/>
          <w:lang w:eastAsia="ja-JP"/>
        </w:rPr>
        <w:t xml:space="preserve"> </w:t>
      </w:r>
      <w:r w:rsidRPr="005A186E">
        <w:rPr>
          <w:rFonts w:ascii="Times New Roman" w:eastAsia="SimSun" w:hAnsi="Times New Roman"/>
          <w:kern w:val="24"/>
          <w:lang w:eastAsia="ja-JP"/>
        </w:rPr>
        <w:t xml:space="preserve">In the case of traditionally certified teachers, the decision to commit time and resources to complete </w:t>
      </w:r>
      <w:r>
        <w:rPr>
          <w:rFonts w:ascii="Times New Roman" w:eastAsia="SimSun" w:hAnsi="Times New Roman"/>
          <w:kern w:val="24"/>
          <w:lang w:eastAsia="ja-JP"/>
        </w:rPr>
        <w:t>hirer education</w:t>
      </w:r>
      <w:r w:rsidRPr="005A186E">
        <w:rPr>
          <w:rFonts w:ascii="Times New Roman" w:eastAsia="SimSun" w:hAnsi="Times New Roman"/>
          <w:kern w:val="24"/>
          <w:lang w:eastAsia="ja-JP"/>
        </w:rPr>
        <w:t xml:space="preserve"> programs could be partly indicative of intrinsic motivations for wanting to teach. Previous research </w:t>
      </w:r>
      <w:r>
        <w:rPr>
          <w:rFonts w:ascii="Times New Roman" w:eastAsia="SimSun" w:hAnsi="Times New Roman"/>
          <w:kern w:val="24"/>
          <w:lang w:eastAsia="ja-JP"/>
        </w:rPr>
        <w:t>specifies</w:t>
      </w:r>
      <w:r w:rsidRPr="005A186E">
        <w:rPr>
          <w:rFonts w:ascii="Times New Roman" w:eastAsia="SimSun" w:hAnsi="Times New Roman"/>
          <w:kern w:val="24"/>
          <w:lang w:eastAsia="ja-JP"/>
        </w:rPr>
        <w:t xml:space="preserve"> factors underlying intrinsic motivation in educators. </w:t>
      </w:r>
      <w:r>
        <w:rPr>
          <w:rFonts w:ascii="Times New Roman" w:eastAsia="SimSun" w:hAnsi="Times New Roman"/>
          <w:kern w:val="24"/>
          <w:lang w:eastAsia="ja-JP"/>
        </w:rPr>
        <w:t>T</w:t>
      </w:r>
      <w:r w:rsidRPr="005A186E">
        <w:rPr>
          <w:rFonts w:ascii="Times New Roman" w:eastAsia="SimSun" w:hAnsi="Times New Roman"/>
          <w:kern w:val="24"/>
          <w:lang w:eastAsia="ja-JP"/>
        </w:rPr>
        <w:t xml:space="preserve">hese underlying factors include a desire to serve others (Fray &amp; Gore, 2018; Osguthorpe &amp; Sanger, 2013; Yüce, Şahin, Koçer, &amp; Kana, 2013); to help struggling students (Chung &amp; Huang, 2012; Jungert, Alm, &amp; Thornberg, 2014; Pop &amp; Turner, 2009; Struyven, Jacobs, &amp; Dochy, 2013); to become a change agent (Afrianto, 2014; Gao &amp; Trent, 2009; Gu &amp; Lai, 2012; Struyven et al., 2013); to </w:t>
      </w:r>
      <w:r>
        <w:rPr>
          <w:rFonts w:ascii="Times New Roman" w:eastAsia="SimSun" w:hAnsi="Times New Roman"/>
          <w:kern w:val="24"/>
          <w:lang w:eastAsia="ja-JP"/>
        </w:rPr>
        <w:t>contribute</w:t>
      </w:r>
      <w:r w:rsidRPr="005A186E">
        <w:rPr>
          <w:rFonts w:ascii="Times New Roman" w:eastAsia="SimSun" w:hAnsi="Times New Roman"/>
          <w:kern w:val="24"/>
          <w:lang w:eastAsia="ja-JP"/>
        </w:rPr>
        <w:t xml:space="preserve"> to society (Azman, 2013; Chong &amp; Low, 2009; Flores &amp; Niklasson, 2014; Mtika &amp; Gates, 2011); and to answer a calling (Bullough &amp; Hall‐Kenyon, 2011; Chong &amp; Low, 2009). </w:t>
      </w:r>
    </w:p>
    <w:p w14:paraId="1660FEDE" w14:textId="77777777" w:rsidR="00623AD4" w:rsidRDefault="00623AD4" w:rsidP="00623AD4">
      <w:pPr>
        <w:ind w:firstLine="720"/>
        <w:rPr>
          <w:rFonts w:ascii="Times New Roman" w:eastAsia="SimSun" w:hAnsi="Times New Roman"/>
          <w:kern w:val="24"/>
          <w:lang w:eastAsia="ja-JP"/>
        </w:rPr>
      </w:pPr>
      <w:r>
        <w:rPr>
          <w:rFonts w:ascii="Times New Roman" w:eastAsia="SimSun" w:hAnsi="Times New Roman"/>
          <w:kern w:val="24"/>
          <w:lang w:eastAsia="ja-JP"/>
        </w:rPr>
        <w:t xml:space="preserve">In manuscript three 16 of the 30 emergency certified teachers interviewed expressed intrinsic motivation to enter the profession through emergency certification which is consistent </w:t>
      </w:r>
      <w:r>
        <w:rPr>
          <w:rFonts w:ascii="Times New Roman" w:eastAsia="SimSun" w:hAnsi="Times New Roman"/>
          <w:kern w:val="24"/>
          <w:lang w:eastAsia="ja-JP"/>
        </w:rPr>
        <w:lastRenderedPageBreak/>
        <w:t xml:space="preserve">with many studies conducted on pre-service teachers. However, the other 14 expressed extrinsic motivation which is not consistent with the literature. Some used the profession as </w:t>
      </w:r>
      <w:r w:rsidRPr="0045309C">
        <w:rPr>
          <w:rFonts w:ascii="Times New Roman" w:eastAsia="SimSun" w:hAnsi="Times New Roman"/>
          <w:kern w:val="24"/>
          <w:lang w:eastAsia="ja-JP"/>
        </w:rPr>
        <w:t xml:space="preserve">short-term </w:t>
      </w:r>
      <w:r>
        <w:rPr>
          <w:rFonts w:ascii="Times New Roman" w:eastAsia="SimSun" w:hAnsi="Times New Roman"/>
          <w:kern w:val="24"/>
          <w:lang w:eastAsia="ja-JP"/>
        </w:rPr>
        <w:t>employment</w:t>
      </w:r>
      <w:r w:rsidRPr="0045309C">
        <w:rPr>
          <w:rFonts w:ascii="Times New Roman" w:eastAsia="SimSun" w:hAnsi="Times New Roman"/>
          <w:kern w:val="24"/>
          <w:lang w:eastAsia="ja-JP"/>
        </w:rPr>
        <w:t xml:space="preserve"> while waiting for positions to open in their desired fields</w:t>
      </w:r>
      <w:r>
        <w:rPr>
          <w:rFonts w:ascii="Times New Roman" w:eastAsia="SimSun" w:hAnsi="Times New Roman"/>
          <w:kern w:val="24"/>
          <w:lang w:eastAsia="ja-JP"/>
        </w:rPr>
        <w:t xml:space="preserve"> which can result in high turnover which is already a problem in the profession.</w:t>
      </w:r>
    </w:p>
    <w:p w14:paraId="221E45B2" w14:textId="77777777" w:rsidR="00623AD4" w:rsidRDefault="00623AD4" w:rsidP="00623AD4">
      <w:pPr>
        <w:pStyle w:val="Heading2"/>
        <w:rPr>
          <w:rFonts w:eastAsia="SimSun"/>
          <w:lang w:eastAsia="ja-JP"/>
        </w:rPr>
      </w:pPr>
      <w:bookmarkStart w:id="140" w:name="_Toc101253702"/>
      <w:r>
        <w:rPr>
          <w:rFonts w:eastAsia="SimSun"/>
          <w:lang w:eastAsia="ja-JP"/>
        </w:rPr>
        <w:t>Methodological Limitations</w:t>
      </w:r>
      <w:bookmarkEnd w:id="140"/>
    </w:p>
    <w:p w14:paraId="5C7D8257" w14:textId="7FAA6707" w:rsidR="00952967" w:rsidRDefault="00623AD4" w:rsidP="00623AD4">
      <w:pPr>
        <w:ind w:firstLine="720"/>
        <w:rPr>
          <w:rFonts w:ascii="Times New Roman" w:hAnsi="Times New Roman"/>
        </w:rPr>
      </w:pPr>
      <w:r>
        <w:rPr>
          <w:rFonts w:ascii="Times New Roman" w:hAnsi="Times New Roman"/>
        </w:rPr>
        <w:t>Manuscript one’s limitations are that the s</w:t>
      </w:r>
      <w:r w:rsidRPr="00AB411E">
        <w:rPr>
          <w:rFonts w:ascii="Times New Roman" w:hAnsi="Times New Roman"/>
        </w:rPr>
        <w:t xml:space="preserve">tability of </w:t>
      </w:r>
      <w:r>
        <w:rPr>
          <w:rFonts w:ascii="Times New Roman" w:hAnsi="Times New Roman"/>
        </w:rPr>
        <w:t xml:space="preserve">the teaching </w:t>
      </w:r>
      <w:r w:rsidRPr="00AB411E">
        <w:rPr>
          <w:rFonts w:ascii="Times New Roman" w:hAnsi="Times New Roman"/>
        </w:rPr>
        <w:t>profession changes each year based on many factors like supply and demand.</w:t>
      </w:r>
      <w:r>
        <w:rPr>
          <w:rFonts w:ascii="Times New Roman" w:hAnsi="Times New Roman"/>
        </w:rPr>
        <w:t xml:space="preserve"> </w:t>
      </w:r>
      <w:r w:rsidRPr="00AB411E">
        <w:rPr>
          <w:rFonts w:ascii="Times New Roman" w:hAnsi="Times New Roman"/>
        </w:rPr>
        <w:t>Findings may not be generalizable to states where teaching vacancies are not as severe.</w:t>
      </w:r>
      <w:r>
        <w:rPr>
          <w:rFonts w:ascii="Times New Roman" w:hAnsi="Times New Roman"/>
        </w:rPr>
        <w:t xml:space="preserve"> In s</w:t>
      </w:r>
      <w:r w:rsidRPr="00B23026">
        <w:rPr>
          <w:rFonts w:ascii="Times New Roman" w:hAnsi="Times New Roman"/>
        </w:rPr>
        <w:t>ome states</w:t>
      </w:r>
      <w:r>
        <w:rPr>
          <w:rFonts w:ascii="Times New Roman" w:hAnsi="Times New Roman"/>
        </w:rPr>
        <w:t>,</w:t>
      </w:r>
      <w:r w:rsidRPr="00B23026">
        <w:rPr>
          <w:rFonts w:ascii="Times New Roman" w:hAnsi="Times New Roman"/>
        </w:rPr>
        <w:t xml:space="preserve"> </w:t>
      </w:r>
      <w:r>
        <w:rPr>
          <w:rFonts w:ascii="Times New Roman" w:hAnsi="Times New Roman"/>
        </w:rPr>
        <w:t xml:space="preserve">they </w:t>
      </w:r>
      <w:r w:rsidRPr="00B23026">
        <w:rPr>
          <w:rFonts w:ascii="Times New Roman" w:hAnsi="Times New Roman"/>
        </w:rPr>
        <w:t>do not formally have a clear policy of emergency certif</w:t>
      </w:r>
      <w:r>
        <w:rPr>
          <w:rFonts w:ascii="Times New Roman" w:hAnsi="Times New Roman"/>
        </w:rPr>
        <w:t>ying</w:t>
      </w:r>
      <w:r w:rsidRPr="00B23026">
        <w:rPr>
          <w:rFonts w:ascii="Times New Roman" w:hAnsi="Times New Roman"/>
        </w:rPr>
        <w:t xml:space="preserve"> teachers or do not report their uncertified teacher numbers despite reporting subject matter teacher shortages such as mathematics and science</w:t>
      </w:r>
      <w:r>
        <w:rPr>
          <w:rFonts w:ascii="Times New Roman" w:hAnsi="Times New Roman"/>
        </w:rPr>
        <w:t xml:space="preserve"> </w:t>
      </w:r>
      <w:r w:rsidRPr="0050041F">
        <w:rPr>
          <w:rFonts w:ascii="Times New Roman" w:hAnsi="Times New Roman"/>
        </w:rPr>
        <w:t>(Institute, 2018)</w:t>
      </w:r>
      <w:r>
        <w:rPr>
          <w:rFonts w:ascii="Times New Roman" w:hAnsi="Times New Roman"/>
        </w:rPr>
        <w:t xml:space="preserve">. Another limitation is on availability of data and running an ITS analysis. If the intervention or in this case policy introduction is not within a time that will allow for the analysis to be run. </w:t>
      </w:r>
      <w:r w:rsidR="009257A5">
        <w:rPr>
          <w:rFonts w:ascii="Times New Roman" w:hAnsi="Times New Roman"/>
        </w:rPr>
        <w:t xml:space="preserve">Another limitation is that this study was a single group comparison which does not allow for controls that may influence results. </w:t>
      </w:r>
      <w:r w:rsidR="00952967">
        <w:rPr>
          <w:rFonts w:ascii="Times New Roman" w:hAnsi="Times New Roman"/>
        </w:rPr>
        <w:t>What is said to be the most common threat to validity is history. That is that some other event (policy) may have caused the observed effect in the time series. While history limits the ability to make causal inferences, it could be controlled</w:t>
      </w:r>
      <w:r w:rsidR="002B4AF2">
        <w:rPr>
          <w:rFonts w:ascii="Times New Roman" w:hAnsi="Times New Roman"/>
        </w:rPr>
        <w:t xml:space="preserve"> for</w:t>
      </w:r>
      <w:r w:rsidR="00952967">
        <w:rPr>
          <w:rFonts w:ascii="Times New Roman" w:hAnsi="Times New Roman"/>
        </w:rPr>
        <w:t xml:space="preserve"> by using control groups to aid as the counterfactual.</w:t>
      </w:r>
    </w:p>
    <w:p w14:paraId="713FEA2C" w14:textId="77777777" w:rsidR="00623AD4" w:rsidRPr="00105E3E" w:rsidRDefault="00623AD4" w:rsidP="00623AD4">
      <w:pPr>
        <w:ind w:firstLine="720"/>
        <w:rPr>
          <w:rFonts w:ascii="Times New Roman" w:eastAsia="SimSun" w:hAnsi="Times New Roman"/>
          <w:kern w:val="24"/>
          <w:lang w:eastAsia="ja-JP"/>
        </w:rPr>
      </w:pPr>
      <w:r>
        <w:rPr>
          <w:rFonts w:ascii="Times New Roman" w:eastAsia="SimSun" w:hAnsi="Times New Roman"/>
          <w:kern w:val="24"/>
          <w:lang w:eastAsia="ja-JP"/>
        </w:rPr>
        <w:t>In manuscript two,</w:t>
      </w:r>
      <w:r w:rsidRPr="000B4AE8">
        <w:rPr>
          <w:rFonts w:ascii="Times New Roman" w:eastAsia="SimSun" w:hAnsi="Times New Roman"/>
          <w:kern w:val="24"/>
          <w:lang w:eastAsia="ja-JP"/>
        </w:rPr>
        <w:t xml:space="preserve"> the data was at the district level and not </w:t>
      </w:r>
      <w:r>
        <w:rPr>
          <w:rFonts w:ascii="Times New Roman" w:eastAsia="SimSun" w:hAnsi="Times New Roman"/>
          <w:kern w:val="24"/>
          <w:lang w:eastAsia="ja-JP"/>
        </w:rPr>
        <w:t xml:space="preserve">the </w:t>
      </w:r>
      <w:r w:rsidRPr="000B4AE8">
        <w:rPr>
          <w:rFonts w:ascii="Times New Roman" w:eastAsia="SimSun" w:hAnsi="Times New Roman"/>
          <w:kern w:val="24"/>
          <w:lang w:eastAsia="ja-JP"/>
        </w:rPr>
        <w:t>school level</w:t>
      </w:r>
      <w:r>
        <w:rPr>
          <w:rFonts w:ascii="Times New Roman" w:eastAsia="SimSun" w:hAnsi="Times New Roman"/>
          <w:kern w:val="24"/>
          <w:lang w:eastAsia="ja-JP"/>
        </w:rPr>
        <w:t xml:space="preserve"> which makes the distribution of emergency certified teachers among schools within the district unknown</w:t>
      </w:r>
      <w:r w:rsidRPr="000B4AE8">
        <w:rPr>
          <w:rFonts w:ascii="Times New Roman" w:eastAsia="SimSun" w:hAnsi="Times New Roman"/>
          <w:kern w:val="24"/>
          <w:lang w:eastAsia="ja-JP"/>
        </w:rPr>
        <w:t xml:space="preserve">. </w:t>
      </w:r>
      <w:r>
        <w:rPr>
          <w:rFonts w:ascii="Times New Roman" w:eastAsia="SimSun" w:hAnsi="Times New Roman"/>
          <w:kern w:val="24"/>
          <w:lang w:eastAsia="ja-JP"/>
        </w:rPr>
        <w:t>School-level</w:t>
      </w:r>
      <w:r w:rsidRPr="000B4AE8">
        <w:rPr>
          <w:rFonts w:ascii="Times New Roman" w:eastAsia="SimSun" w:hAnsi="Times New Roman"/>
          <w:kern w:val="24"/>
          <w:lang w:eastAsia="ja-JP"/>
        </w:rPr>
        <w:t xml:space="preserve"> data would allow for a better understanding of individual school </w:t>
      </w:r>
      <w:r>
        <w:rPr>
          <w:rFonts w:ascii="Times New Roman" w:eastAsia="SimSun" w:hAnsi="Times New Roman"/>
          <w:kern w:val="24"/>
          <w:lang w:eastAsia="ja-JP"/>
        </w:rPr>
        <w:t xml:space="preserve">shortages/vacancies by seeing what schools employ emergency certified teachers, how many, and </w:t>
      </w:r>
      <w:r>
        <w:rPr>
          <w:rFonts w:ascii="Times New Roman" w:eastAsia="SimSun" w:hAnsi="Times New Roman"/>
          <w:kern w:val="24"/>
          <w:lang w:eastAsia="ja-JP"/>
        </w:rPr>
        <w:lastRenderedPageBreak/>
        <w:t xml:space="preserve">would allow for </w:t>
      </w:r>
      <w:r w:rsidRPr="000B4AE8">
        <w:rPr>
          <w:rFonts w:ascii="Times New Roman" w:eastAsia="SimSun" w:hAnsi="Times New Roman"/>
          <w:kern w:val="24"/>
          <w:lang w:eastAsia="ja-JP"/>
        </w:rPr>
        <w:t>linking individual school poverty</w:t>
      </w:r>
      <w:r>
        <w:rPr>
          <w:rFonts w:ascii="Times New Roman" w:eastAsia="SimSun" w:hAnsi="Times New Roman"/>
          <w:kern w:val="24"/>
          <w:lang w:eastAsia="ja-JP"/>
        </w:rPr>
        <w:t>.</w:t>
      </w:r>
      <w:r w:rsidRPr="000B4AE8">
        <w:rPr>
          <w:rFonts w:ascii="Times New Roman" w:eastAsia="SimSun" w:hAnsi="Times New Roman"/>
          <w:kern w:val="24"/>
          <w:lang w:eastAsia="ja-JP"/>
        </w:rPr>
        <w:t xml:space="preserve"> </w:t>
      </w:r>
      <w:r>
        <w:rPr>
          <w:rFonts w:ascii="Times New Roman" w:eastAsia="SimSun" w:hAnsi="Times New Roman"/>
          <w:kern w:val="24"/>
          <w:lang w:eastAsia="ja-JP"/>
        </w:rPr>
        <w:t>Another</w:t>
      </w:r>
      <w:r w:rsidRPr="000B4AE8">
        <w:rPr>
          <w:rFonts w:ascii="Times New Roman" w:eastAsia="SimSun" w:hAnsi="Times New Roman"/>
          <w:kern w:val="24"/>
          <w:lang w:eastAsia="ja-JP"/>
        </w:rPr>
        <w:t xml:space="preserve"> limitation is not </w:t>
      </w:r>
      <w:r>
        <w:rPr>
          <w:rFonts w:ascii="Times New Roman" w:eastAsia="SimSun" w:hAnsi="Times New Roman"/>
          <w:kern w:val="24"/>
          <w:lang w:eastAsia="ja-JP"/>
        </w:rPr>
        <w:t>being able to link</w:t>
      </w:r>
      <w:r w:rsidRPr="000B4AE8">
        <w:rPr>
          <w:rFonts w:ascii="Times New Roman" w:eastAsia="SimSun" w:hAnsi="Times New Roman"/>
          <w:kern w:val="24"/>
          <w:lang w:eastAsia="ja-JP"/>
        </w:rPr>
        <w:t xml:space="preserve"> emergency certifications </w:t>
      </w:r>
      <w:r>
        <w:rPr>
          <w:rFonts w:ascii="Times New Roman" w:eastAsia="SimSun" w:hAnsi="Times New Roman"/>
          <w:kern w:val="24"/>
          <w:lang w:eastAsia="ja-JP"/>
        </w:rPr>
        <w:t>to individual teachers. This means that it is not known if the t</w:t>
      </w:r>
      <w:r w:rsidRPr="000B4AE8">
        <w:rPr>
          <w:rFonts w:ascii="Times New Roman" w:eastAsia="SimSun" w:hAnsi="Times New Roman"/>
          <w:kern w:val="24"/>
          <w:lang w:eastAsia="ja-JP"/>
        </w:rPr>
        <w:t xml:space="preserve">eachers </w:t>
      </w:r>
      <w:r>
        <w:rPr>
          <w:rFonts w:ascii="Times New Roman" w:eastAsia="SimSun" w:hAnsi="Times New Roman"/>
          <w:kern w:val="24"/>
          <w:lang w:eastAsia="ja-JP"/>
        </w:rPr>
        <w:t xml:space="preserve">were new to the profession or if they were emergency </w:t>
      </w:r>
      <w:r w:rsidRPr="000B4AE8">
        <w:rPr>
          <w:rFonts w:ascii="Times New Roman" w:eastAsia="SimSun" w:hAnsi="Times New Roman"/>
          <w:kern w:val="24"/>
          <w:lang w:eastAsia="ja-JP"/>
        </w:rPr>
        <w:t>certified in another subject</w:t>
      </w:r>
      <w:r>
        <w:rPr>
          <w:rFonts w:ascii="Times New Roman" w:eastAsia="SimSun" w:hAnsi="Times New Roman"/>
          <w:kern w:val="24"/>
          <w:lang w:eastAsia="ja-JP"/>
        </w:rPr>
        <w:t xml:space="preserve"> out of their field</w:t>
      </w:r>
      <w:r w:rsidRPr="000B4AE8">
        <w:rPr>
          <w:rFonts w:ascii="Times New Roman" w:eastAsia="SimSun" w:hAnsi="Times New Roman"/>
          <w:kern w:val="24"/>
          <w:lang w:eastAsia="ja-JP"/>
        </w:rPr>
        <w:t>.</w:t>
      </w:r>
      <w:r>
        <w:rPr>
          <w:rFonts w:ascii="Times New Roman" w:eastAsia="SimSun" w:hAnsi="Times New Roman"/>
          <w:kern w:val="24"/>
          <w:lang w:eastAsia="ja-JP"/>
        </w:rPr>
        <w:t xml:space="preserve"> The final </w:t>
      </w:r>
      <w:r w:rsidRPr="000B4AE8">
        <w:rPr>
          <w:rFonts w:ascii="Times New Roman" w:eastAsia="SimSun" w:hAnsi="Times New Roman"/>
          <w:kern w:val="24"/>
          <w:lang w:eastAsia="ja-JP"/>
        </w:rPr>
        <w:t>limitation was</w:t>
      </w:r>
      <w:r>
        <w:rPr>
          <w:rFonts w:ascii="Times New Roman" w:eastAsia="SimSun" w:hAnsi="Times New Roman"/>
          <w:kern w:val="24"/>
          <w:lang w:eastAsia="ja-JP"/>
        </w:rPr>
        <w:t xml:space="preserve"> not being able to</w:t>
      </w:r>
      <w:r w:rsidRPr="000B4AE8">
        <w:rPr>
          <w:rFonts w:ascii="Times New Roman" w:eastAsia="SimSun" w:hAnsi="Times New Roman"/>
          <w:kern w:val="24"/>
          <w:lang w:eastAsia="ja-JP"/>
        </w:rPr>
        <w:t xml:space="preserve"> link each subject area emergency certification assign</w:t>
      </w:r>
      <w:r>
        <w:rPr>
          <w:rFonts w:ascii="Times New Roman" w:eastAsia="SimSun" w:hAnsi="Times New Roman"/>
          <w:kern w:val="24"/>
          <w:lang w:eastAsia="ja-JP"/>
        </w:rPr>
        <w:t xml:space="preserve">ment to a district or </w:t>
      </w:r>
      <w:r w:rsidRPr="000B4AE8">
        <w:rPr>
          <w:rFonts w:ascii="Times New Roman" w:eastAsia="SimSun" w:hAnsi="Times New Roman"/>
          <w:kern w:val="24"/>
          <w:lang w:eastAsia="ja-JP"/>
        </w:rPr>
        <w:t xml:space="preserve">school. Data provided only gave </w:t>
      </w:r>
      <w:r>
        <w:rPr>
          <w:rFonts w:ascii="Times New Roman" w:eastAsia="SimSun" w:hAnsi="Times New Roman"/>
          <w:kern w:val="24"/>
          <w:lang w:eastAsia="ja-JP"/>
        </w:rPr>
        <w:t>the</w:t>
      </w:r>
      <w:r w:rsidRPr="000B4AE8">
        <w:rPr>
          <w:rFonts w:ascii="Times New Roman" w:eastAsia="SimSun" w:hAnsi="Times New Roman"/>
          <w:kern w:val="24"/>
          <w:lang w:eastAsia="ja-JP"/>
        </w:rPr>
        <w:t xml:space="preserve"> sum of each subject area certification. </w:t>
      </w:r>
      <w:r>
        <w:rPr>
          <w:rFonts w:ascii="Times New Roman" w:eastAsia="SimSun" w:hAnsi="Times New Roman"/>
          <w:kern w:val="24"/>
          <w:lang w:eastAsia="ja-JP"/>
        </w:rPr>
        <w:t>Having</w:t>
      </w:r>
      <w:r w:rsidRPr="000B4AE8">
        <w:rPr>
          <w:rFonts w:ascii="Times New Roman" w:eastAsia="SimSun" w:hAnsi="Times New Roman"/>
          <w:kern w:val="24"/>
          <w:lang w:eastAsia="ja-JP"/>
        </w:rPr>
        <w:t xml:space="preserve"> both </w:t>
      </w:r>
      <w:r>
        <w:rPr>
          <w:rFonts w:ascii="Times New Roman" w:eastAsia="SimSun" w:hAnsi="Times New Roman"/>
          <w:kern w:val="24"/>
          <w:lang w:eastAsia="ja-JP"/>
        </w:rPr>
        <w:t xml:space="preserve">the </w:t>
      </w:r>
      <w:r w:rsidRPr="000B4AE8">
        <w:rPr>
          <w:rFonts w:ascii="Times New Roman" w:eastAsia="SimSun" w:hAnsi="Times New Roman"/>
          <w:kern w:val="24"/>
          <w:lang w:eastAsia="ja-JP"/>
        </w:rPr>
        <w:t xml:space="preserve">emergency certification subject area being certified and </w:t>
      </w:r>
      <w:r>
        <w:rPr>
          <w:rFonts w:ascii="Times New Roman" w:eastAsia="SimSun" w:hAnsi="Times New Roman"/>
          <w:kern w:val="24"/>
          <w:lang w:eastAsia="ja-JP"/>
        </w:rPr>
        <w:t xml:space="preserve">the </w:t>
      </w:r>
      <w:r w:rsidRPr="000B4AE8">
        <w:rPr>
          <w:rFonts w:ascii="Times New Roman" w:eastAsia="SimSun" w:hAnsi="Times New Roman"/>
          <w:kern w:val="24"/>
          <w:lang w:eastAsia="ja-JP"/>
        </w:rPr>
        <w:t>ab</w:t>
      </w:r>
      <w:r>
        <w:rPr>
          <w:rFonts w:ascii="Times New Roman" w:eastAsia="SimSun" w:hAnsi="Times New Roman"/>
          <w:kern w:val="24"/>
          <w:lang w:eastAsia="ja-JP"/>
        </w:rPr>
        <w:t>ility</w:t>
      </w:r>
      <w:r w:rsidRPr="000B4AE8">
        <w:rPr>
          <w:rFonts w:ascii="Times New Roman" w:eastAsia="SimSun" w:hAnsi="Times New Roman"/>
          <w:kern w:val="24"/>
          <w:lang w:eastAsia="ja-JP"/>
        </w:rPr>
        <w:t xml:space="preserve"> to link it to a school within a district would allow for the researcher to better understand </w:t>
      </w:r>
      <w:r>
        <w:rPr>
          <w:rFonts w:ascii="Times New Roman" w:eastAsia="SimSun" w:hAnsi="Times New Roman"/>
          <w:kern w:val="24"/>
          <w:lang w:eastAsia="ja-JP"/>
        </w:rPr>
        <w:t xml:space="preserve">the </w:t>
      </w:r>
      <w:r w:rsidRPr="000B4AE8">
        <w:rPr>
          <w:rFonts w:ascii="Times New Roman" w:eastAsia="SimSun" w:hAnsi="Times New Roman"/>
          <w:kern w:val="24"/>
          <w:lang w:eastAsia="ja-JP"/>
        </w:rPr>
        <w:t>distribution of emergency certification within the district</w:t>
      </w:r>
      <w:r>
        <w:rPr>
          <w:rFonts w:ascii="Times New Roman" w:eastAsia="SimSun" w:hAnsi="Times New Roman"/>
          <w:kern w:val="24"/>
          <w:lang w:eastAsia="ja-JP"/>
        </w:rPr>
        <w:t xml:space="preserve"> and what subject matter each locale may be suffering from more or less</w:t>
      </w:r>
      <w:r w:rsidRPr="000B4AE8">
        <w:rPr>
          <w:rFonts w:ascii="Times New Roman" w:eastAsia="SimSun" w:hAnsi="Times New Roman"/>
          <w:kern w:val="24"/>
          <w:lang w:eastAsia="ja-JP"/>
        </w:rPr>
        <w:t>.</w:t>
      </w:r>
    </w:p>
    <w:p w14:paraId="3C079F48" w14:textId="77777777" w:rsidR="00623AD4" w:rsidRPr="005129AA" w:rsidRDefault="00623AD4" w:rsidP="00623AD4">
      <w:pPr>
        <w:ind w:firstLine="720"/>
        <w:rPr>
          <w:rFonts w:ascii="Times New Roman" w:eastAsia="SimSun" w:hAnsi="Times New Roman"/>
          <w:lang w:eastAsia="ja-JP" w:bidi="ar-SA"/>
        </w:rPr>
      </w:pPr>
      <w:r w:rsidRPr="005129AA">
        <w:rPr>
          <w:rFonts w:ascii="Times New Roman" w:eastAsia="SimSun" w:hAnsi="Times New Roman"/>
          <w:lang w:eastAsia="ja-JP" w:bidi="ar-SA"/>
        </w:rPr>
        <w:t xml:space="preserve">In manuscript three there are several limitations to </w:t>
      </w:r>
      <w:r>
        <w:rPr>
          <w:rFonts w:ascii="Times New Roman" w:eastAsia="SimSun" w:hAnsi="Times New Roman"/>
          <w:lang w:eastAsia="ja-JP" w:bidi="ar-SA"/>
        </w:rPr>
        <w:t>the</w:t>
      </w:r>
      <w:r w:rsidRPr="005129AA">
        <w:rPr>
          <w:rFonts w:ascii="Times New Roman" w:eastAsia="SimSun" w:hAnsi="Times New Roman"/>
          <w:lang w:eastAsia="ja-JP" w:bidi="ar-SA"/>
        </w:rPr>
        <w:t xml:space="preserve"> study. Considering this context for teacher labor markets, findings from this study may not be generalizable to states where teaching vacancies are not as severe. Social desirability bias is another limitation that suggests a need for cautious interpretation of the trends presented in this study. During interviews, emergency certified teachers may have felt the need to respond to questions in ways that were expected </w:t>
      </w:r>
      <w:r>
        <w:rPr>
          <w:rFonts w:ascii="Times New Roman" w:eastAsia="SimSun" w:hAnsi="Times New Roman"/>
          <w:lang w:eastAsia="ja-JP" w:bidi="ar-SA"/>
        </w:rPr>
        <w:t>of</w:t>
      </w:r>
      <w:r w:rsidRPr="005129AA">
        <w:rPr>
          <w:rFonts w:ascii="Times New Roman" w:eastAsia="SimSun" w:hAnsi="Times New Roman"/>
          <w:lang w:eastAsia="ja-JP" w:bidi="ar-SA"/>
        </w:rPr>
        <w:t xml:space="preserve"> new teachers entering the profession (Grimm, 2010). In addition, a known limitation of qualitative research using interview data is the potential for selection bias. For example, emergency certified teachers who were willing to participate in interviews may have had more positive experiences and motivations for wanting to teach than those who did not participate in interviews.  </w:t>
      </w:r>
    </w:p>
    <w:p w14:paraId="0B766C65" w14:textId="77777777" w:rsidR="00623AD4" w:rsidRDefault="00623AD4" w:rsidP="00623AD4">
      <w:pPr>
        <w:pStyle w:val="Heading2"/>
        <w:rPr>
          <w:rFonts w:eastAsia="SimSun"/>
          <w:lang w:eastAsia="ja-JP"/>
        </w:rPr>
      </w:pPr>
      <w:bookmarkStart w:id="141" w:name="_Toc101253703"/>
      <w:r>
        <w:rPr>
          <w:rFonts w:eastAsia="SimSun"/>
          <w:lang w:eastAsia="ja-JP"/>
        </w:rPr>
        <w:lastRenderedPageBreak/>
        <w:t>Methodological Strengths</w:t>
      </w:r>
      <w:bookmarkEnd w:id="141"/>
    </w:p>
    <w:p w14:paraId="59290CFF" w14:textId="77777777" w:rsidR="00623AD4" w:rsidRDefault="00623AD4" w:rsidP="00623AD4">
      <w:pPr>
        <w:ind w:firstLine="720"/>
        <w:rPr>
          <w:rFonts w:ascii="Times New Roman" w:eastAsia="SimSun" w:hAnsi="Times New Roman"/>
          <w:lang w:eastAsia="ja-JP"/>
        </w:rPr>
      </w:pPr>
      <w:r>
        <w:rPr>
          <w:rFonts w:ascii="Times New Roman" w:hAnsi="Times New Roman"/>
        </w:rPr>
        <w:t xml:space="preserve">Manuscript one uses an </w:t>
      </w:r>
      <w:r w:rsidRPr="00206C33">
        <w:rPr>
          <w:rFonts w:ascii="Times New Roman" w:eastAsia="SimSun" w:hAnsi="Times New Roman"/>
          <w:lang w:eastAsia="ja-JP"/>
        </w:rPr>
        <w:t xml:space="preserve">ITS </w:t>
      </w:r>
      <w:r>
        <w:rPr>
          <w:rFonts w:ascii="Times New Roman" w:eastAsia="SimSun" w:hAnsi="Times New Roman"/>
          <w:lang w:eastAsia="ja-JP"/>
        </w:rPr>
        <w:t xml:space="preserve">analysis and </w:t>
      </w:r>
      <w:r w:rsidRPr="00206C33">
        <w:rPr>
          <w:rFonts w:ascii="Times New Roman" w:eastAsia="SimSun" w:hAnsi="Times New Roman"/>
          <w:lang w:eastAsia="ja-JP"/>
        </w:rPr>
        <w:t>is considered one of the strongest quasi-experimental designs</w:t>
      </w:r>
      <w:r>
        <w:rPr>
          <w:rFonts w:ascii="Times New Roman" w:eastAsia="SimSun" w:hAnsi="Times New Roman"/>
          <w:lang w:eastAsia="ja-JP"/>
        </w:rPr>
        <w:t xml:space="preserve">. This type of design collects or uses data collected at various equally spaced time points that can be weekly, monthly, or yearly before and after an intervention is introduced. The critical most important factor is knowing the exact time an intervention occurs. The objective of an ITS analysis is to assess whether data observed post-intervention is different from pre-intervention. There are a variety of effect estimates to explain the impact of the intervention. </w:t>
      </w:r>
    </w:p>
    <w:p w14:paraId="16E47638" w14:textId="76D7829B" w:rsidR="00623AD4" w:rsidRDefault="00623AD4" w:rsidP="00623AD4">
      <w:pPr>
        <w:ind w:firstLine="720"/>
        <w:rPr>
          <w:rFonts w:ascii="Times New Roman" w:eastAsia="SimSun" w:hAnsi="Times New Roman"/>
          <w:lang w:eastAsia="ja-JP"/>
        </w:rPr>
      </w:pPr>
      <w:r>
        <w:rPr>
          <w:rFonts w:ascii="Times New Roman" w:eastAsia="SimSun" w:hAnsi="Times New Roman"/>
          <w:lang w:eastAsia="ja-JP"/>
        </w:rPr>
        <w:t xml:space="preserve">Manuscript two uses a combination of descriptive statistics and regression. </w:t>
      </w:r>
      <w:r w:rsidRPr="008C7A86">
        <w:rPr>
          <w:rFonts w:ascii="Times New Roman" w:eastAsia="SimSun" w:hAnsi="Times New Roman"/>
          <w:lang w:eastAsia="ja-JP"/>
        </w:rPr>
        <w:t>The strength</w:t>
      </w:r>
      <w:r>
        <w:rPr>
          <w:rFonts w:ascii="Times New Roman" w:eastAsia="SimSun" w:hAnsi="Times New Roman"/>
          <w:lang w:eastAsia="ja-JP"/>
        </w:rPr>
        <w:t xml:space="preserve"> of descriptive statistics is that</w:t>
      </w:r>
      <w:r w:rsidRPr="008C7A86">
        <w:rPr>
          <w:rFonts w:ascii="Times New Roman" w:eastAsia="SimSun" w:hAnsi="Times New Roman"/>
          <w:lang w:eastAsia="ja-JP"/>
        </w:rPr>
        <w:t xml:space="preserve"> you can </w:t>
      </w:r>
      <w:r>
        <w:rPr>
          <w:rFonts w:ascii="Times New Roman" w:eastAsia="SimSun" w:hAnsi="Times New Roman"/>
          <w:lang w:eastAsia="ja-JP"/>
        </w:rPr>
        <w:t>illuminate</w:t>
      </w:r>
      <w:r w:rsidRPr="008C7A86">
        <w:rPr>
          <w:rFonts w:ascii="Times New Roman" w:eastAsia="SimSun" w:hAnsi="Times New Roman"/>
          <w:lang w:eastAsia="ja-JP"/>
        </w:rPr>
        <w:t xml:space="preserve"> large volumes of data with no uncertainties.</w:t>
      </w:r>
      <w:r>
        <w:rPr>
          <w:rFonts w:ascii="Times New Roman" w:eastAsia="SimSun" w:hAnsi="Times New Roman"/>
          <w:lang w:eastAsia="ja-JP"/>
        </w:rPr>
        <w:t xml:space="preserve"> Another strength is </w:t>
      </w:r>
      <w:r w:rsidRPr="00F46B15">
        <w:rPr>
          <w:rFonts w:ascii="Times New Roman" w:eastAsia="SimSun" w:hAnsi="Times New Roman"/>
          <w:lang w:eastAsia="ja-JP"/>
        </w:rPr>
        <w:t xml:space="preserve">that it can give a conclusion about the distribution of the data, helps detect outliers, and allows the researcher to identify similarities among variables, making data ready for </w:t>
      </w:r>
      <w:r w:rsidRPr="008C7A86">
        <w:rPr>
          <w:rFonts w:ascii="Times New Roman" w:eastAsia="SimSun" w:hAnsi="Times New Roman"/>
          <w:lang w:eastAsia="ja-JP"/>
        </w:rPr>
        <w:t>further analyses.</w:t>
      </w:r>
      <w:r>
        <w:rPr>
          <w:rFonts w:ascii="Times New Roman" w:eastAsia="SimSun" w:hAnsi="Times New Roman"/>
          <w:lang w:eastAsia="ja-JP"/>
        </w:rPr>
        <w:t xml:space="preserve"> </w:t>
      </w:r>
      <w:r w:rsidRPr="00034CDA">
        <w:rPr>
          <w:rFonts w:ascii="Times New Roman" w:eastAsia="SimSun" w:hAnsi="Times New Roman"/>
          <w:lang w:eastAsia="ja-JP"/>
        </w:rPr>
        <w:t xml:space="preserve">Regression analysis is the </w:t>
      </w:r>
      <w:r>
        <w:rPr>
          <w:rFonts w:ascii="Times New Roman" w:eastAsia="SimSun" w:hAnsi="Times New Roman"/>
          <w:lang w:eastAsia="ja-JP"/>
        </w:rPr>
        <w:t xml:space="preserve">most widely used and </w:t>
      </w:r>
      <w:r w:rsidRPr="00034CDA">
        <w:rPr>
          <w:rFonts w:ascii="Times New Roman" w:eastAsia="SimSun" w:hAnsi="Times New Roman"/>
          <w:lang w:eastAsia="ja-JP"/>
        </w:rPr>
        <w:t xml:space="preserve">oldest multivariate technique in social sciences. </w:t>
      </w:r>
      <w:r>
        <w:rPr>
          <w:rFonts w:ascii="Times New Roman" w:eastAsia="SimSun" w:hAnsi="Times New Roman"/>
          <w:lang w:eastAsia="ja-JP"/>
        </w:rPr>
        <w:t xml:space="preserve">It is an </w:t>
      </w:r>
      <w:r w:rsidRPr="00034CDA">
        <w:rPr>
          <w:rFonts w:ascii="Times New Roman" w:eastAsia="SimSun" w:hAnsi="Times New Roman"/>
          <w:lang w:eastAsia="ja-JP"/>
        </w:rPr>
        <w:t xml:space="preserve">example of dependence analysis in </w:t>
      </w:r>
      <w:r>
        <w:rPr>
          <w:rFonts w:ascii="Times New Roman" w:eastAsia="SimSun" w:hAnsi="Times New Roman"/>
          <w:lang w:eastAsia="ja-JP"/>
        </w:rPr>
        <w:t>that</w:t>
      </w:r>
      <w:r w:rsidRPr="00034CDA">
        <w:rPr>
          <w:rFonts w:ascii="Times New Roman" w:eastAsia="SimSun" w:hAnsi="Times New Roman"/>
          <w:lang w:eastAsia="ja-JP"/>
        </w:rPr>
        <w:t xml:space="preserve"> the variables are not treated </w:t>
      </w:r>
      <w:r>
        <w:rPr>
          <w:rFonts w:ascii="Times New Roman" w:eastAsia="SimSun" w:hAnsi="Times New Roman"/>
          <w:lang w:eastAsia="ja-JP"/>
        </w:rPr>
        <w:t>proportionally</w:t>
      </w:r>
      <w:r w:rsidRPr="00034CDA">
        <w:rPr>
          <w:rFonts w:ascii="Times New Roman" w:eastAsia="SimSun" w:hAnsi="Times New Roman"/>
          <w:lang w:eastAsia="ja-JP"/>
        </w:rPr>
        <w:t xml:space="preserve">. </w:t>
      </w:r>
      <w:r>
        <w:rPr>
          <w:rFonts w:ascii="Times New Roman" w:eastAsia="SimSun" w:hAnsi="Times New Roman"/>
          <w:lang w:eastAsia="ja-JP"/>
        </w:rPr>
        <w:t>T</w:t>
      </w:r>
      <w:r w:rsidRPr="00034CDA">
        <w:rPr>
          <w:rFonts w:ascii="Times New Roman" w:eastAsia="SimSun" w:hAnsi="Times New Roman"/>
          <w:lang w:eastAsia="ja-JP"/>
        </w:rPr>
        <w:t>he object</w:t>
      </w:r>
      <w:r w:rsidR="002B4AF2">
        <w:rPr>
          <w:rFonts w:ascii="Times New Roman" w:eastAsia="SimSun" w:hAnsi="Times New Roman"/>
          <w:lang w:eastAsia="ja-JP"/>
        </w:rPr>
        <w:t>ive</w:t>
      </w:r>
      <w:r>
        <w:rPr>
          <w:rFonts w:ascii="Times New Roman" w:eastAsia="SimSun" w:hAnsi="Times New Roman"/>
          <w:lang w:eastAsia="ja-JP"/>
        </w:rPr>
        <w:t xml:space="preserve"> of a</w:t>
      </w:r>
      <w:r w:rsidRPr="00034CDA">
        <w:rPr>
          <w:rFonts w:ascii="Times New Roman" w:eastAsia="SimSun" w:hAnsi="Times New Roman"/>
          <w:lang w:eastAsia="ja-JP"/>
        </w:rPr>
        <w:t xml:space="preserve"> regression analysis</w:t>
      </w:r>
      <w:r>
        <w:rPr>
          <w:rFonts w:ascii="Times New Roman" w:eastAsia="SimSun" w:hAnsi="Times New Roman"/>
          <w:lang w:eastAsia="ja-JP"/>
        </w:rPr>
        <w:t xml:space="preserve"> </w:t>
      </w:r>
      <w:r w:rsidRPr="00034CDA">
        <w:rPr>
          <w:rFonts w:ascii="Times New Roman" w:eastAsia="SimSun" w:hAnsi="Times New Roman"/>
          <w:lang w:eastAsia="ja-JP"/>
        </w:rPr>
        <w:t>is to obtain a prediction of one variable, given the values of the others</w:t>
      </w:r>
      <w:r>
        <w:rPr>
          <w:rFonts w:ascii="Times New Roman" w:eastAsia="SimSun" w:hAnsi="Times New Roman"/>
          <w:lang w:eastAsia="ja-JP"/>
        </w:rPr>
        <w:t xml:space="preserve">. A major strength of a regression </w:t>
      </w:r>
      <w:r w:rsidRPr="004B5FE6">
        <w:rPr>
          <w:rFonts w:ascii="Times New Roman" w:eastAsia="SimSun" w:hAnsi="Times New Roman"/>
          <w:lang w:eastAsia="ja-JP"/>
        </w:rPr>
        <w:t xml:space="preserve">analysis is that </w:t>
      </w:r>
      <w:r>
        <w:rPr>
          <w:rFonts w:ascii="Times New Roman" w:eastAsia="SimSun" w:hAnsi="Times New Roman"/>
          <w:lang w:eastAsia="ja-JP"/>
        </w:rPr>
        <w:t>it</w:t>
      </w:r>
      <w:r w:rsidRPr="004B5FE6">
        <w:rPr>
          <w:rFonts w:ascii="Times New Roman" w:eastAsia="SimSun" w:hAnsi="Times New Roman"/>
          <w:lang w:eastAsia="ja-JP"/>
        </w:rPr>
        <w:t xml:space="preserve"> can control relationships for </w:t>
      </w:r>
      <w:r>
        <w:rPr>
          <w:rFonts w:ascii="Times New Roman" w:eastAsia="SimSun" w:hAnsi="Times New Roman"/>
          <w:lang w:eastAsia="ja-JP"/>
        </w:rPr>
        <w:t>different</w:t>
      </w:r>
      <w:r w:rsidRPr="004B5FE6">
        <w:rPr>
          <w:rFonts w:ascii="Times New Roman" w:eastAsia="SimSun" w:hAnsi="Times New Roman"/>
          <w:lang w:eastAsia="ja-JP"/>
        </w:rPr>
        <w:t xml:space="preserve"> explanations. </w:t>
      </w:r>
    </w:p>
    <w:p w14:paraId="5598052E" w14:textId="473F69E2" w:rsidR="00623AD4" w:rsidRDefault="00623AD4" w:rsidP="00623AD4">
      <w:pPr>
        <w:ind w:firstLine="720"/>
        <w:rPr>
          <w:rFonts w:ascii="Times New Roman" w:eastAsia="SimSun" w:hAnsi="Times New Roman"/>
          <w:lang w:eastAsia="ja-JP"/>
        </w:rPr>
      </w:pPr>
      <w:r>
        <w:rPr>
          <w:rFonts w:ascii="Times New Roman" w:eastAsia="SimSun" w:hAnsi="Times New Roman"/>
          <w:lang w:eastAsia="ja-JP"/>
        </w:rPr>
        <w:t>Manuscript three uses interview data which tend</w:t>
      </w:r>
      <w:r w:rsidR="002B4AF2">
        <w:rPr>
          <w:rFonts w:ascii="Times New Roman" w:eastAsia="SimSun" w:hAnsi="Times New Roman"/>
          <w:lang w:eastAsia="ja-JP"/>
        </w:rPr>
        <w:t>s</w:t>
      </w:r>
      <w:r>
        <w:rPr>
          <w:rFonts w:ascii="Times New Roman" w:eastAsia="SimSun" w:hAnsi="Times New Roman"/>
          <w:lang w:eastAsia="ja-JP"/>
        </w:rPr>
        <w:t xml:space="preserve"> to be a better alternative to other qualitative research by allowing for flexibility, being less biased, and is more targeted for individuals to report their </w:t>
      </w:r>
      <w:r w:rsidRPr="00096759">
        <w:rPr>
          <w:rFonts w:ascii="Times New Roman" w:eastAsia="SimSun" w:hAnsi="Times New Roman"/>
          <w:lang w:eastAsia="ja-JP"/>
        </w:rPr>
        <w:t>attitudes</w:t>
      </w:r>
      <w:r>
        <w:rPr>
          <w:rFonts w:ascii="Times New Roman" w:eastAsia="SimSun" w:hAnsi="Times New Roman"/>
          <w:lang w:eastAsia="ja-JP"/>
        </w:rPr>
        <w:t>, beliefs, and</w:t>
      </w:r>
      <w:r w:rsidRPr="00096759">
        <w:rPr>
          <w:rFonts w:ascii="Times New Roman" w:eastAsia="SimSun" w:hAnsi="Times New Roman"/>
          <w:lang w:eastAsia="ja-JP"/>
        </w:rPr>
        <w:t xml:space="preserve"> insights that are specific </w:t>
      </w:r>
      <w:r>
        <w:rPr>
          <w:rFonts w:ascii="Times New Roman" w:eastAsia="SimSun" w:hAnsi="Times New Roman"/>
          <w:lang w:eastAsia="ja-JP"/>
        </w:rPr>
        <w:t xml:space="preserve">to a context. It is a process that is open-ended that incorporates the human experience. Another strength </w:t>
      </w:r>
      <w:r w:rsidR="002B4AF2">
        <w:rPr>
          <w:rFonts w:ascii="Times New Roman" w:eastAsia="SimSun" w:hAnsi="Times New Roman"/>
          <w:lang w:eastAsia="ja-JP"/>
        </w:rPr>
        <w:t>of</w:t>
      </w:r>
      <w:r>
        <w:rPr>
          <w:rFonts w:ascii="Times New Roman" w:eastAsia="SimSun" w:hAnsi="Times New Roman"/>
          <w:lang w:eastAsia="ja-JP"/>
        </w:rPr>
        <w:t xml:space="preserve"> this study </w:t>
      </w:r>
      <w:r>
        <w:rPr>
          <w:rFonts w:ascii="Times New Roman" w:eastAsia="SimSun" w:hAnsi="Times New Roman"/>
          <w:lang w:eastAsia="ja-JP"/>
        </w:rPr>
        <w:lastRenderedPageBreak/>
        <w:t>is that all three geographic locales of urban, suburban, and rural teachers were interviewed giving a perspective of each type of school district.</w:t>
      </w:r>
    </w:p>
    <w:p w14:paraId="440B9073" w14:textId="77777777" w:rsidR="00623AD4" w:rsidRDefault="00623AD4" w:rsidP="00623AD4">
      <w:pPr>
        <w:pStyle w:val="Heading2"/>
        <w:rPr>
          <w:rFonts w:eastAsia="SimSun"/>
          <w:lang w:eastAsia="ja-JP"/>
        </w:rPr>
      </w:pPr>
      <w:bookmarkStart w:id="142" w:name="_Toc101253704"/>
      <w:r>
        <w:rPr>
          <w:rFonts w:eastAsia="SimSun"/>
          <w:lang w:eastAsia="ja-JP"/>
        </w:rPr>
        <w:t>Contributions to Literature</w:t>
      </w:r>
      <w:bookmarkEnd w:id="142"/>
    </w:p>
    <w:p w14:paraId="0AB16459" w14:textId="66CDE422" w:rsidR="00623AD4" w:rsidRDefault="00623AD4" w:rsidP="00623AD4">
      <w:pPr>
        <w:ind w:firstLine="720"/>
        <w:rPr>
          <w:rFonts w:ascii="Times New Roman" w:hAnsi="Times New Roman"/>
        </w:rPr>
      </w:pPr>
      <w:r>
        <w:rPr>
          <w:rFonts w:ascii="Times New Roman" w:hAnsi="Times New Roman"/>
        </w:rPr>
        <w:t>This dissertation’s findings</w:t>
      </w:r>
      <w:r w:rsidRPr="00F27625">
        <w:rPr>
          <w:rFonts w:ascii="Times New Roman" w:hAnsi="Times New Roman"/>
        </w:rPr>
        <w:t xml:space="preserve"> make a valuable contribution to </w:t>
      </w:r>
      <w:r>
        <w:rPr>
          <w:rFonts w:ascii="Times New Roman" w:hAnsi="Times New Roman"/>
        </w:rPr>
        <w:t xml:space="preserve">the </w:t>
      </w:r>
      <w:r w:rsidRPr="00F27625">
        <w:rPr>
          <w:rFonts w:ascii="Times New Roman" w:hAnsi="Times New Roman"/>
        </w:rPr>
        <w:t xml:space="preserve">literature given the lack of empirical research investigating emergency certified </w:t>
      </w:r>
      <w:r>
        <w:rPr>
          <w:rFonts w:ascii="Times New Roman" w:hAnsi="Times New Roman"/>
        </w:rPr>
        <w:t xml:space="preserve">teachers’ relationship to enrollment in and completion of traditional teacher preparation programs, school district contexts that are most severe, </w:t>
      </w:r>
      <w:r w:rsidRPr="00F27625">
        <w:rPr>
          <w:rFonts w:ascii="Times New Roman" w:hAnsi="Times New Roman"/>
        </w:rPr>
        <w:t xml:space="preserve">and their rationales for becoming educators. </w:t>
      </w:r>
      <w:r>
        <w:rPr>
          <w:rFonts w:ascii="Times New Roman" w:hAnsi="Times New Roman"/>
        </w:rPr>
        <w:t>Given the decline in teacher preparation, manuscript one’s results of looking at two states who actively use an emergency certification policy because of teacher shortages to understand if there is a relationship between the two add a major contribution to the literature. Results in manuscript one suggest that depending on how data is run between two states results could vary for each state.</w:t>
      </w:r>
    </w:p>
    <w:p w14:paraId="52635245" w14:textId="77777777" w:rsidR="00623AD4" w:rsidRDefault="00623AD4" w:rsidP="00623AD4">
      <w:pPr>
        <w:ind w:firstLine="720"/>
        <w:rPr>
          <w:rFonts w:ascii="Times New Roman" w:hAnsi="Times New Roman"/>
        </w:rPr>
      </w:pPr>
      <w:r>
        <w:rPr>
          <w:rFonts w:ascii="Times New Roman" w:hAnsi="Times New Roman"/>
        </w:rPr>
        <w:t>The first manuscript connects to the second by looking at a high critical shortage state with increased use in emergency certification policy to understand school district contexts of where emergency certified teachers are teaching as far as the geographic locale of urban, suburban, or rural and subject matter these teachers are teaching. This adds to the literature by understanding where emergency certified teachers are going where certified teachers are not and what subject matter may need to be the focus of teacher preparation.</w:t>
      </w:r>
    </w:p>
    <w:p w14:paraId="4757F3CA" w14:textId="77777777" w:rsidR="00623AD4" w:rsidRPr="00F24FE5" w:rsidRDefault="00623AD4" w:rsidP="00623AD4">
      <w:pPr>
        <w:ind w:firstLine="720"/>
        <w:rPr>
          <w:rFonts w:ascii="Times New Roman" w:hAnsi="Times New Roman"/>
        </w:rPr>
      </w:pPr>
      <w:r>
        <w:rPr>
          <w:rFonts w:ascii="Times New Roman" w:hAnsi="Times New Roman"/>
        </w:rPr>
        <w:t>Finally, the third manuscript connects to the second by understanding emergency certified teachers’ motivation for entering the profession in terms of intrinsic and extrinsic motivation. While r</w:t>
      </w:r>
      <w:r w:rsidRPr="00F24FE5">
        <w:rPr>
          <w:rFonts w:ascii="Times New Roman" w:hAnsi="Times New Roman"/>
        </w:rPr>
        <w:t xml:space="preserve">esearch has predominately focused on the rationales of preservice teachers in </w:t>
      </w:r>
      <w:r w:rsidRPr="00F24FE5">
        <w:rPr>
          <w:rFonts w:ascii="Times New Roman" w:hAnsi="Times New Roman"/>
        </w:rPr>
        <w:lastRenderedPageBreak/>
        <w:t xml:space="preserve">traditional teacher preparation programs. Very little </w:t>
      </w:r>
      <w:r>
        <w:rPr>
          <w:rFonts w:ascii="Times New Roman" w:hAnsi="Times New Roman"/>
        </w:rPr>
        <w:t xml:space="preserve">if any </w:t>
      </w:r>
      <w:r w:rsidRPr="00F24FE5">
        <w:rPr>
          <w:rFonts w:ascii="Times New Roman" w:hAnsi="Times New Roman"/>
        </w:rPr>
        <w:t xml:space="preserve">research has sought to understand emergency certified teachers’ motivations for entering </w:t>
      </w:r>
      <w:r>
        <w:rPr>
          <w:rFonts w:ascii="Times New Roman" w:hAnsi="Times New Roman"/>
        </w:rPr>
        <w:t>the teaching profession</w:t>
      </w:r>
      <w:r w:rsidRPr="00F24FE5">
        <w:rPr>
          <w:rFonts w:ascii="Times New Roman" w:hAnsi="Times New Roman"/>
        </w:rPr>
        <w:t>.</w:t>
      </w:r>
      <w:r>
        <w:rPr>
          <w:rFonts w:ascii="Times New Roman" w:hAnsi="Times New Roman"/>
        </w:rPr>
        <w:t xml:space="preserve"> </w:t>
      </w:r>
    </w:p>
    <w:p w14:paraId="1430543E" w14:textId="77777777" w:rsidR="00623AD4" w:rsidRDefault="00623AD4" w:rsidP="00623AD4">
      <w:pPr>
        <w:pStyle w:val="Heading2"/>
        <w:rPr>
          <w:rFonts w:eastAsia="SimSun"/>
          <w:lang w:eastAsia="ja-JP"/>
        </w:rPr>
      </w:pPr>
      <w:bookmarkStart w:id="143" w:name="_Toc101253705"/>
      <w:r>
        <w:rPr>
          <w:rFonts w:eastAsia="SimSun"/>
          <w:lang w:eastAsia="ja-JP"/>
        </w:rPr>
        <w:t>Policy Questions</w:t>
      </w:r>
      <w:bookmarkEnd w:id="143"/>
    </w:p>
    <w:p w14:paraId="1D1C896B" w14:textId="77777777" w:rsidR="00623AD4" w:rsidRPr="0050538D" w:rsidRDefault="00623AD4" w:rsidP="00623AD4">
      <w:pPr>
        <w:ind w:firstLine="720"/>
        <w:rPr>
          <w:rFonts w:ascii="Times New Roman" w:eastAsia="SimSun" w:hAnsi="Times New Roman"/>
          <w:lang w:eastAsia="ja-JP" w:bidi="ar-SA"/>
        </w:rPr>
      </w:pPr>
      <w:r w:rsidRPr="0050538D">
        <w:rPr>
          <w:rFonts w:ascii="Times New Roman" w:eastAsia="SimSun" w:hAnsi="Times New Roman"/>
          <w:lang w:eastAsia="ja-JP" w:bidi="ar-SA"/>
        </w:rPr>
        <w:t xml:space="preserve">The findings in this </w:t>
      </w:r>
      <w:r>
        <w:rPr>
          <w:rFonts w:ascii="Times New Roman" w:eastAsia="SimSun" w:hAnsi="Times New Roman"/>
          <w:lang w:eastAsia="ja-JP" w:bidi="ar-SA"/>
        </w:rPr>
        <w:t>dissertation</w:t>
      </w:r>
      <w:r w:rsidRPr="0050538D">
        <w:rPr>
          <w:rFonts w:ascii="Times New Roman" w:eastAsia="SimSun" w:hAnsi="Times New Roman"/>
          <w:lang w:eastAsia="ja-JP" w:bidi="ar-SA"/>
        </w:rPr>
        <w:t xml:space="preserve"> inform a broader set of questions for policy on emergency certification. In future work, </w:t>
      </w:r>
      <w:r>
        <w:rPr>
          <w:rFonts w:ascii="Times New Roman" w:eastAsia="SimSun" w:hAnsi="Times New Roman"/>
          <w:lang w:eastAsia="ja-JP" w:bidi="ar-SA"/>
        </w:rPr>
        <w:t xml:space="preserve">all state policies, or laws of placing any bachelor’s degree holder in a classroom to teach without an education degree because of teacher shortages or emergencies should be considered to understand similarities and differences among states. For example, how long are these types of teachers allowed to teach in each state before they must become alternatively or fully certified? This could be used to understand shortage subject areas and certain context needs of individual states. </w:t>
      </w:r>
      <w:r w:rsidRPr="0050538D">
        <w:rPr>
          <w:rFonts w:ascii="Times New Roman" w:eastAsia="SimSun" w:hAnsi="Times New Roman"/>
          <w:lang w:eastAsia="ja-JP" w:bidi="ar-SA"/>
        </w:rPr>
        <w:t xml:space="preserve">Statistical analysis is needed to understand retention rates among emergency certified teachers and to examine the effectiveness of emergency certified teachers </w:t>
      </w:r>
      <w:r>
        <w:rPr>
          <w:rFonts w:ascii="Times New Roman" w:eastAsia="SimSun" w:hAnsi="Times New Roman"/>
          <w:lang w:eastAsia="ja-JP" w:bidi="ar-SA"/>
        </w:rPr>
        <w:t>in comparison</w:t>
      </w:r>
      <w:r w:rsidRPr="0050538D">
        <w:rPr>
          <w:rFonts w:ascii="Times New Roman" w:eastAsia="SimSun" w:hAnsi="Times New Roman"/>
          <w:lang w:eastAsia="ja-JP" w:bidi="ar-SA"/>
        </w:rPr>
        <w:t xml:space="preserve"> to other classroom teachers</w:t>
      </w:r>
      <w:r>
        <w:rPr>
          <w:rFonts w:ascii="Times New Roman" w:eastAsia="SimSun" w:hAnsi="Times New Roman"/>
          <w:lang w:eastAsia="ja-JP" w:bidi="ar-SA"/>
        </w:rPr>
        <w:t xml:space="preserve"> both alternatively and fully certified</w:t>
      </w:r>
      <w:r w:rsidRPr="0050538D">
        <w:rPr>
          <w:rFonts w:ascii="Times New Roman" w:eastAsia="SimSun" w:hAnsi="Times New Roman"/>
          <w:lang w:eastAsia="ja-JP" w:bidi="ar-SA"/>
        </w:rPr>
        <w:t xml:space="preserve">. Unfilled teaching positions seem likely to continue for many schools across the country. Novice teachers who have had little teaching experience or time to learn subject matter may face </w:t>
      </w:r>
      <w:r>
        <w:rPr>
          <w:rFonts w:ascii="Times New Roman" w:eastAsia="SimSun" w:hAnsi="Times New Roman"/>
          <w:lang w:eastAsia="ja-JP" w:bidi="ar-SA"/>
        </w:rPr>
        <w:t>more difficulties</w:t>
      </w:r>
      <w:r w:rsidRPr="0050538D">
        <w:rPr>
          <w:rFonts w:ascii="Times New Roman" w:eastAsia="SimSun" w:hAnsi="Times New Roman"/>
          <w:lang w:eastAsia="ja-JP" w:bidi="ar-SA"/>
        </w:rPr>
        <w:t xml:space="preserve"> </w:t>
      </w:r>
      <w:r>
        <w:rPr>
          <w:rFonts w:ascii="Times New Roman" w:eastAsia="SimSun" w:hAnsi="Times New Roman"/>
          <w:lang w:eastAsia="ja-JP" w:bidi="ar-SA"/>
        </w:rPr>
        <w:t>in</w:t>
      </w:r>
      <w:r w:rsidRPr="0050538D">
        <w:rPr>
          <w:rFonts w:ascii="Times New Roman" w:eastAsia="SimSun" w:hAnsi="Times New Roman"/>
          <w:lang w:eastAsia="ja-JP" w:bidi="ar-SA"/>
        </w:rPr>
        <w:t xml:space="preserve"> </w:t>
      </w:r>
      <w:r>
        <w:rPr>
          <w:rFonts w:ascii="Times New Roman" w:eastAsia="SimSun" w:hAnsi="Times New Roman"/>
          <w:lang w:eastAsia="ja-JP" w:bidi="ar-SA"/>
        </w:rPr>
        <w:t>providing</w:t>
      </w:r>
      <w:r w:rsidRPr="0050538D">
        <w:rPr>
          <w:rFonts w:ascii="Times New Roman" w:eastAsia="SimSun" w:hAnsi="Times New Roman"/>
          <w:lang w:eastAsia="ja-JP" w:bidi="ar-SA"/>
        </w:rPr>
        <w:t xml:space="preserve"> effective instruction. Some school districts have responded by carrying out short-term boot camps and summer certification programs that emergency certified teachers attend</w:t>
      </w:r>
      <w:r>
        <w:rPr>
          <w:rFonts w:ascii="Times New Roman" w:eastAsia="SimSun" w:hAnsi="Times New Roman"/>
          <w:lang w:eastAsia="ja-JP" w:bidi="ar-SA"/>
        </w:rPr>
        <w:t>,</w:t>
      </w:r>
      <w:r w:rsidRPr="0050538D">
        <w:rPr>
          <w:rFonts w:ascii="Times New Roman" w:eastAsia="SimSun" w:hAnsi="Times New Roman"/>
          <w:lang w:eastAsia="ja-JP" w:bidi="ar-SA"/>
        </w:rPr>
        <w:t xml:space="preserve"> but how effective these types of strategies are at integrating emergency certified teachers is unclear</w:t>
      </w:r>
      <w:r>
        <w:rPr>
          <w:rFonts w:ascii="Times New Roman" w:eastAsia="SimSun" w:hAnsi="Times New Roman"/>
          <w:lang w:eastAsia="ja-JP" w:bidi="ar-SA"/>
        </w:rPr>
        <w:t xml:space="preserve"> or if the policy is effective at filling unfilled teaching positions</w:t>
      </w:r>
      <w:r w:rsidRPr="0050538D">
        <w:rPr>
          <w:rFonts w:ascii="Times New Roman" w:eastAsia="SimSun" w:hAnsi="Times New Roman"/>
          <w:lang w:eastAsia="ja-JP" w:bidi="ar-SA"/>
        </w:rPr>
        <w:t xml:space="preserve">. </w:t>
      </w:r>
    </w:p>
    <w:p w14:paraId="6AD09EDE" w14:textId="77777777" w:rsidR="00623AD4" w:rsidRPr="00B92A30" w:rsidRDefault="00623AD4" w:rsidP="00623AD4">
      <w:pPr>
        <w:rPr>
          <w:rFonts w:ascii="Times New Roman" w:eastAsia="SimSun" w:hAnsi="Times New Roman"/>
          <w:lang w:eastAsia="ja-JP" w:bidi="ar-SA"/>
        </w:rPr>
      </w:pPr>
      <w:r w:rsidRPr="0050538D">
        <w:rPr>
          <w:rFonts w:ascii="Times New Roman" w:eastAsia="SimSun" w:hAnsi="Times New Roman"/>
          <w:lang w:eastAsia="ja-JP" w:bidi="ar-SA"/>
        </w:rPr>
        <w:tab/>
      </w:r>
      <w:r>
        <w:rPr>
          <w:rFonts w:ascii="Times New Roman" w:eastAsia="SimSun" w:hAnsi="Times New Roman"/>
          <w:lang w:eastAsia="ja-JP" w:bidi="ar-SA"/>
        </w:rPr>
        <w:t>Moreover</w:t>
      </w:r>
      <w:r w:rsidRPr="0050538D">
        <w:rPr>
          <w:rFonts w:ascii="Times New Roman" w:eastAsia="SimSun" w:hAnsi="Times New Roman"/>
          <w:lang w:eastAsia="ja-JP" w:bidi="ar-SA"/>
        </w:rPr>
        <w:t xml:space="preserve">, emergency certification appears to be ongoing </w:t>
      </w:r>
      <w:r>
        <w:rPr>
          <w:rFonts w:ascii="Times New Roman" w:eastAsia="SimSun" w:hAnsi="Times New Roman"/>
          <w:lang w:eastAsia="ja-JP" w:bidi="ar-SA"/>
        </w:rPr>
        <w:t>in</w:t>
      </w:r>
      <w:r w:rsidRPr="0050538D">
        <w:rPr>
          <w:rFonts w:ascii="Times New Roman" w:eastAsia="SimSun" w:hAnsi="Times New Roman"/>
          <w:lang w:eastAsia="ja-JP" w:bidi="ar-SA"/>
        </w:rPr>
        <w:t xml:space="preserve"> the teaching profession and the nature of entry into it. Alternative certification programs</w:t>
      </w:r>
      <w:r>
        <w:rPr>
          <w:rFonts w:ascii="Times New Roman" w:eastAsia="SimSun" w:hAnsi="Times New Roman"/>
          <w:lang w:eastAsia="ja-JP" w:bidi="ar-SA"/>
        </w:rPr>
        <w:t xml:space="preserve"> </w:t>
      </w:r>
      <w:r w:rsidRPr="0050538D">
        <w:rPr>
          <w:rFonts w:ascii="Times New Roman" w:eastAsia="SimSun" w:hAnsi="Times New Roman"/>
          <w:lang w:eastAsia="ja-JP" w:bidi="ar-SA"/>
        </w:rPr>
        <w:t xml:space="preserve">have been growing for years and </w:t>
      </w:r>
      <w:r w:rsidRPr="0050538D">
        <w:rPr>
          <w:rFonts w:ascii="Times New Roman" w:eastAsia="SimSun" w:hAnsi="Times New Roman"/>
          <w:lang w:eastAsia="ja-JP" w:bidi="ar-SA"/>
        </w:rPr>
        <w:lastRenderedPageBreak/>
        <w:t xml:space="preserve">districts are increasingly launching their own training and certification programs for </w:t>
      </w:r>
      <w:r>
        <w:rPr>
          <w:rFonts w:ascii="Times New Roman" w:eastAsia="SimSun" w:hAnsi="Times New Roman"/>
          <w:lang w:eastAsia="ja-JP" w:bidi="ar-SA"/>
        </w:rPr>
        <w:t>new entrants</w:t>
      </w:r>
      <w:r w:rsidRPr="0050538D">
        <w:rPr>
          <w:rFonts w:ascii="Times New Roman" w:eastAsia="SimSun" w:hAnsi="Times New Roman"/>
          <w:lang w:eastAsia="ja-JP" w:bidi="ar-SA"/>
        </w:rPr>
        <w:t xml:space="preserve">. These </w:t>
      </w:r>
      <w:r>
        <w:rPr>
          <w:rFonts w:ascii="Times New Roman" w:eastAsia="SimSun" w:hAnsi="Times New Roman"/>
          <w:lang w:eastAsia="ja-JP" w:bidi="ar-SA"/>
        </w:rPr>
        <w:t>developments</w:t>
      </w:r>
      <w:r w:rsidRPr="0050538D">
        <w:rPr>
          <w:rFonts w:ascii="Times New Roman" w:eastAsia="SimSun" w:hAnsi="Times New Roman"/>
          <w:lang w:eastAsia="ja-JP" w:bidi="ar-SA"/>
        </w:rPr>
        <w:t xml:space="preserve"> place pressure on enrollments in university-based teacher preparation programs </w:t>
      </w:r>
      <w:r>
        <w:rPr>
          <w:rFonts w:ascii="Times New Roman" w:eastAsia="SimSun" w:hAnsi="Times New Roman"/>
          <w:lang w:eastAsia="ja-JP" w:bidi="ar-SA"/>
        </w:rPr>
        <w:t xml:space="preserve">and completion of those programs </w:t>
      </w:r>
      <w:r w:rsidRPr="0050538D">
        <w:rPr>
          <w:rFonts w:ascii="Times New Roman" w:eastAsia="SimSun" w:hAnsi="Times New Roman"/>
          <w:lang w:eastAsia="ja-JP" w:bidi="ar-SA"/>
        </w:rPr>
        <w:t>as there are growing disincentives for prospective educators to devote the time and resources needed to complete traditional certification (e.g. unpaid internships) when they can enter the classroom through pathways requiring fewer resources</w:t>
      </w:r>
      <w:r>
        <w:rPr>
          <w:rFonts w:ascii="Times New Roman" w:eastAsia="SimSun" w:hAnsi="Times New Roman"/>
          <w:lang w:eastAsia="ja-JP" w:bidi="ar-SA"/>
        </w:rPr>
        <w:t xml:space="preserve">, </w:t>
      </w:r>
      <w:r w:rsidRPr="0050538D">
        <w:rPr>
          <w:rFonts w:ascii="Times New Roman" w:eastAsia="SimSun" w:hAnsi="Times New Roman"/>
          <w:lang w:eastAsia="ja-JP" w:bidi="ar-SA"/>
        </w:rPr>
        <w:t>less time</w:t>
      </w:r>
      <w:r>
        <w:rPr>
          <w:rFonts w:ascii="Times New Roman" w:eastAsia="SimSun" w:hAnsi="Times New Roman"/>
          <w:lang w:eastAsia="ja-JP" w:bidi="ar-SA"/>
        </w:rPr>
        <w:t>, and less barrier to entry</w:t>
      </w:r>
      <w:r w:rsidRPr="0050538D">
        <w:rPr>
          <w:rFonts w:ascii="Times New Roman" w:eastAsia="SimSun" w:hAnsi="Times New Roman"/>
          <w:lang w:eastAsia="ja-JP" w:bidi="ar-SA"/>
        </w:rPr>
        <w:t xml:space="preserve">. Exactly how teacher preparation programs should adapt to the current environment is a topic of much debate, but trends suggest that changes to these programs of some kind may be needed. At the same time, </w:t>
      </w:r>
      <w:r>
        <w:rPr>
          <w:rFonts w:ascii="Times New Roman" w:eastAsia="SimSun" w:hAnsi="Times New Roman"/>
          <w:lang w:eastAsia="ja-JP" w:bidi="ar-SA"/>
        </w:rPr>
        <w:t>policy</w:t>
      </w:r>
      <w:r w:rsidRPr="0050538D">
        <w:rPr>
          <w:rFonts w:ascii="Times New Roman" w:eastAsia="SimSun" w:hAnsi="Times New Roman"/>
          <w:lang w:eastAsia="ja-JP" w:bidi="ar-SA"/>
        </w:rPr>
        <w:t xml:space="preserve"> efforts seem to be mostly focused on addressing </w:t>
      </w:r>
      <w:r>
        <w:rPr>
          <w:rFonts w:ascii="Times New Roman" w:eastAsia="SimSun" w:hAnsi="Times New Roman"/>
          <w:lang w:eastAsia="ja-JP" w:bidi="ar-SA"/>
        </w:rPr>
        <w:t xml:space="preserve">the </w:t>
      </w:r>
      <w:r w:rsidRPr="0050538D">
        <w:rPr>
          <w:rFonts w:ascii="Times New Roman" w:eastAsia="SimSun" w:hAnsi="Times New Roman"/>
          <w:lang w:eastAsia="ja-JP" w:bidi="ar-SA"/>
        </w:rPr>
        <w:t xml:space="preserve">needs </w:t>
      </w:r>
      <w:r>
        <w:rPr>
          <w:rFonts w:ascii="Times New Roman" w:eastAsia="SimSun" w:hAnsi="Times New Roman"/>
          <w:lang w:eastAsia="ja-JP" w:bidi="ar-SA"/>
        </w:rPr>
        <w:t>of</w:t>
      </w:r>
      <w:r w:rsidRPr="0050538D">
        <w:rPr>
          <w:rFonts w:ascii="Times New Roman" w:eastAsia="SimSun" w:hAnsi="Times New Roman"/>
          <w:lang w:eastAsia="ja-JP" w:bidi="ar-SA"/>
        </w:rPr>
        <w:t xml:space="preserve"> teachers in the short</w:t>
      </w:r>
      <w:r>
        <w:rPr>
          <w:rFonts w:ascii="Times New Roman" w:eastAsia="SimSun" w:hAnsi="Times New Roman"/>
          <w:lang w:eastAsia="ja-JP" w:bidi="ar-SA"/>
        </w:rPr>
        <w:t xml:space="preserve"> </w:t>
      </w:r>
      <w:r w:rsidRPr="0050538D">
        <w:rPr>
          <w:rFonts w:ascii="Times New Roman" w:eastAsia="SimSun" w:hAnsi="Times New Roman"/>
          <w:lang w:eastAsia="ja-JP" w:bidi="ar-SA"/>
        </w:rPr>
        <w:t xml:space="preserve">term, although projections indicate that the demand for teachers in certain subject areas (e.g. </w:t>
      </w:r>
      <w:r>
        <w:rPr>
          <w:rFonts w:ascii="Times New Roman" w:eastAsia="SimSun" w:hAnsi="Times New Roman"/>
          <w:lang w:eastAsia="ja-JP" w:bidi="ar-SA"/>
        </w:rPr>
        <w:t xml:space="preserve">special education, </w:t>
      </w:r>
      <w:r w:rsidRPr="0050538D">
        <w:rPr>
          <w:rFonts w:ascii="Times New Roman" w:eastAsia="SimSun" w:hAnsi="Times New Roman"/>
          <w:lang w:eastAsia="ja-JP" w:bidi="ar-SA"/>
        </w:rPr>
        <w:t>high school math</w:t>
      </w:r>
      <w:r>
        <w:rPr>
          <w:rFonts w:ascii="Times New Roman" w:eastAsia="SimSun" w:hAnsi="Times New Roman"/>
          <w:lang w:eastAsia="ja-JP" w:bidi="ar-SA"/>
        </w:rPr>
        <w:t>,</w:t>
      </w:r>
      <w:r w:rsidRPr="0050538D">
        <w:rPr>
          <w:rFonts w:ascii="Times New Roman" w:eastAsia="SimSun" w:hAnsi="Times New Roman"/>
          <w:lang w:eastAsia="ja-JP" w:bidi="ar-SA"/>
        </w:rPr>
        <w:t xml:space="preserve"> and science) will continue to outpace the supply of certified teachers in the future (Sutcher et al., 2019). Therefore, it would seem that the </w:t>
      </w:r>
      <w:r>
        <w:rPr>
          <w:rFonts w:ascii="Times New Roman" w:eastAsia="SimSun" w:hAnsi="Times New Roman"/>
          <w:lang w:eastAsia="ja-JP" w:bidi="ar-SA"/>
        </w:rPr>
        <w:t>focus</w:t>
      </w:r>
      <w:r w:rsidRPr="0050538D">
        <w:rPr>
          <w:rFonts w:ascii="Times New Roman" w:eastAsia="SimSun" w:hAnsi="Times New Roman"/>
          <w:lang w:eastAsia="ja-JP" w:bidi="ar-SA"/>
        </w:rPr>
        <w:t xml:space="preserve"> of policymakers </w:t>
      </w:r>
      <w:r>
        <w:rPr>
          <w:rFonts w:ascii="Times New Roman" w:eastAsia="SimSun" w:hAnsi="Times New Roman"/>
          <w:lang w:eastAsia="ja-JP" w:bidi="ar-SA"/>
        </w:rPr>
        <w:t>would be</w:t>
      </w:r>
      <w:r w:rsidRPr="0050538D">
        <w:rPr>
          <w:rFonts w:ascii="Times New Roman" w:eastAsia="SimSun" w:hAnsi="Times New Roman"/>
          <w:lang w:eastAsia="ja-JP" w:bidi="ar-SA"/>
        </w:rPr>
        <w:t xml:space="preserve"> to consider long-term strategies t</w:t>
      </w:r>
      <w:r>
        <w:rPr>
          <w:rFonts w:ascii="Times New Roman" w:eastAsia="SimSun" w:hAnsi="Times New Roman"/>
          <w:lang w:eastAsia="ja-JP" w:bidi="ar-SA"/>
        </w:rPr>
        <w:t xml:space="preserve">o </w:t>
      </w:r>
      <w:r w:rsidRPr="0050538D">
        <w:rPr>
          <w:rFonts w:ascii="Times New Roman" w:eastAsia="SimSun" w:hAnsi="Times New Roman"/>
          <w:lang w:eastAsia="ja-JP" w:bidi="ar-SA"/>
        </w:rPr>
        <w:t xml:space="preserve">address </w:t>
      </w:r>
      <w:r>
        <w:rPr>
          <w:rFonts w:ascii="Times New Roman" w:eastAsia="SimSun" w:hAnsi="Times New Roman"/>
          <w:lang w:eastAsia="ja-JP" w:bidi="ar-SA"/>
        </w:rPr>
        <w:t xml:space="preserve">the </w:t>
      </w:r>
      <w:r w:rsidRPr="0050538D">
        <w:rPr>
          <w:rFonts w:ascii="Times New Roman" w:eastAsia="SimSun" w:hAnsi="Times New Roman"/>
          <w:lang w:eastAsia="ja-JP" w:bidi="ar-SA"/>
        </w:rPr>
        <w:t>root causes of specific types of shortages in schools</w:t>
      </w:r>
      <w:r>
        <w:rPr>
          <w:rFonts w:ascii="Times New Roman" w:eastAsia="SimSun" w:hAnsi="Times New Roman"/>
          <w:lang w:eastAsia="ja-JP" w:bidi="ar-SA"/>
        </w:rPr>
        <w:t xml:space="preserve"> and districts across the US</w:t>
      </w:r>
      <w:r w:rsidRPr="0050538D">
        <w:rPr>
          <w:rFonts w:ascii="Times New Roman" w:eastAsia="SimSun" w:hAnsi="Times New Roman"/>
          <w:lang w:eastAsia="ja-JP" w:bidi="ar-SA"/>
        </w:rPr>
        <w:t>.</w:t>
      </w:r>
    </w:p>
    <w:p w14:paraId="606B920C" w14:textId="77777777" w:rsidR="00623AD4" w:rsidRPr="00F27625" w:rsidRDefault="00623AD4" w:rsidP="00623AD4">
      <w:pPr>
        <w:pStyle w:val="Heading2"/>
        <w:rPr>
          <w:rFonts w:eastAsia="SimSun"/>
          <w:lang w:eastAsia="ja-JP"/>
        </w:rPr>
      </w:pPr>
      <w:bookmarkStart w:id="144" w:name="_Toc101253706"/>
      <w:r>
        <w:rPr>
          <w:rFonts w:eastAsia="SimSun"/>
          <w:lang w:eastAsia="ja-JP"/>
        </w:rPr>
        <w:t>Conclusion/</w:t>
      </w:r>
      <w:r>
        <w:t>Final Thoughts</w:t>
      </w:r>
      <w:bookmarkEnd w:id="144"/>
    </w:p>
    <w:p w14:paraId="19CEC9AD" w14:textId="77777777" w:rsidR="00623AD4" w:rsidRPr="00B92A30" w:rsidRDefault="00623AD4" w:rsidP="00623AD4">
      <w:pPr>
        <w:ind w:firstLine="720"/>
        <w:rPr>
          <w:rFonts w:ascii="Times New Roman" w:hAnsi="Times New Roman"/>
        </w:rPr>
      </w:pPr>
      <w:r w:rsidRPr="00C70D8E">
        <w:rPr>
          <w:rFonts w:ascii="Times New Roman" w:hAnsi="Times New Roman"/>
        </w:rPr>
        <w:t xml:space="preserve">The purpose of this three-paper dissertation </w:t>
      </w:r>
      <w:r>
        <w:rPr>
          <w:rFonts w:ascii="Times New Roman" w:hAnsi="Times New Roman"/>
        </w:rPr>
        <w:t xml:space="preserve">was to build a line of inquiry on the emergency certification of teachers by exploring the contextual circumstances under which emergency certification is used, the motivations of individuals entering teaching through the emergency certification policy, and the association between expanded provisions for emergency certification and enrollments in traditional teacher preparation programs. By addressing each objective in these three manuscripts, this dissertation seeks to develop a firmer understanding of </w:t>
      </w:r>
      <w:r>
        <w:rPr>
          <w:rFonts w:ascii="Times New Roman" w:hAnsi="Times New Roman"/>
        </w:rPr>
        <w:lastRenderedPageBreak/>
        <w:t xml:space="preserve">how emergency certification is influencing students, teachers, and schools in the public education system from an individual, state district, and national level perspective. </w:t>
      </w:r>
    </w:p>
    <w:p w14:paraId="2D1BBA3B" w14:textId="77777777" w:rsidR="00623AD4" w:rsidRDefault="00623AD4" w:rsidP="00623AD4">
      <w:pPr>
        <w:ind w:firstLine="720"/>
        <w:rPr>
          <w:rFonts w:ascii="Times New Roman" w:hAnsi="Times New Roman"/>
          <w:color w:val="000000" w:themeColor="text1"/>
        </w:rPr>
      </w:pPr>
      <w:r>
        <w:rPr>
          <w:rFonts w:ascii="Times New Roman" w:hAnsi="Times New Roman"/>
          <w:color w:val="000000" w:themeColor="text1"/>
        </w:rPr>
        <w:t xml:space="preserve">In sum, understanding how emergency certifications affect higher education teacher preparation programs, different school contexts, and why individuals are entering the profession through an emergency certification policy shows that short-term fixes by placing an untrained warm body in a classroom will not address the root cause[s] of teacher shortages. Emergency certification seems to have removed most barriers to entering along with the professionalism of a teacher license. It also may further add to Ingersoll’s “revolving door” </w:t>
      </w:r>
      <w:r w:rsidRPr="00204007">
        <w:rPr>
          <w:rFonts w:ascii="Times New Roman" w:hAnsi="Times New Roman"/>
          <w:color w:val="000000" w:themeColor="text1"/>
        </w:rPr>
        <w:t>where qualified teachers depart their jobs for reasons other than retirement</w:t>
      </w:r>
      <w:r>
        <w:rPr>
          <w:rFonts w:ascii="Times New Roman" w:hAnsi="Times New Roman"/>
          <w:color w:val="000000" w:themeColor="text1"/>
        </w:rPr>
        <w:t>, but in this case, try out the profession for a year or two under emergency certification and possibly leave when they find something better or cannot complete requirements for licensure.</w:t>
      </w:r>
    </w:p>
    <w:p w14:paraId="69915CC9" w14:textId="77777777" w:rsidR="00E4609B" w:rsidRDefault="00E4609B" w:rsidP="00E4609B">
      <w:pPr>
        <w:ind w:firstLine="720"/>
        <w:rPr>
          <w:rFonts w:ascii="Times New Roman" w:hAnsi="Times New Roman"/>
          <w:color w:val="000000" w:themeColor="text1"/>
        </w:rPr>
      </w:pPr>
    </w:p>
    <w:bookmarkEnd w:id="74"/>
    <w:bookmarkEnd w:id="75"/>
    <w:p w14:paraId="306B9979" w14:textId="152B826A" w:rsidR="00B63FF4" w:rsidRDefault="00B63FF4">
      <w:pPr>
        <w:rPr>
          <w:rFonts w:ascii="Times New Roman" w:eastAsia="ヒラギノ角ゴ Pro W3" w:hAnsi="Times New Roman"/>
        </w:rPr>
      </w:pPr>
    </w:p>
    <w:p w14:paraId="4136E08B" w14:textId="71510BA3" w:rsidR="0095293F" w:rsidRDefault="0095293F">
      <w:pPr>
        <w:rPr>
          <w:rFonts w:ascii="Times New Roman" w:eastAsia="ヒラギノ角ゴ Pro W3" w:hAnsi="Times New Roman"/>
        </w:rPr>
      </w:pPr>
    </w:p>
    <w:p w14:paraId="4D384F92" w14:textId="33F42768" w:rsidR="0095293F" w:rsidRDefault="0095293F">
      <w:pPr>
        <w:rPr>
          <w:rFonts w:ascii="Times New Roman" w:eastAsia="ヒラギノ角ゴ Pro W3" w:hAnsi="Times New Roman"/>
        </w:rPr>
      </w:pPr>
    </w:p>
    <w:p w14:paraId="38989A65" w14:textId="051C881A" w:rsidR="0095293F" w:rsidRDefault="0095293F">
      <w:pPr>
        <w:rPr>
          <w:rFonts w:ascii="Times New Roman" w:eastAsia="ヒラギノ角ゴ Pro W3" w:hAnsi="Times New Roman"/>
        </w:rPr>
      </w:pPr>
    </w:p>
    <w:p w14:paraId="329DFD67" w14:textId="7B7CE6D3" w:rsidR="0095293F" w:rsidRDefault="0095293F">
      <w:pPr>
        <w:rPr>
          <w:rFonts w:ascii="Times New Roman" w:eastAsia="ヒラギノ角ゴ Pro W3" w:hAnsi="Times New Roman"/>
        </w:rPr>
      </w:pPr>
    </w:p>
    <w:p w14:paraId="01B038C6" w14:textId="271CEEE7" w:rsidR="0095293F" w:rsidRDefault="0095293F">
      <w:pPr>
        <w:rPr>
          <w:rFonts w:ascii="Times New Roman" w:eastAsia="ヒラギノ角ゴ Pro W3" w:hAnsi="Times New Roman"/>
        </w:rPr>
      </w:pPr>
    </w:p>
    <w:p w14:paraId="1C05E6DE" w14:textId="63839DBC" w:rsidR="0095293F" w:rsidRDefault="0095293F">
      <w:pPr>
        <w:rPr>
          <w:rFonts w:ascii="Times New Roman" w:eastAsia="ヒラギノ角ゴ Pro W3" w:hAnsi="Times New Roman"/>
        </w:rPr>
      </w:pPr>
    </w:p>
    <w:p w14:paraId="4B471222" w14:textId="74296765" w:rsidR="0095293F" w:rsidRDefault="0095293F">
      <w:pPr>
        <w:rPr>
          <w:rFonts w:ascii="Times New Roman" w:eastAsia="ヒラギノ角ゴ Pro W3" w:hAnsi="Times New Roman"/>
        </w:rPr>
      </w:pPr>
    </w:p>
    <w:p w14:paraId="5C3AFC0F" w14:textId="77777777" w:rsidR="00623AD4" w:rsidRDefault="00623AD4">
      <w:pPr>
        <w:rPr>
          <w:rFonts w:ascii="Times New Roman" w:eastAsia="ヒラギノ角ゴ Pro W3" w:hAnsi="Times New Roman"/>
        </w:rPr>
      </w:pPr>
    </w:p>
    <w:p w14:paraId="785F9C0A" w14:textId="63B59F43" w:rsidR="00AC75C1" w:rsidRPr="00C00AAD" w:rsidRDefault="00B63FF4" w:rsidP="00C00AAD">
      <w:pPr>
        <w:pStyle w:val="Heading1"/>
      </w:pPr>
      <w:bookmarkStart w:id="145" w:name="_Toc27482099"/>
      <w:bookmarkStart w:id="146" w:name="_Toc101253707"/>
      <w:r w:rsidRPr="00C00AAD">
        <w:lastRenderedPageBreak/>
        <w:t>References</w:t>
      </w:r>
      <w:bookmarkEnd w:id="145"/>
      <w:bookmarkEnd w:id="146"/>
    </w:p>
    <w:p w14:paraId="6C5C53A2" w14:textId="77777777" w:rsidR="00CA2D7B" w:rsidRPr="00CA2D7B" w:rsidRDefault="00CA2D7B" w:rsidP="00CA2D7B">
      <w:pPr>
        <w:pStyle w:val="EndNoteBibliography"/>
        <w:ind w:left="720" w:hanging="720"/>
      </w:pPr>
      <w:r w:rsidRPr="00CA2D7B">
        <w:t xml:space="preserve">Adcock, P. K., &amp; Mahlios, M. (2005). Nontraditional alternative teacher certification programs: Their purpose, design and participants. </w:t>
      </w:r>
      <w:r w:rsidRPr="00CA2D7B">
        <w:rPr>
          <w:i/>
        </w:rPr>
        <w:t>Essays in Education, 15</w:t>
      </w:r>
      <w:r w:rsidRPr="00CA2D7B">
        <w:t xml:space="preserve">(1), 4. </w:t>
      </w:r>
    </w:p>
    <w:p w14:paraId="2D016091" w14:textId="3CA5ADCA" w:rsidR="00CA2D7B" w:rsidRDefault="00CA2D7B" w:rsidP="00CA2D7B">
      <w:pPr>
        <w:pStyle w:val="EndNoteBibliography"/>
        <w:ind w:left="720" w:hanging="720"/>
      </w:pPr>
      <w:r w:rsidRPr="00CA2D7B">
        <w:t xml:space="preserve">Afrianto, A. (2014). Because teaching is like a plantation of dakwah": Understanding complexities in choosing to be a teacher in Indonesia. </w:t>
      </w:r>
      <w:r w:rsidRPr="00CA2D7B">
        <w:rPr>
          <w:i/>
        </w:rPr>
        <w:t>Australian Journal of Educational and Developmental Psychology [P], 14</w:t>
      </w:r>
      <w:r w:rsidRPr="00CA2D7B">
        <w:t xml:space="preserve">, 51-59. </w:t>
      </w:r>
    </w:p>
    <w:p w14:paraId="3B08EFFB" w14:textId="3C6706A8" w:rsidR="0094629D" w:rsidRPr="00CA2D7B" w:rsidRDefault="0094629D" w:rsidP="0094629D">
      <w:pPr>
        <w:pStyle w:val="EndNoteBibliography"/>
        <w:ind w:left="720" w:hanging="720"/>
      </w:pPr>
      <w:r w:rsidRPr="00CA2D7B">
        <w:t xml:space="preserve">Allegretto, S. A., &amp; Mishel, L. (2016). The Teacher Pay Gap Is Wider than Ever: Teachers' Pay Continues to Fall Further behind Pay of Comparable Workers. </w:t>
      </w:r>
      <w:r w:rsidRPr="00CA2D7B">
        <w:rPr>
          <w:i/>
        </w:rPr>
        <w:t>Economic Policy Institute</w:t>
      </w:r>
      <w:r w:rsidRPr="00CA2D7B">
        <w:t xml:space="preserve">. </w:t>
      </w:r>
    </w:p>
    <w:p w14:paraId="28E2781D" w14:textId="77777777" w:rsidR="00CA2D7B" w:rsidRPr="00CA2D7B" w:rsidRDefault="00CA2D7B" w:rsidP="00CA2D7B">
      <w:pPr>
        <w:pStyle w:val="EndNoteBibliography"/>
        <w:ind w:left="720" w:hanging="720"/>
      </w:pPr>
      <w:r w:rsidRPr="00CA2D7B">
        <w:t xml:space="preserve">Allegretto, S., &amp; Mishel, L. (2018). The Teacher Pay Penalty Has Hit a New High: Trends in the Teacher Wage and Compensation Gaps through 2017. </w:t>
      </w:r>
      <w:r w:rsidRPr="00CA2D7B">
        <w:rPr>
          <w:i/>
        </w:rPr>
        <w:t>Economic Policy Institute</w:t>
      </w:r>
      <w:r w:rsidRPr="00CA2D7B">
        <w:t xml:space="preserve">. </w:t>
      </w:r>
    </w:p>
    <w:p w14:paraId="4F575744" w14:textId="77777777" w:rsidR="00CA2D7B" w:rsidRPr="00CA2D7B" w:rsidRDefault="00CA2D7B" w:rsidP="00CA2D7B">
      <w:pPr>
        <w:pStyle w:val="EndNoteBibliography"/>
        <w:ind w:left="720" w:hanging="720"/>
      </w:pPr>
      <w:r w:rsidRPr="00CA2D7B">
        <w:t xml:space="preserve">Allen, K., Kern, M. L., Vella-Brodrick, D., Hattie, J., &amp; Waters, L. (2018). What schools need to know about fostering school belonging: A meta-analysis. </w:t>
      </w:r>
      <w:r w:rsidRPr="00CA2D7B">
        <w:rPr>
          <w:i/>
        </w:rPr>
        <w:t>Educational Psychology Review, 30</w:t>
      </w:r>
      <w:r w:rsidRPr="00CA2D7B">
        <w:t xml:space="preserve">(1), 1-34. </w:t>
      </w:r>
    </w:p>
    <w:p w14:paraId="64BBABE9" w14:textId="77777777" w:rsidR="00CA2D7B" w:rsidRPr="00CA2D7B" w:rsidRDefault="00CA2D7B" w:rsidP="00CA2D7B">
      <w:pPr>
        <w:pStyle w:val="EndNoteBibliography"/>
        <w:ind w:left="720" w:hanging="720"/>
      </w:pPr>
      <w:r w:rsidRPr="00CA2D7B">
        <w:t xml:space="preserve">Aragon, S. (2016). Teacher Shortages: What We Know. Teacher Shortage Series. </w:t>
      </w:r>
      <w:r w:rsidRPr="00CA2D7B">
        <w:rPr>
          <w:i/>
        </w:rPr>
        <w:t>Education Commission of the States</w:t>
      </w:r>
      <w:r w:rsidRPr="00CA2D7B">
        <w:t xml:space="preserve">. </w:t>
      </w:r>
    </w:p>
    <w:p w14:paraId="0EBEEC2E" w14:textId="77777777" w:rsidR="00CA2D7B" w:rsidRPr="00CA2D7B" w:rsidRDefault="00CA2D7B" w:rsidP="00CA2D7B">
      <w:pPr>
        <w:pStyle w:val="EndNoteBibliography"/>
        <w:ind w:left="720" w:hanging="720"/>
      </w:pPr>
      <w:r w:rsidRPr="00CA2D7B">
        <w:t xml:space="preserve">Aragon, S. (2018). Targeted Teacher Recruitment: What Is the Issue and Why Does It Matter? Policy Snapshot. </w:t>
      </w:r>
      <w:r w:rsidRPr="00CA2D7B">
        <w:rPr>
          <w:i/>
        </w:rPr>
        <w:t>Education Commission of the States</w:t>
      </w:r>
      <w:r w:rsidRPr="00CA2D7B">
        <w:t xml:space="preserve">. </w:t>
      </w:r>
    </w:p>
    <w:p w14:paraId="4D774EB7" w14:textId="77777777" w:rsidR="00CA2D7B" w:rsidRPr="00CA2D7B" w:rsidRDefault="00CA2D7B" w:rsidP="00CA2D7B">
      <w:pPr>
        <w:pStyle w:val="EndNoteBibliography"/>
        <w:ind w:left="720" w:hanging="720"/>
      </w:pPr>
      <w:r w:rsidRPr="00CA2D7B">
        <w:t xml:space="preserve">Atieno, O. P. (2009). An analysis of the strengths and limitation of qualitative and quantitative research paradigms. </w:t>
      </w:r>
      <w:r w:rsidRPr="00CA2D7B">
        <w:rPr>
          <w:i/>
        </w:rPr>
        <w:t>Problems of Education in the 21st Century, 13</w:t>
      </w:r>
      <w:r w:rsidRPr="00CA2D7B">
        <w:t xml:space="preserve">(1), 13-38. </w:t>
      </w:r>
    </w:p>
    <w:p w14:paraId="7513B08C" w14:textId="77777777" w:rsidR="00CA2D7B" w:rsidRPr="00CA2D7B" w:rsidRDefault="00CA2D7B" w:rsidP="00CA2D7B">
      <w:pPr>
        <w:pStyle w:val="EndNoteBibliography"/>
        <w:ind w:left="720" w:hanging="720"/>
      </w:pPr>
      <w:r w:rsidRPr="00CA2D7B">
        <w:t xml:space="preserve">Azano, A. P., Brenner, D., Downey, J., Eppley, K., &amp; Schulte, A. K. (2020). </w:t>
      </w:r>
      <w:r w:rsidRPr="00CA2D7B">
        <w:rPr>
          <w:i/>
        </w:rPr>
        <w:t>Teaching in Rural Places: Thriving in Classrooms, Schools, and Communities</w:t>
      </w:r>
      <w:r w:rsidRPr="00CA2D7B">
        <w:t>: Routledge.</w:t>
      </w:r>
    </w:p>
    <w:p w14:paraId="0F68E48C" w14:textId="77777777" w:rsidR="00CA2D7B" w:rsidRPr="00CA2D7B" w:rsidRDefault="00CA2D7B" w:rsidP="00CA2D7B">
      <w:pPr>
        <w:pStyle w:val="EndNoteBibliography"/>
        <w:ind w:left="720" w:hanging="720"/>
      </w:pPr>
      <w:r w:rsidRPr="00CA2D7B">
        <w:lastRenderedPageBreak/>
        <w:t xml:space="preserve">Azman, N. (2013). Choosing teaching as a career: Perspectives of male and female Malaysian student teachers in training. </w:t>
      </w:r>
      <w:r w:rsidRPr="00CA2D7B">
        <w:rPr>
          <w:i/>
        </w:rPr>
        <w:t>European Journal of Teacher Education, 36</w:t>
      </w:r>
      <w:r w:rsidRPr="00CA2D7B">
        <w:t xml:space="preserve">(1), 113-130. </w:t>
      </w:r>
    </w:p>
    <w:p w14:paraId="461481BC" w14:textId="77777777" w:rsidR="00CA2D7B" w:rsidRPr="00CA2D7B" w:rsidRDefault="00CA2D7B" w:rsidP="00CA2D7B">
      <w:pPr>
        <w:pStyle w:val="EndNoteBibliography"/>
        <w:ind w:left="720" w:hanging="720"/>
      </w:pPr>
      <w:r w:rsidRPr="00CA2D7B">
        <w:t xml:space="preserve">Bakar, A. R., Mohamed, S., Suhid, A., &amp; Hamzah, R. (2014). So You Want to Be a Teacher: What Are Your Reasons? </w:t>
      </w:r>
      <w:r w:rsidRPr="00CA2D7B">
        <w:rPr>
          <w:i/>
        </w:rPr>
        <w:t>International Education Studies, 7</w:t>
      </w:r>
      <w:r w:rsidRPr="00CA2D7B">
        <w:t xml:space="preserve">(11), 155-161. </w:t>
      </w:r>
    </w:p>
    <w:p w14:paraId="1BC1EFF3" w14:textId="77777777" w:rsidR="00CA2D7B" w:rsidRPr="00CA2D7B" w:rsidRDefault="00CA2D7B" w:rsidP="00CA2D7B">
      <w:pPr>
        <w:pStyle w:val="EndNoteBibliography"/>
        <w:ind w:left="720" w:hanging="720"/>
      </w:pPr>
      <w:r w:rsidRPr="00CA2D7B">
        <w:t xml:space="preserve">Bales, B. L. (2006). Teacher education policies in the United States: The accountability shift since 1980. </w:t>
      </w:r>
      <w:r w:rsidRPr="00CA2D7B">
        <w:rPr>
          <w:i/>
        </w:rPr>
        <w:t>Teaching and Teacher Education, 22</w:t>
      </w:r>
      <w:r w:rsidRPr="00CA2D7B">
        <w:t xml:space="preserve">(4), 395-407. </w:t>
      </w:r>
    </w:p>
    <w:p w14:paraId="7A1F1145" w14:textId="77777777" w:rsidR="00CA2D7B" w:rsidRPr="00CA2D7B" w:rsidRDefault="00CA2D7B" w:rsidP="00CA2D7B">
      <w:pPr>
        <w:pStyle w:val="EndNoteBibliography"/>
        <w:ind w:left="720" w:hanging="720"/>
      </w:pPr>
      <w:r w:rsidRPr="00CA2D7B">
        <w:t xml:space="preserve">Barth, P., Dillon, N., Hull, J., &amp; Higgins, B. H. (2016). Fixing the holes in the teacher pipeline. </w:t>
      </w:r>
      <w:r w:rsidRPr="00CA2D7B">
        <w:rPr>
          <w:i/>
        </w:rPr>
        <w:t>The Center for Public Education</w:t>
      </w:r>
      <w:r w:rsidRPr="00CA2D7B">
        <w:t xml:space="preserve">. </w:t>
      </w:r>
    </w:p>
    <w:p w14:paraId="14E675A9" w14:textId="77777777" w:rsidR="00CA2D7B" w:rsidRPr="00CA2D7B" w:rsidRDefault="00CA2D7B" w:rsidP="00CA2D7B">
      <w:pPr>
        <w:pStyle w:val="EndNoteBibliography"/>
        <w:ind w:left="720" w:hanging="720"/>
      </w:pPr>
      <w:r w:rsidRPr="00CA2D7B">
        <w:t xml:space="preserve">Barton, R. (2012). Recruiting and retaining rural educators: Challenges and strategies. </w:t>
      </w:r>
      <w:r w:rsidRPr="00CA2D7B">
        <w:rPr>
          <w:i/>
        </w:rPr>
        <w:t>Principal’s Research Review, 7</w:t>
      </w:r>
      <w:r w:rsidRPr="00CA2D7B">
        <w:t xml:space="preserve">(6), 1-6. </w:t>
      </w:r>
    </w:p>
    <w:p w14:paraId="683C95F4" w14:textId="77777777" w:rsidR="00CA2D7B" w:rsidRPr="00CA2D7B" w:rsidRDefault="00CA2D7B" w:rsidP="00CA2D7B">
      <w:pPr>
        <w:pStyle w:val="EndNoteBibliography"/>
        <w:ind w:left="720" w:hanging="720"/>
      </w:pPr>
      <w:r w:rsidRPr="00CA2D7B">
        <w:t xml:space="preserve">Berry, B., &amp; Shields, P. M. (2017). Solving the teacher shortage: Revisiting the lessons we’ve learned. </w:t>
      </w:r>
      <w:r w:rsidRPr="00CA2D7B">
        <w:rPr>
          <w:i/>
        </w:rPr>
        <w:t>Phi Delta Kappan, 98</w:t>
      </w:r>
      <w:r w:rsidRPr="00CA2D7B">
        <w:t xml:space="preserve">(8), 8-18. </w:t>
      </w:r>
    </w:p>
    <w:p w14:paraId="7751AF5E" w14:textId="77777777" w:rsidR="00CA2D7B" w:rsidRPr="00CA2D7B" w:rsidRDefault="00CA2D7B" w:rsidP="00CA2D7B">
      <w:pPr>
        <w:pStyle w:val="EndNoteBibliography"/>
        <w:ind w:left="720" w:hanging="720"/>
      </w:pPr>
      <w:r w:rsidRPr="00CA2D7B">
        <w:t xml:space="preserve">Birkeland, S. E., &amp; Peske, H. G. (2004). Literature review of research on alternative certification. </w:t>
      </w:r>
      <w:r w:rsidRPr="00CA2D7B">
        <w:rPr>
          <w:i/>
        </w:rPr>
        <w:t>National Education Association</w:t>
      </w:r>
      <w:r w:rsidRPr="00CA2D7B">
        <w:t xml:space="preserve">. </w:t>
      </w:r>
    </w:p>
    <w:p w14:paraId="13C1A169" w14:textId="77777777" w:rsidR="00CA2D7B" w:rsidRPr="00CA2D7B" w:rsidRDefault="00CA2D7B" w:rsidP="00CA2D7B">
      <w:pPr>
        <w:pStyle w:val="EndNoteBibliography"/>
        <w:ind w:left="720" w:hanging="720"/>
      </w:pPr>
      <w:r w:rsidRPr="00CA2D7B">
        <w:t xml:space="preserve">Bowling, A. M., &amp; Ball, A. L. (2018). Alternative Certification: A Solution or an Alternative Problem? </w:t>
      </w:r>
      <w:r w:rsidRPr="00CA2D7B">
        <w:rPr>
          <w:i/>
        </w:rPr>
        <w:t>Journal of Agricultural Education, 59</w:t>
      </w:r>
      <w:r w:rsidRPr="00CA2D7B">
        <w:t xml:space="preserve">(2), 109-122. </w:t>
      </w:r>
    </w:p>
    <w:p w14:paraId="065A0128" w14:textId="77777777" w:rsidR="00CA2D7B" w:rsidRPr="00CA2D7B" w:rsidRDefault="00CA2D7B" w:rsidP="00CA2D7B">
      <w:pPr>
        <w:pStyle w:val="EndNoteBibliography"/>
        <w:ind w:left="720" w:hanging="720"/>
      </w:pPr>
      <w:r w:rsidRPr="00CA2D7B">
        <w:t>Boyd, D., Grossman, P., Lankford, H., Loeb, S., &amp; Wyckoff, J. (2006). How changes in entry requirements alter the teacher workforce and affect student achievement. In: MIT Press.</w:t>
      </w:r>
    </w:p>
    <w:p w14:paraId="45EAFE00" w14:textId="77777777" w:rsidR="00CA2D7B" w:rsidRPr="00CA2D7B" w:rsidRDefault="00CA2D7B" w:rsidP="00CA2D7B">
      <w:pPr>
        <w:pStyle w:val="EndNoteBibliography"/>
        <w:ind w:left="720" w:hanging="720"/>
      </w:pPr>
      <w:r w:rsidRPr="00CA2D7B">
        <w:t xml:space="preserve">Boyd, D., Lankford, H., Loeb, S., &amp; Wyckoff, J. (2005). The draw of home: How teachers' preferences for proximity disadvantage urban schools. </w:t>
      </w:r>
      <w:r w:rsidRPr="00CA2D7B">
        <w:rPr>
          <w:i/>
        </w:rPr>
        <w:t xml:space="preserve">Journal of Policy Analysis and </w:t>
      </w:r>
      <w:r w:rsidRPr="00CA2D7B">
        <w:rPr>
          <w:i/>
        </w:rPr>
        <w:lastRenderedPageBreak/>
        <w:t>Management: The Journal of the Association for Public Policy Analysis and Management, 24</w:t>
      </w:r>
      <w:r w:rsidRPr="00CA2D7B">
        <w:t xml:space="preserve">(1), 113-132. </w:t>
      </w:r>
    </w:p>
    <w:p w14:paraId="631F0EC1" w14:textId="77777777" w:rsidR="00CA2D7B" w:rsidRPr="00CA2D7B" w:rsidRDefault="00CA2D7B" w:rsidP="00CA2D7B">
      <w:pPr>
        <w:pStyle w:val="EndNoteBibliography"/>
        <w:ind w:left="720" w:hanging="720"/>
      </w:pPr>
      <w:r w:rsidRPr="00CA2D7B">
        <w:t xml:space="preserve">Brookhart, S. M., &amp; Freeman, D. J. (1992). Characteristics of entering teacher candidates. </w:t>
      </w:r>
      <w:r w:rsidRPr="00CA2D7B">
        <w:rPr>
          <w:i/>
        </w:rPr>
        <w:t>Review of Educational Research, 62</w:t>
      </w:r>
      <w:r w:rsidRPr="00CA2D7B">
        <w:t xml:space="preserve">(1), 37-60. </w:t>
      </w:r>
    </w:p>
    <w:p w14:paraId="3985EA44" w14:textId="77777777" w:rsidR="00CA2D7B" w:rsidRPr="00CA2D7B" w:rsidRDefault="00CA2D7B" w:rsidP="00CA2D7B">
      <w:pPr>
        <w:pStyle w:val="EndNoteBibliography"/>
        <w:ind w:left="720" w:hanging="720"/>
      </w:pPr>
      <w:r w:rsidRPr="00CA2D7B">
        <w:t xml:space="preserve">Brownell, M. T., Bishop, A. M., &amp; Sindelar, P. T. (2018). Republication of “NCLB and the demand for highly qualified teachers: Challenges and solutions for rural schools”. </w:t>
      </w:r>
      <w:r w:rsidRPr="00CA2D7B">
        <w:rPr>
          <w:i/>
        </w:rPr>
        <w:t>Rural Special Education Quarterly, 37</w:t>
      </w:r>
      <w:r w:rsidRPr="00CA2D7B">
        <w:t xml:space="preserve">(1), 4-11. </w:t>
      </w:r>
    </w:p>
    <w:p w14:paraId="6178F89C" w14:textId="77777777" w:rsidR="00CA2D7B" w:rsidRPr="00CA2D7B" w:rsidRDefault="00CA2D7B" w:rsidP="00CA2D7B">
      <w:pPr>
        <w:pStyle w:val="EndNoteBibliography"/>
        <w:ind w:left="720" w:hanging="720"/>
      </w:pPr>
      <w:r w:rsidRPr="00CA2D7B">
        <w:t xml:space="preserve">Brugger, J. (Producer). (2009). Oregon alone among states in discussing shorter school year. </w:t>
      </w:r>
      <w:r w:rsidRPr="00CA2D7B">
        <w:rPr>
          <w:i/>
        </w:rPr>
        <w:t>The Oregonian</w:t>
      </w:r>
      <w:r w:rsidRPr="00CA2D7B">
        <w:t xml:space="preserve">. Retrieved from </w:t>
      </w:r>
      <w:hyperlink r:id="rId23" w:history="1">
        <w:r w:rsidRPr="00CA2D7B">
          <w:rPr>
            <w:rStyle w:val="Hyperlink"/>
            <w:color w:val="auto"/>
            <w:u w:val="none"/>
          </w:rPr>
          <w:t>https://www.oregonlive.com/education/2009/02/oregon_alone_among_states_in_d.html</w:t>
        </w:r>
      </w:hyperlink>
    </w:p>
    <w:p w14:paraId="78E66491" w14:textId="77777777" w:rsidR="00CA2D7B" w:rsidRPr="00CA2D7B" w:rsidRDefault="00CA2D7B" w:rsidP="00CA2D7B">
      <w:pPr>
        <w:pStyle w:val="EndNoteBibliography"/>
        <w:ind w:left="720" w:hanging="720"/>
      </w:pPr>
      <w:r w:rsidRPr="00CA2D7B">
        <w:t xml:space="preserve">Buddin, R., &amp; Zamarro, G. (2009). Teacher qualifications and student achievement in urban elementary schools. </w:t>
      </w:r>
      <w:r w:rsidRPr="00CA2D7B">
        <w:rPr>
          <w:i/>
        </w:rPr>
        <w:t>Journal of Urban Economics, 66</w:t>
      </w:r>
      <w:r w:rsidRPr="00CA2D7B">
        <w:t xml:space="preserve">(2), 103-115. </w:t>
      </w:r>
    </w:p>
    <w:p w14:paraId="39ACFE18" w14:textId="77777777" w:rsidR="00CA2D7B" w:rsidRPr="00CA2D7B" w:rsidRDefault="00CA2D7B" w:rsidP="00CA2D7B">
      <w:pPr>
        <w:pStyle w:val="EndNoteBibliography"/>
        <w:ind w:left="720" w:hanging="720"/>
      </w:pPr>
      <w:r w:rsidRPr="00CA2D7B">
        <w:t xml:space="preserve">Bullough, R. V., &amp; Hall‐Kenyon, K. M. (2011). The call to teach and teacher hopefulness. </w:t>
      </w:r>
      <w:r w:rsidRPr="00CA2D7B">
        <w:rPr>
          <w:i/>
        </w:rPr>
        <w:t>Teacher Development, 15</w:t>
      </w:r>
      <w:r w:rsidRPr="00CA2D7B">
        <w:t xml:space="preserve">(2), 127-140. </w:t>
      </w:r>
    </w:p>
    <w:p w14:paraId="3C9CBC74" w14:textId="77777777" w:rsidR="00CA2D7B" w:rsidRPr="00CA2D7B" w:rsidRDefault="00CA2D7B" w:rsidP="00CA2D7B">
      <w:pPr>
        <w:pStyle w:val="EndNoteBibliography"/>
        <w:ind w:left="720" w:hanging="720"/>
      </w:pPr>
      <w:r w:rsidRPr="00CA2D7B">
        <w:t xml:space="preserve">Carson, R. L., &amp; Chase, M. A. (2009). An examination of physical education teacher motivation from a self-determination theoretical framework. </w:t>
      </w:r>
      <w:r w:rsidRPr="00CA2D7B">
        <w:rPr>
          <w:i/>
        </w:rPr>
        <w:t>Physical Education and Sport Pedagogy, 14</w:t>
      </w:r>
      <w:r w:rsidRPr="00CA2D7B">
        <w:t xml:space="preserve">(4), 335-353. </w:t>
      </w:r>
    </w:p>
    <w:p w14:paraId="63F690E5" w14:textId="77777777" w:rsidR="00CA2D7B" w:rsidRPr="00CA2D7B" w:rsidRDefault="00CA2D7B" w:rsidP="00CA2D7B">
      <w:pPr>
        <w:pStyle w:val="EndNoteBibliography"/>
        <w:ind w:left="720" w:hanging="720"/>
      </w:pPr>
      <w:r w:rsidRPr="00CA2D7B">
        <w:t xml:space="preserve">Carter, H., Amrein-Beardsley, A., &amp; Hansen, C. C. (2011). So NOT amazing! Teach for America corps members’ evaluation of the first semester of their teacher preparation program. </w:t>
      </w:r>
      <w:r w:rsidRPr="00CA2D7B">
        <w:rPr>
          <w:i/>
        </w:rPr>
        <w:t>Teachers College Record, 113</w:t>
      </w:r>
      <w:r w:rsidRPr="00CA2D7B">
        <w:t xml:space="preserve">(5), 861-894. </w:t>
      </w:r>
    </w:p>
    <w:p w14:paraId="05218A78" w14:textId="77777777" w:rsidR="00CA2D7B" w:rsidRPr="00CA2D7B" w:rsidRDefault="00CA2D7B" w:rsidP="00CA2D7B">
      <w:pPr>
        <w:pStyle w:val="EndNoteBibliography"/>
        <w:ind w:left="720" w:hanging="720"/>
      </w:pPr>
      <w:r w:rsidRPr="00CA2D7B">
        <w:lastRenderedPageBreak/>
        <w:t xml:space="preserve">Carter, R. (2021). Teacher shortage persists despite massive pay raises. Retrieved from </w:t>
      </w:r>
      <w:hyperlink r:id="rId24" w:history="1">
        <w:r w:rsidRPr="00CA2D7B">
          <w:rPr>
            <w:rStyle w:val="Hyperlink"/>
            <w:color w:val="auto"/>
            <w:u w:val="none"/>
          </w:rPr>
          <w:t>https://www.ocpathink.org/post/covid-learning-deficits-to-last-for-years-experts-warn</w:t>
        </w:r>
      </w:hyperlink>
    </w:p>
    <w:p w14:paraId="72C9D8EF" w14:textId="77777777" w:rsidR="00CA2D7B" w:rsidRPr="00CA2D7B" w:rsidRDefault="00CA2D7B" w:rsidP="00CA2D7B">
      <w:pPr>
        <w:pStyle w:val="EndNoteBibliography"/>
        <w:ind w:left="720" w:hanging="720"/>
      </w:pPr>
      <w:r w:rsidRPr="00CA2D7B">
        <w:t xml:space="preserve">Carver-Thomas, D., &amp; Darling-Hammond, L. (2017). Teacher turnover: Why it matters and what we can do about it. </w:t>
      </w:r>
      <w:r w:rsidRPr="00CA2D7B">
        <w:rPr>
          <w:i/>
        </w:rPr>
        <w:t>Palo Alto, CA: Learning Policy Institute</w:t>
      </w:r>
      <w:r w:rsidRPr="00CA2D7B">
        <w:t xml:space="preserve">. </w:t>
      </w:r>
    </w:p>
    <w:p w14:paraId="449443A2" w14:textId="00C0F417" w:rsidR="00CA2D7B" w:rsidRPr="00CA2D7B" w:rsidRDefault="00CA2D7B" w:rsidP="00CA2D7B">
      <w:pPr>
        <w:pStyle w:val="EndNoteBibliography"/>
        <w:ind w:left="720" w:hanging="720"/>
      </w:pPr>
      <w:r w:rsidRPr="00CA2D7B">
        <w:t xml:space="preserve">Carver-Thomas, D., &amp; Darling-Hammond, L. (2019). The trouble with teacher turnover: How teacher attrition affects students and schools. </w:t>
      </w:r>
      <w:r w:rsidR="00CF2F8C">
        <w:t>E</w:t>
      </w:r>
      <w:r w:rsidRPr="00CA2D7B">
        <w:rPr>
          <w:i/>
        </w:rPr>
        <w:t xml:space="preserve">ducation </w:t>
      </w:r>
      <w:r w:rsidR="00CF2F8C">
        <w:rPr>
          <w:i/>
        </w:rPr>
        <w:t>P</w:t>
      </w:r>
      <w:r w:rsidRPr="00CA2D7B">
        <w:rPr>
          <w:i/>
        </w:rPr>
        <w:t xml:space="preserve">olicy </w:t>
      </w:r>
      <w:r w:rsidR="00CF2F8C">
        <w:rPr>
          <w:i/>
        </w:rPr>
        <w:t>A</w:t>
      </w:r>
      <w:r w:rsidRPr="00CA2D7B">
        <w:rPr>
          <w:i/>
        </w:rPr>
        <w:t xml:space="preserve">nalysis </w:t>
      </w:r>
      <w:r w:rsidR="00CF2F8C">
        <w:rPr>
          <w:i/>
        </w:rPr>
        <w:t>A</w:t>
      </w:r>
      <w:r w:rsidRPr="00CA2D7B">
        <w:rPr>
          <w:i/>
        </w:rPr>
        <w:t>rchives, 27</w:t>
      </w:r>
      <w:r w:rsidRPr="00CA2D7B">
        <w:t xml:space="preserve">, 36. </w:t>
      </w:r>
    </w:p>
    <w:p w14:paraId="06F36C9B" w14:textId="77777777" w:rsidR="00CA2D7B" w:rsidRPr="00CA2D7B" w:rsidRDefault="00CA2D7B" w:rsidP="00CA2D7B">
      <w:pPr>
        <w:pStyle w:val="EndNoteBibliography"/>
        <w:ind w:left="720" w:hanging="720"/>
      </w:pPr>
      <w:r w:rsidRPr="00CA2D7B">
        <w:t xml:space="preserve">Castro, A., Quinn, D. J., Fuller, E., &amp; Barnes, M. (2018). Addressing the Importance and Scale of the US Teacher Shortage. UCEA Policy Brief 2018-1. </w:t>
      </w:r>
      <w:r w:rsidRPr="00CA2D7B">
        <w:rPr>
          <w:i/>
        </w:rPr>
        <w:t>Online Submission</w:t>
      </w:r>
      <w:r w:rsidRPr="00CA2D7B">
        <w:t xml:space="preserve">. </w:t>
      </w:r>
    </w:p>
    <w:p w14:paraId="439A261D" w14:textId="54A212E1" w:rsidR="00CA2D7B" w:rsidRPr="00CA2D7B" w:rsidRDefault="00CA2D7B" w:rsidP="00CA2D7B">
      <w:pPr>
        <w:pStyle w:val="EndNoteBibliography"/>
        <w:ind w:left="720" w:hanging="720"/>
      </w:pPr>
      <w:r w:rsidRPr="00CA2D7B">
        <w:t xml:space="preserve">Certification (1984). Emergency teacher certification: Summary and recommendations. </w:t>
      </w:r>
      <w:r w:rsidRPr="00CA2D7B">
        <w:rPr>
          <w:i/>
        </w:rPr>
        <w:t>Journal of Teacher Education, 35</w:t>
      </w:r>
      <w:r w:rsidRPr="00CA2D7B">
        <w:t xml:space="preserve">(2), 21-25. </w:t>
      </w:r>
    </w:p>
    <w:p w14:paraId="0BB4FC08" w14:textId="77777777" w:rsidR="00CA2D7B" w:rsidRPr="00CA2D7B" w:rsidRDefault="00CA2D7B" w:rsidP="00CA2D7B">
      <w:pPr>
        <w:pStyle w:val="EndNoteBibliography"/>
        <w:ind w:left="720" w:hanging="720"/>
      </w:pPr>
      <w:r w:rsidRPr="00CA2D7B">
        <w:t xml:space="preserve">Chambers, D. (2002). The real world and the classroom: Second-career teachers. </w:t>
      </w:r>
      <w:r w:rsidRPr="00CA2D7B">
        <w:rPr>
          <w:i/>
        </w:rPr>
        <w:t>The Clearing House, 75</w:t>
      </w:r>
      <w:r w:rsidRPr="00CA2D7B">
        <w:t xml:space="preserve">(4), 212-217. </w:t>
      </w:r>
    </w:p>
    <w:p w14:paraId="39357C0C" w14:textId="77777777" w:rsidR="00CA2D7B" w:rsidRPr="00CA2D7B" w:rsidRDefault="00CA2D7B" w:rsidP="00CA2D7B">
      <w:pPr>
        <w:pStyle w:val="EndNoteBibliography"/>
        <w:ind w:left="720" w:hanging="720"/>
      </w:pPr>
      <w:r w:rsidRPr="00CA2D7B">
        <w:t xml:space="preserve">Chetty, R., Friedman, J. N., &amp; Rockoff, J. E. (2014a). Measuring the impacts of teachers I: Evaluating bias in teacher value-added estimates. </w:t>
      </w:r>
      <w:r w:rsidRPr="00CA2D7B">
        <w:rPr>
          <w:i/>
        </w:rPr>
        <w:t>American Economic Review, 104</w:t>
      </w:r>
      <w:r w:rsidRPr="00CA2D7B">
        <w:t xml:space="preserve">(9), 2593-2632. </w:t>
      </w:r>
    </w:p>
    <w:p w14:paraId="53E4BA97" w14:textId="77777777" w:rsidR="00CA2D7B" w:rsidRPr="00CA2D7B" w:rsidRDefault="00CA2D7B" w:rsidP="00CA2D7B">
      <w:pPr>
        <w:pStyle w:val="EndNoteBibliography"/>
        <w:ind w:left="720" w:hanging="720"/>
      </w:pPr>
      <w:r w:rsidRPr="00CA2D7B">
        <w:t xml:space="preserve">Chetty, R., Friedman, J. N., &amp; Rockoff, J. E. (2014b). Measuring the impacts of teachers II: Teacher value-added and student outcomes in adulthood. </w:t>
      </w:r>
      <w:r w:rsidRPr="00CA2D7B">
        <w:rPr>
          <w:i/>
        </w:rPr>
        <w:t>American Economic Review, 104</w:t>
      </w:r>
      <w:r w:rsidRPr="00CA2D7B">
        <w:t xml:space="preserve">(9), 2633-2679. </w:t>
      </w:r>
    </w:p>
    <w:p w14:paraId="08D711B8" w14:textId="5C553E0B" w:rsidR="00CA2D7B" w:rsidRPr="00CA2D7B" w:rsidRDefault="00CA2D7B" w:rsidP="00CA2D7B">
      <w:pPr>
        <w:pStyle w:val="EndNoteBibliography"/>
        <w:ind w:left="720" w:hanging="720"/>
      </w:pPr>
      <w:r w:rsidRPr="00CA2D7B">
        <w:t xml:space="preserve">Chin, E., &amp; Asera, R. (2005). Teacher certification policy: Multiple treatment interactions on the body politic. In </w:t>
      </w:r>
      <w:r w:rsidRPr="00CA2D7B">
        <w:rPr>
          <w:i/>
        </w:rPr>
        <w:t xml:space="preserve">International </w:t>
      </w:r>
      <w:r w:rsidR="00CF2F8C">
        <w:rPr>
          <w:i/>
        </w:rPr>
        <w:t>H</w:t>
      </w:r>
      <w:r w:rsidRPr="00CA2D7B">
        <w:rPr>
          <w:i/>
        </w:rPr>
        <w:t xml:space="preserve">andbook of </w:t>
      </w:r>
      <w:r w:rsidR="00CF2F8C">
        <w:rPr>
          <w:i/>
        </w:rPr>
        <w:t>E</w:t>
      </w:r>
      <w:r w:rsidRPr="00CA2D7B">
        <w:rPr>
          <w:i/>
        </w:rPr>
        <w:t xml:space="preserve">ducational </w:t>
      </w:r>
      <w:r w:rsidR="00CF2F8C">
        <w:rPr>
          <w:i/>
        </w:rPr>
        <w:t>P</w:t>
      </w:r>
      <w:r w:rsidRPr="00CA2D7B">
        <w:rPr>
          <w:i/>
        </w:rPr>
        <w:t>olicy</w:t>
      </w:r>
      <w:r w:rsidRPr="00CA2D7B">
        <w:t xml:space="preserve"> (pp. 473-490): Springer.</w:t>
      </w:r>
    </w:p>
    <w:p w14:paraId="3DCF71AC" w14:textId="77777777" w:rsidR="00CA2D7B" w:rsidRPr="00CA2D7B" w:rsidRDefault="00CA2D7B" w:rsidP="00CA2D7B">
      <w:pPr>
        <w:pStyle w:val="EndNoteBibliography"/>
        <w:ind w:left="720" w:hanging="720"/>
      </w:pPr>
      <w:r w:rsidRPr="00CA2D7B">
        <w:lastRenderedPageBreak/>
        <w:t xml:space="preserve">Chong, S., &amp; Low, E.-L. (2009). Why I want to teach and how I feel about teaching—formation of teacher identity from pre-service to the beginning teacher phase. </w:t>
      </w:r>
      <w:r w:rsidRPr="00CA2D7B">
        <w:rPr>
          <w:i/>
        </w:rPr>
        <w:t>Educational Research for Policy and Practice, 8</w:t>
      </w:r>
      <w:r w:rsidRPr="00CA2D7B">
        <w:t xml:space="preserve">(1), 59. </w:t>
      </w:r>
    </w:p>
    <w:p w14:paraId="5A48A54E" w14:textId="77777777" w:rsidR="00CA2D7B" w:rsidRPr="00CA2D7B" w:rsidRDefault="00CA2D7B" w:rsidP="00CA2D7B">
      <w:pPr>
        <w:pStyle w:val="EndNoteBibliography"/>
        <w:ind w:left="720" w:hanging="720"/>
      </w:pPr>
      <w:r w:rsidRPr="00CA2D7B">
        <w:t xml:space="preserve">Chung, I.-F., &amp; Huang, Y.-C. (2012). Still Seeking for an" Iron Bowl"? Pre-service Teachers' Journeys of Career Choice in Taiwan. </w:t>
      </w:r>
      <w:r w:rsidRPr="00CA2D7B">
        <w:rPr>
          <w:i/>
        </w:rPr>
        <w:t>Asia-Pacific Education Researcher (De La Salle University Manila), 21</w:t>
      </w:r>
      <w:r w:rsidRPr="00CA2D7B">
        <w:t xml:space="preserve">(2). </w:t>
      </w:r>
    </w:p>
    <w:p w14:paraId="2FFA88AA" w14:textId="77777777" w:rsidR="00CA2D7B" w:rsidRPr="00CA2D7B" w:rsidRDefault="00CA2D7B" w:rsidP="00CA2D7B">
      <w:pPr>
        <w:pStyle w:val="EndNoteBibliography"/>
        <w:ind w:left="720" w:hanging="720"/>
      </w:pPr>
      <w:r w:rsidRPr="00CA2D7B">
        <w:t xml:space="preserve">Clotfelter, C. T., Ladd, H. F., &amp; Vigdor, J. L. (2010). Teacher credentials and student achievement in high school a cross-subject analysis with student fixed effects. </w:t>
      </w:r>
      <w:r w:rsidRPr="00CA2D7B">
        <w:rPr>
          <w:i/>
        </w:rPr>
        <w:t>Journal of Human Resources, 45</w:t>
      </w:r>
      <w:r w:rsidRPr="00CA2D7B">
        <w:t xml:space="preserve">(3), 655-681. </w:t>
      </w:r>
    </w:p>
    <w:p w14:paraId="3959A7BE" w14:textId="77777777" w:rsidR="00CA2D7B" w:rsidRPr="00CA2D7B" w:rsidRDefault="00CA2D7B" w:rsidP="00CA2D7B">
      <w:pPr>
        <w:pStyle w:val="EndNoteBibliography"/>
        <w:ind w:left="720" w:hanging="720"/>
      </w:pPr>
      <w:r w:rsidRPr="00CA2D7B">
        <w:t xml:space="preserve">Cohen, L. M., Dixon, J., Sampson-Gruener, G., &amp; Shaw, D. (2008). Teacher Perceptions of the Funding Crisis in Oregon Public Schools: Policy Issues. </w:t>
      </w:r>
      <w:r w:rsidRPr="00CA2D7B">
        <w:rPr>
          <w:i/>
        </w:rPr>
        <w:t>Northwest Journal of Teacher Education, 6</w:t>
      </w:r>
      <w:r w:rsidRPr="00CA2D7B">
        <w:t xml:space="preserve">(1), 5. </w:t>
      </w:r>
    </w:p>
    <w:p w14:paraId="3F84F087" w14:textId="77777777" w:rsidR="00CA2D7B" w:rsidRPr="00CA2D7B" w:rsidRDefault="00CA2D7B" w:rsidP="00CA2D7B">
      <w:pPr>
        <w:pStyle w:val="EndNoteBibliography"/>
        <w:ind w:left="720" w:hanging="720"/>
      </w:pPr>
      <w:r w:rsidRPr="00CA2D7B">
        <w:t xml:space="preserve">Collier, D., &amp; Mahoney, J. (1996). Insights and pitfalls: Selection bias in qualitative research. </w:t>
      </w:r>
      <w:r w:rsidRPr="00CA2D7B">
        <w:rPr>
          <w:i/>
        </w:rPr>
        <w:t>World Politics, 49</w:t>
      </w:r>
      <w:r w:rsidRPr="00CA2D7B">
        <w:t xml:space="preserve">(1), 56-91. </w:t>
      </w:r>
    </w:p>
    <w:p w14:paraId="6A0C2FFA" w14:textId="77777777" w:rsidR="00CA2D7B" w:rsidRPr="00CA2D7B" w:rsidRDefault="00CA2D7B" w:rsidP="00CA2D7B">
      <w:pPr>
        <w:pStyle w:val="EndNoteBibliography"/>
        <w:ind w:left="720" w:hanging="720"/>
      </w:pPr>
      <w:r w:rsidRPr="00CA2D7B">
        <w:t xml:space="preserve">Conley, D. T., &amp; Picus, L. O. (2003). Oregon's quality education model: Linking adequacy and outcomes. </w:t>
      </w:r>
      <w:r w:rsidRPr="00CA2D7B">
        <w:rPr>
          <w:i/>
        </w:rPr>
        <w:t>Educational Policy, 17</w:t>
      </w:r>
      <w:r w:rsidRPr="00CA2D7B">
        <w:t xml:space="preserve">(5), 586-612. </w:t>
      </w:r>
    </w:p>
    <w:p w14:paraId="709967DA" w14:textId="77777777" w:rsidR="00CA2D7B" w:rsidRPr="00CA2D7B" w:rsidRDefault="00CA2D7B" w:rsidP="00CA2D7B">
      <w:pPr>
        <w:pStyle w:val="EndNoteBibliography"/>
        <w:ind w:left="720" w:hanging="720"/>
      </w:pPr>
      <w:r w:rsidRPr="00CA2D7B">
        <w:t xml:space="preserve">Constantine, J., Player, D., Silva, T., Hallgren, K., Grider, M., Deke, J., &amp; Warner, E. (2009). An evaluation of teachers trained through different routes to certification. </w:t>
      </w:r>
      <w:r w:rsidRPr="00CA2D7B">
        <w:rPr>
          <w:i/>
        </w:rPr>
        <w:t>Final Report for National Center for Education and Regional Assistance, 142</w:t>
      </w:r>
      <w:r w:rsidRPr="00CA2D7B">
        <w:t xml:space="preserve">. </w:t>
      </w:r>
    </w:p>
    <w:p w14:paraId="483214D3" w14:textId="77777777" w:rsidR="00CA2D7B" w:rsidRPr="00CA2D7B" w:rsidRDefault="00CA2D7B" w:rsidP="00CA2D7B">
      <w:pPr>
        <w:pStyle w:val="EndNoteBibliography"/>
        <w:ind w:left="720" w:hanging="720"/>
      </w:pPr>
      <w:r w:rsidRPr="00CA2D7B">
        <w:t xml:space="preserve">Cosentino de Cohen, C., Deterding, N., &amp; Clewell, B. C. (2005). Who's Left Behind? Immigrant Children in High and Low LEP Schools. </w:t>
      </w:r>
      <w:r w:rsidRPr="00CA2D7B">
        <w:rPr>
          <w:i/>
        </w:rPr>
        <w:t>Urban Institute (NJ3)</w:t>
      </w:r>
      <w:r w:rsidRPr="00CA2D7B">
        <w:t xml:space="preserve">. </w:t>
      </w:r>
    </w:p>
    <w:p w14:paraId="4455BB98" w14:textId="77777777" w:rsidR="00CA2D7B" w:rsidRPr="00CA2D7B" w:rsidRDefault="00CA2D7B" w:rsidP="00CA2D7B">
      <w:pPr>
        <w:pStyle w:val="EndNoteBibliography"/>
        <w:ind w:left="720" w:hanging="720"/>
      </w:pPr>
      <w:r w:rsidRPr="00CA2D7B">
        <w:lastRenderedPageBreak/>
        <w:t xml:space="preserve">Cowan, J., &amp; Goldhaber, D. (2018). Do bonuses affect teacher staffing and student achievement in high poverty schools? Evidence from an incentive for national board certified teachers in Washington State. </w:t>
      </w:r>
      <w:r w:rsidRPr="00CA2D7B">
        <w:rPr>
          <w:i/>
        </w:rPr>
        <w:t>Economics of Education Review, 65</w:t>
      </w:r>
      <w:r w:rsidRPr="00CA2D7B">
        <w:t xml:space="preserve">, 138-152. </w:t>
      </w:r>
    </w:p>
    <w:p w14:paraId="280A8100" w14:textId="77777777" w:rsidR="00CA2D7B" w:rsidRPr="00CA2D7B" w:rsidRDefault="00CA2D7B" w:rsidP="00CA2D7B">
      <w:pPr>
        <w:pStyle w:val="EndNoteBibliography"/>
        <w:ind w:left="720" w:hanging="720"/>
      </w:pPr>
      <w:r w:rsidRPr="00CA2D7B">
        <w:t xml:space="preserve">Cowan, J., Goldhaber, D., Hayes, K., &amp; Theobald, R. (2016). Missing elements in the discussion of teacher shortages. </w:t>
      </w:r>
      <w:r w:rsidRPr="00CA2D7B">
        <w:rPr>
          <w:i/>
        </w:rPr>
        <w:t>Educational Researcher, 45</w:t>
      </w:r>
      <w:r w:rsidRPr="00CA2D7B">
        <w:t xml:space="preserve">(8), 460-462. </w:t>
      </w:r>
    </w:p>
    <w:p w14:paraId="36039B1E" w14:textId="70675F4D" w:rsidR="00CA2D7B" w:rsidRPr="00CA2D7B" w:rsidRDefault="00CA2D7B" w:rsidP="00CA2D7B">
      <w:pPr>
        <w:pStyle w:val="EndNoteBibliography"/>
        <w:ind w:left="720" w:hanging="720"/>
      </w:pPr>
      <w:r w:rsidRPr="00CA2D7B">
        <w:t xml:space="preserve">Cross, F. (2017). Teacher shortage areas nationwide listing: 1990-1991 through 2016-2017. </w:t>
      </w:r>
      <w:r w:rsidRPr="00CA2D7B">
        <w:rPr>
          <w:i/>
        </w:rPr>
        <w:t>United States Department of Education</w:t>
      </w:r>
      <w:r w:rsidRPr="00CA2D7B">
        <w:t xml:space="preserve">. </w:t>
      </w:r>
    </w:p>
    <w:p w14:paraId="436297A1" w14:textId="77777777" w:rsidR="00CA2D7B" w:rsidRPr="00CA2D7B" w:rsidRDefault="00CA2D7B" w:rsidP="00CA2D7B">
      <w:pPr>
        <w:pStyle w:val="EndNoteBibliography"/>
        <w:ind w:left="720" w:hanging="720"/>
      </w:pPr>
      <w:r w:rsidRPr="00CA2D7B">
        <w:t xml:space="preserve">Darling-Hammond, L. (2000a). How teacher education matters. </w:t>
      </w:r>
      <w:r w:rsidRPr="00CA2D7B">
        <w:rPr>
          <w:i/>
        </w:rPr>
        <w:t>Journal of Teacher Education, 51</w:t>
      </w:r>
      <w:r w:rsidRPr="00CA2D7B">
        <w:t xml:space="preserve">(3), 166-173. </w:t>
      </w:r>
    </w:p>
    <w:p w14:paraId="385FCB23" w14:textId="24FE3B69" w:rsidR="00CA2D7B" w:rsidRPr="00CA2D7B" w:rsidRDefault="00CA2D7B" w:rsidP="00CA2D7B">
      <w:pPr>
        <w:pStyle w:val="EndNoteBibliography"/>
        <w:ind w:left="720" w:hanging="720"/>
      </w:pPr>
      <w:r w:rsidRPr="00CA2D7B">
        <w:t xml:space="preserve">Darling-Hammond, L. (2000b). Teacher quality and student achievement. </w:t>
      </w:r>
      <w:r w:rsidR="002A4C62">
        <w:rPr>
          <w:i/>
        </w:rPr>
        <w:t>E</w:t>
      </w:r>
      <w:r w:rsidRPr="00CA2D7B">
        <w:rPr>
          <w:i/>
        </w:rPr>
        <w:t xml:space="preserve">ducation </w:t>
      </w:r>
      <w:r w:rsidR="002A4C62">
        <w:rPr>
          <w:i/>
        </w:rPr>
        <w:t>P</w:t>
      </w:r>
      <w:r w:rsidRPr="00CA2D7B">
        <w:rPr>
          <w:i/>
        </w:rPr>
        <w:t xml:space="preserve">olicy </w:t>
      </w:r>
      <w:r w:rsidR="002A4C62">
        <w:rPr>
          <w:i/>
        </w:rPr>
        <w:t>A</w:t>
      </w:r>
      <w:r w:rsidRPr="00CA2D7B">
        <w:rPr>
          <w:i/>
        </w:rPr>
        <w:t xml:space="preserve">nalysis </w:t>
      </w:r>
      <w:r w:rsidR="002A4C62">
        <w:rPr>
          <w:i/>
        </w:rPr>
        <w:t>A</w:t>
      </w:r>
      <w:r w:rsidRPr="00CA2D7B">
        <w:rPr>
          <w:i/>
        </w:rPr>
        <w:t>rchives, 8</w:t>
      </w:r>
      <w:r w:rsidRPr="00CA2D7B">
        <w:t xml:space="preserve">, 1. </w:t>
      </w:r>
    </w:p>
    <w:p w14:paraId="4E00DAC6" w14:textId="77777777" w:rsidR="00CA2D7B" w:rsidRPr="00CA2D7B" w:rsidRDefault="00CA2D7B" w:rsidP="00CA2D7B">
      <w:pPr>
        <w:pStyle w:val="EndNoteBibliography"/>
        <w:ind w:left="720" w:hanging="720"/>
      </w:pPr>
      <w:r w:rsidRPr="00CA2D7B">
        <w:t xml:space="preserve">Darling-Hammond, L. (2004). Inequality and the right to learn: Access to qualified teachers in California's public schools. </w:t>
      </w:r>
      <w:r w:rsidRPr="00CA2D7B">
        <w:rPr>
          <w:i/>
        </w:rPr>
        <w:t>Teachers College Record, 106</w:t>
      </w:r>
      <w:r w:rsidRPr="00CA2D7B">
        <w:t xml:space="preserve">(10), 1936-1966. </w:t>
      </w:r>
    </w:p>
    <w:p w14:paraId="11D5CEB3" w14:textId="77777777" w:rsidR="00CA2D7B" w:rsidRPr="00CA2D7B" w:rsidRDefault="00CA2D7B" w:rsidP="00CA2D7B">
      <w:pPr>
        <w:pStyle w:val="EndNoteBibliography"/>
        <w:ind w:left="720" w:hanging="720"/>
      </w:pPr>
      <w:r w:rsidRPr="00CA2D7B">
        <w:t xml:space="preserve">Darling-Hammond, L. (2010). Evaluating teacher effectiveness: How teacher performance assessments can measure and improve teaching. </w:t>
      </w:r>
      <w:r w:rsidRPr="00CA2D7B">
        <w:rPr>
          <w:i/>
        </w:rPr>
        <w:t>Center for American Progress</w:t>
      </w:r>
      <w:r w:rsidRPr="00CA2D7B">
        <w:t xml:space="preserve">. </w:t>
      </w:r>
    </w:p>
    <w:p w14:paraId="52676AAA" w14:textId="77777777" w:rsidR="00CA2D7B" w:rsidRPr="00CA2D7B" w:rsidRDefault="00CA2D7B" w:rsidP="00CA2D7B">
      <w:pPr>
        <w:pStyle w:val="EndNoteBibliography"/>
        <w:ind w:left="720" w:hanging="720"/>
      </w:pPr>
      <w:r w:rsidRPr="00CA2D7B">
        <w:t xml:space="preserve">Darling-Hammond, L. (2015). </w:t>
      </w:r>
      <w:r w:rsidRPr="002A4C62">
        <w:rPr>
          <w:iCs/>
        </w:rPr>
        <w:t>The flat world and education: How America's commitment to equity will determine our future</w:t>
      </w:r>
      <w:r w:rsidRPr="00CA2D7B">
        <w:t xml:space="preserve">: </w:t>
      </w:r>
      <w:r w:rsidRPr="002A4C62">
        <w:rPr>
          <w:i/>
          <w:iCs/>
        </w:rPr>
        <w:t>Teachers College Press</w:t>
      </w:r>
      <w:r w:rsidRPr="00CA2D7B">
        <w:t>.</w:t>
      </w:r>
    </w:p>
    <w:p w14:paraId="6473DA17" w14:textId="037D5832" w:rsidR="00CA2D7B" w:rsidRPr="00CA2D7B" w:rsidRDefault="00CA2D7B" w:rsidP="00CA2D7B">
      <w:pPr>
        <w:pStyle w:val="EndNoteBibliography"/>
        <w:ind w:left="720" w:hanging="720"/>
      </w:pPr>
      <w:r w:rsidRPr="00CA2D7B">
        <w:t xml:space="preserve">Darling-Hammond, L., Holtzman, D. J., Gatlin, S. J., &amp; Heilig, J. V. (2005). Does teacher preparation matter? Evidence about teacher certification, Teach for America, and teacher effectiveness. </w:t>
      </w:r>
      <w:r w:rsidR="002A4C62">
        <w:rPr>
          <w:i/>
        </w:rPr>
        <w:t>E</w:t>
      </w:r>
      <w:r w:rsidRPr="00CA2D7B">
        <w:rPr>
          <w:i/>
        </w:rPr>
        <w:t xml:space="preserve">ducation </w:t>
      </w:r>
      <w:r w:rsidR="002A4C62">
        <w:rPr>
          <w:i/>
        </w:rPr>
        <w:t>P</w:t>
      </w:r>
      <w:r w:rsidRPr="00CA2D7B">
        <w:rPr>
          <w:i/>
        </w:rPr>
        <w:t xml:space="preserve">olicy </w:t>
      </w:r>
      <w:r w:rsidR="002A4C62">
        <w:rPr>
          <w:i/>
        </w:rPr>
        <w:t>A</w:t>
      </w:r>
      <w:r w:rsidRPr="00CA2D7B">
        <w:rPr>
          <w:i/>
        </w:rPr>
        <w:t xml:space="preserve">nalysis </w:t>
      </w:r>
      <w:r w:rsidR="002A4C62">
        <w:rPr>
          <w:i/>
        </w:rPr>
        <w:t>A</w:t>
      </w:r>
      <w:r w:rsidRPr="00CA2D7B">
        <w:rPr>
          <w:i/>
        </w:rPr>
        <w:t>rchives, 13</w:t>
      </w:r>
      <w:r w:rsidRPr="00CA2D7B">
        <w:t xml:space="preserve">, 1-48. </w:t>
      </w:r>
    </w:p>
    <w:p w14:paraId="4B82987E" w14:textId="101B4762" w:rsidR="00CA2D7B" w:rsidRPr="00CA2D7B" w:rsidRDefault="00CA2D7B" w:rsidP="00CA2D7B">
      <w:pPr>
        <w:pStyle w:val="EndNoteBibliography"/>
        <w:ind w:left="720" w:hanging="720"/>
      </w:pPr>
      <w:r w:rsidRPr="00CA2D7B">
        <w:lastRenderedPageBreak/>
        <w:t xml:space="preserve">Darling-Hammond, L., &amp; Podolsky, A. (2019). Breaking the cycle of teacher shortages: What kind of policies can make a difference? </w:t>
      </w:r>
      <w:r w:rsidR="002A4C62">
        <w:rPr>
          <w:i/>
        </w:rPr>
        <w:t>E</w:t>
      </w:r>
      <w:r w:rsidRPr="00CA2D7B">
        <w:rPr>
          <w:i/>
        </w:rPr>
        <w:t xml:space="preserve">ducation </w:t>
      </w:r>
      <w:r w:rsidR="002A4C62">
        <w:rPr>
          <w:i/>
        </w:rPr>
        <w:t>P</w:t>
      </w:r>
      <w:r w:rsidRPr="00CA2D7B">
        <w:rPr>
          <w:i/>
        </w:rPr>
        <w:t xml:space="preserve">olicy </w:t>
      </w:r>
      <w:r w:rsidR="002A4C62">
        <w:rPr>
          <w:i/>
        </w:rPr>
        <w:t>A</w:t>
      </w:r>
      <w:r w:rsidRPr="00CA2D7B">
        <w:rPr>
          <w:i/>
        </w:rPr>
        <w:t xml:space="preserve">nalysis </w:t>
      </w:r>
      <w:r w:rsidR="002A4C62">
        <w:rPr>
          <w:i/>
        </w:rPr>
        <w:t>A</w:t>
      </w:r>
      <w:r w:rsidRPr="00CA2D7B">
        <w:rPr>
          <w:i/>
        </w:rPr>
        <w:t>rchives, 27</w:t>
      </w:r>
      <w:r w:rsidRPr="00CA2D7B">
        <w:t xml:space="preserve">, 34. </w:t>
      </w:r>
    </w:p>
    <w:p w14:paraId="6C210871" w14:textId="7D7B0746" w:rsidR="00CA2D7B" w:rsidRPr="00CA2D7B" w:rsidRDefault="00CA2D7B" w:rsidP="00CA2D7B">
      <w:pPr>
        <w:pStyle w:val="EndNoteBibliography"/>
        <w:ind w:left="720" w:hanging="720"/>
      </w:pPr>
      <w:r w:rsidRPr="00CA2D7B">
        <w:t xml:space="preserve">Darling-Hammond, L., &amp; Sykes, G. (2003). Wanted, a national teacher supply policy for education: The right way to meet the" highly qualified teacher" challenge. </w:t>
      </w:r>
      <w:r w:rsidR="002A4C62">
        <w:rPr>
          <w:i/>
        </w:rPr>
        <w:t>E</w:t>
      </w:r>
      <w:r w:rsidRPr="00CA2D7B">
        <w:rPr>
          <w:i/>
        </w:rPr>
        <w:t xml:space="preserve">ducation </w:t>
      </w:r>
      <w:r w:rsidR="002A4C62">
        <w:rPr>
          <w:i/>
        </w:rPr>
        <w:t>P</w:t>
      </w:r>
      <w:r w:rsidRPr="00CA2D7B">
        <w:rPr>
          <w:i/>
        </w:rPr>
        <w:t xml:space="preserve">olicy </w:t>
      </w:r>
      <w:r w:rsidR="002A4C62">
        <w:rPr>
          <w:i/>
        </w:rPr>
        <w:t>A</w:t>
      </w:r>
      <w:r w:rsidRPr="00CA2D7B">
        <w:rPr>
          <w:i/>
        </w:rPr>
        <w:t xml:space="preserve">nalysis </w:t>
      </w:r>
      <w:r w:rsidR="002A4C62">
        <w:rPr>
          <w:i/>
        </w:rPr>
        <w:t>A</w:t>
      </w:r>
      <w:r w:rsidRPr="00CA2D7B">
        <w:rPr>
          <w:i/>
        </w:rPr>
        <w:t>rchives, 11</w:t>
      </w:r>
      <w:r w:rsidRPr="00CA2D7B">
        <w:t xml:space="preserve">, 33. </w:t>
      </w:r>
    </w:p>
    <w:p w14:paraId="4A4DBBC1" w14:textId="77777777" w:rsidR="00CA2D7B" w:rsidRPr="00CA2D7B" w:rsidRDefault="00CA2D7B" w:rsidP="00CA2D7B">
      <w:pPr>
        <w:pStyle w:val="EndNoteBibliography"/>
        <w:ind w:left="720" w:hanging="720"/>
      </w:pPr>
      <w:r w:rsidRPr="00CA2D7B">
        <w:t xml:space="preserve">Dee, T. S., &amp; Goldhaber, D. (2017). Understanding and addressing teacher shortages in the United States. </w:t>
      </w:r>
      <w:r w:rsidRPr="00CA2D7B">
        <w:rPr>
          <w:i/>
        </w:rPr>
        <w:t>The Hamilton Project</w:t>
      </w:r>
      <w:r w:rsidRPr="00CA2D7B">
        <w:t xml:space="preserve">. </w:t>
      </w:r>
    </w:p>
    <w:p w14:paraId="2328B9C0" w14:textId="5F4ED7F7" w:rsidR="00CA2D7B" w:rsidRDefault="00CA2D7B" w:rsidP="00CA2D7B">
      <w:pPr>
        <w:pStyle w:val="EndNoteBibliography"/>
        <w:ind w:left="720" w:hanging="720"/>
      </w:pPr>
      <w:r w:rsidRPr="00CA2D7B">
        <w:t xml:space="preserve">DeMonte, J. (2016). The leaky pipeline: Why don't new teachers teach. </w:t>
      </w:r>
      <w:r w:rsidRPr="00CA2D7B">
        <w:rPr>
          <w:i/>
        </w:rPr>
        <w:t>Retrieved from</w:t>
      </w:r>
      <w:r w:rsidRPr="00CA2D7B">
        <w:t xml:space="preserve">. </w:t>
      </w:r>
    </w:p>
    <w:p w14:paraId="6EC00F92" w14:textId="25551A0B" w:rsidR="00E14258" w:rsidRPr="00CA2D7B" w:rsidRDefault="00E14258" w:rsidP="00CA2D7B">
      <w:pPr>
        <w:pStyle w:val="EndNoteBibliography"/>
        <w:ind w:left="720" w:hanging="720"/>
      </w:pPr>
      <w:r w:rsidRPr="00E14258">
        <w:rPr>
          <w:lang w:bidi="en-US"/>
        </w:rPr>
        <w:t xml:space="preserve">Diamond, J. B. (2012). Accountability policy, school organization, and classroom practice. </w:t>
      </w:r>
      <w:r w:rsidRPr="00F02A7C">
        <w:rPr>
          <w:i/>
          <w:iCs/>
          <w:lang w:bidi="en-US"/>
        </w:rPr>
        <w:t>Education and Urban Society</w:t>
      </w:r>
      <w:r w:rsidRPr="00E14258">
        <w:rPr>
          <w:lang w:bidi="en-US"/>
        </w:rPr>
        <w:t>, 44, 151-182.</w:t>
      </w:r>
    </w:p>
    <w:p w14:paraId="6C6ABE09" w14:textId="77777777" w:rsidR="00CA2D7B" w:rsidRPr="00CA2D7B" w:rsidRDefault="00CA2D7B" w:rsidP="00CA2D7B">
      <w:pPr>
        <w:pStyle w:val="EndNoteBibliography"/>
        <w:ind w:left="720" w:hanging="720"/>
      </w:pPr>
      <w:r w:rsidRPr="00CA2D7B">
        <w:t xml:space="preserve">Donaldson, M. L., &amp; Johnson, S. M. (2011). Teach For America teachers: How long do they teach? Why do they leave? </w:t>
      </w:r>
      <w:r w:rsidRPr="00CA2D7B">
        <w:rPr>
          <w:i/>
        </w:rPr>
        <w:t>Phi Delta Kappan, 93</w:t>
      </w:r>
      <w:r w:rsidRPr="00CA2D7B">
        <w:t xml:space="preserve">(2), 47-51. </w:t>
      </w:r>
    </w:p>
    <w:p w14:paraId="56093D74" w14:textId="77777777" w:rsidR="00CA2D7B" w:rsidRPr="00CA2D7B" w:rsidRDefault="00CA2D7B" w:rsidP="00CA2D7B">
      <w:pPr>
        <w:pStyle w:val="EndNoteBibliography"/>
        <w:ind w:left="720" w:hanging="720"/>
      </w:pPr>
      <w:r w:rsidRPr="00CA2D7B">
        <w:t xml:space="preserve">Donitsa-Schmidt, S., &amp; Zuzovsky, R. (2014). Teacher supply and demand: The school level perspective. </w:t>
      </w:r>
      <w:r w:rsidRPr="00CA2D7B">
        <w:rPr>
          <w:i/>
        </w:rPr>
        <w:t>American Journal of Educational Research, 2</w:t>
      </w:r>
      <w:r w:rsidRPr="00CA2D7B">
        <w:t xml:space="preserve">(6), 420-429. </w:t>
      </w:r>
    </w:p>
    <w:p w14:paraId="3B87716B" w14:textId="77777777" w:rsidR="00CA2D7B" w:rsidRPr="00CA2D7B" w:rsidRDefault="00CA2D7B" w:rsidP="00CA2D7B">
      <w:pPr>
        <w:pStyle w:val="EndNoteBibliography"/>
        <w:ind w:left="720" w:hanging="720"/>
      </w:pPr>
      <w:r w:rsidRPr="00CA2D7B">
        <w:t>Eger, A. (2017). TU's Education Department loses state accreditation, jeopardizing students in its teacher-prep program.</w:t>
      </w:r>
      <w:r w:rsidRPr="00CA2D7B">
        <w:rPr>
          <w:i/>
        </w:rPr>
        <w:t xml:space="preserve"> Tulsa World</w:t>
      </w:r>
      <w:r w:rsidRPr="00CA2D7B">
        <w:t xml:space="preserve">. Retrieved from </w:t>
      </w:r>
      <w:hyperlink r:id="rId25" w:history="1">
        <w:r w:rsidRPr="00CA2D7B">
          <w:rPr>
            <w:rStyle w:val="Hyperlink"/>
            <w:color w:val="auto"/>
            <w:u w:val="none"/>
          </w:rPr>
          <w:t>https://www.tulsaworld.com/news/local/education/tu-s-education-department-loses-state-accreditation-jeopardizing-students-in/article_93007682-1188-56c0-b95a-2402231f9768.html</w:t>
        </w:r>
      </w:hyperlink>
    </w:p>
    <w:p w14:paraId="5616ED63" w14:textId="59DF91C0" w:rsidR="00CA2D7B" w:rsidRPr="00CA2D7B" w:rsidRDefault="00CA2D7B" w:rsidP="00CA2D7B">
      <w:pPr>
        <w:pStyle w:val="EndNoteBibliography"/>
        <w:ind w:left="720" w:hanging="720"/>
      </w:pPr>
      <w:r w:rsidRPr="00CA2D7B">
        <w:t xml:space="preserve">Ehrenberg, R. G., &amp; Smith, R. S. (2016). </w:t>
      </w:r>
      <w:r w:rsidRPr="00CA2D7B">
        <w:rPr>
          <w:i/>
        </w:rPr>
        <w:t xml:space="preserve">Modern labor economics: Theory and </w:t>
      </w:r>
      <w:r w:rsidR="002A4C62">
        <w:rPr>
          <w:i/>
        </w:rPr>
        <w:t>P</w:t>
      </w:r>
      <w:r w:rsidRPr="00CA2D7B">
        <w:rPr>
          <w:i/>
        </w:rPr>
        <w:t xml:space="preserve">ublic </w:t>
      </w:r>
      <w:r w:rsidR="002A4C62">
        <w:rPr>
          <w:i/>
        </w:rPr>
        <w:t>P</w:t>
      </w:r>
      <w:r w:rsidRPr="00CA2D7B">
        <w:rPr>
          <w:i/>
        </w:rPr>
        <w:t>olicy</w:t>
      </w:r>
      <w:r w:rsidRPr="00CA2D7B">
        <w:t>: Routledge.</w:t>
      </w:r>
    </w:p>
    <w:p w14:paraId="489DCECC" w14:textId="77777777" w:rsidR="00CA2D7B" w:rsidRPr="00CA2D7B" w:rsidRDefault="00CA2D7B" w:rsidP="00CA2D7B">
      <w:pPr>
        <w:pStyle w:val="EndNoteBibliography"/>
        <w:ind w:left="720" w:hanging="720"/>
      </w:pPr>
      <w:r w:rsidRPr="00CA2D7B">
        <w:lastRenderedPageBreak/>
        <w:t xml:space="preserve">Engledowl, C., &amp; Rutledge, D. (2020). National Policies: Catalyst for Teacher Preparation Program Enrollment and Completion Decline? </w:t>
      </w:r>
      <w:r w:rsidRPr="00CA2D7B">
        <w:rPr>
          <w:i/>
        </w:rPr>
        <w:t>Mid-Western Educational Researcher, 32</w:t>
      </w:r>
      <w:r w:rsidRPr="00CA2D7B">
        <w:t xml:space="preserve">(3). </w:t>
      </w:r>
    </w:p>
    <w:p w14:paraId="69134E29" w14:textId="77777777" w:rsidR="00CA2D7B" w:rsidRPr="00CA2D7B" w:rsidRDefault="00CA2D7B" w:rsidP="00CA2D7B">
      <w:pPr>
        <w:pStyle w:val="EndNoteBibliography"/>
        <w:ind w:left="720" w:hanging="720"/>
      </w:pPr>
      <w:r w:rsidRPr="00CA2D7B">
        <w:t xml:space="preserve">ESS. (2021). What Is An Emergency Teaching Certificate, And When Do You Need One? Retrieved from </w:t>
      </w:r>
      <w:hyperlink r:id="rId26" w:history="1">
        <w:r w:rsidRPr="00CA2D7B">
          <w:rPr>
            <w:rStyle w:val="Hyperlink"/>
            <w:color w:val="auto"/>
            <w:u w:val="none"/>
          </w:rPr>
          <w:t>https://ess.com/blog/articles-what-is-an-emergency-teaching-certificate/</w:t>
        </w:r>
      </w:hyperlink>
    </w:p>
    <w:p w14:paraId="24AA63DF" w14:textId="77777777" w:rsidR="00CA2D7B" w:rsidRPr="00CA2D7B" w:rsidRDefault="00CA2D7B" w:rsidP="00CA2D7B">
      <w:pPr>
        <w:pStyle w:val="EndNoteBibliography"/>
        <w:ind w:left="720" w:hanging="720"/>
      </w:pPr>
      <w:r w:rsidRPr="00CA2D7B">
        <w:t xml:space="preserve">Faden, R., Faxon, E., Anderson, A., Wahl, M., &amp; Collins, M. (2020). The ethics of K-12 school reopening: identifying and addressing the values at stake. </w:t>
      </w:r>
      <w:r w:rsidRPr="00CA2D7B">
        <w:rPr>
          <w:i/>
        </w:rPr>
        <w:t>Baltimore: Johns Hopkins University, June</w:t>
      </w:r>
      <w:r w:rsidRPr="00CA2D7B">
        <w:t xml:space="preserve">. </w:t>
      </w:r>
    </w:p>
    <w:p w14:paraId="37C627D9" w14:textId="77777777" w:rsidR="00CA2D7B" w:rsidRPr="00CA2D7B" w:rsidRDefault="00CA2D7B" w:rsidP="00CA2D7B">
      <w:pPr>
        <w:pStyle w:val="EndNoteBibliography"/>
        <w:ind w:left="720" w:hanging="720"/>
      </w:pPr>
      <w:r w:rsidRPr="00CA2D7B">
        <w:t xml:space="preserve">Feng, L., &amp; Sass, T. R. (2017). Teacher quality and teacher mobility. </w:t>
      </w:r>
      <w:r w:rsidRPr="00CA2D7B">
        <w:rPr>
          <w:i/>
        </w:rPr>
        <w:t>Education Finance and Policy, 12</w:t>
      </w:r>
      <w:r w:rsidRPr="00CA2D7B">
        <w:t xml:space="preserve">(3), 396-418. </w:t>
      </w:r>
    </w:p>
    <w:p w14:paraId="47F36E66" w14:textId="77777777" w:rsidR="00CA2D7B" w:rsidRPr="00CA2D7B" w:rsidRDefault="00CA2D7B" w:rsidP="00CA2D7B">
      <w:pPr>
        <w:pStyle w:val="EndNoteBibliography"/>
        <w:ind w:left="720" w:hanging="720"/>
      </w:pPr>
      <w:r w:rsidRPr="00CA2D7B">
        <w:t xml:space="preserve">Feng, L., &amp; Sass, T. R. (2018). The impact of incentives to recruit and retain teachers in “hard‐to‐staff” subjects. </w:t>
      </w:r>
      <w:r w:rsidRPr="00CA2D7B">
        <w:rPr>
          <w:i/>
        </w:rPr>
        <w:t>Journal of Policy Analysis and Management, 37</w:t>
      </w:r>
      <w:r w:rsidRPr="00CA2D7B">
        <w:t xml:space="preserve">(1), 112-135. </w:t>
      </w:r>
    </w:p>
    <w:p w14:paraId="60DF0C3B" w14:textId="760D1C08" w:rsidR="00CA2D7B" w:rsidRPr="00CA2D7B" w:rsidRDefault="00CA2D7B" w:rsidP="00CA2D7B">
      <w:pPr>
        <w:pStyle w:val="EndNoteBibliography"/>
        <w:ind w:left="720" w:hanging="720"/>
      </w:pPr>
      <w:r w:rsidRPr="00CA2D7B">
        <w:t xml:space="preserve">Fideler, E., Foster, E., &amp; Schwartz, S. (2000). Teacher demand and supply in the great city schools: The urgent teacher challenge. </w:t>
      </w:r>
    </w:p>
    <w:p w14:paraId="67E510B8" w14:textId="77777777" w:rsidR="00CA2D7B" w:rsidRPr="00CA2D7B" w:rsidRDefault="00CA2D7B" w:rsidP="00CA2D7B">
      <w:pPr>
        <w:pStyle w:val="EndNoteBibliography"/>
        <w:ind w:left="720" w:hanging="720"/>
      </w:pPr>
      <w:r w:rsidRPr="00CA2D7B">
        <w:t xml:space="preserve">Flores, M. A., &amp; Niklasson, L. (2014). Why do student teachers enrol for a teaching degree? A study of teacher recruitment in Portugal and Sweden. </w:t>
      </w:r>
      <w:r w:rsidRPr="00CA2D7B">
        <w:rPr>
          <w:i/>
        </w:rPr>
        <w:t>Journal of Education for Teaching, 40</w:t>
      </w:r>
      <w:r w:rsidRPr="00CA2D7B">
        <w:t xml:space="preserve">(4), 328-343. </w:t>
      </w:r>
    </w:p>
    <w:p w14:paraId="59BF4227" w14:textId="795E2827" w:rsidR="00CA2D7B" w:rsidRDefault="00CA2D7B" w:rsidP="00CA2D7B">
      <w:pPr>
        <w:pStyle w:val="EndNoteBibliography"/>
        <w:ind w:left="720" w:hanging="720"/>
      </w:pPr>
      <w:r w:rsidRPr="00CA2D7B">
        <w:t xml:space="preserve">Fray, L., &amp; Gore, J. (2018). Why people choose teaching: a scoping review of empirical studies, 2007–2016. </w:t>
      </w:r>
      <w:r w:rsidRPr="00CA2D7B">
        <w:rPr>
          <w:i/>
        </w:rPr>
        <w:t>Teaching and Teacher Education, 75</w:t>
      </w:r>
      <w:r w:rsidRPr="00CA2D7B">
        <w:t xml:space="preserve">, 153-163. </w:t>
      </w:r>
    </w:p>
    <w:p w14:paraId="2C374B3E" w14:textId="6EB2D513" w:rsidR="00B04574" w:rsidRPr="00CA2D7B" w:rsidRDefault="00B04574" w:rsidP="00CA2D7B">
      <w:pPr>
        <w:pStyle w:val="EndNoteBibliography"/>
        <w:ind w:left="720" w:hanging="720"/>
      </w:pPr>
      <w:r w:rsidRPr="00B04574">
        <w:rPr>
          <w:lang w:bidi="en-US"/>
        </w:rPr>
        <w:t>Forsyth, P. B., Adams, C. M., &amp; Hoy, W. K. (2011). Collective trust. </w:t>
      </w:r>
      <w:r w:rsidRPr="00B04574">
        <w:rPr>
          <w:i/>
          <w:iCs/>
          <w:lang w:bidi="en-US"/>
        </w:rPr>
        <w:t>Why schools can’t improve</w:t>
      </w:r>
      <w:r w:rsidRPr="00B04574">
        <w:rPr>
          <w:lang w:bidi="en-US"/>
        </w:rPr>
        <w:t>, 101-171.</w:t>
      </w:r>
    </w:p>
    <w:p w14:paraId="1959ADCF" w14:textId="4F7CA948" w:rsidR="00CA2D7B" w:rsidRDefault="00CA2D7B" w:rsidP="00CA2D7B">
      <w:pPr>
        <w:pStyle w:val="EndNoteBibliography"/>
        <w:ind w:left="720" w:hanging="720"/>
      </w:pPr>
      <w:r w:rsidRPr="00CA2D7B">
        <w:lastRenderedPageBreak/>
        <w:t>Fuxa</w:t>
      </w:r>
      <w:r w:rsidR="00D334CB">
        <w:t>,</w:t>
      </w:r>
      <w:r w:rsidRPr="00CA2D7B">
        <w:t xml:space="preserve"> A. V., Duke B., Mayers S., Smith E., Willner E.H., Keller C., &amp; Ruby M. (2019). </w:t>
      </w:r>
      <w:r w:rsidRPr="00CA2D7B">
        <w:rPr>
          <w:i/>
        </w:rPr>
        <w:t>The Value of Comprehensive, University-Based  Teacher Education Programs (TEPs) for Oklahoma Children</w:t>
      </w:r>
      <w:r w:rsidR="009C4499">
        <w:rPr>
          <w:i/>
        </w:rPr>
        <w:t>.</w:t>
      </w:r>
      <w:r w:rsidRPr="00CA2D7B">
        <w:rPr>
          <w:i/>
        </w:rPr>
        <w:t xml:space="preserve"> </w:t>
      </w:r>
      <w:r w:rsidRPr="00CA2D7B">
        <w:t xml:space="preserve">Retrieved from </w:t>
      </w:r>
      <w:hyperlink r:id="rId27" w:history="1">
        <w:r w:rsidRPr="00CA2D7B">
          <w:rPr>
            <w:rStyle w:val="Hyperlink"/>
            <w:color w:val="auto"/>
            <w:u w:val="none"/>
          </w:rPr>
          <w:t>http://oacteok.org/wp-content/uploads/2019/08/WhitePaper2019_0809.pdf</w:t>
        </w:r>
      </w:hyperlink>
    </w:p>
    <w:p w14:paraId="0B889FC5" w14:textId="77777777" w:rsidR="007F6EB9" w:rsidRPr="007F6EB9" w:rsidRDefault="007F6EB9" w:rsidP="007F6EB9">
      <w:pPr>
        <w:ind w:left="720" w:hanging="720"/>
        <w:rPr>
          <w:rFonts w:ascii="Times New Roman" w:eastAsia="SimSun" w:hAnsi="Times New Roman"/>
          <w:noProof/>
          <w:kern w:val="24"/>
          <w:szCs w:val="28"/>
          <w:lang w:eastAsia="ja-JP" w:bidi="ar-SA"/>
        </w:rPr>
      </w:pPr>
      <w:bookmarkStart w:id="147" w:name="_Hlk98930563"/>
      <w:r w:rsidRPr="007F6EB9">
        <w:rPr>
          <w:rFonts w:ascii="Times New Roman" w:eastAsia="SimSun" w:hAnsi="Times New Roman"/>
          <w:noProof/>
          <w:kern w:val="24"/>
          <w:szCs w:val="28"/>
          <w:lang w:eastAsia="ja-JP"/>
        </w:rPr>
        <w:t>García, E., &amp; Weiss, E. (2019a). Low Relative Pay and High Incidence of Moonlighting Play a Role in the Teacher Shortage, Particularly in High-Poverty Schools. The Third Report in" The Perfect Storm in the Teacher Labor Market" Series. </w:t>
      </w:r>
      <w:r w:rsidRPr="007F6EB9">
        <w:rPr>
          <w:rFonts w:ascii="Times New Roman" w:eastAsia="SimSun" w:hAnsi="Times New Roman"/>
          <w:i/>
          <w:iCs/>
          <w:noProof/>
          <w:kern w:val="24"/>
          <w:szCs w:val="28"/>
          <w:lang w:eastAsia="ja-JP"/>
        </w:rPr>
        <w:t>Economic policy institute</w:t>
      </w:r>
      <w:r w:rsidRPr="007F6EB9">
        <w:rPr>
          <w:rFonts w:ascii="Times New Roman" w:eastAsia="SimSun" w:hAnsi="Times New Roman"/>
          <w:noProof/>
          <w:kern w:val="24"/>
          <w:szCs w:val="28"/>
          <w:lang w:eastAsia="ja-JP"/>
        </w:rPr>
        <w:t>.</w:t>
      </w:r>
    </w:p>
    <w:p w14:paraId="1365F779" w14:textId="77777777" w:rsidR="007F6EB9" w:rsidRPr="007F6EB9" w:rsidRDefault="007F6EB9" w:rsidP="007F6EB9">
      <w:pPr>
        <w:ind w:left="720" w:hanging="720"/>
        <w:rPr>
          <w:rFonts w:ascii="Times New Roman" w:hAnsi="Times New Roman"/>
          <w:noProof/>
          <w:kern w:val="24"/>
          <w:lang w:eastAsia="ja-JP"/>
        </w:rPr>
      </w:pPr>
      <w:r w:rsidRPr="007F6EB9">
        <w:rPr>
          <w:rFonts w:ascii="Times New Roman" w:eastAsia="SimSun" w:hAnsi="Times New Roman"/>
          <w:noProof/>
          <w:kern w:val="24"/>
          <w:szCs w:val="28"/>
          <w:lang w:eastAsia="ja-JP" w:bidi="ar-SA"/>
        </w:rPr>
        <w:t>García</w:t>
      </w:r>
      <w:r w:rsidRPr="007F6EB9">
        <w:rPr>
          <w:rFonts w:ascii="Times New Roman" w:hAnsi="Times New Roman"/>
          <w:noProof/>
          <w:kern w:val="24"/>
          <w:lang w:eastAsia="ja-JP"/>
        </w:rPr>
        <w:t xml:space="preserve">, E., &amp; Weiss, E. (2019b). The Teacher Shortage Is Real, Large and Growing, and Worse than We Thought. The First Report in" The Perfect Storm in the Teacher Labor Market" Series. </w:t>
      </w:r>
      <w:r w:rsidRPr="007F6EB9">
        <w:rPr>
          <w:rFonts w:ascii="Times New Roman" w:hAnsi="Times New Roman"/>
          <w:i/>
          <w:noProof/>
          <w:kern w:val="24"/>
          <w:lang w:eastAsia="ja-JP"/>
        </w:rPr>
        <w:t>Economic Policy Institute</w:t>
      </w:r>
      <w:r w:rsidRPr="007F6EB9">
        <w:rPr>
          <w:rFonts w:ascii="Times New Roman" w:hAnsi="Times New Roman"/>
          <w:noProof/>
          <w:kern w:val="24"/>
          <w:lang w:eastAsia="ja-JP"/>
        </w:rPr>
        <w:t>.</w:t>
      </w:r>
    </w:p>
    <w:p w14:paraId="49D3AB8E" w14:textId="77777777" w:rsidR="007F6EB9" w:rsidRPr="007F6EB9" w:rsidRDefault="007F6EB9" w:rsidP="007F6EB9">
      <w:pPr>
        <w:ind w:left="720" w:hanging="720"/>
        <w:rPr>
          <w:rFonts w:ascii="Times New Roman" w:eastAsia="SimSun" w:hAnsi="Times New Roman"/>
          <w:noProof/>
          <w:kern w:val="24"/>
          <w:szCs w:val="28"/>
          <w:lang w:eastAsia="ja-JP"/>
        </w:rPr>
      </w:pPr>
      <w:r w:rsidRPr="007F6EB9">
        <w:rPr>
          <w:rFonts w:ascii="Times New Roman" w:eastAsia="SimSun" w:hAnsi="Times New Roman"/>
          <w:noProof/>
          <w:kern w:val="24"/>
          <w:szCs w:val="28"/>
          <w:lang w:eastAsia="ja-JP"/>
        </w:rPr>
        <w:t xml:space="preserve">García, E., &amp; Weiss, E. (2019c). US Schools Struggle to Hire and Retain Teachers. The Second Report in" The Perfect Storm in the Teacher Labor Market" Series. </w:t>
      </w:r>
      <w:r w:rsidRPr="007F6EB9">
        <w:rPr>
          <w:rFonts w:ascii="Times New Roman" w:eastAsia="SimSun" w:hAnsi="Times New Roman"/>
          <w:i/>
          <w:noProof/>
          <w:kern w:val="24"/>
          <w:szCs w:val="28"/>
          <w:lang w:eastAsia="ja-JP"/>
        </w:rPr>
        <w:t>Economic Policy Institute</w:t>
      </w:r>
      <w:r w:rsidRPr="007F6EB9">
        <w:rPr>
          <w:rFonts w:ascii="Times New Roman" w:eastAsia="SimSun" w:hAnsi="Times New Roman"/>
          <w:noProof/>
          <w:kern w:val="24"/>
          <w:szCs w:val="28"/>
          <w:lang w:eastAsia="ja-JP"/>
        </w:rPr>
        <w:t xml:space="preserve">. </w:t>
      </w:r>
    </w:p>
    <w:p w14:paraId="355E694A" w14:textId="566D2B71" w:rsidR="00926AA5" w:rsidRDefault="00926AA5" w:rsidP="00926AA5">
      <w:pPr>
        <w:ind w:left="720" w:hanging="720"/>
        <w:rPr>
          <w:rFonts w:ascii="Times New Roman" w:eastAsia="SimSun" w:hAnsi="Times New Roman"/>
          <w:noProof/>
          <w:kern w:val="24"/>
          <w:szCs w:val="28"/>
          <w:lang w:eastAsia="ja-JP"/>
        </w:rPr>
      </w:pPr>
      <w:r w:rsidRPr="00926AA5">
        <w:rPr>
          <w:rFonts w:ascii="Times New Roman" w:eastAsia="SimSun" w:hAnsi="Times New Roman"/>
          <w:noProof/>
          <w:kern w:val="24"/>
          <w:szCs w:val="28"/>
          <w:lang w:eastAsia="ja-JP"/>
        </w:rPr>
        <w:t xml:space="preserve">García, E., &amp; Weiss, E. (2020). Examining the Factors That Play a Role in the Teacher Shortage Crisis: Key Findings from EPI's' Perfect Storm in the Teacher Labor Market'Series. </w:t>
      </w:r>
      <w:r w:rsidRPr="00926AA5">
        <w:rPr>
          <w:rFonts w:ascii="Times New Roman" w:eastAsia="SimSun" w:hAnsi="Times New Roman"/>
          <w:i/>
          <w:noProof/>
          <w:kern w:val="24"/>
          <w:szCs w:val="28"/>
          <w:lang w:eastAsia="ja-JP"/>
        </w:rPr>
        <w:t>Economic Policy Institute</w:t>
      </w:r>
      <w:r w:rsidRPr="00926AA5">
        <w:rPr>
          <w:rFonts w:ascii="Times New Roman" w:eastAsia="SimSun" w:hAnsi="Times New Roman"/>
          <w:noProof/>
          <w:kern w:val="24"/>
          <w:szCs w:val="28"/>
          <w:lang w:eastAsia="ja-JP"/>
        </w:rPr>
        <w:t xml:space="preserve">. </w:t>
      </w:r>
    </w:p>
    <w:p w14:paraId="3528621F" w14:textId="10D075EA" w:rsidR="008B307B" w:rsidRDefault="008B307B" w:rsidP="00926AA5">
      <w:pPr>
        <w:ind w:left="720" w:hanging="720"/>
        <w:rPr>
          <w:rFonts w:ascii="Times New Roman" w:eastAsia="SimSun" w:hAnsi="Times New Roman"/>
          <w:noProof/>
          <w:kern w:val="24"/>
          <w:lang w:eastAsia="ja-JP"/>
        </w:rPr>
      </w:pPr>
      <w:r w:rsidRPr="008B307B">
        <w:rPr>
          <w:rFonts w:ascii="Times New Roman" w:eastAsia="SimSun" w:hAnsi="Times New Roman"/>
          <w:noProof/>
          <w:kern w:val="24"/>
          <w:lang w:eastAsia="ja-JP"/>
        </w:rPr>
        <w:t>Goe, L. (2002). Legislating equity: The distribution of emergency permit teachers in California. </w:t>
      </w:r>
      <w:r w:rsidRPr="008B307B">
        <w:rPr>
          <w:rFonts w:ascii="Times New Roman" w:eastAsia="SimSun" w:hAnsi="Times New Roman"/>
          <w:i/>
          <w:iCs/>
          <w:noProof/>
          <w:kern w:val="24"/>
          <w:lang w:eastAsia="ja-JP"/>
        </w:rPr>
        <w:t>Education Policy Analysis Archives</w:t>
      </w:r>
      <w:r w:rsidRPr="008B307B">
        <w:rPr>
          <w:rFonts w:ascii="Times New Roman" w:eastAsia="SimSun" w:hAnsi="Times New Roman"/>
          <w:noProof/>
          <w:kern w:val="24"/>
          <w:lang w:eastAsia="ja-JP"/>
        </w:rPr>
        <w:t>, </w:t>
      </w:r>
      <w:r w:rsidRPr="008B307B">
        <w:rPr>
          <w:rFonts w:ascii="Times New Roman" w:eastAsia="SimSun" w:hAnsi="Times New Roman"/>
          <w:i/>
          <w:iCs/>
          <w:noProof/>
          <w:kern w:val="24"/>
          <w:lang w:eastAsia="ja-JP"/>
        </w:rPr>
        <w:t>10</w:t>
      </w:r>
      <w:r w:rsidRPr="008B307B">
        <w:rPr>
          <w:rFonts w:ascii="Times New Roman" w:eastAsia="SimSun" w:hAnsi="Times New Roman"/>
          <w:noProof/>
          <w:kern w:val="24"/>
          <w:lang w:eastAsia="ja-JP"/>
        </w:rPr>
        <w:t>(42), n42.</w:t>
      </w:r>
    </w:p>
    <w:bookmarkEnd w:id="147"/>
    <w:p w14:paraId="206D974C" w14:textId="77777777" w:rsidR="00CA2D7B" w:rsidRPr="00CA2D7B" w:rsidRDefault="00CA2D7B" w:rsidP="00CA2D7B">
      <w:pPr>
        <w:pStyle w:val="EndNoteBibliography"/>
        <w:ind w:left="720" w:hanging="720"/>
      </w:pPr>
      <w:r w:rsidRPr="00CA2D7B">
        <w:t xml:space="preserve">Goldhaber, &amp; Brewer, D. (2000). Does teacher certification matter? High school teacher certification status and student achievement. </w:t>
      </w:r>
      <w:r w:rsidRPr="00CA2D7B">
        <w:rPr>
          <w:i/>
        </w:rPr>
        <w:t>Educational Evaluation and Policy Analysis, 22</w:t>
      </w:r>
      <w:r w:rsidRPr="00CA2D7B">
        <w:t xml:space="preserve">(2), 129-145. </w:t>
      </w:r>
    </w:p>
    <w:p w14:paraId="275201D2" w14:textId="038EA884" w:rsidR="00CA2D7B" w:rsidRPr="00CA2D7B" w:rsidRDefault="00CA2D7B" w:rsidP="00CA2D7B">
      <w:pPr>
        <w:pStyle w:val="EndNoteBibliography"/>
        <w:ind w:left="720" w:hanging="720"/>
      </w:pPr>
      <w:r w:rsidRPr="00CA2D7B">
        <w:lastRenderedPageBreak/>
        <w:t>Goldha</w:t>
      </w:r>
      <w:r w:rsidR="00926AA5">
        <w:t>b</w:t>
      </w:r>
      <w:r w:rsidRPr="00CA2D7B">
        <w:t xml:space="preserve">er, D. D., Brewer, D. J., &amp; Anderson, D. J. (1999). A three-way error components analysis of educational productivity. </w:t>
      </w:r>
      <w:r w:rsidRPr="00CA2D7B">
        <w:rPr>
          <w:i/>
        </w:rPr>
        <w:t>Education Economics, 7</w:t>
      </w:r>
      <w:r w:rsidRPr="00CA2D7B">
        <w:t xml:space="preserve">(3), 199-208. </w:t>
      </w:r>
    </w:p>
    <w:p w14:paraId="101CAC82" w14:textId="096FE55A" w:rsidR="00CA2D7B" w:rsidRDefault="00CA2D7B" w:rsidP="00CA2D7B">
      <w:pPr>
        <w:pStyle w:val="EndNoteBibliography"/>
        <w:ind w:left="720" w:hanging="720"/>
      </w:pPr>
      <w:r w:rsidRPr="00CA2D7B">
        <w:t xml:space="preserve">Goodpaster, K. P., Adedokun, O. A., &amp; Weaver, G. C. (2012). Teachers' perceptions of rural STEM teaching: Implications for rural teacher retention. </w:t>
      </w:r>
      <w:r w:rsidRPr="00CA2D7B">
        <w:rPr>
          <w:i/>
        </w:rPr>
        <w:t>The Rural Educator, 33</w:t>
      </w:r>
      <w:r w:rsidRPr="00CA2D7B">
        <w:t xml:space="preserve">(3). </w:t>
      </w:r>
    </w:p>
    <w:p w14:paraId="24BE6A9D" w14:textId="3ADAAE30" w:rsidR="008B307B" w:rsidRPr="00CA2D7B" w:rsidRDefault="008B307B" w:rsidP="00CA2D7B">
      <w:pPr>
        <w:pStyle w:val="EndNoteBibliography"/>
        <w:ind w:left="720" w:hanging="720"/>
      </w:pPr>
      <w:r w:rsidRPr="008B307B">
        <w:rPr>
          <w:lang w:bidi="en-US"/>
        </w:rPr>
        <w:t>Gordon, L. (2011). Today’s teacher layoffs threaten tomorrow’s college classrooms. </w:t>
      </w:r>
      <w:r w:rsidRPr="008B307B">
        <w:rPr>
          <w:i/>
          <w:iCs/>
          <w:lang w:bidi="en-US"/>
        </w:rPr>
        <w:t>Los Angeles Times</w:t>
      </w:r>
      <w:r w:rsidRPr="008B307B">
        <w:rPr>
          <w:lang w:bidi="en-US"/>
        </w:rPr>
        <w:t>.</w:t>
      </w:r>
    </w:p>
    <w:p w14:paraId="3712BB30" w14:textId="77777777" w:rsidR="00CA2D7B" w:rsidRPr="00CA2D7B" w:rsidRDefault="00CA2D7B" w:rsidP="00CA2D7B">
      <w:pPr>
        <w:pStyle w:val="EndNoteBibliography"/>
        <w:ind w:left="720" w:hanging="720"/>
      </w:pPr>
      <w:r w:rsidRPr="00CA2D7B">
        <w:t xml:space="preserve">Griffith, M. (2011). What Savings Are Produced by Moving to a Four-Day School Week? </w:t>
      </w:r>
      <w:r w:rsidRPr="00CA2D7B">
        <w:rPr>
          <w:i/>
        </w:rPr>
        <w:t>Education Commission of the States (NJ3)</w:t>
      </w:r>
      <w:r w:rsidRPr="00CA2D7B">
        <w:t xml:space="preserve">. </w:t>
      </w:r>
    </w:p>
    <w:p w14:paraId="64A3F09C" w14:textId="77777777" w:rsidR="00CA2D7B" w:rsidRPr="00CA2D7B" w:rsidRDefault="00CA2D7B" w:rsidP="00CA2D7B">
      <w:pPr>
        <w:pStyle w:val="EndNoteBibliography"/>
        <w:ind w:left="720" w:hanging="720"/>
      </w:pPr>
      <w:r w:rsidRPr="00CA2D7B">
        <w:t xml:space="preserve">Grimm, P. (2010). Social desirability bias. </w:t>
      </w:r>
      <w:r w:rsidRPr="00CA2D7B">
        <w:rPr>
          <w:i/>
        </w:rPr>
        <w:t>Wiley International Encyclopedia of Marketing</w:t>
      </w:r>
      <w:r w:rsidRPr="00CA2D7B">
        <w:t xml:space="preserve">. </w:t>
      </w:r>
    </w:p>
    <w:p w14:paraId="00527827" w14:textId="77777777" w:rsidR="00CA2D7B" w:rsidRPr="00CA2D7B" w:rsidRDefault="00CA2D7B" w:rsidP="00CA2D7B">
      <w:pPr>
        <w:pStyle w:val="EndNoteBibliography"/>
        <w:ind w:left="720" w:hanging="720"/>
      </w:pPr>
      <w:r w:rsidRPr="00CA2D7B">
        <w:t xml:space="preserve">Gu, M., &amp; Lai, C. (2012). Motivation and commitment: Pre-service teachers from Hong Kong and Mainland China at a training institute in Hong Kong. </w:t>
      </w:r>
      <w:r w:rsidRPr="00CA2D7B">
        <w:rPr>
          <w:i/>
        </w:rPr>
        <w:t>Teacher Education Quarterly, 39</w:t>
      </w:r>
      <w:r w:rsidRPr="00CA2D7B">
        <w:t xml:space="preserve">(3), 45-61. </w:t>
      </w:r>
    </w:p>
    <w:p w14:paraId="76D81DB9" w14:textId="510DA18D" w:rsidR="00CA2D7B" w:rsidRDefault="00CA2D7B" w:rsidP="00CA2D7B">
      <w:pPr>
        <w:pStyle w:val="EndNoteBibliography"/>
        <w:ind w:left="720" w:hanging="720"/>
      </w:pPr>
      <w:r w:rsidRPr="00CA2D7B">
        <w:t xml:space="preserve">Guarino, C. M., Santibanez, L., &amp; Daley, G. A. (2006). Teacher recruitment and retention: A review of the recent empirical literature. </w:t>
      </w:r>
      <w:r w:rsidRPr="00CA2D7B">
        <w:rPr>
          <w:i/>
        </w:rPr>
        <w:t>Review of Educational Research, 76</w:t>
      </w:r>
      <w:r w:rsidRPr="00CA2D7B">
        <w:t xml:space="preserve">(2), 173-208. </w:t>
      </w:r>
    </w:p>
    <w:p w14:paraId="12FB7DE9" w14:textId="69C3829C" w:rsidR="008B307B" w:rsidRPr="00CA2D7B" w:rsidRDefault="008B307B" w:rsidP="00CA2D7B">
      <w:pPr>
        <w:pStyle w:val="EndNoteBibliography"/>
        <w:ind w:left="720" w:hanging="720"/>
      </w:pPr>
      <w:r w:rsidRPr="008B307B">
        <w:rPr>
          <w:lang w:bidi="en-US"/>
        </w:rPr>
        <w:t>Guha, R., Hyler, M. E., &amp; Darling-Hammond, L. (2017). The teacher residency: A practical path to recruitment and retention. </w:t>
      </w:r>
      <w:r w:rsidRPr="008B307B">
        <w:rPr>
          <w:i/>
          <w:iCs/>
          <w:lang w:bidi="en-US"/>
        </w:rPr>
        <w:t>American Educator</w:t>
      </w:r>
      <w:r w:rsidRPr="008B307B">
        <w:rPr>
          <w:lang w:bidi="en-US"/>
        </w:rPr>
        <w:t>, </w:t>
      </w:r>
      <w:r w:rsidRPr="008B307B">
        <w:rPr>
          <w:i/>
          <w:iCs/>
          <w:lang w:bidi="en-US"/>
        </w:rPr>
        <w:t>41</w:t>
      </w:r>
      <w:r w:rsidRPr="008B307B">
        <w:rPr>
          <w:lang w:bidi="en-US"/>
        </w:rPr>
        <w:t>(1), 31.</w:t>
      </w:r>
    </w:p>
    <w:p w14:paraId="5BF92CD5" w14:textId="77777777" w:rsidR="00CA2D7B" w:rsidRPr="00CA2D7B" w:rsidRDefault="00CA2D7B" w:rsidP="00CA2D7B">
      <w:pPr>
        <w:pStyle w:val="EndNoteBibliography"/>
        <w:ind w:left="720" w:hanging="720"/>
      </w:pPr>
      <w:r w:rsidRPr="00CA2D7B">
        <w:t xml:space="preserve">Haggard, C., Slostad, F., &amp; Winterton, S. (2006). Transition to the school as workplace: Challenges of second career teachers. </w:t>
      </w:r>
      <w:r w:rsidRPr="00CA2D7B">
        <w:rPr>
          <w:i/>
        </w:rPr>
        <w:t>Teaching Education, 17</w:t>
      </w:r>
      <w:r w:rsidRPr="00CA2D7B">
        <w:t xml:space="preserve">(4), 317-327. </w:t>
      </w:r>
    </w:p>
    <w:p w14:paraId="33F367B7" w14:textId="507ADCB9" w:rsidR="00525A0A" w:rsidRDefault="00CA2D7B" w:rsidP="00E20FE6">
      <w:pPr>
        <w:pStyle w:val="EndNoteBibliography"/>
        <w:ind w:left="720" w:hanging="720"/>
      </w:pPr>
      <w:r w:rsidRPr="00CA2D7B">
        <w:t xml:space="preserve">Hamby, D. (2021). Oklahoma among worst states for higher education cuts, harming students who already face the greatest barriers. Retrieved from </w:t>
      </w:r>
      <w:hyperlink r:id="rId28" w:history="1">
        <w:r w:rsidRPr="00CA2D7B">
          <w:rPr>
            <w:rStyle w:val="Hyperlink"/>
            <w:color w:val="auto"/>
            <w:u w:val="none"/>
          </w:rPr>
          <w:t>https://okpolicy.org/oklahoma-</w:t>
        </w:r>
        <w:r w:rsidRPr="00CA2D7B">
          <w:rPr>
            <w:rStyle w:val="Hyperlink"/>
            <w:color w:val="auto"/>
            <w:u w:val="none"/>
          </w:rPr>
          <w:lastRenderedPageBreak/>
          <w:t>among-worst-states-for-higher-education-cuts-harming-students-who-already-face-the-greatest-barriers/</w:t>
        </w:r>
      </w:hyperlink>
      <w:r w:rsidR="008B307B">
        <w:rPr>
          <w:rStyle w:val="Hyperlink"/>
          <w:color w:val="auto"/>
          <w:u w:val="none"/>
        </w:rPr>
        <w:t>.</w:t>
      </w:r>
    </w:p>
    <w:p w14:paraId="4A031FED" w14:textId="07903C77" w:rsidR="00525A0A" w:rsidRPr="00525A0A" w:rsidRDefault="00525A0A" w:rsidP="00CA2D7B">
      <w:pPr>
        <w:pStyle w:val="EndNoteBibliography"/>
        <w:ind w:left="720" w:hanging="720"/>
      </w:pPr>
      <w:r w:rsidRPr="00F02A7C">
        <w:rPr>
          <w:color w:val="222222"/>
          <w:shd w:val="clear" w:color="auto" w:fill="FFFFFF"/>
        </w:rPr>
        <w:t>Hamlin, D. (2021). Can a positive school climate promote student attendance? Evidence from New York City. </w:t>
      </w:r>
      <w:r w:rsidRPr="00F02A7C">
        <w:rPr>
          <w:i/>
          <w:iCs/>
          <w:color w:val="222222"/>
          <w:shd w:val="clear" w:color="auto" w:fill="FFFFFF"/>
        </w:rPr>
        <w:t>American Educational Research Journal</w:t>
      </w:r>
      <w:r w:rsidRPr="00F02A7C">
        <w:rPr>
          <w:color w:val="222222"/>
          <w:shd w:val="clear" w:color="auto" w:fill="FFFFFF"/>
        </w:rPr>
        <w:t>, </w:t>
      </w:r>
      <w:r w:rsidRPr="00F02A7C">
        <w:rPr>
          <w:i/>
          <w:iCs/>
          <w:color w:val="222222"/>
          <w:shd w:val="clear" w:color="auto" w:fill="FFFFFF"/>
        </w:rPr>
        <w:t>58</w:t>
      </w:r>
      <w:r w:rsidRPr="00F02A7C">
        <w:rPr>
          <w:color w:val="222222"/>
          <w:shd w:val="clear" w:color="auto" w:fill="FFFFFF"/>
        </w:rPr>
        <w:t>(2), 315-342.</w:t>
      </w:r>
    </w:p>
    <w:p w14:paraId="4B1C37DA" w14:textId="5A97D439" w:rsidR="000B7B89" w:rsidRPr="000B7B89" w:rsidRDefault="000B7B89" w:rsidP="00CA2D7B">
      <w:pPr>
        <w:pStyle w:val="EndNoteBibliography"/>
        <w:ind w:left="720" w:hanging="720"/>
        <w:rPr>
          <w:color w:val="222222"/>
          <w:shd w:val="clear" w:color="auto" w:fill="FFFFFF"/>
        </w:rPr>
      </w:pPr>
      <w:r w:rsidRPr="00F02A7C">
        <w:rPr>
          <w:color w:val="222222"/>
          <w:shd w:val="clear" w:color="auto" w:fill="FFFFFF"/>
        </w:rPr>
        <w:t>Hamlin, D. (2018). “The types of kids we get are different”—The distinguishing characteristics of school choosers in Detroit, Michigan. </w:t>
      </w:r>
      <w:r w:rsidRPr="00F02A7C">
        <w:rPr>
          <w:i/>
          <w:iCs/>
          <w:color w:val="222222"/>
          <w:shd w:val="clear" w:color="auto" w:fill="FFFFFF"/>
        </w:rPr>
        <w:t>Journal of School Choice</w:t>
      </w:r>
      <w:r w:rsidRPr="00F02A7C">
        <w:rPr>
          <w:color w:val="222222"/>
          <w:shd w:val="clear" w:color="auto" w:fill="FFFFFF"/>
        </w:rPr>
        <w:t>, </w:t>
      </w:r>
      <w:r w:rsidRPr="00F02A7C">
        <w:rPr>
          <w:i/>
          <w:iCs/>
          <w:color w:val="222222"/>
          <w:shd w:val="clear" w:color="auto" w:fill="FFFFFF"/>
        </w:rPr>
        <w:t>12</w:t>
      </w:r>
      <w:r w:rsidRPr="00F02A7C">
        <w:rPr>
          <w:color w:val="222222"/>
          <w:shd w:val="clear" w:color="auto" w:fill="FFFFFF"/>
        </w:rPr>
        <w:t>(1), 52-79.</w:t>
      </w:r>
    </w:p>
    <w:p w14:paraId="309BBCA9" w14:textId="3A82E872" w:rsidR="00525A0A" w:rsidRPr="00525A0A" w:rsidRDefault="00525A0A" w:rsidP="00CA2D7B">
      <w:pPr>
        <w:pStyle w:val="EndNoteBibliography"/>
        <w:ind w:left="720" w:hanging="720"/>
      </w:pPr>
      <w:r w:rsidRPr="00F02A7C">
        <w:rPr>
          <w:color w:val="222222"/>
          <w:shd w:val="clear" w:color="auto" w:fill="FFFFFF"/>
        </w:rPr>
        <w:t>Hamlin, D., &amp; Flessa, J. (2018). Parental involvement initiatives: An analysis. </w:t>
      </w:r>
      <w:r w:rsidRPr="00F02A7C">
        <w:rPr>
          <w:i/>
          <w:iCs/>
          <w:color w:val="222222"/>
          <w:shd w:val="clear" w:color="auto" w:fill="FFFFFF"/>
        </w:rPr>
        <w:t>Educational Policy</w:t>
      </w:r>
      <w:r w:rsidRPr="00F02A7C">
        <w:rPr>
          <w:color w:val="222222"/>
          <w:shd w:val="clear" w:color="auto" w:fill="FFFFFF"/>
        </w:rPr>
        <w:t>, </w:t>
      </w:r>
      <w:r w:rsidRPr="00F02A7C">
        <w:rPr>
          <w:i/>
          <w:iCs/>
          <w:color w:val="222222"/>
          <w:shd w:val="clear" w:color="auto" w:fill="FFFFFF"/>
        </w:rPr>
        <w:t>32</w:t>
      </w:r>
      <w:r w:rsidRPr="00F02A7C">
        <w:rPr>
          <w:color w:val="222222"/>
          <w:shd w:val="clear" w:color="auto" w:fill="FFFFFF"/>
        </w:rPr>
        <w:t>(5), 697-72</w:t>
      </w:r>
    </w:p>
    <w:p w14:paraId="1EDBDCD9" w14:textId="33B7E367" w:rsidR="00CA2D7B" w:rsidRDefault="00CA2D7B" w:rsidP="00CA2D7B">
      <w:pPr>
        <w:pStyle w:val="EndNoteBibliography"/>
        <w:ind w:left="720" w:hanging="720"/>
        <w:rPr>
          <w:rStyle w:val="Hyperlink"/>
          <w:color w:val="auto"/>
          <w:u w:val="none"/>
        </w:rPr>
      </w:pPr>
      <w:r w:rsidRPr="00CA2D7B">
        <w:t xml:space="preserve">Hammond, B. (2015). Recession slammed a 4-year brake on U.S. school spending; Oregon fared worse. Retrieved from </w:t>
      </w:r>
      <w:hyperlink r:id="rId29" w:history="1">
        <w:r w:rsidRPr="00CA2D7B">
          <w:rPr>
            <w:rStyle w:val="Hyperlink"/>
            <w:color w:val="auto"/>
            <w:u w:val="none"/>
          </w:rPr>
          <w:t>https://www.oregonlive.com/education/2015/06/spending_on_us_schools_flattes.html</w:t>
        </w:r>
      </w:hyperlink>
    </w:p>
    <w:p w14:paraId="2361142A" w14:textId="61E9D97B" w:rsidR="007566A4" w:rsidRDefault="007566A4" w:rsidP="00CA2D7B">
      <w:pPr>
        <w:pStyle w:val="EndNoteBibliography"/>
        <w:ind w:left="720" w:hanging="720"/>
        <w:rPr>
          <w:rStyle w:val="Hyperlink"/>
          <w:color w:val="auto"/>
          <w:u w:val="none"/>
        </w:rPr>
      </w:pPr>
      <w:r w:rsidRPr="007566A4">
        <w:rPr>
          <w:lang w:bidi="en-US"/>
        </w:rPr>
        <w:t>Hanford, E. (2017). Schools in poor, rural districts are the hardest hit by nation’s growing teacher shortage. </w:t>
      </w:r>
      <w:r w:rsidRPr="007566A4">
        <w:rPr>
          <w:i/>
          <w:iCs/>
          <w:lang w:bidi="en-US"/>
        </w:rPr>
        <w:t>APM Reports</w:t>
      </w:r>
      <w:r w:rsidRPr="007566A4">
        <w:rPr>
          <w:lang w:bidi="en-US"/>
        </w:rPr>
        <w:t>.</w:t>
      </w:r>
    </w:p>
    <w:p w14:paraId="291E6BF1" w14:textId="4F9C5819" w:rsidR="007566A4" w:rsidRDefault="007566A4" w:rsidP="007566A4">
      <w:pPr>
        <w:pStyle w:val="EndNoteBibliography"/>
        <w:ind w:left="720" w:hanging="720"/>
        <w:rPr>
          <w:lang w:bidi="en-US"/>
        </w:rPr>
      </w:pPr>
      <w:r w:rsidRPr="007566A4">
        <w:rPr>
          <w:lang w:bidi="en-US"/>
        </w:rPr>
        <w:t>Hanushek, E. A., Machin, S. J., &amp; Woessmann, L. (Eds.). (2016). </w:t>
      </w:r>
      <w:r w:rsidRPr="007566A4">
        <w:rPr>
          <w:i/>
          <w:iCs/>
          <w:lang w:bidi="en-US"/>
        </w:rPr>
        <w:t>Handbook of the economics of education</w:t>
      </w:r>
      <w:r w:rsidRPr="007566A4">
        <w:rPr>
          <w:lang w:bidi="en-US"/>
        </w:rPr>
        <w:t>. Elsevier.</w:t>
      </w:r>
    </w:p>
    <w:p w14:paraId="3BECA8AD" w14:textId="7A54D112" w:rsidR="007566A4" w:rsidRPr="00CA2D7B" w:rsidRDefault="007566A4" w:rsidP="007566A4">
      <w:pPr>
        <w:pStyle w:val="EndNoteBibliography"/>
        <w:ind w:left="720" w:hanging="720"/>
        <w:rPr>
          <w:lang w:bidi="en-US"/>
        </w:rPr>
      </w:pPr>
      <w:r w:rsidRPr="007566A4">
        <w:rPr>
          <w:lang w:bidi="en-US"/>
        </w:rPr>
        <w:t>Hanushek, E. A. (1986). The economics of schooling: Production and efficiency in public schools. </w:t>
      </w:r>
      <w:r w:rsidRPr="007566A4">
        <w:rPr>
          <w:i/>
          <w:iCs/>
          <w:lang w:bidi="en-US"/>
        </w:rPr>
        <w:t>Journal of economic literature</w:t>
      </w:r>
      <w:r w:rsidRPr="007566A4">
        <w:rPr>
          <w:lang w:bidi="en-US"/>
        </w:rPr>
        <w:t>, </w:t>
      </w:r>
      <w:r w:rsidRPr="007566A4">
        <w:rPr>
          <w:i/>
          <w:iCs/>
          <w:lang w:bidi="en-US"/>
        </w:rPr>
        <w:t>24</w:t>
      </w:r>
      <w:r w:rsidRPr="007566A4">
        <w:rPr>
          <w:lang w:bidi="en-US"/>
        </w:rPr>
        <w:t>(3), 1141-1177.</w:t>
      </w:r>
    </w:p>
    <w:p w14:paraId="73B42A27" w14:textId="77777777" w:rsidR="00CA2D7B" w:rsidRPr="00CA2D7B" w:rsidRDefault="00CA2D7B" w:rsidP="00CA2D7B">
      <w:pPr>
        <w:pStyle w:val="EndNoteBibliography"/>
        <w:ind w:left="720" w:hanging="720"/>
      </w:pPr>
      <w:r w:rsidRPr="00CA2D7B">
        <w:t xml:space="preserve">Hanushek, E. A. (1992). The trade-off between child quantity and quality. </w:t>
      </w:r>
      <w:r w:rsidRPr="00CA2D7B">
        <w:rPr>
          <w:i/>
        </w:rPr>
        <w:t>Journal of Political Economy, 100</w:t>
      </w:r>
      <w:r w:rsidRPr="00CA2D7B">
        <w:t xml:space="preserve">(1), 84-117. </w:t>
      </w:r>
    </w:p>
    <w:p w14:paraId="61C1FDC9" w14:textId="77777777" w:rsidR="00CA2D7B" w:rsidRPr="00CA2D7B" w:rsidRDefault="00CA2D7B" w:rsidP="00CA2D7B">
      <w:pPr>
        <w:pStyle w:val="EndNoteBibliography"/>
        <w:ind w:left="720" w:hanging="720"/>
      </w:pPr>
      <w:r w:rsidRPr="00CA2D7B">
        <w:t xml:space="preserve">Hanushek, E. A. (2011). The economic value of higher teacher quality. </w:t>
      </w:r>
      <w:r w:rsidRPr="00CA2D7B">
        <w:rPr>
          <w:i/>
        </w:rPr>
        <w:t>Economics of Education Review, 30</w:t>
      </w:r>
      <w:r w:rsidRPr="00CA2D7B">
        <w:t xml:space="preserve">(3), 466-479. </w:t>
      </w:r>
    </w:p>
    <w:p w14:paraId="6A31E18E" w14:textId="0E4F05DD" w:rsidR="00CA2D7B" w:rsidRDefault="00CA2D7B" w:rsidP="00CA2D7B">
      <w:pPr>
        <w:pStyle w:val="EndNoteBibliography"/>
        <w:ind w:left="720" w:hanging="720"/>
      </w:pPr>
      <w:r w:rsidRPr="00CA2D7B">
        <w:lastRenderedPageBreak/>
        <w:t xml:space="preserve">Hanushek, E. A., Kain, J. F., &amp; Rivkin, S. G. (1999). </w:t>
      </w:r>
      <w:r w:rsidRPr="00CA2D7B">
        <w:rPr>
          <w:i/>
        </w:rPr>
        <w:t>Do higher salaries buy better teachers?</w:t>
      </w:r>
      <w:r w:rsidRPr="00CA2D7B">
        <w:t xml:space="preserve"> Retrieved from </w:t>
      </w:r>
      <w:hyperlink r:id="rId30" w:history="1">
        <w:r w:rsidR="007566A4" w:rsidRPr="007566A4">
          <w:rPr>
            <w:rStyle w:val="Hyperlink"/>
            <w:color w:val="auto"/>
            <w:u w:val="none"/>
          </w:rPr>
          <w:t>https://www.nber.org/system/files/working_papers/w7082/w7082.pdf</w:t>
        </w:r>
      </w:hyperlink>
      <w:r w:rsidR="00522B24" w:rsidRPr="007566A4">
        <w:t>.</w:t>
      </w:r>
    </w:p>
    <w:p w14:paraId="0A70E7A7" w14:textId="58E0CAA2" w:rsidR="007566A4" w:rsidRPr="00CA2D7B" w:rsidRDefault="00995419" w:rsidP="00CA2D7B">
      <w:pPr>
        <w:pStyle w:val="EndNoteBibliography"/>
        <w:ind w:left="720" w:hanging="720"/>
      </w:pPr>
      <w:r w:rsidRPr="00995419">
        <w:rPr>
          <w:lang w:bidi="en-US"/>
        </w:rPr>
        <w:t>Hanushek, E. A., &amp; Rivkin, S. G. (2010). The quality and distribution of teachers under the No Child Left Behind Act. </w:t>
      </w:r>
      <w:r w:rsidRPr="00995419">
        <w:rPr>
          <w:i/>
          <w:iCs/>
          <w:lang w:bidi="en-US"/>
        </w:rPr>
        <w:t>Journal of Economic Perspectives</w:t>
      </w:r>
      <w:r w:rsidRPr="00995419">
        <w:rPr>
          <w:lang w:bidi="en-US"/>
        </w:rPr>
        <w:t>, </w:t>
      </w:r>
      <w:r w:rsidRPr="00995419">
        <w:rPr>
          <w:i/>
          <w:iCs/>
          <w:lang w:bidi="en-US"/>
        </w:rPr>
        <w:t>24</w:t>
      </w:r>
      <w:r w:rsidRPr="00995419">
        <w:rPr>
          <w:lang w:bidi="en-US"/>
        </w:rPr>
        <w:t>(3), 133-50.</w:t>
      </w:r>
    </w:p>
    <w:p w14:paraId="16A7071D" w14:textId="77777777" w:rsidR="00CA2D7B" w:rsidRPr="00CA2D7B" w:rsidRDefault="00CA2D7B" w:rsidP="00CA2D7B">
      <w:pPr>
        <w:pStyle w:val="EndNoteBibliography"/>
        <w:ind w:left="720" w:hanging="720"/>
      </w:pPr>
      <w:r w:rsidRPr="00CA2D7B">
        <w:t xml:space="preserve">Hanushek, E. A., Machin, S. J., &amp; Woessmann, L. (2016). </w:t>
      </w:r>
      <w:r w:rsidRPr="00522B24">
        <w:rPr>
          <w:iCs/>
        </w:rPr>
        <w:t>Handbook of the economics of education</w:t>
      </w:r>
      <w:r w:rsidRPr="00CA2D7B">
        <w:t xml:space="preserve">: </w:t>
      </w:r>
      <w:r w:rsidRPr="00522B24">
        <w:rPr>
          <w:i/>
          <w:iCs/>
        </w:rPr>
        <w:t>Elsevier</w:t>
      </w:r>
      <w:r w:rsidRPr="00CA2D7B">
        <w:t>.</w:t>
      </w:r>
    </w:p>
    <w:p w14:paraId="20C8A70C" w14:textId="3FA4CEBD" w:rsidR="00CA2D7B" w:rsidRDefault="00CA2D7B" w:rsidP="00CA2D7B">
      <w:pPr>
        <w:pStyle w:val="EndNoteBibliography"/>
        <w:ind w:left="720" w:hanging="720"/>
      </w:pPr>
      <w:r w:rsidRPr="00CA2D7B">
        <w:t xml:space="preserve">Harris, S. P., Davies, R. S., Christensen, S. S., Hanks, J., &amp; Bowles, B. (2019). Teacher Attrition: Differences in Stakeholder Perceptions of Teacher Work Conditions. </w:t>
      </w:r>
      <w:r w:rsidRPr="00CA2D7B">
        <w:rPr>
          <w:i/>
        </w:rPr>
        <w:t>Education Sciences, 9</w:t>
      </w:r>
      <w:r w:rsidRPr="00CA2D7B">
        <w:t xml:space="preserve">(4), 300. </w:t>
      </w:r>
    </w:p>
    <w:p w14:paraId="309BEBF2" w14:textId="53909719" w:rsidR="00995419" w:rsidRPr="00CA2D7B" w:rsidRDefault="00995419" w:rsidP="00CA2D7B">
      <w:pPr>
        <w:pStyle w:val="EndNoteBibliography"/>
        <w:ind w:left="720" w:hanging="720"/>
      </w:pPr>
      <w:r w:rsidRPr="00995419">
        <w:rPr>
          <w:lang w:bidi="en-US"/>
        </w:rPr>
        <w:t>Hawley, W. D. (1990). The theory and practice of alternative certification: Implications for the improvement of teaching. </w:t>
      </w:r>
      <w:r w:rsidRPr="00995419">
        <w:rPr>
          <w:i/>
          <w:iCs/>
          <w:lang w:bidi="en-US"/>
        </w:rPr>
        <w:t>Peabody Journal of Education</w:t>
      </w:r>
      <w:r w:rsidRPr="00995419">
        <w:rPr>
          <w:lang w:bidi="en-US"/>
        </w:rPr>
        <w:t>, </w:t>
      </w:r>
      <w:r w:rsidRPr="00995419">
        <w:rPr>
          <w:i/>
          <w:iCs/>
          <w:lang w:bidi="en-US"/>
        </w:rPr>
        <w:t>67</w:t>
      </w:r>
      <w:r w:rsidRPr="00995419">
        <w:rPr>
          <w:lang w:bidi="en-US"/>
        </w:rPr>
        <w:t>(3), 3-34.</w:t>
      </w:r>
    </w:p>
    <w:p w14:paraId="4CBD4416" w14:textId="79F73B40" w:rsidR="00CA2D7B" w:rsidRDefault="00CA2D7B" w:rsidP="00CA2D7B">
      <w:pPr>
        <w:pStyle w:val="EndNoteBibliography"/>
        <w:ind w:left="720" w:hanging="720"/>
      </w:pPr>
      <w:r w:rsidRPr="00CA2D7B">
        <w:t xml:space="preserve">Heilig, J. V., &amp; Jez, S. J. (2010). Teach for America: A review of the evidence. </w:t>
      </w:r>
    </w:p>
    <w:p w14:paraId="1CA909D4" w14:textId="4633EF82" w:rsidR="00995419" w:rsidRPr="00CA2D7B" w:rsidRDefault="00995419" w:rsidP="00CA2D7B">
      <w:pPr>
        <w:pStyle w:val="EndNoteBibliography"/>
        <w:ind w:left="720" w:hanging="720"/>
      </w:pPr>
      <w:r w:rsidRPr="00995419">
        <w:rPr>
          <w:lang w:bidi="en-US"/>
        </w:rPr>
        <w:t>Hein, V., Ries, F., Pires, F., Caune, A., Ekler, J. H., Emeljanovas, A., &amp; Valantiniene, I. (2012). The relationship between teaching styles and motivation to teach among physical education teachers. </w:t>
      </w:r>
      <w:r w:rsidRPr="00995419">
        <w:rPr>
          <w:i/>
          <w:iCs/>
          <w:lang w:bidi="en-US"/>
        </w:rPr>
        <w:t>Journal of sports science &amp; medicine</w:t>
      </w:r>
      <w:r w:rsidRPr="00995419">
        <w:rPr>
          <w:lang w:bidi="en-US"/>
        </w:rPr>
        <w:t>, </w:t>
      </w:r>
      <w:r w:rsidRPr="00995419">
        <w:rPr>
          <w:i/>
          <w:iCs/>
          <w:lang w:bidi="en-US"/>
        </w:rPr>
        <w:t>11</w:t>
      </w:r>
      <w:r w:rsidRPr="00995419">
        <w:rPr>
          <w:lang w:bidi="en-US"/>
        </w:rPr>
        <w:t>(1), 123.</w:t>
      </w:r>
    </w:p>
    <w:p w14:paraId="13E9D9D6" w14:textId="3A30B37C" w:rsidR="00CA2D7B" w:rsidRDefault="00CA2D7B" w:rsidP="00CA2D7B">
      <w:pPr>
        <w:pStyle w:val="EndNoteBibliography"/>
        <w:ind w:left="720" w:hanging="720"/>
      </w:pPr>
      <w:r w:rsidRPr="00CA2D7B">
        <w:t xml:space="preserve">Herge, H. C. (1958). Chapter I: Teacher Certification, Supply, and Demand. </w:t>
      </w:r>
      <w:r w:rsidRPr="00CA2D7B">
        <w:rPr>
          <w:i/>
        </w:rPr>
        <w:t>Review of Educational Research, 28</w:t>
      </w:r>
      <w:r w:rsidRPr="00CA2D7B">
        <w:t xml:space="preserve">(3), 185-197. </w:t>
      </w:r>
    </w:p>
    <w:p w14:paraId="79626DCA" w14:textId="7821D37B" w:rsidR="00F82C61" w:rsidRDefault="00F82C61" w:rsidP="00CA2D7B">
      <w:pPr>
        <w:pStyle w:val="EndNoteBibliography"/>
        <w:ind w:left="720" w:hanging="720"/>
      </w:pPr>
      <w:r w:rsidRPr="00F82C61">
        <w:t>Hendricks, M. D. (2014). Does it pay to pay teachers more? Evidence from Texas. Journal of Public Economics, 109, 50-63.</w:t>
      </w:r>
    </w:p>
    <w:p w14:paraId="0D3AF044" w14:textId="3018BD8C" w:rsidR="00995419" w:rsidRPr="00CA2D7B" w:rsidRDefault="00995419" w:rsidP="00CA2D7B">
      <w:pPr>
        <w:pStyle w:val="EndNoteBibliography"/>
        <w:ind w:left="720" w:hanging="720"/>
      </w:pPr>
      <w:r w:rsidRPr="00995419">
        <w:rPr>
          <w:lang w:bidi="en-US"/>
        </w:rPr>
        <w:lastRenderedPageBreak/>
        <w:t>Henry, G. T., Bastian, K. C., &amp; Smith, A. A. (2012). Scholarships to recruit the “best and brightest” into teaching: Who is recruited, where do they teach, how effective are they, and how long do they stay?. </w:t>
      </w:r>
      <w:r w:rsidRPr="00995419">
        <w:rPr>
          <w:i/>
          <w:iCs/>
          <w:lang w:bidi="en-US"/>
        </w:rPr>
        <w:t>Educational Researcher</w:t>
      </w:r>
      <w:r w:rsidRPr="00995419">
        <w:rPr>
          <w:lang w:bidi="en-US"/>
        </w:rPr>
        <w:t>, </w:t>
      </w:r>
      <w:r w:rsidRPr="00995419">
        <w:rPr>
          <w:i/>
          <w:iCs/>
          <w:lang w:bidi="en-US"/>
        </w:rPr>
        <w:t>41</w:t>
      </w:r>
      <w:r w:rsidRPr="00995419">
        <w:rPr>
          <w:lang w:bidi="en-US"/>
        </w:rPr>
        <w:t>(3), 83-92.</w:t>
      </w:r>
    </w:p>
    <w:p w14:paraId="0D56920E" w14:textId="44BB003B" w:rsidR="00CA2D7B" w:rsidRPr="00CA2D7B" w:rsidRDefault="00CA2D7B" w:rsidP="00CA2D7B">
      <w:pPr>
        <w:pStyle w:val="EndNoteBibliography"/>
        <w:ind w:left="720" w:hanging="720"/>
      </w:pPr>
      <w:r w:rsidRPr="00CA2D7B">
        <w:t xml:space="preserve">Hinchey, K. (2020). State school board approves TPS proposal allowing Tulsa Teacher CORPS participants to </w:t>
      </w:r>
      <w:r w:rsidR="00522B24">
        <w:t>r</w:t>
      </w:r>
      <w:r w:rsidRPr="00CA2D7B">
        <w:t xml:space="preserve">ecieve </w:t>
      </w:r>
      <w:r w:rsidR="00522B24">
        <w:t>p</w:t>
      </w:r>
      <w:r w:rsidRPr="00CA2D7B">
        <w:t xml:space="preserve">rovisional certification on journey to becoming fully certified. Retrieved from </w:t>
      </w:r>
      <w:hyperlink r:id="rId31" w:history="1">
        <w:r w:rsidRPr="00CA2D7B">
          <w:rPr>
            <w:rStyle w:val="Hyperlink"/>
            <w:color w:val="auto"/>
            <w:u w:val="none"/>
          </w:rPr>
          <w:t>https://tulsaworld.com/news/local/education/state-school-board-approves-tps-proposal-allowing-tulsa-teacher-corps-participants-to-receive-provisional-certification/article_4d2ae06b-6ee3-54c2-9b30-301379fa09d4.html</w:t>
        </w:r>
      </w:hyperlink>
      <w:r w:rsidR="00F82C61">
        <w:rPr>
          <w:rStyle w:val="Hyperlink"/>
          <w:color w:val="auto"/>
          <w:u w:val="none"/>
        </w:rPr>
        <w:t>.</w:t>
      </w:r>
    </w:p>
    <w:p w14:paraId="4D2DD61D" w14:textId="77777777" w:rsidR="00CA2D7B" w:rsidRPr="00CA2D7B" w:rsidRDefault="00CA2D7B" w:rsidP="00CA2D7B">
      <w:pPr>
        <w:pStyle w:val="EndNoteBibliography"/>
        <w:ind w:left="720" w:hanging="720"/>
      </w:pPr>
      <w:r w:rsidRPr="00CA2D7B">
        <w:t xml:space="preserve">Hobson, A. J. (2009). Becoming a Teacher: Teachers' experiences of initial teacher training, induction and early professional development. </w:t>
      </w:r>
    </w:p>
    <w:p w14:paraId="727BE4C2" w14:textId="5504BCA9" w:rsidR="00CA2D7B" w:rsidRDefault="00CA2D7B" w:rsidP="00CA2D7B">
      <w:pPr>
        <w:pStyle w:val="EndNoteBibliography"/>
        <w:ind w:left="720" w:hanging="720"/>
      </w:pPr>
      <w:r w:rsidRPr="00CA2D7B">
        <w:t xml:space="preserve">Hunter-Johnson, Y. (2015). Demystifying the mystery of second career teachers’ motivation to teach. </w:t>
      </w:r>
      <w:r w:rsidRPr="00CA2D7B">
        <w:rPr>
          <w:i/>
        </w:rPr>
        <w:t>The Qualitative Report, 20</w:t>
      </w:r>
      <w:r w:rsidRPr="00CA2D7B">
        <w:t xml:space="preserve">(8), 1359-1370. </w:t>
      </w:r>
    </w:p>
    <w:p w14:paraId="31C68872" w14:textId="77AA4210" w:rsidR="00F82C61" w:rsidRDefault="00F82C61" w:rsidP="00CA2D7B">
      <w:pPr>
        <w:pStyle w:val="EndNoteBibliography"/>
        <w:ind w:left="720" w:hanging="720"/>
        <w:rPr>
          <w:lang w:bidi="en-US"/>
        </w:rPr>
      </w:pPr>
      <w:r w:rsidRPr="00F82C61">
        <w:rPr>
          <w:lang w:bidi="en-US"/>
        </w:rPr>
        <w:t>Imberman, S. A. (2015). How effective are financial incentives for teachers?. </w:t>
      </w:r>
      <w:r w:rsidRPr="00F82C61">
        <w:rPr>
          <w:i/>
          <w:iCs/>
          <w:lang w:bidi="en-US"/>
        </w:rPr>
        <w:t>IZA World of Labor</w:t>
      </w:r>
      <w:r w:rsidRPr="00F82C61">
        <w:rPr>
          <w:lang w:bidi="en-US"/>
        </w:rPr>
        <w:t>.</w:t>
      </w:r>
    </w:p>
    <w:p w14:paraId="5A19E63E" w14:textId="324E0F35" w:rsidR="001554FF" w:rsidRDefault="001554FF" w:rsidP="001554FF">
      <w:pPr>
        <w:pStyle w:val="EndNoteBibliography"/>
        <w:ind w:left="720" w:hanging="720"/>
      </w:pPr>
      <w:r w:rsidRPr="00CA2D7B">
        <w:t xml:space="preserve">Ingersoll, R. M. (1994). Teacher Shortages and Teacher Quality. </w:t>
      </w:r>
    </w:p>
    <w:p w14:paraId="002C7FB8" w14:textId="2347F67C" w:rsidR="00F82C61" w:rsidRPr="00CA2D7B" w:rsidRDefault="00F82C61" w:rsidP="00CA2D7B">
      <w:pPr>
        <w:pStyle w:val="EndNoteBibliography"/>
        <w:ind w:left="720" w:hanging="720"/>
      </w:pPr>
      <w:r w:rsidRPr="00F82C61">
        <w:rPr>
          <w:lang w:bidi="en-US"/>
        </w:rPr>
        <w:t>Ingersoll, R. (2002). Out-of-field teaching, educational inequality, and the organization of schools: An exploratory analysis.</w:t>
      </w:r>
    </w:p>
    <w:p w14:paraId="1603D898" w14:textId="77777777" w:rsidR="00CA2D7B" w:rsidRPr="00CA2D7B" w:rsidRDefault="00CA2D7B" w:rsidP="00CA2D7B">
      <w:pPr>
        <w:pStyle w:val="EndNoteBibliography"/>
        <w:ind w:left="720" w:hanging="720"/>
      </w:pPr>
      <w:r w:rsidRPr="00CA2D7B">
        <w:t xml:space="preserve">Ingersoll. (2003). Is there really a teacher shortage? </w:t>
      </w:r>
    </w:p>
    <w:p w14:paraId="06523DEC" w14:textId="3AEB43ED" w:rsidR="00CA2D7B" w:rsidRDefault="00CA2D7B" w:rsidP="00CA2D7B">
      <w:pPr>
        <w:pStyle w:val="EndNoteBibliography"/>
        <w:ind w:left="720" w:hanging="720"/>
      </w:pPr>
      <w:r w:rsidRPr="00CA2D7B">
        <w:t xml:space="preserve">Ingersoll, R. M. (2020). </w:t>
      </w:r>
      <w:r w:rsidRPr="00522B24">
        <w:rPr>
          <w:iCs/>
        </w:rPr>
        <w:t>Misdiagnosing the teacher quality problem</w:t>
      </w:r>
      <w:r w:rsidRPr="00CA2D7B">
        <w:t xml:space="preserve">: </w:t>
      </w:r>
      <w:r w:rsidRPr="00522B24">
        <w:rPr>
          <w:i/>
          <w:iCs/>
        </w:rPr>
        <w:t>Routledge</w:t>
      </w:r>
      <w:r w:rsidRPr="00CA2D7B">
        <w:t>.</w:t>
      </w:r>
    </w:p>
    <w:p w14:paraId="6E99AC2B" w14:textId="5AB744E0" w:rsidR="00F82C61" w:rsidRPr="00CA2D7B" w:rsidRDefault="00F82C61" w:rsidP="00CA2D7B">
      <w:pPr>
        <w:pStyle w:val="EndNoteBibliography"/>
        <w:ind w:left="720" w:hanging="720"/>
      </w:pPr>
      <w:r w:rsidRPr="00F82C61">
        <w:rPr>
          <w:lang w:bidi="en-US"/>
        </w:rPr>
        <w:lastRenderedPageBreak/>
        <w:t>Ingersoll, R. M., &amp; Strong, M. (2011). The impact of induction and mentoring programs for beginning teachers: A critical review of the research. </w:t>
      </w:r>
      <w:r w:rsidRPr="00F82C61">
        <w:rPr>
          <w:i/>
          <w:iCs/>
          <w:lang w:bidi="en-US"/>
        </w:rPr>
        <w:t>Review of educational research</w:t>
      </w:r>
      <w:r w:rsidRPr="00F82C61">
        <w:rPr>
          <w:lang w:bidi="en-US"/>
        </w:rPr>
        <w:t>, </w:t>
      </w:r>
      <w:r w:rsidRPr="00F82C61">
        <w:rPr>
          <w:i/>
          <w:iCs/>
          <w:lang w:bidi="en-US"/>
        </w:rPr>
        <w:t>81</w:t>
      </w:r>
      <w:r w:rsidRPr="00F82C61">
        <w:rPr>
          <w:lang w:bidi="en-US"/>
        </w:rPr>
        <w:t>(2), 201-233.</w:t>
      </w:r>
    </w:p>
    <w:p w14:paraId="1C1E30C6" w14:textId="0037837E" w:rsidR="00CA2D7B" w:rsidRDefault="00CA2D7B" w:rsidP="00CA2D7B">
      <w:pPr>
        <w:pStyle w:val="EndNoteBibliography"/>
        <w:ind w:left="720" w:hanging="720"/>
        <w:rPr>
          <w:rStyle w:val="Hyperlink"/>
          <w:color w:val="auto"/>
          <w:u w:val="none"/>
        </w:rPr>
      </w:pPr>
      <w:r w:rsidRPr="00CA2D7B">
        <w:t xml:space="preserve">Institute, L. P. (2018). Uncertified Teachers and Teacher Vacancies by State. Retrieved from </w:t>
      </w:r>
      <w:hyperlink r:id="rId32" w:history="1">
        <w:r w:rsidRPr="00CA2D7B">
          <w:rPr>
            <w:rStyle w:val="Hyperlink"/>
            <w:color w:val="auto"/>
            <w:u w:val="none"/>
          </w:rPr>
          <w:t>https://learningpolicyinstitute.org/uncertified-teachers-and-teacher-vacancies-state</w:t>
        </w:r>
      </w:hyperlink>
      <w:r w:rsidR="001554FF">
        <w:rPr>
          <w:rStyle w:val="Hyperlink"/>
          <w:color w:val="auto"/>
          <w:u w:val="none"/>
        </w:rPr>
        <w:t>.</w:t>
      </w:r>
    </w:p>
    <w:p w14:paraId="0C44CA8B" w14:textId="2F77DDD8" w:rsidR="001554FF" w:rsidRDefault="001554FF" w:rsidP="001554FF">
      <w:pPr>
        <w:pStyle w:val="EndNoteBibliography"/>
        <w:ind w:left="720" w:hanging="720"/>
        <w:rPr>
          <w:lang w:bidi="en-US"/>
        </w:rPr>
      </w:pPr>
      <w:r w:rsidRPr="001554FF">
        <w:rPr>
          <w:lang w:bidi="en-US"/>
        </w:rPr>
        <w:t>Jimerson, L. (2003). The Competitive Disadvantage: Teacher Compensation in Rural America. Policy Brief.</w:t>
      </w:r>
    </w:p>
    <w:p w14:paraId="2486807C" w14:textId="3F4C74AC" w:rsidR="00053ACE" w:rsidRDefault="00053ACE" w:rsidP="001554FF">
      <w:pPr>
        <w:pStyle w:val="EndNoteBibliography"/>
        <w:ind w:left="720" w:hanging="720"/>
        <w:rPr>
          <w:lang w:bidi="en-US"/>
        </w:rPr>
      </w:pPr>
      <w:r w:rsidRPr="00053ACE">
        <w:rPr>
          <w:lang w:bidi="en-US"/>
        </w:rPr>
        <w:t>Jones-Castro, A. (2021). The Costs of Emergency Certification: A Solution or Dilemma for School Leaders?. </w:t>
      </w:r>
      <w:r w:rsidRPr="00053ACE">
        <w:rPr>
          <w:i/>
          <w:iCs/>
          <w:lang w:bidi="en-US"/>
        </w:rPr>
        <w:t>Journal of Education Human Resources</w:t>
      </w:r>
      <w:r w:rsidRPr="00053ACE">
        <w:rPr>
          <w:lang w:bidi="en-US"/>
        </w:rPr>
        <w:t>, </w:t>
      </w:r>
      <w:r w:rsidRPr="00053ACE">
        <w:rPr>
          <w:i/>
          <w:iCs/>
          <w:lang w:bidi="en-US"/>
        </w:rPr>
        <w:t>39</w:t>
      </w:r>
      <w:r w:rsidRPr="00053ACE">
        <w:rPr>
          <w:lang w:bidi="en-US"/>
        </w:rPr>
        <w:t>(4), 452-478.</w:t>
      </w:r>
    </w:p>
    <w:p w14:paraId="461AFB35" w14:textId="77777777" w:rsidR="001554FF" w:rsidRDefault="001554FF" w:rsidP="001554FF">
      <w:pPr>
        <w:pStyle w:val="EndNoteBibliography"/>
        <w:ind w:left="720" w:hanging="720"/>
        <w:rPr>
          <w:lang w:bidi="en-US"/>
        </w:rPr>
      </w:pPr>
      <w:r w:rsidRPr="001554FF">
        <w:rPr>
          <w:lang w:bidi="en-US"/>
        </w:rPr>
        <w:t>Jungert, T., Alm, F., &amp; Thornberg, R. (2014). Motives for becoming a teacher and their relations to academic engagement and dropout among student teachers. </w:t>
      </w:r>
      <w:r w:rsidRPr="001554FF">
        <w:rPr>
          <w:i/>
          <w:iCs/>
          <w:lang w:bidi="en-US"/>
        </w:rPr>
        <w:t>Journal of Education for Teaching</w:t>
      </w:r>
      <w:r w:rsidRPr="001554FF">
        <w:rPr>
          <w:lang w:bidi="en-US"/>
        </w:rPr>
        <w:t>, </w:t>
      </w:r>
      <w:r w:rsidRPr="001554FF">
        <w:rPr>
          <w:i/>
          <w:iCs/>
          <w:lang w:bidi="en-US"/>
        </w:rPr>
        <w:t>40</w:t>
      </w:r>
      <w:r w:rsidRPr="001554FF">
        <w:rPr>
          <w:lang w:bidi="en-US"/>
        </w:rPr>
        <w:t>(2), 173-185.</w:t>
      </w:r>
    </w:p>
    <w:p w14:paraId="1423E963" w14:textId="77777777" w:rsidR="001554FF" w:rsidRDefault="001554FF" w:rsidP="001554FF">
      <w:pPr>
        <w:pStyle w:val="EndNoteBibliography"/>
        <w:ind w:left="720" w:hanging="720"/>
        <w:rPr>
          <w:lang w:bidi="en-US"/>
        </w:rPr>
      </w:pPr>
      <w:r w:rsidRPr="001554FF">
        <w:rPr>
          <w:lang w:bidi="en-US"/>
        </w:rPr>
        <w:t>Kane, T. J., Rockoff, J. E., &amp; Staiger, D. O. (2008). What does certification tell us about teacher effectiveness? Evidence from New York City. </w:t>
      </w:r>
      <w:r w:rsidRPr="001554FF">
        <w:rPr>
          <w:i/>
          <w:iCs/>
          <w:lang w:bidi="en-US"/>
        </w:rPr>
        <w:t xml:space="preserve">Economics of Education </w:t>
      </w:r>
      <w:r>
        <w:rPr>
          <w:i/>
          <w:iCs/>
          <w:lang w:bidi="en-US"/>
        </w:rPr>
        <w:t>R</w:t>
      </w:r>
      <w:r w:rsidRPr="001554FF">
        <w:rPr>
          <w:i/>
          <w:iCs/>
          <w:lang w:bidi="en-US"/>
        </w:rPr>
        <w:t>eview</w:t>
      </w:r>
      <w:r w:rsidRPr="001554FF">
        <w:rPr>
          <w:lang w:bidi="en-US"/>
        </w:rPr>
        <w:t>, </w:t>
      </w:r>
      <w:r w:rsidRPr="001554FF">
        <w:rPr>
          <w:i/>
          <w:iCs/>
          <w:lang w:bidi="en-US"/>
        </w:rPr>
        <w:t>27</w:t>
      </w:r>
      <w:r w:rsidRPr="001554FF">
        <w:rPr>
          <w:lang w:bidi="en-US"/>
        </w:rPr>
        <w:t>(6), 615-631.</w:t>
      </w:r>
    </w:p>
    <w:p w14:paraId="6331151B" w14:textId="1C509052" w:rsidR="00CA2D7B" w:rsidRDefault="00CA2D7B" w:rsidP="00CA2D7B">
      <w:pPr>
        <w:pStyle w:val="EndNoteBibliography"/>
        <w:ind w:left="720" w:hanging="720"/>
      </w:pPr>
      <w:r w:rsidRPr="00CA2D7B">
        <w:t xml:space="preserve">Kappan, P. D. (2019). 51st annual PDK poll of the public’s attitude toward the public schools. </w:t>
      </w:r>
    </w:p>
    <w:p w14:paraId="73B2483C" w14:textId="1C02F6D7" w:rsidR="00053ACE" w:rsidRPr="00CA2D7B" w:rsidRDefault="00053ACE" w:rsidP="00CA2D7B">
      <w:pPr>
        <w:pStyle w:val="EndNoteBibliography"/>
        <w:ind w:left="720" w:hanging="720"/>
      </w:pPr>
      <w:r w:rsidRPr="00053ACE">
        <w:rPr>
          <w:lang w:bidi="en-US"/>
        </w:rPr>
        <w:t>Katz, I., &amp; Shahar, B. H. (2015). What makes a motivating teacher? Teachers’ motivation and beliefs as predictors of their autonomy-supportive style. </w:t>
      </w:r>
      <w:r w:rsidRPr="00053ACE">
        <w:rPr>
          <w:i/>
          <w:iCs/>
          <w:lang w:bidi="en-US"/>
        </w:rPr>
        <w:t>School Psychology International</w:t>
      </w:r>
      <w:r w:rsidRPr="00053ACE">
        <w:rPr>
          <w:lang w:bidi="en-US"/>
        </w:rPr>
        <w:t>, </w:t>
      </w:r>
      <w:r w:rsidRPr="00053ACE">
        <w:rPr>
          <w:i/>
          <w:iCs/>
          <w:lang w:bidi="en-US"/>
        </w:rPr>
        <w:t>36</w:t>
      </w:r>
      <w:r w:rsidRPr="00053ACE">
        <w:rPr>
          <w:lang w:bidi="en-US"/>
        </w:rPr>
        <w:t>(6), 575-588.</w:t>
      </w:r>
    </w:p>
    <w:p w14:paraId="6D038E70" w14:textId="0DCCBAE1" w:rsidR="00CA2D7B" w:rsidRDefault="00CA2D7B" w:rsidP="00CA2D7B">
      <w:pPr>
        <w:pStyle w:val="EndNoteBibliography"/>
        <w:ind w:left="720" w:hanging="720"/>
      </w:pPr>
      <w:r w:rsidRPr="00CA2D7B">
        <w:lastRenderedPageBreak/>
        <w:t xml:space="preserve">Kauffman, A. (2019). Number Of Emergency Certified Teachers Causes Worry For Oklahoma Educators. Retrieved from </w:t>
      </w:r>
      <w:hyperlink r:id="rId33" w:history="1">
        <w:r w:rsidRPr="00CA2D7B">
          <w:rPr>
            <w:rStyle w:val="Hyperlink"/>
            <w:color w:val="auto"/>
            <w:u w:val="none"/>
          </w:rPr>
          <w:t>https://www.newson6.com/story/40908352/number-of-emergency-certified-teachers-cause-worry-for-oklahoma-educators</w:t>
        </w:r>
      </w:hyperlink>
      <w:r w:rsidR="00522B24">
        <w:t>.</w:t>
      </w:r>
    </w:p>
    <w:p w14:paraId="022A04CA" w14:textId="308CA219" w:rsidR="00053ACE" w:rsidRDefault="00053ACE" w:rsidP="00CA2D7B">
      <w:pPr>
        <w:pStyle w:val="EndNoteBibliography"/>
        <w:ind w:left="720" w:hanging="720"/>
        <w:rPr>
          <w:lang w:bidi="en-US"/>
        </w:rPr>
      </w:pPr>
      <w:r w:rsidRPr="00053ACE">
        <w:rPr>
          <w:lang w:bidi="en-US"/>
        </w:rPr>
        <w:t>Keller, M. M., Neumann, K., &amp; Fischer, H. E. (2017). The impact of physics teachers’ pedagogical content knowledge and motivation on students’ achievement and interest. </w:t>
      </w:r>
      <w:r w:rsidRPr="00053ACE">
        <w:rPr>
          <w:i/>
          <w:iCs/>
          <w:lang w:bidi="en-US"/>
        </w:rPr>
        <w:t>Journal of Research in Science Teaching</w:t>
      </w:r>
      <w:r w:rsidRPr="00053ACE">
        <w:rPr>
          <w:lang w:bidi="en-US"/>
        </w:rPr>
        <w:t>, </w:t>
      </w:r>
      <w:r w:rsidRPr="00053ACE">
        <w:rPr>
          <w:i/>
          <w:iCs/>
          <w:lang w:bidi="en-US"/>
        </w:rPr>
        <w:t>54</w:t>
      </w:r>
      <w:r w:rsidRPr="00053ACE">
        <w:rPr>
          <w:lang w:bidi="en-US"/>
        </w:rPr>
        <w:t>(5), 586-614.</w:t>
      </w:r>
    </w:p>
    <w:p w14:paraId="1E3358C6" w14:textId="7689FAE3" w:rsidR="00053ACE" w:rsidRDefault="00230DA8" w:rsidP="00CA2D7B">
      <w:pPr>
        <w:pStyle w:val="EndNoteBibliography"/>
        <w:ind w:left="720" w:hanging="720"/>
      </w:pPr>
      <w:r w:rsidRPr="00230DA8">
        <w:rPr>
          <w:lang w:bidi="en-US"/>
        </w:rPr>
        <w:t>Kontopantelis, E., Doran, T., Springate, D. A., Buchan, I., &amp; Reeves, D. (2015). Regression based quasi-experimental approach when randomisation is not an option: interrupted time series analysis. </w:t>
      </w:r>
      <w:r>
        <w:rPr>
          <w:i/>
          <w:iCs/>
          <w:lang w:bidi="en-US"/>
        </w:rPr>
        <w:t>BMJ</w:t>
      </w:r>
      <w:r w:rsidRPr="00230DA8">
        <w:rPr>
          <w:lang w:bidi="en-US"/>
        </w:rPr>
        <w:t>, </w:t>
      </w:r>
      <w:r w:rsidRPr="00230DA8">
        <w:rPr>
          <w:i/>
          <w:iCs/>
          <w:lang w:bidi="en-US"/>
        </w:rPr>
        <w:t>350</w:t>
      </w:r>
      <w:r w:rsidRPr="00230DA8">
        <w:rPr>
          <w:lang w:bidi="en-US"/>
        </w:rPr>
        <w:t>.</w:t>
      </w:r>
    </w:p>
    <w:p w14:paraId="2E6DFFF3" w14:textId="33A43E9E" w:rsidR="00053ACE" w:rsidRPr="00CA2D7B" w:rsidRDefault="00053ACE" w:rsidP="00053ACE">
      <w:pPr>
        <w:pStyle w:val="EndNoteBibliography"/>
        <w:ind w:left="720" w:hanging="720"/>
        <w:rPr>
          <w:lang w:bidi="en-US"/>
        </w:rPr>
      </w:pPr>
      <w:r w:rsidRPr="001554FF">
        <w:rPr>
          <w:lang w:bidi="en-US"/>
        </w:rPr>
        <w:t>Knoblauch, D., &amp; Chase, M. A. (2015). Rural, suburban, and urban schools: The impact of school setting on the efficacy beliefs and attributions of student teachers. </w:t>
      </w:r>
      <w:r w:rsidRPr="001554FF">
        <w:rPr>
          <w:i/>
          <w:iCs/>
          <w:lang w:bidi="en-US"/>
        </w:rPr>
        <w:t>Teaching and Teacher Education</w:t>
      </w:r>
      <w:r w:rsidRPr="001554FF">
        <w:rPr>
          <w:lang w:bidi="en-US"/>
        </w:rPr>
        <w:t>, </w:t>
      </w:r>
      <w:r w:rsidRPr="001554FF">
        <w:rPr>
          <w:i/>
          <w:iCs/>
          <w:lang w:bidi="en-US"/>
        </w:rPr>
        <w:t>45</w:t>
      </w:r>
      <w:r w:rsidRPr="001554FF">
        <w:rPr>
          <w:lang w:bidi="en-US"/>
        </w:rPr>
        <w:t>, 104-114.</w:t>
      </w:r>
    </w:p>
    <w:p w14:paraId="3C7C5287" w14:textId="77777777" w:rsidR="00CA2D7B" w:rsidRPr="00CA2D7B" w:rsidRDefault="00CA2D7B" w:rsidP="00CA2D7B">
      <w:pPr>
        <w:pStyle w:val="EndNoteBibliography"/>
        <w:ind w:left="720" w:hanging="720"/>
      </w:pPr>
      <w:r w:rsidRPr="00CA2D7B">
        <w:t xml:space="preserve">Kyriacou, C., &amp; Coulthard, M. (2000). Undergraduates' views of teaching as a career choice. </w:t>
      </w:r>
      <w:r w:rsidRPr="00CA2D7B">
        <w:rPr>
          <w:i/>
        </w:rPr>
        <w:t>Journal of Education for Teaching, 26</w:t>
      </w:r>
      <w:r w:rsidRPr="00CA2D7B">
        <w:t xml:space="preserve">(2), 117-126. </w:t>
      </w:r>
    </w:p>
    <w:p w14:paraId="0876D7FE" w14:textId="532A661B" w:rsidR="00CA2D7B" w:rsidRDefault="00CA2D7B" w:rsidP="00CA2D7B">
      <w:pPr>
        <w:pStyle w:val="EndNoteBibliography"/>
        <w:ind w:left="720" w:hanging="720"/>
      </w:pPr>
      <w:r w:rsidRPr="00CA2D7B">
        <w:t>Laczko-Kerr, I., &amp; Berliner, D. C. (2002). The effectiveness of</w:t>
      </w:r>
      <w:r w:rsidR="00522B24">
        <w:t xml:space="preserve"> </w:t>
      </w:r>
      <w:r w:rsidRPr="00CA2D7B">
        <w:t xml:space="preserve">"Teach for America" and other under-certified teachers. </w:t>
      </w:r>
      <w:r w:rsidR="00522B24">
        <w:rPr>
          <w:i/>
        </w:rPr>
        <w:t>E</w:t>
      </w:r>
      <w:r w:rsidRPr="00CA2D7B">
        <w:rPr>
          <w:i/>
        </w:rPr>
        <w:t xml:space="preserve">ducation </w:t>
      </w:r>
      <w:r w:rsidR="00522B24">
        <w:rPr>
          <w:i/>
        </w:rPr>
        <w:t>P</w:t>
      </w:r>
      <w:r w:rsidRPr="00CA2D7B">
        <w:rPr>
          <w:i/>
        </w:rPr>
        <w:t xml:space="preserve">olicy </w:t>
      </w:r>
      <w:r w:rsidR="00522B24">
        <w:rPr>
          <w:i/>
        </w:rPr>
        <w:t>A</w:t>
      </w:r>
      <w:r w:rsidRPr="00CA2D7B">
        <w:rPr>
          <w:i/>
        </w:rPr>
        <w:t xml:space="preserve">nalysis </w:t>
      </w:r>
      <w:r w:rsidR="00522B24">
        <w:rPr>
          <w:i/>
        </w:rPr>
        <w:t>A</w:t>
      </w:r>
      <w:r w:rsidRPr="00CA2D7B">
        <w:rPr>
          <w:i/>
        </w:rPr>
        <w:t>rchives, 10</w:t>
      </w:r>
      <w:r w:rsidRPr="00CA2D7B">
        <w:t xml:space="preserve">, 37. </w:t>
      </w:r>
    </w:p>
    <w:p w14:paraId="1C9BFA8B" w14:textId="170216B7" w:rsidR="00230DA8" w:rsidRDefault="00230DA8" w:rsidP="00CA2D7B">
      <w:pPr>
        <w:pStyle w:val="EndNoteBibliography"/>
        <w:ind w:left="720" w:hanging="720"/>
      </w:pPr>
      <w:r w:rsidRPr="00230DA8">
        <w:rPr>
          <w:lang w:bidi="en-US"/>
        </w:rPr>
        <w:t>Ladd, H. F. (2011). Teachers’ perceptions of their working conditions: How predictive of planned and actual teacher movement?. </w:t>
      </w:r>
      <w:r w:rsidRPr="00230DA8">
        <w:rPr>
          <w:i/>
          <w:iCs/>
          <w:lang w:bidi="en-US"/>
        </w:rPr>
        <w:t>Educational Evaluation and Policy Analysis</w:t>
      </w:r>
      <w:r w:rsidRPr="00230DA8">
        <w:rPr>
          <w:lang w:bidi="en-US"/>
        </w:rPr>
        <w:t>, </w:t>
      </w:r>
      <w:r w:rsidRPr="00230DA8">
        <w:rPr>
          <w:i/>
          <w:iCs/>
          <w:lang w:bidi="en-US"/>
        </w:rPr>
        <w:t>33</w:t>
      </w:r>
      <w:r w:rsidRPr="00230DA8">
        <w:rPr>
          <w:lang w:bidi="en-US"/>
        </w:rPr>
        <w:t>(2), 235-261.</w:t>
      </w:r>
    </w:p>
    <w:p w14:paraId="6AE2B091" w14:textId="2251B485" w:rsidR="00230DA8" w:rsidRDefault="00230DA8" w:rsidP="00CA2D7B">
      <w:pPr>
        <w:pStyle w:val="EndNoteBibliography"/>
        <w:ind w:left="720" w:hanging="720"/>
        <w:rPr>
          <w:lang w:bidi="en-US"/>
        </w:rPr>
      </w:pPr>
      <w:r w:rsidRPr="00230DA8">
        <w:rPr>
          <w:lang w:bidi="en-US"/>
        </w:rPr>
        <w:t>Ladson-Billings, G. (2000). Fighting for our lives: Preparing teachers to teach African American students. </w:t>
      </w:r>
      <w:r w:rsidRPr="00230DA8">
        <w:rPr>
          <w:i/>
          <w:iCs/>
          <w:lang w:bidi="en-US"/>
        </w:rPr>
        <w:t>Journal of teacher education</w:t>
      </w:r>
      <w:r w:rsidRPr="00230DA8">
        <w:rPr>
          <w:lang w:bidi="en-US"/>
        </w:rPr>
        <w:t>, </w:t>
      </w:r>
      <w:r w:rsidRPr="00230DA8">
        <w:rPr>
          <w:i/>
          <w:iCs/>
          <w:lang w:bidi="en-US"/>
        </w:rPr>
        <w:t>51</w:t>
      </w:r>
      <w:r w:rsidRPr="00230DA8">
        <w:rPr>
          <w:lang w:bidi="en-US"/>
        </w:rPr>
        <w:t>(3), 206-214.</w:t>
      </w:r>
    </w:p>
    <w:p w14:paraId="338724AA" w14:textId="588B204E" w:rsidR="00230DA8" w:rsidRDefault="00230DA8" w:rsidP="00CA2D7B">
      <w:pPr>
        <w:pStyle w:val="EndNoteBibliography"/>
        <w:ind w:left="720" w:hanging="720"/>
        <w:rPr>
          <w:lang w:bidi="en-US"/>
        </w:rPr>
      </w:pPr>
      <w:r w:rsidRPr="00230DA8">
        <w:rPr>
          <w:lang w:bidi="en-US"/>
        </w:rPr>
        <w:lastRenderedPageBreak/>
        <w:t>Lankford, H., Loeb, S., &amp; Wyckoff, J. (2002). Teacher sorting and the plight of urban schools: A descriptive analysis. </w:t>
      </w:r>
      <w:r w:rsidRPr="00230DA8">
        <w:rPr>
          <w:i/>
          <w:iCs/>
          <w:lang w:bidi="en-US"/>
        </w:rPr>
        <w:t xml:space="preserve">Educational </w:t>
      </w:r>
      <w:r>
        <w:rPr>
          <w:i/>
          <w:iCs/>
          <w:lang w:bidi="en-US"/>
        </w:rPr>
        <w:t>E</w:t>
      </w:r>
      <w:r w:rsidRPr="00230DA8">
        <w:rPr>
          <w:i/>
          <w:iCs/>
          <w:lang w:bidi="en-US"/>
        </w:rPr>
        <w:t xml:space="preserve">valuation and </w:t>
      </w:r>
      <w:r>
        <w:rPr>
          <w:i/>
          <w:iCs/>
          <w:lang w:bidi="en-US"/>
        </w:rPr>
        <w:t>P</w:t>
      </w:r>
      <w:r w:rsidRPr="00230DA8">
        <w:rPr>
          <w:i/>
          <w:iCs/>
          <w:lang w:bidi="en-US"/>
        </w:rPr>
        <w:t xml:space="preserve">olicy </w:t>
      </w:r>
      <w:r>
        <w:rPr>
          <w:i/>
          <w:iCs/>
          <w:lang w:bidi="en-US"/>
        </w:rPr>
        <w:t>A</w:t>
      </w:r>
      <w:r w:rsidRPr="00230DA8">
        <w:rPr>
          <w:i/>
          <w:iCs/>
          <w:lang w:bidi="en-US"/>
        </w:rPr>
        <w:t>nalysis</w:t>
      </w:r>
      <w:r w:rsidRPr="00230DA8">
        <w:rPr>
          <w:lang w:bidi="en-US"/>
        </w:rPr>
        <w:t>, </w:t>
      </w:r>
      <w:r w:rsidRPr="00230DA8">
        <w:rPr>
          <w:i/>
          <w:iCs/>
          <w:lang w:bidi="en-US"/>
        </w:rPr>
        <w:t>24</w:t>
      </w:r>
      <w:r w:rsidRPr="00230DA8">
        <w:rPr>
          <w:lang w:bidi="en-US"/>
        </w:rPr>
        <w:t>(1), 37-62.</w:t>
      </w:r>
    </w:p>
    <w:p w14:paraId="6C632D18" w14:textId="4C2DC8A2" w:rsidR="00230DA8" w:rsidRPr="00CA2D7B" w:rsidRDefault="00A014C5" w:rsidP="00CA2D7B">
      <w:pPr>
        <w:pStyle w:val="EndNoteBibliography"/>
        <w:ind w:left="720" w:hanging="720"/>
      </w:pPr>
      <w:r w:rsidRPr="00A014C5">
        <w:rPr>
          <w:lang w:bidi="en-US"/>
        </w:rPr>
        <w:t>Latterman, K., &amp; Steffes, S. (2017). Tackling teacher and principal shortages in rural areas. National Conference of State Legislatures.</w:t>
      </w:r>
    </w:p>
    <w:p w14:paraId="5248E1AC" w14:textId="77777777" w:rsidR="00CA2D7B" w:rsidRPr="00CA2D7B" w:rsidRDefault="00CA2D7B" w:rsidP="00CA2D7B">
      <w:pPr>
        <w:pStyle w:val="EndNoteBibliography"/>
        <w:ind w:left="720" w:hanging="720"/>
      </w:pPr>
      <w:r w:rsidRPr="00CA2D7B">
        <w:t xml:space="preserve">Lavalley, M. (2018). Out of the Loop: Rural Schools Are Largely Left out of Research and Policy Discussions, Exacerbating Poverty, Inequity, and Isolation. </w:t>
      </w:r>
      <w:r w:rsidRPr="00CA2D7B">
        <w:rPr>
          <w:i/>
        </w:rPr>
        <w:t>Center for Public Education</w:t>
      </w:r>
      <w:r w:rsidRPr="00CA2D7B">
        <w:t xml:space="preserve">. </w:t>
      </w:r>
    </w:p>
    <w:p w14:paraId="51065861" w14:textId="77777777" w:rsidR="00CA2D7B" w:rsidRPr="00CA2D7B" w:rsidRDefault="00CA2D7B" w:rsidP="00CA2D7B">
      <w:pPr>
        <w:pStyle w:val="EndNoteBibliography"/>
        <w:ind w:left="720" w:hanging="720"/>
      </w:pPr>
      <w:r w:rsidRPr="00CA2D7B">
        <w:t xml:space="preserve">Lazarte-Alcalá, N., &amp; Miller, M. (2018). Oklahoma educator supply &amp; demand report: Trends, projections and recommendations. </w:t>
      </w:r>
      <w:r w:rsidRPr="00CA2D7B">
        <w:rPr>
          <w:i/>
        </w:rPr>
        <w:t>Oklahoma State Department of Education</w:t>
      </w:r>
      <w:r w:rsidRPr="00CA2D7B">
        <w:t xml:space="preserve">. </w:t>
      </w:r>
    </w:p>
    <w:p w14:paraId="5E11632D" w14:textId="31A6B054" w:rsidR="00A014C5" w:rsidRDefault="00A014C5" w:rsidP="00CA2D7B">
      <w:pPr>
        <w:pStyle w:val="EndNoteBibliography"/>
        <w:ind w:left="720" w:hanging="720"/>
      </w:pPr>
      <w:r w:rsidRPr="00A014C5">
        <w:rPr>
          <w:lang w:bidi="en-US"/>
        </w:rPr>
        <w:t>Lazarev, V., Toby, M., Zacamy, J., Lin, L., &amp; Newman, D. (2017). Indicators of Successful Teacher Recruitment and Retention in Oklahoma Rural Schools. REL 2018-275. </w:t>
      </w:r>
      <w:r w:rsidRPr="00A014C5">
        <w:rPr>
          <w:i/>
          <w:iCs/>
          <w:lang w:bidi="en-US"/>
        </w:rPr>
        <w:t>Regional Educational Laboratory Southwest</w:t>
      </w:r>
      <w:r w:rsidRPr="00A014C5">
        <w:rPr>
          <w:lang w:bidi="en-US"/>
        </w:rPr>
        <w:t>.</w:t>
      </w:r>
    </w:p>
    <w:p w14:paraId="7B79535B" w14:textId="3AA16E4D" w:rsidR="00CA2D7B" w:rsidRPr="00CA2D7B" w:rsidRDefault="00CA2D7B" w:rsidP="00CA2D7B">
      <w:pPr>
        <w:pStyle w:val="EndNoteBibliography"/>
        <w:ind w:left="720" w:hanging="720"/>
      </w:pPr>
      <w:r w:rsidRPr="00CA2D7B">
        <w:t xml:space="preserve">Lazarus, S. S. (2003). Preparing Rural Educators To Teach Students in an Era of Standards-Based Reform and Accountability. </w:t>
      </w:r>
    </w:p>
    <w:p w14:paraId="787FCD41" w14:textId="7463F152" w:rsidR="00CA2D7B" w:rsidRDefault="00CA2D7B" w:rsidP="00CA2D7B">
      <w:pPr>
        <w:pStyle w:val="EndNoteBibliography"/>
        <w:ind w:left="720" w:hanging="720"/>
      </w:pPr>
      <w:r w:rsidRPr="00CA2D7B">
        <w:t xml:space="preserve">Leachman, M., Masterson K., &amp; Wallace M. (2016). </w:t>
      </w:r>
      <w:r w:rsidRPr="00CA2D7B">
        <w:rPr>
          <w:i/>
        </w:rPr>
        <w:t>After Nearly a Decade, School Investments Still Way Down in Some States</w:t>
      </w:r>
      <w:r w:rsidRPr="00CA2D7B">
        <w:t xml:space="preserve">. Retrieved from Center on Budget and Policy Priorities: </w:t>
      </w:r>
      <w:hyperlink r:id="rId34" w:history="1">
        <w:r w:rsidRPr="00CA2D7B">
          <w:rPr>
            <w:rStyle w:val="Hyperlink"/>
            <w:color w:val="auto"/>
            <w:u w:val="none"/>
          </w:rPr>
          <w:t>https://www.cbpp.org/research/state-budget-and-tax/after-nearly-a-decade-school-investments-still-way-down-in-some</w:t>
        </w:r>
      </w:hyperlink>
      <w:r w:rsidR="00522B24">
        <w:t>.</w:t>
      </w:r>
    </w:p>
    <w:p w14:paraId="392DC29D" w14:textId="7D573328" w:rsidR="00A014C5" w:rsidRDefault="00A014C5" w:rsidP="00CA2D7B">
      <w:pPr>
        <w:pStyle w:val="EndNoteBibliography"/>
        <w:ind w:left="720" w:hanging="720"/>
      </w:pPr>
      <w:r>
        <w:t xml:space="preserve">Learning Policy Institute (2018). Uncertified Teachers and Teacher Vacancies by State. Retrieved from </w:t>
      </w:r>
      <w:r w:rsidRPr="00997571">
        <w:t>https://learningpolicyinstitute.org/uncertified-teachers-and-teacher-vacancies-state</w:t>
      </w:r>
      <w:r>
        <w:t>.</w:t>
      </w:r>
    </w:p>
    <w:p w14:paraId="7FA9E7F2" w14:textId="663B998C" w:rsidR="00A014C5" w:rsidRPr="00CA2D7B" w:rsidRDefault="00997571" w:rsidP="00CA2D7B">
      <w:pPr>
        <w:pStyle w:val="EndNoteBibliography"/>
        <w:ind w:left="720" w:hanging="720"/>
      </w:pPr>
      <w:r w:rsidRPr="00997571">
        <w:rPr>
          <w:lang w:bidi="en-US"/>
        </w:rPr>
        <w:lastRenderedPageBreak/>
        <w:t>Leonardo, Z., &amp; Grubb, W. N. (2018). </w:t>
      </w:r>
      <w:r w:rsidRPr="00997571">
        <w:rPr>
          <w:i/>
          <w:iCs/>
          <w:lang w:bidi="en-US"/>
        </w:rPr>
        <w:t>Education and racism: A primer on issues and dilemmas</w:t>
      </w:r>
      <w:r w:rsidRPr="00997571">
        <w:rPr>
          <w:lang w:bidi="en-US"/>
        </w:rPr>
        <w:t>. Routledge.</w:t>
      </w:r>
    </w:p>
    <w:p w14:paraId="3C7E3E0D" w14:textId="060303DF" w:rsidR="00CA2D7B" w:rsidRPr="00A014C5" w:rsidRDefault="00CA2D7B" w:rsidP="00A014C5">
      <w:pPr>
        <w:pStyle w:val="EndNoteBibliography"/>
        <w:ind w:left="720" w:hanging="720"/>
      </w:pPr>
      <w:r w:rsidRPr="00CA2D7B">
        <w:t>Levin et al., J. D., Berg-Jacobson, A., Atchison, D., Lee, K., &amp; Vontsolos, E. (2015).</w:t>
      </w:r>
      <w:r w:rsidR="00A014C5">
        <w:t xml:space="preserve"> </w:t>
      </w:r>
      <w:r w:rsidRPr="00522B24">
        <w:rPr>
          <w:iCs/>
        </w:rPr>
        <w:t>Massachusetts study of</w:t>
      </w:r>
      <w:r w:rsidR="00522B24" w:rsidRPr="00522B24">
        <w:rPr>
          <w:iCs/>
        </w:rPr>
        <w:t xml:space="preserve"> </w:t>
      </w:r>
      <w:r w:rsidRPr="00522B24">
        <w:rPr>
          <w:iCs/>
        </w:rPr>
        <w:t>teacher supply and demand: Trends and projections</w:t>
      </w:r>
      <w:r w:rsidRPr="00CA2D7B">
        <w:t>.</w:t>
      </w:r>
      <w:r w:rsidR="00A8376B">
        <w:t xml:space="preserve"> </w:t>
      </w:r>
      <w:r w:rsidR="00A8376B" w:rsidRPr="00A8376B">
        <w:rPr>
          <w:i/>
          <w:iCs/>
          <w:lang w:bidi="en-US"/>
        </w:rPr>
        <w:t>American Institutes for Research</w:t>
      </w:r>
      <w:r w:rsidR="00A8376B" w:rsidRPr="00A8376B">
        <w:rPr>
          <w:lang w:bidi="en-US"/>
        </w:rPr>
        <w:t>.</w:t>
      </w:r>
    </w:p>
    <w:p w14:paraId="521F58C8" w14:textId="77777777" w:rsidR="00CA2D7B" w:rsidRPr="00CA2D7B" w:rsidRDefault="00CA2D7B" w:rsidP="00CA2D7B">
      <w:pPr>
        <w:pStyle w:val="EndNoteBibliography"/>
        <w:ind w:left="720" w:hanging="720"/>
      </w:pPr>
      <w:r w:rsidRPr="00CA2D7B">
        <w:t xml:space="preserve">Liebtag, E. (2013). Moving forward with Common Core State Standards implementation: Possibilities and potential problems. </w:t>
      </w:r>
      <w:r w:rsidRPr="00CA2D7B">
        <w:rPr>
          <w:i/>
        </w:rPr>
        <w:t>Journal of Curriculum and Instruction, 7</w:t>
      </w:r>
      <w:r w:rsidRPr="00CA2D7B">
        <w:t xml:space="preserve">(2), 56-70. </w:t>
      </w:r>
    </w:p>
    <w:p w14:paraId="179DC541" w14:textId="77777777" w:rsidR="00CA2D7B" w:rsidRPr="00CA2D7B" w:rsidRDefault="00CA2D7B" w:rsidP="00CA2D7B">
      <w:pPr>
        <w:pStyle w:val="EndNoteBibliography"/>
        <w:ind w:left="720" w:hanging="720"/>
      </w:pPr>
      <w:r w:rsidRPr="00CA2D7B">
        <w:t xml:space="preserve">Linden, A. (2015). Conducting interrupted time-series analysis for single-and multiple-group comparisons. </w:t>
      </w:r>
      <w:r w:rsidRPr="00CA2D7B">
        <w:rPr>
          <w:i/>
        </w:rPr>
        <w:t>The Stata Journal, 15</w:t>
      </w:r>
      <w:r w:rsidRPr="00CA2D7B">
        <w:t xml:space="preserve">(2), 480-500. </w:t>
      </w:r>
    </w:p>
    <w:p w14:paraId="1AA504DD" w14:textId="15527DF2" w:rsidR="00CA2D7B" w:rsidRDefault="00CA2D7B" w:rsidP="00CA2D7B">
      <w:pPr>
        <w:pStyle w:val="EndNoteBibliography"/>
        <w:ind w:left="720" w:hanging="720"/>
      </w:pPr>
      <w:r w:rsidRPr="00CA2D7B">
        <w:t xml:space="preserve">Linden, A., &amp; Adams, J. L. (2011). Applying a propensity score‐based weighting model to interrupted time series data: improving causal inference in programme evaluation. </w:t>
      </w:r>
      <w:r w:rsidRPr="00CA2D7B">
        <w:rPr>
          <w:i/>
        </w:rPr>
        <w:t xml:space="preserve">Journal of </w:t>
      </w:r>
      <w:r w:rsidR="00A8376B">
        <w:rPr>
          <w:i/>
        </w:rPr>
        <w:t>E</w:t>
      </w:r>
      <w:r w:rsidRPr="00CA2D7B">
        <w:rPr>
          <w:i/>
        </w:rPr>
        <w:t xml:space="preserve">valuation in </w:t>
      </w:r>
      <w:r w:rsidR="00A8376B">
        <w:rPr>
          <w:i/>
        </w:rPr>
        <w:t>C</w:t>
      </w:r>
      <w:r w:rsidRPr="00CA2D7B">
        <w:rPr>
          <w:i/>
        </w:rPr>
        <w:t xml:space="preserve">linical </w:t>
      </w:r>
      <w:r w:rsidR="00A8376B">
        <w:rPr>
          <w:i/>
        </w:rPr>
        <w:t>P</w:t>
      </w:r>
      <w:r w:rsidRPr="00CA2D7B">
        <w:rPr>
          <w:i/>
        </w:rPr>
        <w:t>ractice, 17</w:t>
      </w:r>
      <w:r w:rsidRPr="00CA2D7B">
        <w:t xml:space="preserve">(6), 1231-1238. </w:t>
      </w:r>
    </w:p>
    <w:p w14:paraId="18B65C7F" w14:textId="74FB4A07" w:rsidR="00997571" w:rsidRPr="00CA2D7B" w:rsidRDefault="00997571" w:rsidP="00CA2D7B">
      <w:pPr>
        <w:pStyle w:val="EndNoteBibliography"/>
        <w:ind w:left="720" w:hanging="720"/>
      </w:pPr>
      <w:r w:rsidRPr="00997571">
        <w:rPr>
          <w:lang w:bidi="en-US"/>
        </w:rPr>
        <w:t>Loeb, S., Darling-Hammond, L., &amp; Luczak, J. (2005). How teaching conditions predict teacher turnover in California schools. </w:t>
      </w:r>
      <w:r w:rsidRPr="00997571">
        <w:rPr>
          <w:i/>
          <w:iCs/>
          <w:lang w:bidi="en-US"/>
        </w:rPr>
        <w:t xml:space="preserve">Peabody </w:t>
      </w:r>
      <w:r>
        <w:rPr>
          <w:i/>
          <w:iCs/>
          <w:lang w:bidi="en-US"/>
        </w:rPr>
        <w:t>J</w:t>
      </w:r>
      <w:r w:rsidRPr="00997571">
        <w:rPr>
          <w:i/>
          <w:iCs/>
          <w:lang w:bidi="en-US"/>
        </w:rPr>
        <w:t xml:space="preserve">ournal of </w:t>
      </w:r>
      <w:r>
        <w:rPr>
          <w:i/>
          <w:iCs/>
          <w:lang w:bidi="en-US"/>
        </w:rPr>
        <w:t>E</w:t>
      </w:r>
      <w:r w:rsidRPr="00997571">
        <w:rPr>
          <w:i/>
          <w:iCs/>
          <w:lang w:bidi="en-US"/>
        </w:rPr>
        <w:t>ducation</w:t>
      </w:r>
      <w:r w:rsidRPr="00997571">
        <w:rPr>
          <w:lang w:bidi="en-US"/>
        </w:rPr>
        <w:t>, </w:t>
      </w:r>
      <w:r w:rsidRPr="00997571">
        <w:rPr>
          <w:i/>
          <w:iCs/>
          <w:lang w:bidi="en-US"/>
        </w:rPr>
        <w:t>80</w:t>
      </w:r>
      <w:r w:rsidRPr="00997571">
        <w:rPr>
          <w:lang w:bidi="en-US"/>
        </w:rPr>
        <w:t>(3), 44-70.</w:t>
      </w:r>
    </w:p>
    <w:p w14:paraId="47B8593E" w14:textId="77777777" w:rsidR="00CA2D7B" w:rsidRPr="00CA2D7B" w:rsidRDefault="00CA2D7B" w:rsidP="00CA2D7B">
      <w:pPr>
        <w:pStyle w:val="EndNoteBibliography"/>
        <w:ind w:left="720" w:hanging="720"/>
      </w:pPr>
      <w:r w:rsidRPr="00CA2D7B">
        <w:t xml:space="preserve">Low, E. L., Lim, S. K., Ch'ng, A., &amp; Goh, K. C. (2011). Pre-service teachers' reasons for choosing teaching as a career in Singapore. </w:t>
      </w:r>
      <w:r w:rsidRPr="00CA2D7B">
        <w:rPr>
          <w:i/>
        </w:rPr>
        <w:t>Asia Pacific Journal of Education, 31</w:t>
      </w:r>
      <w:r w:rsidRPr="00CA2D7B">
        <w:t xml:space="preserve">(2), 195-210. </w:t>
      </w:r>
    </w:p>
    <w:p w14:paraId="064479E4" w14:textId="77777777" w:rsidR="00CA2D7B" w:rsidRPr="00CA2D7B" w:rsidRDefault="00CA2D7B" w:rsidP="00CA2D7B">
      <w:pPr>
        <w:pStyle w:val="EndNoteBibliography"/>
        <w:ind w:left="720" w:hanging="720"/>
      </w:pPr>
      <w:r w:rsidRPr="00CA2D7B">
        <w:t xml:space="preserve">Maiden, J., &amp; Reynolds, T. (2019). Oklahoma. </w:t>
      </w:r>
      <w:r w:rsidRPr="00CA2D7B">
        <w:rPr>
          <w:i/>
        </w:rPr>
        <w:t>Journal of Education Finance, 44</w:t>
      </w:r>
      <w:r w:rsidRPr="00CA2D7B">
        <w:t xml:space="preserve">(3), 318-320. </w:t>
      </w:r>
    </w:p>
    <w:p w14:paraId="15B0D88A" w14:textId="2B29D9C4" w:rsidR="00997571" w:rsidRDefault="00CA2D7B" w:rsidP="00997571">
      <w:pPr>
        <w:pStyle w:val="EndNoteBibliography"/>
        <w:ind w:left="720" w:hanging="720"/>
      </w:pPr>
      <w:r w:rsidRPr="00CA2D7B">
        <w:t xml:space="preserve">Malmberg, L.-E. (2006). Goal-orientation and teacher motivation among teacher applicants and student teachers. </w:t>
      </w:r>
      <w:r w:rsidRPr="00CA2D7B">
        <w:rPr>
          <w:i/>
        </w:rPr>
        <w:t>Teaching and Teacher Education, 22</w:t>
      </w:r>
      <w:r w:rsidRPr="00CA2D7B">
        <w:t xml:space="preserve">(1), 58-76. </w:t>
      </w:r>
    </w:p>
    <w:p w14:paraId="7F9402E0" w14:textId="6A01B837" w:rsidR="00997571" w:rsidRPr="00CA2D7B" w:rsidRDefault="00997571" w:rsidP="00997571">
      <w:pPr>
        <w:pStyle w:val="EndNoteBibliography"/>
        <w:ind w:left="720" w:hanging="720"/>
      </w:pPr>
      <w:r w:rsidRPr="00997571">
        <w:rPr>
          <w:lang w:bidi="en-US"/>
        </w:rPr>
        <w:lastRenderedPageBreak/>
        <w:t>Mangiante, E. M. S. (2011). Teachers matter: Measures of teacher effectiveness in low-income minority schools. </w:t>
      </w:r>
      <w:r w:rsidRPr="00997571">
        <w:rPr>
          <w:i/>
          <w:iCs/>
          <w:lang w:bidi="en-US"/>
        </w:rPr>
        <w:t>Educational Assessment, Evaluation and Accountability</w:t>
      </w:r>
      <w:r w:rsidRPr="00997571">
        <w:rPr>
          <w:lang w:bidi="en-US"/>
        </w:rPr>
        <w:t>, </w:t>
      </w:r>
      <w:r w:rsidRPr="00997571">
        <w:rPr>
          <w:i/>
          <w:iCs/>
          <w:lang w:bidi="en-US"/>
        </w:rPr>
        <w:t>23</w:t>
      </w:r>
      <w:r w:rsidRPr="00997571">
        <w:rPr>
          <w:lang w:bidi="en-US"/>
        </w:rPr>
        <w:t>(1), 41-63.</w:t>
      </w:r>
    </w:p>
    <w:p w14:paraId="30816521" w14:textId="77777777" w:rsidR="00CA2D7B" w:rsidRPr="00CA2D7B" w:rsidRDefault="00CA2D7B" w:rsidP="00CA2D7B">
      <w:pPr>
        <w:pStyle w:val="EndNoteBibliography"/>
        <w:ind w:left="720" w:hanging="720"/>
      </w:pPr>
      <w:r w:rsidRPr="00CA2D7B">
        <w:t xml:space="preserve">Manning, R. (2018). Oregon Teachers Tempted By Higher Salaries In Washington. Retrieved from </w:t>
      </w:r>
      <w:hyperlink r:id="rId35" w:history="1">
        <w:r w:rsidRPr="00CA2D7B">
          <w:rPr>
            <w:rStyle w:val="Hyperlink"/>
            <w:color w:val="auto"/>
            <w:u w:val="none"/>
          </w:rPr>
          <w:t>https://www.opb.org/news/article/oregon-washington-teacher-salary-difference/</w:t>
        </w:r>
      </w:hyperlink>
    </w:p>
    <w:p w14:paraId="6F1173D5" w14:textId="77777777" w:rsidR="00CA2D7B" w:rsidRPr="00CA2D7B" w:rsidRDefault="00CA2D7B" w:rsidP="00CA2D7B">
      <w:pPr>
        <w:pStyle w:val="EndNoteBibliography"/>
        <w:ind w:left="720" w:hanging="720"/>
      </w:pPr>
      <w:r w:rsidRPr="00CA2D7B">
        <w:t xml:space="preserve">Manuel, J., &amp; Hughes, J. (2006). ‘It has always been my dream’: Exploring pre‐service teachers’ motivations for choosing to teach. </w:t>
      </w:r>
      <w:r w:rsidRPr="00CA2D7B">
        <w:rPr>
          <w:i/>
        </w:rPr>
        <w:t>Teacher Development, 10</w:t>
      </w:r>
      <w:r w:rsidRPr="00CA2D7B">
        <w:t xml:space="preserve">(1), 5-24. </w:t>
      </w:r>
    </w:p>
    <w:p w14:paraId="0B95B236" w14:textId="521710AE" w:rsidR="00CA2D7B" w:rsidRDefault="00CA2D7B" w:rsidP="00CA2D7B">
      <w:pPr>
        <w:pStyle w:val="EndNoteBibliography"/>
        <w:ind w:left="720" w:hanging="720"/>
      </w:pPr>
      <w:r w:rsidRPr="00CA2D7B">
        <w:t xml:space="preserve">Maranto, R. (2013). How do we get them on the farm? Efforts to improve rural teacher recruitment and retention in Arkansas. </w:t>
      </w:r>
      <w:r w:rsidRPr="00CA2D7B">
        <w:rPr>
          <w:i/>
        </w:rPr>
        <w:t>The Rural Educator, 34</w:t>
      </w:r>
      <w:r w:rsidRPr="00CA2D7B">
        <w:t xml:space="preserve">(1). </w:t>
      </w:r>
    </w:p>
    <w:p w14:paraId="59E7B242" w14:textId="68FAC0F0" w:rsidR="00C1742E" w:rsidRPr="00CA2D7B" w:rsidRDefault="00C1742E" w:rsidP="00CA2D7B">
      <w:pPr>
        <w:pStyle w:val="EndNoteBibliography"/>
        <w:ind w:left="720" w:hanging="720"/>
      </w:pPr>
      <w:r w:rsidRPr="00C1742E">
        <w:rPr>
          <w:lang w:bidi="en-US"/>
        </w:rPr>
        <w:t>Martin, L. E., &amp; Mulvihill, T. M. (2016). Voices in Education: Teacher Shortage: Myth or Reality?. </w:t>
      </w:r>
      <w:r w:rsidRPr="00C1742E">
        <w:rPr>
          <w:i/>
          <w:iCs/>
          <w:lang w:bidi="en-US"/>
        </w:rPr>
        <w:t>The Teacher Educator</w:t>
      </w:r>
      <w:r w:rsidRPr="00C1742E">
        <w:rPr>
          <w:lang w:bidi="en-US"/>
        </w:rPr>
        <w:t>, </w:t>
      </w:r>
      <w:r w:rsidRPr="00C1742E">
        <w:rPr>
          <w:i/>
          <w:iCs/>
          <w:lang w:bidi="en-US"/>
        </w:rPr>
        <w:t>51</w:t>
      </w:r>
      <w:r w:rsidRPr="00C1742E">
        <w:rPr>
          <w:lang w:bidi="en-US"/>
        </w:rPr>
        <w:t>(3), 175-184.</w:t>
      </w:r>
    </w:p>
    <w:p w14:paraId="08E2709A" w14:textId="77777777" w:rsidR="00CA2D7B" w:rsidRPr="00CA2D7B" w:rsidRDefault="00CA2D7B" w:rsidP="00CA2D7B">
      <w:pPr>
        <w:pStyle w:val="EndNoteBibliography"/>
        <w:ind w:left="720" w:hanging="720"/>
      </w:pPr>
      <w:r w:rsidRPr="00CA2D7B">
        <w:t xml:space="preserve">Massari, G.-A. (2014). Motivation for Teaching Career of Students from Early Childhood Education and Primary School Pedagogy. </w:t>
      </w:r>
      <w:r w:rsidRPr="00CA2D7B">
        <w:rPr>
          <w:i/>
        </w:rPr>
        <w:t>Acta Didactica Napocensia, 7</w:t>
      </w:r>
      <w:r w:rsidRPr="00CA2D7B">
        <w:t xml:space="preserve">(4), 1-6. </w:t>
      </w:r>
    </w:p>
    <w:p w14:paraId="72067326" w14:textId="77777777" w:rsidR="00CA2D7B" w:rsidRPr="00CA2D7B" w:rsidRDefault="00CA2D7B" w:rsidP="00CA2D7B">
      <w:pPr>
        <w:pStyle w:val="EndNoteBibliography"/>
        <w:ind w:left="720" w:hanging="720"/>
      </w:pPr>
      <w:r w:rsidRPr="00CA2D7B">
        <w:t xml:space="preserve">Mattingly, M. J., Johnson, K. M., &amp; Schaefer, A. P. (2011). More poor kids in more poor places: children increasingly live where poverty persists. </w:t>
      </w:r>
    </w:p>
    <w:p w14:paraId="7C7C6346" w14:textId="4C8A4827" w:rsidR="00CA2D7B" w:rsidRDefault="00CA2D7B" w:rsidP="00CA2D7B">
      <w:pPr>
        <w:pStyle w:val="EndNoteBibliography"/>
        <w:ind w:left="720" w:hanging="720"/>
      </w:pPr>
      <w:r w:rsidRPr="00CA2D7B">
        <w:t xml:space="preserve">Maul, R. C., &amp; Chester, W. (1960). Staff-Supply and Demand. </w:t>
      </w:r>
      <w:r w:rsidRPr="00CA2D7B">
        <w:rPr>
          <w:i/>
        </w:rPr>
        <w:t>Encyclopedia of Educational Research. Revised edition.(Edited by Chester W. Harris.) New York: Macmillan Co</w:t>
      </w:r>
      <w:r w:rsidRPr="00CA2D7B">
        <w:t xml:space="preserve">, 1378-1382. </w:t>
      </w:r>
    </w:p>
    <w:p w14:paraId="6FFEF0C8" w14:textId="6AEF2219" w:rsidR="00C1742E" w:rsidRDefault="00C1742E" w:rsidP="00CA2D7B">
      <w:pPr>
        <w:pStyle w:val="EndNoteBibliography"/>
        <w:ind w:left="720" w:hanging="720"/>
        <w:rPr>
          <w:lang w:bidi="en-US"/>
        </w:rPr>
      </w:pPr>
      <w:r w:rsidRPr="00C1742E">
        <w:rPr>
          <w:lang w:bidi="en-US"/>
        </w:rPr>
        <w:t>McHenry-Sorber, E., &amp; Campbell, M. P. (2019). Teacher shortage as a local phenomenon: District leader sensemaking, responses, and implications for policy.</w:t>
      </w:r>
    </w:p>
    <w:p w14:paraId="72FC0CD8" w14:textId="1721C0C0" w:rsidR="00C1742E" w:rsidRPr="00CA2D7B" w:rsidRDefault="00C1742E" w:rsidP="00CA2D7B">
      <w:pPr>
        <w:pStyle w:val="EndNoteBibliography"/>
        <w:ind w:left="720" w:hanging="720"/>
      </w:pPr>
      <w:r w:rsidRPr="00C1742E">
        <w:rPr>
          <w:lang w:bidi="en-US"/>
        </w:rPr>
        <w:lastRenderedPageBreak/>
        <w:t>McKinney, S. E., Haberman, M., Stafford-Johnson, D., &amp; Robinson, J. (2008). Developing teachers for high-poverty schools: The role of the internship experience. </w:t>
      </w:r>
      <w:r w:rsidRPr="00C1742E">
        <w:rPr>
          <w:i/>
          <w:iCs/>
          <w:lang w:bidi="en-US"/>
        </w:rPr>
        <w:t>Urban Education</w:t>
      </w:r>
      <w:r w:rsidRPr="00C1742E">
        <w:rPr>
          <w:lang w:bidi="en-US"/>
        </w:rPr>
        <w:t>, </w:t>
      </w:r>
      <w:r w:rsidRPr="00C1742E">
        <w:rPr>
          <w:i/>
          <w:iCs/>
          <w:lang w:bidi="en-US"/>
        </w:rPr>
        <w:t>43</w:t>
      </w:r>
      <w:r w:rsidRPr="00C1742E">
        <w:rPr>
          <w:lang w:bidi="en-US"/>
        </w:rPr>
        <w:t>(1), 68-82.</w:t>
      </w:r>
    </w:p>
    <w:p w14:paraId="4AF978FA" w14:textId="71492041" w:rsidR="00CA2D7B" w:rsidRDefault="00CA2D7B" w:rsidP="00CA2D7B">
      <w:pPr>
        <w:pStyle w:val="EndNoteBibliography"/>
        <w:ind w:left="720" w:hanging="720"/>
      </w:pPr>
      <w:r w:rsidRPr="00CA2D7B">
        <w:t xml:space="preserve">McNabb, K. A. (2011). </w:t>
      </w:r>
      <w:r w:rsidRPr="00CA2D7B">
        <w:rPr>
          <w:i/>
        </w:rPr>
        <w:t>Effective teacher retention: Sustaining quality novice instructors through induction.</w:t>
      </w:r>
      <w:r w:rsidRPr="00CA2D7B">
        <w:t xml:space="preserve"> University of Missouri-Kansas City, </w:t>
      </w:r>
    </w:p>
    <w:p w14:paraId="1D674ED5" w14:textId="157E1AC1" w:rsidR="00C1742E" w:rsidRPr="00CA2D7B" w:rsidRDefault="00C1742E" w:rsidP="00CA2D7B">
      <w:pPr>
        <w:pStyle w:val="EndNoteBibliography"/>
        <w:ind w:left="720" w:hanging="720"/>
      </w:pPr>
      <w:r w:rsidRPr="00C1742E">
        <w:rPr>
          <w:lang w:bidi="en-US"/>
        </w:rPr>
        <w:t>McVey, K. P., &amp; Trinidad, J. (2019). Nuance in the Noise: The Complex Reality of Teacher Shortages. </w:t>
      </w:r>
      <w:r w:rsidRPr="00C1742E">
        <w:rPr>
          <w:i/>
          <w:iCs/>
          <w:lang w:bidi="en-US"/>
        </w:rPr>
        <w:t>Bellwether Education Partners</w:t>
      </w:r>
      <w:r w:rsidRPr="00C1742E">
        <w:rPr>
          <w:lang w:bidi="en-US"/>
        </w:rPr>
        <w:t>.</w:t>
      </w:r>
    </w:p>
    <w:p w14:paraId="5FA2F519" w14:textId="3A375911" w:rsidR="00CA2D7B" w:rsidRDefault="00CA2D7B" w:rsidP="00CA2D7B">
      <w:pPr>
        <w:pStyle w:val="EndNoteBibliography"/>
        <w:ind w:left="720" w:hanging="720"/>
      </w:pPr>
      <w:r w:rsidRPr="00CA2D7B">
        <w:t xml:space="preserve">Miles, K. H., &amp; Katz, N. (2018). Teacher Salaries: A Critical Equity Issue. </w:t>
      </w:r>
      <w:r w:rsidRPr="00CA2D7B">
        <w:rPr>
          <w:i/>
        </w:rPr>
        <w:t>State Education Standard, 18</w:t>
      </w:r>
      <w:r w:rsidRPr="00CA2D7B">
        <w:t xml:space="preserve">(3), 18. </w:t>
      </w:r>
    </w:p>
    <w:p w14:paraId="7860A8BB" w14:textId="5E97150D" w:rsidR="004C185C" w:rsidRPr="00CA2D7B" w:rsidRDefault="004C185C" w:rsidP="00CA2D7B">
      <w:pPr>
        <w:pStyle w:val="EndNoteBibliography"/>
        <w:ind w:left="720" w:hanging="720"/>
      </w:pPr>
      <w:r w:rsidRPr="004C185C">
        <w:rPr>
          <w:lang w:bidi="en-US"/>
        </w:rPr>
        <w:t>Miller, L. C. (2012). Situating the rural teacher labor market in the broader context: A descriptive analysis of the market dynamics in New York State. </w:t>
      </w:r>
      <w:r w:rsidRPr="004C185C">
        <w:rPr>
          <w:i/>
          <w:iCs/>
          <w:lang w:bidi="en-US"/>
        </w:rPr>
        <w:t>Journal of Research in Rural Education (Online)</w:t>
      </w:r>
      <w:r w:rsidRPr="004C185C">
        <w:rPr>
          <w:lang w:bidi="en-US"/>
        </w:rPr>
        <w:t>, </w:t>
      </w:r>
      <w:r w:rsidRPr="004C185C">
        <w:rPr>
          <w:i/>
          <w:iCs/>
          <w:lang w:bidi="en-US"/>
        </w:rPr>
        <w:t>27</w:t>
      </w:r>
      <w:r w:rsidRPr="004C185C">
        <w:rPr>
          <w:lang w:bidi="en-US"/>
        </w:rPr>
        <w:t>(13), 1.</w:t>
      </w:r>
    </w:p>
    <w:p w14:paraId="09A1979A" w14:textId="77777777" w:rsidR="00CA2D7B" w:rsidRPr="00CA2D7B" w:rsidRDefault="00CA2D7B" w:rsidP="00CA2D7B">
      <w:pPr>
        <w:pStyle w:val="EndNoteBibliography"/>
        <w:ind w:left="720" w:hanging="720"/>
      </w:pPr>
      <w:r w:rsidRPr="00CA2D7B">
        <w:t xml:space="preserve">Milner IV, H. R. (2013). Policy Reforms and De-Professionalization of Teaching. </w:t>
      </w:r>
      <w:r w:rsidRPr="00CA2D7B">
        <w:rPr>
          <w:i/>
        </w:rPr>
        <w:t>National Education Policy Center</w:t>
      </w:r>
      <w:r w:rsidRPr="00CA2D7B">
        <w:t xml:space="preserve">. </w:t>
      </w:r>
    </w:p>
    <w:p w14:paraId="1741A86B" w14:textId="4784A003" w:rsidR="00CA2D7B" w:rsidRPr="00CA2D7B" w:rsidRDefault="00CA2D7B" w:rsidP="00CA2D7B">
      <w:pPr>
        <w:pStyle w:val="EndNoteBibliography"/>
        <w:ind w:left="720" w:hanging="720"/>
      </w:pPr>
      <w:r w:rsidRPr="00CA2D7B">
        <w:t xml:space="preserve">Mobra, T. J., &amp; Hamlin, D. E. (2020). Emergency certified teachers’ motivations for entering the teaching profession: Evidence from Oklahoma. </w:t>
      </w:r>
      <w:r w:rsidR="00B63D59">
        <w:rPr>
          <w:i/>
        </w:rPr>
        <w:t>E</w:t>
      </w:r>
      <w:r w:rsidRPr="00CA2D7B">
        <w:rPr>
          <w:i/>
        </w:rPr>
        <w:t xml:space="preserve">ducation </w:t>
      </w:r>
      <w:r w:rsidR="00B63D59">
        <w:rPr>
          <w:i/>
        </w:rPr>
        <w:t>P</w:t>
      </w:r>
      <w:r w:rsidRPr="00CA2D7B">
        <w:rPr>
          <w:i/>
        </w:rPr>
        <w:t xml:space="preserve">olicy </w:t>
      </w:r>
      <w:r w:rsidR="00B63D59">
        <w:rPr>
          <w:i/>
        </w:rPr>
        <w:t>A</w:t>
      </w:r>
      <w:r w:rsidRPr="00CA2D7B">
        <w:rPr>
          <w:i/>
        </w:rPr>
        <w:t xml:space="preserve">nalysis </w:t>
      </w:r>
      <w:r w:rsidR="00B63D59">
        <w:rPr>
          <w:i/>
        </w:rPr>
        <w:t>A</w:t>
      </w:r>
      <w:r w:rsidRPr="00CA2D7B">
        <w:rPr>
          <w:i/>
        </w:rPr>
        <w:t>rchives, 28</w:t>
      </w:r>
      <w:r w:rsidRPr="00CA2D7B">
        <w:t xml:space="preserve">, 109. </w:t>
      </w:r>
    </w:p>
    <w:p w14:paraId="4CE6D08F" w14:textId="58AE6D41" w:rsidR="00CA2D7B" w:rsidRDefault="00CA2D7B" w:rsidP="00CA2D7B">
      <w:pPr>
        <w:pStyle w:val="EndNoteBibliography"/>
        <w:ind w:left="720" w:hanging="720"/>
      </w:pPr>
      <w:r w:rsidRPr="00CA2D7B">
        <w:t xml:space="preserve">Montgomery, M. R. (2010). Small rural school districts in Nebraska: A case study of challenges and solutions. </w:t>
      </w:r>
    </w:p>
    <w:p w14:paraId="36A248CF" w14:textId="248380CB" w:rsidR="004C185C" w:rsidRPr="00CA2D7B" w:rsidRDefault="004C185C" w:rsidP="00CA2D7B">
      <w:pPr>
        <w:pStyle w:val="EndNoteBibliography"/>
        <w:ind w:left="720" w:hanging="720"/>
      </w:pPr>
      <w:r w:rsidRPr="004C185C">
        <w:rPr>
          <w:lang w:bidi="en-US"/>
        </w:rPr>
        <w:t>Monk, D. H. (2007). Recruiting and retaining high-quality teachers in rural areas. </w:t>
      </w:r>
      <w:r w:rsidRPr="004C185C">
        <w:rPr>
          <w:i/>
          <w:iCs/>
          <w:lang w:bidi="en-US"/>
        </w:rPr>
        <w:t xml:space="preserve">The </w:t>
      </w:r>
      <w:r>
        <w:rPr>
          <w:i/>
          <w:iCs/>
          <w:lang w:bidi="en-US"/>
        </w:rPr>
        <w:t>F</w:t>
      </w:r>
      <w:r w:rsidRPr="004C185C">
        <w:rPr>
          <w:i/>
          <w:iCs/>
          <w:lang w:bidi="en-US"/>
        </w:rPr>
        <w:t xml:space="preserve">uture of </w:t>
      </w:r>
      <w:r>
        <w:rPr>
          <w:i/>
          <w:iCs/>
          <w:lang w:bidi="en-US"/>
        </w:rPr>
        <w:t>C</w:t>
      </w:r>
      <w:r w:rsidRPr="004C185C">
        <w:rPr>
          <w:i/>
          <w:iCs/>
          <w:lang w:bidi="en-US"/>
        </w:rPr>
        <w:t>hildren</w:t>
      </w:r>
      <w:r w:rsidRPr="004C185C">
        <w:rPr>
          <w:lang w:bidi="en-US"/>
        </w:rPr>
        <w:t>, 155-174.</w:t>
      </w:r>
    </w:p>
    <w:p w14:paraId="4DDBE6EC" w14:textId="77777777" w:rsidR="00CA2D7B" w:rsidRPr="00CA2D7B" w:rsidRDefault="00CA2D7B" w:rsidP="00CA2D7B">
      <w:pPr>
        <w:pStyle w:val="EndNoteBibliography"/>
        <w:ind w:left="720" w:hanging="720"/>
      </w:pPr>
      <w:r w:rsidRPr="00CA2D7B">
        <w:lastRenderedPageBreak/>
        <w:t xml:space="preserve">Morton, E. (2021). Effects of four-day school weeks on school finance and achievement: Evidence from Oklahoma. </w:t>
      </w:r>
      <w:r w:rsidRPr="00CA2D7B">
        <w:rPr>
          <w:i/>
        </w:rPr>
        <w:t>Educational Researcher, 50</w:t>
      </w:r>
      <w:r w:rsidRPr="00CA2D7B">
        <w:t xml:space="preserve">(1), 30-40. </w:t>
      </w:r>
    </w:p>
    <w:p w14:paraId="0836D7EF" w14:textId="77777777" w:rsidR="00CA2D7B" w:rsidRPr="00CA2D7B" w:rsidRDefault="00CA2D7B" w:rsidP="00CA2D7B">
      <w:pPr>
        <w:pStyle w:val="EndNoteBibliography"/>
        <w:ind w:left="720" w:hanging="720"/>
      </w:pPr>
      <w:r w:rsidRPr="00CA2D7B">
        <w:t xml:space="preserve">Mtika, P., &amp; Gates, P. (2011). What do secondary trainee teachers say about teaching as a profession of their “choice” in Malawi? </w:t>
      </w:r>
      <w:r w:rsidRPr="00CA2D7B">
        <w:rPr>
          <w:i/>
        </w:rPr>
        <w:t>Teaching and Teacher Education, 27</w:t>
      </w:r>
      <w:r w:rsidRPr="00CA2D7B">
        <w:t xml:space="preserve">(2), 424-433. </w:t>
      </w:r>
    </w:p>
    <w:p w14:paraId="3B06AA64" w14:textId="63F0C25D" w:rsidR="00CA2D7B" w:rsidRDefault="00CA2D7B" w:rsidP="00CA2D7B">
      <w:pPr>
        <w:pStyle w:val="EndNoteBibliography"/>
        <w:ind w:left="720" w:hanging="720"/>
      </w:pPr>
      <w:r w:rsidRPr="00CA2D7B">
        <w:t xml:space="preserve">Murphy, K. (Producer). (2009). Oregon districts face last resort: cutting school days. </w:t>
      </w:r>
      <w:r w:rsidRPr="00CA2D7B">
        <w:rPr>
          <w:i/>
        </w:rPr>
        <w:t>Los Angeles Times</w:t>
      </w:r>
      <w:r w:rsidRPr="00CA2D7B">
        <w:t xml:space="preserve">. Retrieved from </w:t>
      </w:r>
      <w:hyperlink r:id="rId36" w:history="1">
        <w:r w:rsidRPr="00CA2D7B">
          <w:rPr>
            <w:rStyle w:val="Hyperlink"/>
            <w:color w:val="auto"/>
            <w:u w:val="none"/>
          </w:rPr>
          <w:t>https://www.latimes.com/archives/la-xpm-2009-mar-09-na-oregon-schools9-story.html</w:t>
        </w:r>
      </w:hyperlink>
      <w:r w:rsidR="00B63D59">
        <w:t>.</w:t>
      </w:r>
    </w:p>
    <w:p w14:paraId="265D42BA" w14:textId="43C4D587" w:rsidR="004C185C" w:rsidRDefault="004C185C" w:rsidP="00CA2D7B">
      <w:pPr>
        <w:pStyle w:val="EndNoteBibliography"/>
        <w:ind w:left="720" w:hanging="720"/>
        <w:rPr>
          <w:lang w:bidi="en-US"/>
        </w:rPr>
      </w:pPr>
      <w:r w:rsidRPr="004C185C">
        <w:rPr>
          <w:lang w:bidi="en-US"/>
        </w:rPr>
        <w:t>Murphy, P., DeArmond, M., &amp; Guin, K. (2003). A national crisis or localized problems? Getting perspective on the scope and scale of the teacher shortage.</w:t>
      </w:r>
    </w:p>
    <w:p w14:paraId="7140652C" w14:textId="74010049" w:rsidR="004C185C" w:rsidRDefault="004C185C" w:rsidP="00CA2D7B">
      <w:pPr>
        <w:pStyle w:val="EndNoteBibliography"/>
        <w:ind w:left="720" w:hanging="720"/>
        <w:rPr>
          <w:lang w:bidi="en-US"/>
        </w:rPr>
      </w:pPr>
      <w:r>
        <w:rPr>
          <w:lang w:bidi="en-US"/>
        </w:rPr>
        <w:t>National Education Association</w:t>
      </w:r>
      <w:r w:rsidR="00037BF1">
        <w:rPr>
          <w:lang w:bidi="en-US"/>
        </w:rPr>
        <w:t xml:space="preserve">. (2018). Rankings of the states 2017 and estimates of school statistics 2018. Retrieved from </w:t>
      </w:r>
      <w:r w:rsidR="00037BF1" w:rsidRPr="00037BF1">
        <w:rPr>
          <w:lang w:bidi="en-US"/>
        </w:rPr>
        <w:t>https://www.nea.org/research-publications</w:t>
      </w:r>
      <w:r w:rsidR="00037BF1">
        <w:rPr>
          <w:lang w:bidi="en-US"/>
        </w:rPr>
        <w:t>.</w:t>
      </w:r>
    </w:p>
    <w:p w14:paraId="071C1793" w14:textId="695D8504" w:rsidR="004C185C" w:rsidRDefault="004C185C" w:rsidP="00CA2D7B">
      <w:pPr>
        <w:pStyle w:val="EndNoteBibliography"/>
        <w:ind w:left="720" w:hanging="720"/>
        <w:rPr>
          <w:lang w:bidi="en-US"/>
        </w:rPr>
      </w:pPr>
      <w:r>
        <w:rPr>
          <w:lang w:bidi="en-US"/>
        </w:rPr>
        <w:t>NCES. (2013). The Condition of Education. The Status of Rural Education. Retrieved from https://nces.ed.gov/programs/coe/indicator_tla.asp.</w:t>
      </w:r>
    </w:p>
    <w:p w14:paraId="15DF2943" w14:textId="6D95BED7" w:rsidR="004C185C" w:rsidRPr="00CA2D7B" w:rsidRDefault="004C185C" w:rsidP="004C185C">
      <w:pPr>
        <w:pStyle w:val="EndNoteBibliography"/>
        <w:ind w:firstLine="0"/>
      </w:pPr>
      <w:r>
        <w:rPr>
          <w:lang w:bidi="en-US"/>
        </w:rPr>
        <w:t xml:space="preserve">NCES. (2018). The Condition of Education. Characteristics of Public School Teachers Who </w:t>
      </w:r>
      <w:r>
        <w:rPr>
          <w:lang w:bidi="en-US"/>
        </w:rPr>
        <w:tab/>
        <w:t xml:space="preserve">Completed Alternative Route to Certification Programs. Retrieved from </w:t>
      </w:r>
      <w:r>
        <w:rPr>
          <w:lang w:bidi="en-US"/>
        </w:rPr>
        <w:tab/>
        <w:t>https://nces.ed.gov/programs/coe/indicator_tlc.asp.</w:t>
      </w:r>
    </w:p>
    <w:p w14:paraId="09C38B82" w14:textId="1F2E6FC2" w:rsidR="00CA2D7B" w:rsidRDefault="00CA2D7B" w:rsidP="00CA2D7B">
      <w:pPr>
        <w:pStyle w:val="EndNoteBibliography"/>
        <w:ind w:left="720" w:hanging="720"/>
      </w:pPr>
      <w:r w:rsidRPr="00CA2D7B">
        <w:t xml:space="preserve">Nye, B., Konstantopoulos, S., &amp; Hedges, L. V. (2004). How large are teacher effects? </w:t>
      </w:r>
      <w:r w:rsidRPr="00CA2D7B">
        <w:rPr>
          <w:i/>
        </w:rPr>
        <w:t>Educational Evaluation and Policy Analysis, 26</w:t>
      </w:r>
      <w:r w:rsidRPr="00CA2D7B">
        <w:t xml:space="preserve">(3), 237-257. </w:t>
      </w:r>
    </w:p>
    <w:p w14:paraId="53822996" w14:textId="732AF774" w:rsidR="00180A73" w:rsidRDefault="00180A73" w:rsidP="00CA2D7B">
      <w:pPr>
        <w:pStyle w:val="EndNoteBibliography"/>
        <w:ind w:left="720" w:hanging="720"/>
        <w:rPr>
          <w:lang w:bidi="en-US"/>
        </w:rPr>
      </w:pPr>
      <w:r w:rsidRPr="00180A73">
        <w:rPr>
          <w:lang w:bidi="en-US"/>
        </w:rPr>
        <w:lastRenderedPageBreak/>
        <w:t>Nguyen, T. D., Pham, L., Springer, M. G., &amp; Crouch, M. (2019). The factors of teacher attrition and retention: An updated and expanded meta-analysis of the literature. </w:t>
      </w:r>
      <w:r w:rsidRPr="00180A73">
        <w:rPr>
          <w:i/>
          <w:iCs/>
          <w:lang w:bidi="en-US"/>
        </w:rPr>
        <w:t>Annenberg Institute at Brown University</w:t>
      </w:r>
      <w:r w:rsidRPr="00180A73">
        <w:rPr>
          <w:lang w:bidi="en-US"/>
        </w:rPr>
        <w:t>, 19-149.</w:t>
      </w:r>
    </w:p>
    <w:p w14:paraId="5264110E" w14:textId="76F0CC88" w:rsidR="00180A73" w:rsidRDefault="00180A73" w:rsidP="00CA2D7B">
      <w:pPr>
        <w:pStyle w:val="EndNoteBibliography"/>
        <w:ind w:left="720" w:hanging="720"/>
        <w:rPr>
          <w:lang w:bidi="en-US"/>
        </w:rPr>
      </w:pPr>
      <w:r w:rsidRPr="00180A73">
        <w:rPr>
          <w:lang w:bidi="en-US"/>
        </w:rPr>
        <w:t>Nowicki, J. M. (2015). Higher Education: Better Management of Federal Grant and Loan Forgiveness Programs for Teachers Needed to Improve Participant Outcomes. Report to Congressional Requesters. GAO-15-314. </w:t>
      </w:r>
      <w:r w:rsidRPr="00180A73">
        <w:rPr>
          <w:i/>
          <w:iCs/>
          <w:lang w:bidi="en-US"/>
        </w:rPr>
        <w:t>US Government Accountability Office</w:t>
      </w:r>
      <w:r w:rsidRPr="00180A73">
        <w:rPr>
          <w:lang w:bidi="en-US"/>
        </w:rPr>
        <w:t>.</w:t>
      </w:r>
    </w:p>
    <w:p w14:paraId="1D61CC4B" w14:textId="467D4F2B" w:rsidR="00180A73" w:rsidRDefault="00180A73" w:rsidP="00CA2D7B">
      <w:pPr>
        <w:pStyle w:val="EndNoteBibliography"/>
        <w:ind w:left="720" w:hanging="720"/>
      </w:pPr>
      <w:r>
        <w:t xml:space="preserve">OSDE. (2016). Oklahoma Title I Low Income School List. Retrieved from </w:t>
      </w:r>
      <w:r w:rsidRPr="00180A73">
        <w:t>https://sde.ok.gov/documents/2016-01-27/oklahoma-title-i-low-income-school-list</w:t>
      </w:r>
      <w:r>
        <w:t>.</w:t>
      </w:r>
    </w:p>
    <w:p w14:paraId="268C01B3" w14:textId="6F291FCF" w:rsidR="00180A73" w:rsidRDefault="00180A73" w:rsidP="00CA2D7B">
      <w:pPr>
        <w:pStyle w:val="EndNoteBibliography"/>
        <w:ind w:left="720" w:hanging="720"/>
      </w:pPr>
      <w:r>
        <w:t xml:space="preserve">OSDE. (2018). State Board of Education-Approved Emergency Certification Applications. Retrieved from </w:t>
      </w:r>
      <w:r w:rsidRPr="00180A73">
        <w:t>https://sde.ok.gov/documents/2017-09-13/emergency-certifications</w:t>
      </w:r>
      <w:r>
        <w:t>.</w:t>
      </w:r>
    </w:p>
    <w:p w14:paraId="2DCBB127" w14:textId="622BBDA3" w:rsidR="00CA2D7B" w:rsidRDefault="00CA2D7B" w:rsidP="00CA2D7B">
      <w:pPr>
        <w:pStyle w:val="EndNoteBibliography"/>
        <w:ind w:left="720" w:hanging="720"/>
      </w:pPr>
      <w:r w:rsidRPr="00CA2D7B">
        <w:t xml:space="preserve">OSDE. (2019). Emergency Certification Guidance. Retrieved from </w:t>
      </w:r>
      <w:hyperlink r:id="rId37" w:history="1">
        <w:r w:rsidRPr="00CA2D7B">
          <w:rPr>
            <w:rStyle w:val="Hyperlink"/>
            <w:color w:val="auto"/>
            <w:u w:val="none"/>
          </w:rPr>
          <w:t>https://sde.ok.gov/emergency-certification-guidance</w:t>
        </w:r>
      </w:hyperlink>
      <w:r w:rsidR="00B63D59">
        <w:t>.</w:t>
      </w:r>
    </w:p>
    <w:p w14:paraId="0876654D" w14:textId="00487658" w:rsidR="0067422D" w:rsidRPr="00CA2D7B" w:rsidRDefault="00180A73" w:rsidP="0067422D">
      <w:pPr>
        <w:pStyle w:val="EndNoteBibliography"/>
        <w:ind w:left="720" w:hanging="720"/>
      </w:pPr>
      <w:r w:rsidRPr="00CA2D7B">
        <w:t>OSDE. (2019).</w:t>
      </w:r>
      <w:r>
        <w:t xml:space="preserve"> Teacher Certification Paths. Retrieved from </w:t>
      </w:r>
      <w:hyperlink r:id="rId38" w:history="1">
        <w:r w:rsidR="0067422D" w:rsidRPr="0067422D">
          <w:rPr>
            <w:rStyle w:val="Hyperlink"/>
            <w:color w:val="auto"/>
            <w:u w:val="none"/>
          </w:rPr>
          <w:t>https://sde.ok.gov/teacher-certification-paths</w:t>
        </w:r>
      </w:hyperlink>
      <w:r w:rsidR="0049679A" w:rsidRPr="0067422D">
        <w:t>.</w:t>
      </w:r>
    </w:p>
    <w:p w14:paraId="7A57DE1C" w14:textId="3A4DA21B" w:rsidR="00CA2D7B" w:rsidRDefault="00CA2D7B" w:rsidP="00CA2D7B">
      <w:pPr>
        <w:pStyle w:val="EndNoteBibliography"/>
        <w:ind w:left="720" w:hanging="720"/>
      </w:pPr>
      <w:r w:rsidRPr="00CA2D7B">
        <w:t xml:space="preserve">Osguthorpe, R., &amp; Sanger, M. (2013). The moral nature of teacher candidate beliefs about the purposes of schooling and their reasons for choosing teaching as a career. </w:t>
      </w:r>
      <w:r w:rsidRPr="00CA2D7B">
        <w:rPr>
          <w:i/>
        </w:rPr>
        <w:t>Peabody Journal of Education, 88</w:t>
      </w:r>
      <w:r w:rsidRPr="00CA2D7B">
        <w:t xml:space="preserve">(2), 180-197. </w:t>
      </w:r>
    </w:p>
    <w:p w14:paraId="4F50BFA6" w14:textId="31A78060" w:rsidR="002361A9" w:rsidRDefault="002361A9" w:rsidP="00CA2D7B">
      <w:pPr>
        <w:pStyle w:val="EndNoteBibliography"/>
        <w:ind w:left="720" w:hanging="720"/>
      </w:pPr>
      <w:r>
        <w:t>OSSBA. (2019). Oklahoma State Boards Association. Teacher Shortage Facts. Retrieved from https://www.ossba.org/advocacy/oklahoma-education-facts/.</w:t>
      </w:r>
    </w:p>
    <w:p w14:paraId="5F6FD4A3" w14:textId="7FEC4C28" w:rsidR="0049679A" w:rsidRPr="00CA2D7B" w:rsidRDefault="002361A9" w:rsidP="00CA2D7B">
      <w:pPr>
        <w:pStyle w:val="EndNoteBibliography"/>
        <w:ind w:left="720" w:hanging="720"/>
      </w:pPr>
      <w:r w:rsidRPr="002361A9">
        <w:rPr>
          <w:lang w:bidi="en-US"/>
        </w:rPr>
        <w:lastRenderedPageBreak/>
        <w:t>Oyen, K., &amp; Schweinle, A. (2020). Addressing Teacher Shortages in Rural America: What Factors Encourage Teachers to Consider Teaching in Rural Settings?. </w:t>
      </w:r>
      <w:r w:rsidRPr="002361A9">
        <w:rPr>
          <w:i/>
          <w:iCs/>
          <w:lang w:bidi="en-US"/>
        </w:rPr>
        <w:t>Rural Educator</w:t>
      </w:r>
      <w:r w:rsidRPr="002361A9">
        <w:rPr>
          <w:lang w:bidi="en-US"/>
        </w:rPr>
        <w:t>, </w:t>
      </w:r>
      <w:r w:rsidRPr="002361A9">
        <w:rPr>
          <w:i/>
          <w:iCs/>
          <w:lang w:bidi="en-US"/>
        </w:rPr>
        <w:t>41</w:t>
      </w:r>
      <w:r w:rsidRPr="002361A9">
        <w:rPr>
          <w:lang w:bidi="en-US"/>
        </w:rPr>
        <w:t>(3), 12-25.</w:t>
      </w:r>
    </w:p>
    <w:p w14:paraId="17F0DA2D" w14:textId="77777777" w:rsidR="00CA2D7B" w:rsidRPr="00CA2D7B" w:rsidRDefault="00CA2D7B" w:rsidP="00CA2D7B">
      <w:pPr>
        <w:pStyle w:val="EndNoteBibliography"/>
        <w:ind w:left="720" w:hanging="720"/>
      </w:pPr>
      <w:r w:rsidRPr="00CA2D7B">
        <w:t xml:space="preserve">Padhy, B., Emo, K., Djira, G., &amp; Deokar, A. (2015). Analyzing factors influencing teaching as a career choice using structural equation modeling. </w:t>
      </w:r>
      <w:r w:rsidRPr="00CA2D7B">
        <w:rPr>
          <w:i/>
        </w:rPr>
        <w:t>SAGE Open, 5</w:t>
      </w:r>
      <w:r w:rsidRPr="00CA2D7B">
        <w:t xml:space="preserve">(1), 2158244015570393. </w:t>
      </w:r>
    </w:p>
    <w:p w14:paraId="0DEEA985" w14:textId="5542A12D" w:rsidR="00CA2D7B" w:rsidRPr="00CA2D7B" w:rsidRDefault="00CA2D7B" w:rsidP="00CA2D7B">
      <w:pPr>
        <w:pStyle w:val="EndNoteBibliography"/>
        <w:ind w:left="720" w:hanging="720"/>
      </w:pPr>
      <w:r w:rsidRPr="00CA2D7B">
        <w:t xml:space="preserve">Partelow, L. (2019). What to make of declining enrollment in teacher preparation programs. </w:t>
      </w:r>
      <w:r w:rsidRPr="00CA2D7B">
        <w:rPr>
          <w:i/>
        </w:rPr>
        <w:t>Washington, DC: Center for American Progress</w:t>
      </w:r>
      <w:r w:rsidR="00B63D59">
        <w:rPr>
          <w:i/>
        </w:rPr>
        <w:t>.</w:t>
      </w:r>
      <w:r w:rsidRPr="00CA2D7B">
        <w:t xml:space="preserve"> </w:t>
      </w:r>
    </w:p>
    <w:p w14:paraId="17EA1D80" w14:textId="77777777" w:rsidR="00CA2D7B" w:rsidRPr="00CA2D7B" w:rsidRDefault="00CA2D7B" w:rsidP="00CA2D7B">
      <w:pPr>
        <w:pStyle w:val="EndNoteBibliography"/>
        <w:ind w:left="720" w:hanging="720"/>
      </w:pPr>
      <w:r w:rsidRPr="00CA2D7B">
        <w:t xml:space="preserve">Partelow, L., &amp; Baumgardner, C. (2016). Educator Pipeline at Risk: Teacher Labor Markets after the Great Recession. </w:t>
      </w:r>
      <w:r w:rsidRPr="00CA2D7B">
        <w:rPr>
          <w:i/>
        </w:rPr>
        <w:t>Center for American Progress</w:t>
      </w:r>
      <w:r w:rsidRPr="00CA2D7B">
        <w:t xml:space="preserve">. </w:t>
      </w:r>
    </w:p>
    <w:p w14:paraId="0B7A643C" w14:textId="77777777" w:rsidR="00CA2D7B" w:rsidRPr="00CA2D7B" w:rsidRDefault="00CA2D7B" w:rsidP="00CA2D7B">
      <w:pPr>
        <w:pStyle w:val="EndNoteBibliography"/>
        <w:ind w:left="720" w:hanging="720"/>
      </w:pPr>
      <w:r w:rsidRPr="00CA2D7B">
        <w:t xml:space="preserve">Pelletier, L. G., Séguin-Lévesque, C., &amp; Legault, L. (2002). Pressure from above and pressure from below as determinants of teachers' motivation and teaching behaviors. </w:t>
      </w:r>
      <w:r w:rsidRPr="00CA2D7B">
        <w:rPr>
          <w:i/>
        </w:rPr>
        <w:t>Journal of Educational Psychology, 94</w:t>
      </w:r>
      <w:r w:rsidRPr="00CA2D7B">
        <w:t xml:space="preserve">(1), 186. </w:t>
      </w:r>
    </w:p>
    <w:p w14:paraId="71641621" w14:textId="77777777" w:rsidR="00CA2D7B" w:rsidRPr="00CA2D7B" w:rsidRDefault="00CA2D7B" w:rsidP="00CA2D7B">
      <w:pPr>
        <w:pStyle w:val="EndNoteBibliography"/>
        <w:ind w:left="720" w:hanging="720"/>
      </w:pPr>
      <w:r w:rsidRPr="00CA2D7B">
        <w:t xml:space="preserve">Perlman, D. J. (2013). Effective teaching and motivation: Application of self-determination theory. </w:t>
      </w:r>
    </w:p>
    <w:p w14:paraId="27B1E301" w14:textId="2292A74A" w:rsidR="00CA2D7B" w:rsidRPr="00CA2D7B" w:rsidRDefault="00CA2D7B" w:rsidP="00CA2D7B">
      <w:pPr>
        <w:pStyle w:val="EndNoteBibliography"/>
        <w:ind w:left="720" w:hanging="720"/>
      </w:pPr>
      <w:r w:rsidRPr="00CA2D7B">
        <w:t xml:space="preserve">Podolsky, A., Darling-Hammond, L., Doss, C., &amp; Reardon, S. (2019). California’s Positive Outliers: Districts Beating the Odds. In: Palo Alto, CA: </w:t>
      </w:r>
      <w:r w:rsidRPr="00B63D59">
        <w:rPr>
          <w:i/>
          <w:iCs/>
        </w:rPr>
        <w:t>Learning Policy Institute</w:t>
      </w:r>
      <w:r w:rsidRPr="00CA2D7B">
        <w:t>.</w:t>
      </w:r>
    </w:p>
    <w:p w14:paraId="6E5E704E" w14:textId="77777777" w:rsidR="00CA2D7B" w:rsidRPr="00CA2D7B" w:rsidRDefault="00CA2D7B" w:rsidP="00CA2D7B">
      <w:pPr>
        <w:pStyle w:val="EndNoteBibliography"/>
        <w:ind w:left="720" w:hanging="720"/>
      </w:pPr>
      <w:r w:rsidRPr="00CA2D7B">
        <w:t xml:space="preserve">Podolsky, A., Kini, T., Bishop, J., &amp; Darling-Hammond, L. (2016). Solving the Teacher Shortage: How to Attract and Retain Excellent Educators. </w:t>
      </w:r>
      <w:r w:rsidRPr="00CA2D7B">
        <w:rPr>
          <w:i/>
        </w:rPr>
        <w:t>Learning Policy Institute</w:t>
      </w:r>
      <w:r w:rsidRPr="00CA2D7B">
        <w:t xml:space="preserve">. </w:t>
      </w:r>
    </w:p>
    <w:p w14:paraId="38076376" w14:textId="290A1F56" w:rsidR="00CA2D7B" w:rsidRDefault="00CA2D7B" w:rsidP="00CA2D7B">
      <w:pPr>
        <w:pStyle w:val="EndNoteBibliography"/>
        <w:ind w:left="720" w:hanging="720"/>
      </w:pPr>
      <w:r w:rsidRPr="00CA2D7B">
        <w:t xml:space="preserve">Podolsky, A., Kini, T., Bishop, J., &amp; Darling-Hammond, L. (2017). Sticky schools: How to find and keep teachers in the classroom. </w:t>
      </w:r>
      <w:r w:rsidRPr="00CA2D7B">
        <w:rPr>
          <w:i/>
        </w:rPr>
        <w:t>Phi Delta Kappan, 98</w:t>
      </w:r>
      <w:r w:rsidRPr="00CA2D7B">
        <w:t xml:space="preserve">(8), 19-25. </w:t>
      </w:r>
    </w:p>
    <w:p w14:paraId="0460F9D4" w14:textId="3D798BD6" w:rsidR="006F3508" w:rsidRPr="00CA2D7B" w:rsidRDefault="006F3508" w:rsidP="00CA2D7B">
      <w:pPr>
        <w:pStyle w:val="EndNoteBibliography"/>
        <w:ind w:left="720" w:hanging="720"/>
      </w:pPr>
      <w:r w:rsidRPr="006F3508">
        <w:rPr>
          <w:lang w:bidi="en-US"/>
        </w:rPr>
        <w:lastRenderedPageBreak/>
        <w:t>Podolsky, A., &amp; Sutcher, L. (2016). California Teacher Shortages: A Persistent Problem. </w:t>
      </w:r>
      <w:r w:rsidRPr="006F3508">
        <w:rPr>
          <w:i/>
          <w:iCs/>
          <w:lang w:bidi="en-US"/>
        </w:rPr>
        <w:t>Learning Policy Institute</w:t>
      </w:r>
      <w:r w:rsidRPr="006F3508">
        <w:rPr>
          <w:lang w:bidi="en-US"/>
        </w:rPr>
        <w:t>.</w:t>
      </w:r>
    </w:p>
    <w:p w14:paraId="0E7F7AEA" w14:textId="77777777" w:rsidR="00CA2D7B" w:rsidRPr="00CA2D7B" w:rsidRDefault="00CA2D7B" w:rsidP="00CA2D7B">
      <w:pPr>
        <w:pStyle w:val="EndNoteBibliography"/>
        <w:ind w:left="720" w:hanging="720"/>
      </w:pPr>
      <w:r w:rsidRPr="00CA2D7B">
        <w:t xml:space="preserve">Pollock, J. E., &amp; Tolone, L. J. (2020). </w:t>
      </w:r>
      <w:r w:rsidRPr="00CA2D7B">
        <w:rPr>
          <w:i/>
        </w:rPr>
        <w:t>Improving student learning one teacher at a time</w:t>
      </w:r>
      <w:r w:rsidRPr="00CA2D7B">
        <w:t>: ASCD.</w:t>
      </w:r>
    </w:p>
    <w:p w14:paraId="4B9B1CB4" w14:textId="4BB38580" w:rsidR="00CA2D7B" w:rsidRDefault="00CA2D7B" w:rsidP="00CA2D7B">
      <w:pPr>
        <w:pStyle w:val="EndNoteBibliography"/>
        <w:ind w:left="720" w:hanging="720"/>
      </w:pPr>
      <w:r w:rsidRPr="00CA2D7B">
        <w:t xml:space="preserve">Pop, M. M., &amp; Turner, J. E. (2009). To be or not to be… a teacher? Exploring levels of commitment related to perceptions of teaching among students enrolled in a teacher education program. </w:t>
      </w:r>
      <w:r w:rsidRPr="00CA2D7B">
        <w:rPr>
          <w:i/>
        </w:rPr>
        <w:t>Teachers and Teaching: Theory and Practice, 15</w:t>
      </w:r>
      <w:r w:rsidRPr="00CA2D7B">
        <w:t xml:space="preserve">(6), 683-700. </w:t>
      </w:r>
    </w:p>
    <w:p w14:paraId="41155D4F" w14:textId="00767684" w:rsidR="00B95CC5" w:rsidRDefault="00B95CC5" w:rsidP="00CA2D7B">
      <w:pPr>
        <w:pStyle w:val="EndNoteBibliography"/>
        <w:ind w:left="720" w:hanging="720"/>
        <w:rPr>
          <w:lang w:bidi="en-US"/>
        </w:rPr>
      </w:pPr>
      <w:r w:rsidRPr="00B95CC5">
        <w:rPr>
          <w:lang w:bidi="en-US"/>
        </w:rPr>
        <w:t>Radel, R., Sarrazin, P., Legrain, P., &amp; Wild, T. C. (2010). Social contagion of motivation between teacher and student: Analyzing underlying processes. </w:t>
      </w:r>
      <w:r w:rsidRPr="00B95CC5">
        <w:rPr>
          <w:i/>
          <w:iCs/>
          <w:lang w:bidi="en-US"/>
        </w:rPr>
        <w:t>Journal of Educational Psychology</w:t>
      </w:r>
      <w:r w:rsidRPr="00B95CC5">
        <w:rPr>
          <w:lang w:bidi="en-US"/>
        </w:rPr>
        <w:t>, </w:t>
      </w:r>
      <w:r w:rsidRPr="00B95CC5">
        <w:rPr>
          <w:i/>
          <w:iCs/>
          <w:lang w:bidi="en-US"/>
        </w:rPr>
        <w:t>102</w:t>
      </w:r>
      <w:r w:rsidRPr="00B95CC5">
        <w:rPr>
          <w:lang w:bidi="en-US"/>
        </w:rPr>
        <w:t>(3), 577.</w:t>
      </w:r>
    </w:p>
    <w:p w14:paraId="5BAD4772" w14:textId="1594061E" w:rsidR="00B95CC5" w:rsidRPr="00CA2D7B" w:rsidRDefault="00B95CC5" w:rsidP="00CA2D7B">
      <w:pPr>
        <w:pStyle w:val="EndNoteBibliography"/>
        <w:ind w:left="720" w:hanging="720"/>
      </w:pPr>
      <w:r w:rsidRPr="00B95CC5">
        <w:rPr>
          <w:lang w:bidi="en-US"/>
        </w:rPr>
        <w:t>Rahman, T., Fox, M. A., Ikoma, S., &amp; Gray, L. (2017). Certification Status and Experience of US Public School Teachers: Variations across Student Subgroups. NCES 2017-056. </w:t>
      </w:r>
      <w:r w:rsidRPr="00B95CC5">
        <w:rPr>
          <w:i/>
          <w:iCs/>
          <w:lang w:bidi="en-US"/>
        </w:rPr>
        <w:t>National Center for Education Statistics</w:t>
      </w:r>
      <w:r w:rsidRPr="00B95CC5">
        <w:rPr>
          <w:lang w:bidi="en-US"/>
        </w:rPr>
        <w:t>.</w:t>
      </w:r>
    </w:p>
    <w:p w14:paraId="4B8DB20C" w14:textId="77777777" w:rsidR="000E3DB2" w:rsidRDefault="000E3DB2" w:rsidP="00CA2D7B">
      <w:pPr>
        <w:pStyle w:val="EndNoteBibliography"/>
        <w:ind w:left="720" w:hanging="720"/>
        <w:rPr>
          <w:lang w:bidi="en-US"/>
        </w:rPr>
      </w:pPr>
      <w:r w:rsidRPr="000E3DB2">
        <w:rPr>
          <w:lang w:bidi="en-US"/>
        </w:rPr>
        <w:t>Raymond, M., Fletcher, S., &amp; Luque, J. (2001). An evaluation of teacher differences and student outcomes in Houston, Texas. </w:t>
      </w:r>
      <w:r w:rsidRPr="000E3DB2">
        <w:rPr>
          <w:i/>
          <w:iCs/>
          <w:lang w:bidi="en-US"/>
        </w:rPr>
        <w:t>CREDO, Hoover Institution, Stanford University</w:t>
      </w:r>
      <w:r w:rsidRPr="000E3DB2">
        <w:rPr>
          <w:lang w:bidi="en-US"/>
        </w:rPr>
        <w:t>.</w:t>
      </w:r>
    </w:p>
    <w:p w14:paraId="258B1529" w14:textId="25D7315E" w:rsidR="00CA2D7B" w:rsidRPr="00CA2D7B" w:rsidRDefault="00CA2D7B" w:rsidP="00CA2D7B">
      <w:pPr>
        <w:pStyle w:val="EndNoteBibliography"/>
        <w:ind w:left="720" w:hanging="720"/>
      </w:pPr>
      <w:r w:rsidRPr="00CA2D7B">
        <w:t xml:space="preserve">Reeves, T. D., &amp; Lowenhaupt, R. J. (2016). Teachers as leaders: Pre-service teachers' aspirations and motivations. </w:t>
      </w:r>
      <w:r w:rsidRPr="00CA2D7B">
        <w:rPr>
          <w:i/>
        </w:rPr>
        <w:t>Teaching and Teacher Education, 57</w:t>
      </w:r>
      <w:r w:rsidRPr="00CA2D7B">
        <w:t xml:space="preserve">, 176-187. </w:t>
      </w:r>
    </w:p>
    <w:p w14:paraId="63B78CDA" w14:textId="228F60FE" w:rsidR="00CA2D7B" w:rsidRDefault="00CA2D7B" w:rsidP="00CA2D7B">
      <w:pPr>
        <w:pStyle w:val="EndNoteBibliography"/>
        <w:ind w:left="720" w:hanging="720"/>
      </w:pPr>
      <w:r w:rsidRPr="00CA2D7B">
        <w:t xml:space="preserve">Retelsdorf, J., Butler, R., Streblow, L., &amp; Schiefele, U. (2010). Teachers' goal orientations for teaching: Associations with instructional practices, interest in teaching, and burnout. </w:t>
      </w:r>
      <w:r w:rsidRPr="00CA2D7B">
        <w:rPr>
          <w:i/>
        </w:rPr>
        <w:t>Learning and Instruction, 20</w:t>
      </w:r>
      <w:r w:rsidRPr="00CA2D7B">
        <w:t xml:space="preserve">(1), 30-46. </w:t>
      </w:r>
    </w:p>
    <w:p w14:paraId="7188B31B" w14:textId="588611CE" w:rsidR="00B95CC5" w:rsidRPr="00CA2D7B" w:rsidRDefault="00B95CC5" w:rsidP="00CA2D7B">
      <w:pPr>
        <w:pStyle w:val="EndNoteBibliography"/>
        <w:ind w:left="720" w:hanging="720"/>
      </w:pPr>
      <w:r w:rsidRPr="00B95CC5">
        <w:rPr>
          <w:lang w:bidi="en-US"/>
        </w:rPr>
        <w:lastRenderedPageBreak/>
        <w:t>Rice, J. K. (2013). Learning from experience? Evidence on the impact and distribution of teacher experience and the implications for teacher policy. </w:t>
      </w:r>
      <w:r w:rsidRPr="00B95CC5">
        <w:rPr>
          <w:i/>
          <w:iCs/>
          <w:lang w:bidi="en-US"/>
        </w:rPr>
        <w:t>Education Finance and Policy</w:t>
      </w:r>
      <w:r w:rsidRPr="00B95CC5">
        <w:rPr>
          <w:lang w:bidi="en-US"/>
        </w:rPr>
        <w:t>, </w:t>
      </w:r>
      <w:r w:rsidRPr="00B95CC5">
        <w:rPr>
          <w:i/>
          <w:iCs/>
          <w:lang w:bidi="en-US"/>
        </w:rPr>
        <w:t>8</w:t>
      </w:r>
      <w:r w:rsidRPr="00B95CC5">
        <w:rPr>
          <w:lang w:bidi="en-US"/>
        </w:rPr>
        <w:t>(3), 332-348.</w:t>
      </w:r>
    </w:p>
    <w:p w14:paraId="13A36190" w14:textId="2D68C2F4" w:rsidR="00CA2D7B" w:rsidRDefault="00CA2D7B" w:rsidP="00CA2D7B">
      <w:pPr>
        <w:pStyle w:val="EndNoteBibliography"/>
        <w:ind w:left="720" w:hanging="720"/>
      </w:pPr>
      <w:r w:rsidRPr="00CA2D7B">
        <w:t xml:space="preserve">Rico, P., Marshall, G., &amp; Virgin, P. (2013). Preparing and Credentialing the Nation’s Teachers. </w:t>
      </w:r>
    </w:p>
    <w:p w14:paraId="270BD4F9" w14:textId="00A803A0" w:rsidR="00B95CC5" w:rsidRPr="00CA2D7B" w:rsidRDefault="00D42D55" w:rsidP="00CA2D7B">
      <w:pPr>
        <w:pStyle w:val="EndNoteBibliography"/>
        <w:ind w:left="720" w:hanging="720"/>
      </w:pPr>
      <w:r w:rsidRPr="00D42D55">
        <w:rPr>
          <w:lang w:bidi="en-US"/>
        </w:rPr>
        <w:t>Rickenbrode, R., Drake, G., Pomerance, L., &amp; Walsh, K. (2018). 2018 Teacher Prep Review. </w:t>
      </w:r>
      <w:r w:rsidRPr="00D42D55">
        <w:rPr>
          <w:i/>
          <w:iCs/>
          <w:lang w:bidi="en-US"/>
        </w:rPr>
        <w:t>National Council on Teacher Quality</w:t>
      </w:r>
      <w:r w:rsidRPr="00D42D55">
        <w:rPr>
          <w:lang w:bidi="en-US"/>
        </w:rPr>
        <w:t>.</w:t>
      </w:r>
    </w:p>
    <w:p w14:paraId="7DE28708" w14:textId="77777777" w:rsidR="00CA2D7B" w:rsidRPr="00CA2D7B" w:rsidRDefault="00CA2D7B" w:rsidP="00CA2D7B">
      <w:pPr>
        <w:pStyle w:val="EndNoteBibliography"/>
        <w:ind w:left="720" w:hanging="720"/>
      </w:pPr>
      <w:r w:rsidRPr="00CA2D7B">
        <w:t xml:space="preserve">Risko, V. J., &amp; Reid, L. (2019). What really matters for literacy teacher preparation? </w:t>
      </w:r>
      <w:r w:rsidRPr="00CA2D7B">
        <w:rPr>
          <w:i/>
        </w:rPr>
        <w:t>The Reading Teacher, 72</w:t>
      </w:r>
      <w:r w:rsidRPr="00CA2D7B">
        <w:t xml:space="preserve">(4), 423-429. </w:t>
      </w:r>
    </w:p>
    <w:p w14:paraId="7663472C" w14:textId="77777777" w:rsidR="00CA2D7B" w:rsidRPr="00CA2D7B" w:rsidRDefault="00CA2D7B" w:rsidP="00CA2D7B">
      <w:pPr>
        <w:pStyle w:val="EndNoteBibliography"/>
        <w:ind w:left="720" w:hanging="720"/>
      </w:pPr>
      <w:r w:rsidRPr="00CA2D7B">
        <w:t xml:space="preserve">Rivkin, S. G., Hanushek, E. A., &amp; Kain, J. F. (2005). Teachers, schools, and academic achievement. </w:t>
      </w:r>
      <w:r w:rsidRPr="00CA2D7B">
        <w:rPr>
          <w:i/>
        </w:rPr>
        <w:t>Econometrica, 73</w:t>
      </w:r>
      <w:r w:rsidRPr="00CA2D7B">
        <w:t xml:space="preserve">(2), 417-458. </w:t>
      </w:r>
    </w:p>
    <w:p w14:paraId="59AE5A32" w14:textId="77777777" w:rsidR="00CA2D7B" w:rsidRPr="00CA2D7B" w:rsidRDefault="00CA2D7B" w:rsidP="00CA2D7B">
      <w:pPr>
        <w:pStyle w:val="EndNoteBibliography"/>
        <w:ind w:left="720" w:hanging="720"/>
      </w:pPr>
      <w:r w:rsidRPr="00CA2D7B">
        <w:t xml:space="preserve">Rockoff, J. E. (2004). The impact of individual teachers on student achievement: Evidence from panel data. </w:t>
      </w:r>
      <w:r w:rsidRPr="00CA2D7B">
        <w:rPr>
          <w:i/>
        </w:rPr>
        <w:t>American Economic Review, 94</w:t>
      </w:r>
      <w:r w:rsidRPr="00CA2D7B">
        <w:t xml:space="preserve">(2), 247-252. </w:t>
      </w:r>
    </w:p>
    <w:p w14:paraId="10C709B5" w14:textId="77777777" w:rsidR="00CA2D7B" w:rsidRPr="00CA2D7B" w:rsidRDefault="00CA2D7B" w:rsidP="00CA2D7B">
      <w:pPr>
        <w:pStyle w:val="EndNoteBibliography"/>
        <w:ind w:left="720" w:hanging="720"/>
      </w:pPr>
      <w:r w:rsidRPr="00CA2D7B">
        <w:t xml:space="preserve">Roksa, J., &amp; Kinsley, P. (2019). The role of family support in facilitating academic success of low-income students. </w:t>
      </w:r>
      <w:r w:rsidRPr="00CA2D7B">
        <w:rPr>
          <w:i/>
        </w:rPr>
        <w:t>Research in Higher Education, 60</w:t>
      </w:r>
      <w:r w:rsidRPr="00CA2D7B">
        <w:t xml:space="preserve">(4), 415-436. </w:t>
      </w:r>
    </w:p>
    <w:p w14:paraId="3ECC1A8E" w14:textId="77777777" w:rsidR="00CA2D7B" w:rsidRPr="00CA2D7B" w:rsidRDefault="00CA2D7B" w:rsidP="00CA2D7B">
      <w:pPr>
        <w:pStyle w:val="EndNoteBibliography"/>
        <w:ind w:left="720" w:hanging="720"/>
      </w:pPr>
      <w:r w:rsidRPr="00CA2D7B">
        <w:t xml:space="preserve">Rosenholtz, S. J. (1985). Effective schools: Interpreting the evidence. </w:t>
      </w:r>
      <w:r w:rsidRPr="00CA2D7B">
        <w:rPr>
          <w:i/>
        </w:rPr>
        <w:t>American Journal of Education, 93</w:t>
      </w:r>
      <w:r w:rsidRPr="00CA2D7B">
        <w:t xml:space="preserve">(3), 352-388. </w:t>
      </w:r>
    </w:p>
    <w:p w14:paraId="37237D19" w14:textId="76FDCA8F" w:rsidR="00CA2D7B" w:rsidRDefault="00CA2D7B" w:rsidP="00CA2D7B">
      <w:pPr>
        <w:pStyle w:val="EndNoteBibliography"/>
        <w:ind w:left="720" w:hanging="720"/>
      </w:pPr>
      <w:r w:rsidRPr="00CA2D7B">
        <w:t xml:space="preserve">Rots, I., Aelterman, A., Devos, G., &amp; Vlerick, P. (2010). Teacher education and the choice to enter the teaching profession: A prospective study. </w:t>
      </w:r>
      <w:r w:rsidRPr="00CA2D7B">
        <w:rPr>
          <w:i/>
        </w:rPr>
        <w:t>Teaching and Teacher Education, 26</w:t>
      </w:r>
      <w:r w:rsidRPr="00CA2D7B">
        <w:t xml:space="preserve">(8), 1619-1629. </w:t>
      </w:r>
    </w:p>
    <w:p w14:paraId="02A25D5D" w14:textId="58BB0944" w:rsidR="00D42D55" w:rsidRPr="00CA2D7B" w:rsidRDefault="00D42D55" w:rsidP="00D42D55">
      <w:pPr>
        <w:pStyle w:val="EndNoteBibliography"/>
        <w:ind w:left="720" w:hanging="720"/>
        <w:rPr>
          <w:lang w:bidi="en-US"/>
        </w:rPr>
      </w:pPr>
      <w:r w:rsidRPr="00D42D55">
        <w:rPr>
          <w:lang w:bidi="en-US"/>
        </w:rPr>
        <w:t>Roy, A. D. (1951). Some thoughts on the distribution of earnings. </w:t>
      </w:r>
      <w:r w:rsidRPr="00D42D55">
        <w:rPr>
          <w:i/>
          <w:iCs/>
          <w:lang w:bidi="en-US"/>
        </w:rPr>
        <w:t>Oxford economic papers</w:t>
      </w:r>
      <w:r w:rsidRPr="00D42D55">
        <w:rPr>
          <w:lang w:bidi="en-US"/>
        </w:rPr>
        <w:t>, </w:t>
      </w:r>
      <w:r w:rsidRPr="00D42D55">
        <w:rPr>
          <w:i/>
          <w:iCs/>
          <w:lang w:bidi="en-US"/>
        </w:rPr>
        <w:t>3</w:t>
      </w:r>
      <w:r w:rsidRPr="00D42D55">
        <w:rPr>
          <w:lang w:bidi="en-US"/>
        </w:rPr>
        <w:t>(2), 135-146.</w:t>
      </w:r>
    </w:p>
    <w:p w14:paraId="6782F4CE" w14:textId="1A5F62BA" w:rsidR="00CA2D7B" w:rsidRDefault="00CA2D7B" w:rsidP="00CA2D7B">
      <w:pPr>
        <w:pStyle w:val="EndNoteBibliography"/>
        <w:ind w:left="720" w:hanging="720"/>
      </w:pPr>
      <w:r w:rsidRPr="00CA2D7B">
        <w:lastRenderedPageBreak/>
        <w:t xml:space="preserve">Ruhland, S. K., &amp; Bremer, C. D. (2002). Professional Development Needs of Novice Career and Technical Education Teachers. </w:t>
      </w:r>
      <w:r w:rsidRPr="00CA2D7B">
        <w:rPr>
          <w:i/>
        </w:rPr>
        <w:t>Journal of Career and Technical Education, 19</w:t>
      </w:r>
      <w:r w:rsidRPr="00CA2D7B">
        <w:t xml:space="preserve">(1), 18-31. </w:t>
      </w:r>
    </w:p>
    <w:p w14:paraId="585B380F" w14:textId="4D296D5F" w:rsidR="00D42D55" w:rsidRDefault="00D42D55" w:rsidP="00CA2D7B">
      <w:pPr>
        <w:pStyle w:val="EndNoteBibliography"/>
        <w:ind w:left="720" w:hanging="720"/>
        <w:rPr>
          <w:lang w:bidi="en-US"/>
        </w:rPr>
      </w:pPr>
      <w:r w:rsidRPr="00D42D55">
        <w:rPr>
          <w:lang w:bidi="en-US"/>
        </w:rPr>
        <w:t>Rushton, S. P. (2000). Student teacher efficacy in inner-city schools. </w:t>
      </w:r>
      <w:r w:rsidRPr="00D42D55">
        <w:rPr>
          <w:i/>
          <w:iCs/>
          <w:lang w:bidi="en-US"/>
        </w:rPr>
        <w:t>The Urban Review</w:t>
      </w:r>
      <w:r w:rsidRPr="00D42D55">
        <w:rPr>
          <w:lang w:bidi="en-US"/>
        </w:rPr>
        <w:t>, </w:t>
      </w:r>
      <w:r w:rsidRPr="00D42D55">
        <w:rPr>
          <w:i/>
          <w:iCs/>
          <w:lang w:bidi="en-US"/>
        </w:rPr>
        <w:t>32</w:t>
      </w:r>
      <w:r w:rsidRPr="00D42D55">
        <w:rPr>
          <w:lang w:bidi="en-US"/>
        </w:rPr>
        <w:t>(4), 365-383.</w:t>
      </w:r>
    </w:p>
    <w:p w14:paraId="4955BEC9" w14:textId="4050CFF3" w:rsidR="00D42D55" w:rsidRDefault="00CC7E5D" w:rsidP="00CA2D7B">
      <w:pPr>
        <w:pStyle w:val="EndNoteBibliography"/>
        <w:ind w:left="720" w:hanging="720"/>
        <w:rPr>
          <w:lang w:bidi="en-US"/>
        </w:rPr>
      </w:pPr>
      <w:r w:rsidRPr="00CC7E5D">
        <w:rPr>
          <w:lang w:bidi="en-US"/>
        </w:rPr>
        <w:t>Russell, L. (2020). E ects of the Federal Teacher Loan Forgiveness Program on School-Level Outcomes.</w:t>
      </w:r>
    </w:p>
    <w:p w14:paraId="77466581" w14:textId="64C16DB9" w:rsidR="00CC7E5D" w:rsidRPr="00CA2D7B" w:rsidRDefault="00CC7E5D" w:rsidP="00CA2D7B">
      <w:pPr>
        <w:pStyle w:val="EndNoteBibliography"/>
        <w:ind w:left="720" w:hanging="720"/>
      </w:pPr>
      <w:r w:rsidRPr="00CC7E5D">
        <w:rPr>
          <w:lang w:bidi="en-US"/>
        </w:rPr>
        <w:t>Ryan, R. M., &amp; Deci, E. L. (2000). Self-determination theory and the facilitation of intrinsic motivation, social development, and well-being. </w:t>
      </w:r>
      <w:r w:rsidRPr="00CC7E5D">
        <w:rPr>
          <w:i/>
          <w:iCs/>
          <w:lang w:bidi="en-US"/>
        </w:rPr>
        <w:t xml:space="preserve">American </w:t>
      </w:r>
      <w:r>
        <w:rPr>
          <w:i/>
          <w:iCs/>
          <w:lang w:bidi="en-US"/>
        </w:rPr>
        <w:t>P</w:t>
      </w:r>
      <w:r w:rsidRPr="00CC7E5D">
        <w:rPr>
          <w:i/>
          <w:iCs/>
          <w:lang w:bidi="en-US"/>
        </w:rPr>
        <w:t>sychologist</w:t>
      </w:r>
      <w:r w:rsidRPr="00CC7E5D">
        <w:rPr>
          <w:lang w:bidi="en-US"/>
        </w:rPr>
        <w:t>, </w:t>
      </w:r>
      <w:r w:rsidRPr="00CC7E5D">
        <w:rPr>
          <w:i/>
          <w:iCs/>
          <w:lang w:bidi="en-US"/>
        </w:rPr>
        <w:t>55</w:t>
      </w:r>
      <w:r w:rsidRPr="00CC7E5D">
        <w:rPr>
          <w:lang w:bidi="en-US"/>
        </w:rPr>
        <w:t>(1), 68.</w:t>
      </w:r>
    </w:p>
    <w:p w14:paraId="25F6830A" w14:textId="6B9B4EA9" w:rsidR="00CA2D7B" w:rsidRDefault="00CA2D7B" w:rsidP="00CA2D7B">
      <w:pPr>
        <w:pStyle w:val="EndNoteBibliography"/>
        <w:ind w:left="720" w:hanging="720"/>
      </w:pPr>
      <w:r w:rsidRPr="00CA2D7B">
        <w:t xml:space="preserve">Sanders, W. L., Wright, S. P., &amp; Horn, S. P. (1997). Teacher and classroom context effects on student achievement: Implications for teacher evaluation. </w:t>
      </w:r>
      <w:r w:rsidRPr="00CA2D7B">
        <w:rPr>
          <w:i/>
        </w:rPr>
        <w:t>Journal of Personnel Evaluation in Education, 11</w:t>
      </w:r>
      <w:r w:rsidRPr="00CA2D7B">
        <w:t xml:space="preserve">(1), 57-67. </w:t>
      </w:r>
    </w:p>
    <w:p w14:paraId="40259E48" w14:textId="692EBD02" w:rsidR="00CC7E5D" w:rsidRDefault="00CC7E5D" w:rsidP="00CA2D7B">
      <w:pPr>
        <w:pStyle w:val="EndNoteBibliography"/>
        <w:ind w:left="720" w:hanging="720"/>
        <w:rPr>
          <w:lang w:bidi="en-US"/>
        </w:rPr>
      </w:pPr>
      <w:r w:rsidRPr="00CC7E5D">
        <w:rPr>
          <w:lang w:bidi="en-US"/>
        </w:rPr>
        <w:t>Santiago, P. (2002). Teacher demand and supply: Improving teaching quality and addressing teacher shortages.</w:t>
      </w:r>
    </w:p>
    <w:p w14:paraId="4115EA9D" w14:textId="34B37EC1" w:rsidR="00CC7E5D" w:rsidRPr="00CA2D7B" w:rsidRDefault="00CC7E5D" w:rsidP="00CA2D7B">
      <w:pPr>
        <w:pStyle w:val="EndNoteBibliography"/>
        <w:ind w:left="720" w:hanging="720"/>
      </w:pPr>
      <w:r w:rsidRPr="00CC7E5D">
        <w:rPr>
          <w:lang w:bidi="en-US"/>
        </w:rPr>
        <w:t>Santoro, D. A. (2011). Good teaching in difficult times: Demoralization in the pursuit of good work. </w:t>
      </w:r>
      <w:r w:rsidRPr="00CC7E5D">
        <w:rPr>
          <w:i/>
          <w:iCs/>
          <w:lang w:bidi="en-US"/>
        </w:rPr>
        <w:t>American Journal of Education</w:t>
      </w:r>
      <w:r w:rsidRPr="00CC7E5D">
        <w:rPr>
          <w:lang w:bidi="en-US"/>
        </w:rPr>
        <w:t>, </w:t>
      </w:r>
      <w:r w:rsidRPr="00CC7E5D">
        <w:rPr>
          <w:i/>
          <w:iCs/>
          <w:lang w:bidi="en-US"/>
        </w:rPr>
        <w:t>118</w:t>
      </w:r>
      <w:r w:rsidRPr="00CC7E5D">
        <w:rPr>
          <w:lang w:bidi="en-US"/>
        </w:rPr>
        <w:t>(1), 1-23.</w:t>
      </w:r>
    </w:p>
    <w:p w14:paraId="7D0DE84D" w14:textId="4FDE0D3C" w:rsidR="00CA2D7B" w:rsidRDefault="00CA2D7B" w:rsidP="00CA2D7B">
      <w:pPr>
        <w:pStyle w:val="EndNoteBibliography"/>
        <w:ind w:left="720" w:hanging="720"/>
      </w:pPr>
      <w:r w:rsidRPr="00CA2D7B">
        <w:t xml:space="preserve">Scafidi, B., Sjoquist, D. L., &amp; Stinebrickner, T. R. (2007). Race, poverty, and teacher mobility. </w:t>
      </w:r>
      <w:r w:rsidRPr="00CA2D7B">
        <w:rPr>
          <w:i/>
        </w:rPr>
        <w:t>Economics of Education Review, 26</w:t>
      </w:r>
      <w:r w:rsidRPr="00CA2D7B">
        <w:t xml:space="preserve">(2), 145-159. </w:t>
      </w:r>
    </w:p>
    <w:p w14:paraId="14AE8FD1" w14:textId="3456690E" w:rsidR="0053467C" w:rsidRDefault="0053467C" w:rsidP="00CA2D7B">
      <w:pPr>
        <w:pStyle w:val="EndNoteBibliography"/>
        <w:ind w:left="720" w:hanging="720"/>
      </w:pPr>
      <w:r w:rsidRPr="0053467C">
        <w:rPr>
          <w:lang w:bidi="en-US"/>
        </w:rPr>
        <w:t>Schiefele, U., &amp; Schaffner, E. (2015). Teacher interests, mastery goals, and self-efficacy as predictors of instructional practices and student motivation. </w:t>
      </w:r>
      <w:r w:rsidRPr="0053467C">
        <w:rPr>
          <w:i/>
          <w:iCs/>
          <w:lang w:bidi="en-US"/>
        </w:rPr>
        <w:t>Contemporary Educational Psychology</w:t>
      </w:r>
      <w:r w:rsidRPr="0053467C">
        <w:rPr>
          <w:lang w:bidi="en-US"/>
        </w:rPr>
        <w:t>, </w:t>
      </w:r>
      <w:r w:rsidRPr="0053467C">
        <w:rPr>
          <w:i/>
          <w:iCs/>
          <w:lang w:bidi="en-US"/>
        </w:rPr>
        <w:t>42</w:t>
      </w:r>
      <w:r w:rsidRPr="0053467C">
        <w:rPr>
          <w:lang w:bidi="en-US"/>
        </w:rPr>
        <w:t>, 159-171.</w:t>
      </w:r>
    </w:p>
    <w:p w14:paraId="4FE8C5EA" w14:textId="48C6BA77" w:rsidR="0053467C" w:rsidRDefault="0053467C" w:rsidP="00CA2D7B">
      <w:pPr>
        <w:pStyle w:val="EndNoteBibliography"/>
        <w:ind w:left="720" w:hanging="720"/>
        <w:rPr>
          <w:lang w:bidi="en-US"/>
        </w:rPr>
      </w:pPr>
      <w:r w:rsidRPr="0053467C">
        <w:rPr>
          <w:lang w:bidi="en-US"/>
        </w:rPr>
        <w:lastRenderedPageBreak/>
        <w:t>Scott Krei, M. (1998). Intensifying the barriers: The problem of inequitable teacher allocation in low-income urban schools. </w:t>
      </w:r>
      <w:r w:rsidRPr="0053467C">
        <w:rPr>
          <w:i/>
          <w:iCs/>
          <w:lang w:bidi="en-US"/>
        </w:rPr>
        <w:t>Urban Education</w:t>
      </w:r>
      <w:r w:rsidRPr="0053467C">
        <w:rPr>
          <w:lang w:bidi="en-US"/>
        </w:rPr>
        <w:t>, </w:t>
      </w:r>
      <w:r w:rsidRPr="0053467C">
        <w:rPr>
          <w:i/>
          <w:iCs/>
          <w:lang w:bidi="en-US"/>
        </w:rPr>
        <w:t>33</w:t>
      </w:r>
      <w:r w:rsidRPr="0053467C">
        <w:rPr>
          <w:lang w:bidi="en-US"/>
        </w:rPr>
        <w:t>(1), 71-94.</w:t>
      </w:r>
    </w:p>
    <w:p w14:paraId="0AEC55AE" w14:textId="70CE9CFF" w:rsidR="0053467C" w:rsidRPr="00CA2D7B" w:rsidRDefault="0053467C" w:rsidP="00CA2D7B">
      <w:pPr>
        <w:pStyle w:val="EndNoteBibliography"/>
        <w:ind w:left="720" w:hanging="720"/>
      </w:pPr>
      <w:r w:rsidRPr="0053467C">
        <w:rPr>
          <w:lang w:bidi="en-US"/>
        </w:rPr>
        <w:t>Shakrani, S. (2008). Teacher Turnover: Costly Crisis, Solvable Problem. </w:t>
      </w:r>
      <w:r w:rsidRPr="0053467C">
        <w:rPr>
          <w:i/>
          <w:iCs/>
          <w:lang w:bidi="en-US"/>
        </w:rPr>
        <w:t>Education Policy Center at Michigan State University</w:t>
      </w:r>
      <w:r w:rsidRPr="0053467C">
        <w:rPr>
          <w:lang w:bidi="en-US"/>
        </w:rPr>
        <w:t>.</w:t>
      </w:r>
    </w:p>
    <w:p w14:paraId="1995D1BA" w14:textId="77777777" w:rsidR="00CA2D7B" w:rsidRPr="00CA2D7B" w:rsidRDefault="00CA2D7B" w:rsidP="00CA2D7B">
      <w:pPr>
        <w:pStyle w:val="EndNoteBibliography"/>
        <w:ind w:left="720" w:hanging="720"/>
      </w:pPr>
      <w:r w:rsidRPr="00CA2D7B">
        <w:t xml:space="preserve">Shaw, M. (2008). The Impact of Alternative Teacher Certification Programs on Teacher Shortages. </w:t>
      </w:r>
      <w:r w:rsidRPr="00CA2D7B">
        <w:rPr>
          <w:i/>
        </w:rPr>
        <w:t>International Journal of Learning, 15</w:t>
      </w:r>
      <w:r w:rsidRPr="00CA2D7B">
        <w:t xml:space="preserve">(3). </w:t>
      </w:r>
    </w:p>
    <w:p w14:paraId="239B9ADF" w14:textId="15F45A77" w:rsidR="00CA2D7B" w:rsidRPr="00CA2D7B" w:rsidRDefault="00CA2D7B" w:rsidP="00CA2D7B">
      <w:pPr>
        <w:pStyle w:val="EndNoteBibliography"/>
        <w:ind w:left="720" w:hanging="720"/>
      </w:pPr>
      <w:r w:rsidRPr="00CA2D7B">
        <w:t xml:space="preserve">Sheketoff, C. (2016). The present and past funding of Oregon's schools. Retrieved from </w:t>
      </w:r>
      <w:hyperlink r:id="rId39" w:history="1">
        <w:r w:rsidRPr="00CA2D7B">
          <w:rPr>
            <w:rStyle w:val="Hyperlink"/>
            <w:color w:val="auto"/>
            <w:u w:val="none"/>
          </w:rPr>
          <w:t>https://www.ocpp.org/2016/10/26/blog20161026-measure-97-schools-funding/</w:t>
        </w:r>
      </w:hyperlink>
      <w:r w:rsidR="000E3DB2">
        <w:t>.</w:t>
      </w:r>
    </w:p>
    <w:p w14:paraId="4674C807" w14:textId="77777777" w:rsidR="000E3DB2" w:rsidRDefault="000E3DB2" w:rsidP="00CA2D7B">
      <w:pPr>
        <w:pStyle w:val="EndNoteBibliography"/>
        <w:ind w:left="720" w:hanging="720"/>
        <w:rPr>
          <w:lang w:bidi="en-US"/>
        </w:rPr>
      </w:pPr>
      <w:r w:rsidRPr="000E3DB2">
        <w:rPr>
          <w:lang w:bidi="en-US"/>
        </w:rPr>
        <w:t>Shober, A. F. (2016). </w:t>
      </w:r>
      <w:r w:rsidRPr="000E3DB2">
        <w:rPr>
          <w:i/>
          <w:iCs/>
          <w:lang w:bidi="en-US"/>
        </w:rPr>
        <w:t>In Common No More: The Politics of the Common Core State Standards: The Politics of the Common Core State Standards</w:t>
      </w:r>
      <w:r w:rsidRPr="000E3DB2">
        <w:rPr>
          <w:lang w:bidi="en-US"/>
        </w:rPr>
        <w:t>. ABC-CLIO.</w:t>
      </w:r>
    </w:p>
    <w:p w14:paraId="13E10728" w14:textId="32B74A99" w:rsidR="00CA2D7B" w:rsidRDefault="00CA2D7B" w:rsidP="00CA2D7B">
      <w:pPr>
        <w:pStyle w:val="EndNoteBibliography"/>
        <w:ind w:left="720" w:hanging="720"/>
      </w:pPr>
      <w:r w:rsidRPr="00CA2D7B">
        <w:t xml:space="preserve">Sloan, K. (2018). DISRUPTING TEACHER EDUCATION. </w:t>
      </w:r>
      <w:r w:rsidRPr="00CA2D7B">
        <w:rPr>
          <w:i/>
        </w:rPr>
        <w:t>Critical Intersections In Contemporary Curriculum &amp; Pedagogy</w:t>
      </w:r>
      <w:r w:rsidRPr="00CA2D7B">
        <w:t xml:space="preserve">, 1. </w:t>
      </w:r>
    </w:p>
    <w:p w14:paraId="3CB5A3BA" w14:textId="4CBFE96D" w:rsidR="0094525E" w:rsidRDefault="0094525E" w:rsidP="00CA2D7B">
      <w:pPr>
        <w:pStyle w:val="EndNoteBibliography"/>
        <w:ind w:left="720" w:hanging="720"/>
        <w:rPr>
          <w:lang w:bidi="en-US"/>
        </w:rPr>
      </w:pPr>
      <w:r w:rsidRPr="0094525E">
        <w:rPr>
          <w:lang w:bidi="en-US"/>
        </w:rPr>
        <w:t>Smith, T. M., &amp; Ingersoll, R. M. (2004). What are the effects of induction and mentoring on beginning teacher turnover?. </w:t>
      </w:r>
      <w:r w:rsidRPr="0094525E">
        <w:rPr>
          <w:i/>
          <w:iCs/>
          <w:lang w:bidi="en-US"/>
        </w:rPr>
        <w:t xml:space="preserve">American </w:t>
      </w:r>
      <w:r>
        <w:rPr>
          <w:i/>
          <w:iCs/>
          <w:lang w:bidi="en-US"/>
        </w:rPr>
        <w:t>E</w:t>
      </w:r>
      <w:r w:rsidRPr="0094525E">
        <w:rPr>
          <w:i/>
          <w:iCs/>
          <w:lang w:bidi="en-US"/>
        </w:rPr>
        <w:t xml:space="preserve">ducational </w:t>
      </w:r>
      <w:r>
        <w:rPr>
          <w:i/>
          <w:iCs/>
          <w:lang w:bidi="en-US"/>
        </w:rPr>
        <w:t>R</w:t>
      </w:r>
      <w:r w:rsidRPr="0094525E">
        <w:rPr>
          <w:i/>
          <w:iCs/>
          <w:lang w:bidi="en-US"/>
        </w:rPr>
        <w:t xml:space="preserve">esearch </w:t>
      </w:r>
      <w:r>
        <w:rPr>
          <w:i/>
          <w:iCs/>
          <w:lang w:bidi="en-US"/>
        </w:rPr>
        <w:t>J</w:t>
      </w:r>
      <w:r w:rsidRPr="0094525E">
        <w:rPr>
          <w:i/>
          <w:iCs/>
          <w:lang w:bidi="en-US"/>
        </w:rPr>
        <w:t>ournal</w:t>
      </w:r>
      <w:r w:rsidRPr="0094525E">
        <w:rPr>
          <w:lang w:bidi="en-US"/>
        </w:rPr>
        <w:t>, </w:t>
      </w:r>
      <w:r w:rsidRPr="0094525E">
        <w:rPr>
          <w:i/>
          <w:iCs/>
          <w:lang w:bidi="en-US"/>
        </w:rPr>
        <w:t>41</w:t>
      </w:r>
      <w:r w:rsidRPr="0094525E">
        <w:rPr>
          <w:lang w:bidi="en-US"/>
        </w:rPr>
        <w:t>(3), 681-714.</w:t>
      </w:r>
    </w:p>
    <w:p w14:paraId="796ACE70" w14:textId="06BC4E51" w:rsidR="0094525E" w:rsidRDefault="0094525E" w:rsidP="00CA2D7B">
      <w:pPr>
        <w:pStyle w:val="EndNoteBibliography"/>
        <w:ind w:left="720" w:hanging="720"/>
        <w:rPr>
          <w:lang w:bidi="en-US"/>
        </w:rPr>
      </w:pPr>
      <w:r w:rsidRPr="0094525E">
        <w:rPr>
          <w:lang w:bidi="en-US"/>
        </w:rPr>
        <w:t>Socias, M., Chambers, J. G., Shambaugh, L., &amp; Esra, P. (2007). </w:t>
      </w:r>
      <w:r w:rsidRPr="0094525E">
        <w:rPr>
          <w:i/>
          <w:iCs/>
          <w:lang w:bidi="en-US"/>
        </w:rPr>
        <w:t>Distribution of Teaching &amp; Learning Resources in California's Middle &amp; High Schools</w:t>
      </w:r>
      <w:r w:rsidRPr="0094525E">
        <w:rPr>
          <w:lang w:bidi="en-US"/>
        </w:rPr>
        <w:t>. Regional Educational Laboratory Program.</w:t>
      </w:r>
    </w:p>
    <w:p w14:paraId="011532C0" w14:textId="62B44743" w:rsidR="00D94F72" w:rsidRDefault="00D94F72" w:rsidP="00CA2D7B">
      <w:pPr>
        <w:pStyle w:val="EndNoteBibliography"/>
        <w:ind w:left="720" w:hanging="720"/>
        <w:rPr>
          <w:lang w:bidi="en-US"/>
        </w:rPr>
      </w:pPr>
      <w:r w:rsidRPr="00D94F72">
        <w:rPr>
          <w:lang w:bidi="en-US"/>
        </w:rPr>
        <w:t>Springer, M. G., Ballou, D., Hamilton, L., Le, V. N., Lockwood, J. R., McCaffrey, D. F., ... &amp; Stecher, B. M. (2011). Teacher Pay for Performance: Experimental Evidence from the Project on Incentives in Teaching (POINT). </w:t>
      </w:r>
      <w:r w:rsidRPr="00D94F72">
        <w:rPr>
          <w:i/>
          <w:iCs/>
          <w:lang w:bidi="en-US"/>
        </w:rPr>
        <w:t>Society for Research on Educational Effectiveness</w:t>
      </w:r>
      <w:r w:rsidRPr="00D94F72">
        <w:rPr>
          <w:lang w:bidi="en-US"/>
        </w:rPr>
        <w:t>.</w:t>
      </w:r>
    </w:p>
    <w:p w14:paraId="651774DB" w14:textId="10067782" w:rsidR="0094525E" w:rsidRPr="00CA2D7B" w:rsidRDefault="0094525E" w:rsidP="00CA2D7B">
      <w:pPr>
        <w:pStyle w:val="EndNoteBibliography"/>
        <w:ind w:left="720" w:hanging="720"/>
      </w:pPr>
      <w:r w:rsidRPr="0094525E">
        <w:rPr>
          <w:lang w:bidi="en-US"/>
        </w:rPr>
        <w:lastRenderedPageBreak/>
        <w:t>Steele, J. L., Murnane, R. J., &amp; Willett, J. B. (2010). Do financial incentives help low‐performing schools attract and keep academically talented teachers? Evidence from California. </w:t>
      </w:r>
      <w:r w:rsidRPr="0094525E">
        <w:rPr>
          <w:i/>
          <w:iCs/>
          <w:lang w:bidi="en-US"/>
        </w:rPr>
        <w:t>Journal of Policy Analysis and Management</w:t>
      </w:r>
      <w:r w:rsidRPr="0094525E">
        <w:rPr>
          <w:lang w:bidi="en-US"/>
        </w:rPr>
        <w:t>, </w:t>
      </w:r>
      <w:r w:rsidRPr="0094525E">
        <w:rPr>
          <w:i/>
          <w:iCs/>
          <w:lang w:bidi="en-US"/>
        </w:rPr>
        <w:t>29</w:t>
      </w:r>
      <w:r w:rsidRPr="0094525E">
        <w:rPr>
          <w:lang w:bidi="en-US"/>
        </w:rPr>
        <w:t>(3), 451-478.</w:t>
      </w:r>
    </w:p>
    <w:p w14:paraId="3ADC446D" w14:textId="77777777" w:rsidR="00CA2D7B" w:rsidRPr="00CA2D7B" w:rsidRDefault="00CA2D7B" w:rsidP="00CA2D7B">
      <w:pPr>
        <w:pStyle w:val="EndNoteBibliography"/>
        <w:ind w:left="720" w:hanging="720"/>
      </w:pPr>
      <w:r w:rsidRPr="00CA2D7B">
        <w:t xml:space="preserve">Stone, J. C. (1963). Chapter I: Teacher Certification, Supply, and Demand. </w:t>
      </w:r>
      <w:r w:rsidRPr="00CA2D7B">
        <w:rPr>
          <w:i/>
        </w:rPr>
        <w:t>Review of Educational Research, 33</w:t>
      </w:r>
      <w:r w:rsidRPr="00CA2D7B">
        <w:t xml:space="preserve">(4), 343-354. </w:t>
      </w:r>
    </w:p>
    <w:p w14:paraId="2F39DA99" w14:textId="77777777" w:rsidR="00CA2D7B" w:rsidRPr="00CA2D7B" w:rsidRDefault="00CA2D7B" w:rsidP="00CA2D7B">
      <w:pPr>
        <w:pStyle w:val="EndNoteBibliography"/>
        <w:ind w:left="720" w:hanging="720"/>
      </w:pPr>
      <w:r w:rsidRPr="00CA2D7B">
        <w:t xml:space="preserve">Struyven, K., Jacobs, K., &amp; Dochy, F. (2013). Why do they want to teach? The multiple reasons of different groups of students for undertaking teacher education. </w:t>
      </w:r>
      <w:r w:rsidRPr="00CA2D7B">
        <w:rPr>
          <w:i/>
        </w:rPr>
        <w:t>European Journal of Psychology of Education, 28</w:t>
      </w:r>
      <w:r w:rsidRPr="00CA2D7B">
        <w:t xml:space="preserve">(3), 1007-1022. </w:t>
      </w:r>
    </w:p>
    <w:p w14:paraId="5983E09E" w14:textId="77777777" w:rsidR="00CA2D7B" w:rsidRPr="00CA2D7B" w:rsidRDefault="00CA2D7B" w:rsidP="00CA2D7B">
      <w:pPr>
        <w:pStyle w:val="EndNoteBibliography"/>
        <w:ind w:left="720" w:hanging="720"/>
      </w:pPr>
      <w:r w:rsidRPr="00CA2D7B">
        <w:t xml:space="preserve">Sutcher, L., Darling-Hammond, L., &amp; Carver-Thomas, D. (2016). A coming crisis in teaching? Teacher supply, demand, and shortages in the US. </w:t>
      </w:r>
      <w:r w:rsidRPr="00CA2D7B">
        <w:rPr>
          <w:i/>
        </w:rPr>
        <w:t>Learning Policy Institute</w:t>
      </w:r>
      <w:r w:rsidRPr="00CA2D7B">
        <w:t xml:space="preserve">. </w:t>
      </w:r>
    </w:p>
    <w:p w14:paraId="334D00B7" w14:textId="2DFB7228" w:rsidR="00CA2D7B" w:rsidRDefault="00CA2D7B" w:rsidP="00CA2D7B">
      <w:pPr>
        <w:pStyle w:val="EndNoteBibliography"/>
        <w:ind w:left="720" w:hanging="720"/>
      </w:pPr>
      <w:r w:rsidRPr="00CA2D7B">
        <w:t xml:space="preserve">Sutcher, L., Darling-Hammond, L., &amp; Carver-Thomas, D. (2019). Understanding teacher shortages: An analysis of teacher supply and demand in the United States. </w:t>
      </w:r>
      <w:r w:rsidR="000E3DB2">
        <w:rPr>
          <w:i/>
        </w:rPr>
        <w:t>E</w:t>
      </w:r>
      <w:r w:rsidRPr="00CA2D7B">
        <w:rPr>
          <w:i/>
        </w:rPr>
        <w:t xml:space="preserve">ducation </w:t>
      </w:r>
      <w:r w:rsidR="000E3DB2">
        <w:rPr>
          <w:i/>
        </w:rPr>
        <w:t>P</w:t>
      </w:r>
      <w:r w:rsidRPr="00CA2D7B">
        <w:rPr>
          <w:i/>
        </w:rPr>
        <w:t xml:space="preserve">olicy </w:t>
      </w:r>
      <w:r w:rsidR="000E3DB2">
        <w:rPr>
          <w:i/>
        </w:rPr>
        <w:t>A</w:t>
      </w:r>
      <w:r w:rsidRPr="00CA2D7B">
        <w:rPr>
          <w:i/>
        </w:rPr>
        <w:t xml:space="preserve">nalysis </w:t>
      </w:r>
      <w:r w:rsidR="000E3DB2">
        <w:rPr>
          <w:i/>
        </w:rPr>
        <w:t>A</w:t>
      </w:r>
      <w:r w:rsidRPr="00CA2D7B">
        <w:rPr>
          <w:i/>
        </w:rPr>
        <w:t>rchives, 27</w:t>
      </w:r>
      <w:r w:rsidRPr="00CA2D7B">
        <w:t xml:space="preserve">(35). </w:t>
      </w:r>
    </w:p>
    <w:p w14:paraId="225736AF" w14:textId="67B7980F" w:rsidR="00D94F72" w:rsidRDefault="00D94F72" w:rsidP="00CA2D7B">
      <w:pPr>
        <w:pStyle w:val="EndNoteBibliography"/>
        <w:ind w:left="720" w:hanging="720"/>
        <w:rPr>
          <w:lang w:bidi="en-US"/>
        </w:rPr>
      </w:pPr>
      <w:r w:rsidRPr="00D94F72">
        <w:rPr>
          <w:lang w:bidi="en-US"/>
        </w:rPr>
        <w:t>Taylor, C., McNaney-Funk, C., Jardine, D., Lehman, G., &amp; Fok-Chan, E. (2014). Teacher Rewards: Going beyond the Stickers--Moving beyond Extrinsic Motivation. </w:t>
      </w:r>
      <w:r w:rsidRPr="00D94F72">
        <w:rPr>
          <w:i/>
          <w:iCs/>
          <w:lang w:bidi="en-US"/>
        </w:rPr>
        <w:t>Online Submission</w:t>
      </w:r>
      <w:r w:rsidRPr="00D94F72">
        <w:rPr>
          <w:lang w:bidi="en-US"/>
        </w:rPr>
        <w:t>.</w:t>
      </w:r>
    </w:p>
    <w:p w14:paraId="09515F01" w14:textId="559E4A87" w:rsidR="00D94F72" w:rsidRPr="00CA2D7B" w:rsidRDefault="00D94F72" w:rsidP="00CA2D7B">
      <w:pPr>
        <w:pStyle w:val="EndNoteBibliography"/>
        <w:ind w:left="720" w:hanging="720"/>
      </w:pPr>
      <w:r>
        <w:rPr>
          <w:lang w:bidi="en-US"/>
        </w:rPr>
        <w:t>Teach for America. (2020). Licensing &amp; Employment. Retrieved from https://www.teachforamerica.org/life-in-the-corps/licensing-and-employment.</w:t>
      </w:r>
    </w:p>
    <w:p w14:paraId="2C2134DD" w14:textId="77777777" w:rsidR="00CA2D7B" w:rsidRPr="00CA2D7B" w:rsidRDefault="00CA2D7B" w:rsidP="00CA2D7B">
      <w:pPr>
        <w:pStyle w:val="EndNoteBibliography"/>
        <w:ind w:left="720" w:hanging="720"/>
      </w:pPr>
      <w:r w:rsidRPr="00CA2D7B">
        <w:t xml:space="preserve">Thompson, P. N., Gunter, K., Schuna, J., John M, &amp; Tomayko, E. J. (2021). Are all four-day school weeks created equal? A national assessment of four-day school week policy adoption and implementation. </w:t>
      </w:r>
      <w:r w:rsidRPr="00CA2D7B">
        <w:rPr>
          <w:i/>
        </w:rPr>
        <w:t>Education Finance and Policy, 16</w:t>
      </w:r>
      <w:r w:rsidRPr="00CA2D7B">
        <w:t xml:space="preserve">(4), 558-583. </w:t>
      </w:r>
    </w:p>
    <w:p w14:paraId="10F5C799" w14:textId="77777777" w:rsidR="00CA2D7B" w:rsidRPr="00CA2D7B" w:rsidRDefault="00CA2D7B" w:rsidP="00CA2D7B">
      <w:pPr>
        <w:pStyle w:val="EndNoteBibliography"/>
        <w:ind w:left="720" w:hanging="720"/>
      </w:pPr>
      <w:r w:rsidRPr="00CA2D7B">
        <w:lastRenderedPageBreak/>
        <w:t xml:space="preserve">Thomson, M. M. (2013). Motivational characteristics of prospective teachers with different levels of commitment to teaching: A mixed-methods investigation. </w:t>
      </w:r>
      <w:r w:rsidRPr="00CA2D7B">
        <w:rPr>
          <w:i/>
        </w:rPr>
        <w:t>Teacher Education and Practice, 26</w:t>
      </w:r>
      <w:r w:rsidRPr="00CA2D7B">
        <w:t xml:space="preserve">(1), 63-81. </w:t>
      </w:r>
    </w:p>
    <w:p w14:paraId="3FF6ECBC" w14:textId="349E1155" w:rsidR="00CA2D7B" w:rsidRDefault="00CA2D7B" w:rsidP="00CA2D7B">
      <w:pPr>
        <w:pStyle w:val="EndNoteBibliography"/>
        <w:ind w:left="720" w:hanging="720"/>
      </w:pPr>
      <w:r w:rsidRPr="00CA2D7B">
        <w:t xml:space="preserve">Tran, H., Hardie, S., Gause, S., Moyi, P., &amp; Ylimaki, R. (2020). Leveraging the Perspectives of Rural Educators to Develop Realistic Job Previews for Rural Teacher Recruitment and Retention. </w:t>
      </w:r>
      <w:r w:rsidRPr="00CA2D7B">
        <w:rPr>
          <w:i/>
        </w:rPr>
        <w:t>Rural Educator, 41</w:t>
      </w:r>
      <w:r w:rsidRPr="00CA2D7B">
        <w:t xml:space="preserve">(2), 31-46. </w:t>
      </w:r>
    </w:p>
    <w:p w14:paraId="2F0BC01F" w14:textId="519D1871" w:rsidR="00D94F72" w:rsidRDefault="00D94F72" w:rsidP="00CA2D7B">
      <w:pPr>
        <w:pStyle w:val="EndNoteBibliography"/>
        <w:ind w:left="720" w:hanging="720"/>
        <w:rPr>
          <w:lang w:bidi="en-US"/>
        </w:rPr>
      </w:pPr>
      <w:r w:rsidRPr="00D94F72">
        <w:rPr>
          <w:lang w:bidi="en-US"/>
        </w:rPr>
        <w:t>Tran, H., &amp; Smith, D. (2019). Insufficient money and inadequate respect: What obstructs the recruitment of college students to teach in hard-to-staff schools. </w:t>
      </w:r>
      <w:r w:rsidRPr="00D94F72">
        <w:rPr>
          <w:i/>
          <w:iCs/>
          <w:lang w:bidi="en-US"/>
        </w:rPr>
        <w:t>Journal of Educational Administration</w:t>
      </w:r>
      <w:r w:rsidRPr="00D94F72">
        <w:rPr>
          <w:lang w:bidi="en-US"/>
        </w:rPr>
        <w:t>.</w:t>
      </w:r>
    </w:p>
    <w:p w14:paraId="12BF8790" w14:textId="04379A04" w:rsidR="00D94F72" w:rsidRPr="00CA2D7B" w:rsidRDefault="00D94F72" w:rsidP="00CA2D7B">
      <w:pPr>
        <w:pStyle w:val="EndNoteBibliography"/>
        <w:ind w:left="720" w:hanging="720"/>
      </w:pPr>
      <w:r>
        <w:rPr>
          <w:lang w:bidi="en-US"/>
        </w:rPr>
        <w:t>Tulsa Public Schools. (2020). Tulsa Corps. Retrieved from https://www.tulsaschools.org/careers/teach/tulsa-teacher-corps.</w:t>
      </w:r>
    </w:p>
    <w:p w14:paraId="2CFA075D" w14:textId="5CEF211E" w:rsidR="00D94F72" w:rsidRDefault="0069481A" w:rsidP="00CA2D7B">
      <w:pPr>
        <w:pStyle w:val="EndNoteBibliography"/>
        <w:ind w:left="720" w:hanging="720"/>
      </w:pPr>
      <w:r w:rsidRPr="0069481A">
        <w:rPr>
          <w:lang w:bidi="en-US"/>
        </w:rPr>
        <w:t>Turner, H., Ncube, M., Turner, A., Boruch, R., &amp; Ibekwe, N. (2018). What are the effects of Teach For America on Math, English Language Arts, and Science outcomes of K–12 students in the USA?. </w:t>
      </w:r>
      <w:r w:rsidRPr="0069481A">
        <w:rPr>
          <w:i/>
          <w:iCs/>
          <w:lang w:bidi="en-US"/>
        </w:rPr>
        <w:t>Campbell Systematic Reviews</w:t>
      </w:r>
      <w:r w:rsidRPr="0069481A">
        <w:rPr>
          <w:lang w:bidi="en-US"/>
        </w:rPr>
        <w:t>, </w:t>
      </w:r>
      <w:r w:rsidRPr="0069481A">
        <w:rPr>
          <w:i/>
          <w:iCs/>
          <w:lang w:bidi="en-US"/>
        </w:rPr>
        <w:t>14</w:t>
      </w:r>
      <w:r w:rsidRPr="0069481A">
        <w:rPr>
          <w:lang w:bidi="en-US"/>
        </w:rPr>
        <w:t>(1), 1-60.</w:t>
      </w:r>
    </w:p>
    <w:p w14:paraId="7EE4ABF4" w14:textId="44A10401" w:rsidR="00CA2D7B" w:rsidRDefault="00CA2D7B" w:rsidP="00CA2D7B">
      <w:pPr>
        <w:pStyle w:val="EndNoteBibliography"/>
        <w:ind w:left="720" w:hanging="720"/>
      </w:pPr>
      <w:r w:rsidRPr="00CA2D7B">
        <w:t xml:space="preserve">Tye, B. B., &amp; O'brien, L. (2002). Why are experienced teachers leaving the profession? </w:t>
      </w:r>
      <w:r w:rsidRPr="00CA2D7B">
        <w:rPr>
          <w:i/>
        </w:rPr>
        <w:t>Phi Delta Kappan, 84</w:t>
      </w:r>
      <w:r w:rsidRPr="00CA2D7B">
        <w:t xml:space="preserve">(1), 24-32. </w:t>
      </w:r>
    </w:p>
    <w:p w14:paraId="70236763" w14:textId="6A7E99FB" w:rsidR="00975BF3" w:rsidRDefault="00975BF3" w:rsidP="00CA2D7B">
      <w:pPr>
        <w:pStyle w:val="EndNoteBibliography"/>
        <w:ind w:left="720" w:hanging="720"/>
        <w:rPr>
          <w:lang w:bidi="en-US"/>
        </w:rPr>
      </w:pPr>
      <w:r w:rsidRPr="00975BF3">
        <w:rPr>
          <w:lang w:bidi="en-US"/>
        </w:rPr>
        <w:t>Urdan, T. (2010). The challenges and promise of research on classroom goal structures. In </w:t>
      </w:r>
      <w:r w:rsidRPr="00975BF3">
        <w:rPr>
          <w:i/>
          <w:iCs/>
          <w:lang w:bidi="en-US"/>
        </w:rPr>
        <w:t>Handbook of research on schools, schooling and human development</w:t>
      </w:r>
      <w:r w:rsidRPr="00975BF3">
        <w:rPr>
          <w:lang w:bidi="en-US"/>
        </w:rPr>
        <w:t> (pp. 110-126). Routledge.</w:t>
      </w:r>
    </w:p>
    <w:p w14:paraId="15E6201B" w14:textId="6AD75A3F" w:rsidR="00975BF3" w:rsidRDefault="00975BF3" w:rsidP="00CA2D7B">
      <w:pPr>
        <w:pStyle w:val="EndNoteBibliography"/>
        <w:ind w:left="720" w:hanging="720"/>
      </w:pPr>
      <w:r w:rsidRPr="00CA2D7B">
        <w:t xml:space="preserve">USDE. (2004). </w:t>
      </w:r>
      <w:r w:rsidRPr="00CA2D7B">
        <w:rPr>
          <w:i/>
        </w:rPr>
        <w:t>Alternative Routes to Teacher Certification</w:t>
      </w:r>
      <w:r w:rsidRPr="00CA2D7B">
        <w:t>: US Department of Education, Office of Innovation and Improvement.</w:t>
      </w:r>
    </w:p>
    <w:p w14:paraId="62AE1D2B" w14:textId="122AC0B5" w:rsidR="00C81C97" w:rsidRPr="00CA2D7B" w:rsidRDefault="00C81C97" w:rsidP="00CA2D7B">
      <w:pPr>
        <w:pStyle w:val="EndNoteBibliography"/>
        <w:ind w:left="720" w:hanging="720"/>
      </w:pPr>
      <w:r>
        <w:lastRenderedPageBreak/>
        <w:t>USDE. (2009). No Child Left Behind: A Toolkit for Teachers. Retrieved from https://www2.ed.gov/teachers/nclbguide/toolkit_pg10.html.</w:t>
      </w:r>
    </w:p>
    <w:p w14:paraId="25A5B0AB" w14:textId="114B897D" w:rsidR="00CA2D7B" w:rsidRPr="00CA2D7B" w:rsidRDefault="00CA2D7B" w:rsidP="00CA2D7B">
      <w:pPr>
        <w:pStyle w:val="EndNoteBibliography"/>
        <w:ind w:left="720" w:hanging="720"/>
      </w:pPr>
      <w:r w:rsidRPr="00CA2D7B">
        <w:t>USDE</w:t>
      </w:r>
      <w:r w:rsidR="00975BF3">
        <w:t>.</w:t>
      </w:r>
      <w:r w:rsidRPr="00CA2D7B">
        <w:t xml:space="preserve"> (2016</w:t>
      </w:r>
      <w:r w:rsidR="00975BF3">
        <w:t>a</w:t>
      </w:r>
      <w:r w:rsidRPr="00CA2D7B">
        <w:t xml:space="preserve">). </w:t>
      </w:r>
      <w:r w:rsidRPr="00CA2D7B">
        <w:rPr>
          <w:i/>
        </w:rPr>
        <w:t>Preparing and credentialing the nation's teachers: The secretary's 10th report on teacher quality</w:t>
      </w:r>
      <w:r w:rsidRPr="00CA2D7B">
        <w:t xml:space="preserve">. Retrieved from </w:t>
      </w:r>
      <w:hyperlink r:id="rId40" w:history="1">
        <w:r w:rsidRPr="00CA2D7B">
          <w:rPr>
            <w:rStyle w:val="Hyperlink"/>
            <w:color w:val="auto"/>
            <w:u w:val="none"/>
          </w:rPr>
          <w:t>https://title2.ed.gov/Public/TitleIIReport16.pdf</w:t>
        </w:r>
      </w:hyperlink>
      <w:r w:rsidR="000E3DB2">
        <w:t>.</w:t>
      </w:r>
    </w:p>
    <w:p w14:paraId="607761DE" w14:textId="141C007D" w:rsidR="00CA2D7B" w:rsidRPr="00CA2D7B" w:rsidRDefault="00CA2D7B" w:rsidP="00CA2D7B">
      <w:pPr>
        <w:pStyle w:val="EndNoteBibliography"/>
        <w:ind w:left="720" w:hanging="720"/>
      </w:pPr>
      <w:r w:rsidRPr="00CA2D7B">
        <w:t>USDE. (2016</w:t>
      </w:r>
      <w:r w:rsidR="00975BF3">
        <w:t>b</w:t>
      </w:r>
      <w:r w:rsidRPr="00CA2D7B">
        <w:t xml:space="preserve">). </w:t>
      </w:r>
      <w:r w:rsidRPr="00CA2D7B">
        <w:rPr>
          <w:i/>
        </w:rPr>
        <w:t>Prevalence of teachers without full state certification and variation across schools and states</w:t>
      </w:r>
      <w:r w:rsidRPr="00CA2D7B">
        <w:t xml:space="preserve">. Retrieved from </w:t>
      </w:r>
      <w:hyperlink r:id="rId41" w:history="1">
        <w:r w:rsidRPr="00CA2D7B">
          <w:rPr>
            <w:rStyle w:val="Hyperlink"/>
            <w:color w:val="auto"/>
            <w:u w:val="none"/>
          </w:rPr>
          <w:t>https://www2.ed.gov/rschstat/eval/teaching/teachers-without-certification/report.pdf</w:t>
        </w:r>
      </w:hyperlink>
      <w:r w:rsidR="000E3DB2">
        <w:t>.</w:t>
      </w:r>
    </w:p>
    <w:p w14:paraId="2A97147D" w14:textId="55166E69" w:rsidR="00282194" w:rsidRDefault="00CA2D7B" w:rsidP="00282194">
      <w:pPr>
        <w:pStyle w:val="EndNoteBibliography"/>
        <w:ind w:left="720" w:hanging="720"/>
      </w:pPr>
      <w:r w:rsidRPr="00CA2D7B">
        <w:t xml:space="preserve">USDE. (2019). </w:t>
      </w:r>
      <w:r w:rsidRPr="00CA2D7B">
        <w:rPr>
          <w:i/>
        </w:rPr>
        <w:t>2019 TITLE II REPORTS National Teacher Preparation Data</w:t>
      </w:r>
      <w:r w:rsidRPr="00CA2D7B">
        <w:t xml:space="preserve">. Retrieved from </w:t>
      </w:r>
      <w:hyperlink r:id="rId42" w:history="1">
        <w:r w:rsidRPr="00CA2D7B">
          <w:rPr>
            <w:rStyle w:val="Hyperlink"/>
            <w:color w:val="auto"/>
            <w:u w:val="none"/>
          </w:rPr>
          <w:t>https://title2.ed.gov/Public/DataTools/Tables.aspx</w:t>
        </w:r>
      </w:hyperlink>
      <w:r w:rsidR="000E3DB2">
        <w:t>.</w:t>
      </w:r>
    </w:p>
    <w:p w14:paraId="58969892" w14:textId="44A141F2" w:rsidR="00934720" w:rsidRPr="00CA2D7B" w:rsidRDefault="00934720" w:rsidP="00282194">
      <w:pPr>
        <w:pStyle w:val="EndNoteBibliography"/>
        <w:ind w:left="720" w:hanging="720"/>
      </w:pPr>
      <w:r w:rsidRPr="00934720">
        <w:rPr>
          <w:lang w:bidi="en-US"/>
        </w:rPr>
        <w:t>Viadero, D. (2018). Teacher recruitment and retention: It’s complicated. </w:t>
      </w:r>
      <w:r w:rsidRPr="00934720">
        <w:rPr>
          <w:i/>
          <w:iCs/>
          <w:lang w:bidi="en-US"/>
        </w:rPr>
        <w:t>Education Week</w:t>
      </w:r>
      <w:r w:rsidRPr="00934720">
        <w:rPr>
          <w:lang w:bidi="en-US"/>
        </w:rPr>
        <w:t>, </w:t>
      </w:r>
      <w:r w:rsidRPr="00934720">
        <w:rPr>
          <w:i/>
          <w:iCs/>
          <w:lang w:bidi="en-US"/>
        </w:rPr>
        <w:t>37</w:t>
      </w:r>
      <w:r w:rsidRPr="00934720">
        <w:rPr>
          <w:lang w:bidi="en-US"/>
        </w:rPr>
        <w:t>(18), 4-5.</w:t>
      </w:r>
    </w:p>
    <w:p w14:paraId="7CDAA781" w14:textId="78EBFCC5" w:rsidR="00CA2D7B" w:rsidRDefault="00CA2D7B" w:rsidP="00CA2D7B">
      <w:pPr>
        <w:pStyle w:val="EndNoteBibliography"/>
        <w:ind w:left="720" w:hanging="720"/>
      </w:pPr>
      <w:r w:rsidRPr="00CA2D7B">
        <w:t xml:space="preserve">Ward, P. (2019). The teacher pipeline for PETE: Context, pressure points, and responses. </w:t>
      </w:r>
      <w:r w:rsidRPr="00CA2D7B">
        <w:rPr>
          <w:i/>
        </w:rPr>
        <w:t>Journal of Teaching in Physical Education, 38</w:t>
      </w:r>
      <w:r w:rsidRPr="00CA2D7B">
        <w:t xml:space="preserve">(1), 4-13. </w:t>
      </w:r>
    </w:p>
    <w:p w14:paraId="104CF73F" w14:textId="77777777" w:rsidR="00934720" w:rsidRPr="00CA2D7B" w:rsidRDefault="00934720" w:rsidP="00CA2D7B">
      <w:pPr>
        <w:pStyle w:val="EndNoteBibliography"/>
        <w:ind w:left="720" w:hanging="720"/>
      </w:pPr>
    </w:p>
    <w:p w14:paraId="6B58EEAE" w14:textId="77777777" w:rsidR="00CA2D7B" w:rsidRPr="00CA2D7B" w:rsidRDefault="00CA2D7B" w:rsidP="00CA2D7B">
      <w:pPr>
        <w:pStyle w:val="EndNoteBibliography"/>
        <w:ind w:left="720" w:hanging="720"/>
      </w:pPr>
      <w:r w:rsidRPr="00CA2D7B">
        <w:t xml:space="preserve">Watt, H. M., &amp; Richardson, P. W. (2012). An introduction to teaching motivations in different countries: comparisons using the FIT-Choice scale. </w:t>
      </w:r>
      <w:r w:rsidRPr="00CA2D7B">
        <w:rPr>
          <w:i/>
        </w:rPr>
        <w:t>Asia-Pacific Journal of Teacher Education, 40</w:t>
      </w:r>
      <w:r w:rsidRPr="00CA2D7B">
        <w:t xml:space="preserve">(3), 185-197. </w:t>
      </w:r>
    </w:p>
    <w:p w14:paraId="4DC97BED" w14:textId="77777777" w:rsidR="00CA2D7B" w:rsidRPr="00CA2D7B" w:rsidRDefault="00CA2D7B" w:rsidP="00CA2D7B">
      <w:pPr>
        <w:pStyle w:val="EndNoteBibliography"/>
        <w:ind w:left="720" w:hanging="720"/>
      </w:pPr>
      <w:r w:rsidRPr="00CA2D7B">
        <w:t xml:space="preserve">Watt, H. M., Richardson, P. W., Klusmann, U., Kunter, M., Beyer, B., Trautwein, U., &amp; Baumert, J. (2012). Motivations for choosing teaching as a career: An international comparison using the FIT-Choice scale. </w:t>
      </w:r>
      <w:r w:rsidRPr="00CA2D7B">
        <w:rPr>
          <w:i/>
        </w:rPr>
        <w:t>Teaching and Teacher Education, 28</w:t>
      </w:r>
      <w:r w:rsidRPr="00CA2D7B">
        <w:t xml:space="preserve">(6), 791-805. </w:t>
      </w:r>
    </w:p>
    <w:p w14:paraId="45A41089" w14:textId="77777777" w:rsidR="00CA2D7B" w:rsidRPr="00CA2D7B" w:rsidRDefault="00CA2D7B" w:rsidP="00CA2D7B">
      <w:pPr>
        <w:pStyle w:val="EndNoteBibliography"/>
        <w:ind w:left="720" w:hanging="720"/>
      </w:pPr>
      <w:r w:rsidRPr="00CA2D7B">
        <w:lastRenderedPageBreak/>
        <w:t xml:space="preserve">Wiggan, G., Smith, D., &amp; Watson-Vandiver, M. J. (2021). The national teacher shortage, urban education and the cognitive sociology of labor. </w:t>
      </w:r>
      <w:r w:rsidRPr="00CA2D7B">
        <w:rPr>
          <w:i/>
        </w:rPr>
        <w:t>The Urban Review, 53</w:t>
      </w:r>
      <w:r w:rsidRPr="00CA2D7B">
        <w:t xml:space="preserve">(1), 43-75. </w:t>
      </w:r>
    </w:p>
    <w:p w14:paraId="421B1EA7" w14:textId="77777777" w:rsidR="00CA2D7B" w:rsidRPr="00CA2D7B" w:rsidRDefault="00CA2D7B" w:rsidP="00CA2D7B">
      <w:pPr>
        <w:pStyle w:val="EndNoteBibliography"/>
        <w:ind w:left="720" w:hanging="720"/>
      </w:pPr>
      <w:r w:rsidRPr="00CA2D7B">
        <w:t xml:space="preserve">Wild, T. C., Enzle, M. E., Nix, G., &amp; Deci, E. L. (1997). Perceiving others as intrinsically or extrinsically motivated: Effects on expectancy formation and task engagement. </w:t>
      </w:r>
      <w:r w:rsidRPr="00CA2D7B">
        <w:rPr>
          <w:i/>
        </w:rPr>
        <w:t>Personality and Social Psychology Bulletin, 23</w:t>
      </w:r>
      <w:r w:rsidRPr="00CA2D7B">
        <w:t xml:space="preserve">(8), 837-848. </w:t>
      </w:r>
    </w:p>
    <w:p w14:paraId="2573C011" w14:textId="0FE066E0" w:rsidR="00CA2D7B" w:rsidRDefault="00CA2D7B" w:rsidP="00CA2D7B">
      <w:pPr>
        <w:pStyle w:val="EndNoteBibliography"/>
        <w:ind w:left="720" w:hanging="720"/>
      </w:pPr>
      <w:r w:rsidRPr="00CA2D7B">
        <w:t xml:space="preserve">Williamson, J. L. (1984). Emergency Teacher Certification. </w:t>
      </w:r>
    </w:p>
    <w:p w14:paraId="2ED760B7" w14:textId="5AFC2B48" w:rsidR="00934720" w:rsidRPr="00CA2D7B" w:rsidRDefault="0017345D" w:rsidP="00CA2D7B">
      <w:pPr>
        <w:pStyle w:val="EndNoteBibliography"/>
        <w:ind w:left="720" w:hanging="720"/>
      </w:pPr>
      <w:r w:rsidRPr="0017345D">
        <w:rPr>
          <w:lang w:bidi="en-US"/>
        </w:rPr>
        <w:t>Wolters, C. A. (2004). Advancing achievement goal theory: Using goal structures and goal orientations to predict students' motivation, cognition, and achievement. </w:t>
      </w:r>
      <w:r w:rsidRPr="0017345D">
        <w:rPr>
          <w:i/>
          <w:iCs/>
          <w:lang w:bidi="en-US"/>
        </w:rPr>
        <w:t xml:space="preserve">Journal of </w:t>
      </w:r>
      <w:r>
        <w:rPr>
          <w:i/>
          <w:iCs/>
          <w:lang w:bidi="en-US"/>
        </w:rPr>
        <w:t>E</w:t>
      </w:r>
      <w:r w:rsidRPr="0017345D">
        <w:rPr>
          <w:i/>
          <w:iCs/>
          <w:lang w:bidi="en-US"/>
        </w:rPr>
        <w:t xml:space="preserve">ducational </w:t>
      </w:r>
      <w:r>
        <w:rPr>
          <w:i/>
          <w:iCs/>
          <w:lang w:bidi="en-US"/>
        </w:rPr>
        <w:t>P</w:t>
      </w:r>
      <w:r w:rsidRPr="0017345D">
        <w:rPr>
          <w:i/>
          <w:iCs/>
          <w:lang w:bidi="en-US"/>
        </w:rPr>
        <w:t>sychology</w:t>
      </w:r>
      <w:r w:rsidRPr="0017345D">
        <w:rPr>
          <w:lang w:bidi="en-US"/>
        </w:rPr>
        <w:t>, </w:t>
      </w:r>
      <w:r w:rsidRPr="0017345D">
        <w:rPr>
          <w:i/>
          <w:iCs/>
          <w:lang w:bidi="en-US"/>
        </w:rPr>
        <w:t>96</w:t>
      </w:r>
      <w:r w:rsidRPr="0017345D">
        <w:rPr>
          <w:lang w:bidi="en-US"/>
        </w:rPr>
        <w:t>(2), 236.</w:t>
      </w:r>
    </w:p>
    <w:p w14:paraId="649C0605" w14:textId="77777777" w:rsidR="00CA2D7B" w:rsidRPr="00CA2D7B" w:rsidRDefault="00CA2D7B" w:rsidP="00CA2D7B">
      <w:pPr>
        <w:pStyle w:val="EndNoteBibliography"/>
        <w:ind w:left="720" w:hanging="720"/>
      </w:pPr>
      <w:r w:rsidRPr="00CA2D7B">
        <w:t xml:space="preserve">Wronowski, M., &amp; Urick, A. (2021). Teacher and school predictors of teacher deprofessionalization and demoralization in the United States. </w:t>
      </w:r>
      <w:r w:rsidRPr="00CA2D7B">
        <w:rPr>
          <w:i/>
        </w:rPr>
        <w:t>Educational Policy, 35</w:t>
      </w:r>
      <w:r w:rsidRPr="00CA2D7B">
        <w:t xml:space="preserve">(5), 679-720. </w:t>
      </w:r>
    </w:p>
    <w:p w14:paraId="509FD059" w14:textId="77777777" w:rsidR="00CA2D7B" w:rsidRPr="00CA2D7B" w:rsidRDefault="00CA2D7B" w:rsidP="00CA2D7B">
      <w:pPr>
        <w:pStyle w:val="EndNoteBibliography"/>
        <w:ind w:left="720" w:hanging="720"/>
      </w:pPr>
      <w:r w:rsidRPr="00CA2D7B">
        <w:t xml:space="preserve">Yin, J., &amp; Partelow, L. (2020). An Overview of the Alternative Teacher Certification Sector Outside of Higher Education. </w:t>
      </w:r>
      <w:r w:rsidRPr="00CA2D7B">
        <w:rPr>
          <w:i/>
        </w:rPr>
        <w:t>Center for American Progress</w:t>
      </w:r>
      <w:r w:rsidRPr="00CA2D7B">
        <w:t xml:space="preserve">. </w:t>
      </w:r>
    </w:p>
    <w:p w14:paraId="1E08BAB4" w14:textId="77777777" w:rsidR="00CA2D7B" w:rsidRPr="00CA2D7B" w:rsidRDefault="00CA2D7B" w:rsidP="00CA2D7B">
      <w:pPr>
        <w:pStyle w:val="EndNoteBibliography"/>
        <w:ind w:left="720" w:hanging="720"/>
      </w:pPr>
      <w:r w:rsidRPr="00CA2D7B">
        <w:t xml:space="preserve">Yüce, K., Şahin, E. Y., Koçer, Ö., &amp; Kana, F. (2013). Motivations for choosing teaching as a career: A perspective of pre-service teachers from a Turkish context. </w:t>
      </w:r>
      <w:r w:rsidRPr="00CA2D7B">
        <w:rPr>
          <w:i/>
        </w:rPr>
        <w:t>Asia Pacific Education Review, 14</w:t>
      </w:r>
      <w:r w:rsidRPr="00CA2D7B">
        <w:t xml:space="preserve">(3), 295-306. </w:t>
      </w:r>
    </w:p>
    <w:p w14:paraId="4FEF5319" w14:textId="77777777" w:rsidR="00CA2D7B" w:rsidRPr="00CA2D7B" w:rsidRDefault="00CA2D7B" w:rsidP="00CA2D7B">
      <w:pPr>
        <w:pStyle w:val="EndNoteBibliography"/>
        <w:ind w:left="720" w:hanging="720"/>
      </w:pPr>
      <w:r w:rsidRPr="00CA2D7B">
        <w:t xml:space="preserve">Zanville, H., &amp; Initiative, J. B.-G. (2006). </w:t>
      </w:r>
      <w:r w:rsidRPr="00CA2D7B">
        <w:rPr>
          <w:i/>
        </w:rPr>
        <w:t>Educator supply and demand: Implications for staffing Oregon schools</w:t>
      </w:r>
      <w:r w:rsidRPr="00CA2D7B">
        <w:t>: Teacher Standards and Practices Commission.</w:t>
      </w:r>
    </w:p>
    <w:p w14:paraId="2B53B967" w14:textId="77777777" w:rsidR="00CA2D7B" w:rsidRPr="00CA2D7B" w:rsidRDefault="00CA2D7B" w:rsidP="00CA2D7B">
      <w:pPr>
        <w:pStyle w:val="EndNoteBibliography"/>
        <w:ind w:left="720" w:hanging="720"/>
      </w:pPr>
      <w:r w:rsidRPr="00CA2D7B">
        <w:t xml:space="preserve">Zeichner, K. (2016). Advancing social justice and democracy in teacher education: Teacher preparation 1.0, 2.0, and 3.0. </w:t>
      </w:r>
      <w:r w:rsidRPr="00CA2D7B">
        <w:rPr>
          <w:i/>
        </w:rPr>
        <w:t>Kappa Delta Pi Record, 52</w:t>
      </w:r>
      <w:r w:rsidRPr="00CA2D7B">
        <w:t xml:space="preserve">(4), 150-155. </w:t>
      </w:r>
    </w:p>
    <w:p w14:paraId="44D976C7" w14:textId="2E0BD769" w:rsidR="00C00AAD" w:rsidRPr="00CA2D7B" w:rsidRDefault="00C00AAD" w:rsidP="00C00AAD">
      <w:pPr>
        <w:rPr>
          <w:rFonts w:ascii="Garamond" w:hAnsi="Garamond"/>
        </w:rPr>
      </w:pPr>
    </w:p>
    <w:p w14:paraId="1753915E" w14:textId="4C1948C3" w:rsidR="00C00AAD" w:rsidRDefault="00C00AAD" w:rsidP="00C00AAD">
      <w:pPr>
        <w:rPr>
          <w:rFonts w:ascii="Garamond" w:hAnsi="Garamond"/>
        </w:rPr>
      </w:pPr>
    </w:p>
    <w:p w14:paraId="01093B48" w14:textId="5A33F5D9" w:rsidR="005B79EA" w:rsidRDefault="005B79EA" w:rsidP="00C00AAD">
      <w:pPr>
        <w:rPr>
          <w:rFonts w:ascii="Garamond" w:hAnsi="Garamond"/>
        </w:rPr>
      </w:pPr>
    </w:p>
    <w:p w14:paraId="166B649F" w14:textId="77777777" w:rsidR="005B79EA" w:rsidRPr="00CA2D7B" w:rsidRDefault="005B79EA" w:rsidP="00C00AAD">
      <w:pPr>
        <w:rPr>
          <w:rFonts w:ascii="Garamond" w:hAnsi="Garamond"/>
        </w:rPr>
      </w:pPr>
    </w:p>
    <w:p w14:paraId="547F305D" w14:textId="239E2B51" w:rsidR="00C00AAD" w:rsidRPr="00CA2D7B" w:rsidRDefault="00C00AAD" w:rsidP="00C00AAD">
      <w:pPr>
        <w:rPr>
          <w:rFonts w:ascii="Garamond" w:hAnsi="Garamond"/>
        </w:rPr>
      </w:pPr>
    </w:p>
    <w:p w14:paraId="05F08232" w14:textId="2269F848" w:rsidR="00C00AAD" w:rsidRPr="00CA2D7B" w:rsidRDefault="00C00AAD" w:rsidP="00C00AAD">
      <w:pPr>
        <w:rPr>
          <w:rFonts w:ascii="Garamond" w:hAnsi="Garamond"/>
        </w:rPr>
      </w:pPr>
    </w:p>
    <w:p w14:paraId="5666ADAF" w14:textId="19C13C30" w:rsidR="00C00AAD" w:rsidRPr="00CA2D7B" w:rsidRDefault="00C00AAD" w:rsidP="00C00AAD">
      <w:pPr>
        <w:rPr>
          <w:rFonts w:ascii="Garamond" w:hAnsi="Garamond"/>
        </w:rPr>
      </w:pPr>
    </w:p>
    <w:p w14:paraId="252EB915" w14:textId="2D77FD0A" w:rsidR="00C00AAD" w:rsidRPr="00CA2D7B" w:rsidRDefault="00C00AAD" w:rsidP="00C00AAD">
      <w:pPr>
        <w:rPr>
          <w:rFonts w:ascii="Garamond" w:hAnsi="Garamond"/>
        </w:rPr>
      </w:pPr>
    </w:p>
    <w:p w14:paraId="6F332EB0" w14:textId="7B72D1D0" w:rsidR="00C00AAD" w:rsidRPr="00CA2D7B" w:rsidRDefault="00C00AAD" w:rsidP="00C00AAD">
      <w:pPr>
        <w:rPr>
          <w:rFonts w:ascii="Garamond" w:hAnsi="Garamond"/>
        </w:rPr>
      </w:pPr>
    </w:p>
    <w:p w14:paraId="7EE80521" w14:textId="249A6A0A" w:rsidR="00C00AAD" w:rsidRPr="00CA2D7B" w:rsidRDefault="00C00AAD" w:rsidP="00C00AAD">
      <w:pPr>
        <w:rPr>
          <w:rFonts w:ascii="Garamond" w:hAnsi="Garamond"/>
        </w:rPr>
      </w:pPr>
    </w:p>
    <w:p w14:paraId="52E2C644" w14:textId="179FC9FC" w:rsidR="00C00AAD" w:rsidRPr="00CA2D7B" w:rsidRDefault="00C00AAD" w:rsidP="00C00AAD">
      <w:pPr>
        <w:rPr>
          <w:rFonts w:ascii="Garamond" w:hAnsi="Garamond"/>
        </w:rPr>
      </w:pPr>
    </w:p>
    <w:p w14:paraId="68148277" w14:textId="78EBB49C" w:rsidR="00C00AAD" w:rsidRPr="00CA2D7B" w:rsidRDefault="00C00AAD" w:rsidP="00C00AAD">
      <w:pPr>
        <w:rPr>
          <w:rFonts w:ascii="Garamond" w:hAnsi="Garamond"/>
        </w:rPr>
      </w:pPr>
    </w:p>
    <w:p w14:paraId="057CBA3D" w14:textId="7572C637" w:rsidR="00C00AAD" w:rsidRPr="00CA2D7B" w:rsidRDefault="00C00AAD" w:rsidP="00C00AAD">
      <w:pPr>
        <w:rPr>
          <w:rFonts w:ascii="Garamond" w:hAnsi="Garamond"/>
        </w:rPr>
      </w:pPr>
    </w:p>
    <w:p w14:paraId="236290FF" w14:textId="7CDB95AE" w:rsidR="00C00AAD" w:rsidRPr="00CA2D7B" w:rsidRDefault="00C00AAD" w:rsidP="00C00AAD">
      <w:pPr>
        <w:rPr>
          <w:rFonts w:ascii="Garamond" w:hAnsi="Garamond"/>
        </w:rPr>
      </w:pPr>
    </w:p>
    <w:p w14:paraId="0F0A292D" w14:textId="13DA6BA8" w:rsidR="00CA2D7B" w:rsidRDefault="00CA2D7B" w:rsidP="00C00AAD">
      <w:pPr>
        <w:rPr>
          <w:rFonts w:ascii="Garamond" w:hAnsi="Garamond"/>
        </w:rPr>
      </w:pPr>
    </w:p>
    <w:p w14:paraId="3D60CA5F" w14:textId="45407D25" w:rsidR="00CA2D7B" w:rsidRDefault="00CA2D7B" w:rsidP="00C00AAD">
      <w:pPr>
        <w:rPr>
          <w:rFonts w:ascii="Garamond" w:hAnsi="Garamond"/>
        </w:rPr>
      </w:pPr>
    </w:p>
    <w:p w14:paraId="560DDE17" w14:textId="77777777" w:rsidR="00CA2D7B" w:rsidRDefault="00CA2D7B" w:rsidP="00C00AAD">
      <w:pPr>
        <w:rPr>
          <w:rFonts w:ascii="Garamond" w:hAnsi="Garamond"/>
        </w:rPr>
      </w:pPr>
    </w:p>
    <w:p w14:paraId="093DE256" w14:textId="79E64CDC" w:rsidR="00C00AAD" w:rsidRDefault="005B79EA" w:rsidP="005B79EA">
      <w:pPr>
        <w:pStyle w:val="Heading1"/>
      </w:pPr>
      <w:bookmarkStart w:id="148" w:name="_Toc101253708"/>
      <w:r>
        <w:t>Appendix A</w:t>
      </w:r>
      <w:bookmarkEnd w:id="148"/>
    </w:p>
    <w:p w14:paraId="71E99D04" w14:textId="40C5E05E" w:rsidR="005B79EA" w:rsidRPr="00856C43" w:rsidRDefault="005B79EA" w:rsidP="005B79EA">
      <w:pPr>
        <w:tabs>
          <w:tab w:val="center" w:pos="4680"/>
          <w:tab w:val="right" w:pos="9360"/>
        </w:tabs>
        <w:jc w:val="center"/>
        <w:rPr>
          <w:rFonts w:ascii="Times New Roman" w:eastAsia="SimSun" w:hAnsi="Times New Roman"/>
          <w:kern w:val="24"/>
          <w:lang w:eastAsia="ja-JP"/>
        </w:rPr>
      </w:pPr>
      <w:r w:rsidRPr="00856C43">
        <w:rPr>
          <w:rFonts w:ascii="Times New Roman" w:eastAsia="SimSun" w:hAnsi="Times New Roman"/>
          <w:kern w:val="24"/>
          <w:lang w:eastAsia="ja-JP"/>
        </w:rPr>
        <w:t>NCES Definitions of Locales</w:t>
      </w:r>
    </w:p>
    <w:p w14:paraId="2A399BEA" w14:textId="77777777" w:rsidR="005B79EA" w:rsidRPr="00856C43" w:rsidRDefault="005B79EA" w:rsidP="005B79EA">
      <w:pPr>
        <w:rPr>
          <w:rFonts w:ascii="Times New Roman" w:eastAsia="SimSun" w:hAnsi="Times New Roman"/>
          <w:kern w:val="24"/>
          <w:lang w:eastAsia="ja-JP"/>
        </w:rPr>
      </w:pPr>
      <w:r w:rsidRPr="00856C43">
        <w:rPr>
          <w:rFonts w:ascii="Times New Roman" w:eastAsia="SimSun" w:hAnsi="Times New Roman"/>
          <w:kern w:val="24"/>
          <w:lang w:eastAsia="ja-JP"/>
        </w:rPr>
        <w:t xml:space="preserve">City – Large (11): Territory inside an Urbanized Area and inside a Principal City with </w:t>
      </w:r>
      <w:r>
        <w:rPr>
          <w:rFonts w:ascii="Times New Roman" w:eastAsia="SimSun" w:hAnsi="Times New Roman"/>
          <w:kern w:val="24"/>
          <w:lang w:eastAsia="ja-JP"/>
        </w:rPr>
        <w:t xml:space="preserve">a </w:t>
      </w:r>
      <w:r w:rsidRPr="00856C43">
        <w:rPr>
          <w:rFonts w:ascii="Times New Roman" w:eastAsia="SimSun" w:hAnsi="Times New Roman"/>
          <w:kern w:val="24"/>
          <w:lang w:eastAsia="ja-JP"/>
        </w:rPr>
        <w:t xml:space="preserve">population of 250,000 or more. </w:t>
      </w:r>
    </w:p>
    <w:p w14:paraId="7F1F246A" w14:textId="77777777" w:rsidR="005B79EA" w:rsidRPr="00856C43" w:rsidRDefault="005B79EA" w:rsidP="005B79EA">
      <w:pPr>
        <w:rPr>
          <w:rFonts w:ascii="Times New Roman" w:eastAsia="SimSun" w:hAnsi="Times New Roman"/>
          <w:kern w:val="24"/>
          <w:lang w:eastAsia="ja-JP"/>
        </w:rPr>
      </w:pPr>
      <w:r w:rsidRPr="00856C43">
        <w:rPr>
          <w:rFonts w:ascii="Times New Roman" w:eastAsia="SimSun" w:hAnsi="Times New Roman"/>
          <w:kern w:val="24"/>
          <w:lang w:eastAsia="ja-JP"/>
        </w:rPr>
        <w:lastRenderedPageBreak/>
        <w:t xml:space="preserve">City – Midsize (12): Territory inside an Urbanized Area and inside a Principal City with </w:t>
      </w:r>
      <w:r>
        <w:rPr>
          <w:rFonts w:ascii="Times New Roman" w:eastAsia="SimSun" w:hAnsi="Times New Roman"/>
          <w:kern w:val="24"/>
          <w:lang w:eastAsia="ja-JP"/>
        </w:rPr>
        <w:t xml:space="preserve">a </w:t>
      </w:r>
      <w:r w:rsidRPr="00856C43">
        <w:rPr>
          <w:rFonts w:ascii="Times New Roman" w:eastAsia="SimSun" w:hAnsi="Times New Roman"/>
          <w:kern w:val="24"/>
          <w:lang w:eastAsia="ja-JP"/>
        </w:rPr>
        <w:t xml:space="preserve">population less than 250,000 and greater than or equal to 100,000. </w:t>
      </w:r>
    </w:p>
    <w:p w14:paraId="68C4F07D" w14:textId="77777777" w:rsidR="005B79EA" w:rsidRPr="00856C43" w:rsidRDefault="005B79EA" w:rsidP="005B79EA">
      <w:pPr>
        <w:rPr>
          <w:rFonts w:ascii="Times New Roman" w:eastAsia="SimSun" w:hAnsi="Times New Roman"/>
          <w:kern w:val="24"/>
          <w:lang w:eastAsia="ja-JP"/>
        </w:rPr>
      </w:pPr>
      <w:r w:rsidRPr="00856C43">
        <w:rPr>
          <w:rFonts w:ascii="Times New Roman" w:eastAsia="SimSun" w:hAnsi="Times New Roman"/>
          <w:kern w:val="24"/>
          <w:lang w:eastAsia="ja-JP"/>
        </w:rPr>
        <w:t xml:space="preserve">City – Small (13): Territory inside an Urbanized Area and inside a Principal City with </w:t>
      </w:r>
      <w:r>
        <w:rPr>
          <w:rFonts w:ascii="Times New Roman" w:eastAsia="SimSun" w:hAnsi="Times New Roman"/>
          <w:kern w:val="24"/>
          <w:lang w:eastAsia="ja-JP"/>
        </w:rPr>
        <w:t xml:space="preserve">a </w:t>
      </w:r>
      <w:r w:rsidRPr="00856C43">
        <w:rPr>
          <w:rFonts w:ascii="Times New Roman" w:eastAsia="SimSun" w:hAnsi="Times New Roman"/>
          <w:kern w:val="24"/>
          <w:lang w:eastAsia="ja-JP"/>
        </w:rPr>
        <w:t xml:space="preserve">population </w:t>
      </w:r>
      <w:r>
        <w:rPr>
          <w:rFonts w:ascii="Times New Roman" w:eastAsia="SimSun" w:hAnsi="Times New Roman"/>
          <w:kern w:val="24"/>
          <w:lang w:eastAsia="ja-JP"/>
        </w:rPr>
        <w:t xml:space="preserve">of </w:t>
      </w:r>
      <w:r w:rsidRPr="00856C43">
        <w:rPr>
          <w:rFonts w:ascii="Times New Roman" w:eastAsia="SimSun" w:hAnsi="Times New Roman"/>
          <w:kern w:val="24"/>
          <w:lang w:eastAsia="ja-JP"/>
        </w:rPr>
        <w:t xml:space="preserve">less than 100,000. </w:t>
      </w:r>
    </w:p>
    <w:p w14:paraId="664AE085" w14:textId="77777777" w:rsidR="005B79EA" w:rsidRPr="00856C43" w:rsidRDefault="005B79EA" w:rsidP="005B79EA">
      <w:pPr>
        <w:rPr>
          <w:rFonts w:ascii="Times New Roman" w:eastAsia="SimSun" w:hAnsi="Times New Roman"/>
          <w:kern w:val="24"/>
          <w:lang w:eastAsia="ja-JP"/>
        </w:rPr>
      </w:pPr>
      <w:r w:rsidRPr="00856C43">
        <w:rPr>
          <w:rFonts w:ascii="Times New Roman" w:eastAsia="SimSun" w:hAnsi="Times New Roman"/>
          <w:kern w:val="24"/>
          <w:lang w:eastAsia="ja-JP"/>
        </w:rPr>
        <w:t xml:space="preserve">Suburban – Large (21): Territory outside a Principal City and inside an Urbanized Area with </w:t>
      </w:r>
      <w:r>
        <w:rPr>
          <w:rFonts w:ascii="Times New Roman" w:eastAsia="SimSun" w:hAnsi="Times New Roman"/>
          <w:kern w:val="24"/>
          <w:lang w:eastAsia="ja-JP"/>
        </w:rPr>
        <w:t xml:space="preserve">a </w:t>
      </w:r>
      <w:r w:rsidRPr="00856C43">
        <w:rPr>
          <w:rFonts w:ascii="Times New Roman" w:eastAsia="SimSun" w:hAnsi="Times New Roman"/>
          <w:kern w:val="24"/>
          <w:lang w:eastAsia="ja-JP"/>
        </w:rPr>
        <w:t xml:space="preserve">population of 250,000 or more. </w:t>
      </w:r>
    </w:p>
    <w:p w14:paraId="61944AD8" w14:textId="77777777" w:rsidR="005B79EA" w:rsidRPr="00856C43" w:rsidRDefault="005B79EA" w:rsidP="005B79EA">
      <w:pPr>
        <w:rPr>
          <w:rFonts w:ascii="Times New Roman" w:eastAsia="SimSun" w:hAnsi="Times New Roman"/>
          <w:kern w:val="24"/>
          <w:lang w:eastAsia="ja-JP"/>
        </w:rPr>
      </w:pPr>
      <w:r w:rsidRPr="00856C43">
        <w:rPr>
          <w:rFonts w:ascii="Times New Roman" w:eastAsia="SimSun" w:hAnsi="Times New Roman"/>
          <w:kern w:val="24"/>
          <w:lang w:eastAsia="ja-JP"/>
        </w:rPr>
        <w:t xml:space="preserve">Suburban – Midsize (22): Territory outside a Principal City and inside an Urbanized Area with </w:t>
      </w:r>
      <w:r>
        <w:rPr>
          <w:rFonts w:ascii="Times New Roman" w:eastAsia="SimSun" w:hAnsi="Times New Roman"/>
          <w:kern w:val="24"/>
          <w:lang w:eastAsia="ja-JP"/>
        </w:rPr>
        <w:t xml:space="preserve">a </w:t>
      </w:r>
      <w:r w:rsidRPr="00856C43">
        <w:rPr>
          <w:rFonts w:ascii="Times New Roman" w:eastAsia="SimSun" w:hAnsi="Times New Roman"/>
          <w:kern w:val="24"/>
          <w:lang w:eastAsia="ja-JP"/>
        </w:rPr>
        <w:t xml:space="preserve">population less than 250,000 and greater than or equal to 100,000. </w:t>
      </w:r>
    </w:p>
    <w:p w14:paraId="11083C54" w14:textId="77777777" w:rsidR="005B79EA" w:rsidRPr="00856C43" w:rsidRDefault="005B79EA" w:rsidP="005B79EA">
      <w:pPr>
        <w:rPr>
          <w:rFonts w:ascii="Times New Roman" w:eastAsia="SimSun" w:hAnsi="Times New Roman"/>
          <w:kern w:val="24"/>
          <w:lang w:eastAsia="ja-JP"/>
        </w:rPr>
      </w:pPr>
      <w:r w:rsidRPr="00856C43">
        <w:rPr>
          <w:rFonts w:ascii="Times New Roman" w:eastAsia="SimSun" w:hAnsi="Times New Roman"/>
          <w:kern w:val="24"/>
          <w:lang w:eastAsia="ja-JP"/>
        </w:rPr>
        <w:t xml:space="preserve">Suburban – Small (23): Territory outside a Principal City and inside an Urbanized Area with </w:t>
      </w:r>
      <w:r>
        <w:rPr>
          <w:rFonts w:ascii="Times New Roman" w:eastAsia="SimSun" w:hAnsi="Times New Roman"/>
          <w:kern w:val="24"/>
          <w:lang w:eastAsia="ja-JP"/>
        </w:rPr>
        <w:t xml:space="preserve">a </w:t>
      </w:r>
      <w:r w:rsidRPr="00856C43">
        <w:rPr>
          <w:rFonts w:ascii="Times New Roman" w:eastAsia="SimSun" w:hAnsi="Times New Roman"/>
          <w:kern w:val="24"/>
          <w:lang w:eastAsia="ja-JP"/>
        </w:rPr>
        <w:t xml:space="preserve">population </w:t>
      </w:r>
      <w:r>
        <w:rPr>
          <w:rFonts w:ascii="Times New Roman" w:eastAsia="SimSun" w:hAnsi="Times New Roman"/>
          <w:kern w:val="24"/>
          <w:lang w:eastAsia="ja-JP"/>
        </w:rPr>
        <w:t xml:space="preserve">of </w:t>
      </w:r>
      <w:r w:rsidRPr="00856C43">
        <w:rPr>
          <w:rFonts w:ascii="Times New Roman" w:eastAsia="SimSun" w:hAnsi="Times New Roman"/>
          <w:kern w:val="24"/>
          <w:lang w:eastAsia="ja-JP"/>
        </w:rPr>
        <w:t xml:space="preserve">less than 100,000. </w:t>
      </w:r>
    </w:p>
    <w:p w14:paraId="03FF1FA9" w14:textId="77777777" w:rsidR="005B79EA" w:rsidRPr="00856C43" w:rsidRDefault="005B79EA" w:rsidP="005B79EA">
      <w:pPr>
        <w:rPr>
          <w:rFonts w:ascii="Times New Roman" w:eastAsia="SimSun" w:hAnsi="Times New Roman"/>
          <w:kern w:val="24"/>
          <w:lang w:eastAsia="ja-JP"/>
        </w:rPr>
      </w:pPr>
      <w:r w:rsidRPr="00856C43">
        <w:rPr>
          <w:rFonts w:ascii="Times New Roman" w:eastAsia="SimSun" w:hAnsi="Times New Roman"/>
          <w:kern w:val="24"/>
          <w:lang w:eastAsia="ja-JP"/>
        </w:rPr>
        <w:t xml:space="preserve">Town – Fringe (31): Territory inside an Urban Cluster that is less than or equal to 10 miles from an Urbanized Area. </w:t>
      </w:r>
    </w:p>
    <w:p w14:paraId="6D6E5243" w14:textId="77777777" w:rsidR="005B79EA" w:rsidRPr="00856C43" w:rsidRDefault="005B79EA" w:rsidP="005B79EA">
      <w:pPr>
        <w:rPr>
          <w:rFonts w:ascii="Times New Roman" w:eastAsia="SimSun" w:hAnsi="Times New Roman"/>
          <w:kern w:val="24"/>
          <w:lang w:eastAsia="ja-JP"/>
        </w:rPr>
      </w:pPr>
      <w:r w:rsidRPr="00856C43">
        <w:rPr>
          <w:rFonts w:ascii="Times New Roman" w:eastAsia="SimSun" w:hAnsi="Times New Roman"/>
          <w:kern w:val="24"/>
          <w:lang w:eastAsia="ja-JP"/>
        </w:rPr>
        <w:t xml:space="preserve">Town – Distant (32): Territory inside an Urban Cluster that is more than 10 miles and less than or equal to 35 miles from an Urbanized Area. </w:t>
      </w:r>
    </w:p>
    <w:p w14:paraId="3C56B333" w14:textId="77777777" w:rsidR="005B79EA" w:rsidRPr="00856C43" w:rsidRDefault="005B79EA" w:rsidP="005B79EA">
      <w:pPr>
        <w:rPr>
          <w:rFonts w:ascii="Times New Roman" w:eastAsia="SimSun" w:hAnsi="Times New Roman"/>
          <w:kern w:val="24"/>
          <w:lang w:eastAsia="ja-JP"/>
        </w:rPr>
      </w:pPr>
      <w:r w:rsidRPr="00856C43">
        <w:rPr>
          <w:rFonts w:ascii="Times New Roman" w:eastAsia="SimSun" w:hAnsi="Times New Roman"/>
          <w:kern w:val="24"/>
          <w:lang w:eastAsia="ja-JP"/>
        </w:rPr>
        <w:t xml:space="preserve">Town – Remote (33): Territory inside an Urban Cluster that is more than 35 miles from an Urbanized Area. </w:t>
      </w:r>
    </w:p>
    <w:p w14:paraId="652583DE" w14:textId="77777777" w:rsidR="005B79EA" w:rsidRPr="00856C43" w:rsidRDefault="005B79EA" w:rsidP="005B79EA">
      <w:pPr>
        <w:rPr>
          <w:rFonts w:ascii="Times New Roman" w:eastAsia="SimSun" w:hAnsi="Times New Roman"/>
          <w:kern w:val="24"/>
          <w:lang w:eastAsia="ja-JP"/>
        </w:rPr>
      </w:pPr>
      <w:r w:rsidRPr="00856C43">
        <w:rPr>
          <w:rFonts w:ascii="Times New Roman" w:eastAsia="SimSun" w:hAnsi="Times New Roman"/>
          <w:kern w:val="24"/>
          <w:lang w:eastAsia="ja-JP"/>
        </w:rPr>
        <w:t xml:space="preserve">Rural – Fringe (41): Census-defined rural territory that is less than or equal to 5 miles from an Urbanized Area, as well as rural territory that is less than or equal to 2.5 miles from an Urban Cluster. </w:t>
      </w:r>
    </w:p>
    <w:p w14:paraId="6B40BB68" w14:textId="77777777" w:rsidR="005B79EA" w:rsidRPr="00856C43" w:rsidRDefault="005B79EA" w:rsidP="005B79EA">
      <w:pPr>
        <w:rPr>
          <w:rFonts w:ascii="Times New Roman" w:eastAsia="SimSun" w:hAnsi="Times New Roman"/>
          <w:kern w:val="24"/>
          <w:lang w:eastAsia="ja-JP"/>
        </w:rPr>
      </w:pPr>
      <w:r w:rsidRPr="00856C43">
        <w:rPr>
          <w:rFonts w:ascii="Times New Roman" w:eastAsia="SimSun" w:hAnsi="Times New Roman"/>
          <w:kern w:val="24"/>
          <w:lang w:eastAsia="ja-JP"/>
        </w:rPr>
        <w:lastRenderedPageBreak/>
        <w:t xml:space="preserve">Rural – Distant (42): Census-defined rural territory that is more than 5 miles but less than or equal to 25 miles from an Urbanized Area, as well as rural territory that is more than 2.5 miles but less than or equal to 10 miles from an Urban Cluster. </w:t>
      </w:r>
    </w:p>
    <w:p w14:paraId="2D6263DE" w14:textId="77777777" w:rsidR="005B79EA" w:rsidRPr="00856C43" w:rsidRDefault="005B79EA" w:rsidP="005B79EA">
      <w:pPr>
        <w:rPr>
          <w:rFonts w:ascii="Times New Roman" w:eastAsia="SimSun" w:hAnsi="Times New Roman"/>
          <w:kern w:val="24"/>
          <w:lang w:eastAsia="ja-JP"/>
        </w:rPr>
      </w:pPr>
      <w:r w:rsidRPr="00856C43">
        <w:rPr>
          <w:rFonts w:ascii="Times New Roman" w:eastAsia="SimSun" w:hAnsi="Times New Roman"/>
          <w:kern w:val="24"/>
          <w:lang w:eastAsia="ja-JP"/>
        </w:rPr>
        <w:t>Rural – Remote (43): Census-defined rural territory that is more than 25 miles from an Urbanized Area and also more than 10 miles from an Urban Cluster.</w:t>
      </w:r>
    </w:p>
    <w:p w14:paraId="329E0275" w14:textId="77777777" w:rsidR="005B79EA" w:rsidRPr="00856C43" w:rsidRDefault="005B79EA" w:rsidP="005B79EA">
      <w:pPr>
        <w:pageBreakBefore/>
        <w:jc w:val="center"/>
        <w:outlineLvl w:val="0"/>
        <w:rPr>
          <w:rFonts w:ascii="Times New Roman" w:eastAsia="SimHei" w:hAnsi="Times New Roman"/>
          <w:b/>
          <w:bCs/>
          <w:kern w:val="24"/>
          <w:lang w:eastAsia="ja-JP"/>
        </w:rPr>
      </w:pPr>
      <w:bookmarkStart w:id="149" w:name="_Toc101253709"/>
      <w:r w:rsidRPr="00856C43">
        <w:rPr>
          <w:rFonts w:ascii="Times New Roman" w:eastAsia="SimHei" w:hAnsi="Times New Roman"/>
          <w:b/>
          <w:bCs/>
          <w:kern w:val="24"/>
          <w:lang w:eastAsia="ja-JP"/>
        </w:rPr>
        <w:lastRenderedPageBreak/>
        <w:t>Appendix B</w:t>
      </w:r>
      <w:bookmarkEnd w:id="149"/>
    </w:p>
    <w:p w14:paraId="72D10EEE" w14:textId="77777777" w:rsidR="005B79EA" w:rsidRPr="00856C43" w:rsidRDefault="005B79EA" w:rsidP="005B79EA">
      <w:pPr>
        <w:jc w:val="center"/>
        <w:rPr>
          <w:rFonts w:ascii="Times New Roman" w:eastAsia="SimSun" w:hAnsi="Times New Roman"/>
          <w:kern w:val="24"/>
          <w:lang w:eastAsia="ja-JP"/>
        </w:rPr>
      </w:pPr>
      <w:r w:rsidRPr="00856C43">
        <w:rPr>
          <w:rFonts w:ascii="Times New Roman" w:eastAsia="SimSun" w:hAnsi="Times New Roman"/>
          <w:kern w:val="24"/>
          <w:lang w:eastAsia="ja-JP"/>
        </w:rPr>
        <w:t>Core Emergency Credentials</w:t>
      </w:r>
    </w:p>
    <w:tbl>
      <w:tblPr>
        <w:tblStyle w:val="APAReport5"/>
        <w:tblW w:w="5000" w:type="pct"/>
        <w:tblLook w:val="04A0" w:firstRow="1" w:lastRow="0" w:firstColumn="1" w:lastColumn="0" w:noHBand="0" w:noVBand="1"/>
      </w:tblPr>
      <w:tblGrid>
        <w:gridCol w:w="1550"/>
        <w:gridCol w:w="4543"/>
        <w:gridCol w:w="1423"/>
        <w:gridCol w:w="1844"/>
      </w:tblGrid>
      <w:tr w:rsidR="005B79EA" w:rsidRPr="00856C43" w14:paraId="395F5A6D" w14:textId="77777777" w:rsidTr="00DB08F8">
        <w:trPr>
          <w:cnfStyle w:val="100000000000" w:firstRow="1" w:lastRow="0" w:firstColumn="0" w:lastColumn="0" w:oddVBand="0" w:evenVBand="0" w:oddHBand="0" w:evenHBand="0" w:firstRowFirstColumn="0" w:firstRowLastColumn="0" w:lastRowFirstColumn="0" w:lastRowLastColumn="0"/>
          <w:trHeight w:val="960"/>
        </w:trPr>
        <w:tc>
          <w:tcPr>
            <w:tcW w:w="828" w:type="pct"/>
            <w:hideMark/>
          </w:tcPr>
          <w:p w14:paraId="5936A4CA" w14:textId="77777777" w:rsidR="005B79EA" w:rsidRPr="00856C43" w:rsidRDefault="005B79EA" w:rsidP="00DB08F8">
            <w:pPr>
              <w:rPr>
                <w:rFonts w:cs="Times New Roman"/>
                <w:b/>
                <w:bCs/>
                <w:kern w:val="24"/>
              </w:rPr>
            </w:pPr>
            <w:r w:rsidRPr="00856C43">
              <w:rPr>
                <w:rFonts w:cs="Times New Roman"/>
                <w:b/>
                <w:bCs/>
                <w:kern w:val="24"/>
              </w:rPr>
              <w:t>Certification Area Code</w:t>
            </w:r>
          </w:p>
        </w:tc>
        <w:tc>
          <w:tcPr>
            <w:tcW w:w="2427" w:type="pct"/>
            <w:hideMark/>
          </w:tcPr>
          <w:p w14:paraId="205CBB9E" w14:textId="77777777" w:rsidR="005B79EA" w:rsidRPr="00856C43" w:rsidRDefault="005B79EA" w:rsidP="00DB08F8">
            <w:pPr>
              <w:rPr>
                <w:rFonts w:cs="Times New Roman"/>
                <w:b/>
                <w:bCs/>
                <w:kern w:val="24"/>
              </w:rPr>
            </w:pPr>
            <w:r w:rsidRPr="00856C43">
              <w:rPr>
                <w:rFonts w:cs="Times New Roman"/>
                <w:b/>
                <w:bCs/>
                <w:kern w:val="24"/>
              </w:rPr>
              <w:t>Certification Area</w:t>
            </w:r>
          </w:p>
        </w:tc>
        <w:tc>
          <w:tcPr>
            <w:tcW w:w="760" w:type="pct"/>
            <w:hideMark/>
          </w:tcPr>
          <w:p w14:paraId="209654E6" w14:textId="77777777" w:rsidR="005B79EA" w:rsidRPr="00856C43" w:rsidRDefault="005B79EA" w:rsidP="00DB08F8">
            <w:pPr>
              <w:rPr>
                <w:rFonts w:cs="Times New Roman"/>
                <w:b/>
                <w:bCs/>
                <w:kern w:val="24"/>
              </w:rPr>
            </w:pPr>
            <w:r w:rsidRPr="00856C43">
              <w:rPr>
                <w:rFonts w:cs="Times New Roman"/>
                <w:b/>
                <w:bCs/>
                <w:kern w:val="24"/>
              </w:rPr>
              <w:t>Core Emergency Credentials</w:t>
            </w:r>
          </w:p>
        </w:tc>
        <w:tc>
          <w:tcPr>
            <w:tcW w:w="985" w:type="pct"/>
            <w:hideMark/>
          </w:tcPr>
          <w:p w14:paraId="4243AD62" w14:textId="77777777" w:rsidR="005B79EA" w:rsidRPr="00856C43" w:rsidRDefault="005B79EA" w:rsidP="00DB08F8">
            <w:pPr>
              <w:rPr>
                <w:rFonts w:cs="Times New Roman"/>
                <w:b/>
                <w:bCs/>
                <w:kern w:val="24"/>
              </w:rPr>
            </w:pPr>
            <w:r w:rsidRPr="00856C43">
              <w:rPr>
                <w:rFonts w:cs="Times New Roman"/>
                <w:b/>
                <w:bCs/>
                <w:kern w:val="24"/>
              </w:rPr>
              <w:t>Emergency certificates issued by Certification Area Code</w:t>
            </w:r>
          </w:p>
        </w:tc>
      </w:tr>
      <w:tr w:rsidR="005B79EA" w:rsidRPr="00856C43" w14:paraId="5E051CA1" w14:textId="77777777" w:rsidTr="00DB08F8">
        <w:trPr>
          <w:trHeight w:val="225"/>
        </w:trPr>
        <w:tc>
          <w:tcPr>
            <w:tcW w:w="828" w:type="pct"/>
            <w:noWrap/>
            <w:hideMark/>
          </w:tcPr>
          <w:p w14:paraId="1A1CC890"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1003</w:t>
            </w:r>
          </w:p>
        </w:tc>
        <w:tc>
          <w:tcPr>
            <w:tcW w:w="2427" w:type="pct"/>
            <w:hideMark/>
          </w:tcPr>
          <w:p w14:paraId="5D47024B"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 xml:space="preserve">Early Childhood     </w:t>
            </w:r>
          </w:p>
        </w:tc>
        <w:tc>
          <w:tcPr>
            <w:tcW w:w="760" w:type="pct"/>
            <w:hideMark/>
          </w:tcPr>
          <w:p w14:paraId="082FEA1D"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Core</w:t>
            </w:r>
          </w:p>
        </w:tc>
        <w:tc>
          <w:tcPr>
            <w:tcW w:w="985" w:type="pct"/>
            <w:noWrap/>
            <w:hideMark/>
          </w:tcPr>
          <w:p w14:paraId="31351F78"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318</w:t>
            </w:r>
          </w:p>
        </w:tc>
      </w:tr>
      <w:tr w:rsidR="005B79EA" w:rsidRPr="00856C43" w14:paraId="46D5BA87" w14:textId="77777777" w:rsidTr="00DB08F8">
        <w:trPr>
          <w:trHeight w:val="225"/>
        </w:trPr>
        <w:tc>
          <w:tcPr>
            <w:tcW w:w="828" w:type="pct"/>
            <w:noWrap/>
            <w:hideMark/>
          </w:tcPr>
          <w:p w14:paraId="052824C2"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1501</w:t>
            </w:r>
          </w:p>
        </w:tc>
        <w:tc>
          <w:tcPr>
            <w:tcW w:w="2427" w:type="pct"/>
            <w:hideMark/>
          </w:tcPr>
          <w:p w14:paraId="7016D8E7"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Elementary Education</w:t>
            </w:r>
          </w:p>
        </w:tc>
        <w:tc>
          <w:tcPr>
            <w:tcW w:w="760" w:type="pct"/>
            <w:hideMark/>
          </w:tcPr>
          <w:p w14:paraId="378BF920"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Core</w:t>
            </w:r>
          </w:p>
        </w:tc>
        <w:tc>
          <w:tcPr>
            <w:tcW w:w="985" w:type="pct"/>
            <w:noWrap/>
            <w:hideMark/>
          </w:tcPr>
          <w:p w14:paraId="0FE106FC"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8</w:t>
            </w:r>
          </w:p>
        </w:tc>
      </w:tr>
      <w:tr w:rsidR="005B79EA" w:rsidRPr="00856C43" w14:paraId="310F25B6" w14:textId="77777777" w:rsidTr="00DB08F8">
        <w:trPr>
          <w:trHeight w:val="225"/>
        </w:trPr>
        <w:tc>
          <w:tcPr>
            <w:tcW w:w="828" w:type="pct"/>
            <w:noWrap/>
            <w:hideMark/>
          </w:tcPr>
          <w:p w14:paraId="1061A3BD"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1600</w:t>
            </w:r>
          </w:p>
        </w:tc>
        <w:tc>
          <w:tcPr>
            <w:tcW w:w="2427" w:type="pct"/>
            <w:hideMark/>
          </w:tcPr>
          <w:p w14:paraId="0CD34335"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Elementary Education</w:t>
            </w:r>
          </w:p>
        </w:tc>
        <w:tc>
          <w:tcPr>
            <w:tcW w:w="760" w:type="pct"/>
            <w:hideMark/>
          </w:tcPr>
          <w:p w14:paraId="1FC60EEA"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Core</w:t>
            </w:r>
          </w:p>
        </w:tc>
        <w:tc>
          <w:tcPr>
            <w:tcW w:w="985" w:type="pct"/>
            <w:noWrap/>
            <w:hideMark/>
          </w:tcPr>
          <w:p w14:paraId="0C36E580"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502</w:t>
            </w:r>
          </w:p>
        </w:tc>
      </w:tr>
      <w:tr w:rsidR="005B79EA" w:rsidRPr="00856C43" w14:paraId="6E09750F" w14:textId="77777777" w:rsidTr="00DB08F8">
        <w:trPr>
          <w:trHeight w:val="225"/>
        </w:trPr>
        <w:tc>
          <w:tcPr>
            <w:tcW w:w="828" w:type="pct"/>
            <w:noWrap/>
            <w:hideMark/>
          </w:tcPr>
          <w:p w14:paraId="2D26722A"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4050</w:t>
            </w:r>
          </w:p>
        </w:tc>
        <w:tc>
          <w:tcPr>
            <w:tcW w:w="2427" w:type="pct"/>
            <w:hideMark/>
          </w:tcPr>
          <w:p w14:paraId="36F66DD4"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 xml:space="preserve">English             </w:t>
            </w:r>
          </w:p>
        </w:tc>
        <w:tc>
          <w:tcPr>
            <w:tcW w:w="760" w:type="pct"/>
            <w:hideMark/>
          </w:tcPr>
          <w:p w14:paraId="26E03D2D"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Core</w:t>
            </w:r>
          </w:p>
        </w:tc>
        <w:tc>
          <w:tcPr>
            <w:tcW w:w="985" w:type="pct"/>
            <w:noWrap/>
            <w:hideMark/>
          </w:tcPr>
          <w:p w14:paraId="0397B50D"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107</w:t>
            </w:r>
          </w:p>
        </w:tc>
      </w:tr>
      <w:tr w:rsidR="005B79EA" w:rsidRPr="00856C43" w14:paraId="7EFD0700" w14:textId="77777777" w:rsidTr="00DB08F8">
        <w:trPr>
          <w:trHeight w:val="225"/>
        </w:trPr>
        <w:tc>
          <w:tcPr>
            <w:tcW w:w="828" w:type="pct"/>
            <w:noWrap/>
            <w:hideMark/>
          </w:tcPr>
          <w:p w14:paraId="7BDCA945"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4150</w:t>
            </w:r>
          </w:p>
        </w:tc>
        <w:tc>
          <w:tcPr>
            <w:tcW w:w="2427" w:type="pct"/>
            <w:hideMark/>
          </w:tcPr>
          <w:p w14:paraId="5B56C0C3"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Mid-Level English</w:t>
            </w:r>
          </w:p>
        </w:tc>
        <w:tc>
          <w:tcPr>
            <w:tcW w:w="760" w:type="pct"/>
            <w:hideMark/>
          </w:tcPr>
          <w:p w14:paraId="2A2DED0E"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Core</w:t>
            </w:r>
          </w:p>
        </w:tc>
        <w:tc>
          <w:tcPr>
            <w:tcW w:w="985" w:type="pct"/>
            <w:noWrap/>
            <w:hideMark/>
          </w:tcPr>
          <w:p w14:paraId="3EEC015C"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13</w:t>
            </w:r>
          </w:p>
        </w:tc>
      </w:tr>
      <w:tr w:rsidR="005B79EA" w:rsidRPr="00856C43" w14:paraId="5E43ECAF" w14:textId="77777777" w:rsidTr="00DB08F8">
        <w:trPr>
          <w:trHeight w:val="225"/>
        </w:trPr>
        <w:tc>
          <w:tcPr>
            <w:tcW w:w="828" w:type="pct"/>
            <w:noWrap/>
            <w:hideMark/>
          </w:tcPr>
          <w:p w14:paraId="4C02905F"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5550</w:t>
            </w:r>
          </w:p>
        </w:tc>
        <w:tc>
          <w:tcPr>
            <w:tcW w:w="2427" w:type="pct"/>
            <w:hideMark/>
          </w:tcPr>
          <w:p w14:paraId="196972A4"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Advanced Mathematics</w:t>
            </w:r>
          </w:p>
        </w:tc>
        <w:tc>
          <w:tcPr>
            <w:tcW w:w="760" w:type="pct"/>
            <w:hideMark/>
          </w:tcPr>
          <w:p w14:paraId="7D5FC727"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Core</w:t>
            </w:r>
          </w:p>
        </w:tc>
        <w:tc>
          <w:tcPr>
            <w:tcW w:w="985" w:type="pct"/>
            <w:noWrap/>
            <w:hideMark/>
          </w:tcPr>
          <w:p w14:paraId="5E68319B"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42</w:t>
            </w:r>
          </w:p>
        </w:tc>
      </w:tr>
      <w:tr w:rsidR="005B79EA" w:rsidRPr="00856C43" w14:paraId="2529F6AB" w14:textId="77777777" w:rsidTr="00DB08F8">
        <w:trPr>
          <w:trHeight w:val="225"/>
        </w:trPr>
        <w:tc>
          <w:tcPr>
            <w:tcW w:w="828" w:type="pct"/>
            <w:noWrap/>
            <w:hideMark/>
          </w:tcPr>
          <w:p w14:paraId="6EDBEC8F"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5552</w:t>
            </w:r>
          </w:p>
        </w:tc>
        <w:tc>
          <w:tcPr>
            <w:tcW w:w="2427" w:type="pct"/>
            <w:hideMark/>
          </w:tcPr>
          <w:p w14:paraId="060F14E0"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Intermediate Mathematics</w:t>
            </w:r>
          </w:p>
        </w:tc>
        <w:tc>
          <w:tcPr>
            <w:tcW w:w="760" w:type="pct"/>
            <w:hideMark/>
          </w:tcPr>
          <w:p w14:paraId="0BA090A6"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Core</w:t>
            </w:r>
          </w:p>
        </w:tc>
        <w:tc>
          <w:tcPr>
            <w:tcW w:w="985" w:type="pct"/>
            <w:noWrap/>
            <w:hideMark/>
          </w:tcPr>
          <w:p w14:paraId="29D9D76B"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112</w:t>
            </w:r>
          </w:p>
        </w:tc>
      </w:tr>
      <w:tr w:rsidR="005B79EA" w:rsidRPr="00856C43" w14:paraId="2DB4ED4B" w14:textId="77777777" w:rsidTr="00DB08F8">
        <w:trPr>
          <w:trHeight w:val="225"/>
        </w:trPr>
        <w:tc>
          <w:tcPr>
            <w:tcW w:w="828" w:type="pct"/>
            <w:noWrap/>
            <w:hideMark/>
          </w:tcPr>
          <w:p w14:paraId="55E8CCF2"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5554</w:t>
            </w:r>
          </w:p>
        </w:tc>
        <w:tc>
          <w:tcPr>
            <w:tcW w:w="2427" w:type="pct"/>
            <w:hideMark/>
          </w:tcPr>
          <w:p w14:paraId="5F0B3D0C"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Mid-Level Math - Not for High School Credit</w:t>
            </w:r>
          </w:p>
        </w:tc>
        <w:tc>
          <w:tcPr>
            <w:tcW w:w="760" w:type="pct"/>
            <w:hideMark/>
          </w:tcPr>
          <w:p w14:paraId="4D31ED18"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Core</w:t>
            </w:r>
          </w:p>
        </w:tc>
        <w:tc>
          <w:tcPr>
            <w:tcW w:w="985" w:type="pct"/>
            <w:noWrap/>
            <w:hideMark/>
          </w:tcPr>
          <w:p w14:paraId="0F61959A"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10</w:t>
            </w:r>
          </w:p>
        </w:tc>
      </w:tr>
      <w:tr w:rsidR="005B79EA" w:rsidRPr="00856C43" w14:paraId="4FE56DE8" w14:textId="77777777" w:rsidTr="00DB08F8">
        <w:trPr>
          <w:trHeight w:val="225"/>
        </w:trPr>
        <w:tc>
          <w:tcPr>
            <w:tcW w:w="828" w:type="pct"/>
            <w:noWrap/>
            <w:hideMark/>
          </w:tcPr>
          <w:p w14:paraId="11002081"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5555</w:t>
            </w:r>
          </w:p>
        </w:tc>
        <w:tc>
          <w:tcPr>
            <w:tcW w:w="2427" w:type="pct"/>
            <w:hideMark/>
          </w:tcPr>
          <w:p w14:paraId="4CEBA890"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Mid-Level Math for High School Credit</w:t>
            </w:r>
          </w:p>
        </w:tc>
        <w:tc>
          <w:tcPr>
            <w:tcW w:w="760" w:type="pct"/>
            <w:hideMark/>
          </w:tcPr>
          <w:p w14:paraId="07AE82E5"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Core</w:t>
            </w:r>
          </w:p>
        </w:tc>
        <w:tc>
          <w:tcPr>
            <w:tcW w:w="985" w:type="pct"/>
            <w:noWrap/>
            <w:hideMark/>
          </w:tcPr>
          <w:p w14:paraId="4CE031DB"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43</w:t>
            </w:r>
          </w:p>
        </w:tc>
      </w:tr>
      <w:tr w:rsidR="005B79EA" w:rsidRPr="00856C43" w14:paraId="7C9EBC87" w14:textId="77777777" w:rsidTr="00DB08F8">
        <w:trPr>
          <w:trHeight w:val="225"/>
        </w:trPr>
        <w:tc>
          <w:tcPr>
            <w:tcW w:w="828" w:type="pct"/>
            <w:noWrap/>
            <w:hideMark/>
          </w:tcPr>
          <w:p w14:paraId="2FB644D5"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6003</w:t>
            </w:r>
          </w:p>
        </w:tc>
        <w:tc>
          <w:tcPr>
            <w:tcW w:w="2427" w:type="pct"/>
            <w:hideMark/>
          </w:tcPr>
          <w:p w14:paraId="7E7B7A43"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 xml:space="preserve">Biology             </w:t>
            </w:r>
          </w:p>
        </w:tc>
        <w:tc>
          <w:tcPr>
            <w:tcW w:w="760" w:type="pct"/>
            <w:hideMark/>
          </w:tcPr>
          <w:p w14:paraId="620E6934"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Core</w:t>
            </w:r>
          </w:p>
        </w:tc>
        <w:tc>
          <w:tcPr>
            <w:tcW w:w="985" w:type="pct"/>
            <w:noWrap/>
            <w:hideMark/>
          </w:tcPr>
          <w:p w14:paraId="5DE6DC4F"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12</w:t>
            </w:r>
          </w:p>
        </w:tc>
      </w:tr>
      <w:tr w:rsidR="005B79EA" w:rsidRPr="00856C43" w14:paraId="5B188BE8" w14:textId="77777777" w:rsidTr="00DB08F8">
        <w:trPr>
          <w:trHeight w:val="225"/>
        </w:trPr>
        <w:tc>
          <w:tcPr>
            <w:tcW w:w="828" w:type="pct"/>
            <w:noWrap/>
            <w:hideMark/>
          </w:tcPr>
          <w:p w14:paraId="70B39494"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6006</w:t>
            </w:r>
          </w:p>
        </w:tc>
        <w:tc>
          <w:tcPr>
            <w:tcW w:w="2427" w:type="pct"/>
            <w:hideMark/>
          </w:tcPr>
          <w:p w14:paraId="3457F69D"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 xml:space="preserve">Chemistry           </w:t>
            </w:r>
          </w:p>
        </w:tc>
        <w:tc>
          <w:tcPr>
            <w:tcW w:w="760" w:type="pct"/>
            <w:hideMark/>
          </w:tcPr>
          <w:p w14:paraId="2D9CC0D3"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Core</w:t>
            </w:r>
          </w:p>
        </w:tc>
        <w:tc>
          <w:tcPr>
            <w:tcW w:w="985" w:type="pct"/>
            <w:noWrap/>
            <w:hideMark/>
          </w:tcPr>
          <w:p w14:paraId="719E25AF"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41</w:t>
            </w:r>
          </w:p>
        </w:tc>
      </w:tr>
      <w:tr w:rsidR="005B79EA" w:rsidRPr="00856C43" w14:paraId="6CEB5D26" w14:textId="77777777" w:rsidTr="00DB08F8">
        <w:trPr>
          <w:trHeight w:val="225"/>
        </w:trPr>
        <w:tc>
          <w:tcPr>
            <w:tcW w:w="828" w:type="pct"/>
            <w:noWrap/>
            <w:hideMark/>
          </w:tcPr>
          <w:p w14:paraId="57BC1B52"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6009</w:t>
            </w:r>
          </w:p>
        </w:tc>
        <w:tc>
          <w:tcPr>
            <w:tcW w:w="2427" w:type="pct"/>
            <w:hideMark/>
          </w:tcPr>
          <w:p w14:paraId="66710309"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 xml:space="preserve">Earth Science       </w:t>
            </w:r>
          </w:p>
        </w:tc>
        <w:tc>
          <w:tcPr>
            <w:tcW w:w="760" w:type="pct"/>
            <w:hideMark/>
          </w:tcPr>
          <w:p w14:paraId="188E5FD7"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Core</w:t>
            </w:r>
          </w:p>
        </w:tc>
        <w:tc>
          <w:tcPr>
            <w:tcW w:w="985" w:type="pct"/>
            <w:noWrap/>
            <w:hideMark/>
          </w:tcPr>
          <w:p w14:paraId="28FF8057"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19</w:t>
            </w:r>
          </w:p>
        </w:tc>
      </w:tr>
      <w:tr w:rsidR="005B79EA" w:rsidRPr="00856C43" w14:paraId="5ED569CF" w14:textId="77777777" w:rsidTr="00DB08F8">
        <w:trPr>
          <w:trHeight w:val="252"/>
        </w:trPr>
        <w:tc>
          <w:tcPr>
            <w:tcW w:w="828" w:type="pct"/>
            <w:noWrap/>
            <w:hideMark/>
          </w:tcPr>
          <w:p w14:paraId="1C6168F4"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6013</w:t>
            </w:r>
          </w:p>
        </w:tc>
        <w:tc>
          <w:tcPr>
            <w:tcW w:w="2427" w:type="pct"/>
            <w:hideMark/>
          </w:tcPr>
          <w:p w14:paraId="60040CB7"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 xml:space="preserve">Physical Science    </w:t>
            </w:r>
          </w:p>
        </w:tc>
        <w:tc>
          <w:tcPr>
            <w:tcW w:w="760" w:type="pct"/>
            <w:hideMark/>
          </w:tcPr>
          <w:p w14:paraId="1668AB8A"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Core</w:t>
            </w:r>
          </w:p>
        </w:tc>
        <w:tc>
          <w:tcPr>
            <w:tcW w:w="985" w:type="pct"/>
            <w:noWrap/>
            <w:hideMark/>
          </w:tcPr>
          <w:p w14:paraId="4889858E"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67</w:t>
            </w:r>
          </w:p>
        </w:tc>
      </w:tr>
      <w:tr w:rsidR="005B79EA" w:rsidRPr="00856C43" w14:paraId="5624E1AC" w14:textId="77777777" w:rsidTr="00DB08F8">
        <w:trPr>
          <w:trHeight w:val="225"/>
        </w:trPr>
        <w:tc>
          <w:tcPr>
            <w:tcW w:w="828" w:type="pct"/>
            <w:noWrap/>
            <w:hideMark/>
          </w:tcPr>
          <w:p w14:paraId="3C490024"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6015</w:t>
            </w:r>
          </w:p>
        </w:tc>
        <w:tc>
          <w:tcPr>
            <w:tcW w:w="2427" w:type="pct"/>
            <w:hideMark/>
          </w:tcPr>
          <w:p w14:paraId="57974C07"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 xml:space="preserve">Physics             </w:t>
            </w:r>
          </w:p>
        </w:tc>
        <w:tc>
          <w:tcPr>
            <w:tcW w:w="760" w:type="pct"/>
            <w:hideMark/>
          </w:tcPr>
          <w:p w14:paraId="624C9869"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Core</w:t>
            </w:r>
          </w:p>
        </w:tc>
        <w:tc>
          <w:tcPr>
            <w:tcW w:w="985" w:type="pct"/>
            <w:noWrap/>
            <w:hideMark/>
          </w:tcPr>
          <w:p w14:paraId="2F7FD541"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15</w:t>
            </w:r>
          </w:p>
        </w:tc>
      </w:tr>
      <w:tr w:rsidR="005B79EA" w:rsidRPr="00856C43" w14:paraId="1D73B4D7" w14:textId="77777777" w:rsidTr="00DB08F8">
        <w:trPr>
          <w:trHeight w:val="225"/>
        </w:trPr>
        <w:tc>
          <w:tcPr>
            <w:tcW w:w="828" w:type="pct"/>
            <w:noWrap/>
            <w:hideMark/>
          </w:tcPr>
          <w:p w14:paraId="5FF27320"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6050</w:t>
            </w:r>
          </w:p>
        </w:tc>
        <w:tc>
          <w:tcPr>
            <w:tcW w:w="2427" w:type="pct"/>
            <w:hideMark/>
          </w:tcPr>
          <w:p w14:paraId="73378530"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 xml:space="preserve">Biological Sciences  </w:t>
            </w:r>
          </w:p>
        </w:tc>
        <w:tc>
          <w:tcPr>
            <w:tcW w:w="760" w:type="pct"/>
            <w:hideMark/>
          </w:tcPr>
          <w:p w14:paraId="33FD783A"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Core</w:t>
            </w:r>
          </w:p>
        </w:tc>
        <w:tc>
          <w:tcPr>
            <w:tcW w:w="985" w:type="pct"/>
            <w:noWrap/>
            <w:hideMark/>
          </w:tcPr>
          <w:p w14:paraId="1DFA113B"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114</w:t>
            </w:r>
          </w:p>
        </w:tc>
      </w:tr>
      <w:tr w:rsidR="005B79EA" w:rsidRPr="00856C43" w14:paraId="2D8C7C6B" w14:textId="77777777" w:rsidTr="00DB08F8">
        <w:trPr>
          <w:trHeight w:val="225"/>
        </w:trPr>
        <w:tc>
          <w:tcPr>
            <w:tcW w:w="828" w:type="pct"/>
            <w:noWrap/>
            <w:hideMark/>
          </w:tcPr>
          <w:p w14:paraId="7AED5C9E"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6055</w:t>
            </w:r>
          </w:p>
        </w:tc>
        <w:tc>
          <w:tcPr>
            <w:tcW w:w="2427" w:type="pct"/>
            <w:hideMark/>
          </w:tcPr>
          <w:p w14:paraId="7F07024B"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 xml:space="preserve">Mid-Level Science             </w:t>
            </w:r>
          </w:p>
        </w:tc>
        <w:tc>
          <w:tcPr>
            <w:tcW w:w="760" w:type="pct"/>
            <w:hideMark/>
          </w:tcPr>
          <w:p w14:paraId="4AF002D6"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Core</w:t>
            </w:r>
          </w:p>
        </w:tc>
        <w:tc>
          <w:tcPr>
            <w:tcW w:w="985" w:type="pct"/>
            <w:noWrap/>
            <w:hideMark/>
          </w:tcPr>
          <w:p w14:paraId="74A9B4DD"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71</w:t>
            </w:r>
          </w:p>
        </w:tc>
      </w:tr>
      <w:tr w:rsidR="005B79EA" w:rsidRPr="00856C43" w14:paraId="4CD8DE42" w14:textId="77777777" w:rsidTr="00DB08F8">
        <w:trPr>
          <w:trHeight w:val="225"/>
        </w:trPr>
        <w:tc>
          <w:tcPr>
            <w:tcW w:w="828" w:type="pct"/>
            <w:noWrap/>
            <w:hideMark/>
          </w:tcPr>
          <w:p w14:paraId="018DF1B6"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6550</w:t>
            </w:r>
          </w:p>
        </w:tc>
        <w:tc>
          <w:tcPr>
            <w:tcW w:w="2427" w:type="pct"/>
            <w:hideMark/>
          </w:tcPr>
          <w:p w14:paraId="3D7E889E"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 xml:space="preserve">Us History/Ok History/Government/Economics </w:t>
            </w:r>
          </w:p>
        </w:tc>
        <w:tc>
          <w:tcPr>
            <w:tcW w:w="760" w:type="pct"/>
            <w:hideMark/>
          </w:tcPr>
          <w:p w14:paraId="3A4BE367"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Core</w:t>
            </w:r>
          </w:p>
        </w:tc>
        <w:tc>
          <w:tcPr>
            <w:tcW w:w="985" w:type="pct"/>
            <w:noWrap/>
            <w:hideMark/>
          </w:tcPr>
          <w:p w14:paraId="0C5FA8BC"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64</w:t>
            </w:r>
          </w:p>
        </w:tc>
      </w:tr>
      <w:tr w:rsidR="005B79EA" w:rsidRPr="00856C43" w14:paraId="3038BE31" w14:textId="77777777" w:rsidTr="00DB08F8">
        <w:trPr>
          <w:trHeight w:val="225"/>
        </w:trPr>
        <w:tc>
          <w:tcPr>
            <w:tcW w:w="828" w:type="pct"/>
            <w:noWrap/>
            <w:hideMark/>
          </w:tcPr>
          <w:p w14:paraId="36D35907"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6552</w:t>
            </w:r>
          </w:p>
        </w:tc>
        <w:tc>
          <w:tcPr>
            <w:tcW w:w="2427" w:type="pct"/>
            <w:hideMark/>
          </w:tcPr>
          <w:p w14:paraId="650B2D38"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 xml:space="preserve">World History/Geography </w:t>
            </w:r>
          </w:p>
        </w:tc>
        <w:tc>
          <w:tcPr>
            <w:tcW w:w="760" w:type="pct"/>
            <w:hideMark/>
          </w:tcPr>
          <w:p w14:paraId="78D2A8B6"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Core</w:t>
            </w:r>
          </w:p>
        </w:tc>
        <w:tc>
          <w:tcPr>
            <w:tcW w:w="985" w:type="pct"/>
            <w:noWrap/>
            <w:hideMark/>
          </w:tcPr>
          <w:p w14:paraId="449F597C"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44</w:t>
            </w:r>
          </w:p>
        </w:tc>
      </w:tr>
      <w:tr w:rsidR="005B79EA" w:rsidRPr="00856C43" w14:paraId="7AB22544" w14:textId="77777777" w:rsidTr="00DB08F8">
        <w:trPr>
          <w:trHeight w:val="225"/>
        </w:trPr>
        <w:tc>
          <w:tcPr>
            <w:tcW w:w="828" w:type="pct"/>
            <w:noWrap/>
          </w:tcPr>
          <w:p w14:paraId="0BE536F8"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6560</w:t>
            </w:r>
          </w:p>
        </w:tc>
        <w:tc>
          <w:tcPr>
            <w:tcW w:w="2427" w:type="pct"/>
          </w:tcPr>
          <w:p w14:paraId="737A8169"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 xml:space="preserve">Mid-Level Social Studies      </w:t>
            </w:r>
          </w:p>
        </w:tc>
        <w:tc>
          <w:tcPr>
            <w:tcW w:w="760" w:type="pct"/>
          </w:tcPr>
          <w:p w14:paraId="3DC397A0"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Core</w:t>
            </w:r>
          </w:p>
        </w:tc>
        <w:tc>
          <w:tcPr>
            <w:tcW w:w="985" w:type="pct"/>
            <w:noWrap/>
          </w:tcPr>
          <w:p w14:paraId="139C9FFB"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50</w:t>
            </w:r>
          </w:p>
        </w:tc>
      </w:tr>
      <w:tr w:rsidR="005B79EA" w:rsidRPr="00856C43" w14:paraId="79B1FFAD" w14:textId="77777777" w:rsidTr="00DB08F8">
        <w:trPr>
          <w:trHeight w:val="225"/>
        </w:trPr>
        <w:tc>
          <w:tcPr>
            <w:tcW w:w="828" w:type="pct"/>
            <w:noWrap/>
          </w:tcPr>
          <w:p w14:paraId="1F4C8DAD" w14:textId="77777777" w:rsidR="005B79EA" w:rsidRPr="00856C43" w:rsidRDefault="005B79EA" w:rsidP="00DB08F8">
            <w:pPr>
              <w:rPr>
                <w:rFonts w:ascii="Times New Roman" w:hAnsi="Times New Roman" w:cs="Times New Roman"/>
                <w:kern w:val="24"/>
              </w:rPr>
            </w:pPr>
          </w:p>
        </w:tc>
        <w:tc>
          <w:tcPr>
            <w:tcW w:w="2427" w:type="pct"/>
          </w:tcPr>
          <w:p w14:paraId="56E3F5F2" w14:textId="77777777" w:rsidR="005B79EA" w:rsidRPr="00856C43" w:rsidRDefault="005B79EA" w:rsidP="00DB08F8">
            <w:pPr>
              <w:rPr>
                <w:rFonts w:ascii="Times New Roman" w:hAnsi="Times New Roman" w:cs="Times New Roman"/>
                <w:kern w:val="24"/>
              </w:rPr>
            </w:pPr>
          </w:p>
        </w:tc>
        <w:tc>
          <w:tcPr>
            <w:tcW w:w="760" w:type="pct"/>
          </w:tcPr>
          <w:p w14:paraId="025F256D"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Total</w:t>
            </w:r>
          </w:p>
        </w:tc>
        <w:tc>
          <w:tcPr>
            <w:tcW w:w="985" w:type="pct"/>
            <w:noWrap/>
          </w:tcPr>
          <w:p w14:paraId="172B7847"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1652</w:t>
            </w:r>
          </w:p>
        </w:tc>
      </w:tr>
    </w:tbl>
    <w:p w14:paraId="3CAA966B" w14:textId="77777777" w:rsidR="005B79EA" w:rsidRPr="00856C43" w:rsidRDefault="005B79EA" w:rsidP="005B79EA">
      <w:pPr>
        <w:rPr>
          <w:rFonts w:ascii="Times New Roman" w:eastAsia="SimSun" w:hAnsi="Times New Roman"/>
          <w:kern w:val="24"/>
          <w:lang w:eastAsia="ja-JP"/>
        </w:rPr>
      </w:pPr>
    </w:p>
    <w:p w14:paraId="77596966" w14:textId="77777777" w:rsidR="005B79EA" w:rsidRPr="00856C43" w:rsidRDefault="005B79EA" w:rsidP="005B79EA">
      <w:pPr>
        <w:pageBreakBefore/>
        <w:jc w:val="center"/>
        <w:outlineLvl w:val="0"/>
        <w:rPr>
          <w:rFonts w:ascii="Times New Roman" w:eastAsia="SimHei" w:hAnsi="Times New Roman"/>
          <w:b/>
          <w:bCs/>
          <w:kern w:val="24"/>
          <w:lang w:eastAsia="ja-JP"/>
        </w:rPr>
      </w:pPr>
      <w:bookmarkStart w:id="150" w:name="_Toc101253710"/>
      <w:r w:rsidRPr="00856C43">
        <w:rPr>
          <w:rFonts w:ascii="Times New Roman" w:eastAsia="SimHei" w:hAnsi="Times New Roman"/>
          <w:b/>
          <w:bCs/>
          <w:kern w:val="24"/>
          <w:lang w:eastAsia="ja-JP"/>
        </w:rPr>
        <w:lastRenderedPageBreak/>
        <w:t>Appendix C</w:t>
      </w:r>
      <w:bookmarkEnd w:id="150"/>
    </w:p>
    <w:p w14:paraId="3C2D68CA" w14:textId="77777777" w:rsidR="005B79EA" w:rsidRPr="00856C43" w:rsidRDefault="005B79EA" w:rsidP="005B79EA">
      <w:pPr>
        <w:jc w:val="center"/>
        <w:rPr>
          <w:rFonts w:ascii="Times New Roman" w:eastAsia="SimSun" w:hAnsi="Times New Roman"/>
          <w:kern w:val="24"/>
          <w:lang w:eastAsia="ja-JP"/>
        </w:rPr>
      </w:pPr>
      <w:r w:rsidRPr="00856C43">
        <w:rPr>
          <w:rFonts w:ascii="Times New Roman" w:eastAsia="SimSun" w:hAnsi="Times New Roman"/>
          <w:kern w:val="24"/>
          <w:lang w:eastAsia="ja-JP"/>
        </w:rPr>
        <w:t>Non-Core Emergency Credentials</w:t>
      </w:r>
    </w:p>
    <w:tbl>
      <w:tblPr>
        <w:tblStyle w:val="APAReport5"/>
        <w:tblW w:w="4952" w:type="pct"/>
        <w:tblLook w:val="04A0" w:firstRow="1" w:lastRow="0" w:firstColumn="1" w:lastColumn="0" w:noHBand="0" w:noVBand="1"/>
      </w:tblPr>
      <w:tblGrid>
        <w:gridCol w:w="1805"/>
        <w:gridCol w:w="3864"/>
        <w:gridCol w:w="1441"/>
        <w:gridCol w:w="2160"/>
      </w:tblGrid>
      <w:tr w:rsidR="005B79EA" w:rsidRPr="00856C43" w14:paraId="0B581AAD" w14:textId="77777777" w:rsidTr="005B79EA">
        <w:trPr>
          <w:cnfStyle w:val="100000000000" w:firstRow="1" w:lastRow="0" w:firstColumn="0" w:lastColumn="0" w:oddVBand="0" w:evenVBand="0" w:oddHBand="0" w:evenHBand="0" w:firstRowFirstColumn="0" w:firstRowLastColumn="0" w:lastRowFirstColumn="0" w:lastRowLastColumn="0"/>
          <w:trHeight w:val="960"/>
        </w:trPr>
        <w:tc>
          <w:tcPr>
            <w:tcW w:w="974" w:type="pct"/>
            <w:hideMark/>
          </w:tcPr>
          <w:p w14:paraId="3519D53D" w14:textId="77777777" w:rsidR="005B79EA" w:rsidRPr="00856C43" w:rsidRDefault="005B79EA" w:rsidP="00DB08F8">
            <w:pPr>
              <w:rPr>
                <w:rFonts w:cs="Times New Roman"/>
                <w:b/>
                <w:bCs/>
                <w:kern w:val="24"/>
              </w:rPr>
            </w:pPr>
            <w:r w:rsidRPr="00856C43">
              <w:rPr>
                <w:rFonts w:cs="Times New Roman"/>
                <w:b/>
                <w:bCs/>
                <w:kern w:val="24"/>
              </w:rPr>
              <w:t>Certification Area Code</w:t>
            </w:r>
          </w:p>
        </w:tc>
        <w:tc>
          <w:tcPr>
            <w:tcW w:w="2084" w:type="pct"/>
            <w:hideMark/>
          </w:tcPr>
          <w:p w14:paraId="3B16666B" w14:textId="77777777" w:rsidR="005B79EA" w:rsidRPr="00856C43" w:rsidRDefault="005B79EA" w:rsidP="00DB08F8">
            <w:pPr>
              <w:rPr>
                <w:rFonts w:cs="Times New Roman"/>
                <w:b/>
                <w:bCs/>
                <w:kern w:val="24"/>
              </w:rPr>
            </w:pPr>
            <w:r w:rsidRPr="00856C43">
              <w:rPr>
                <w:rFonts w:cs="Times New Roman"/>
                <w:b/>
                <w:bCs/>
                <w:kern w:val="24"/>
              </w:rPr>
              <w:t>Certification Area</w:t>
            </w:r>
          </w:p>
        </w:tc>
        <w:tc>
          <w:tcPr>
            <w:tcW w:w="777" w:type="pct"/>
            <w:hideMark/>
          </w:tcPr>
          <w:p w14:paraId="6563E7DE" w14:textId="77777777" w:rsidR="005B79EA" w:rsidRPr="00856C43" w:rsidRDefault="005B79EA" w:rsidP="00DB08F8">
            <w:pPr>
              <w:rPr>
                <w:rFonts w:cs="Times New Roman"/>
                <w:b/>
                <w:bCs/>
                <w:kern w:val="24"/>
              </w:rPr>
            </w:pPr>
            <w:r w:rsidRPr="00856C43">
              <w:rPr>
                <w:rFonts w:cs="Times New Roman"/>
                <w:b/>
                <w:bCs/>
                <w:kern w:val="24"/>
              </w:rPr>
              <w:t>Non-Core Teaching</w:t>
            </w:r>
          </w:p>
        </w:tc>
        <w:tc>
          <w:tcPr>
            <w:tcW w:w="1165" w:type="pct"/>
            <w:hideMark/>
          </w:tcPr>
          <w:p w14:paraId="44C3170D" w14:textId="77777777" w:rsidR="005B79EA" w:rsidRPr="00856C43" w:rsidRDefault="005B79EA" w:rsidP="00DB08F8">
            <w:pPr>
              <w:rPr>
                <w:rFonts w:cs="Times New Roman"/>
                <w:b/>
                <w:bCs/>
                <w:kern w:val="24"/>
              </w:rPr>
            </w:pPr>
            <w:r w:rsidRPr="00856C43">
              <w:rPr>
                <w:rFonts w:cs="Times New Roman"/>
                <w:b/>
                <w:bCs/>
                <w:kern w:val="24"/>
              </w:rPr>
              <w:t>Emergency certificates issued by Certification Area Code</w:t>
            </w:r>
          </w:p>
        </w:tc>
      </w:tr>
      <w:tr w:rsidR="005B79EA" w:rsidRPr="00856C43" w14:paraId="6A316168" w14:textId="77777777" w:rsidTr="005B79EA">
        <w:trPr>
          <w:trHeight w:val="225"/>
        </w:trPr>
        <w:tc>
          <w:tcPr>
            <w:tcW w:w="974" w:type="pct"/>
            <w:noWrap/>
            <w:hideMark/>
          </w:tcPr>
          <w:p w14:paraId="4E04273A"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2001</w:t>
            </w:r>
          </w:p>
        </w:tc>
        <w:tc>
          <w:tcPr>
            <w:tcW w:w="2084" w:type="pct"/>
            <w:hideMark/>
          </w:tcPr>
          <w:p w14:paraId="1061C7BF"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Art</w:t>
            </w:r>
          </w:p>
        </w:tc>
        <w:tc>
          <w:tcPr>
            <w:tcW w:w="777" w:type="pct"/>
            <w:hideMark/>
          </w:tcPr>
          <w:p w14:paraId="12389E8A"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Non-core</w:t>
            </w:r>
          </w:p>
        </w:tc>
        <w:tc>
          <w:tcPr>
            <w:tcW w:w="1165" w:type="pct"/>
            <w:noWrap/>
            <w:hideMark/>
          </w:tcPr>
          <w:p w14:paraId="2126D7CC"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46</w:t>
            </w:r>
          </w:p>
        </w:tc>
      </w:tr>
      <w:tr w:rsidR="005B79EA" w:rsidRPr="00856C43" w14:paraId="485967D8" w14:textId="77777777" w:rsidTr="005B79EA">
        <w:trPr>
          <w:trHeight w:val="225"/>
        </w:trPr>
        <w:tc>
          <w:tcPr>
            <w:tcW w:w="974" w:type="pct"/>
            <w:noWrap/>
            <w:hideMark/>
          </w:tcPr>
          <w:p w14:paraId="0372CABF"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2003</w:t>
            </w:r>
          </w:p>
        </w:tc>
        <w:tc>
          <w:tcPr>
            <w:tcW w:w="2084" w:type="pct"/>
            <w:hideMark/>
          </w:tcPr>
          <w:p w14:paraId="65D8AD71"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French</w:t>
            </w:r>
          </w:p>
        </w:tc>
        <w:tc>
          <w:tcPr>
            <w:tcW w:w="777" w:type="pct"/>
            <w:hideMark/>
          </w:tcPr>
          <w:p w14:paraId="4482C0C3"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Non-core</w:t>
            </w:r>
          </w:p>
        </w:tc>
        <w:tc>
          <w:tcPr>
            <w:tcW w:w="1165" w:type="pct"/>
            <w:noWrap/>
            <w:hideMark/>
          </w:tcPr>
          <w:p w14:paraId="6729C437"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5</w:t>
            </w:r>
          </w:p>
        </w:tc>
      </w:tr>
      <w:tr w:rsidR="005B79EA" w:rsidRPr="00856C43" w14:paraId="0BD71D6E" w14:textId="77777777" w:rsidTr="005B79EA">
        <w:trPr>
          <w:trHeight w:val="225"/>
        </w:trPr>
        <w:tc>
          <w:tcPr>
            <w:tcW w:w="974" w:type="pct"/>
            <w:noWrap/>
            <w:hideMark/>
          </w:tcPr>
          <w:p w14:paraId="28F19898"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2005</w:t>
            </w:r>
          </w:p>
        </w:tc>
        <w:tc>
          <w:tcPr>
            <w:tcW w:w="2084" w:type="pct"/>
            <w:hideMark/>
          </w:tcPr>
          <w:p w14:paraId="5777D1DD"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German</w:t>
            </w:r>
          </w:p>
        </w:tc>
        <w:tc>
          <w:tcPr>
            <w:tcW w:w="777" w:type="pct"/>
            <w:hideMark/>
          </w:tcPr>
          <w:p w14:paraId="2ABAF28A"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Non-core</w:t>
            </w:r>
          </w:p>
        </w:tc>
        <w:tc>
          <w:tcPr>
            <w:tcW w:w="1165" w:type="pct"/>
            <w:noWrap/>
            <w:hideMark/>
          </w:tcPr>
          <w:p w14:paraId="60F75725"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1</w:t>
            </w:r>
          </w:p>
        </w:tc>
      </w:tr>
      <w:tr w:rsidR="005B79EA" w:rsidRPr="00856C43" w14:paraId="33EFC244" w14:textId="77777777" w:rsidTr="005B79EA">
        <w:trPr>
          <w:trHeight w:val="225"/>
        </w:trPr>
        <w:tc>
          <w:tcPr>
            <w:tcW w:w="974" w:type="pct"/>
            <w:noWrap/>
            <w:hideMark/>
          </w:tcPr>
          <w:p w14:paraId="5690C985"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2011</w:t>
            </w:r>
          </w:p>
        </w:tc>
        <w:tc>
          <w:tcPr>
            <w:tcW w:w="2084" w:type="pct"/>
            <w:hideMark/>
          </w:tcPr>
          <w:p w14:paraId="0B8FD4E0"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Spanish</w:t>
            </w:r>
          </w:p>
        </w:tc>
        <w:tc>
          <w:tcPr>
            <w:tcW w:w="777" w:type="pct"/>
            <w:hideMark/>
          </w:tcPr>
          <w:p w14:paraId="27E65BE2"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Non-core</w:t>
            </w:r>
          </w:p>
        </w:tc>
        <w:tc>
          <w:tcPr>
            <w:tcW w:w="1165" w:type="pct"/>
            <w:noWrap/>
            <w:hideMark/>
          </w:tcPr>
          <w:p w14:paraId="4B5FC405"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49</w:t>
            </w:r>
          </w:p>
        </w:tc>
      </w:tr>
      <w:tr w:rsidR="005B79EA" w:rsidRPr="00856C43" w14:paraId="00DCFFC3" w14:textId="77777777" w:rsidTr="005B79EA">
        <w:trPr>
          <w:trHeight w:val="225"/>
        </w:trPr>
        <w:tc>
          <w:tcPr>
            <w:tcW w:w="974" w:type="pct"/>
            <w:noWrap/>
            <w:hideMark/>
          </w:tcPr>
          <w:p w14:paraId="0FFC8B5D"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2013</w:t>
            </w:r>
          </w:p>
        </w:tc>
        <w:tc>
          <w:tcPr>
            <w:tcW w:w="2084" w:type="pct"/>
            <w:hideMark/>
          </w:tcPr>
          <w:p w14:paraId="667B2E66"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Instrumental/General Music</w:t>
            </w:r>
          </w:p>
        </w:tc>
        <w:tc>
          <w:tcPr>
            <w:tcW w:w="777" w:type="pct"/>
            <w:hideMark/>
          </w:tcPr>
          <w:p w14:paraId="1EAFE110"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Non-core</w:t>
            </w:r>
          </w:p>
        </w:tc>
        <w:tc>
          <w:tcPr>
            <w:tcW w:w="1165" w:type="pct"/>
            <w:noWrap/>
            <w:hideMark/>
          </w:tcPr>
          <w:p w14:paraId="5C59ECC4"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25</w:t>
            </w:r>
          </w:p>
        </w:tc>
      </w:tr>
      <w:tr w:rsidR="005B79EA" w:rsidRPr="00856C43" w14:paraId="1F8D8D15" w14:textId="77777777" w:rsidTr="005B79EA">
        <w:trPr>
          <w:trHeight w:val="225"/>
        </w:trPr>
        <w:tc>
          <w:tcPr>
            <w:tcW w:w="974" w:type="pct"/>
            <w:noWrap/>
            <w:hideMark/>
          </w:tcPr>
          <w:p w14:paraId="394C862D"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2015</w:t>
            </w:r>
          </w:p>
        </w:tc>
        <w:tc>
          <w:tcPr>
            <w:tcW w:w="2084" w:type="pct"/>
            <w:hideMark/>
          </w:tcPr>
          <w:p w14:paraId="47C437E0"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Vocal/General Music</w:t>
            </w:r>
          </w:p>
        </w:tc>
        <w:tc>
          <w:tcPr>
            <w:tcW w:w="777" w:type="pct"/>
            <w:hideMark/>
          </w:tcPr>
          <w:p w14:paraId="4DA07546"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Non-core</w:t>
            </w:r>
          </w:p>
        </w:tc>
        <w:tc>
          <w:tcPr>
            <w:tcW w:w="1165" w:type="pct"/>
            <w:noWrap/>
            <w:hideMark/>
          </w:tcPr>
          <w:p w14:paraId="1FBFE3A9"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24</w:t>
            </w:r>
          </w:p>
        </w:tc>
      </w:tr>
      <w:tr w:rsidR="005B79EA" w:rsidRPr="00856C43" w14:paraId="11724E77" w14:textId="77777777" w:rsidTr="005B79EA">
        <w:trPr>
          <w:trHeight w:val="225"/>
        </w:trPr>
        <w:tc>
          <w:tcPr>
            <w:tcW w:w="974" w:type="pct"/>
            <w:noWrap/>
            <w:hideMark/>
          </w:tcPr>
          <w:p w14:paraId="146A2B6F"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2019</w:t>
            </w:r>
          </w:p>
        </w:tc>
        <w:tc>
          <w:tcPr>
            <w:tcW w:w="2084" w:type="pct"/>
            <w:hideMark/>
          </w:tcPr>
          <w:p w14:paraId="4810FBC5"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Physical Education/Health/Safety</w:t>
            </w:r>
          </w:p>
        </w:tc>
        <w:tc>
          <w:tcPr>
            <w:tcW w:w="777" w:type="pct"/>
            <w:hideMark/>
          </w:tcPr>
          <w:p w14:paraId="4E97821E"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Non-core</w:t>
            </w:r>
          </w:p>
        </w:tc>
        <w:tc>
          <w:tcPr>
            <w:tcW w:w="1165" w:type="pct"/>
            <w:noWrap/>
            <w:hideMark/>
          </w:tcPr>
          <w:p w14:paraId="256792AA"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95</w:t>
            </w:r>
          </w:p>
        </w:tc>
      </w:tr>
      <w:tr w:rsidR="005B79EA" w:rsidRPr="00856C43" w14:paraId="57462C8C" w14:textId="77777777" w:rsidTr="005B79EA">
        <w:trPr>
          <w:trHeight w:val="225"/>
        </w:trPr>
        <w:tc>
          <w:tcPr>
            <w:tcW w:w="974" w:type="pct"/>
            <w:noWrap/>
            <w:hideMark/>
          </w:tcPr>
          <w:p w14:paraId="6938E260"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2020</w:t>
            </w:r>
          </w:p>
        </w:tc>
        <w:tc>
          <w:tcPr>
            <w:tcW w:w="2084" w:type="pct"/>
            <w:hideMark/>
          </w:tcPr>
          <w:p w14:paraId="46517117"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Dance</w:t>
            </w:r>
          </w:p>
        </w:tc>
        <w:tc>
          <w:tcPr>
            <w:tcW w:w="777" w:type="pct"/>
            <w:hideMark/>
          </w:tcPr>
          <w:p w14:paraId="3D6C4EA1"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Non-core</w:t>
            </w:r>
          </w:p>
        </w:tc>
        <w:tc>
          <w:tcPr>
            <w:tcW w:w="1165" w:type="pct"/>
            <w:noWrap/>
            <w:hideMark/>
          </w:tcPr>
          <w:p w14:paraId="7F115711"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3</w:t>
            </w:r>
          </w:p>
        </w:tc>
      </w:tr>
      <w:tr w:rsidR="005B79EA" w:rsidRPr="00856C43" w14:paraId="16B7AE5A" w14:textId="77777777" w:rsidTr="005B79EA">
        <w:trPr>
          <w:trHeight w:val="225"/>
        </w:trPr>
        <w:tc>
          <w:tcPr>
            <w:tcW w:w="974" w:type="pct"/>
            <w:noWrap/>
            <w:hideMark/>
          </w:tcPr>
          <w:p w14:paraId="3A27DCFD"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2021</w:t>
            </w:r>
          </w:p>
        </w:tc>
        <w:tc>
          <w:tcPr>
            <w:tcW w:w="2084" w:type="pct"/>
            <w:hideMark/>
          </w:tcPr>
          <w:p w14:paraId="26559F7E"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Reading Specialist</w:t>
            </w:r>
          </w:p>
        </w:tc>
        <w:tc>
          <w:tcPr>
            <w:tcW w:w="777" w:type="pct"/>
            <w:hideMark/>
          </w:tcPr>
          <w:p w14:paraId="3DD4667C"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Non-core</w:t>
            </w:r>
          </w:p>
        </w:tc>
        <w:tc>
          <w:tcPr>
            <w:tcW w:w="1165" w:type="pct"/>
            <w:noWrap/>
            <w:hideMark/>
          </w:tcPr>
          <w:p w14:paraId="186C885A"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2</w:t>
            </w:r>
          </w:p>
        </w:tc>
      </w:tr>
      <w:tr w:rsidR="005B79EA" w:rsidRPr="00856C43" w14:paraId="0939820D" w14:textId="77777777" w:rsidTr="005B79EA">
        <w:trPr>
          <w:trHeight w:val="312"/>
        </w:trPr>
        <w:tc>
          <w:tcPr>
            <w:tcW w:w="974" w:type="pct"/>
            <w:noWrap/>
            <w:hideMark/>
          </w:tcPr>
          <w:p w14:paraId="1FA87B61"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2085</w:t>
            </w:r>
          </w:p>
        </w:tc>
        <w:tc>
          <w:tcPr>
            <w:tcW w:w="2084" w:type="pct"/>
            <w:hideMark/>
          </w:tcPr>
          <w:p w14:paraId="1D91F30F"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Music</w:t>
            </w:r>
          </w:p>
        </w:tc>
        <w:tc>
          <w:tcPr>
            <w:tcW w:w="777" w:type="pct"/>
            <w:hideMark/>
          </w:tcPr>
          <w:p w14:paraId="0326507B"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Non-core</w:t>
            </w:r>
          </w:p>
        </w:tc>
        <w:tc>
          <w:tcPr>
            <w:tcW w:w="1165" w:type="pct"/>
            <w:noWrap/>
            <w:hideMark/>
          </w:tcPr>
          <w:p w14:paraId="6FEA43D7"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1</w:t>
            </w:r>
          </w:p>
        </w:tc>
      </w:tr>
      <w:tr w:rsidR="005B79EA" w:rsidRPr="00856C43" w14:paraId="0E64805B" w14:textId="77777777" w:rsidTr="005B79EA">
        <w:trPr>
          <w:trHeight w:val="225"/>
        </w:trPr>
        <w:tc>
          <w:tcPr>
            <w:tcW w:w="974" w:type="pct"/>
            <w:noWrap/>
            <w:hideMark/>
          </w:tcPr>
          <w:p w14:paraId="7E3EE956"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3550</w:t>
            </w:r>
          </w:p>
        </w:tc>
        <w:tc>
          <w:tcPr>
            <w:tcW w:w="2084" w:type="pct"/>
            <w:hideMark/>
          </w:tcPr>
          <w:p w14:paraId="4E8A866C"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Business Education</w:t>
            </w:r>
          </w:p>
        </w:tc>
        <w:tc>
          <w:tcPr>
            <w:tcW w:w="777" w:type="pct"/>
            <w:hideMark/>
          </w:tcPr>
          <w:p w14:paraId="3353B294"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Non-core</w:t>
            </w:r>
          </w:p>
        </w:tc>
        <w:tc>
          <w:tcPr>
            <w:tcW w:w="1165" w:type="pct"/>
            <w:noWrap/>
            <w:hideMark/>
          </w:tcPr>
          <w:p w14:paraId="2CF6AD56"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14</w:t>
            </w:r>
          </w:p>
        </w:tc>
      </w:tr>
      <w:tr w:rsidR="005B79EA" w:rsidRPr="00856C43" w14:paraId="62208794" w14:textId="77777777" w:rsidTr="005B79EA">
        <w:trPr>
          <w:trHeight w:val="225"/>
        </w:trPr>
        <w:tc>
          <w:tcPr>
            <w:tcW w:w="974" w:type="pct"/>
            <w:noWrap/>
            <w:hideMark/>
          </w:tcPr>
          <w:p w14:paraId="409CDACE"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4101</w:t>
            </w:r>
          </w:p>
        </w:tc>
        <w:tc>
          <w:tcPr>
            <w:tcW w:w="2084" w:type="pct"/>
            <w:hideMark/>
          </w:tcPr>
          <w:p w14:paraId="5C82F012"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Journalism</w:t>
            </w:r>
          </w:p>
        </w:tc>
        <w:tc>
          <w:tcPr>
            <w:tcW w:w="777" w:type="pct"/>
            <w:hideMark/>
          </w:tcPr>
          <w:p w14:paraId="2640B736"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Non-core</w:t>
            </w:r>
          </w:p>
        </w:tc>
        <w:tc>
          <w:tcPr>
            <w:tcW w:w="1165" w:type="pct"/>
            <w:noWrap/>
            <w:hideMark/>
          </w:tcPr>
          <w:p w14:paraId="1BC14FD6"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3</w:t>
            </w:r>
          </w:p>
        </w:tc>
      </w:tr>
      <w:tr w:rsidR="005B79EA" w:rsidRPr="00856C43" w14:paraId="75AAD49D" w14:textId="77777777" w:rsidTr="005B79EA">
        <w:trPr>
          <w:trHeight w:val="225"/>
        </w:trPr>
        <w:tc>
          <w:tcPr>
            <w:tcW w:w="974" w:type="pct"/>
            <w:noWrap/>
            <w:hideMark/>
          </w:tcPr>
          <w:p w14:paraId="14FE1382"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4250</w:t>
            </w:r>
          </w:p>
        </w:tc>
        <w:tc>
          <w:tcPr>
            <w:tcW w:w="2084" w:type="pct"/>
            <w:hideMark/>
          </w:tcPr>
          <w:p w14:paraId="723F146D"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Speech/Drama/Debate</w:t>
            </w:r>
          </w:p>
        </w:tc>
        <w:tc>
          <w:tcPr>
            <w:tcW w:w="777" w:type="pct"/>
            <w:hideMark/>
          </w:tcPr>
          <w:p w14:paraId="78FF8E42"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Non-core</w:t>
            </w:r>
          </w:p>
        </w:tc>
        <w:tc>
          <w:tcPr>
            <w:tcW w:w="1165" w:type="pct"/>
            <w:noWrap/>
            <w:hideMark/>
          </w:tcPr>
          <w:p w14:paraId="7F017322"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12</w:t>
            </w:r>
          </w:p>
        </w:tc>
      </w:tr>
      <w:tr w:rsidR="005B79EA" w:rsidRPr="00856C43" w14:paraId="08D832B3" w14:textId="77777777" w:rsidTr="005B79EA">
        <w:trPr>
          <w:trHeight w:val="225"/>
        </w:trPr>
        <w:tc>
          <w:tcPr>
            <w:tcW w:w="974" w:type="pct"/>
            <w:noWrap/>
            <w:hideMark/>
          </w:tcPr>
          <w:p w14:paraId="35AB6F37"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4550</w:t>
            </w:r>
          </w:p>
        </w:tc>
        <w:tc>
          <w:tcPr>
            <w:tcW w:w="2084" w:type="pct"/>
            <w:hideMark/>
          </w:tcPr>
          <w:p w14:paraId="0CD66547"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Family And Consumer Sciences</w:t>
            </w:r>
          </w:p>
        </w:tc>
        <w:tc>
          <w:tcPr>
            <w:tcW w:w="777" w:type="pct"/>
            <w:hideMark/>
          </w:tcPr>
          <w:p w14:paraId="17F81589"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Non-core</w:t>
            </w:r>
          </w:p>
        </w:tc>
        <w:tc>
          <w:tcPr>
            <w:tcW w:w="1165" w:type="pct"/>
            <w:noWrap/>
            <w:hideMark/>
          </w:tcPr>
          <w:p w14:paraId="235ED9DA"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13</w:t>
            </w:r>
          </w:p>
        </w:tc>
      </w:tr>
      <w:tr w:rsidR="005B79EA" w:rsidRPr="00856C43" w14:paraId="712CB574" w14:textId="77777777" w:rsidTr="005B79EA">
        <w:trPr>
          <w:trHeight w:val="225"/>
        </w:trPr>
        <w:tc>
          <w:tcPr>
            <w:tcW w:w="974" w:type="pct"/>
            <w:noWrap/>
            <w:hideMark/>
          </w:tcPr>
          <w:p w14:paraId="691DC0D6"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6554</w:t>
            </w:r>
          </w:p>
        </w:tc>
        <w:tc>
          <w:tcPr>
            <w:tcW w:w="2084" w:type="pct"/>
            <w:hideMark/>
          </w:tcPr>
          <w:p w14:paraId="357BBA58"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Psychology/Sociology</w:t>
            </w:r>
          </w:p>
        </w:tc>
        <w:tc>
          <w:tcPr>
            <w:tcW w:w="777" w:type="pct"/>
            <w:hideMark/>
          </w:tcPr>
          <w:p w14:paraId="66A88B52"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Non-core</w:t>
            </w:r>
          </w:p>
        </w:tc>
        <w:tc>
          <w:tcPr>
            <w:tcW w:w="1165" w:type="pct"/>
            <w:noWrap/>
            <w:hideMark/>
          </w:tcPr>
          <w:p w14:paraId="6AF5C252"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11</w:t>
            </w:r>
          </w:p>
        </w:tc>
      </w:tr>
      <w:tr w:rsidR="005B79EA" w:rsidRPr="00856C43" w14:paraId="64CE62E0" w14:textId="77777777" w:rsidTr="005B79EA">
        <w:trPr>
          <w:trHeight w:val="225"/>
        </w:trPr>
        <w:tc>
          <w:tcPr>
            <w:tcW w:w="974" w:type="pct"/>
            <w:noWrap/>
            <w:hideMark/>
          </w:tcPr>
          <w:p w14:paraId="5B3A121C"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7501</w:t>
            </w:r>
          </w:p>
        </w:tc>
        <w:tc>
          <w:tcPr>
            <w:tcW w:w="2084" w:type="pct"/>
            <w:hideMark/>
          </w:tcPr>
          <w:p w14:paraId="5DD59675"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Marketing Education</w:t>
            </w:r>
          </w:p>
        </w:tc>
        <w:tc>
          <w:tcPr>
            <w:tcW w:w="777" w:type="pct"/>
            <w:hideMark/>
          </w:tcPr>
          <w:p w14:paraId="65FA01FC"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Non-core</w:t>
            </w:r>
          </w:p>
        </w:tc>
        <w:tc>
          <w:tcPr>
            <w:tcW w:w="1165" w:type="pct"/>
            <w:noWrap/>
            <w:hideMark/>
          </w:tcPr>
          <w:p w14:paraId="432B0793"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1</w:t>
            </w:r>
          </w:p>
        </w:tc>
      </w:tr>
      <w:tr w:rsidR="005B79EA" w:rsidRPr="00856C43" w14:paraId="3E291E1A" w14:textId="77777777" w:rsidTr="005B79EA">
        <w:trPr>
          <w:trHeight w:val="225"/>
        </w:trPr>
        <w:tc>
          <w:tcPr>
            <w:tcW w:w="974" w:type="pct"/>
            <w:noWrap/>
            <w:hideMark/>
          </w:tcPr>
          <w:p w14:paraId="5CB4085C"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7514</w:t>
            </w:r>
          </w:p>
        </w:tc>
        <w:tc>
          <w:tcPr>
            <w:tcW w:w="2084" w:type="pct"/>
            <w:hideMark/>
          </w:tcPr>
          <w:p w14:paraId="01B19B3A"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Career Tech Business</w:t>
            </w:r>
          </w:p>
        </w:tc>
        <w:tc>
          <w:tcPr>
            <w:tcW w:w="777" w:type="pct"/>
            <w:hideMark/>
          </w:tcPr>
          <w:p w14:paraId="159C9F78"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Non-core</w:t>
            </w:r>
          </w:p>
        </w:tc>
        <w:tc>
          <w:tcPr>
            <w:tcW w:w="1165" w:type="pct"/>
            <w:noWrap/>
            <w:hideMark/>
          </w:tcPr>
          <w:p w14:paraId="349E7632"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8</w:t>
            </w:r>
          </w:p>
        </w:tc>
      </w:tr>
      <w:tr w:rsidR="005B79EA" w:rsidRPr="00856C43" w14:paraId="6B6F30A5" w14:textId="77777777" w:rsidTr="005B79EA">
        <w:trPr>
          <w:trHeight w:val="225"/>
        </w:trPr>
        <w:tc>
          <w:tcPr>
            <w:tcW w:w="974" w:type="pct"/>
            <w:noWrap/>
            <w:hideMark/>
          </w:tcPr>
          <w:p w14:paraId="4A749F4A"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7550</w:t>
            </w:r>
          </w:p>
        </w:tc>
        <w:tc>
          <w:tcPr>
            <w:tcW w:w="2084" w:type="pct"/>
            <w:hideMark/>
          </w:tcPr>
          <w:p w14:paraId="770FBD89"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Agricultural Education</w:t>
            </w:r>
          </w:p>
        </w:tc>
        <w:tc>
          <w:tcPr>
            <w:tcW w:w="777" w:type="pct"/>
            <w:hideMark/>
          </w:tcPr>
          <w:p w14:paraId="31E720F0"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Non-core</w:t>
            </w:r>
          </w:p>
        </w:tc>
        <w:tc>
          <w:tcPr>
            <w:tcW w:w="1165" w:type="pct"/>
            <w:noWrap/>
            <w:hideMark/>
          </w:tcPr>
          <w:p w14:paraId="0AE76DE2"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10</w:t>
            </w:r>
          </w:p>
        </w:tc>
      </w:tr>
      <w:tr w:rsidR="005B79EA" w:rsidRPr="00856C43" w14:paraId="66CA8BA5" w14:textId="77777777" w:rsidTr="005B79EA">
        <w:trPr>
          <w:trHeight w:val="225"/>
        </w:trPr>
        <w:tc>
          <w:tcPr>
            <w:tcW w:w="974" w:type="pct"/>
            <w:noWrap/>
            <w:hideMark/>
          </w:tcPr>
          <w:p w14:paraId="23AA16F7"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7575</w:t>
            </w:r>
          </w:p>
        </w:tc>
        <w:tc>
          <w:tcPr>
            <w:tcW w:w="2084" w:type="pct"/>
            <w:hideMark/>
          </w:tcPr>
          <w:p w14:paraId="4F3FC04C"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Career Tech Family/Consumer Science</w:t>
            </w:r>
          </w:p>
        </w:tc>
        <w:tc>
          <w:tcPr>
            <w:tcW w:w="777" w:type="pct"/>
            <w:hideMark/>
          </w:tcPr>
          <w:p w14:paraId="5BC0F0C9"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Non-core</w:t>
            </w:r>
          </w:p>
        </w:tc>
        <w:tc>
          <w:tcPr>
            <w:tcW w:w="1165" w:type="pct"/>
            <w:noWrap/>
            <w:hideMark/>
          </w:tcPr>
          <w:p w14:paraId="13E22C4F"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8</w:t>
            </w:r>
          </w:p>
        </w:tc>
      </w:tr>
      <w:tr w:rsidR="005B79EA" w:rsidRPr="00856C43" w14:paraId="06252CB6" w14:textId="77777777" w:rsidTr="005B79EA">
        <w:trPr>
          <w:trHeight w:val="225"/>
        </w:trPr>
        <w:tc>
          <w:tcPr>
            <w:tcW w:w="974" w:type="pct"/>
            <w:noWrap/>
            <w:hideMark/>
          </w:tcPr>
          <w:p w14:paraId="035C1495"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8007</w:t>
            </w:r>
          </w:p>
        </w:tc>
        <w:tc>
          <w:tcPr>
            <w:tcW w:w="2084" w:type="pct"/>
            <w:hideMark/>
          </w:tcPr>
          <w:p w14:paraId="7E8E5139"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Computer Science</w:t>
            </w:r>
          </w:p>
        </w:tc>
        <w:tc>
          <w:tcPr>
            <w:tcW w:w="777" w:type="pct"/>
            <w:hideMark/>
          </w:tcPr>
          <w:p w14:paraId="34CEE148"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Non-core</w:t>
            </w:r>
          </w:p>
        </w:tc>
        <w:tc>
          <w:tcPr>
            <w:tcW w:w="1165" w:type="pct"/>
            <w:noWrap/>
            <w:hideMark/>
          </w:tcPr>
          <w:p w14:paraId="7FA55E72"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23</w:t>
            </w:r>
          </w:p>
        </w:tc>
      </w:tr>
      <w:tr w:rsidR="005B79EA" w:rsidRPr="00856C43" w14:paraId="41850BC4" w14:textId="77777777" w:rsidTr="005B79EA">
        <w:trPr>
          <w:trHeight w:val="270"/>
        </w:trPr>
        <w:tc>
          <w:tcPr>
            <w:tcW w:w="974" w:type="pct"/>
            <w:noWrap/>
            <w:hideMark/>
          </w:tcPr>
          <w:p w14:paraId="5B30E7CE"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8011</w:t>
            </w:r>
          </w:p>
        </w:tc>
        <w:tc>
          <w:tcPr>
            <w:tcW w:w="2084" w:type="pct"/>
            <w:hideMark/>
          </w:tcPr>
          <w:p w14:paraId="7E39B1AF"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English as a Second Language</w:t>
            </w:r>
          </w:p>
        </w:tc>
        <w:tc>
          <w:tcPr>
            <w:tcW w:w="777" w:type="pct"/>
            <w:hideMark/>
          </w:tcPr>
          <w:p w14:paraId="06627D57"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Non-core</w:t>
            </w:r>
          </w:p>
        </w:tc>
        <w:tc>
          <w:tcPr>
            <w:tcW w:w="1165" w:type="pct"/>
            <w:noWrap/>
            <w:hideMark/>
          </w:tcPr>
          <w:p w14:paraId="0B6F2257"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18</w:t>
            </w:r>
          </w:p>
        </w:tc>
      </w:tr>
      <w:tr w:rsidR="005B79EA" w:rsidRPr="00856C43" w14:paraId="137A4894" w14:textId="77777777" w:rsidTr="005B79EA">
        <w:trPr>
          <w:trHeight w:val="225"/>
        </w:trPr>
        <w:tc>
          <w:tcPr>
            <w:tcW w:w="974" w:type="pct"/>
            <w:noWrap/>
            <w:hideMark/>
          </w:tcPr>
          <w:p w14:paraId="282145D5"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8550</w:t>
            </w:r>
          </w:p>
        </w:tc>
        <w:tc>
          <w:tcPr>
            <w:tcW w:w="2084" w:type="pct"/>
            <w:hideMark/>
          </w:tcPr>
          <w:p w14:paraId="1F80B7E0"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Technology Engineering</w:t>
            </w:r>
          </w:p>
        </w:tc>
        <w:tc>
          <w:tcPr>
            <w:tcW w:w="777" w:type="pct"/>
            <w:hideMark/>
          </w:tcPr>
          <w:p w14:paraId="281AC865"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Non-core</w:t>
            </w:r>
          </w:p>
        </w:tc>
        <w:tc>
          <w:tcPr>
            <w:tcW w:w="1165" w:type="pct"/>
            <w:noWrap/>
            <w:hideMark/>
          </w:tcPr>
          <w:p w14:paraId="26869120"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6</w:t>
            </w:r>
          </w:p>
        </w:tc>
      </w:tr>
      <w:tr w:rsidR="005B79EA" w:rsidRPr="00856C43" w14:paraId="29513186" w14:textId="77777777" w:rsidTr="005B79EA">
        <w:trPr>
          <w:trHeight w:val="225"/>
        </w:trPr>
        <w:tc>
          <w:tcPr>
            <w:tcW w:w="974" w:type="pct"/>
            <w:noWrap/>
          </w:tcPr>
          <w:p w14:paraId="553F01F9" w14:textId="77777777" w:rsidR="005B79EA" w:rsidRPr="00856C43" w:rsidRDefault="005B79EA" w:rsidP="00DB08F8">
            <w:pPr>
              <w:jc w:val="center"/>
              <w:rPr>
                <w:rFonts w:ascii="Times New Roman" w:hAnsi="Times New Roman" w:cs="Times New Roman"/>
                <w:kern w:val="24"/>
              </w:rPr>
            </w:pPr>
          </w:p>
        </w:tc>
        <w:tc>
          <w:tcPr>
            <w:tcW w:w="2084" w:type="pct"/>
          </w:tcPr>
          <w:p w14:paraId="6D3B8DBD" w14:textId="77777777" w:rsidR="005B79EA" w:rsidRPr="00856C43" w:rsidRDefault="005B79EA" w:rsidP="00DB08F8">
            <w:pPr>
              <w:rPr>
                <w:rFonts w:ascii="Times New Roman" w:hAnsi="Times New Roman" w:cs="Times New Roman"/>
                <w:kern w:val="24"/>
              </w:rPr>
            </w:pPr>
          </w:p>
        </w:tc>
        <w:tc>
          <w:tcPr>
            <w:tcW w:w="777" w:type="pct"/>
          </w:tcPr>
          <w:p w14:paraId="20B97529"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Total</w:t>
            </w:r>
          </w:p>
        </w:tc>
        <w:tc>
          <w:tcPr>
            <w:tcW w:w="1165" w:type="pct"/>
            <w:noWrap/>
          </w:tcPr>
          <w:p w14:paraId="05D07626"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378</w:t>
            </w:r>
          </w:p>
        </w:tc>
      </w:tr>
    </w:tbl>
    <w:p w14:paraId="2AE5B17B" w14:textId="77777777" w:rsidR="005B79EA" w:rsidRPr="00856C43" w:rsidRDefault="005B79EA" w:rsidP="005B79EA">
      <w:pPr>
        <w:rPr>
          <w:rFonts w:ascii="Times New Roman" w:eastAsia="SimSun" w:hAnsi="Times New Roman"/>
          <w:kern w:val="24"/>
          <w:lang w:eastAsia="ja-JP"/>
        </w:rPr>
      </w:pPr>
    </w:p>
    <w:p w14:paraId="48D68051" w14:textId="77777777" w:rsidR="005B79EA" w:rsidRPr="00856C43" w:rsidRDefault="005B79EA" w:rsidP="005B79EA">
      <w:pPr>
        <w:pageBreakBefore/>
        <w:jc w:val="center"/>
        <w:outlineLvl w:val="0"/>
        <w:rPr>
          <w:rFonts w:ascii="Times New Roman" w:eastAsia="SimHei" w:hAnsi="Times New Roman"/>
          <w:b/>
          <w:bCs/>
          <w:kern w:val="24"/>
          <w:lang w:eastAsia="ja-JP"/>
        </w:rPr>
      </w:pPr>
      <w:bookmarkStart w:id="151" w:name="_Toc101253711"/>
      <w:r w:rsidRPr="00856C43">
        <w:rPr>
          <w:rFonts w:ascii="Times New Roman" w:eastAsia="SimHei" w:hAnsi="Times New Roman"/>
          <w:b/>
          <w:bCs/>
          <w:kern w:val="24"/>
          <w:lang w:eastAsia="ja-JP"/>
        </w:rPr>
        <w:lastRenderedPageBreak/>
        <w:t>Appendix D</w:t>
      </w:r>
      <w:bookmarkEnd w:id="151"/>
    </w:p>
    <w:p w14:paraId="68058BF3" w14:textId="77777777" w:rsidR="005B79EA" w:rsidRPr="00856C43" w:rsidRDefault="005B79EA" w:rsidP="005B79EA">
      <w:pPr>
        <w:jc w:val="center"/>
        <w:rPr>
          <w:rFonts w:ascii="Times New Roman" w:eastAsia="SimSun" w:hAnsi="Times New Roman"/>
          <w:kern w:val="24"/>
          <w:lang w:eastAsia="ja-JP"/>
        </w:rPr>
      </w:pPr>
      <w:r w:rsidRPr="00856C43">
        <w:rPr>
          <w:rFonts w:ascii="Times New Roman" w:eastAsia="SimSun" w:hAnsi="Times New Roman"/>
          <w:kern w:val="24"/>
          <w:lang w:eastAsia="ja-JP"/>
        </w:rPr>
        <w:t>Non-Teaching Emergency Credentials</w:t>
      </w:r>
    </w:p>
    <w:tbl>
      <w:tblPr>
        <w:tblStyle w:val="APAReport5"/>
        <w:tblW w:w="5000" w:type="pct"/>
        <w:tblLook w:val="04A0" w:firstRow="1" w:lastRow="0" w:firstColumn="1" w:lastColumn="0" w:noHBand="0" w:noVBand="1"/>
      </w:tblPr>
      <w:tblGrid>
        <w:gridCol w:w="1800"/>
        <w:gridCol w:w="2378"/>
        <w:gridCol w:w="1951"/>
        <w:gridCol w:w="3231"/>
      </w:tblGrid>
      <w:tr w:rsidR="005B79EA" w:rsidRPr="00856C43" w14:paraId="08F216A0" w14:textId="77777777" w:rsidTr="00DB08F8">
        <w:trPr>
          <w:cnfStyle w:val="100000000000" w:firstRow="1" w:lastRow="0" w:firstColumn="0" w:lastColumn="0" w:oddVBand="0" w:evenVBand="0" w:oddHBand="0" w:evenHBand="0" w:firstRowFirstColumn="0" w:firstRowLastColumn="0" w:lastRowFirstColumn="0" w:lastRowLastColumn="0"/>
          <w:trHeight w:val="960"/>
        </w:trPr>
        <w:tc>
          <w:tcPr>
            <w:tcW w:w="961" w:type="pct"/>
            <w:hideMark/>
          </w:tcPr>
          <w:p w14:paraId="37D6D207" w14:textId="77777777" w:rsidR="005B79EA" w:rsidRPr="00856C43" w:rsidRDefault="005B79EA" w:rsidP="00DB08F8">
            <w:pPr>
              <w:rPr>
                <w:rFonts w:cs="Times New Roman"/>
                <w:b/>
                <w:bCs/>
                <w:kern w:val="24"/>
              </w:rPr>
            </w:pPr>
            <w:r w:rsidRPr="00856C43">
              <w:rPr>
                <w:rFonts w:cs="Times New Roman"/>
                <w:b/>
                <w:bCs/>
                <w:kern w:val="24"/>
              </w:rPr>
              <w:t>Certification Area Code</w:t>
            </w:r>
          </w:p>
        </w:tc>
        <w:tc>
          <w:tcPr>
            <w:tcW w:w="1270" w:type="pct"/>
            <w:hideMark/>
          </w:tcPr>
          <w:p w14:paraId="47442DD6" w14:textId="77777777" w:rsidR="005B79EA" w:rsidRPr="00856C43" w:rsidRDefault="005B79EA" w:rsidP="00DB08F8">
            <w:pPr>
              <w:rPr>
                <w:rFonts w:cs="Times New Roman"/>
                <w:b/>
                <w:bCs/>
                <w:kern w:val="24"/>
              </w:rPr>
            </w:pPr>
            <w:r w:rsidRPr="00856C43">
              <w:rPr>
                <w:rFonts w:cs="Times New Roman"/>
                <w:b/>
                <w:bCs/>
                <w:kern w:val="24"/>
              </w:rPr>
              <w:t>Certification Area</w:t>
            </w:r>
          </w:p>
        </w:tc>
        <w:tc>
          <w:tcPr>
            <w:tcW w:w="1042" w:type="pct"/>
            <w:hideMark/>
          </w:tcPr>
          <w:p w14:paraId="1D9F35AC" w14:textId="77777777" w:rsidR="005B79EA" w:rsidRPr="00856C43" w:rsidRDefault="005B79EA" w:rsidP="00DB08F8">
            <w:pPr>
              <w:rPr>
                <w:rFonts w:cs="Times New Roman"/>
                <w:b/>
                <w:bCs/>
                <w:kern w:val="24"/>
              </w:rPr>
            </w:pPr>
            <w:r w:rsidRPr="00856C43">
              <w:rPr>
                <w:rFonts w:cs="Times New Roman"/>
                <w:b/>
                <w:bCs/>
                <w:kern w:val="24"/>
              </w:rPr>
              <w:t>Non-Teaching</w:t>
            </w:r>
          </w:p>
        </w:tc>
        <w:tc>
          <w:tcPr>
            <w:tcW w:w="1726" w:type="pct"/>
            <w:hideMark/>
          </w:tcPr>
          <w:p w14:paraId="7FDAD388" w14:textId="77777777" w:rsidR="005B79EA" w:rsidRPr="00856C43" w:rsidRDefault="005B79EA" w:rsidP="00DB08F8">
            <w:pPr>
              <w:rPr>
                <w:rFonts w:cs="Times New Roman"/>
                <w:b/>
                <w:bCs/>
                <w:kern w:val="24"/>
              </w:rPr>
            </w:pPr>
            <w:r w:rsidRPr="00856C43">
              <w:rPr>
                <w:rFonts w:cs="Times New Roman"/>
                <w:b/>
                <w:bCs/>
                <w:kern w:val="24"/>
              </w:rPr>
              <w:t>Number of Emergency certificates issued by Certification Area Code</w:t>
            </w:r>
          </w:p>
        </w:tc>
      </w:tr>
      <w:tr w:rsidR="005B79EA" w:rsidRPr="00856C43" w14:paraId="49BD0BAB" w14:textId="77777777" w:rsidTr="00DB08F8">
        <w:trPr>
          <w:trHeight w:val="225"/>
        </w:trPr>
        <w:tc>
          <w:tcPr>
            <w:tcW w:w="961" w:type="pct"/>
            <w:noWrap/>
            <w:hideMark/>
          </w:tcPr>
          <w:p w14:paraId="4A5AA24F"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0503</w:t>
            </w:r>
          </w:p>
        </w:tc>
        <w:tc>
          <w:tcPr>
            <w:tcW w:w="1270" w:type="pct"/>
            <w:hideMark/>
          </w:tcPr>
          <w:p w14:paraId="121194A8"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 xml:space="preserve">Secondary Principal </w:t>
            </w:r>
          </w:p>
        </w:tc>
        <w:tc>
          <w:tcPr>
            <w:tcW w:w="1042" w:type="pct"/>
            <w:hideMark/>
          </w:tcPr>
          <w:p w14:paraId="4780B058"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Non-teaching</w:t>
            </w:r>
          </w:p>
        </w:tc>
        <w:tc>
          <w:tcPr>
            <w:tcW w:w="1726" w:type="pct"/>
            <w:noWrap/>
            <w:hideMark/>
          </w:tcPr>
          <w:p w14:paraId="2EFA0C77"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2</w:t>
            </w:r>
          </w:p>
        </w:tc>
      </w:tr>
      <w:tr w:rsidR="005B79EA" w:rsidRPr="00856C43" w14:paraId="3F34EDD0" w14:textId="77777777" w:rsidTr="00DB08F8">
        <w:trPr>
          <w:trHeight w:val="338"/>
        </w:trPr>
        <w:tc>
          <w:tcPr>
            <w:tcW w:w="961" w:type="pct"/>
            <w:noWrap/>
            <w:hideMark/>
          </w:tcPr>
          <w:p w14:paraId="7475822C"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0505</w:t>
            </w:r>
          </w:p>
        </w:tc>
        <w:tc>
          <w:tcPr>
            <w:tcW w:w="1270" w:type="pct"/>
            <w:hideMark/>
          </w:tcPr>
          <w:p w14:paraId="5B0FD721"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Elementary Principal</w:t>
            </w:r>
          </w:p>
        </w:tc>
        <w:tc>
          <w:tcPr>
            <w:tcW w:w="1042" w:type="pct"/>
            <w:hideMark/>
          </w:tcPr>
          <w:p w14:paraId="09BD04A7"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Non-teaching</w:t>
            </w:r>
          </w:p>
        </w:tc>
        <w:tc>
          <w:tcPr>
            <w:tcW w:w="1726" w:type="pct"/>
            <w:noWrap/>
            <w:hideMark/>
          </w:tcPr>
          <w:p w14:paraId="33683138"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11</w:t>
            </w:r>
          </w:p>
        </w:tc>
      </w:tr>
      <w:tr w:rsidR="005B79EA" w:rsidRPr="00856C43" w14:paraId="704FCA14" w14:textId="77777777" w:rsidTr="00DB08F8">
        <w:trPr>
          <w:trHeight w:val="263"/>
        </w:trPr>
        <w:tc>
          <w:tcPr>
            <w:tcW w:w="961" w:type="pct"/>
            <w:noWrap/>
            <w:hideMark/>
          </w:tcPr>
          <w:p w14:paraId="6C940E70"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0515</w:t>
            </w:r>
          </w:p>
        </w:tc>
        <w:tc>
          <w:tcPr>
            <w:tcW w:w="1270" w:type="pct"/>
            <w:hideMark/>
          </w:tcPr>
          <w:p w14:paraId="06FAE2A4"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 xml:space="preserve">Library Media Specialist  </w:t>
            </w:r>
          </w:p>
        </w:tc>
        <w:tc>
          <w:tcPr>
            <w:tcW w:w="1042" w:type="pct"/>
            <w:hideMark/>
          </w:tcPr>
          <w:p w14:paraId="61D55C1B"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Non-Teaching</w:t>
            </w:r>
          </w:p>
        </w:tc>
        <w:tc>
          <w:tcPr>
            <w:tcW w:w="1726" w:type="pct"/>
            <w:noWrap/>
            <w:hideMark/>
          </w:tcPr>
          <w:p w14:paraId="513B704B"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8</w:t>
            </w:r>
          </w:p>
        </w:tc>
      </w:tr>
      <w:tr w:rsidR="005B79EA" w:rsidRPr="00856C43" w14:paraId="2AF2811D" w14:textId="77777777" w:rsidTr="00DB08F8">
        <w:trPr>
          <w:trHeight w:val="225"/>
        </w:trPr>
        <w:tc>
          <w:tcPr>
            <w:tcW w:w="961" w:type="pct"/>
            <w:noWrap/>
            <w:hideMark/>
          </w:tcPr>
          <w:p w14:paraId="4008637E"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0517</w:t>
            </w:r>
          </w:p>
        </w:tc>
        <w:tc>
          <w:tcPr>
            <w:tcW w:w="1270" w:type="pct"/>
            <w:hideMark/>
          </w:tcPr>
          <w:p w14:paraId="1CDDA6ED"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 xml:space="preserve">School Psychologist        </w:t>
            </w:r>
          </w:p>
        </w:tc>
        <w:tc>
          <w:tcPr>
            <w:tcW w:w="1042" w:type="pct"/>
            <w:hideMark/>
          </w:tcPr>
          <w:p w14:paraId="7E5996E1"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Non-teaching</w:t>
            </w:r>
          </w:p>
        </w:tc>
        <w:tc>
          <w:tcPr>
            <w:tcW w:w="1726" w:type="pct"/>
            <w:noWrap/>
            <w:hideMark/>
          </w:tcPr>
          <w:p w14:paraId="4DFE2C33"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13</w:t>
            </w:r>
          </w:p>
        </w:tc>
      </w:tr>
      <w:tr w:rsidR="005B79EA" w:rsidRPr="00856C43" w14:paraId="2F918B5A" w14:textId="77777777" w:rsidTr="00DB08F8">
        <w:trPr>
          <w:trHeight w:val="225"/>
        </w:trPr>
        <w:tc>
          <w:tcPr>
            <w:tcW w:w="961" w:type="pct"/>
            <w:noWrap/>
            <w:hideMark/>
          </w:tcPr>
          <w:p w14:paraId="344FEE2F"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0525</w:t>
            </w:r>
          </w:p>
        </w:tc>
        <w:tc>
          <w:tcPr>
            <w:tcW w:w="1270" w:type="pct"/>
            <w:hideMark/>
          </w:tcPr>
          <w:p w14:paraId="797140D6"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 xml:space="preserve">School Counselor    </w:t>
            </w:r>
          </w:p>
        </w:tc>
        <w:tc>
          <w:tcPr>
            <w:tcW w:w="1042" w:type="pct"/>
            <w:hideMark/>
          </w:tcPr>
          <w:p w14:paraId="08D141B0"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Non-teaching</w:t>
            </w:r>
          </w:p>
        </w:tc>
        <w:tc>
          <w:tcPr>
            <w:tcW w:w="1726" w:type="pct"/>
            <w:noWrap/>
            <w:hideMark/>
          </w:tcPr>
          <w:p w14:paraId="5ED1BECC"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89</w:t>
            </w:r>
          </w:p>
        </w:tc>
      </w:tr>
      <w:tr w:rsidR="005B79EA" w:rsidRPr="00856C43" w14:paraId="3C458041" w14:textId="77777777" w:rsidTr="00DB08F8">
        <w:trPr>
          <w:trHeight w:val="225"/>
        </w:trPr>
        <w:tc>
          <w:tcPr>
            <w:tcW w:w="961" w:type="pct"/>
            <w:noWrap/>
          </w:tcPr>
          <w:p w14:paraId="7D9BBD1B" w14:textId="77777777" w:rsidR="005B79EA" w:rsidRPr="00856C43" w:rsidRDefault="005B79EA" w:rsidP="00DB08F8">
            <w:pPr>
              <w:rPr>
                <w:rFonts w:ascii="Times New Roman" w:hAnsi="Times New Roman" w:cs="Times New Roman"/>
                <w:b/>
                <w:bCs/>
                <w:kern w:val="24"/>
              </w:rPr>
            </w:pPr>
          </w:p>
        </w:tc>
        <w:tc>
          <w:tcPr>
            <w:tcW w:w="1270" w:type="pct"/>
          </w:tcPr>
          <w:p w14:paraId="5AB2A49A" w14:textId="77777777" w:rsidR="005B79EA" w:rsidRPr="00856C43" w:rsidRDefault="005B79EA" w:rsidP="00DB08F8">
            <w:pPr>
              <w:rPr>
                <w:rFonts w:ascii="Times New Roman" w:hAnsi="Times New Roman" w:cs="Times New Roman"/>
                <w:kern w:val="24"/>
              </w:rPr>
            </w:pPr>
          </w:p>
        </w:tc>
        <w:tc>
          <w:tcPr>
            <w:tcW w:w="1042" w:type="pct"/>
          </w:tcPr>
          <w:p w14:paraId="12618216" w14:textId="77777777" w:rsidR="005B79EA" w:rsidRPr="00856C43" w:rsidRDefault="005B79EA" w:rsidP="00DB08F8">
            <w:pPr>
              <w:rPr>
                <w:rFonts w:ascii="Times New Roman" w:hAnsi="Times New Roman" w:cs="Times New Roman"/>
                <w:kern w:val="24"/>
              </w:rPr>
            </w:pPr>
            <w:r w:rsidRPr="00856C43">
              <w:rPr>
                <w:rFonts w:ascii="Times New Roman" w:hAnsi="Times New Roman" w:cs="Times New Roman"/>
                <w:kern w:val="24"/>
              </w:rPr>
              <w:t>Total</w:t>
            </w:r>
          </w:p>
        </w:tc>
        <w:tc>
          <w:tcPr>
            <w:tcW w:w="1726" w:type="pct"/>
            <w:noWrap/>
          </w:tcPr>
          <w:p w14:paraId="41C84D2D" w14:textId="77777777" w:rsidR="005B79EA" w:rsidRPr="00856C43" w:rsidRDefault="005B79EA" w:rsidP="00DB08F8">
            <w:pPr>
              <w:jc w:val="center"/>
              <w:rPr>
                <w:rFonts w:ascii="Times New Roman" w:hAnsi="Times New Roman" w:cs="Times New Roman"/>
                <w:kern w:val="24"/>
              </w:rPr>
            </w:pPr>
            <w:r w:rsidRPr="00856C43">
              <w:rPr>
                <w:rFonts w:ascii="Times New Roman" w:hAnsi="Times New Roman" w:cs="Times New Roman"/>
                <w:kern w:val="24"/>
              </w:rPr>
              <w:t>123</w:t>
            </w:r>
          </w:p>
        </w:tc>
      </w:tr>
    </w:tbl>
    <w:p w14:paraId="51560D56" w14:textId="77777777" w:rsidR="005B79EA" w:rsidRPr="00856C43" w:rsidRDefault="005B79EA" w:rsidP="005B79EA">
      <w:pPr>
        <w:rPr>
          <w:rFonts w:ascii="Times New Roman" w:eastAsia="SimSun" w:hAnsi="Times New Roman"/>
          <w:kern w:val="24"/>
          <w:lang w:eastAsia="ja-JP"/>
        </w:rPr>
      </w:pPr>
    </w:p>
    <w:p w14:paraId="6D4A8045" w14:textId="77777777" w:rsidR="005B79EA" w:rsidRPr="00856C43" w:rsidRDefault="005B79EA" w:rsidP="005B79EA">
      <w:pPr>
        <w:pageBreakBefore/>
        <w:jc w:val="center"/>
        <w:outlineLvl w:val="0"/>
        <w:rPr>
          <w:rFonts w:ascii="Times New Roman" w:eastAsia="SimHei" w:hAnsi="Times New Roman"/>
          <w:b/>
          <w:bCs/>
          <w:kern w:val="24"/>
          <w:lang w:eastAsia="ja-JP"/>
        </w:rPr>
      </w:pPr>
      <w:bookmarkStart w:id="152" w:name="_Toc101253712"/>
      <w:r w:rsidRPr="00856C43">
        <w:rPr>
          <w:rFonts w:ascii="Times New Roman" w:eastAsia="SimHei" w:hAnsi="Times New Roman"/>
          <w:b/>
          <w:bCs/>
          <w:kern w:val="24"/>
          <w:lang w:eastAsia="ja-JP"/>
        </w:rPr>
        <w:lastRenderedPageBreak/>
        <w:t>Appendix E</w:t>
      </w:r>
      <w:bookmarkEnd w:id="152"/>
    </w:p>
    <w:p w14:paraId="5E27C3B6" w14:textId="77777777" w:rsidR="005B79EA" w:rsidRPr="00856C43" w:rsidRDefault="005B79EA" w:rsidP="005B79EA">
      <w:pPr>
        <w:contextualSpacing/>
        <w:jc w:val="center"/>
        <w:rPr>
          <w:rFonts w:ascii="Times New Roman" w:eastAsia="SimSun" w:hAnsi="Times New Roman"/>
          <w:kern w:val="24"/>
          <w:lang w:eastAsia="ja-JP"/>
        </w:rPr>
      </w:pPr>
      <w:bookmarkStart w:id="153" w:name="_Hlk67933695"/>
      <w:r w:rsidRPr="00856C43">
        <w:rPr>
          <w:rFonts w:ascii="Times New Roman" w:eastAsia="SimSun" w:hAnsi="Times New Roman"/>
          <w:kern w:val="24"/>
          <w:lang w:eastAsia="ja-JP"/>
        </w:rPr>
        <w:t>Oklahoma School Districts</w:t>
      </w:r>
    </w:p>
    <w:tbl>
      <w:tblPr>
        <w:tblStyle w:val="APAReport5"/>
        <w:tblW w:w="9472" w:type="dxa"/>
        <w:tblLook w:val="04A0" w:firstRow="1" w:lastRow="0" w:firstColumn="1" w:lastColumn="0" w:noHBand="0" w:noVBand="1"/>
      </w:tblPr>
      <w:tblGrid>
        <w:gridCol w:w="2414"/>
        <w:gridCol w:w="1136"/>
        <w:gridCol w:w="1682"/>
        <w:gridCol w:w="1110"/>
        <w:gridCol w:w="1128"/>
        <w:gridCol w:w="1037"/>
        <w:gridCol w:w="1164"/>
      </w:tblGrid>
      <w:tr w:rsidR="005B79EA" w:rsidRPr="00856C43" w14:paraId="34216F6F" w14:textId="77777777" w:rsidTr="001B1C43">
        <w:trPr>
          <w:cnfStyle w:val="100000000000" w:firstRow="1" w:lastRow="0" w:firstColumn="0" w:lastColumn="0" w:oddVBand="0" w:evenVBand="0" w:oddHBand="0" w:evenHBand="0" w:firstRowFirstColumn="0" w:firstRowLastColumn="0" w:lastRowFirstColumn="0" w:lastRowLastColumn="0"/>
          <w:trHeight w:val="300"/>
        </w:trPr>
        <w:tc>
          <w:tcPr>
            <w:tcW w:w="2414" w:type="dxa"/>
            <w:noWrap/>
            <w:hideMark/>
          </w:tcPr>
          <w:bookmarkEnd w:id="153"/>
          <w:p w14:paraId="368C05A5" w14:textId="77777777" w:rsidR="005B79EA" w:rsidRPr="001B1C43" w:rsidRDefault="005B79EA" w:rsidP="00DB08F8">
            <w:pPr>
              <w:spacing w:before="120"/>
              <w:rPr>
                <w:rFonts w:ascii="Times New Roman" w:hAnsi="Times New Roman" w:cs="Times New Roman"/>
                <w:b/>
                <w:bCs/>
                <w:kern w:val="24"/>
              </w:rPr>
            </w:pPr>
            <w:r w:rsidRPr="001B1C43">
              <w:rPr>
                <w:rFonts w:ascii="Times New Roman" w:hAnsi="Times New Roman" w:cs="Times New Roman"/>
                <w:b/>
                <w:bCs/>
                <w:kern w:val="24"/>
              </w:rPr>
              <w:t>District Name</w:t>
            </w:r>
          </w:p>
        </w:tc>
        <w:tc>
          <w:tcPr>
            <w:tcW w:w="1006" w:type="dxa"/>
            <w:noWrap/>
            <w:hideMark/>
          </w:tcPr>
          <w:p w14:paraId="34C14D54" w14:textId="77777777" w:rsidR="005B79EA" w:rsidRPr="001B1C43" w:rsidRDefault="005B79EA" w:rsidP="00DB08F8">
            <w:pPr>
              <w:spacing w:before="120"/>
              <w:rPr>
                <w:rFonts w:ascii="Times New Roman" w:hAnsi="Times New Roman" w:cs="Times New Roman"/>
                <w:b/>
                <w:bCs/>
                <w:kern w:val="24"/>
              </w:rPr>
            </w:pPr>
            <w:r w:rsidRPr="001B1C43">
              <w:rPr>
                <w:rFonts w:ascii="Times New Roman" w:hAnsi="Times New Roman" w:cs="Times New Roman"/>
                <w:b/>
                <w:bCs/>
                <w:kern w:val="24"/>
              </w:rPr>
              <w:t>Locale</w:t>
            </w:r>
          </w:p>
        </w:tc>
        <w:tc>
          <w:tcPr>
            <w:tcW w:w="1682" w:type="dxa"/>
            <w:noWrap/>
            <w:hideMark/>
          </w:tcPr>
          <w:p w14:paraId="76C066CE" w14:textId="77777777" w:rsidR="005B79EA" w:rsidRPr="001B1C43" w:rsidRDefault="005B79EA" w:rsidP="00DB08F8">
            <w:pPr>
              <w:spacing w:before="120"/>
              <w:jc w:val="center"/>
              <w:rPr>
                <w:rFonts w:ascii="Times New Roman" w:hAnsi="Times New Roman" w:cs="Times New Roman"/>
                <w:b/>
                <w:bCs/>
                <w:kern w:val="24"/>
              </w:rPr>
            </w:pPr>
            <w:r w:rsidRPr="001B1C43">
              <w:rPr>
                <w:rFonts w:ascii="Times New Roman" w:hAnsi="Times New Roman" w:cs="Times New Roman"/>
                <w:b/>
                <w:bCs/>
                <w:kern w:val="24"/>
              </w:rPr>
              <w:t>Emergency Certificates</w:t>
            </w:r>
          </w:p>
        </w:tc>
        <w:tc>
          <w:tcPr>
            <w:tcW w:w="1043" w:type="dxa"/>
            <w:noWrap/>
            <w:hideMark/>
          </w:tcPr>
          <w:p w14:paraId="4E34DE21" w14:textId="77777777" w:rsidR="005B79EA" w:rsidRPr="001B1C43" w:rsidRDefault="005B79EA" w:rsidP="00DB08F8">
            <w:pPr>
              <w:spacing w:before="120"/>
              <w:jc w:val="center"/>
              <w:rPr>
                <w:rFonts w:ascii="Times New Roman" w:hAnsi="Times New Roman" w:cs="Times New Roman"/>
                <w:b/>
                <w:bCs/>
                <w:kern w:val="24"/>
              </w:rPr>
            </w:pPr>
            <w:r w:rsidRPr="001B1C43">
              <w:rPr>
                <w:rFonts w:ascii="Times New Roman" w:hAnsi="Times New Roman" w:cs="Times New Roman"/>
                <w:b/>
                <w:bCs/>
                <w:kern w:val="24"/>
              </w:rPr>
              <w:t>Students</w:t>
            </w:r>
          </w:p>
        </w:tc>
        <w:tc>
          <w:tcPr>
            <w:tcW w:w="1126" w:type="dxa"/>
            <w:noWrap/>
            <w:hideMark/>
          </w:tcPr>
          <w:p w14:paraId="5D3A640A" w14:textId="77777777" w:rsidR="005B79EA" w:rsidRPr="001B1C43" w:rsidRDefault="005B79EA" w:rsidP="00DB08F8">
            <w:pPr>
              <w:spacing w:before="120"/>
              <w:jc w:val="center"/>
              <w:rPr>
                <w:rFonts w:ascii="Times New Roman" w:hAnsi="Times New Roman" w:cs="Times New Roman"/>
                <w:b/>
                <w:bCs/>
                <w:kern w:val="24"/>
              </w:rPr>
            </w:pPr>
            <w:r w:rsidRPr="001B1C43">
              <w:rPr>
                <w:rFonts w:ascii="Times New Roman" w:hAnsi="Times New Roman" w:cs="Times New Roman"/>
                <w:b/>
                <w:bCs/>
                <w:kern w:val="24"/>
              </w:rPr>
              <w:t>Teachers</w:t>
            </w:r>
          </w:p>
        </w:tc>
        <w:tc>
          <w:tcPr>
            <w:tcW w:w="1037" w:type="dxa"/>
            <w:noWrap/>
            <w:hideMark/>
          </w:tcPr>
          <w:p w14:paraId="241CBB7C" w14:textId="77777777" w:rsidR="005B79EA" w:rsidRPr="001B1C43" w:rsidRDefault="005B79EA" w:rsidP="00DB08F8">
            <w:pPr>
              <w:spacing w:before="120"/>
              <w:jc w:val="center"/>
              <w:rPr>
                <w:rFonts w:ascii="Times New Roman" w:hAnsi="Times New Roman" w:cs="Times New Roman"/>
                <w:b/>
                <w:bCs/>
                <w:kern w:val="24"/>
              </w:rPr>
            </w:pPr>
            <w:r w:rsidRPr="001B1C43">
              <w:rPr>
                <w:rFonts w:ascii="Times New Roman" w:hAnsi="Times New Roman" w:cs="Times New Roman"/>
                <w:b/>
                <w:bCs/>
                <w:kern w:val="24"/>
              </w:rPr>
              <w:t>Schools</w:t>
            </w:r>
          </w:p>
        </w:tc>
        <w:tc>
          <w:tcPr>
            <w:tcW w:w="1164" w:type="dxa"/>
            <w:noWrap/>
            <w:hideMark/>
          </w:tcPr>
          <w:p w14:paraId="7D515471" w14:textId="77777777" w:rsidR="005B79EA" w:rsidRPr="001B1C43" w:rsidRDefault="005B79EA" w:rsidP="00DB08F8">
            <w:pPr>
              <w:spacing w:before="120"/>
              <w:jc w:val="center"/>
              <w:rPr>
                <w:rFonts w:ascii="Times New Roman" w:hAnsi="Times New Roman" w:cs="Times New Roman"/>
                <w:b/>
                <w:bCs/>
                <w:kern w:val="24"/>
              </w:rPr>
            </w:pPr>
            <w:r w:rsidRPr="001B1C43">
              <w:rPr>
                <w:rFonts w:ascii="Times New Roman" w:hAnsi="Times New Roman" w:cs="Times New Roman"/>
                <w:b/>
                <w:bCs/>
                <w:kern w:val="24"/>
              </w:rPr>
              <w:t>Average District Poverty</w:t>
            </w:r>
          </w:p>
        </w:tc>
      </w:tr>
      <w:tr w:rsidR="005B79EA" w:rsidRPr="00856C43" w14:paraId="55D96AAD" w14:textId="77777777" w:rsidTr="001B1C43">
        <w:trPr>
          <w:trHeight w:val="300"/>
        </w:trPr>
        <w:tc>
          <w:tcPr>
            <w:tcW w:w="2414" w:type="dxa"/>
            <w:noWrap/>
            <w:hideMark/>
          </w:tcPr>
          <w:p w14:paraId="01BCBCE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Academy of Seminole Charter</w:t>
            </w:r>
          </w:p>
        </w:tc>
        <w:tc>
          <w:tcPr>
            <w:tcW w:w="1006" w:type="dxa"/>
            <w:noWrap/>
            <w:hideMark/>
          </w:tcPr>
          <w:p w14:paraId="40A6EF7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F3E498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7397BCF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283</w:t>
            </w:r>
          </w:p>
        </w:tc>
        <w:tc>
          <w:tcPr>
            <w:tcW w:w="1126" w:type="dxa"/>
            <w:noWrap/>
            <w:hideMark/>
          </w:tcPr>
          <w:p w14:paraId="1F38884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15</w:t>
            </w:r>
          </w:p>
        </w:tc>
        <w:tc>
          <w:tcPr>
            <w:tcW w:w="1037" w:type="dxa"/>
            <w:noWrap/>
            <w:hideMark/>
          </w:tcPr>
          <w:p w14:paraId="56CFCE4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7D2A2BA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81.66%</w:t>
            </w:r>
          </w:p>
        </w:tc>
      </w:tr>
      <w:tr w:rsidR="005B79EA" w:rsidRPr="00856C43" w14:paraId="4CA8D09B" w14:textId="77777777" w:rsidTr="001B1C43">
        <w:trPr>
          <w:trHeight w:val="300"/>
        </w:trPr>
        <w:tc>
          <w:tcPr>
            <w:tcW w:w="2414" w:type="dxa"/>
            <w:noWrap/>
            <w:hideMark/>
          </w:tcPr>
          <w:p w14:paraId="10DE53E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Achille</w:t>
            </w:r>
          </w:p>
        </w:tc>
        <w:tc>
          <w:tcPr>
            <w:tcW w:w="1006" w:type="dxa"/>
            <w:noWrap/>
            <w:hideMark/>
          </w:tcPr>
          <w:p w14:paraId="3C46863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8979AA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6B15257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339</w:t>
            </w:r>
          </w:p>
        </w:tc>
        <w:tc>
          <w:tcPr>
            <w:tcW w:w="1126" w:type="dxa"/>
            <w:noWrap/>
            <w:hideMark/>
          </w:tcPr>
          <w:p w14:paraId="254AA7E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22</w:t>
            </w:r>
          </w:p>
        </w:tc>
        <w:tc>
          <w:tcPr>
            <w:tcW w:w="1037" w:type="dxa"/>
            <w:noWrap/>
            <w:hideMark/>
          </w:tcPr>
          <w:p w14:paraId="3C1773B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6ABF6C4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69.17%</w:t>
            </w:r>
          </w:p>
        </w:tc>
      </w:tr>
      <w:tr w:rsidR="005B79EA" w:rsidRPr="00856C43" w14:paraId="0B77D444" w14:textId="77777777" w:rsidTr="001B1C43">
        <w:trPr>
          <w:trHeight w:val="300"/>
        </w:trPr>
        <w:tc>
          <w:tcPr>
            <w:tcW w:w="2414" w:type="dxa"/>
            <w:noWrap/>
            <w:hideMark/>
          </w:tcPr>
          <w:p w14:paraId="03579FB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Ada</w:t>
            </w:r>
          </w:p>
        </w:tc>
        <w:tc>
          <w:tcPr>
            <w:tcW w:w="1006" w:type="dxa"/>
            <w:noWrap/>
            <w:hideMark/>
          </w:tcPr>
          <w:p w14:paraId="53977F1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5F4152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043" w:type="dxa"/>
            <w:noWrap/>
            <w:hideMark/>
          </w:tcPr>
          <w:p w14:paraId="2FDCA46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2564</w:t>
            </w:r>
          </w:p>
        </w:tc>
        <w:tc>
          <w:tcPr>
            <w:tcW w:w="1126" w:type="dxa"/>
            <w:noWrap/>
            <w:hideMark/>
          </w:tcPr>
          <w:p w14:paraId="3E9AF90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191</w:t>
            </w:r>
          </w:p>
        </w:tc>
        <w:tc>
          <w:tcPr>
            <w:tcW w:w="1037" w:type="dxa"/>
            <w:noWrap/>
            <w:hideMark/>
          </w:tcPr>
          <w:p w14:paraId="5A50489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w:t>
            </w:r>
          </w:p>
        </w:tc>
        <w:tc>
          <w:tcPr>
            <w:tcW w:w="1164" w:type="dxa"/>
            <w:noWrap/>
            <w:hideMark/>
          </w:tcPr>
          <w:p w14:paraId="54FD10B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47.57%</w:t>
            </w:r>
          </w:p>
        </w:tc>
      </w:tr>
      <w:tr w:rsidR="005B79EA" w:rsidRPr="00856C43" w14:paraId="191BAF11" w14:textId="77777777" w:rsidTr="001B1C43">
        <w:trPr>
          <w:trHeight w:val="300"/>
        </w:trPr>
        <w:tc>
          <w:tcPr>
            <w:tcW w:w="2414" w:type="dxa"/>
            <w:noWrap/>
            <w:hideMark/>
          </w:tcPr>
          <w:p w14:paraId="0F16F1A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Adair</w:t>
            </w:r>
          </w:p>
        </w:tc>
        <w:tc>
          <w:tcPr>
            <w:tcW w:w="1006" w:type="dxa"/>
            <w:noWrap/>
            <w:hideMark/>
          </w:tcPr>
          <w:p w14:paraId="7E402E1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F34ED3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2C7D2E2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1069</w:t>
            </w:r>
          </w:p>
        </w:tc>
        <w:tc>
          <w:tcPr>
            <w:tcW w:w="1126" w:type="dxa"/>
            <w:noWrap/>
            <w:hideMark/>
          </w:tcPr>
          <w:p w14:paraId="595F3EB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68</w:t>
            </w:r>
          </w:p>
        </w:tc>
        <w:tc>
          <w:tcPr>
            <w:tcW w:w="1037" w:type="dxa"/>
            <w:noWrap/>
            <w:hideMark/>
          </w:tcPr>
          <w:p w14:paraId="35F4E79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0F64624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46.26%</w:t>
            </w:r>
          </w:p>
        </w:tc>
      </w:tr>
      <w:tr w:rsidR="005B79EA" w:rsidRPr="00856C43" w14:paraId="3EB976B8" w14:textId="77777777" w:rsidTr="001B1C43">
        <w:trPr>
          <w:trHeight w:val="300"/>
        </w:trPr>
        <w:tc>
          <w:tcPr>
            <w:tcW w:w="2414" w:type="dxa"/>
            <w:noWrap/>
            <w:hideMark/>
          </w:tcPr>
          <w:p w14:paraId="5617CE2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Afton</w:t>
            </w:r>
          </w:p>
        </w:tc>
        <w:tc>
          <w:tcPr>
            <w:tcW w:w="1006" w:type="dxa"/>
            <w:noWrap/>
            <w:hideMark/>
          </w:tcPr>
          <w:p w14:paraId="6A4CAA1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A266B8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4EF904B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478</w:t>
            </w:r>
          </w:p>
        </w:tc>
        <w:tc>
          <w:tcPr>
            <w:tcW w:w="1126" w:type="dxa"/>
            <w:noWrap/>
            <w:hideMark/>
          </w:tcPr>
          <w:p w14:paraId="4235FFE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35</w:t>
            </w:r>
          </w:p>
        </w:tc>
        <w:tc>
          <w:tcPr>
            <w:tcW w:w="1037" w:type="dxa"/>
            <w:noWrap/>
            <w:hideMark/>
          </w:tcPr>
          <w:p w14:paraId="2CA6EF3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1B34414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85.30%</w:t>
            </w:r>
          </w:p>
        </w:tc>
      </w:tr>
      <w:tr w:rsidR="005B79EA" w:rsidRPr="00856C43" w14:paraId="644D598A" w14:textId="77777777" w:rsidTr="001B1C43">
        <w:trPr>
          <w:trHeight w:val="300"/>
        </w:trPr>
        <w:tc>
          <w:tcPr>
            <w:tcW w:w="2414" w:type="dxa"/>
            <w:noWrap/>
            <w:hideMark/>
          </w:tcPr>
          <w:p w14:paraId="6C0C4B9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Agra</w:t>
            </w:r>
          </w:p>
        </w:tc>
        <w:tc>
          <w:tcPr>
            <w:tcW w:w="1006" w:type="dxa"/>
            <w:noWrap/>
            <w:hideMark/>
          </w:tcPr>
          <w:p w14:paraId="2EBC6BB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D7C5A1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7699EB3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296</w:t>
            </w:r>
          </w:p>
        </w:tc>
        <w:tc>
          <w:tcPr>
            <w:tcW w:w="1126" w:type="dxa"/>
            <w:noWrap/>
            <w:hideMark/>
          </w:tcPr>
          <w:p w14:paraId="09E09CC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w:t>
            </w:r>
          </w:p>
        </w:tc>
        <w:tc>
          <w:tcPr>
            <w:tcW w:w="1037" w:type="dxa"/>
            <w:noWrap/>
            <w:hideMark/>
          </w:tcPr>
          <w:p w14:paraId="08EB606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48DD13C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85.06%</w:t>
            </w:r>
          </w:p>
        </w:tc>
      </w:tr>
      <w:tr w:rsidR="005B79EA" w:rsidRPr="00856C43" w14:paraId="6415D554" w14:textId="77777777" w:rsidTr="001B1C43">
        <w:trPr>
          <w:trHeight w:val="300"/>
        </w:trPr>
        <w:tc>
          <w:tcPr>
            <w:tcW w:w="2414" w:type="dxa"/>
            <w:noWrap/>
            <w:hideMark/>
          </w:tcPr>
          <w:p w14:paraId="0670FA9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Albion</w:t>
            </w:r>
          </w:p>
        </w:tc>
        <w:tc>
          <w:tcPr>
            <w:tcW w:w="1006" w:type="dxa"/>
            <w:noWrap/>
            <w:hideMark/>
          </w:tcPr>
          <w:p w14:paraId="37497B0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902443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043" w:type="dxa"/>
            <w:noWrap/>
            <w:hideMark/>
          </w:tcPr>
          <w:p w14:paraId="06FED48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61</w:t>
            </w:r>
          </w:p>
        </w:tc>
        <w:tc>
          <w:tcPr>
            <w:tcW w:w="1126" w:type="dxa"/>
            <w:noWrap/>
            <w:hideMark/>
          </w:tcPr>
          <w:p w14:paraId="792D33B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037" w:type="dxa"/>
            <w:noWrap/>
            <w:hideMark/>
          </w:tcPr>
          <w:p w14:paraId="56269F9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22C469A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74.24%</w:t>
            </w:r>
          </w:p>
        </w:tc>
      </w:tr>
      <w:tr w:rsidR="005B79EA" w:rsidRPr="00856C43" w14:paraId="6B66BB2D" w14:textId="77777777" w:rsidTr="001B1C43">
        <w:trPr>
          <w:trHeight w:val="300"/>
        </w:trPr>
        <w:tc>
          <w:tcPr>
            <w:tcW w:w="2414" w:type="dxa"/>
            <w:noWrap/>
            <w:hideMark/>
          </w:tcPr>
          <w:p w14:paraId="34A5D10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Alex</w:t>
            </w:r>
          </w:p>
        </w:tc>
        <w:tc>
          <w:tcPr>
            <w:tcW w:w="1006" w:type="dxa"/>
            <w:noWrap/>
            <w:hideMark/>
          </w:tcPr>
          <w:p w14:paraId="5851E23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86174C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2DC9299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318</w:t>
            </w:r>
          </w:p>
        </w:tc>
        <w:tc>
          <w:tcPr>
            <w:tcW w:w="1126" w:type="dxa"/>
            <w:noWrap/>
            <w:hideMark/>
          </w:tcPr>
          <w:p w14:paraId="194C798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26</w:t>
            </w:r>
          </w:p>
        </w:tc>
        <w:tc>
          <w:tcPr>
            <w:tcW w:w="1037" w:type="dxa"/>
            <w:noWrap/>
            <w:hideMark/>
          </w:tcPr>
          <w:p w14:paraId="25DE8EA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6612698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74.92%</w:t>
            </w:r>
          </w:p>
        </w:tc>
      </w:tr>
      <w:tr w:rsidR="005B79EA" w:rsidRPr="00856C43" w14:paraId="1DD1AF96" w14:textId="77777777" w:rsidTr="001B1C43">
        <w:trPr>
          <w:trHeight w:val="300"/>
        </w:trPr>
        <w:tc>
          <w:tcPr>
            <w:tcW w:w="2414" w:type="dxa"/>
            <w:noWrap/>
            <w:hideMark/>
          </w:tcPr>
          <w:p w14:paraId="5F279F7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Aline-Cleo</w:t>
            </w:r>
          </w:p>
        </w:tc>
        <w:tc>
          <w:tcPr>
            <w:tcW w:w="1006" w:type="dxa"/>
            <w:noWrap/>
            <w:hideMark/>
          </w:tcPr>
          <w:p w14:paraId="0E1D644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89D060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5AFC4B2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128</w:t>
            </w:r>
          </w:p>
        </w:tc>
        <w:tc>
          <w:tcPr>
            <w:tcW w:w="1126" w:type="dxa"/>
            <w:noWrap/>
            <w:hideMark/>
          </w:tcPr>
          <w:p w14:paraId="1BDAE0A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w:t>
            </w:r>
          </w:p>
        </w:tc>
        <w:tc>
          <w:tcPr>
            <w:tcW w:w="1037" w:type="dxa"/>
            <w:noWrap/>
            <w:hideMark/>
          </w:tcPr>
          <w:p w14:paraId="36E8E18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1F1FB0E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62.89%</w:t>
            </w:r>
          </w:p>
        </w:tc>
      </w:tr>
      <w:tr w:rsidR="005B79EA" w:rsidRPr="00856C43" w14:paraId="68A6F91B" w14:textId="77777777" w:rsidTr="001B1C43">
        <w:trPr>
          <w:trHeight w:val="300"/>
        </w:trPr>
        <w:tc>
          <w:tcPr>
            <w:tcW w:w="2414" w:type="dxa"/>
            <w:noWrap/>
            <w:hideMark/>
          </w:tcPr>
          <w:p w14:paraId="1049CD0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Allen</w:t>
            </w:r>
          </w:p>
        </w:tc>
        <w:tc>
          <w:tcPr>
            <w:tcW w:w="1006" w:type="dxa"/>
            <w:noWrap/>
            <w:hideMark/>
          </w:tcPr>
          <w:p w14:paraId="7A4B86F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E84BFF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05C6313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500</w:t>
            </w:r>
          </w:p>
        </w:tc>
        <w:tc>
          <w:tcPr>
            <w:tcW w:w="1126" w:type="dxa"/>
            <w:noWrap/>
            <w:hideMark/>
          </w:tcPr>
          <w:p w14:paraId="1F5BD35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35</w:t>
            </w:r>
          </w:p>
        </w:tc>
        <w:tc>
          <w:tcPr>
            <w:tcW w:w="1037" w:type="dxa"/>
            <w:noWrap/>
            <w:hideMark/>
          </w:tcPr>
          <w:p w14:paraId="20C6A25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7F4DD9B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53.16%</w:t>
            </w:r>
          </w:p>
        </w:tc>
      </w:tr>
      <w:tr w:rsidR="005B79EA" w:rsidRPr="00856C43" w14:paraId="5041D97D" w14:textId="77777777" w:rsidTr="001B1C43">
        <w:trPr>
          <w:trHeight w:val="300"/>
        </w:trPr>
        <w:tc>
          <w:tcPr>
            <w:tcW w:w="2414" w:type="dxa"/>
            <w:noWrap/>
            <w:hideMark/>
          </w:tcPr>
          <w:p w14:paraId="68AF6BB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Allen-Bowden</w:t>
            </w:r>
          </w:p>
        </w:tc>
        <w:tc>
          <w:tcPr>
            <w:tcW w:w="1006" w:type="dxa"/>
            <w:noWrap/>
            <w:hideMark/>
          </w:tcPr>
          <w:p w14:paraId="2CC4C67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3FF964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4F351F1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325</w:t>
            </w:r>
          </w:p>
        </w:tc>
        <w:tc>
          <w:tcPr>
            <w:tcW w:w="1126" w:type="dxa"/>
            <w:noWrap/>
            <w:hideMark/>
          </w:tcPr>
          <w:p w14:paraId="43F5EA5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25</w:t>
            </w:r>
          </w:p>
        </w:tc>
        <w:tc>
          <w:tcPr>
            <w:tcW w:w="1037" w:type="dxa"/>
            <w:noWrap/>
            <w:hideMark/>
          </w:tcPr>
          <w:p w14:paraId="4C2C5F5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5D52E5A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75.33%</w:t>
            </w:r>
          </w:p>
        </w:tc>
      </w:tr>
      <w:tr w:rsidR="005B79EA" w:rsidRPr="00856C43" w14:paraId="22764997" w14:textId="77777777" w:rsidTr="001B1C43">
        <w:trPr>
          <w:trHeight w:val="300"/>
        </w:trPr>
        <w:tc>
          <w:tcPr>
            <w:tcW w:w="2414" w:type="dxa"/>
            <w:noWrap/>
            <w:hideMark/>
          </w:tcPr>
          <w:p w14:paraId="094180B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Altus</w:t>
            </w:r>
          </w:p>
        </w:tc>
        <w:tc>
          <w:tcPr>
            <w:tcW w:w="1006" w:type="dxa"/>
            <w:noWrap/>
            <w:hideMark/>
          </w:tcPr>
          <w:p w14:paraId="30F4442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5E6505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0FA44BA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3366</w:t>
            </w:r>
          </w:p>
        </w:tc>
        <w:tc>
          <w:tcPr>
            <w:tcW w:w="1126" w:type="dxa"/>
            <w:noWrap/>
            <w:hideMark/>
          </w:tcPr>
          <w:p w14:paraId="2CF82FA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204</w:t>
            </w:r>
          </w:p>
        </w:tc>
        <w:tc>
          <w:tcPr>
            <w:tcW w:w="1037" w:type="dxa"/>
            <w:noWrap/>
            <w:hideMark/>
          </w:tcPr>
          <w:p w14:paraId="4848BA3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w:t>
            </w:r>
          </w:p>
        </w:tc>
        <w:tc>
          <w:tcPr>
            <w:tcW w:w="1164" w:type="dxa"/>
            <w:noWrap/>
            <w:hideMark/>
          </w:tcPr>
          <w:p w14:paraId="291B96D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55.22%</w:t>
            </w:r>
          </w:p>
        </w:tc>
      </w:tr>
      <w:tr w:rsidR="005B79EA" w:rsidRPr="00856C43" w14:paraId="20729776" w14:textId="77777777" w:rsidTr="001B1C43">
        <w:trPr>
          <w:trHeight w:val="300"/>
        </w:trPr>
        <w:tc>
          <w:tcPr>
            <w:tcW w:w="2414" w:type="dxa"/>
            <w:noWrap/>
            <w:hideMark/>
          </w:tcPr>
          <w:p w14:paraId="2EF1E20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Alva</w:t>
            </w:r>
          </w:p>
        </w:tc>
        <w:tc>
          <w:tcPr>
            <w:tcW w:w="1006" w:type="dxa"/>
            <w:noWrap/>
            <w:hideMark/>
          </w:tcPr>
          <w:p w14:paraId="1078D48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67EECE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4E5439C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1031</w:t>
            </w:r>
          </w:p>
        </w:tc>
        <w:tc>
          <w:tcPr>
            <w:tcW w:w="1126" w:type="dxa"/>
            <w:noWrap/>
            <w:hideMark/>
          </w:tcPr>
          <w:p w14:paraId="103986E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85</w:t>
            </w:r>
          </w:p>
        </w:tc>
        <w:tc>
          <w:tcPr>
            <w:tcW w:w="1037" w:type="dxa"/>
            <w:noWrap/>
            <w:hideMark/>
          </w:tcPr>
          <w:p w14:paraId="09F8E5D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164" w:type="dxa"/>
            <w:noWrap/>
            <w:hideMark/>
          </w:tcPr>
          <w:p w14:paraId="2C96637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47.27%</w:t>
            </w:r>
          </w:p>
        </w:tc>
      </w:tr>
      <w:tr w:rsidR="005B79EA" w:rsidRPr="00856C43" w14:paraId="6DC35B2A" w14:textId="77777777" w:rsidTr="001B1C43">
        <w:trPr>
          <w:trHeight w:val="300"/>
        </w:trPr>
        <w:tc>
          <w:tcPr>
            <w:tcW w:w="2414" w:type="dxa"/>
            <w:noWrap/>
            <w:hideMark/>
          </w:tcPr>
          <w:p w14:paraId="67294B6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Amber-Pocasset</w:t>
            </w:r>
          </w:p>
        </w:tc>
        <w:tc>
          <w:tcPr>
            <w:tcW w:w="1006" w:type="dxa"/>
            <w:noWrap/>
            <w:hideMark/>
          </w:tcPr>
          <w:p w14:paraId="363F925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FDD726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2D7B147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496</w:t>
            </w:r>
          </w:p>
        </w:tc>
        <w:tc>
          <w:tcPr>
            <w:tcW w:w="1126" w:type="dxa"/>
            <w:noWrap/>
            <w:hideMark/>
          </w:tcPr>
          <w:p w14:paraId="65CBF4E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31</w:t>
            </w:r>
          </w:p>
        </w:tc>
        <w:tc>
          <w:tcPr>
            <w:tcW w:w="1037" w:type="dxa"/>
            <w:noWrap/>
            <w:hideMark/>
          </w:tcPr>
          <w:p w14:paraId="5C7F81E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22A6A2E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58.55%</w:t>
            </w:r>
          </w:p>
        </w:tc>
      </w:tr>
      <w:tr w:rsidR="005B79EA" w:rsidRPr="00856C43" w14:paraId="1DC55A3F" w14:textId="77777777" w:rsidTr="001B1C43">
        <w:trPr>
          <w:trHeight w:val="300"/>
        </w:trPr>
        <w:tc>
          <w:tcPr>
            <w:tcW w:w="2414" w:type="dxa"/>
            <w:noWrap/>
            <w:hideMark/>
          </w:tcPr>
          <w:p w14:paraId="7A8D5AC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Anadarko</w:t>
            </w:r>
          </w:p>
        </w:tc>
        <w:tc>
          <w:tcPr>
            <w:tcW w:w="1006" w:type="dxa"/>
            <w:noWrap/>
            <w:hideMark/>
          </w:tcPr>
          <w:p w14:paraId="1BDFB21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FC0390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w:t>
            </w:r>
          </w:p>
        </w:tc>
        <w:tc>
          <w:tcPr>
            <w:tcW w:w="1043" w:type="dxa"/>
            <w:noWrap/>
            <w:hideMark/>
          </w:tcPr>
          <w:p w14:paraId="3C58BA7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1600</w:t>
            </w:r>
          </w:p>
        </w:tc>
        <w:tc>
          <w:tcPr>
            <w:tcW w:w="1126" w:type="dxa"/>
            <w:noWrap/>
            <w:hideMark/>
          </w:tcPr>
          <w:p w14:paraId="32F6BAC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98</w:t>
            </w:r>
          </w:p>
        </w:tc>
        <w:tc>
          <w:tcPr>
            <w:tcW w:w="1037" w:type="dxa"/>
            <w:noWrap/>
            <w:hideMark/>
          </w:tcPr>
          <w:p w14:paraId="3E674F3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164" w:type="dxa"/>
            <w:noWrap/>
            <w:hideMark/>
          </w:tcPr>
          <w:p w14:paraId="1C55AC7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64.07%</w:t>
            </w:r>
          </w:p>
        </w:tc>
      </w:tr>
      <w:tr w:rsidR="005B79EA" w:rsidRPr="00856C43" w14:paraId="4E8C2391" w14:textId="77777777" w:rsidTr="001B1C43">
        <w:trPr>
          <w:trHeight w:val="300"/>
        </w:trPr>
        <w:tc>
          <w:tcPr>
            <w:tcW w:w="2414" w:type="dxa"/>
            <w:noWrap/>
            <w:hideMark/>
          </w:tcPr>
          <w:p w14:paraId="3723EBA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Anderson</w:t>
            </w:r>
          </w:p>
        </w:tc>
        <w:tc>
          <w:tcPr>
            <w:tcW w:w="1006" w:type="dxa"/>
            <w:noWrap/>
            <w:hideMark/>
          </w:tcPr>
          <w:p w14:paraId="7813DAB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CBAFDD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1CA90D1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353</w:t>
            </w:r>
          </w:p>
        </w:tc>
        <w:tc>
          <w:tcPr>
            <w:tcW w:w="1126" w:type="dxa"/>
            <w:noWrap/>
            <w:hideMark/>
          </w:tcPr>
          <w:p w14:paraId="1C67884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25</w:t>
            </w:r>
          </w:p>
        </w:tc>
        <w:tc>
          <w:tcPr>
            <w:tcW w:w="1037" w:type="dxa"/>
            <w:noWrap/>
            <w:hideMark/>
          </w:tcPr>
          <w:p w14:paraId="4AE4586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3521036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51.39%</w:t>
            </w:r>
          </w:p>
        </w:tc>
      </w:tr>
      <w:tr w:rsidR="005B79EA" w:rsidRPr="00856C43" w14:paraId="6CF42898" w14:textId="77777777" w:rsidTr="001B1C43">
        <w:trPr>
          <w:trHeight w:val="300"/>
        </w:trPr>
        <w:tc>
          <w:tcPr>
            <w:tcW w:w="2414" w:type="dxa"/>
            <w:noWrap/>
            <w:hideMark/>
          </w:tcPr>
          <w:p w14:paraId="713D3E6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Antlers</w:t>
            </w:r>
          </w:p>
        </w:tc>
        <w:tc>
          <w:tcPr>
            <w:tcW w:w="1006" w:type="dxa"/>
            <w:noWrap/>
            <w:hideMark/>
          </w:tcPr>
          <w:p w14:paraId="558FCF4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90EE8B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1C02E19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965</w:t>
            </w:r>
          </w:p>
        </w:tc>
        <w:tc>
          <w:tcPr>
            <w:tcW w:w="1126" w:type="dxa"/>
            <w:noWrap/>
            <w:hideMark/>
          </w:tcPr>
          <w:p w14:paraId="359441C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71</w:t>
            </w:r>
          </w:p>
        </w:tc>
        <w:tc>
          <w:tcPr>
            <w:tcW w:w="1037" w:type="dxa"/>
            <w:noWrap/>
            <w:hideMark/>
          </w:tcPr>
          <w:p w14:paraId="13AC61C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5730247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91.41%</w:t>
            </w:r>
          </w:p>
        </w:tc>
      </w:tr>
      <w:tr w:rsidR="005B79EA" w:rsidRPr="00856C43" w14:paraId="604E1D82" w14:textId="77777777" w:rsidTr="001B1C43">
        <w:trPr>
          <w:trHeight w:val="300"/>
        </w:trPr>
        <w:tc>
          <w:tcPr>
            <w:tcW w:w="2414" w:type="dxa"/>
            <w:noWrap/>
            <w:hideMark/>
          </w:tcPr>
          <w:p w14:paraId="6DC64BF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Arapaho-Butler</w:t>
            </w:r>
          </w:p>
        </w:tc>
        <w:tc>
          <w:tcPr>
            <w:tcW w:w="1006" w:type="dxa"/>
            <w:noWrap/>
            <w:hideMark/>
          </w:tcPr>
          <w:p w14:paraId="6B5D79E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C1B7DA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45B0093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480</w:t>
            </w:r>
          </w:p>
        </w:tc>
        <w:tc>
          <w:tcPr>
            <w:tcW w:w="1126" w:type="dxa"/>
            <w:noWrap/>
            <w:hideMark/>
          </w:tcPr>
          <w:p w14:paraId="0D5E80F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34</w:t>
            </w:r>
          </w:p>
        </w:tc>
        <w:tc>
          <w:tcPr>
            <w:tcW w:w="1037" w:type="dxa"/>
            <w:noWrap/>
            <w:hideMark/>
          </w:tcPr>
          <w:p w14:paraId="7D85379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7AB3D70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41.74%</w:t>
            </w:r>
          </w:p>
        </w:tc>
      </w:tr>
      <w:tr w:rsidR="005B79EA" w:rsidRPr="00856C43" w14:paraId="6A174B3C" w14:textId="77777777" w:rsidTr="001B1C43">
        <w:trPr>
          <w:trHeight w:val="300"/>
        </w:trPr>
        <w:tc>
          <w:tcPr>
            <w:tcW w:w="2414" w:type="dxa"/>
            <w:noWrap/>
            <w:hideMark/>
          </w:tcPr>
          <w:p w14:paraId="2FCEF3F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Ardmore</w:t>
            </w:r>
          </w:p>
        </w:tc>
        <w:tc>
          <w:tcPr>
            <w:tcW w:w="1006" w:type="dxa"/>
            <w:noWrap/>
            <w:hideMark/>
          </w:tcPr>
          <w:p w14:paraId="31715E1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5333D4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16</w:t>
            </w:r>
          </w:p>
        </w:tc>
        <w:tc>
          <w:tcPr>
            <w:tcW w:w="1043" w:type="dxa"/>
            <w:noWrap/>
            <w:hideMark/>
          </w:tcPr>
          <w:p w14:paraId="79C3552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2858</w:t>
            </w:r>
          </w:p>
        </w:tc>
        <w:tc>
          <w:tcPr>
            <w:tcW w:w="1126" w:type="dxa"/>
            <w:noWrap/>
            <w:hideMark/>
          </w:tcPr>
          <w:p w14:paraId="55A6195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176</w:t>
            </w:r>
          </w:p>
        </w:tc>
        <w:tc>
          <w:tcPr>
            <w:tcW w:w="1037" w:type="dxa"/>
            <w:noWrap/>
            <w:hideMark/>
          </w:tcPr>
          <w:p w14:paraId="6026577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w:t>
            </w:r>
          </w:p>
        </w:tc>
        <w:tc>
          <w:tcPr>
            <w:tcW w:w="1164" w:type="dxa"/>
            <w:noWrap/>
            <w:hideMark/>
          </w:tcPr>
          <w:p w14:paraId="39F794E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85.59%</w:t>
            </w:r>
          </w:p>
        </w:tc>
      </w:tr>
      <w:tr w:rsidR="005B79EA" w:rsidRPr="00856C43" w14:paraId="614F7645" w14:textId="77777777" w:rsidTr="001B1C43">
        <w:trPr>
          <w:trHeight w:val="300"/>
        </w:trPr>
        <w:tc>
          <w:tcPr>
            <w:tcW w:w="2414" w:type="dxa"/>
            <w:noWrap/>
            <w:hideMark/>
          </w:tcPr>
          <w:p w14:paraId="1AAE324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Arkoma</w:t>
            </w:r>
          </w:p>
        </w:tc>
        <w:tc>
          <w:tcPr>
            <w:tcW w:w="1006" w:type="dxa"/>
            <w:noWrap/>
            <w:hideMark/>
          </w:tcPr>
          <w:p w14:paraId="27CBED2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Suburban</w:t>
            </w:r>
          </w:p>
        </w:tc>
        <w:tc>
          <w:tcPr>
            <w:tcW w:w="1682" w:type="dxa"/>
            <w:noWrap/>
            <w:hideMark/>
          </w:tcPr>
          <w:p w14:paraId="55564B8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6A9B9F9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383</w:t>
            </w:r>
          </w:p>
        </w:tc>
        <w:tc>
          <w:tcPr>
            <w:tcW w:w="1126" w:type="dxa"/>
            <w:noWrap/>
            <w:hideMark/>
          </w:tcPr>
          <w:p w14:paraId="6F46CDE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27</w:t>
            </w:r>
          </w:p>
        </w:tc>
        <w:tc>
          <w:tcPr>
            <w:tcW w:w="1037" w:type="dxa"/>
            <w:noWrap/>
            <w:hideMark/>
          </w:tcPr>
          <w:p w14:paraId="0A570E6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48CFA73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90.07%</w:t>
            </w:r>
          </w:p>
        </w:tc>
      </w:tr>
      <w:tr w:rsidR="005B79EA" w:rsidRPr="00856C43" w14:paraId="2B10584C" w14:textId="77777777" w:rsidTr="001B1C43">
        <w:trPr>
          <w:trHeight w:val="300"/>
        </w:trPr>
        <w:tc>
          <w:tcPr>
            <w:tcW w:w="2414" w:type="dxa"/>
            <w:noWrap/>
            <w:hideMark/>
          </w:tcPr>
          <w:p w14:paraId="40792E3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Arnett</w:t>
            </w:r>
          </w:p>
        </w:tc>
        <w:tc>
          <w:tcPr>
            <w:tcW w:w="1006" w:type="dxa"/>
            <w:noWrap/>
            <w:hideMark/>
          </w:tcPr>
          <w:p w14:paraId="03EF35E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AF36F5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3802BAE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171</w:t>
            </w:r>
          </w:p>
        </w:tc>
        <w:tc>
          <w:tcPr>
            <w:tcW w:w="1126" w:type="dxa"/>
            <w:noWrap/>
            <w:hideMark/>
          </w:tcPr>
          <w:p w14:paraId="5BC87A5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w:t>
            </w:r>
          </w:p>
        </w:tc>
        <w:tc>
          <w:tcPr>
            <w:tcW w:w="1037" w:type="dxa"/>
            <w:noWrap/>
            <w:hideMark/>
          </w:tcPr>
          <w:p w14:paraId="350A60A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6A2BBD7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41.24%</w:t>
            </w:r>
          </w:p>
        </w:tc>
      </w:tr>
      <w:tr w:rsidR="005B79EA" w:rsidRPr="00856C43" w14:paraId="6992A98B" w14:textId="77777777" w:rsidTr="001B1C43">
        <w:trPr>
          <w:trHeight w:val="300"/>
        </w:trPr>
        <w:tc>
          <w:tcPr>
            <w:tcW w:w="2414" w:type="dxa"/>
            <w:noWrap/>
            <w:hideMark/>
          </w:tcPr>
          <w:p w14:paraId="2D181BD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Asher</w:t>
            </w:r>
          </w:p>
        </w:tc>
        <w:tc>
          <w:tcPr>
            <w:tcW w:w="1006" w:type="dxa"/>
            <w:noWrap/>
            <w:hideMark/>
          </w:tcPr>
          <w:p w14:paraId="10F03AA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B07F48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2B3DF98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281</w:t>
            </w:r>
          </w:p>
        </w:tc>
        <w:tc>
          <w:tcPr>
            <w:tcW w:w="1126" w:type="dxa"/>
            <w:noWrap/>
            <w:hideMark/>
          </w:tcPr>
          <w:p w14:paraId="03997E8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14</w:t>
            </w:r>
          </w:p>
        </w:tc>
        <w:tc>
          <w:tcPr>
            <w:tcW w:w="1037" w:type="dxa"/>
            <w:noWrap/>
            <w:hideMark/>
          </w:tcPr>
          <w:p w14:paraId="3298423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1630CF7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69.71%</w:t>
            </w:r>
          </w:p>
        </w:tc>
      </w:tr>
      <w:tr w:rsidR="005B79EA" w:rsidRPr="00856C43" w14:paraId="6F790B00" w14:textId="77777777" w:rsidTr="001B1C43">
        <w:trPr>
          <w:trHeight w:val="300"/>
        </w:trPr>
        <w:tc>
          <w:tcPr>
            <w:tcW w:w="2414" w:type="dxa"/>
            <w:noWrap/>
            <w:hideMark/>
          </w:tcPr>
          <w:p w14:paraId="3A7F19A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lastRenderedPageBreak/>
              <w:t>Astec Charters</w:t>
            </w:r>
          </w:p>
        </w:tc>
        <w:tc>
          <w:tcPr>
            <w:tcW w:w="1006" w:type="dxa"/>
            <w:noWrap/>
            <w:hideMark/>
          </w:tcPr>
          <w:p w14:paraId="3907110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Urban</w:t>
            </w:r>
          </w:p>
        </w:tc>
        <w:tc>
          <w:tcPr>
            <w:tcW w:w="1682" w:type="dxa"/>
            <w:noWrap/>
            <w:hideMark/>
          </w:tcPr>
          <w:p w14:paraId="5F25F83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4EB01D5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1008</w:t>
            </w:r>
          </w:p>
        </w:tc>
        <w:tc>
          <w:tcPr>
            <w:tcW w:w="1126" w:type="dxa"/>
            <w:noWrap/>
            <w:hideMark/>
          </w:tcPr>
          <w:p w14:paraId="55615CE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43</w:t>
            </w:r>
          </w:p>
        </w:tc>
        <w:tc>
          <w:tcPr>
            <w:tcW w:w="1037" w:type="dxa"/>
            <w:noWrap/>
            <w:hideMark/>
          </w:tcPr>
          <w:p w14:paraId="1335F7C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186ED89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97.07%</w:t>
            </w:r>
          </w:p>
        </w:tc>
      </w:tr>
      <w:tr w:rsidR="005B79EA" w:rsidRPr="00856C43" w14:paraId="39031EF1" w14:textId="77777777" w:rsidTr="001B1C43">
        <w:trPr>
          <w:trHeight w:val="300"/>
        </w:trPr>
        <w:tc>
          <w:tcPr>
            <w:tcW w:w="2414" w:type="dxa"/>
            <w:noWrap/>
            <w:hideMark/>
          </w:tcPr>
          <w:p w14:paraId="11A7E48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Atoka</w:t>
            </w:r>
          </w:p>
        </w:tc>
        <w:tc>
          <w:tcPr>
            <w:tcW w:w="1006" w:type="dxa"/>
            <w:noWrap/>
            <w:hideMark/>
          </w:tcPr>
          <w:p w14:paraId="70F6EDA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C08EF7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0DD8B97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943</w:t>
            </w:r>
          </w:p>
        </w:tc>
        <w:tc>
          <w:tcPr>
            <w:tcW w:w="1126" w:type="dxa"/>
            <w:noWrap/>
            <w:hideMark/>
          </w:tcPr>
          <w:p w14:paraId="4E5024B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61</w:t>
            </w:r>
          </w:p>
        </w:tc>
        <w:tc>
          <w:tcPr>
            <w:tcW w:w="1037" w:type="dxa"/>
            <w:noWrap/>
            <w:hideMark/>
          </w:tcPr>
          <w:p w14:paraId="739E089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10BCE0A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63.30%</w:t>
            </w:r>
          </w:p>
        </w:tc>
      </w:tr>
      <w:tr w:rsidR="005B79EA" w:rsidRPr="00856C43" w14:paraId="137030F6" w14:textId="77777777" w:rsidTr="001B1C43">
        <w:trPr>
          <w:trHeight w:val="300"/>
        </w:trPr>
        <w:tc>
          <w:tcPr>
            <w:tcW w:w="2414" w:type="dxa"/>
            <w:noWrap/>
            <w:hideMark/>
          </w:tcPr>
          <w:p w14:paraId="47C6C6D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Avant</w:t>
            </w:r>
          </w:p>
        </w:tc>
        <w:tc>
          <w:tcPr>
            <w:tcW w:w="1006" w:type="dxa"/>
            <w:noWrap/>
            <w:hideMark/>
          </w:tcPr>
          <w:p w14:paraId="2FC6DDE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B3CB34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62B7618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84</w:t>
            </w:r>
          </w:p>
        </w:tc>
        <w:tc>
          <w:tcPr>
            <w:tcW w:w="1126" w:type="dxa"/>
            <w:noWrap/>
            <w:hideMark/>
          </w:tcPr>
          <w:p w14:paraId="30250F5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w:t>
            </w:r>
          </w:p>
        </w:tc>
        <w:tc>
          <w:tcPr>
            <w:tcW w:w="1037" w:type="dxa"/>
            <w:noWrap/>
            <w:hideMark/>
          </w:tcPr>
          <w:p w14:paraId="18CA8F9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2DF4626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88.89%</w:t>
            </w:r>
          </w:p>
        </w:tc>
      </w:tr>
      <w:tr w:rsidR="005B79EA" w:rsidRPr="00856C43" w14:paraId="3F693D48" w14:textId="77777777" w:rsidTr="001B1C43">
        <w:trPr>
          <w:trHeight w:val="300"/>
        </w:trPr>
        <w:tc>
          <w:tcPr>
            <w:tcW w:w="2414" w:type="dxa"/>
            <w:noWrap/>
            <w:hideMark/>
          </w:tcPr>
          <w:p w14:paraId="5213068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Balko</w:t>
            </w:r>
          </w:p>
        </w:tc>
        <w:tc>
          <w:tcPr>
            <w:tcW w:w="1006" w:type="dxa"/>
            <w:noWrap/>
            <w:hideMark/>
          </w:tcPr>
          <w:p w14:paraId="3EEEA65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46F1E2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15E4CF3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149</w:t>
            </w:r>
          </w:p>
        </w:tc>
        <w:tc>
          <w:tcPr>
            <w:tcW w:w="1126" w:type="dxa"/>
            <w:noWrap/>
            <w:hideMark/>
          </w:tcPr>
          <w:p w14:paraId="05EED71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18</w:t>
            </w:r>
          </w:p>
        </w:tc>
        <w:tc>
          <w:tcPr>
            <w:tcW w:w="1037" w:type="dxa"/>
            <w:noWrap/>
            <w:hideMark/>
          </w:tcPr>
          <w:p w14:paraId="36BE39D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3ABEA91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5.00%</w:t>
            </w:r>
          </w:p>
        </w:tc>
      </w:tr>
      <w:tr w:rsidR="005B79EA" w:rsidRPr="00856C43" w14:paraId="72A792FF" w14:textId="77777777" w:rsidTr="001B1C43">
        <w:trPr>
          <w:trHeight w:val="300"/>
        </w:trPr>
        <w:tc>
          <w:tcPr>
            <w:tcW w:w="2414" w:type="dxa"/>
            <w:noWrap/>
            <w:hideMark/>
          </w:tcPr>
          <w:p w14:paraId="4360C4E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Banner</w:t>
            </w:r>
          </w:p>
        </w:tc>
        <w:tc>
          <w:tcPr>
            <w:tcW w:w="1006" w:type="dxa"/>
            <w:noWrap/>
            <w:hideMark/>
          </w:tcPr>
          <w:p w14:paraId="726EB24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BBA17E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4D339EC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298</w:t>
            </w:r>
          </w:p>
        </w:tc>
        <w:tc>
          <w:tcPr>
            <w:tcW w:w="1126" w:type="dxa"/>
            <w:noWrap/>
            <w:hideMark/>
          </w:tcPr>
          <w:p w14:paraId="505E47E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w:t>
            </w:r>
          </w:p>
        </w:tc>
        <w:tc>
          <w:tcPr>
            <w:tcW w:w="1037" w:type="dxa"/>
            <w:noWrap/>
            <w:hideMark/>
          </w:tcPr>
          <w:p w14:paraId="4BF9311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31DC7CA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83.16%</w:t>
            </w:r>
          </w:p>
        </w:tc>
      </w:tr>
      <w:tr w:rsidR="005B79EA" w:rsidRPr="00856C43" w14:paraId="4E17C4F5" w14:textId="77777777" w:rsidTr="001B1C43">
        <w:trPr>
          <w:trHeight w:val="300"/>
        </w:trPr>
        <w:tc>
          <w:tcPr>
            <w:tcW w:w="2414" w:type="dxa"/>
            <w:noWrap/>
            <w:hideMark/>
          </w:tcPr>
          <w:p w14:paraId="21BF298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Barnsdall</w:t>
            </w:r>
          </w:p>
        </w:tc>
        <w:tc>
          <w:tcPr>
            <w:tcW w:w="1006" w:type="dxa"/>
            <w:noWrap/>
            <w:hideMark/>
          </w:tcPr>
          <w:p w14:paraId="3DA9520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3BB8CB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6D1108B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392</w:t>
            </w:r>
          </w:p>
        </w:tc>
        <w:tc>
          <w:tcPr>
            <w:tcW w:w="1126" w:type="dxa"/>
            <w:noWrap/>
            <w:hideMark/>
          </w:tcPr>
          <w:p w14:paraId="41891B7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27</w:t>
            </w:r>
          </w:p>
        </w:tc>
        <w:tc>
          <w:tcPr>
            <w:tcW w:w="1037" w:type="dxa"/>
            <w:noWrap/>
            <w:hideMark/>
          </w:tcPr>
          <w:p w14:paraId="43EF982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59AC9D3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65.31%</w:t>
            </w:r>
          </w:p>
        </w:tc>
      </w:tr>
      <w:tr w:rsidR="005B79EA" w:rsidRPr="00856C43" w14:paraId="0DC7A32F" w14:textId="77777777" w:rsidTr="001B1C43">
        <w:trPr>
          <w:trHeight w:val="300"/>
        </w:trPr>
        <w:tc>
          <w:tcPr>
            <w:tcW w:w="2414" w:type="dxa"/>
            <w:noWrap/>
            <w:hideMark/>
          </w:tcPr>
          <w:p w14:paraId="00EBC88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Bartlesville</w:t>
            </w:r>
          </w:p>
        </w:tc>
        <w:tc>
          <w:tcPr>
            <w:tcW w:w="1006" w:type="dxa"/>
            <w:noWrap/>
            <w:hideMark/>
          </w:tcPr>
          <w:p w14:paraId="70783DC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FE7D71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w:t>
            </w:r>
          </w:p>
        </w:tc>
        <w:tc>
          <w:tcPr>
            <w:tcW w:w="1043" w:type="dxa"/>
            <w:noWrap/>
            <w:hideMark/>
          </w:tcPr>
          <w:p w14:paraId="0C34394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5963</w:t>
            </w:r>
          </w:p>
        </w:tc>
        <w:tc>
          <w:tcPr>
            <w:tcW w:w="1126" w:type="dxa"/>
            <w:noWrap/>
            <w:hideMark/>
          </w:tcPr>
          <w:p w14:paraId="4A86D03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363</w:t>
            </w:r>
          </w:p>
        </w:tc>
        <w:tc>
          <w:tcPr>
            <w:tcW w:w="1037" w:type="dxa"/>
            <w:noWrap/>
            <w:hideMark/>
          </w:tcPr>
          <w:p w14:paraId="30EE528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w:t>
            </w:r>
          </w:p>
        </w:tc>
        <w:tc>
          <w:tcPr>
            <w:tcW w:w="1164" w:type="dxa"/>
            <w:noWrap/>
            <w:hideMark/>
          </w:tcPr>
          <w:p w14:paraId="41E1C82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72.98%</w:t>
            </w:r>
          </w:p>
        </w:tc>
      </w:tr>
      <w:tr w:rsidR="005B79EA" w:rsidRPr="00856C43" w14:paraId="7B8D1D2E" w14:textId="77777777" w:rsidTr="001B1C43">
        <w:trPr>
          <w:trHeight w:val="300"/>
        </w:trPr>
        <w:tc>
          <w:tcPr>
            <w:tcW w:w="2414" w:type="dxa"/>
            <w:noWrap/>
            <w:hideMark/>
          </w:tcPr>
          <w:p w14:paraId="3ECC0BF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Battiest</w:t>
            </w:r>
          </w:p>
        </w:tc>
        <w:tc>
          <w:tcPr>
            <w:tcW w:w="1006" w:type="dxa"/>
            <w:noWrap/>
            <w:hideMark/>
          </w:tcPr>
          <w:p w14:paraId="34F36D3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9B21EE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4157DBF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239</w:t>
            </w:r>
          </w:p>
        </w:tc>
        <w:tc>
          <w:tcPr>
            <w:tcW w:w="1126" w:type="dxa"/>
            <w:noWrap/>
            <w:hideMark/>
          </w:tcPr>
          <w:p w14:paraId="629F0D3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w:t>
            </w:r>
          </w:p>
        </w:tc>
        <w:tc>
          <w:tcPr>
            <w:tcW w:w="1037" w:type="dxa"/>
            <w:noWrap/>
            <w:hideMark/>
          </w:tcPr>
          <w:p w14:paraId="0ACAD97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23046B1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30.76%</w:t>
            </w:r>
          </w:p>
        </w:tc>
      </w:tr>
      <w:tr w:rsidR="005B79EA" w:rsidRPr="00856C43" w14:paraId="484645BD" w14:textId="77777777" w:rsidTr="001B1C43">
        <w:trPr>
          <w:trHeight w:val="300"/>
        </w:trPr>
        <w:tc>
          <w:tcPr>
            <w:tcW w:w="2414" w:type="dxa"/>
            <w:noWrap/>
            <w:hideMark/>
          </w:tcPr>
          <w:p w14:paraId="6FA5670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Bearden</w:t>
            </w:r>
          </w:p>
        </w:tc>
        <w:tc>
          <w:tcPr>
            <w:tcW w:w="1006" w:type="dxa"/>
            <w:noWrap/>
            <w:hideMark/>
          </w:tcPr>
          <w:p w14:paraId="376E07A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3286D9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1101A84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149</w:t>
            </w:r>
          </w:p>
        </w:tc>
        <w:tc>
          <w:tcPr>
            <w:tcW w:w="1126" w:type="dxa"/>
            <w:noWrap/>
            <w:hideMark/>
          </w:tcPr>
          <w:p w14:paraId="07A184E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w:t>
            </w:r>
          </w:p>
        </w:tc>
        <w:tc>
          <w:tcPr>
            <w:tcW w:w="1037" w:type="dxa"/>
            <w:noWrap/>
            <w:hideMark/>
          </w:tcPr>
          <w:p w14:paraId="5A73AAD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226CF02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73.92%</w:t>
            </w:r>
          </w:p>
        </w:tc>
      </w:tr>
      <w:tr w:rsidR="005B79EA" w:rsidRPr="00856C43" w14:paraId="54605CAB" w14:textId="77777777" w:rsidTr="001B1C43">
        <w:trPr>
          <w:trHeight w:val="300"/>
        </w:trPr>
        <w:tc>
          <w:tcPr>
            <w:tcW w:w="2414" w:type="dxa"/>
            <w:noWrap/>
            <w:hideMark/>
          </w:tcPr>
          <w:p w14:paraId="4AEE2C4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Beaver</w:t>
            </w:r>
          </w:p>
        </w:tc>
        <w:tc>
          <w:tcPr>
            <w:tcW w:w="1006" w:type="dxa"/>
            <w:noWrap/>
            <w:hideMark/>
          </w:tcPr>
          <w:p w14:paraId="2E2506E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D87338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w:t>
            </w:r>
          </w:p>
        </w:tc>
        <w:tc>
          <w:tcPr>
            <w:tcW w:w="1043" w:type="dxa"/>
            <w:noWrap/>
            <w:hideMark/>
          </w:tcPr>
          <w:p w14:paraId="26D0607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302</w:t>
            </w:r>
          </w:p>
        </w:tc>
        <w:tc>
          <w:tcPr>
            <w:tcW w:w="1126" w:type="dxa"/>
            <w:noWrap/>
            <w:hideMark/>
          </w:tcPr>
          <w:p w14:paraId="2311855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25</w:t>
            </w:r>
          </w:p>
        </w:tc>
        <w:tc>
          <w:tcPr>
            <w:tcW w:w="1037" w:type="dxa"/>
            <w:noWrap/>
            <w:hideMark/>
          </w:tcPr>
          <w:p w14:paraId="7234C80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6DEA663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81.67%</w:t>
            </w:r>
          </w:p>
        </w:tc>
      </w:tr>
      <w:tr w:rsidR="005B79EA" w:rsidRPr="00856C43" w14:paraId="1564E852" w14:textId="77777777" w:rsidTr="001B1C43">
        <w:trPr>
          <w:trHeight w:val="300"/>
        </w:trPr>
        <w:tc>
          <w:tcPr>
            <w:tcW w:w="2414" w:type="dxa"/>
            <w:noWrap/>
            <w:hideMark/>
          </w:tcPr>
          <w:p w14:paraId="0FCFDC5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Beggs</w:t>
            </w:r>
          </w:p>
        </w:tc>
        <w:tc>
          <w:tcPr>
            <w:tcW w:w="1006" w:type="dxa"/>
            <w:noWrap/>
            <w:hideMark/>
          </w:tcPr>
          <w:p w14:paraId="3445F09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A2BC70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7C7ECF7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1011</w:t>
            </w:r>
          </w:p>
        </w:tc>
        <w:tc>
          <w:tcPr>
            <w:tcW w:w="1126" w:type="dxa"/>
            <w:noWrap/>
            <w:hideMark/>
          </w:tcPr>
          <w:p w14:paraId="27E9574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59</w:t>
            </w:r>
          </w:p>
        </w:tc>
        <w:tc>
          <w:tcPr>
            <w:tcW w:w="1037" w:type="dxa"/>
            <w:noWrap/>
            <w:hideMark/>
          </w:tcPr>
          <w:p w14:paraId="3DC70DC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1869295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70.37%</w:t>
            </w:r>
          </w:p>
        </w:tc>
      </w:tr>
      <w:tr w:rsidR="005B79EA" w:rsidRPr="00856C43" w14:paraId="32BEC787" w14:textId="77777777" w:rsidTr="001B1C43">
        <w:trPr>
          <w:trHeight w:val="300"/>
        </w:trPr>
        <w:tc>
          <w:tcPr>
            <w:tcW w:w="2414" w:type="dxa"/>
            <w:noWrap/>
            <w:hideMark/>
          </w:tcPr>
          <w:p w14:paraId="5B315E3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Belfonte</w:t>
            </w:r>
          </w:p>
        </w:tc>
        <w:tc>
          <w:tcPr>
            <w:tcW w:w="1006" w:type="dxa"/>
            <w:noWrap/>
            <w:hideMark/>
          </w:tcPr>
          <w:p w14:paraId="0FF8485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2FAE0D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2D91097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170</w:t>
            </w:r>
          </w:p>
        </w:tc>
        <w:tc>
          <w:tcPr>
            <w:tcW w:w="1126" w:type="dxa"/>
            <w:noWrap/>
            <w:hideMark/>
          </w:tcPr>
          <w:p w14:paraId="30245D1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15</w:t>
            </w:r>
          </w:p>
        </w:tc>
        <w:tc>
          <w:tcPr>
            <w:tcW w:w="1037" w:type="dxa"/>
            <w:noWrap/>
            <w:hideMark/>
          </w:tcPr>
          <w:p w14:paraId="7E140CC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623BFF5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100.00%</w:t>
            </w:r>
          </w:p>
        </w:tc>
      </w:tr>
      <w:tr w:rsidR="005B79EA" w:rsidRPr="00856C43" w14:paraId="00F14D42" w14:textId="77777777" w:rsidTr="001B1C43">
        <w:trPr>
          <w:trHeight w:val="300"/>
        </w:trPr>
        <w:tc>
          <w:tcPr>
            <w:tcW w:w="2414" w:type="dxa"/>
            <w:noWrap/>
            <w:hideMark/>
          </w:tcPr>
          <w:p w14:paraId="5BF95E9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Bennington</w:t>
            </w:r>
          </w:p>
        </w:tc>
        <w:tc>
          <w:tcPr>
            <w:tcW w:w="1006" w:type="dxa"/>
            <w:noWrap/>
            <w:hideMark/>
          </w:tcPr>
          <w:p w14:paraId="08AF54F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95BA72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5C29579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316</w:t>
            </w:r>
          </w:p>
        </w:tc>
        <w:tc>
          <w:tcPr>
            <w:tcW w:w="1126" w:type="dxa"/>
            <w:noWrap/>
            <w:hideMark/>
          </w:tcPr>
          <w:p w14:paraId="391136E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21</w:t>
            </w:r>
          </w:p>
        </w:tc>
        <w:tc>
          <w:tcPr>
            <w:tcW w:w="1037" w:type="dxa"/>
            <w:noWrap/>
            <w:hideMark/>
          </w:tcPr>
          <w:p w14:paraId="64753FD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011E42B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54.49%</w:t>
            </w:r>
          </w:p>
        </w:tc>
      </w:tr>
      <w:tr w:rsidR="005B79EA" w:rsidRPr="00856C43" w14:paraId="1C844C8B" w14:textId="77777777" w:rsidTr="001B1C43">
        <w:trPr>
          <w:trHeight w:val="300"/>
        </w:trPr>
        <w:tc>
          <w:tcPr>
            <w:tcW w:w="2414" w:type="dxa"/>
            <w:noWrap/>
            <w:hideMark/>
          </w:tcPr>
          <w:p w14:paraId="442D7EF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Berryhill</w:t>
            </w:r>
          </w:p>
        </w:tc>
        <w:tc>
          <w:tcPr>
            <w:tcW w:w="1006" w:type="dxa"/>
            <w:noWrap/>
            <w:hideMark/>
          </w:tcPr>
          <w:p w14:paraId="206DCD7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Suburban</w:t>
            </w:r>
          </w:p>
        </w:tc>
        <w:tc>
          <w:tcPr>
            <w:tcW w:w="1682" w:type="dxa"/>
            <w:noWrap/>
            <w:hideMark/>
          </w:tcPr>
          <w:p w14:paraId="2F6F609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5EDA247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1181</w:t>
            </w:r>
          </w:p>
        </w:tc>
        <w:tc>
          <w:tcPr>
            <w:tcW w:w="1126" w:type="dxa"/>
            <w:noWrap/>
            <w:hideMark/>
          </w:tcPr>
          <w:p w14:paraId="71B6340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69</w:t>
            </w:r>
          </w:p>
        </w:tc>
        <w:tc>
          <w:tcPr>
            <w:tcW w:w="1037" w:type="dxa"/>
            <w:noWrap/>
            <w:hideMark/>
          </w:tcPr>
          <w:p w14:paraId="75F8182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49C4C34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33.44%</w:t>
            </w:r>
          </w:p>
        </w:tc>
      </w:tr>
      <w:tr w:rsidR="005B79EA" w:rsidRPr="00856C43" w14:paraId="245A8FED" w14:textId="77777777" w:rsidTr="001B1C43">
        <w:trPr>
          <w:trHeight w:val="300"/>
        </w:trPr>
        <w:tc>
          <w:tcPr>
            <w:tcW w:w="2414" w:type="dxa"/>
            <w:noWrap/>
            <w:hideMark/>
          </w:tcPr>
          <w:p w14:paraId="1A792A7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Bethany</w:t>
            </w:r>
          </w:p>
        </w:tc>
        <w:tc>
          <w:tcPr>
            <w:tcW w:w="1006" w:type="dxa"/>
            <w:noWrap/>
            <w:hideMark/>
          </w:tcPr>
          <w:p w14:paraId="355FEDE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Suburban</w:t>
            </w:r>
          </w:p>
        </w:tc>
        <w:tc>
          <w:tcPr>
            <w:tcW w:w="1682" w:type="dxa"/>
            <w:noWrap/>
            <w:hideMark/>
          </w:tcPr>
          <w:p w14:paraId="3C359CD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6FCFB91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1730</w:t>
            </w:r>
          </w:p>
        </w:tc>
        <w:tc>
          <w:tcPr>
            <w:tcW w:w="1126" w:type="dxa"/>
            <w:noWrap/>
            <w:hideMark/>
          </w:tcPr>
          <w:p w14:paraId="0EFD0D1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98</w:t>
            </w:r>
          </w:p>
        </w:tc>
        <w:tc>
          <w:tcPr>
            <w:tcW w:w="1037" w:type="dxa"/>
            <w:noWrap/>
            <w:hideMark/>
          </w:tcPr>
          <w:p w14:paraId="1CEBDB8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164" w:type="dxa"/>
            <w:noWrap/>
            <w:hideMark/>
          </w:tcPr>
          <w:p w14:paraId="1F51E8B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73.83%</w:t>
            </w:r>
          </w:p>
        </w:tc>
      </w:tr>
      <w:tr w:rsidR="005B79EA" w:rsidRPr="00856C43" w14:paraId="641D4D05" w14:textId="77777777" w:rsidTr="001B1C43">
        <w:trPr>
          <w:trHeight w:val="300"/>
        </w:trPr>
        <w:tc>
          <w:tcPr>
            <w:tcW w:w="2414" w:type="dxa"/>
            <w:noWrap/>
            <w:hideMark/>
          </w:tcPr>
          <w:p w14:paraId="415034D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Bethel</w:t>
            </w:r>
          </w:p>
        </w:tc>
        <w:tc>
          <w:tcPr>
            <w:tcW w:w="1006" w:type="dxa"/>
            <w:noWrap/>
            <w:hideMark/>
          </w:tcPr>
          <w:p w14:paraId="3D07E95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3902C4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w:t>
            </w:r>
          </w:p>
        </w:tc>
        <w:tc>
          <w:tcPr>
            <w:tcW w:w="1043" w:type="dxa"/>
            <w:noWrap/>
            <w:hideMark/>
          </w:tcPr>
          <w:p w14:paraId="7D00D43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1177</w:t>
            </w:r>
          </w:p>
        </w:tc>
        <w:tc>
          <w:tcPr>
            <w:tcW w:w="1126" w:type="dxa"/>
            <w:noWrap/>
            <w:hideMark/>
          </w:tcPr>
          <w:p w14:paraId="23DB775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81</w:t>
            </w:r>
          </w:p>
        </w:tc>
        <w:tc>
          <w:tcPr>
            <w:tcW w:w="1037" w:type="dxa"/>
            <w:noWrap/>
            <w:hideMark/>
          </w:tcPr>
          <w:p w14:paraId="357E013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3E01BF8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73.50%</w:t>
            </w:r>
          </w:p>
        </w:tc>
      </w:tr>
      <w:tr w:rsidR="005B79EA" w:rsidRPr="00856C43" w14:paraId="5DBA6533" w14:textId="77777777" w:rsidTr="001B1C43">
        <w:trPr>
          <w:trHeight w:val="300"/>
        </w:trPr>
        <w:tc>
          <w:tcPr>
            <w:tcW w:w="2414" w:type="dxa"/>
            <w:noWrap/>
            <w:hideMark/>
          </w:tcPr>
          <w:p w14:paraId="5320B4B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Big Pasture</w:t>
            </w:r>
          </w:p>
        </w:tc>
        <w:tc>
          <w:tcPr>
            <w:tcW w:w="1006" w:type="dxa"/>
            <w:noWrap/>
            <w:hideMark/>
          </w:tcPr>
          <w:p w14:paraId="28C2EDD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92BEF0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057DE52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194</w:t>
            </w:r>
          </w:p>
        </w:tc>
        <w:tc>
          <w:tcPr>
            <w:tcW w:w="1126" w:type="dxa"/>
            <w:noWrap/>
            <w:hideMark/>
          </w:tcPr>
          <w:p w14:paraId="49CC6AB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16</w:t>
            </w:r>
          </w:p>
        </w:tc>
        <w:tc>
          <w:tcPr>
            <w:tcW w:w="1037" w:type="dxa"/>
            <w:noWrap/>
            <w:hideMark/>
          </w:tcPr>
          <w:p w14:paraId="422804F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145360E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80.50%</w:t>
            </w:r>
          </w:p>
        </w:tc>
      </w:tr>
      <w:tr w:rsidR="005B79EA" w:rsidRPr="00856C43" w14:paraId="7B04966C" w14:textId="77777777" w:rsidTr="001B1C43">
        <w:trPr>
          <w:trHeight w:val="300"/>
        </w:trPr>
        <w:tc>
          <w:tcPr>
            <w:tcW w:w="2414" w:type="dxa"/>
            <w:noWrap/>
            <w:hideMark/>
          </w:tcPr>
          <w:p w14:paraId="52C92E1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Billings</w:t>
            </w:r>
          </w:p>
        </w:tc>
        <w:tc>
          <w:tcPr>
            <w:tcW w:w="1006" w:type="dxa"/>
            <w:noWrap/>
            <w:hideMark/>
          </w:tcPr>
          <w:p w14:paraId="0AFA1D0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8381B8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043" w:type="dxa"/>
            <w:noWrap/>
            <w:hideMark/>
          </w:tcPr>
          <w:p w14:paraId="5B8544F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74</w:t>
            </w:r>
          </w:p>
        </w:tc>
        <w:tc>
          <w:tcPr>
            <w:tcW w:w="1126" w:type="dxa"/>
            <w:noWrap/>
            <w:hideMark/>
          </w:tcPr>
          <w:p w14:paraId="22B47F2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w:t>
            </w:r>
          </w:p>
        </w:tc>
        <w:tc>
          <w:tcPr>
            <w:tcW w:w="1037" w:type="dxa"/>
            <w:noWrap/>
            <w:hideMark/>
          </w:tcPr>
          <w:p w14:paraId="017F659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0F6A45C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45.22%</w:t>
            </w:r>
          </w:p>
        </w:tc>
      </w:tr>
      <w:tr w:rsidR="005B79EA" w:rsidRPr="00856C43" w14:paraId="0446B0F5" w14:textId="77777777" w:rsidTr="001B1C43">
        <w:trPr>
          <w:trHeight w:val="300"/>
        </w:trPr>
        <w:tc>
          <w:tcPr>
            <w:tcW w:w="2414" w:type="dxa"/>
            <w:noWrap/>
            <w:hideMark/>
          </w:tcPr>
          <w:p w14:paraId="7A0BA77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Binger-Oney</w:t>
            </w:r>
          </w:p>
        </w:tc>
        <w:tc>
          <w:tcPr>
            <w:tcW w:w="1006" w:type="dxa"/>
            <w:noWrap/>
            <w:hideMark/>
          </w:tcPr>
          <w:p w14:paraId="2C24EDA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FBEF78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7C2A4B7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338</w:t>
            </w:r>
          </w:p>
        </w:tc>
        <w:tc>
          <w:tcPr>
            <w:tcW w:w="1126" w:type="dxa"/>
            <w:noWrap/>
            <w:hideMark/>
          </w:tcPr>
          <w:p w14:paraId="7D9EA74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24</w:t>
            </w:r>
          </w:p>
        </w:tc>
        <w:tc>
          <w:tcPr>
            <w:tcW w:w="1037" w:type="dxa"/>
            <w:noWrap/>
            <w:hideMark/>
          </w:tcPr>
          <w:p w14:paraId="4A84BA9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60F724A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80.11%</w:t>
            </w:r>
          </w:p>
        </w:tc>
      </w:tr>
      <w:tr w:rsidR="005B79EA" w:rsidRPr="00856C43" w14:paraId="3C2ECFB9" w14:textId="77777777" w:rsidTr="001B1C43">
        <w:trPr>
          <w:trHeight w:val="300"/>
        </w:trPr>
        <w:tc>
          <w:tcPr>
            <w:tcW w:w="2414" w:type="dxa"/>
            <w:noWrap/>
            <w:hideMark/>
          </w:tcPr>
          <w:p w14:paraId="26FF4BA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Bishop</w:t>
            </w:r>
          </w:p>
        </w:tc>
        <w:tc>
          <w:tcPr>
            <w:tcW w:w="1006" w:type="dxa"/>
            <w:noWrap/>
            <w:hideMark/>
          </w:tcPr>
          <w:p w14:paraId="2B05CBF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Urban</w:t>
            </w:r>
          </w:p>
        </w:tc>
        <w:tc>
          <w:tcPr>
            <w:tcW w:w="1682" w:type="dxa"/>
            <w:noWrap/>
            <w:hideMark/>
          </w:tcPr>
          <w:p w14:paraId="186E801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62350FD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576</w:t>
            </w:r>
          </w:p>
        </w:tc>
        <w:tc>
          <w:tcPr>
            <w:tcW w:w="1126" w:type="dxa"/>
            <w:noWrap/>
            <w:hideMark/>
          </w:tcPr>
          <w:p w14:paraId="28AE170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29</w:t>
            </w:r>
          </w:p>
        </w:tc>
        <w:tc>
          <w:tcPr>
            <w:tcW w:w="1037" w:type="dxa"/>
            <w:noWrap/>
            <w:hideMark/>
          </w:tcPr>
          <w:p w14:paraId="39B74D6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48212FA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65.20%</w:t>
            </w:r>
          </w:p>
        </w:tc>
      </w:tr>
      <w:tr w:rsidR="005B79EA" w:rsidRPr="00856C43" w14:paraId="251AC901" w14:textId="77777777" w:rsidTr="001B1C43">
        <w:trPr>
          <w:trHeight w:val="300"/>
        </w:trPr>
        <w:tc>
          <w:tcPr>
            <w:tcW w:w="2414" w:type="dxa"/>
            <w:noWrap/>
            <w:hideMark/>
          </w:tcPr>
          <w:p w14:paraId="6AE3B7C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Bixby</w:t>
            </w:r>
          </w:p>
        </w:tc>
        <w:tc>
          <w:tcPr>
            <w:tcW w:w="1006" w:type="dxa"/>
            <w:noWrap/>
            <w:hideMark/>
          </w:tcPr>
          <w:p w14:paraId="3D0F649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293511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3899F34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6726</w:t>
            </w:r>
          </w:p>
        </w:tc>
        <w:tc>
          <w:tcPr>
            <w:tcW w:w="1126" w:type="dxa"/>
            <w:noWrap/>
            <w:hideMark/>
          </w:tcPr>
          <w:p w14:paraId="0517FA6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369</w:t>
            </w:r>
          </w:p>
        </w:tc>
        <w:tc>
          <w:tcPr>
            <w:tcW w:w="1037" w:type="dxa"/>
            <w:noWrap/>
            <w:hideMark/>
          </w:tcPr>
          <w:p w14:paraId="03ED75E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w:t>
            </w:r>
          </w:p>
        </w:tc>
        <w:tc>
          <w:tcPr>
            <w:tcW w:w="1164" w:type="dxa"/>
            <w:noWrap/>
            <w:hideMark/>
          </w:tcPr>
          <w:p w14:paraId="47D0821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27.26%</w:t>
            </w:r>
          </w:p>
        </w:tc>
      </w:tr>
      <w:tr w:rsidR="005B79EA" w:rsidRPr="00856C43" w14:paraId="6D486AC1" w14:textId="77777777" w:rsidTr="001B1C43">
        <w:trPr>
          <w:trHeight w:val="300"/>
        </w:trPr>
        <w:tc>
          <w:tcPr>
            <w:tcW w:w="2414" w:type="dxa"/>
            <w:noWrap/>
            <w:hideMark/>
          </w:tcPr>
          <w:p w14:paraId="0F9DE46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Blackwell</w:t>
            </w:r>
          </w:p>
        </w:tc>
        <w:tc>
          <w:tcPr>
            <w:tcW w:w="1006" w:type="dxa"/>
            <w:noWrap/>
            <w:hideMark/>
          </w:tcPr>
          <w:p w14:paraId="374F663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C10DA9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15</w:t>
            </w:r>
          </w:p>
        </w:tc>
        <w:tc>
          <w:tcPr>
            <w:tcW w:w="1043" w:type="dxa"/>
            <w:noWrap/>
            <w:hideMark/>
          </w:tcPr>
          <w:p w14:paraId="2D9EBCC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1129</w:t>
            </w:r>
          </w:p>
        </w:tc>
        <w:tc>
          <w:tcPr>
            <w:tcW w:w="1126" w:type="dxa"/>
            <w:noWrap/>
            <w:hideMark/>
          </w:tcPr>
          <w:p w14:paraId="3DBDFEA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84</w:t>
            </w:r>
          </w:p>
        </w:tc>
        <w:tc>
          <w:tcPr>
            <w:tcW w:w="1037" w:type="dxa"/>
            <w:noWrap/>
            <w:hideMark/>
          </w:tcPr>
          <w:p w14:paraId="3CE03CD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018BDA7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48.16%</w:t>
            </w:r>
          </w:p>
        </w:tc>
      </w:tr>
      <w:tr w:rsidR="005B79EA" w:rsidRPr="00856C43" w14:paraId="57E8C61E" w14:textId="77777777" w:rsidTr="001B1C43">
        <w:trPr>
          <w:trHeight w:val="300"/>
        </w:trPr>
        <w:tc>
          <w:tcPr>
            <w:tcW w:w="2414" w:type="dxa"/>
            <w:noWrap/>
            <w:hideMark/>
          </w:tcPr>
          <w:p w14:paraId="0E346D6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Blair</w:t>
            </w:r>
          </w:p>
        </w:tc>
        <w:tc>
          <w:tcPr>
            <w:tcW w:w="1006" w:type="dxa"/>
            <w:noWrap/>
            <w:hideMark/>
          </w:tcPr>
          <w:p w14:paraId="0C56784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C508CB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693405C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243</w:t>
            </w:r>
          </w:p>
        </w:tc>
        <w:tc>
          <w:tcPr>
            <w:tcW w:w="1126" w:type="dxa"/>
            <w:noWrap/>
            <w:hideMark/>
          </w:tcPr>
          <w:p w14:paraId="0BCF6CE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w:t>
            </w:r>
          </w:p>
        </w:tc>
        <w:tc>
          <w:tcPr>
            <w:tcW w:w="1037" w:type="dxa"/>
            <w:noWrap/>
            <w:hideMark/>
          </w:tcPr>
          <w:p w14:paraId="2F91B52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03E088B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64.77%</w:t>
            </w:r>
          </w:p>
        </w:tc>
      </w:tr>
      <w:tr w:rsidR="005B79EA" w:rsidRPr="00856C43" w14:paraId="7F06C685" w14:textId="77777777" w:rsidTr="001B1C43">
        <w:trPr>
          <w:trHeight w:val="300"/>
        </w:trPr>
        <w:tc>
          <w:tcPr>
            <w:tcW w:w="2414" w:type="dxa"/>
            <w:noWrap/>
            <w:hideMark/>
          </w:tcPr>
          <w:p w14:paraId="1805423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Blanchard</w:t>
            </w:r>
          </w:p>
        </w:tc>
        <w:tc>
          <w:tcPr>
            <w:tcW w:w="1006" w:type="dxa"/>
            <w:noWrap/>
            <w:hideMark/>
          </w:tcPr>
          <w:p w14:paraId="1CCB1A1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6B4CED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516F792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2053</w:t>
            </w:r>
          </w:p>
        </w:tc>
        <w:tc>
          <w:tcPr>
            <w:tcW w:w="1126" w:type="dxa"/>
            <w:noWrap/>
            <w:hideMark/>
          </w:tcPr>
          <w:p w14:paraId="3C869FD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111</w:t>
            </w:r>
          </w:p>
        </w:tc>
        <w:tc>
          <w:tcPr>
            <w:tcW w:w="1037" w:type="dxa"/>
            <w:noWrap/>
            <w:hideMark/>
          </w:tcPr>
          <w:p w14:paraId="13AF8F9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164" w:type="dxa"/>
            <w:noWrap/>
            <w:hideMark/>
          </w:tcPr>
          <w:p w14:paraId="5124776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57.85%</w:t>
            </w:r>
          </w:p>
        </w:tc>
      </w:tr>
      <w:tr w:rsidR="005B79EA" w:rsidRPr="00856C43" w14:paraId="3CE22A8C" w14:textId="77777777" w:rsidTr="001B1C43">
        <w:trPr>
          <w:trHeight w:val="300"/>
        </w:trPr>
        <w:tc>
          <w:tcPr>
            <w:tcW w:w="2414" w:type="dxa"/>
            <w:noWrap/>
            <w:hideMark/>
          </w:tcPr>
          <w:p w14:paraId="41FADD6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Bluejacket</w:t>
            </w:r>
          </w:p>
        </w:tc>
        <w:tc>
          <w:tcPr>
            <w:tcW w:w="1006" w:type="dxa"/>
            <w:noWrap/>
            <w:hideMark/>
          </w:tcPr>
          <w:p w14:paraId="500D2A8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424B8D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2FD49E8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207</w:t>
            </w:r>
          </w:p>
        </w:tc>
        <w:tc>
          <w:tcPr>
            <w:tcW w:w="1126" w:type="dxa"/>
            <w:noWrap/>
            <w:hideMark/>
          </w:tcPr>
          <w:p w14:paraId="0AD242E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w:t>
            </w:r>
          </w:p>
        </w:tc>
        <w:tc>
          <w:tcPr>
            <w:tcW w:w="1037" w:type="dxa"/>
            <w:noWrap/>
            <w:hideMark/>
          </w:tcPr>
          <w:p w14:paraId="3F5DC26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0AF6E5F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65.30%</w:t>
            </w:r>
          </w:p>
        </w:tc>
      </w:tr>
      <w:tr w:rsidR="005B79EA" w:rsidRPr="00856C43" w14:paraId="09F43405" w14:textId="77777777" w:rsidTr="001B1C43">
        <w:trPr>
          <w:trHeight w:val="300"/>
        </w:trPr>
        <w:tc>
          <w:tcPr>
            <w:tcW w:w="2414" w:type="dxa"/>
            <w:noWrap/>
            <w:hideMark/>
          </w:tcPr>
          <w:p w14:paraId="4B871E9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Boise City</w:t>
            </w:r>
          </w:p>
        </w:tc>
        <w:tc>
          <w:tcPr>
            <w:tcW w:w="1006" w:type="dxa"/>
            <w:noWrap/>
            <w:hideMark/>
          </w:tcPr>
          <w:p w14:paraId="19AC751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815F4F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4D626A6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308</w:t>
            </w:r>
          </w:p>
        </w:tc>
        <w:tc>
          <w:tcPr>
            <w:tcW w:w="1126" w:type="dxa"/>
            <w:noWrap/>
            <w:hideMark/>
          </w:tcPr>
          <w:p w14:paraId="5398319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w:t>
            </w:r>
          </w:p>
        </w:tc>
        <w:tc>
          <w:tcPr>
            <w:tcW w:w="1037" w:type="dxa"/>
            <w:noWrap/>
            <w:hideMark/>
          </w:tcPr>
          <w:p w14:paraId="10B2DDE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38F77FF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83.79%</w:t>
            </w:r>
          </w:p>
        </w:tc>
      </w:tr>
      <w:tr w:rsidR="005B79EA" w:rsidRPr="00856C43" w14:paraId="4418FF14" w14:textId="77777777" w:rsidTr="001B1C43">
        <w:trPr>
          <w:trHeight w:val="300"/>
        </w:trPr>
        <w:tc>
          <w:tcPr>
            <w:tcW w:w="2414" w:type="dxa"/>
            <w:noWrap/>
            <w:hideMark/>
          </w:tcPr>
          <w:p w14:paraId="787C53C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lastRenderedPageBreak/>
              <w:t>Bokoshe</w:t>
            </w:r>
          </w:p>
        </w:tc>
        <w:tc>
          <w:tcPr>
            <w:tcW w:w="1006" w:type="dxa"/>
            <w:noWrap/>
            <w:hideMark/>
          </w:tcPr>
          <w:p w14:paraId="54A68FF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4EF04F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309EAE6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164</w:t>
            </w:r>
          </w:p>
        </w:tc>
        <w:tc>
          <w:tcPr>
            <w:tcW w:w="1126" w:type="dxa"/>
            <w:noWrap/>
            <w:hideMark/>
          </w:tcPr>
          <w:p w14:paraId="52959F7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16</w:t>
            </w:r>
          </w:p>
        </w:tc>
        <w:tc>
          <w:tcPr>
            <w:tcW w:w="1037" w:type="dxa"/>
            <w:noWrap/>
            <w:hideMark/>
          </w:tcPr>
          <w:p w14:paraId="5113E10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02AD0EA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91.75%</w:t>
            </w:r>
          </w:p>
        </w:tc>
      </w:tr>
      <w:tr w:rsidR="005B79EA" w:rsidRPr="00856C43" w14:paraId="1AC63279" w14:textId="77777777" w:rsidTr="001B1C43">
        <w:trPr>
          <w:trHeight w:val="300"/>
        </w:trPr>
        <w:tc>
          <w:tcPr>
            <w:tcW w:w="2414" w:type="dxa"/>
            <w:noWrap/>
            <w:hideMark/>
          </w:tcPr>
          <w:p w14:paraId="0DFE824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Boone-Apache</w:t>
            </w:r>
          </w:p>
        </w:tc>
        <w:tc>
          <w:tcPr>
            <w:tcW w:w="1006" w:type="dxa"/>
            <w:noWrap/>
            <w:hideMark/>
          </w:tcPr>
          <w:p w14:paraId="77D7B5E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969506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483E6D5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554</w:t>
            </w:r>
          </w:p>
        </w:tc>
        <w:tc>
          <w:tcPr>
            <w:tcW w:w="1126" w:type="dxa"/>
            <w:noWrap/>
            <w:hideMark/>
          </w:tcPr>
          <w:p w14:paraId="1DF567F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40</w:t>
            </w:r>
          </w:p>
        </w:tc>
        <w:tc>
          <w:tcPr>
            <w:tcW w:w="1037" w:type="dxa"/>
            <w:noWrap/>
            <w:hideMark/>
          </w:tcPr>
          <w:p w14:paraId="6AA3366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126A803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79.29%</w:t>
            </w:r>
          </w:p>
        </w:tc>
      </w:tr>
      <w:tr w:rsidR="005B79EA" w:rsidRPr="00856C43" w14:paraId="7BF6E1DD" w14:textId="77777777" w:rsidTr="001B1C43">
        <w:trPr>
          <w:trHeight w:val="300"/>
        </w:trPr>
        <w:tc>
          <w:tcPr>
            <w:tcW w:w="2414" w:type="dxa"/>
            <w:noWrap/>
            <w:hideMark/>
          </w:tcPr>
          <w:p w14:paraId="408B1A0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Boswell</w:t>
            </w:r>
          </w:p>
        </w:tc>
        <w:tc>
          <w:tcPr>
            <w:tcW w:w="1006" w:type="dxa"/>
            <w:noWrap/>
            <w:hideMark/>
          </w:tcPr>
          <w:p w14:paraId="3372891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C01E53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7FC328B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346</w:t>
            </w:r>
          </w:p>
        </w:tc>
        <w:tc>
          <w:tcPr>
            <w:tcW w:w="1126" w:type="dxa"/>
            <w:noWrap/>
            <w:hideMark/>
          </w:tcPr>
          <w:p w14:paraId="7CFF294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25</w:t>
            </w:r>
          </w:p>
        </w:tc>
        <w:tc>
          <w:tcPr>
            <w:tcW w:w="1037" w:type="dxa"/>
            <w:noWrap/>
            <w:hideMark/>
          </w:tcPr>
          <w:p w14:paraId="63E0BAB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3F6760B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81.34%</w:t>
            </w:r>
          </w:p>
        </w:tc>
      </w:tr>
      <w:tr w:rsidR="005B79EA" w:rsidRPr="00856C43" w14:paraId="040F9E1E" w14:textId="77777777" w:rsidTr="001B1C43">
        <w:trPr>
          <w:trHeight w:val="300"/>
        </w:trPr>
        <w:tc>
          <w:tcPr>
            <w:tcW w:w="2414" w:type="dxa"/>
            <w:noWrap/>
            <w:hideMark/>
          </w:tcPr>
          <w:p w14:paraId="4943C5C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Bowlegs</w:t>
            </w:r>
          </w:p>
        </w:tc>
        <w:tc>
          <w:tcPr>
            <w:tcW w:w="1006" w:type="dxa"/>
            <w:noWrap/>
            <w:hideMark/>
          </w:tcPr>
          <w:p w14:paraId="480681A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CA9169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3DD4BC2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212</w:t>
            </w:r>
          </w:p>
        </w:tc>
        <w:tc>
          <w:tcPr>
            <w:tcW w:w="1126" w:type="dxa"/>
            <w:noWrap/>
            <w:hideMark/>
          </w:tcPr>
          <w:p w14:paraId="254221F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w:t>
            </w:r>
          </w:p>
        </w:tc>
        <w:tc>
          <w:tcPr>
            <w:tcW w:w="1037" w:type="dxa"/>
            <w:noWrap/>
            <w:hideMark/>
          </w:tcPr>
          <w:p w14:paraId="751D003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749E9D9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90.84%</w:t>
            </w:r>
          </w:p>
        </w:tc>
      </w:tr>
      <w:tr w:rsidR="005B79EA" w:rsidRPr="00856C43" w14:paraId="75A4CF7C" w14:textId="77777777" w:rsidTr="001B1C43">
        <w:trPr>
          <w:trHeight w:val="300"/>
        </w:trPr>
        <w:tc>
          <w:tcPr>
            <w:tcW w:w="2414" w:type="dxa"/>
            <w:noWrap/>
            <w:hideMark/>
          </w:tcPr>
          <w:p w14:paraId="6631A1A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Bowring</w:t>
            </w:r>
          </w:p>
        </w:tc>
        <w:tc>
          <w:tcPr>
            <w:tcW w:w="1006" w:type="dxa"/>
            <w:noWrap/>
            <w:hideMark/>
          </w:tcPr>
          <w:p w14:paraId="1913DC8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9FF5AB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44470E9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62</w:t>
            </w:r>
          </w:p>
        </w:tc>
        <w:tc>
          <w:tcPr>
            <w:tcW w:w="1126" w:type="dxa"/>
            <w:noWrap/>
            <w:hideMark/>
          </w:tcPr>
          <w:p w14:paraId="7508A6D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w:t>
            </w:r>
          </w:p>
        </w:tc>
        <w:tc>
          <w:tcPr>
            <w:tcW w:w="1037" w:type="dxa"/>
            <w:noWrap/>
            <w:hideMark/>
          </w:tcPr>
          <w:p w14:paraId="67F4EE4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3A65FCE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81.58%</w:t>
            </w:r>
          </w:p>
        </w:tc>
      </w:tr>
      <w:tr w:rsidR="005B79EA" w:rsidRPr="00856C43" w14:paraId="5ADCAD16" w14:textId="77777777" w:rsidTr="001B1C43">
        <w:trPr>
          <w:trHeight w:val="300"/>
        </w:trPr>
        <w:tc>
          <w:tcPr>
            <w:tcW w:w="2414" w:type="dxa"/>
            <w:noWrap/>
            <w:hideMark/>
          </w:tcPr>
          <w:p w14:paraId="4EB8BB8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Braggs</w:t>
            </w:r>
          </w:p>
        </w:tc>
        <w:tc>
          <w:tcPr>
            <w:tcW w:w="1006" w:type="dxa"/>
            <w:noWrap/>
            <w:hideMark/>
          </w:tcPr>
          <w:p w14:paraId="1FFE66F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DC1959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043" w:type="dxa"/>
            <w:noWrap/>
            <w:hideMark/>
          </w:tcPr>
          <w:p w14:paraId="06944C4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160</w:t>
            </w:r>
          </w:p>
        </w:tc>
        <w:tc>
          <w:tcPr>
            <w:tcW w:w="1126" w:type="dxa"/>
            <w:noWrap/>
            <w:hideMark/>
          </w:tcPr>
          <w:p w14:paraId="023ED68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w:t>
            </w:r>
          </w:p>
        </w:tc>
        <w:tc>
          <w:tcPr>
            <w:tcW w:w="1037" w:type="dxa"/>
            <w:noWrap/>
            <w:hideMark/>
          </w:tcPr>
          <w:p w14:paraId="3FB7A16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02B7A90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75.75%</w:t>
            </w:r>
          </w:p>
        </w:tc>
      </w:tr>
      <w:tr w:rsidR="005B79EA" w:rsidRPr="00856C43" w14:paraId="3857D4D8" w14:textId="77777777" w:rsidTr="001B1C43">
        <w:trPr>
          <w:trHeight w:val="300"/>
        </w:trPr>
        <w:tc>
          <w:tcPr>
            <w:tcW w:w="2414" w:type="dxa"/>
            <w:noWrap/>
            <w:hideMark/>
          </w:tcPr>
          <w:p w14:paraId="5EE917A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Bray-Doyle</w:t>
            </w:r>
          </w:p>
        </w:tc>
        <w:tc>
          <w:tcPr>
            <w:tcW w:w="1006" w:type="dxa"/>
            <w:noWrap/>
            <w:hideMark/>
          </w:tcPr>
          <w:p w14:paraId="2F3C8F4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150453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3F7C4D4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308</w:t>
            </w:r>
          </w:p>
        </w:tc>
        <w:tc>
          <w:tcPr>
            <w:tcW w:w="1126" w:type="dxa"/>
            <w:noWrap/>
            <w:hideMark/>
          </w:tcPr>
          <w:p w14:paraId="1EAEB2F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31</w:t>
            </w:r>
          </w:p>
        </w:tc>
        <w:tc>
          <w:tcPr>
            <w:tcW w:w="1037" w:type="dxa"/>
            <w:noWrap/>
            <w:hideMark/>
          </w:tcPr>
          <w:p w14:paraId="2F15148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56C0AA7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88.43%</w:t>
            </w:r>
          </w:p>
        </w:tc>
      </w:tr>
      <w:tr w:rsidR="005B79EA" w:rsidRPr="00856C43" w14:paraId="14584FA5" w14:textId="77777777" w:rsidTr="001B1C43">
        <w:trPr>
          <w:trHeight w:val="300"/>
        </w:trPr>
        <w:tc>
          <w:tcPr>
            <w:tcW w:w="2414" w:type="dxa"/>
            <w:noWrap/>
            <w:hideMark/>
          </w:tcPr>
          <w:p w14:paraId="1C8D3ED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Bridge Creek</w:t>
            </w:r>
          </w:p>
        </w:tc>
        <w:tc>
          <w:tcPr>
            <w:tcW w:w="1006" w:type="dxa"/>
            <w:noWrap/>
            <w:hideMark/>
          </w:tcPr>
          <w:p w14:paraId="71B12FF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58A4A2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154CC81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1674</w:t>
            </w:r>
          </w:p>
        </w:tc>
        <w:tc>
          <w:tcPr>
            <w:tcW w:w="1126" w:type="dxa"/>
            <w:noWrap/>
            <w:hideMark/>
          </w:tcPr>
          <w:p w14:paraId="3DA5CE9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102</w:t>
            </w:r>
          </w:p>
        </w:tc>
        <w:tc>
          <w:tcPr>
            <w:tcW w:w="1037" w:type="dxa"/>
            <w:noWrap/>
            <w:hideMark/>
          </w:tcPr>
          <w:p w14:paraId="1CF41AD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164" w:type="dxa"/>
            <w:noWrap/>
            <w:hideMark/>
          </w:tcPr>
          <w:p w14:paraId="5BB6F16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44.79%</w:t>
            </w:r>
          </w:p>
        </w:tc>
      </w:tr>
      <w:tr w:rsidR="005B79EA" w:rsidRPr="00856C43" w14:paraId="7CE06469" w14:textId="77777777" w:rsidTr="001B1C43">
        <w:trPr>
          <w:trHeight w:val="300"/>
        </w:trPr>
        <w:tc>
          <w:tcPr>
            <w:tcW w:w="2414" w:type="dxa"/>
            <w:noWrap/>
            <w:hideMark/>
          </w:tcPr>
          <w:p w14:paraId="1AF4222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Briggs</w:t>
            </w:r>
          </w:p>
        </w:tc>
        <w:tc>
          <w:tcPr>
            <w:tcW w:w="1006" w:type="dxa"/>
            <w:noWrap/>
            <w:hideMark/>
          </w:tcPr>
          <w:p w14:paraId="22CE979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A99835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1E51AA5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494</w:t>
            </w:r>
          </w:p>
        </w:tc>
        <w:tc>
          <w:tcPr>
            <w:tcW w:w="1126" w:type="dxa"/>
            <w:noWrap/>
            <w:hideMark/>
          </w:tcPr>
          <w:p w14:paraId="3E012C8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30</w:t>
            </w:r>
          </w:p>
        </w:tc>
        <w:tc>
          <w:tcPr>
            <w:tcW w:w="1037" w:type="dxa"/>
            <w:noWrap/>
            <w:hideMark/>
          </w:tcPr>
          <w:p w14:paraId="4E168EE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5275663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92.83%</w:t>
            </w:r>
          </w:p>
        </w:tc>
      </w:tr>
      <w:tr w:rsidR="005B79EA" w:rsidRPr="00856C43" w14:paraId="6F6F0A2B" w14:textId="77777777" w:rsidTr="001B1C43">
        <w:trPr>
          <w:trHeight w:val="300"/>
        </w:trPr>
        <w:tc>
          <w:tcPr>
            <w:tcW w:w="2414" w:type="dxa"/>
            <w:noWrap/>
            <w:hideMark/>
          </w:tcPr>
          <w:p w14:paraId="4779151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Bristow</w:t>
            </w:r>
          </w:p>
        </w:tc>
        <w:tc>
          <w:tcPr>
            <w:tcW w:w="1006" w:type="dxa"/>
            <w:noWrap/>
            <w:hideMark/>
          </w:tcPr>
          <w:p w14:paraId="0B2A100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7B4E69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21FFA5E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1750</w:t>
            </w:r>
          </w:p>
        </w:tc>
        <w:tc>
          <w:tcPr>
            <w:tcW w:w="1126" w:type="dxa"/>
            <w:noWrap/>
            <w:hideMark/>
          </w:tcPr>
          <w:p w14:paraId="678C170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103</w:t>
            </w:r>
          </w:p>
        </w:tc>
        <w:tc>
          <w:tcPr>
            <w:tcW w:w="1037" w:type="dxa"/>
            <w:noWrap/>
            <w:hideMark/>
          </w:tcPr>
          <w:p w14:paraId="045B993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164" w:type="dxa"/>
            <w:noWrap/>
            <w:hideMark/>
          </w:tcPr>
          <w:p w14:paraId="4912C07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68.83%</w:t>
            </w:r>
          </w:p>
        </w:tc>
      </w:tr>
      <w:tr w:rsidR="005B79EA" w:rsidRPr="00856C43" w14:paraId="7AA1F03F" w14:textId="77777777" w:rsidTr="001B1C43">
        <w:trPr>
          <w:trHeight w:val="300"/>
        </w:trPr>
        <w:tc>
          <w:tcPr>
            <w:tcW w:w="2414" w:type="dxa"/>
            <w:noWrap/>
            <w:hideMark/>
          </w:tcPr>
          <w:p w14:paraId="11E60B8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Broken Arrow</w:t>
            </w:r>
          </w:p>
        </w:tc>
        <w:tc>
          <w:tcPr>
            <w:tcW w:w="1006" w:type="dxa"/>
            <w:noWrap/>
            <w:hideMark/>
          </w:tcPr>
          <w:p w14:paraId="415445A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Suburban</w:t>
            </w:r>
          </w:p>
        </w:tc>
        <w:tc>
          <w:tcPr>
            <w:tcW w:w="1682" w:type="dxa"/>
            <w:noWrap/>
            <w:hideMark/>
          </w:tcPr>
          <w:p w14:paraId="5901FAA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31</w:t>
            </w:r>
          </w:p>
        </w:tc>
        <w:tc>
          <w:tcPr>
            <w:tcW w:w="1043" w:type="dxa"/>
            <w:noWrap/>
            <w:hideMark/>
          </w:tcPr>
          <w:p w14:paraId="3BFAB03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19436</w:t>
            </w:r>
          </w:p>
        </w:tc>
        <w:tc>
          <w:tcPr>
            <w:tcW w:w="1126" w:type="dxa"/>
            <w:noWrap/>
            <w:hideMark/>
          </w:tcPr>
          <w:p w14:paraId="1B47010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1043</w:t>
            </w:r>
          </w:p>
        </w:tc>
        <w:tc>
          <w:tcPr>
            <w:tcW w:w="1037" w:type="dxa"/>
            <w:noWrap/>
            <w:hideMark/>
          </w:tcPr>
          <w:p w14:paraId="0DFE40B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26</w:t>
            </w:r>
          </w:p>
        </w:tc>
        <w:tc>
          <w:tcPr>
            <w:tcW w:w="1164" w:type="dxa"/>
            <w:noWrap/>
            <w:hideMark/>
          </w:tcPr>
          <w:p w14:paraId="6E0616B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33.74%</w:t>
            </w:r>
          </w:p>
        </w:tc>
      </w:tr>
      <w:tr w:rsidR="005B79EA" w:rsidRPr="00856C43" w14:paraId="253C2FE9" w14:textId="77777777" w:rsidTr="001B1C43">
        <w:trPr>
          <w:trHeight w:val="300"/>
        </w:trPr>
        <w:tc>
          <w:tcPr>
            <w:tcW w:w="2414" w:type="dxa"/>
            <w:noWrap/>
            <w:hideMark/>
          </w:tcPr>
          <w:p w14:paraId="318AA0A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Broken Bow</w:t>
            </w:r>
          </w:p>
        </w:tc>
        <w:tc>
          <w:tcPr>
            <w:tcW w:w="1006" w:type="dxa"/>
            <w:noWrap/>
            <w:hideMark/>
          </w:tcPr>
          <w:p w14:paraId="2E4181E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220677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w:t>
            </w:r>
          </w:p>
        </w:tc>
        <w:tc>
          <w:tcPr>
            <w:tcW w:w="1043" w:type="dxa"/>
            <w:noWrap/>
            <w:hideMark/>
          </w:tcPr>
          <w:p w14:paraId="502DE1B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1592</w:t>
            </w:r>
          </w:p>
        </w:tc>
        <w:tc>
          <w:tcPr>
            <w:tcW w:w="1126" w:type="dxa"/>
            <w:noWrap/>
            <w:hideMark/>
          </w:tcPr>
          <w:p w14:paraId="0B39577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107</w:t>
            </w:r>
          </w:p>
        </w:tc>
        <w:tc>
          <w:tcPr>
            <w:tcW w:w="1037" w:type="dxa"/>
            <w:noWrap/>
            <w:hideMark/>
          </w:tcPr>
          <w:p w14:paraId="31DD413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164" w:type="dxa"/>
            <w:noWrap/>
            <w:hideMark/>
          </w:tcPr>
          <w:p w14:paraId="101C357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61.04%</w:t>
            </w:r>
          </w:p>
        </w:tc>
      </w:tr>
      <w:tr w:rsidR="005B79EA" w:rsidRPr="00856C43" w14:paraId="01478F48" w14:textId="77777777" w:rsidTr="001B1C43">
        <w:trPr>
          <w:trHeight w:val="300"/>
        </w:trPr>
        <w:tc>
          <w:tcPr>
            <w:tcW w:w="2414" w:type="dxa"/>
            <w:noWrap/>
            <w:hideMark/>
          </w:tcPr>
          <w:p w14:paraId="1106C60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Brushy</w:t>
            </w:r>
          </w:p>
        </w:tc>
        <w:tc>
          <w:tcPr>
            <w:tcW w:w="1006" w:type="dxa"/>
            <w:noWrap/>
            <w:hideMark/>
          </w:tcPr>
          <w:p w14:paraId="4BE7BFD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4B7E8B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6E6751C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399</w:t>
            </w:r>
          </w:p>
        </w:tc>
        <w:tc>
          <w:tcPr>
            <w:tcW w:w="1126" w:type="dxa"/>
            <w:noWrap/>
            <w:hideMark/>
          </w:tcPr>
          <w:p w14:paraId="0CB919F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21</w:t>
            </w:r>
          </w:p>
        </w:tc>
        <w:tc>
          <w:tcPr>
            <w:tcW w:w="1037" w:type="dxa"/>
            <w:noWrap/>
            <w:hideMark/>
          </w:tcPr>
          <w:p w14:paraId="34259DC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2221AF1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86.62%</w:t>
            </w:r>
          </w:p>
        </w:tc>
      </w:tr>
      <w:tr w:rsidR="005B79EA" w:rsidRPr="00856C43" w14:paraId="3FB855BE" w14:textId="77777777" w:rsidTr="001B1C43">
        <w:trPr>
          <w:trHeight w:val="300"/>
        </w:trPr>
        <w:tc>
          <w:tcPr>
            <w:tcW w:w="2414" w:type="dxa"/>
            <w:noWrap/>
            <w:hideMark/>
          </w:tcPr>
          <w:p w14:paraId="315062E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Buffalo</w:t>
            </w:r>
          </w:p>
        </w:tc>
        <w:tc>
          <w:tcPr>
            <w:tcW w:w="1006" w:type="dxa"/>
            <w:noWrap/>
            <w:hideMark/>
          </w:tcPr>
          <w:p w14:paraId="73EFC03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FACEF9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386FE5D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295</w:t>
            </w:r>
          </w:p>
        </w:tc>
        <w:tc>
          <w:tcPr>
            <w:tcW w:w="1126" w:type="dxa"/>
            <w:noWrap/>
            <w:hideMark/>
          </w:tcPr>
          <w:p w14:paraId="37D16A9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22</w:t>
            </w:r>
          </w:p>
        </w:tc>
        <w:tc>
          <w:tcPr>
            <w:tcW w:w="1037" w:type="dxa"/>
            <w:noWrap/>
            <w:hideMark/>
          </w:tcPr>
          <w:p w14:paraId="77F2AB2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339D970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75.58%</w:t>
            </w:r>
          </w:p>
        </w:tc>
      </w:tr>
      <w:tr w:rsidR="005B79EA" w:rsidRPr="00856C43" w14:paraId="13596AC3" w14:textId="77777777" w:rsidTr="001B1C43">
        <w:trPr>
          <w:trHeight w:val="300"/>
        </w:trPr>
        <w:tc>
          <w:tcPr>
            <w:tcW w:w="2414" w:type="dxa"/>
            <w:noWrap/>
            <w:hideMark/>
          </w:tcPr>
          <w:p w14:paraId="1DBE1E3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Buffalo Valley</w:t>
            </w:r>
          </w:p>
        </w:tc>
        <w:tc>
          <w:tcPr>
            <w:tcW w:w="1006" w:type="dxa"/>
            <w:noWrap/>
            <w:hideMark/>
          </w:tcPr>
          <w:p w14:paraId="2199BC5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1DAE3F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65695C5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134</w:t>
            </w:r>
          </w:p>
        </w:tc>
        <w:tc>
          <w:tcPr>
            <w:tcW w:w="1126" w:type="dxa"/>
            <w:noWrap/>
            <w:hideMark/>
          </w:tcPr>
          <w:p w14:paraId="16076F7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w:t>
            </w:r>
          </w:p>
        </w:tc>
        <w:tc>
          <w:tcPr>
            <w:tcW w:w="1037" w:type="dxa"/>
            <w:noWrap/>
            <w:hideMark/>
          </w:tcPr>
          <w:p w14:paraId="364CBCA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38EDBC3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74.48%</w:t>
            </w:r>
          </w:p>
        </w:tc>
      </w:tr>
      <w:tr w:rsidR="005B79EA" w:rsidRPr="00856C43" w14:paraId="29E6F384" w14:textId="77777777" w:rsidTr="001B1C43">
        <w:trPr>
          <w:trHeight w:val="300"/>
        </w:trPr>
        <w:tc>
          <w:tcPr>
            <w:tcW w:w="2414" w:type="dxa"/>
            <w:noWrap/>
            <w:hideMark/>
          </w:tcPr>
          <w:p w14:paraId="68616ED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Burlington</w:t>
            </w:r>
          </w:p>
        </w:tc>
        <w:tc>
          <w:tcPr>
            <w:tcW w:w="1006" w:type="dxa"/>
            <w:noWrap/>
            <w:hideMark/>
          </w:tcPr>
          <w:p w14:paraId="7CE60A3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021DCB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4E1CDC9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134</w:t>
            </w:r>
          </w:p>
        </w:tc>
        <w:tc>
          <w:tcPr>
            <w:tcW w:w="1126" w:type="dxa"/>
            <w:noWrap/>
            <w:hideMark/>
          </w:tcPr>
          <w:p w14:paraId="4447D96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w:t>
            </w:r>
          </w:p>
        </w:tc>
        <w:tc>
          <w:tcPr>
            <w:tcW w:w="1037" w:type="dxa"/>
            <w:noWrap/>
            <w:hideMark/>
          </w:tcPr>
          <w:p w14:paraId="136C665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409EDF3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53.16%</w:t>
            </w:r>
          </w:p>
        </w:tc>
      </w:tr>
      <w:tr w:rsidR="005B79EA" w:rsidRPr="00856C43" w14:paraId="68D8D1D0" w14:textId="77777777" w:rsidTr="001B1C43">
        <w:trPr>
          <w:trHeight w:val="300"/>
        </w:trPr>
        <w:tc>
          <w:tcPr>
            <w:tcW w:w="2414" w:type="dxa"/>
            <w:noWrap/>
            <w:hideMark/>
          </w:tcPr>
          <w:p w14:paraId="1C18C5F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Burns Flat-Dill City</w:t>
            </w:r>
          </w:p>
        </w:tc>
        <w:tc>
          <w:tcPr>
            <w:tcW w:w="1006" w:type="dxa"/>
            <w:noWrap/>
            <w:hideMark/>
          </w:tcPr>
          <w:p w14:paraId="7D6EE18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1CFDC1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3E3BB14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602</w:t>
            </w:r>
          </w:p>
        </w:tc>
        <w:tc>
          <w:tcPr>
            <w:tcW w:w="1126" w:type="dxa"/>
            <w:noWrap/>
            <w:hideMark/>
          </w:tcPr>
          <w:p w14:paraId="130CD6D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39</w:t>
            </w:r>
          </w:p>
        </w:tc>
        <w:tc>
          <w:tcPr>
            <w:tcW w:w="1037" w:type="dxa"/>
            <w:noWrap/>
            <w:hideMark/>
          </w:tcPr>
          <w:p w14:paraId="6E9B057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4C2CAC3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83.63%</w:t>
            </w:r>
          </w:p>
        </w:tc>
      </w:tr>
      <w:tr w:rsidR="005B79EA" w:rsidRPr="00856C43" w14:paraId="786B897A" w14:textId="77777777" w:rsidTr="001B1C43">
        <w:trPr>
          <w:trHeight w:val="300"/>
        </w:trPr>
        <w:tc>
          <w:tcPr>
            <w:tcW w:w="2414" w:type="dxa"/>
            <w:noWrap/>
            <w:hideMark/>
          </w:tcPr>
          <w:p w14:paraId="60F60C1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Butner</w:t>
            </w:r>
          </w:p>
        </w:tc>
        <w:tc>
          <w:tcPr>
            <w:tcW w:w="1006" w:type="dxa"/>
            <w:noWrap/>
            <w:hideMark/>
          </w:tcPr>
          <w:p w14:paraId="5A3B1EB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916CB3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043" w:type="dxa"/>
            <w:noWrap/>
            <w:hideMark/>
          </w:tcPr>
          <w:p w14:paraId="6A7FE52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234</w:t>
            </w:r>
          </w:p>
        </w:tc>
        <w:tc>
          <w:tcPr>
            <w:tcW w:w="1126" w:type="dxa"/>
            <w:noWrap/>
            <w:hideMark/>
          </w:tcPr>
          <w:p w14:paraId="4787355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18</w:t>
            </w:r>
          </w:p>
        </w:tc>
        <w:tc>
          <w:tcPr>
            <w:tcW w:w="1037" w:type="dxa"/>
            <w:noWrap/>
            <w:hideMark/>
          </w:tcPr>
          <w:p w14:paraId="2916A74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651BD94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41.22%</w:t>
            </w:r>
          </w:p>
        </w:tc>
      </w:tr>
      <w:tr w:rsidR="005B79EA" w:rsidRPr="00856C43" w14:paraId="2F5F0C21" w14:textId="77777777" w:rsidTr="001B1C43">
        <w:trPr>
          <w:trHeight w:val="300"/>
        </w:trPr>
        <w:tc>
          <w:tcPr>
            <w:tcW w:w="2414" w:type="dxa"/>
            <w:noWrap/>
            <w:hideMark/>
          </w:tcPr>
          <w:p w14:paraId="508603D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Byng</w:t>
            </w:r>
          </w:p>
        </w:tc>
        <w:tc>
          <w:tcPr>
            <w:tcW w:w="1006" w:type="dxa"/>
            <w:noWrap/>
            <w:hideMark/>
          </w:tcPr>
          <w:p w14:paraId="404ED02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A957CE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043" w:type="dxa"/>
            <w:noWrap/>
            <w:hideMark/>
          </w:tcPr>
          <w:p w14:paraId="43E698D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1780</w:t>
            </w:r>
          </w:p>
        </w:tc>
        <w:tc>
          <w:tcPr>
            <w:tcW w:w="1126" w:type="dxa"/>
            <w:noWrap/>
            <w:hideMark/>
          </w:tcPr>
          <w:p w14:paraId="00825CE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119</w:t>
            </w:r>
          </w:p>
        </w:tc>
        <w:tc>
          <w:tcPr>
            <w:tcW w:w="1037" w:type="dxa"/>
            <w:noWrap/>
            <w:hideMark/>
          </w:tcPr>
          <w:p w14:paraId="2432D9D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164" w:type="dxa"/>
            <w:noWrap/>
            <w:hideMark/>
          </w:tcPr>
          <w:p w14:paraId="4DDCEC3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78.76%</w:t>
            </w:r>
          </w:p>
        </w:tc>
      </w:tr>
      <w:tr w:rsidR="005B79EA" w:rsidRPr="00856C43" w14:paraId="06A47A57" w14:textId="77777777" w:rsidTr="001B1C43">
        <w:trPr>
          <w:trHeight w:val="300"/>
        </w:trPr>
        <w:tc>
          <w:tcPr>
            <w:tcW w:w="2414" w:type="dxa"/>
            <w:noWrap/>
            <w:hideMark/>
          </w:tcPr>
          <w:p w14:paraId="6C611FC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Cache</w:t>
            </w:r>
          </w:p>
        </w:tc>
        <w:tc>
          <w:tcPr>
            <w:tcW w:w="1006" w:type="dxa"/>
            <w:noWrap/>
            <w:hideMark/>
          </w:tcPr>
          <w:p w14:paraId="650E2F8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C42141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w:t>
            </w:r>
          </w:p>
        </w:tc>
        <w:tc>
          <w:tcPr>
            <w:tcW w:w="1043" w:type="dxa"/>
            <w:noWrap/>
            <w:hideMark/>
          </w:tcPr>
          <w:p w14:paraId="3E09FCE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2048</w:t>
            </w:r>
          </w:p>
        </w:tc>
        <w:tc>
          <w:tcPr>
            <w:tcW w:w="1126" w:type="dxa"/>
            <w:noWrap/>
            <w:hideMark/>
          </w:tcPr>
          <w:p w14:paraId="2038845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118</w:t>
            </w:r>
          </w:p>
        </w:tc>
        <w:tc>
          <w:tcPr>
            <w:tcW w:w="1037" w:type="dxa"/>
            <w:noWrap/>
            <w:hideMark/>
          </w:tcPr>
          <w:p w14:paraId="33399D3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164" w:type="dxa"/>
            <w:noWrap/>
            <w:hideMark/>
          </w:tcPr>
          <w:p w14:paraId="4451869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62.72%</w:t>
            </w:r>
          </w:p>
        </w:tc>
      </w:tr>
      <w:tr w:rsidR="005B79EA" w:rsidRPr="00856C43" w14:paraId="4D24F5E0" w14:textId="77777777" w:rsidTr="001B1C43">
        <w:trPr>
          <w:trHeight w:val="300"/>
        </w:trPr>
        <w:tc>
          <w:tcPr>
            <w:tcW w:w="2414" w:type="dxa"/>
            <w:noWrap/>
            <w:hideMark/>
          </w:tcPr>
          <w:p w14:paraId="6EF6134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Caddo</w:t>
            </w:r>
          </w:p>
        </w:tc>
        <w:tc>
          <w:tcPr>
            <w:tcW w:w="1006" w:type="dxa"/>
            <w:noWrap/>
            <w:hideMark/>
          </w:tcPr>
          <w:p w14:paraId="714E630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73B0F6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5FCA3A2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504</w:t>
            </w:r>
          </w:p>
        </w:tc>
        <w:tc>
          <w:tcPr>
            <w:tcW w:w="1126" w:type="dxa"/>
            <w:noWrap/>
            <w:hideMark/>
          </w:tcPr>
          <w:p w14:paraId="6C26E22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39</w:t>
            </w:r>
          </w:p>
        </w:tc>
        <w:tc>
          <w:tcPr>
            <w:tcW w:w="1037" w:type="dxa"/>
            <w:noWrap/>
            <w:hideMark/>
          </w:tcPr>
          <w:p w14:paraId="2ABF048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7D1C98F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79.14%</w:t>
            </w:r>
          </w:p>
        </w:tc>
      </w:tr>
      <w:tr w:rsidR="005B79EA" w:rsidRPr="00856C43" w14:paraId="28D2D0C4" w14:textId="77777777" w:rsidTr="001B1C43">
        <w:trPr>
          <w:trHeight w:val="300"/>
        </w:trPr>
        <w:tc>
          <w:tcPr>
            <w:tcW w:w="2414" w:type="dxa"/>
            <w:noWrap/>
            <w:hideMark/>
          </w:tcPr>
          <w:p w14:paraId="1DF96A6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Calera</w:t>
            </w:r>
          </w:p>
        </w:tc>
        <w:tc>
          <w:tcPr>
            <w:tcW w:w="1006" w:type="dxa"/>
            <w:noWrap/>
            <w:hideMark/>
          </w:tcPr>
          <w:p w14:paraId="04744EC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CFE31A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3EC4CBC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787</w:t>
            </w:r>
          </w:p>
        </w:tc>
        <w:tc>
          <w:tcPr>
            <w:tcW w:w="1126" w:type="dxa"/>
            <w:noWrap/>
            <w:hideMark/>
          </w:tcPr>
          <w:p w14:paraId="1ECB97B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54</w:t>
            </w:r>
          </w:p>
        </w:tc>
        <w:tc>
          <w:tcPr>
            <w:tcW w:w="1037" w:type="dxa"/>
            <w:noWrap/>
            <w:hideMark/>
          </w:tcPr>
          <w:p w14:paraId="0389422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43BC45E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95.00%</w:t>
            </w:r>
          </w:p>
        </w:tc>
      </w:tr>
      <w:tr w:rsidR="005B79EA" w:rsidRPr="00856C43" w14:paraId="3C031A25" w14:textId="77777777" w:rsidTr="001B1C43">
        <w:trPr>
          <w:trHeight w:val="300"/>
        </w:trPr>
        <w:tc>
          <w:tcPr>
            <w:tcW w:w="2414" w:type="dxa"/>
            <w:noWrap/>
            <w:hideMark/>
          </w:tcPr>
          <w:p w14:paraId="3A9FAFD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Calumet</w:t>
            </w:r>
          </w:p>
        </w:tc>
        <w:tc>
          <w:tcPr>
            <w:tcW w:w="1006" w:type="dxa"/>
            <w:noWrap/>
            <w:hideMark/>
          </w:tcPr>
          <w:p w14:paraId="1B2AA82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E808A3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34447CB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288</w:t>
            </w:r>
          </w:p>
        </w:tc>
        <w:tc>
          <w:tcPr>
            <w:tcW w:w="1126" w:type="dxa"/>
            <w:noWrap/>
            <w:hideMark/>
          </w:tcPr>
          <w:p w14:paraId="427031B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22</w:t>
            </w:r>
          </w:p>
        </w:tc>
        <w:tc>
          <w:tcPr>
            <w:tcW w:w="1037" w:type="dxa"/>
            <w:noWrap/>
            <w:hideMark/>
          </w:tcPr>
          <w:p w14:paraId="652F579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6441666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64.98%</w:t>
            </w:r>
          </w:p>
        </w:tc>
      </w:tr>
      <w:tr w:rsidR="005B79EA" w:rsidRPr="00856C43" w14:paraId="0790F475" w14:textId="77777777" w:rsidTr="001B1C43">
        <w:trPr>
          <w:trHeight w:val="300"/>
        </w:trPr>
        <w:tc>
          <w:tcPr>
            <w:tcW w:w="2414" w:type="dxa"/>
            <w:noWrap/>
            <w:hideMark/>
          </w:tcPr>
          <w:p w14:paraId="5E0EE04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Calvin</w:t>
            </w:r>
          </w:p>
        </w:tc>
        <w:tc>
          <w:tcPr>
            <w:tcW w:w="1006" w:type="dxa"/>
            <w:noWrap/>
            <w:hideMark/>
          </w:tcPr>
          <w:p w14:paraId="7BBEA74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C255F4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20C5486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156</w:t>
            </w:r>
          </w:p>
        </w:tc>
        <w:tc>
          <w:tcPr>
            <w:tcW w:w="1126" w:type="dxa"/>
            <w:noWrap/>
            <w:hideMark/>
          </w:tcPr>
          <w:p w14:paraId="4B77DCA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16</w:t>
            </w:r>
          </w:p>
        </w:tc>
        <w:tc>
          <w:tcPr>
            <w:tcW w:w="1037" w:type="dxa"/>
            <w:noWrap/>
            <w:hideMark/>
          </w:tcPr>
          <w:p w14:paraId="5057E95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579EF10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77.25%</w:t>
            </w:r>
          </w:p>
        </w:tc>
      </w:tr>
      <w:tr w:rsidR="005B79EA" w:rsidRPr="00856C43" w14:paraId="3EC6667A" w14:textId="77777777" w:rsidTr="001B1C43">
        <w:trPr>
          <w:trHeight w:val="300"/>
        </w:trPr>
        <w:tc>
          <w:tcPr>
            <w:tcW w:w="2414" w:type="dxa"/>
            <w:noWrap/>
            <w:hideMark/>
          </w:tcPr>
          <w:p w14:paraId="5EFEE35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Cameron</w:t>
            </w:r>
          </w:p>
        </w:tc>
        <w:tc>
          <w:tcPr>
            <w:tcW w:w="1006" w:type="dxa"/>
            <w:noWrap/>
            <w:hideMark/>
          </w:tcPr>
          <w:p w14:paraId="7364CC0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CF4550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446ECCC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273</w:t>
            </w:r>
          </w:p>
        </w:tc>
        <w:tc>
          <w:tcPr>
            <w:tcW w:w="1126" w:type="dxa"/>
            <w:noWrap/>
            <w:hideMark/>
          </w:tcPr>
          <w:p w14:paraId="69B2C30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w:t>
            </w:r>
          </w:p>
        </w:tc>
        <w:tc>
          <w:tcPr>
            <w:tcW w:w="1037" w:type="dxa"/>
            <w:noWrap/>
            <w:hideMark/>
          </w:tcPr>
          <w:p w14:paraId="09F11AD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019EA90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83.83%</w:t>
            </w:r>
          </w:p>
        </w:tc>
      </w:tr>
      <w:tr w:rsidR="005B79EA" w:rsidRPr="00856C43" w14:paraId="041EF2F0" w14:textId="77777777" w:rsidTr="001B1C43">
        <w:trPr>
          <w:trHeight w:val="300"/>
        </w:trPr>
        <w:tc>
          <w:tcPr>
            <w:tcW w:w="2414" w:type="dxa"/>
            <w:noWrap/>
            <w:hideMark/>
          </w:tcPr>
          <w:p w14:paraId="5C562B5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Canadian</w:t>
            </w:r>
          </w:p>
        </w:tc>
        <w:tc>
          <w:tcPr>
            <w:tcW w:w="1006" w:type="dxa"/>
            <w:noWrap/>
            <w:hideMark/>
          </w:tcPr>
          <w:p w14:paraId="70CA7A4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2C2F54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2C4870D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432</w:t>
            </w:r>
          </w:p>
        </w:tc>
        <w:tc>
          <w:tcPr>
            <w:tcW w:w="1126" w:type="dxa"/>
            <w:noWrap/>
            <w:hideMark/>
          </w:tcPr>
          <w:p w14:paraId="721DF65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32</w:t>
            </w:r>
          </w:p>
        </w:tc>
        <w:tc>
          <w:tcPr>
            <w:tcW w:w="1037" w:type="dxa"/>
            <w:noWrap/>
            <w:hideMark/>
          </w:tcPr>
          <w:p w14:paraId="027F783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6F329F8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78.98%</w:t>
            </w:r>
          </w:p>
        </w:tc>
      </w:tr>
      <w:tr w:rsidR="005B79EA" w:rsidRPr="00856C43" w14:paraId="210552E4" w14:textId="77777777" w:rsidTr="001B1C43">
        <w:trPr>
          <w:trHeight w:val="300"/>
        </w:trPr>
        <w:tc>
          <w:tcPr>
            <w:tcW w:w="2414" w:type="dxa"/>
            <w:noWrap/>
            <w:hideMark/>
          </w:tcPr>
          <w:p w14:paraId="325A932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lastRenderedPageBreak/>
              <w:t>Caney</w:t>
            </w:r>
          </w:p>
        </w:tc>
        <w:tc>
          <w:tcPr>
            <w:tcW w:w="1006" w:type="dxa"/>
            <w:noWrap/>
            <w:hideMark/>
          </w:tcPr>
          <w:p w14:paraId="57CC920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E0A828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543EAED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268</w:t>
            </w:r>
          </w:p>
        </w:tc>
        <w:tc>
          <w:tcPr>
            <w:tcW w:w="1126" w:type="dxa"/>
            <w:noWrap/>
            <w:hideMark/>
          </w:tcPr>
          <w:p w14:paraId="03C7401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22</w:t>
            </w:r>
          </w:p>
        </w:tc>
        <w:tc>
          <w:tcPr>
            <w:tcW w:w="1037" w:type="dxa"/>
            <w:noWrap/>
            <w:hideMark/>
          </w:tcPr>
          <w:p w14:paraId="0DF3344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4628A9C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95.00%</w:t>
            </w:r>
          </w:p>
        </w:tc>
      </w:tr>
      <w:tr w:rsidR="005B79EA" w:rsidRPr="00856C43" w14:paraId="4967F17D" w14:textId="77777777" w:rsidTr="001B1C43">
        <w:trPr>
          <w:trHeight w:val="300"/>
        </w:trPr>
        <w:tc>
          <w:tcPr>
            <w:tcW w:w="2414" w:type="dxa"/>
            <w:noWrap/>
            <w:hideMark/>
          </w:tcPr>
          <w:p w14:paraId="6449BF6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Caney Valley</w:t>
            </w:r>
          </w:p>
        </w:tc>
        <w:tc>
          <w:tcPr>
            <w:tcW w:w="1006" w:type="dxa"/>
            <w:noWrap/>
            <w:hideMark/>
          </w:tcPr>
          <w:p w14:paraId="7C3FE22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9D4AE7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2F34F3A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838</w:t>
            </w:r>
          </w:p>
        </w:tc>
        <w:tc>
          <w:tcPr>
            <w:tcW w:w="1126" w:type="dxa"/>
            <w:noWrap/>
            <w:hideMark/>
          </w:tcPr>
          <w:p w14:paraId="1D7415E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54</w:t>
            </w:r>
          </w:p>
        </w:tc>
        <w:tc>
          <w:tcPr>
            <w:tcW w:w="1037" w:type="dxa"/>
            <w:noWrap/>
            <w:hideMark/>
          </w:tcPr>
          <w:p w14:paraId="0978F64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008D57A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59.87%</w:t>
            </w:r>
          </w:p>
        </w:tc>
      </w:tr>
      <w:tr w:rsidR="005B79EA" w:rsidRPr="00856C43" w14:paraId="32218137" w14:textId="77777777" w:rsidTr="001B1C43">
        <w:trPr>
          <w:trHeight w:val="300"/>
        </w:trPr>
        <w:tc>
          <w:tcPr>
            <w:tcW w:w="2414" w:type="dxa"/>
            <w:noWrap/>
            <w:hideMark/>
          </w:tcPr>
          <w:p w14:paraId="33A82A1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Canton</w:t>
            </w:r>
          </w:p>
        </w:tc>
        <w:tc>
          <w:tcPr>
            <w:tcW w:w="1006" w:type="dxa"/>
            <w:noWrap/>
            <w:hideMark/>
          </w:tcPr>
          <w:p w14:paraId="5564A0C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079EBD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305A156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349</w:t>
            </w:r>
          </w:p>
        </w:tc>
        <w:tc>
          <w:tcPr>
            <w:tcW w:w="1126" w:type="dxa"/>
            <w:noWrap/>
            <w:hideMark/>
          </w:tcPr>
          <w:p w14:paraId="0AF449B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36</w:t>
            </w:r>
          </w:p>
        </w:tc>
        <w:tc>
          <w:tcPr>
            <w:tcW w:w="1037" w:type="dxa"/>
            <w:noWrap/>
            <w:hideMark/>
          </w:tcPr>
          <w:p w14:paraId="58BCD2E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5EF32D6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69.08%</w:t>
            </w:r>
          </w:p>
        </w:tc>
      </w:tr>
      <w:tr w:rsidR="005B79EA" w:rsidRPr="00856C43" w14:paraId="4503A317" w14:textId="77777777" w:rsidTr="001B1C43">
        <w:trPr>
          <w:trHeight w:val="300"/>
        </w:trPr>
        <w:tc>
          <w:tcPr>
            <w:tcW w:w="2414" w:type="dxa"/>
            <w:noWrap/>
            <w:hideMark/>
          </w:tcPr>
          <w:p w14:paraId="4A66E8A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Canute</w:t>
            </w:r>
          </w:p>
        </w:tc>
        <w:tc>
          <w:tcPr>
            <w:tcW w:w="1006" w:type="dxa"/>
            <w:noWrap/>
            <w:hideMark/>
          </w:tcPr>
          <w:p w14:paraId="68F942E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D88CD7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443F52D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354</w:t>
            </w:r>
          </w:p>
        </w:tc>
        <w:tc>
          <w:tcPr>
            <w:tcW w:w="1126" w:type="dxa"/>
            <w:noWrap/>
            <w:hideMark/>
          </w:tcPr>
          <w:p w14:paraId="4C5A625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29</w:t>
            </w:r>
          </w:p>
        </w:tc>
        <w:tc>
          <w:tcPr>
            <w:tcW w:w="1037" w:type="dxa"/>
            <w:noWrap/>
            <w:hideMark/>
          </w:tcPr>
          <w:p w14:paraId="427C7C9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3CC3F7B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59.52%</w:t>
            </w:r>
          </w:p>
        </w:tc>
      </w:tr>
      <w:tr w:rsidR="005B79EA" w:rsidRPr="00856C43" w14:paraId="3903CE82" w14:textId="77777777" w:rsidTr="001B1C43">
        <w:trPr>
          <w:trHeight w:val="300"/>
        </w:trPr>
        <w:tc>
          <w:tcPr>
            <w:tcW w:w="2414" w:type="dxa"/>
            <w:noWrap/>
            <w:hideMark/>
          </w:tcPr>
          <w:p w14:paraId="3794813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Carlton Landing Academy</w:t>
            </w:r>
          </w:p>
        </w:tc>
        <w:tc>
          <w:tcPr>
            <w:tcW w:w="1006" w:type="dxa"/>
            <w:noWrap/>
            <w:hideMark/>
          </w:tcPr>
          <w:p w14:paraId="572F2A3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772B7F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1708B64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61</w:t>
            </w:r>
          </w:p>
        </w:tc>
        <w:tc>
          <w:tcPr>
            <w:tcW w:w="1126" w:type="dxa"/>
            <w:noWrap/>
            <w:hideMark/>
          </w:tcPr>
          <w:p w14:paraId="4446A8E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037" w:type="dxa"/>
            <w:noWrap/>
            <w:hideMark/>
          </w:tcPr>
          <w:p w14:paraId="65CB56B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44CAF41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68.57%</w:t>
            </w:r>
          </w:p>
        </w:tc>
      </w:tr>
      <w:tr w:rsidR="005B79EA" w:rsidRPr="00856C43" w14:paraId="1DE1BFEC" w14:textId="77777777" w:rsidTr="001B1C43">
        <w:trPr>
          <w:trHeight w:val="300"/>
        </w:trPr>
        <w:tc>
          <w:tcPr>
            <w:tcW w:w="2414" w:type="dxa"/>
            <w:noWrap/>
            <w:hideMark/>
          </w:tcPr>
          <w:p w14:paraId="6216202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Carnegie</w:t>
            </w:r>
          </w:p>
        </w:tc>
        <w:tc>
          <w:tcPr>
            <w:tcW w:w="1006" w:type="dxa"/>
            <w:noWrap/>
            <w:hideMark/>
          </w:tcPr>
          <w:p w14:paraId="05DB4FB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98E862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7BBE9D5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547</w:t>
            </w:r>
          </w:p>
        </w:tc>
        <w:tc>
          <w:tcPr>
            <w:tcW w:w="1126" w:type="dxa"/>
            <w:noWrap/>
            <w:hideMark/>
          </w:tcPr>
          <w:p w14:paraId="5AA67AB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39</w:t>
            </w:r>
          </w:p>
        </w:tc>
        <w:tc>
          <w:tcPr>
            <w:tcW w:w="1037" w:type="dxa"/>
            <w:noWrap/>
            <w:hideMark/>
          </w:tcPr>
          <w:p w14:paraId="3FBE277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7CFD563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37.27%</w:t>
            </w:r>
          </w:p>
        </w:tc>
      </w:tr>
      <w:tr w:rsidR="005B79EA" w:rsidRPr="00856C43" w14:paraId="3AE03D75" w14:textId="77777777" w:rsidTr="001B1C43">
        <w:trPr>
          <w:trHeight w:val="300"/>
        </w:trPr>
        <w:tc>
          <w:tcPr>
            <w:tcW w:w="2414" w:type="dxa"/>
            <w:noWrap/>
            <w:hideMark/>
          </w:tcPr>
          <w:p w14:paraId="788C73E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Carney</w:t>
            </w:r>
          </w:p>
        </w:tc>
        <w:tc>
          <w:tcPr>
            <w:tcW w:w="1006" w:type="dxa"/>
            <w:noWrap/>
            <w:hideMark/>
          </w:tcPr>
          <w:p w14:paraId="3F478DC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71801D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2F0C2F9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233</w:t>
            </w:r>
          </w:p>
        </w:tc>
        <w:tc>
          <w:tcPr>
            <w:tcW w:w="1126" w:type="dxa"/>
            <w:noWrap/>
            <w:hideMark/>
          </w:tcPr>
          <w:p w14:paraId="018A5F1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w:t>
            </w:r>
          </w:p>
        </w:tc>
        <w:tc>
          <w:tcPr>
            <w:tcW w:w="1037" w:type="dxa"/>
            <w:noWrap/>
            <w:hideMark/>
          </w:tcPr>
          <w:p w14:paraId="346EC7C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18F2EFA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64.02%</w:t>
            </w:r>
          </w:p>
        </w:tc>
      </w:tr>
      <w:tr w:rsidR="005B79EA" w:rsidRPr="00856C43" w14:paraId="00D57AC9" w14:textId="77777777" w:rsidTr="001B1C43">
        <w:trPr>
          <w:trHeight w:val="300"/>
        </w:trPr>
        <w:tc>
          <w:tcPr>
            <w:tcW w:w="2414" w:type="dxa"/>
            <w:noWrap/>
            <w:hideMark/>
          </w:tcPr>
          <w:p w14:paraId="47A28FA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Cashion</w:t>
            </w:r>
          </w:p>
        </w:tc>
        <w:tc>
          <w:tcPr>
            <w:tcW w:w="1006" w:type="dxa"/>
            <w:noWrap/>
            <w:hideMark/>
          </w:tcPr>
          <w:p w14:paraId="426DC93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8CE259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6785ECE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631</w:t>
            </w:r>
          </w:p>
        </w:tc>
        <w:tc>
          <w:tcPr>
            <w:tcW w:w="1126" w:type="dxa"/>
            <w:noWrap/>
            <w:hideMark/>
          </w:tcPr>
          <w:p w14:paraId="17DF015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48</w:t>
            </w:r>
          </w:p>
        </w:tc>
        <w:tc>
          <w:tcPr>
            <w:tcW w:w="1037" w:type="dxa"/>
            <w:noWrap/>
            <w:hideMark/>
          </w:tcPr>
          <w:p w14:paraId="6144084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09FE6E2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51.08%</w:t>
            </w:r>
          </w:p>
        </w:tc>
      </w:tr>
      <w:tr w:rsidR="005B79EA" w:rsidRPr="00856C43" w14:paraId="64B02902" w14:textId="77777777" w:rsidTr="001B1C43">
        <w:trPr>
          <w:trHeight w:val="300"/>
        </w:trPr>
        <w:tc>
          <w:tcPr>
            <w:tcW w:w="2414" w:type="dxa"/>
            <w:noWrap/>
            <w:hideMark/>
          </w:tcPr>
          <w:p w14:paraId="18D41A9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Catoosa</w:t>
            </w:r>
          </w:p>
        </w:tc>
        <w:tc>
          <w:tcPr>
            <w:tcW w:w="1006" w:type="dxa"/>
            <w:noWrap/>
            <w:hideMark/>
          </w:tcPr>
          <w:p w14:paraId="1C0D7EE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Suburban</w:t>
            </w:r>
          </w:p>
        </w:tc>
        <w:tc>
          <w:tcPr>
            <w:tcW w:w="1682" w:type="dxa"/>
            <w:noWrap/>
            <w:hideMark/>
          </w:tcPr>
          <w:p w14:paraId="4CC9698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043" w:type="dxa"/>
            <w:noWrap/>
            <w:hideMark/>
          </w:tcPr>
          <w:p w14:paraId="65E20B7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1881</w:t>
            </w:r>
          </w:p>
        </w:tc>
        <w:tc>
          <w:tcPr>
            <w:tcW w:w="1126" w:type="dxa"/>
            <w:noWrap/>
            <w:hideMark/>
          </w:tcPr>
          <w:p w14:paraId="2BDEA4D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127</w:t>
            </w:r>
          </w:p>
        </w:tc>
        <w:tc>
          <w:tcPr>
            <w:tcW w:w="1037" w:type="dxa"/>
            <w:noWrap/>
            <w:hideMark/>
          </w:tcPr>
          <w:p w14:paraId="17672A1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164" w:type="dxa"/>
            <w:noWrap/>
            <w:hideMark/>
          </w:tcPr>
          <w:p w14:paraId="6BC7A27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46.93%</w:t>
            </w:r>
          </w:p>
        </w:tc>
      </w:tr>
      <w:tr w:rsidR="005B79EA" w:rsidRPr="00856C43" w14:paraId="5A716CFF" w14:textId="77777777" w:rsidTr="001B1C43">
        <w:trPr>
          <w:trHeight w:val="300"/>
        </w:trPr>
        <w:tc>
          <w:tcPr>
            <w:tcW w:w="2414" w:type="dxa"/>
            <w:noWrap/>
            <w:hideMark/>
          </w:tcPr>
          <w:p w14:paraId="55222F1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Cave Springs</w:t>
            </w:r>
          </w:p>
        </w:tc>
        <w:tc>
          <w:tcPr>
            <w:tcW w:w="1006" w:type="dxa"/>
            <w:noWrap/>
            <w:hideMark/>
          </w:tcPr>
          <w:p w14:paraId="1B750E0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4A8BEE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08B03D8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158</w:t>
            </w:r>
          </w:p>
        </w:tc>
        <w:tc>
          <w:tcPr>
            <w:tcW w:w="1126" w:type="dxa"/>
            <w:noWrap/>
            <w:hideMark/>
          </w:tcPr>
          <w:p w14:paraId="6C35DC2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w:t>
            </w:r>
          </w:p>
        </w:tc>
        <w:tc>
          <w:tcPr>
            <w:tcW w:w="1037" w:type="dxa"/>
            <w:noWrap/>
            <w:hideMark/>
          </w:tcPr>
          <w:p w14:paraId="694AC7A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74D9968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95.75%</w:t>
            </w:r>
          </w:p>
        </w:tc>
      </w:tr>
      <w:tr w:rsidR="005B79EA" w:rsidRPr="00856C43" w14:paraId="57D03BE2" w14:textId="77777777" w:rsidTr="001B1C43">
        <w:trPr>
          <w:trHeight w:val="300"/>
        </w:trPr>
        <w:tc>
          <w:tcPr>
            <w:tcW w:w="2414" w:type="dxa"/>
            <w:noWrap/>
            <w:hideMark/>
          </w:tcPr>
          <w:p w14:paraId="4C6F617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Cement</w:t>
            </w:r>
          </w:p>
        </w:tc>
        <w:tc>
          <w:tcPr>
            <w:tcW w:w="1006" w:type="dxa"/>
            <w:noWrap/>
            <w:hideMark/>
          </w:tcPr>
          <w:p w14:paraId="67FA91C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2B77C0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241EC2C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210</w:t>
            </w:r>
          </w:p>
        </w:tc>
        <w:tc>
          <w:tcPr>
            <w:tcW w:w="1126" w:type="dxa"/>
            <w:noWrap/>
            <w:hideMark/>
          </w:tcPr>
          <w:p w14:paraId="4B22639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15</w:t>
            </w:r>
          </w:p>
        </w:tc>
        <w:tc>
          <w:tcPr>
            <w:tcW w:w="1037" w:type="dxa"/>
            <w:noWrap/>
            <w:hideMark/>
          </w:tcPr>
          <w:p w14:paraId="015487C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22E8CB6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10.70%</w:t>
            </w:r>
          </w:p>
        </w:tc>
      </w:tr>
      <w:tr w:rsidR="005B79EA" w:rsidRPr="00856C43" w14:paraId="1D40B069" w14:textId="77777777" w:rsidTr="001B1C43">
        <w:trPr>
          <w:trHeight w:val="300"/>
        </w:trPr>
        <w:tc>
          <w:tcPr>
            <w:tcW w:w="2414" w:type="dxa"/>
            <w:noWrap/>
            <w:hideMark/>
          </w:tcPr>
          <w:p w14:paraId="6A96300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Central</w:t>
            </w:r>
          </w:p>
        </w:tc>
        <w:tc>
          <w:tcPr>
            <w:tcW w:w="1006" w:type="dxa"/>
            <w:noWrap/>
            <w:hideMark/>
          </w:tcPr>
          <w:p w14:paraId="1EBDFD8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9B4BEB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26068BE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497</w:t>
            </w:r>
          </w:p>
        </w:tc>
        <w:tc>
          <w:tcPr>
            <w:tcW w:w="1126" w:type="dxa"/>
            <w:noWrap/>
            <w:hideMark/>
          </w:tcPr>
          <w:p w14:paraId="64316FE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35</w:t>
            </w:r>
          </w:p>
        </w:tc>
        <w:tc>
          <w:tcPr>
            <w:tcW w:w="1037" w:type="dxa"/>
            <w:noWrap/>
            <w:hideMark/>
          </w:tcPr>
          <w:p w14:paraId="579E2AE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69E1FA0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55.74%</w:t>
            </w:r>
          </w:p>
        </w:tc>
      </w:tr>
      <w:tr w:rsidR="005B79EA" w:rsidRPr="00856C43" w14:paraId="7996004E" w14:textId="77777777" w:rsidTr="001B1C43">
        <w:trPr>
          <w:trHeight w:val="300"/>
        </w:trPr>
        <w:tc>
          <w:tcPr>
            <w:tcW w:w="2414" w:type="dxa"/>
            <w:noWrap/>
            <w:hideMark/>
          </w:tcPr>
          <w:p w14:paraId="55BC80E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Central High</w:t>
            </w:r>
          </w:p>
        </w:tc>
        <w:tc>
          <w:tcPr>
            <w:tcW w:w="1006" w:type="dxa"/>
            <w:noWrap/>
            <w:hideMark/>
          </w:tcPr>
          <w:p w14:paraId="3BA96F0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E14AB2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29F76BB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409</w:t>
            </w:r>
          </w:p>
        </w:tc>
        <w:tc>
          <w:tcPr>
            <w:tcW w:w="1126" w:type="dxa"/>
            <w:noWrap/>
            <w:hideMark/>
          </w:tcPr>
          <w:p w14:paraId="13ECE05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25</w:t>
            </w:r>
          </w:p>
        </w:tc>
        <w:tc>
          <w:tcPr>
            <w:tcW w:w="1037" w:type="dxa"/>
            <w:noWrap/>
            <w:hideMark/>
          </w:tcPr>
          <w:p w14:paraId="016749A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7281D35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41.41%</w:t>
            </w:r>
          </w:p>
        </w:tc>
      </w:tr>
      <w:tr w:rsidR="005B79EA" w:rsidRPr="00856C43" w14:paraId="56DBCC6A" w14:textId="77777777" w:rsidTr="001B1C43">
        <w:trPr>
          <w:trHeight w:val="300"/>
        </w:trPr>
        <w:tc>
          <w:tcPr>
            <w:tcW w:w="2414" w:type="dxa"/>
            <w:noWrap/>
            <w:hideMark/>
          </w:tcPr>
          <w:p w14:paraId="0A96A93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Chandler</w:t>
            </w:r>
          </w:p>
        </w:tc>
        <w:tc>
          <w:tcPr>
            <w:tcW w:w="1006" w:type="dxa"/>
            <w:noWrap/>
            <w:hideMark/>
          </w:tcPr>
          <w:p w14:paraId="50E5BC8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87F61D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w:t>
            </w:r>
          </w:p>
        </w:tc>
        <w:tc>
          <w:tcPr>
            <w:tcW w:w="1043" w:type="dxa"/>
            <w:noWrap/>
            <w:hideMark/>
          </w:tcPr>
          <w:p w14:paraId="69D8345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1184</w:t>
            </w:r>
          </w:p>
        </w:tc>
        <w:tc>
          <w:tcPr>
            <w:tcW w:w="1126" w:type="dxa"/>
            <w:noWrap/>
            <w:hideMark/>
          </w:tcPr>
          <w:p w14:paraId="265BD36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73</w:t>
            </w:r>
          </w:p>
        </w:tc>
        <w:tc>
          <w:tcPr>
            <w:tcW w:w="1037" w:type="dxa"/>
            <w:noWrap/>
            <w:hideMark/>
          </w:tcPr>
          <w:p w14:paraId="2BC9F74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164" w:type="dxa"/>
            <w:noWrap/>
            <w:hideMark/>
          </w:tcPr>
          <w:p w14:paraId="7E21197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63.91%</w:t>
            </w:r>
          </w:p>
        </w:tc>
      </w:tr>
      <w:tr w:rsidR="005B79EA" w:rsidRPr="00856C43" w14:paraId="069FD769" w14:textId="77777777" w:rsidTr="001B1C43">
        <w:trPr>
          <w:trHeight w:val="300"/>
        </w:trPr>
        <w:tc>
          <w:tcPr>
            <w:tcW w:w="2414" w:type="dxa"/>
            <w:noWrap/>
            <w:hideMark/>
          </w:tcPr>
          <w:p w14:paraId="493DF00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Chattanooga</w:t>
            </w:r>
          </w:p>
        </w:tc>
        <w:tc>
          <w:tcPr>
            <w:tcW w:w="1006" w:type="dxa"/>
            <w:noWrap/>
            <w:hideMark/>
          </w:tcPr>
          <w:p w14:paraId="682DF72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66ED53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24F5FD6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235</w:t>
            </w:r>
          </w:p>
        </w:tc>
        <w:tc>
          <w:tcPr>
            <w:tcW w:w="1126" w:type="dxa"/>
            <w:noWrap/>
            <w:hideMark/>
          </w:tcPr>
          <w:p w14:paraId="0C0796F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20</w:t>
            </w:r>
          </w:p>
        </w:tc>
        <w:tc>
          <w:tcPr>
            <w:tcW w:w="1037" w:type="dxa"/>
            <w:noWrap/>
            <w:hideMark/>
          </w:tcPr>
          <w:p w14:paraId="1A3731D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527FA9B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48.47%</w:t>
            </w:r>
          </w:p>
        </w:tc>
      </w:tr>
      <w:tr w:rsidR="005B79EA" w:rsidRPr="00856C43" w14:paraId="1B40870B" w14:textId="77777777" w:rsidTr="001B1C43">
        <w:trPr>
          <w:trHeight w:val="300"/>
        </w:trPr>
        <w:tc>
          <w:tcPr>
            <w:tcW w:w="2414" w:type="dxa"/>
            <w:noWrap/>
            <w:hideMark/>
          </w:tcPr>
          <w:p w14:paraId="3D17948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Checotah</w:t>
            </w:r>
          </w:p>
        </w:tc>
        <w:tc>
          <w:tcPr>
            <w:tcW w:w="1006" w:type="dxa"/>
            <w:noWrap/>
            <w:hideMark/>
          </w:tcPr>
          <w:p w14:paraId="4CA9365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297604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043" w:type="dxa"/>
            <w:noWrap/>
            <w:hideMark/>
          </w:tcPr>
          <w:p w14:paraId="5455837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1398</w:t>
            </w:r>
          </w:p>
        </w:tc>
        <w:tc>
          <w:tcPr>
            <w:tcW w:w="1126" w:type="dxa"/>
            <w:noWrap/>
            <w:hideMark/>
          </w:tcPr>
          <w:p w14:paraId="6FA1803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90</w:t>
            </w:r>
          </w:p>
        </w:tc>
        <w:tc>
          <w:tcPr>
            <w:tcW w:w="1037" w:type="dxa"/>
            <w:noWrap/>
            <w:hideMark/>
          </w:tcPr>
          <w:p w14:paraId="21C08DD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164" w:type="dxa"/>
            <w:noWrap/>
            <w:hideMark/>
          </w:tcPr>
          <w:p w14:paraId="730ED64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56.09%</w:t>
            </w:r>
          </w:p>
        </w:tc>
      </w:tr>
      <w:tr w:rsidR="005B79EA" w:rsidRPr="00856C43" w14:paraId="47979AF3" w14:textId="77777777" w:rsidTr="001B1C43">
        <w:trPr>
          <w:trHeight w:val="300"/>
        </w:trPr>
        <w:tc>
          <w:tcPr>
            <w:tcW w:w="2414" w:type="dxa"/>
            <w:noWrap/>
            <w:hideMark/>
          </w:tcPr>
          <w:p w14:paraId="15896BA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Chelsea</w:t>
            </w:r>
          </w:p>
        </w:tc>
        <w:tc>
          <w:tcPr>
            <w:tcW w:w="1006" w:type="dxa"/>
            <w:noWrap/>
            <w:hideMark/>
          </w:tcPr>
          <w:p w14:paraId="53F43B3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B907A6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043" w:type="dxa"/>
            <w:noWrap/>
            <w:hideMark/>
          </w:tcPr>
          <w:p w14:paraId="50B3CD6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794</w:t>
            </w:r>
          </w:p>
        </w:tc>
        <w:tc>
          <w:tcPr>
            <w:tcW w:w="1126" w:type="dxa"/>
            <w:noWrap/>
            <w:hideMark/>
          </w:tcPr>
          <w:p w14:paraId="1CDCC7E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54</w:t>
            </w:r>
          </w:p>
        </w:tc>
        <w:tc>
          <w:tcPr>
            <w:tcW w:w="1037" w:type="dxa"/>
            <w:noWrap/>
            <w:hideMark/>
          </w:tcPr>
          <w:p w14:paraId="5CEDEC0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2E8536E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58.64%</w:t>
            </w:r>
          </w:p>
        </w:tc>
      </w:tr>
      <w:tr w:rsidR="005B79EA" w:rsidRPr="00856C43" w14:paraId="5ABAE4CA" w14:textId="77777777" w:rsidTr="001B1C43">
        <w:trPr>
          <w:trHeight w:val="300"/>
        </w:trPr>
        <w:tc>
          <w:tcPr>
            <w:tcW w:w="2414" w:type="dxa"/>
            <w:noWrap/>
            <w:hideMark/>
          </w:tcPr>
          <w:p w14:paraId="1E20391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Cherokee</w:t>
            </w:r>
          </w:p>
        </w:tc>
        <w:tc>
          <w:tcPr>
            <w:tcW w:w="1006" w:type="dxa"/>
            <w:noWrap/>
            <w:hideMark/>
          </w:tcPr>
          <w:p w14:paraId="553BE96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675BC0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1DBC424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422</w:t>
            </w:r>
          </w:p>
        </w:tc>
        <w:tc>
          <w:tcPr>
            <w:tcW w:w="1126" w:type="dxa"/>
            <w:noWrap/>
            <w:hideMark/>
          </w:tcPr>
          <w:p w14:paraId="5A4835F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42</w:t>
            </w:r>
          </w:p>
        </w:tc>
        <w:tc>
          <w:tcPr>
            <w:tcW w:w="1037" w:type="dxa"/>
            <w:noWrap/>
            <w:hideMark/>
          </w:tcPr>
          <w:p w14:paraId="1F4A8B0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09C4B75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45.14%</w:t>
            </w:r>
          </w:p>
        </w:tc>
      </w:tr>
      <w:tr w:rsidR="005B79EA" w:rsidRPr="00856C43" w14:paraId="033D955F" w14:textId="77777777" w:rsidTr="001B1C43">
        <w:trPr>
          <w:trHeight w:val="300"/>
        </w:trPr>
        <w:tc>
          <w:tcPr>
            <w:tcW w:w="2414" w:type="dxa"/>
            <w:noWrap/>
            <w:hideMark/>
          </w:tcPr>
          <w:p w14:paraId="4EE8053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Cherokee Immersion Charter School</w:t>
            </w:r>
          </w:p>
        </w:tc>
        <w:tc>
          <w:tcPr>
            <w:tcW w:w="1006" w:type="dxa"/>
            <w:noWrap/>
            <w:hideMark/>
          </w:tcPr>
          <w:p w14:paraId="361C845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F0DDF6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523FB46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120</w:t>
            </w:r>
          </w:p>
        </w:tc>
        <w:tc>
          <w:tcPr>
            <w:tcW w:w="1126" w:type="dxa"/>
            <w:noWrap/>
            <w:hideMark/>
          </w:tcPr>
          <w:p w14:paraId="70F7B7C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w:t>
            </w:r>
          </w:p>
        </w:tc>
        <w:tc>
          <w:tcPr>
            <w:tcW w:w="1037" w:type="dxa"/>
            <w:noWrap/>
            <w:hideMark/>
          </w:tcPr>
          <w:p w14:paraId="6A52B65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02293E0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51.30%</w:t>
            </w:r>
          </w:p>
        </w:tc>
      </w:tr>
      <w:tr w:rsidR="005B79EA" w:rsidRPr="00856C43" w14:paraId="22B3DB3E" w14:textId="77777777" w:rsidTr="001B1C43">
        <w:trPr>
          <w:trHeight w:val="300"/>
        </w:trPr>
        <w:tc>
          <w:tcPr>
            <w:tcW w:w="2414" w:type="dxa"/>
            <w:noWrap/>
            <w:hideMark/>
          </w:tcPr>
          <w:p w14:paraId="6C98168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Cheyenne</w:t>
            </w:r>
          </w:p>
        </w:tc>
        <w:tc>
          <w:tcPr>
            <w:tcW w:w="1006" w:type="dxa"/>
            <w:noWrap/>
            <w:hideMark/>
          </w:tcPr>
          <w:p w14:paraId="21A5590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F5492C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4A90534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351</w:t>
            </w:r>
          </w:p>
        </w:tc>
        <w:tc>
          <w:tcPr>
            <w:tcW w:w="1126" w:type="dxa"/>
            <w:noWrap/>
            <w:hideMark/>
          </w:tcPr>
          <w:p w14:paraId="1DD6D8D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31</w:t>
            </w:r>
          </w:p>
        </w:tc>
        <w:tc>
          <w:tcPr>
            <w:tcW w:w="1037" w:type="dxa"/>
            <w:noWrap/>
            <w:hideMark/>
          </w:tcPr>
          <w:p w14:paraId="56490C4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4B69537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59.16%</w:t>
            </w:r>
          </w:p>
        </w:tc>
      </w:tr>
      <w:tr w:rsidR="005B79EA" w:rsidRPr="00856C43" w14:paraId="290F85CC" w14:textId="77777777" w:rsidTr="001B1C43">
        <w:trPr>
          <w:trHeight w:val="300"/>
        </w:trPr>
        <w:tc>
          <w:tcPr>
            <w:tcW w:w="2414" w:type="dxa"/>
            <w:noWrap/>
            <w:hideMark/>
          </w:tcPr>
          <w:p w14:paraId="68EE994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Chickasha</w:t>
            </w:r>
          </w:p>
        </w:tc>
        <w:tc>
          <w:tcPr>
            <w:tcW w:w="1006" w:type="dxa"/>
            <w:noWrap/>
            <w:hideMark/>
          </w:tcPr>
          <w:p w14:paraId="247B757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F5617F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w:t>
            </w:r>
          </w:p>
        </w:tc>
        <w:tc>
          <w:tcPr>
            <w:tcW w:w="1043" w:type="dxa"/>
            <w:noWrap/>
            <w:hideMark/>
          </w:tcPr>
          <w:p w14:paraId="14E15DD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2195</w:t>
            </w:r>
          </w:p>
        </w:tc>
        <w:tc>
          <w:tcPr>
            <w:tcW w:w="1126" w:type="dxa"/>
            <w:noWrap/>
            <w:hideMark/>
          </w:tcPr>
          <w:p w14:paraId="24DA643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132</w:t>
            </w:r>
          </w:p>
        </w:tc>
        <w:tc>
          <w:tcPr>
            <w:tcW w:w="1037" w:type="dxa"/>
            <w:noWrap/>
            <w:hideMark/>
          </w:tcPr>
          <w:p w14:paraId="69435AA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164" w:type="dxa"/>
            <w:noWrap/>
            <w:hideMark/>
          </w:tcPr>
          <w:p w14:paraId="57F9E69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83.33%</w:t>
            </w:r>
          </w:p>
        </w:tc>
      </w:tr>
      <w:tr w:rsidR="005B79EA" w:rsidRPr="00856C43" w14:paraId="08AAA575" w14:textId="77777777" w:rsidTr="001B1C43">
        <w:trPr>
          <w:trHeight w:val="300"/>
        </w:trPr>
        <w:tc>
          <w:tcPr>
            <w:tcW w:w="2414" w:type="dxa"/>
            <w:noWrap/>
            <w:hideMark/>
          </w:tcPr>
          <w:p w14:paraId="538CA84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Chisholm</w:t>
            </w:r>
          </w:p>
        </w:tc>
        <w:tc>
          <w:tcPr>
            <w:tcW w:w="1006" w:type="dxa"/>
            <w:noWrap/>
            <w:hideMark/>
          </w:tcPr>
          <w:p w14:paraId="56202BA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B3724D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7D8D4C6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1170</w:t>
            </w:r>
          </w:p>
        </w:tc>
        <w:tc>
          <w:tcPr>
            <w:tcW w:w="1126" w:type="dxa"/>
            <w:noWrap/>
            <w:hideMark/>
          </w:tcPr>
          <w:p w14:paraId="30B8243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74</w:t>
            </w:r>
          </w:p>
        </w:tc>
        <w:tc>
          <w:tcPr>
            <w:tcW w:w="1037" w:type="dxa"/>
            <w:noWrap/>
            <w:hideMark/>
          </w:tcPr>
          <w:p w14:paraId="235333D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49F9A13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80.92%</w:t>
            </w:r>
          </w:p>
        </w:tc>
      </w:tr>
      <w:tr w:rsidR="005B79EA" w:rsidRPr="00856C43" w14:paraId="1A74D39E" w14:textId="77777777" w:rsidTr="001B1C43">
        <w:trPr>
          <w:trHeight w:val="300"/>
        </w:trPr>
        <w:tc>
          <w:tcPr>
            <w:tcW w:w="2414" w:type="dxa"/>
            <w:noWrap/>
            <w:hideMark/>
          </w:tcPr>
          <w:p w14:paraId="159A314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Choctaw-Nicoma Park</w:t>
            </w:r>
          </w:p>
        </w:tc>
        <w:tc>
          <w:tcPr>
            <w:tcW w:w="1006" w:type="dxa"/>
            <w:noWrap/>
            <w:hideMark/>
          </w:tcPr>
          <w:p w14:paraId="5760437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Suburban</w:t>
            </w:r>
          </w:p>
        </w:tc>
        <w:tc>
          <w:tcPr>
            <w:tcW w:w="1682" w:type="dxa"/>
            <w:noWrap/>
            <w:hideMark/>
          </w:tcPr>
          <w:p w14:paraId="2309C0B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w:t>
            </w:r>
          </w:p>
        </w:tc>
        <w:tc>
          <w:tcPr>
            <w:tcW w:w="1043" w:type="dxa"/>
            <w:noWrap/>
            <w:hideMark/>
          </w:tcPr>
          <w:p w14:paraId="4833100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5735</w:t>
            </w:r>
          </w:p>
        </w:tc>
        <w:tc>
          <w:tcPr>
            <w:tcW w:w="1126" w:type="dxa"/>
            <w:noWrap/>
            <w:hideMark/>
          </w:tcPr>
          <w:p w14:paraId="69FBF8A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332</w:t>
            </w:r>
          </w:p>
        </w:tc>
        <w:tc>
          <w:tcPr>
            <w:tcW w:w="1037" w:type="dxa"/>
            <w:noWrap/>
            <w:hideMark/>
          </w:tcPr>
          <w:p w14:paraId="027ED30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w:t>
            </w:r>
          </w:p>
        </w:tc>
        <w:tc>
          <w:tcPr>
            <w:tcW w:w="1164" w:type="dxa"/>
            <w:noWrap/>
            <w:hideMark/>
          </w:tcPr>
          <w:p w14:paraId="5673258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48.28%</w:t>
            </w:r>
          </w:p>
        </w:tc>
      </w:tr>
      <w:tr w:rsidR="005B79EA" w:rsidRPr="00856C43" w14:paraId="574D267B" w14:textId="77777777" w:rsidTr="001B1C43">
        <w:trPr>
          <w:trHeight w:val="300"/>
        </w:trPr>
        <w:tc>
          <w:tcPr>
            <w:tcW w:w="2414" w:type="dxa"/>
            <w:noWrap/>
            <w:hideMark/>
          </w:tcPr>
          <w:p w14:paraId="0EE717C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Chouteau-Mazie</w:t>
            </w:r>
          </w:p>
        </w:tc>
        <w:tc>
          <w:tcPr>
            <w:tcW w:w="1006" w:type="dxa"/>
            <w:noWrap/>
            <w:hideMark/>
          </w:tcPr>
          <w:p w14:paraId="528752A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C79CC9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57A9CDF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837</w:t>
            </w:r>
          </w:p>
        </w:tc>
        <w:tc>
          <w:tcPr>
            <w:tcW w:w="1126" w:type="dxa"/>
            <w:noWrap/>
            <w:hideMark/>
          </w:tcPr>
          <w:p w14:paraId="284F36C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72</w:t>
            </w:r>
          </w:p>
        </w:tc>
        <w:tc>
          <w:tcPr>
            <w:tcW w:w="1037" w:type="dxa"/>
            <w:noWrap/>
            <w:hideMark/>
          </w:tcPr>
          <w:p w14:paraId="01F6278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164" w:type="dxa"/>
            <w:noWrap/>
            <w:hideMark/>
          </w:tcPr>
          <w:p w14:paraId="5B57EDD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78.28%</w:t>
            </w:r>
          </w:p>
        </w:tc>
      </w:tr>
      <w:tr w:rsidR="005B79EA" w:rsidRPr="00856C43" w14:paraId="2FDA911B" w14:textId="77777777" w:rsidTr="001B1C43">
        <w:trPr>
          <w:trHeight w:val="300"/>
        </w:trPr>
        <w:tc>
          <w:tcPr>
            <w:tcW w:w="2414" w:type="dxa"/>
            <w:noWrap/>
            <w:hideMark/>
          </w:tcPr>
          <w:p w14:paraId="45CA1C7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lastRenderedPageBreak/>
              <w:t>Cimarron</w:t>
            </w:r>
          </w:p>
        </w:tc>
        <w:tc>
          <w:tcPr>
            <w:tcW w:w="1006" w:type="dxa"/>
            <w:noWrap/>
            <w:hideMark/>
          </w:tcPr>
          <w:p w14:paraId="75B1FA2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7D5D77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71B71C3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262</w:t>
            </w:r>
          </w:p>
        </w:tc>
        <w:tc>
          <w:tcPr>
            <w:tcW w:w="1126" w:type="dxa"/>
            <w:noWrap/>
            <w:hideMark/>
          </w:tcPr>
          <w:p w14:paraId="18C3124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w:t>
            </w:r>
          </w:p>
        </w:tc>
        <w:tc>
          <w:tcPr>
            <w:tcW w:w="1037" w:type="dxa"/>
            <w:noWrap/>
            <w:hideMark/>
          </w:tcPr>
          <w:p w14:paraId="0E9FDCD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25E7274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51.17%</w:t>
            </w:r>
          </w:p>
        </w:tc>
      </w:tr>
      <w:tr w:rsidR="005B79EA" w:rsidRPr="00856C43" w14:paraId="299DE8B2" w14:textId="77777777" w:rsidTr="001B1C43">
        <w:trPr>
          <w:trHeight w:val="300"/>
        </w:trPr>
        <w:tc>
          <w:tcPr>
            <w:tcW w:w="2414" w:type="dxa"/>
            <w:noWrap/>
            <w:hideMark/>
          </w:tcPr>
          <w:p w14:paraId="6EFD892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Claremore</w:t>
            </w:r>
          </w:p>
        </w:tc>
        <w:tc>
          <w:tcPr>
            <w:tcW w:w="1006" w:type="dxa"/>
            <w:noWrap/>
            <w:hideMark/>
          </w:tcPr>
          <w:p w14:paraId="0F82AC6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31CB72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043" w:type="dxa"/>
            <w:noWrap/>
            <w:hideMark/>
          </w:tcPr>
          <w:p w14:paraId="1FABDEF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3746</w:t>
            </w:r>
          </w:p>
        </w:tc>
        <w:tc>
          <w:tcPr>
            <w:tcW w:w="1126" w:type="dxa"/>
            <w:noWrap/>
            <w:hideMark/>
          </w:tcPr>
          <w:p w14:paraId="1F95644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242</w:t>
            </w:r>
          </w:p>
        </w:tc>
        <w:tc>
          <w:tcPr>
            <w:tcW w:w="1037" w:type="dxa"/>
            <w:noWrap/>
            <w:hideMark/>
          </w:tcPr>
          <w:p w14:paraId="4133BFC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w:t>
            </w:r>
          </w:p>
        </w:tc>
        <w:tc>
          <w:tcPr>
            <w:tcW w:w="1164" w:type="dxa"/>
            <w:noWrap/>
            <w:hideMark/>
          </w:tcPr>
          <w:p w14:paraId="7950BE3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62.01%</w:t>
            </w:r>
          </w:p>
        </w:tc>
      </w:tr>
      <w:tr w:rsidR="005B79EA" w:rsidRPr="00856C43" w14:paraId="6C7DA0AE" w14:textId="77777777" w:rsidTr="001B1C43">
        <w:trPr>
          <w:trHeight w:val="300"/>
        </w:trPr>
        <w:tc>
          <w:tcPr>
            <w:tcW w:w="2414" w:type="dxa"/>
            <w:noWrap/>
            <w:hideMark/>
          </w:tcPr>
          <w:p w14:paraId="29F4CEC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Clayton</w:t>
            </w:r>
          </w:p>
        </w:tc>
        <w:tc>
          <w:tcPr>
            <w:tcW w:w="1006" w:type="dxa"/>
            <w:noWrap/>
            <w:hideMark/>
          </w:tcPr>
          <w:p w14:paraId="2FAE7C0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3D894B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36CE4CE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295</w:t>
            </w:r>
          </w:p>
        </w:tc>
        <w:tc>
          <w:tcPr>
            <w:tcW w:w="1126" w:type="dxa"/>
            <w:noWrap/>
            <w:hideMark/>
          </w:tcPr>
          <w:p w14:paraId="236A2A7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21</w:t>
            </w:r>
          </w:p>
        </w:tc>
        <w:tc>
          <w:tcPr>
            <w:tcW w:w="1037" w:type="dxa"/>
            <w:noWrap/>
            <w:hideMark/>
          </w:tcPr>
          <w:p w14:paraId="3AECEA0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2DDC037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59.60%</w:t>
            </w:r>
          </w:p>
        </w:tc>
      </w:tr>
      <w:tr w:rsidR="005B79EA" w:rsidRPr="00856C43" w14:paraId="508658C8" w14:textId="77777777" w:rsidTr="001B1C43">
        <w:trPr>
          <w:trHeight w:val="300"/>
        </w:trPr>
        <w:tc>
          <w:tcPr>
            <w:tcW w:w="2414" w:type="dxa"/>
            <w:noWrap/>
            <w:hideMark/>
          </w:tcPr>
          <w:p w14:paraId="2A8A12B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Cleora</w:t>
            </w:r>
          </w:p>
        </w:tc>
        <w:tc>
          <w:tcPr>
            <w:tcW w:w="1006" w:type="dxa"/>
            <w:noWrap/>
            <w:hideMark/>
          </w:tcPr>
          <w:p w14:paraId="0DFDF3A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278B4A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4BB6DE2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132</w:t>
            </w:r>
          </w:p>
        </w:tc>
        <w:tc>
          <w:tcPr>
            <w:tcW w:w="1126" w:type="dxa"/>
            <w:noWrap/>
            <w:hideMark/>
          </w:tcPr>
          <w:p w14:paraId="4175718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w:t>
            </w:r>
          </w:p>
        </w:tc>
        <w:tc>
          <w:tcPr>
            <w:tcW w:w="1037" w:type="dxa"/>
            <w:noWrap/>
            <w:hideMark/>
          </w:tcPr>
          <w:p w14:paraId="51924A4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74392D2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48.46%</w:t>
            </w:r>
          </w:p>
        </w:tc>
      </w:tr>
      <w:tr w:rsidR="005B79EA" w:rsidRPr="00856C43" w14:paraId="510ECFC0" w14:textId="77777777" w:rsidTr="001B1C43">
        <w:trPr>
          <w:trHeight w:val="300"/>
        </w:trPr>
        <w:tc>
          <w:tcPr>
            <w:tcW w:w="2414" w:type="dxa"/>
            <w:noWrap/>
            <w:hideMark/>
          </w:tcPr>
          <w:p w14:paraId="4D08D73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Cleveland</w:t>
            </w:r>
          </w:p>
        </w:tc>
        <w:tc>
          <w:tcPr>
            <w:tcW w:w="1006" w:type="dxa"/>
            <w:noWrap/>
            <w:hideMark/>
          </w:tcPr>
          <w:p w14:paraId="6735E5D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9BE9F0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w:t>
            </w:r>
          </w:p>
        </w:tc>
        <w:tc>
          <w:tcPr>
            <w:tcW w:w="1043" w:type="dxa"/>
            <w:noWrap/>
            <w:hideMark/>
          </w:tcPr>
          <w:p w14:paraId="40E6AA8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1644</w:t>
            </w:r>
          </w:p>
        </w:tc>
        <w:tc>
          <w:tcPr>
            <w:tcW w:w="1126" w:type="dxa"/>
            <w:noWrap/>
            <w:hideMark/>
          </w:tcPr>
          <w:p w14:paraId="6C29BE1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102</w:t>
            </w:r>
          </w:p>
        </w:tc>
        <w:tc>
          <w:tcPr>
            <w:tcW w:w="1037" w:type="dxa"/>
            <w:noWrap/>
            <w:hideMark/>
          </w:tcPr>
          <w:p w14:paraId="186F1EA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164" w:type="dxa"/>
            <w:noWrap/>
            <w:hideMark/>
          </w:tcPr>
          <w:p w14:paraId="79F898E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67.90%</w:t>
            </w:r>
          </w:p>
        </w:tc>
      </w:tr>
      <w:tr w:rsidR="005B79EA" w:rsidRPr="00856C43" w14:paraId="1E17A2F4" w14:textId="77777777" w:rsidTr="001B1C43">
        <w:trPr>
          <w:trHeight w:val="300"/>
        </w:trPr>
        <w:tc>
          <w:tcPr>
            <w:tcW w:w="2414" w:type="dxa"/>
            <w:noWrap/>
            <w:hideMark/>
          </w:tcPr>
          <w:p w14:paraId="4044E01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Clinton</w:t>
            </w:r>
          </w:p>
        </w:tc>
        <w:tc>
          <w:tcPr>
            <w:tcW w:w="1006" w:type="dxa"/>
            <w:noWrap/>
            <w:hideMark/>
          </w:tcPr>
          <w:p w14:paraId="2D55254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682D4C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043" w:type="dxa"/>
            <w:noWrap/>
            <w:hideMark/>
          </w:tcPr>
          <w:p w14:paraId="5428B50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2183</w:t>
            </w:r>
          </w:p>
        </w:tc>
        <w:tc>
          <w:tcPr>
            <w:tcW w:w="1126" w:type="dxa"/>
            <w:noWrap/>
            <w:hideMark/>
          </w:tcPr>
          <w:p w14:paraId="38B66B6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129</w:t>
            </w:r>
          </w:p>
        </w:tc>
        <w:tc>
          <w:tcPr>
            <w:tcW w:w="1037" w:type="dxa"/>
            <w:noWrap/>
            <w:hideMark/>
          </w:tcPr>
          <w:p w14:paraId="4942D9F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164" w:type="dxa"/>
            <w:noWrap/>
            <w:hideMark/>
          </w:tcPr>
          <w:p w14:paraId="24B064C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80.92%</w:t>
            </w:r>
          </w:p>
        </w:tc>
      </w:tr>
      <w:tr w:rsidR="005B79EA" w:rsidRPr="00856C43" w14:paraId="27418A62" w14:textId="77777777" w:rsidTr="001B1C43">
        <w:trPr>
          <w:trHeight w:val="300"/>
        </w:trPr>
        <w:tc>
          <w:tcPr>
            <w:tcW w:w="2414" w:type="dxa"/>
            <w:noWrap/>
            <w:hideMark/>
          </w:tcPr>
          <w:p w14:paraId="0BD3310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Coalgate</w:t>
            </w:r>
          </w:p>
        </w:tc>
        <w:tc>
          <w:tcPr>
            <w:tcW w:w="1006" w:type="dxa"/>
            <w:noWrap/>
            <w:hideMark/>
          </w:tcPr>
          <w:p w14:paraId="400B95F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78594E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7AAD354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646</w:t>
            </w:r>
          </w:p>
        </w:tc>
        <w:tc>
          <w:tcPr>
            <w:tcW w:w="1126" w:type="dxa"/>
            <w:noWrap/>
            <w:hideMark/>
          </w:tcPr>
          <w:p w14:paraId="61E1F82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51</w:t>
            </w:r>
          </w:p>
        </w:tc>
        <w:tc>
          <w:tcPr>
            <w:tcW w:w="1037" w:type="dxa"/>
            <w:noWrap/>
            <w:hideMark/>
          </w:tcPr>
          <w:p w14:paraId="34FABB4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11EF5FF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69.88%</w:t>
            </w:r>
          </w:p>
        </w:tc>
      </w:tr>
      <w:tr w:rsidR="005B79EA" w:rsidRPr="00856C43" w14:paraId="22E2936F" w14:textId="77777777" w:rsidTr="001B1C43">
        <w:trPr>
          <w:trHeight w:val="300"/>
        </w:trPr>
        <w:tc>
          <w:tcPr>
            <w:tcW w:w="2414" w:type="dxa"/>
            <w:noWrap/>
            <w:hideMark/>
          </w:tcPr>
          <w:p w14:paraId="18668A8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Colbert</w:t>
            </w:r>
          </w:p>
        </w:tc>
        <w:tc>
          <w:tcPr>
            <w:tcW w:w="1006" w:type="dxa"/>
            <w:noWrap/>
            <w:hideMark/>
          </w:tcPr>
          <w:p w14:paraId="30DDF87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E92FF9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786453C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802</w:t>
            </w:r>
          </w:p>
        </w:tc>
        <w:tc>
          <w:tcPr>
            <w:tcW w:w="1126" w:type="dxa"/>
            <w:noWrap/>
            <w:hideMark/>
          </w:tcPr>
          <w:p w14:paraId="3BEF69F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55</w:t>
            </w:r>
          </w:p>
        </w:tc>
        <w:tc>
          <w:tcPr>
            <w:tcW w:w="1037" w:type="dxa"/>
            <w:noWrap/>
            <w:hideMark/>
          </w:tcPr>
          <w:p w14:paraId="6AC0ECB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164" w:type="dxa"/>
            <w:noWrap/>
            <w:hideMark/>
          </w:tcPr>
          <w:p w14:paraId="0645127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27.17%</w:t>
            </w:r>
          </w:p>
        </w:tc>
      </w:tr>
      <w:tr w:rsidR="005B79EA" w:rsidRPr="00856C43" w14:paraId="095C68EE" w14:textId="77777777" w:rsidTr="001B1C43">
        <w:trPr>
          <w:trHeight w:val="300"/>
        </w:trPr>
        <w:tc>
          <w:tcPr>
            <w:tcW w:w="2414" w:type="dxa"/>
            <w:noWrap/>
            <w:hideMark/>
          </w:tcPr>
          <w:p w14:paraId="693EDD3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Colcord</w:t>
            </w:r>
          </w:p>
        </w:tc>
        <w:tc>
          <w:tcPr>
            <w:tcW w:w="1006" w:type="dxa"/>
            <w:noWrap/>
            <w:hideMark/>
          </w:tcPr>
          <w:p w14:paraId="2BBA7E2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C863D7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043" w:type="dxa"/>
            <w:noWrap/>
            <w:hideMark/>
          </w:tcPr>
          <w:p w14:paraId="34F1BB6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607</w:t>
            </w:r>
          </w:p>
        </w:tc>
        <w:tc>
          <w:tcPr>
            <w:tcW w:w="1126" w:type="dxa"/>
            <w:noWrap/>
            <w:hideMark/>
          </w:tcPr>
          <w:p w14:paraId="38AF33D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42</w:t>
            </w:r>
          </w:p>
        </w:tc>
        <w:tc>
          <w:tcPr>
            <w:tcW w:w="1037" w:type="dxa"/>
            <w:noWrap/>
            <w:hideMark/>
          </w:tcPr>
          <w:p w14:paraId="3464754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0CF40B2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79.99%</w:t>
            </w:r>
          </w:p>
        </w:tc>
      </w:tr>
      <w:tr w:rsidR="005B79EA" w:rsidRPr="00856C43" w14:paraId="414A3D52" w14:textId="77777777" w:rsidTr="001B1C43">
        <w:trPr>
          <w:trHeight w:val="300"/>
        </w:trPr>
        <w:tc>
          <w:tcPr>
            <w:tcW w:w="2414" w:type="dxa"/>
            <w:noWrap/>
            <w:hideMark/>
          </w:tcPr>
          <w:p w14:paraId="393227D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Coleman</w:t>
            </w:r>
          </w:p>
        </w:tc>
        <w:tc>
          <w:tcPr>
            <w:tcW w:w="1006" w:type="dxa"/>
            <w:noWrap/>
            <w:hideMark/>
          </w:tcPr>
          <w:p w14:paraId="542E16A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726DD9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790F4E5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159</w:t>
            </w:r>
          </w:p>
        </w:tc>
        <w:tc>
          <w:tcPr>
            <w:tcW w:w="1126" w:type="dxa"/>
            <w:noWrap/>
            <w:hideMark/>
          </w:tcPr>
          <w:p w14:paraId="5B3DDFD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w:t>
            </w:r>
          </w:p>
        </w:tc>
        <w:tc>
          <w:tcPr>
            <w:tcW w:w="1037" w:type="dxa"/>
            <w:noWrap/>
            <w:hideMark/>
          </w:tcPr>
          <w:p w14:paraId="6FC1DCD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7B42808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74.43%</w:t>
            </w:r>
          </w:p>
        </w:tc>
      </w:tr>
      <w:tr w:rsidR="005B79EA" w:rsidRPr="00856C43" w14:paraId="5C9A16E3" w14:textId="77777777" w:rsidTr="001B1C43">
        <w:trPr>
          <w:trHeight w:val="300"/>
        </w:trPr>
        <w:tc>
          <w:tcPr>
            <w:tcW w:w="2414" w:type="dxa"/>
            <w:noWrap/>
            <w:hideMark/>
          </w:tcPr>
          <w:p w14:paraId="581F511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College Bound (Charter)</w:t>
            </w:r>
          </w:p>
        </w:tc>
        <w:tc>
          <w:tcPr>
            <w:tcW w:w="1006" w:type="dxa"/>
            <w:noWrap/>
            <w:hideMark/>
          </w:tcPr>
          <w:p w14:paraId="4478066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Urban</w:t>
            </w:r>
          </w:p>
        </w:tc>
        <w:tc>
          <w:tcPr>
            <w:tcW w:w="1682" w:type="dxa"/>
            <w:noWrap/>
            <w:hideMark/>
          </w:tcPr>
          <w:p w14:paraId="4B9A65B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7D3D4EE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471</w:t>
            </w:r>
          </w:p>
        </w:tc>
        <w:tc>
          <w:tcPr>
            <w:tcW w:w="1126" w:type="dxa"/>
            <w:noWrap/>
            <w:hideMark/>
          </w:tcPr>
          <w:p w14:paraId="34091F4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24</w:t>
            </w:r>
          </w:p>
        </w:tc>
        <w:tc>
          <w:tcPr>
            <w:tcW w:w="1037" w:type="dxa"/>
            <w:noWrap/>
            <w:hideMark/>
          </w:tcPr>
          <w:p w14:paraId="5D01D08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29A93D1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95.80%</w:t>
            </w:r>
          </w:p>
        </w:tc>
      </w:tr>
      <w:tr w:rsidR="005B79EA" w:rsidRPr="00856C43" w14:paraId="50EDA874" w14:textId="77777777" w:rsidTr="001B1C43">
        <w:trPr>
          <w:trHeight w:val="300"/>
        </w:trPr>
        <w:tc>
          <w:tcPr>
            <w:tcW w:w="2414" w:type="dxa"/>
            <w:noWrap/>
            <w:hideMark/>
          </w:tcPr>
          <w:p w14:paraId="1E6CF9C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Collegiate Hall (Charter)</w:t>
            </w:r>
          </w:p>
        </w:tc>
        <w:tc>
          <w:tcPr>
            <w:tcW w:w="1006" w:type="dxa"/>
            <w:noWrap/>
            <w:hideMark/>
          </w:tcPr>
          <w:p w14:paraId="55B61B2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Urban</w:t>
            </w:r>
          </w:p>
        </w:tc>
        <w:tc>
          <w:tcPr>
            <w:tcW w:w="1682" w:type="dxa"/>
            <w:noWrap/>
            <w:hideMark/>
          </w:tcPr>
          <w:p w14:paraId="463DAB2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46DB98D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232</w:t>
            </w:r>
          </w:p>
        </w:tc>
        <w:tc>
          <w:tcPr>
            <w:tcW w:w="1126" w:type="dxa"/>
            <w:noWrap/>
            <w:hideMark/>
          </w:tcPr>
          <w:p w14:paraId="71822C6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15</w:t>
            </w:r>
          </w:p>
        </w:tc>
        <w:tc>
          <w:tcPr>
            <w:tcW w:w="1037" w:type="dxa"/>
            <w:noWrap/>
            <w:hideMark/>
          </w:tcPr>
          <w:p w14:paraId="29EDE77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26D4E8A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90.82%</w:t>
            </w:r>
          </w:p>
        </w:tc>
      </w:tr>
      <w:tr w:rsidR="005B79EA" w:rsidRPr="00856C43" w14:paraId="7BA07A18" w14:textId="77777777" w:rsidTr="001B1C43">
        <w:trPr>
          <w:trHeight w:val="300"/>
        </w:trPr>
        <w:tc>
          <w:tcPr>
            <w:tcW w:w="2414" w:type="dxa"/>
            <w:noWrap/>
          </w:tcPr>
          <w:p w14:paraId="486451EB" w14:textId="77777777" w:rsidR="005B79EA" w:rsidRPr="00856C43" w:rsidRDefault="005B79EA" w:rsidP="00DB08F8">
            <w:pPr>
              <w:spacing w:before="120"/>
              <w:rPr>
                <w:rFonts w:ascii="Times New Roman" w:hAnsi="Times New Roman" w:cs="Times New Roman"/>
                <w:kern w:val="24"/>
              </w:rPr>
            </w:pPr>
          </w:p>
        </w:tc>
        <w:tc>
          <w:tcPr>
            <w:tcW w:w="1006" w:type="dxa"/>
            <w:noWrap/>
          </w:tcPr>
          <w:p w14:paraId="4BA76DCD" w14:textId="77777777" w:rsidR="005B79EA" w:rsidRPr="00856C43" w:rsidRDefault="005B79EA" w:rsidP="00DB08F8">
            <w:pPr>
              <w:spacing w:before="120"/>
              <w:rPr>
                <w:rFonts w:ascii="Times New Roman" w:hAnsi="Times New Roman" w:cs="Times New Roman"/>
                <w:kern w:val="24"/>
              </w:rPr>
            </w:pPr>
          </w:p>
        </w:tc>
        <w:tc>
          <w:tcPr>
            <w:tcW w:w="1682" w:type="dxa"/>
            <w:noWrap/>
          </w:tcPr>
          <w:p w14:paraId="712C2B9C" w14:textId="77777777" w:rsidR="005B79EA" w:rsidRPr="00856C43" w:rsidRDefault="005B79EA" w:rsidP="00DB08F8">
            <w:pPr>
              <w:spacing w:before="120"/>
              <w:jc w:val="center"/>
              <w:rPr>
                <w:rFonts w:ascii="Times New Roman" w:hAnsi="Times New Roman" w:cs="Times New Roman"/>
                <w:kern w:val="24"/>
              </w:rPr>
            </w:pPr>
          </w:p>
        </w:tc>
        <w:tc>
          <w:tcPr>
            <w:tcW w:w="1043" w:type="dxa"/>
            <w:noWrap/>
          </w:tcPr>
          <w:p w14:paraId="4691ED38" w14:textId="77777777" w:rsidR="005B79EA" w:rsidRPr="00856C43" w:rsidRDefault="005B79EA" w:rsidP="00DB08F8">
            <w:pPr>
              <w:spacing w:before="120"/>
              <w:jc w:val="center"/>
              <w:rPr>
                <w:rFonts w:ascii="Times New Roman" w:hAnsi="Times New Roman" w:cs="Times New Roman"/>
                <w:kern w:val="24"/>
              </w:rPr>
            </w:pPr>
          </w:p>
        </w:tc>
        <w:tc>
          <w:tcPr>
            <w:tcW w:w="1126" w:type="dxa"/>
            <w:noWrap/>
          </w:tcPr>
          <w:p w14:paraId="67464666" w14:textId="77777777" w:rsidR="005B79EA" w:rsidRPr="00856C43" w:rsidRDefault="005B79EA" w:rsidP="00DB08F8">
            <w:pPr>
              <w:spacing w:before="120"/>
              <w:jc w:val="center"/>
              <w:rPr>
                <w:rFonts w:ascii="Times New Roman" w:hAnsi="Times New Roman" w:cs="Times New Roman"/>
                <w:kern w:val="24"/>
              </w:rPr>
            </w:pPr>
          </w:p>
        </w:tc>
        <w:tc>
          <w:tcPr>
            <w:tcW w:w="1037" w:type="dxa"/>
            <w:noWrap/>
          </w:tcPr>
          <w:p w14:paraId="0E0794B8" w14:textId="77777777" w:rsidR="005B79EA" w:rsidRPr="00856C43" w:rsidRDefault="005B79EA" w:rsidP="00DB08F8">
            <w:pPr>
              <w:spacing w:before="120"/>
              <w:jc w:val="center"/>
              <w:rPr>
                <w:rFonts w:ascii="Times New Roman" w:hAnsi="Times New Roman" w:cs="Times New Roman"/>
                <w:kern w:val="24"/>
              </w:rPr>
            </w:pPr>
          </w:p>
        </w:tc>
        <w:tc>
          <w:tcPr>
            <w:tcW w:w="1164" w:type="dxa"/>
            <w:noWrap/>
          </w:tcPr>
          <w:p w14:paraId="53E10C44" w14:textId="77777777" w:rsidR="005B79EA" w:rsidRPr="00856C43" w:rsidRDefault="005B79EA" w:rsidP="00DB08F8">
            <w:pPr>
              <w:spacing w:before="120"/>
              <w:jc w:val="center"/>
              <w:rPr>
                <w:rFonts w:ascii="Times New Roman" w:hAnsi="Times New Roman" w:cs="Times New Roman"/>
                <w:kern w:val="24"/>
              </w:rPr>
            </w:pPr>
          </w:p>
        </w:tc>
      </w:tr>
      <w:tr w:rsidR="005B79EA" w:rsidRPr="00856C43" w14:paraId="622251FC" w14:textId="77777777" w:rsidTr="001B1C43">
        <w:trPr>
          <w:trHeight w:val="300"/>
        </w:trPr>
        <w:tc>
          <w:tcPr>
            <w:tcW w:w="2414" w:type="dxa"/>
            <w:noWrap/>
            <w:hideMark/>
          </w:tcPr>
          <w:p w14:paraId="5678F26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Collinsville</w:t>
            </w:r>
          </w:p>
        </w:tc>
        <w:tc>
          <w:tcPr>
            <w:tcW w:w="1006" w:type="dxa"/>
            <w:noWrap/>
            <w:hideMark/>
          </w:tcPr>
          <w:p w14:paraId="78F8A48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Suburban</w:t>
            </w:r>
          </w:p>
        </w:tc>
        <w:tc>
          <w:tcPr>
            <w:tcW w:w="1682" w:type="dxa"/>
            <w:noWrap/>
            <w:hideMark/>
          </w:tcPr>
          <w:p w14:paraId="75CD791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w:t>
            </w:r>
          </w:p>
        </w:tc>
        <w:tc>
          <w:tcPr>
            <w:tcW w:w="1043" w:type="dxa"/>
            <w:noWrap/>
            <w:hideMark/>
          </w:tcPr>
          <w:p w14:paraId="66ABF08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2872</w:t>
            </w:r>
          </w:p>
        </w:tc>
        <w:tc>
          <w:tcPr>
            <w:tcW w:w="1126" w:type="dxa"/>
            <w:noWrap/>
            <w:hideMark/>
          </w:tcPr>
          <w:p w14:paraId="6D373E4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161</w:t>
            </w:r>
          </w:p>
        </w:tc>
        <w:tc>
          <w:tcPr>
            <w:tcW w:w="1037" w:type="dxa"/>
            <w:noWrap/>
            <w:hideMark/>
          </w:tcPr>
          <w:p w14:paraId="7B5D6F2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w:t>
            </w:r>
          </w:p>
        </w:tc>
        <w:tc>
          <w:tcPr>
            <w:tcW w:w="1164" w:type="dxa"/>
            <w:noWrap/>
            <w:hideMark/>
          </w:tcPr>
          <w:p w14:paraId="4A7E161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80.67%</w:t>
            </w:r>
          </w:p>
        </w:tc>
      </w:tr>
      <w:tr w:rsidR="005B79EA" w:rsidRPr="00856C43" w14:paraId="5357D8B7" w14:textId="77777777" w:rsidTr="001B1C43">
        <w:trPr>
          <w:trHeight w:val="300"/>
        </w:trPr>
        <w:tc>
          <w:tcPr>
            <w:tcW w:w="2414" w:type="dxa"/>
            <w:noWrap/>
            <w:hideMark/>
          </w:tcPr>
          <w:p w14:paraId="59B0246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Comanche</w:t>
            </w:r>
          </w:p>
        </w:tc>
        <w:tc>
          <w:tcPr>
            <w:tcW w:w="1006" w:type="dxa"/>
            <w:noWrap/>
            <w:hideMark/>
          </w:tcPr>
          <w:p w14:paraId="5570BCC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10653A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4AC47DE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919</w:t>
            </w:r>
          </w:p>
        </w:tc>
        <w:tc>
          <w:tcPr>
            <w:tcW w:w="1126" w:type="dxa"/>
            <w:noWrap/>
            <w:hideMark/>
          </w:tcPr>
          <w:p w14:paraId="6F1E8B9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62</w:t>
            </w:r>
          </w:p>
        </w:tc>
        <w:tc>
          <w:tcPr>
            <w:tcW w:w="1037" w:type="dxa"/>
            <w:noWrap/>
            <w:hideMark/>
          </w:tcPr>
          <w:p w14:paraId="01DCF73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1503F19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41.22%</w:t>
            </w:r>
          </w:p>
        </w:tc>
      </w:tr>
      <w:tr w:rsidR="005B79EA" w:rsidRPr="00856C43" w14:paraId="7A739A6D" w14:textId="77777777" w:rsidTr="001B1C43">
        <w:trPr>
          <w:trHeight w:val="300"/>
        </w:trPr>
        <w:tc>
          <w:tcPr>
            <w:tcW w:w="2414" w:type="dxa"/>
            <w:noWrap/>
            <w:hideMark/>
          </w:tcPr>
          <w:p w14:paraId="6C21D16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Commerce</w:t>
            </w:r>
          </w:p>
        </w:tc>
        <w:tc>
          <w:tcPr>
            <w:tcW w:w="1006" w:type="dxa"/>
            <w:noWrap/>
            <w:hideMark/>
          </w:tcPr>
          <w:p w14:paraId="686C207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726FF7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4E22C6C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853</w:t>
            </w:r>
          </w:p>
        </w:tc>
        <w:tc>
          <w:tcPr>
            <w:tcW w:w="1126" w:type="dxa"/>
            <w:noWrap/>
            <w:hideMark/>
          </w:tcPr>
          <w:p w14:paraId="27309EA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54</w:t>
            </w:r>
          </w:p>
        </w:tc>
        <w:tc>
          <w:tcPr>
            <w:tcW w:w="1037" w:type="dxa"/>
            <w:noWrap/>
            <w:hideMark/>
          </w:tcPr>
          <w:p w14:paraId="0F42544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7EA77D0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78.85%</w:t>
            </w:r>
          </w:p>
        </w:tc>
      </w:tr>
      <w:tr w:rsidR="005B79EA" w:rsidRPr="00856C43" w14:paraId="512EE4A3" w14:textId="77777777" w:rsidTr="001B1C43">
        <w:trPr>
          <w:trHeight w:val="300"/>
        </w:trPr>
        <w:tc>
          <w:tcPr>
            <w:tcW w:w="2414" w:type="dxa"/>
            <w:noWrap/>
            <w:hideMark/>
          </w:tcPr>
          <w:p w14:paraId="3FF84C9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Copan</w:t>
            </w:r>
          </w:p>
        </w:tc>
        <w:tc>
          <w:tcPr>
            <w:tcW w:w="1006" w:type="dxa"/>
            <w:noWrap/>
            <w:hideMark/>
          </w:tcPr>
          <w:p w14:paraId="339F4CF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1579EB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1970417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190</w:t>
            </w:r>
          </w:p>
        </w:tc>
        <w:tc>
          <w:tcPr>
            <w:tcW w:w="1126" w:type="dxa"/>
            <w:noWrap/>
            <w:hideMark/>
          </w:tcPr>
          <w:p w14:paraId="028C8FE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15</w:t>
            </w:r>
          </w:p>
        </w:tc>
        <w:tc>
          <w:tcPr>
            <w:tcW w:w="1037" w:type="dxa"/>
            <w:noWrap/>
            <w:hideMark/>
          </w:tcPr>
          <w:p w14:paraId="657896A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5E39243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65.36%</w:t>
            </w:r>
          </w:p>
        </w:tc>
      </w:tr>
      <w:tr w:rsidR="005B79EA" w:rsidRPr="00856C43" w14:paraId="1B81BE80" w14:textId="77777777" w:rsidTr="001B1C43">
        <w:trPr>
          <w:trHeight w:val="300"/>
        </w:trPr>
        <w:tc>
          <w:tcPr>
            <w:tcW w:w="2414" w:type="dxa"/>
            <w:noWrap/>
            <w:hideMark/>
          </w:tcPr>
          <w:p w14:paraId="0F0623D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Cordell</w:t>
            </w:r>
          </w:p>
        </w:tc>
        <w:tc>
          <w:tcPr>
            <w:tcW w:w="1006" w:type="dxa"/>
            <w:noWrap/>
            <w:hideMark/>
          </w:tcPr>
          <w:p w14:paraId="79990AA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F39861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5CD95AB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681</w:t>
            </w:r>
          </w:p>
        </w:tc>
        <w:tc>
          <w:tcPr>
            <w:tcW w:w="1126" w:type="dxa"/>
            <w:noWrap/>
            <w:hideMark/>
          </w:tcPr>
          <w:p w14:paraId="197B351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51</w:t>
            </w:r>
          </w:p>
        </w:tc>
        <w:tc>
          <w:tcPr>
            <w:tcW w:w="1037" w:type="dxa"/>
            <w:noWrap/>
            <w:hideMark/>
          </w:tcPr>
          <w:p w14:paraId="26B190A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0507E8F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57.22%</w:t>
            </w:r>
          </w:p>
        </w:tc>
      </w:tr>
      <w:tr w:rsidR="005B79EA" w:rsidRPr="00856C43" w14:paraId="2C626E6E" w14:textId="77777777" w:rsidTr="001B1C43">
        <w:trPr>
          <w:trHeight w:val="300"/>
        </w:trPr>
        <w:tc>
          <w:tcPr>
            <w:tcW w:w="2414" w:type="dxa"/>
            <w:noWrap/>
            <w:hideMark/>
          </w:tcPr>
          <w:p w14:paraId="5B75FBC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Cottonwood</w:t>
            </w:r>
          </w:p>
        </w:tc>
        <w:tc>
          <w:tcPr>
            <w:tcW w:w="1006" w:type="dxa"/>
            <w:noWrap/>
            <w:hideMark/>
          </w:tcPr>
          <w:p w14:paraId="5848115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FCE754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0E76C90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181</w:t>
            </w:r>
          </w:p>
        </w:tc>
        <w:tc>
          <w:tcPr>
            <w:tcW w:w="1126" w:type="dxa"/>
            <w:noWrap/>
            <w:hideMark/>
          </w:tcPr>
          <w:p w14:paraId="7E0A613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16</w:t>
            </w:r>
          </w:p>
        </w:tc>
        <w:tc>
          <w:tcPr>
            <w:tcW w:w="1037" w:type="dxa"/>
            <w:noWrap/>
            <w:hideMark/>
          </w:tcPr>
          <w:p w14:paraId="6F404EB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1119F89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71.11%</w:t>
            </w:r>
          </w:p>
        </w:tc>
      </w:tr>
      <w:tr w:rsidR="005B79EA" w:rsidRPr="00856C43" w14:paraId="020EC03A" w14:textId="77777777" w:rsidTr="001B1C43">
        <w:trPr>
          <w:trHeight w:val="300"/>
        </w:trPr>
        <w:tc>
          <w:tcPr>
            <w:tcW w:w="2414" w:type="dxa"/>
            <w:noWrap/>
            <w:hideMark/>
          </w:tcPr>
          <w:p w14:paraId="573346E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Covington-Douglas</w:t>
            </w:r>
          </w:p>
        </w:tc>
        <w:tc>
          <w:tcPr>
            <w:tcW w:w="1006" w:type="dxa"/>
            <w:noWrap/>
            <w:hideMark/>
          </w:tcPr>
          <w:p w14:paraId="6534F18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B2386F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5CFC816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272</w:t>
            </w:r>
          </w:p>
        </w:tc>
        <w:tc>
          <w:tcPr>
            <w:tcW w:w="1126" w:type="dxa"/>
            <w:noWrap/>
            <w:hideMark/>
          </w:tcPr>
          <w:p w14:paraId="5DFDFD1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20</w:t>
            </w:r>
          </w:p>
        </w:tc>
        <w:tc>
          <w:tcPr>
            <w:tcW w:w="1037" w:type="dxa"/>
            <w:noWrap/>
            <w:hideMark/>
          </w:tcPr>
          <w:p w14:paraId="73E2B0D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5AA8353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75.87%</w:t>
            </w:r>
          </w:p>
        </w:tc>
      </w:tr>
      <w:tr w:rsidR="005B79EA" w:rsidRPr="00856C43" w14:paraId="7EE3B4B8" w14:textId="77777777" w:rsidTr="001B1C43">
        <w:trPr>
          <w:trHeight w:val="300"/>
        </w:trPr>
        <w:tc>
          <w:tcPr>
            <w:tcW w:w="2414" w:type="dxa"/>
            <w:noWrap/>
            <w:hideMark/>
          </w:tcPr>
          <w:p w14:paraId="0AF10F7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Coweta</w:t>
            </w:r>
          </w:p>
        </w:tc>
        <w:tc>
          <w:tcPr>
            <w:tcW w:w="1006" w:type="dxa"/>
            <w:noWrap/>
            <w:hideMark/>
          </w:tcPr>
          <w:p w14:paraId="5CEC24D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Suburban</w:t>
            </w:r>
          </w:p>
        </w:tc>
        <w:tc>
          <w:tcPr>
            <w:tcW w:w="1682" w:type="dxa"/>
            <w:noWrap/>
            <w:hideMark/>
          </w:tcPr>
          <w:p w14:paraId="6A4F768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w:t>
            </w:r>
          </w:p>
        </w:tc>
        <w:tc>
          <w:tcPr>
            <w:tcW w:w="1043" w:type="dxa"/>
            <w:noWrap/>
            <w:hideMark/>
          </w:tcPr>
          <w:p w14:paraId="058265A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3364</w:t>
            </w:r>
          </w:p>
        </w:tc>
        <w:tc>
          <w:tcPr>
            <w:tcW w:w="1126" w:type="dxa"/>
            <w:noWrap/>
            <w:hideMark/>
          </w:tcPr>
          <w:p w14:paraId="76822D8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205</w:t>
            </w:r>
          </w:p>
        </w:tc>
        <w:tc>
          <w:tcPr>
            <w:tcW w:w="1037" w:type="dxa"/>
            <w:noWrap/>
            <w:hideMark/>
          </w:tcPr>
          <w:p w14:paraId="7B1A666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w:t>
            </w:r>
          </w:p>
        </w:tc>
        <w:tc>
          <w:tcPr>
            <w:tcW w:w="1164" w:type="dxa"/>
            <w:noWrap/>
            <w:hideMark/>
          </w:tcPr>
          <w:p w14:paraId="3ED7FBC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69.33%</w:t>
            </w:r>
          </w:p>
        </w:tc>
      </w:tr>
      <w:tr w:rsidR="005B79EA" w:rsidRPr="00856C43" w14:paraId="3DD81D16" w14:textId="77777777" w:rsidTr="001B1C43">
        <w:trPr>
          <w:trHeight w:val="300"/>
        </w:trPr>
        <w:tc>
          <w:tcPr>
            <w:tcW w:w="2414" w:type="dxa"/>
            <w:noWrap/>
            <w:hideMark/>
          </w:tcPr>
          <w:p w14:paraId="0099017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Coyle</w:t>
            </w:r>
          </w:p>
        </w:tc>
        <w:tc>
          <w:tcPr>
            <w:tcW w:w="1006" w:type="dxa"/>
            <w:noWrap/>
            <w:hideMark/>
          </w:tcPr>
          <w:p w14:paraId="08D9E73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A879FD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300BDA4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310</w:t>
            </w:r>
          </w:p>
        </w:tc>
        <w:tc>
          <w:tcPr>
            <w:tcW w:w="1126" w:type="dxa"/>
            <w:noWrap/>
            <w:hideMark/>
          </w:tcPr>
          <w:p w14:paraId="51C2A05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24</w:t>
            </w:r>
          </w:p>
        </w:tc>
        <w:tc>
          <w:tcPr>
            <w:tcW w:w="1037" w:type="dxa"/>
            <w:noWrap/>
            <w:hideMark/>
          </w:tcPr>
          <w:p w14:paraId="328DFC1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0C0BDAD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80.14%</w:t>
            </w:r>
          </w:p>
        </w:tc>
      </w:tr>
      <w:tr w:rsidR="005B79EA" w:rsidRPr="00856C43" w14:paraId="2C8411BB" w14:textId="77777777" w:rsidTr="001B1C43">
        <w:trPr>
          <w:trHeight w:val="300"/>
        </w:trPr>
        <w:tc>
          <w:tcPr>
            <w:tcW w:w="2414" w:type="dxa"/>
            <w:noWrap/>
            <w:hideMark/>
          </w:tcPr>
          <w:p w14:paraId="26E0B5C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Crescent</w:t>
            </w:r>
          </w:p>
        </w:tc>
        <w:tc>
          <w:tcPr>
            <w:tcW w:w="1006" w:type="dxa"/>
            <w:noWrap/>
            <w:hideMark/>
          </w:tcPr>
          <w:p w14:paraId="15AB470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6D08AF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696F309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557</w:t>
            </w:r>
          </w:p>
        </w:tc>
        <w:tc>
          <w:tcPr>
            <w:tcW w:w="1126" w:type="dxa"/>
            <w:noWrap/>
            <w:hideMark/>
          </w:tcPr>
          <w:p w14:paraId="69A8FAE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37</w:t>
            </w:r>
          </w:p>
        </w:tc>
        <w:tc>
          <w:tcPr>
            <w:tcW w:w="1037" w:type="dxa"/>
            <w:noWrap/>
            <w:hideMark/>
          </w:tcPr>
          <w:p w14:paraId="12AE8A8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4D03F96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73.03%</w:t>
            </w:r>
          </w:p>
        </w:tc>
      </w:tr>
      <w:tr w:rsidR="005B79EA" w:rsidRPr="00856C43" w14:paraId="3CA1F696" w14:textId="77777777" w:rsidTr="001B1C43">
        <w:trPr>
          <w:trHeight w:val="300"/>
        </w:trPr>
        <w:tc>
          <w:tcPr>
            <w:tcW w:w="2414" w:type="dxa"/>
            <w:noWrap/>
            <w:hideMark/>
          </w:tcPr>
          <w:p w14:paraId="61A8EB9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Crooked Oak</w:t>
            </w:r>
          </w:p>
        </w:tc>
        <w:tc>
          <w:tcPr>
            <w:tcW w:w="1006" w:type="dxa"/>
            <w:noWrap/>
            <w:hideMark/>
          </w:tcPr>
          <w:p w14:paraId="286272E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Urban</w:t>
            </w:r>
          </w:p>
        </w:tc>
        <w:tc>
          <w:tcPr>
            <w:tcW w:w="1682" w:type="dxa"/>
            <w:noWrap/>
            <w:hideMark/>
          </w:tcPr>
          <w:p w14:paraId="63DE84C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w:t>
            </w:r>
          </w:p>
        </w:tc>
        <w:tc>
          <w:tcPr>
            <w:tcW w:w="1043" w:type="dxa"/>
            <w:noWrap/>
            <w:hideMark/>
          </w:tcPr>
          <w:p w14:paraId="6A9861A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1220</w:t>
            </w:r>
          </w:p>
        </w:tc>
        <w:tc>
          <w:tcPr>
            <w:tcW w:w="1126" w:type="dxa"/>
            <w:noWrap/>
            <w:hideMark/>
          </w:tcPr>
          <w:p w14:paraId="72E6B5E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78</w:t>
            </w:r>
          </w:p>
        </w:tc>
        <w:tc>
          <w:tcPr>
            <w:tcW w:w="1037" w:type="dxa"/>
            <w:noWrap/>
            <w:hideMark/>
          </w:tcPr>
          <w:p w14:paraId="17DC68C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7DABA33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63.77%</w:t>
            </w:r>
          </w:p>
        </w:tc>
      </w:tr>
      <w:tr w:rsidR="005B79EA" w:rsidRPr="00856C43" w14:paraId="17E41FB9" w14:textId="77777777" w:rsidTr="001B1C43">
        <w:trPr>
          <w:trHeight w:val="300"/>
        </w:trPr>
        <w:tc>
          <w:tcPr>
            <w:tcW w:w="2414" w:type="dxa"/>
            <w:noWrap/>
            <w:hideMark/>
          </w:tcPr>
          <w:p w14:paraId="2C7D9E8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lastRenderedPageBreak/>
              <w:t>Crowder</w:t>
            </w:r>
          </w:p>
        </w:tc>
        <w:tc>
          <w:tcPr>
            <w:tcW w:w="1006" w:type="dxa"/>
            <w:noWrap/>
            <w:hideMark/>
          </w:tcPr>
          <w:p w14:paraId="6A385AB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EFC1F7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795069B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328</w:t>
            </w:r>
          </w:p>
        </w:tc>
        <w:tc>
          <w:tcPr>
            <w:tcW w:w="1126" w:type="dxa"/>
            <w:noWrap/>
            <w:hideMark/>
          </w:tcPr>
          <w:p w14:paraId="1CF4FFA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30</w:t>
            </w:r>
          </w:p>
        </w:tc>
        <w:tc>
          <w:tcPr>
            <w:tcW w:w="1037" w:type="dxa"/>
            <w:noWrap/>
            <w:hideMark/>
          </w:tcPr>
          <w:p w14:paraId="7E017A7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19C439A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57.77%</w:t>
            </w:r>
          </w:p>
        </w:tc>
      </w:tr>
      <w:tr w:rsidR="005B79EA" w:rsidRPr="00856C43" w14:paraId="73FDB132" w14:textId="77777777" w:rsidTr="001B1C43">
        <w:trPr>
          <w:trHeight w:val="300"/>
        </w:trPr>
        <w:tc>
          <w:tcPr>
            <w:tcW w:w="2414" w:type="dxa"/>
            <w:noWrap/>
            <w:hideMark/>
          </w:tcPr>
          <w:p w14:paraId="25A1B93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Crutcho</w:t>
            </w:r>
          </w:p>
        </w:tc>
        <w:tc>
          <w:tcPr>
            <w:tcW w:w="1006" w:type="dxa"/>
            <w:noWrap/>
            <w:hideMark/>
          </w:tcPr>
          <w:p w14:paraId="484AADD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Suburban</w:t>
            </w:r>
          </w:p>
        </w:tc>
        <w:tc>
          <w:tcPr>
            <w:tcW w:w="1682" w:type="dxa"/>
            <w:noWrap/>
            <w:hideMark/>
          </w:tcPr>
          <w:p w14:paraId="73FB386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043" w:type="dxa"/>
            <w:noWrap/>
            <w:hideMark/>
          </w:tcPr>
          <w:p w14:paraId="07AF2BC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350</w:t>
            </w:r>
          </w:p>
        </w:tc>
        <w:tc>
          <w:tcPr>
            <w:tcW w:w="1126" w:type="dxa"/>
            <w:noWrap/>
            <w:hideMark/>
          </w:tcPr>
          <w:p w14:paraId="662EFD8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23</w:t>
            </w:r>
          </w:p>
        </w:tc>
        <w:tc>
          <w:tcPr>
            <w:tcW w:w="1037" w:type="dxa"/>
            <w:noWrap/>
            <w:hideMark/>
          </w:tcPr>
          <w:p w14:paraId="33C02F0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6ED81DD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61.10%</w:t>
            </w:r>
          </w:p>
        </w:tc>
      </w:tr>
      <w:tr w:rsidR="005B79EA" w:rsidRPr="00856C43" w14:paraId="49B53907" w14:textId="77777777" w:rsidTr="001B1C43">
        <w:trPr>
          <w:trHeight w:val="300"/>
        </w:trPr>
        <w:tc>
          <w:tcPr>
            <w:tcW w:w="2414" w:type="dxa"/>
            <w:noWrap/>
            <w:hideMark/>
          </w:tcPr>
          <w:p w14:paraId="6683C12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Cushing</w:t>
            </w:r>
          </w:p>
        </w:tc>
        <w:tc>
          <w:tcPr>
            <w:tcW w:w="1006" w:type="dxa"/>
            <w:noWrap/>
            <w:hideMark/>
          </w:tcPr>
          <w:p w14:paraId="6796B87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C303E6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043" w:type="dxa"/>
            <w:noWrap/>
            <w:hideMark/>
          </w:tcPr>
          <w:p w14:paraId="01D772C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1775</w:t>
            </w:r>
          </w:p>
        </w:tc>
        <w:tc>
          <w:tcPr>
            <w:tcW w:w="1126" w:type="dxa"/>
            <w:noWrap/>
            <w:hideMark/>
          </w:tcPr>
          <w:p w14:paraId="415A0E7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119</w:t>
            </w:r>
          </w:p>
        </w:tc>
        <w:tc>
          <w:tcPr>
            <w:tcW w:w="1037" w:type="dxa"/>
            <w:noWrap/>
            <w:hideMark/>
          </w:tcPr>
          <w:p w14:paraId="36E98F2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164" w:type="dxa"/>
            <w:noWrap/>
            <w:hideMark/>
          </w:tcPr>
          <w:p w14:paraId="3924895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54.31%</w:t>
            </w:r>
          </w:p>
        </w:tc>
      </w:tr>
      <w:tr w:rsidR="005B79EA" w:rsidRPr="00856C43" w14:paraId="697116BF" w14:textId="77777777" w:rsidTr="001B1C43">
        <w:trPr>
          <w:trHeight w:val="300"/>
        </w:trPr>
        <w:tc>
          <w:tcPr>
            <w:tcW w:w="2414" w:type="dxa"/>
            <w:noWrap/>
            <w:hideMark/>
          </w:tcPr>
          <w:p w14:paraId="48598F6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Cyril</w:t>
            </w:r>
          </w:p>
        </w:tc>
        <w:tc>
          <w:tcPr>
            <w:tcW w:w="1006" w:type="dxa"/>
            <w:noWrap/>
            <w:hideMark/>
          </w:tcPr>
          <w:p w14:paraId="2EDEE4F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802B85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5B65B41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334</w:t>
            </w:r>
          </w:p>
        </w:tc>
        <w:tc>
          <w:tcPr>
            <w:tcW w:w="1126" w:type="dxa"/>
            <w:noWrap/>
            <w:hideMark/>
          </w:tcPr>
          <w:p w14:paraId="67B9FCA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23</w:t>
            </w:r>
          </w:p>
        </w:tc>
        <w:tc>
          <w:tcPr>
            <w:tcW w:w="1037" w:type="dxa"/>
            <w:noWrap/>
            <w:hideMark/>
          </w:tcPr>
          <w:p w14:paraId="651EF5B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6FC4BC1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70.21%</w:t>
            </w:r>
          </w:p>
        </w:tc>
      </w:tr>
      <w:tr w:rsidR="005B79EA" w:rsidRPr="00856C43" w14:paraId="72948C24" w14:textId="77777777" w:rsidTr="001B1C43">
        <w:trPr>
          <w:trHeight w:val="300"/>
        </w:trPr>
        <w:tc>
          <w:tcPr>
            <w:tcW w:w="2414" w:type="dxa"/>
            <w:noWrap/>
            <w:hideMark/>
          </w:tcPr>
          <w:p w14:paraId="32828D6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Dahlonegah</w:t>
            </w:r>
          </w:p>
        </w:tc>
        <w:tc>
          <w:tcPr>
            <w:tcW w:w="1006" w:type="dxa"/>
            <w:noWrap/>
            <w:hideMark/>
          </w:tcPr>
          <w:p w14:paraId="5577977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7FA6B0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0CE99BC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137</w:t>
            </w:r>
          </w:p>
        </w:tc>
        <w:tc>
          <w:tcPr>
            <w:tcW w:w="1126" w:type="dxa"/>
            <w:noWrap/>
            <w:hideMark/>
          </w:tcPr>
          <w:p w14:paraId="7909004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13</w:t>
            </w:r>
          </w:p>
        </w:tc>
        <w:tc>
          <w:tcPr>
            <w:tcW w:w="1037" w:type="dxa"/>
            <w:noWrap/>
            <w:hideMark/>
          </w:tcPr>
          <w:p w14:paraId="695C4A0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148FFAC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100.00%</w:t>
            </w:r>
          </w:p>
        </w:tc>
      </w:tr>
      <w:tr w:rsidR="005B79EA" w:rsidRPr="00856C43" w14:paraId="069D6429" w14:textId="77777777" w:rsidTr="001B1C43">
        <w:trPr>
          <w:trHeight w:val="300"/>
        </w:trPr>
        <w:tc>
          <w:tcPr>
            <w:tcW w:w="2414" w:type="dxa"/>
            <w:noWrap/>
            <w:hideMark/>
          </w:tcPr>
          <w:p w14:paraId="47D137D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Dale</w:t>
            </w:r>
          </w:p>
        </w:tc>
        <w:tc>
          <w:tcPr>
            <w:tcW w:w="1006" w:type="dxa"/>
            <w:noWrap/>
            <w:hideMark/>
          </w:tcPr>
          <w:p w14:paraId="4058093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C65B80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3552B25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784</w:t>
            </w:r>
          </w:p>
        </w:tc>
        <w:tc>
          <w:tcPr>
            <w:tcW w:w="1126" w:type="dxa"/>
            <w:noWrap/>
            <w:hideMark/>
          </w:tcPr>
          <w:p w14:paraId="4090E23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48</w:t>
            </w:r>
          </w:p>
        </w:tc>
        <w:tc>
          <w:tcPr>
            <w:tcW w:w="1037" w:type="dxa"/>
            <w:noWrap/>
            <w:hideMark/>
          </w:tcPr>
          <w:p w14:paraId="11422DD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32E497B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46.51%</w:t>
            </w:r>
          </w:p>
        </w:tc>
      </w:tr>
      <w:tr w:rsidR="005B79EA" w:rsidRPr="00856C43" w14:paraId="122C9CAA" w14:textId="77777777" w:rsidTr="001B1C43">
        <w:trPr>
          <w:trHeight w:val="300"/>
        </w:trPr>
        <w:tc>
          <w:tcPr>
            <w:tcW w:w="2414" w:type="dxa"/>
            <w:noWrap/>
            <w:hideMark/>
          </w:tcPr>
          <w:p w14:paraId="5F18251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Darlington</w:t>
            </w:r>
          </w:p>
        </w:tc>
        <w:tc>
          <w:tcPr>
            <w:tcW w:w="1006" w:type="dxa"/>
            <w:noWrap/>
            <w:hideMark/>
          </w:tcPr>
          <w:p w14:paraId="3C5436B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5C4671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5AB2EDC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227</w:t>
            </w:r>
          </w:p>
        </w:tc>
        <w:tc>
          <w:tcPr>
            <w:tcW w:w="1126" w:type="dxa"/>
            <w:noWrap/>
            <w:hideMark/>
          </w:tcPr>
          <w:p w14:paraId="1D59267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w:t>
            </w:r>
          </w:p>
        </w:tc>
        <w:tc>
          <w:tcPr>
            <w:tcW w:w="1037" w:type="dxa"/>
            <w:noWrap/>
            <w:hideMark/>
          </w:tcPr>
          <w:p w14:paraId="0025730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37BABE8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86.40%</w:t>
            </w:r>
          </w:p>
        </w:tc>
      </w:tr>
      <w:tr w:rsidR="005B79EA" w:rsidRPr="00856C43" w14:paraId="6C9917D5" w14:textId="77777777" w:rsidTr="001B1C43">
        <w:trPr>
          <w:trHeight w:val="300"/>
        </w:trPr>
        <w:tc>
          <w:tcPr>
            <w:tcW w:w="2414" w:type="dxa"/>
            <w:noWrap/>
            <w:hideMark/>
          </w:tcPr>
          <w:p w14:paraId="5482D02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Davenport</w:t>
            </w:r>
          </w:p>
        </w:tc>
        <w:tc>
          <w:tcPr>
            <w:tcW w:w="1006" w:type="dxa"/>
            <w:noWrap/>
            <w:hideMark/>
          </w:tcPr>
          <w:p w14:paraId="3978D41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B6E5C3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03D4713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414</w:t>
            </w:r>
          </w:p>
        </w:tc>
        <w:tc>
          <w:tcPr>
            <w:tcW w:w="1126" w:type="dxa"/>
            <w:noWrap/>
            <w:hideMark/>
          </w:tcPr>
          <w:p w14:paraId="0809011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25</w:t>
            </w:r>
          </w:p>
        </w:tc>
        <w:tc>
          <w:tcPr>
            <w:tcW w:w="1037" w:type="dxa"/>
            <w:noWrap/>
            <w:hideMark/>
          </w:tcPr>
          <w:p w14:paraId="5C7C61B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2ABE964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57.65%</w:t>
            </w:r>
          </w:p>
        </w:tc>
      </w:tr>
      <w:tr w:rsidR="005B79EA" w:rsidRPr="00856C43" w14:paraId="02C03CA1" w14:textId="77777777" w:rsidTr="001B1C43">
        <w:trPr>
          <w:trHeight w:val="300"/>
        </w:trPr>
        <w:tc>
          <w:tcPr>
            <w:tcW w:w="2414" w:type="dxa"/>
            <w:noWrap/>
            <w:hideMark/>
          </w:tcPr>
          <w:p w14:paraId="48343CF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Davidson</w:t>
            </w:r>
          </w:p>
        </w:tc>
        <w:tc>
          <w:tcPr>
            <w:tcW w:w="1006" w:type="dxa"/>
            <w:noWrap/>
            <w:hideMark/>
          </w:tcPr>
          <w:p w14:paraId="1714A46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DF4E6B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0744547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37</w:t>
            </w:r>
          </w:p>
        </w:tc>
        <w:tc>
          <w:tcPr>
            <w:tcW w:w="1126" w:type="dxa"/>
            <w:noWrap/>
            <w:hideMark/>
          </w:tcPr>
          <w:p w14:paraId="6368825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037" w:type="dxa"/>
            <w:noWrap/>
            <w:hideMark/>
          </w:tcPr>
          <w:p w14:paraId="3B5C1C4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57B62BE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84.78%</w:t>
            </w:r>
          </w:p>
        </w:tc>
      </w:tr>
      <w:tr w:rsidR="005B79EA" w:rsidRPr="00856C43" w14:paraId="5CB893CB" w14:textId="77777777" w:rsidTr="001B1C43">
        <w:trPr>
          <w:trHeight w:val="300"/>
        </w:trPr>
        <w:tc>
          <w:tcPr>
            <w:tcW w:w="2414" w:type="dxa"/>
            <w:noWrap/>
            <w:hideMark/>
          </w:tcPr>
          <w:p w14:paraId="23E2A6E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Davis</w:t>
            </w:r>
          </w:p>
        </w:tc>
        <w:tc>
          <w:tcPr>
            <w:tcW w:w="1006" w:type="dxa"/>
            <w:noWrap/>
            <w:hideMark/>
          </w:tcPr>
          <w:p w14:paraId="492AEC6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EBB0FA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3953EE9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962</w:t>
            </w:r>
          </w:p>
        </w:tc>
        <w:tc>
          <w:tcPr>
            <w:tcW w:w="1126" w:type="dxa"/>
            <w:noWrap/>
            <w:hideMark/>
          </w:tcPr>
          <w:p w14:paraId="63F4821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63</w:t>
            </w:r>
          </w:p>
        </w:tc>
        <w:tc>
          <w:tcPr>
            <w:tcW w:w="1037" w:type="dxa"/>
            <w:noWrap/>
            <w:hideMark/>
          </w:tcPr>
          <w:p w14:paraId="362FED3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67AC6C0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58.67%</w:t>
            </w:r>
          </w:p>
        </w:tc>
      </w:tr>
      <w:tr w:rsidR="005B79EA" w:rsidRPr="00856C43" w14:paraId="2AFDDACA" w14:textId="77777777" w:rsidTr="001B1C43">
        <w:trPr>
          <w:trHeight w:val="300"/>
        </w:trPr>
        <w:tc>
          <w:tcPr>
            <w:tcW w:w="2414" w:type="dxa"/>
            <w:noWrap/>
            <w:hideMark/>
          </w:tcPr>
          <w:p w14:paraId="300AB16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Deborah Brown (Charter)</w:t>
            </w:r>
          </w:p>
        </w:tc>
        <w:tc>
          <w:tcPr>
            <w:tcW w:w="1006" w:type="dxa"/>
            <w:noWrap/>
            <w:hideMark/>
          </w:tcPr>
          <w:p w14:paraId="2543BFE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Urban</w:t>
            </w:r>
          </w:p>
        </w:tc>
        <w:tc>
          <w:tcPr>
            <w:tcW w:w="1682" w:type="dxa"/>
            <w:noWrap/>
            <w:hideMark/>
          </w:tcPr>
          <w:p w14:paraId="332545A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37EDD78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251</w:t>
            </w:r>
          </w:p>
        </w:tc>
        <w:tc>
          <w:tcPr>
            <w:tcW w:w="1126" w:type="dxa"/>
            <w:noWrap/>
            <w:hideMark/>
          </w:tcPr>
          <w:p w14:paraId="3A7166C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w:t>
            </w:r>
          </w:p>
        </w:tc>
        <w:tc>
          <w:tcPr>
            <w:tcW w:w="1037" w:type="dxa"/>
            <w:noWrap/>
            <w:hideMark/>
          </w:tcPr>
          <w:p w14:paraId="2B809DE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0035CCC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94.76%</w:t>
            </w:r>
          </w:p>
        </w:tc>
      </w:tr>
      <w:tr w:rsidR="005B79EA" w:rsidRPr="00856C43" w14:paraId="4C3FF31F" w14:textId="77777777" w:rsidTr="001B1C43">
        <w:trPr>
          <w:trHeight w:val="300"/>
        </w:trPr>
        <w:tc>
          <w:tcPr>
            <w:tcW w:w="2414" w:type="dxa"/>
            <w:noWrap/>
            <w:hideMark/>
          </w:tcPr>
          <w:p w14:paraId="67BF51D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Deer Creek</w:t>
            </w:r>
          </w:p>
        </w:tc>
        <w:tc>
          <w:tcPr>
            <w:tcW w:w="1006" w:type="dxa"/>
            <w:noWrap/>
            <w:hideMark/>
          </w:tcPr>
          <w:p w14:paraId="31B2D6B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Suburban</w:t>
            </w:r>
          </w:p>
        </w:tc>
        <w:tc>
          <w:tcPr>
            <w:tcW w:w="1682" w:type="dxa"/>
            <w:noWrap/>
            <w:hideMark/>
          </w:tcPr>
          <w:p w14:paraId="34E49DE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w:t>
            </w:r>
          </w:p>
        </w:tc>
        <w:tc>
          <w:tcPr>
            <w:tcW w:w="1043" w:type="dxa"/>
            <w:noWrap/>
            <w:hideMark/>
          </w:tcPr>
          <w:p w14:paraId="418B465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6872</w:t>
            </w:r>
          </w:p>
        </w:tc>
        <w:tc>
          <w:tcPr>
            <w:tcW w:w="1126" w:type="dxa"/>
            <w:noWrap/>
            <w:hideMark/>
          </w:tcPr>
          <w:p w14:paraId="17166F1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372</w:t>
            </w:r>
          </w:p>
        </w:tc>
        <w:tc>
          <w:tcPr>
            <w:tcW w:w="1037" w:type="dxa"/>
            <w:noWrap/>
            <w:hideMark/>
          </w:tcPr>
          <w:p w14:paraId="52B1A0D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w:t>
            </w:r>
          </w:p>
        </w:tc>
        <w:tc>
          <w:tcPr>
            <w:tcW w:w="1164" w:type="dxa"/>
            <w:noWrap/>
            <w:hideMark/>
          </w:tcPr>
          <w:p w14:paraId="0375761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49.67%</w:t>
            </w:r>
          </w:p>
        </w:tc>
      </w:tr>
      <w:tr w:rsidR="005B79EA" w:rsidRPr="00856C43" w14:paraId="534A8FD5" w14:textId="77777777" w:rsidTr="001B1C43">
        <w:trPr>
          <w:trHeight w:val="300"/>
        </w:trPr>
        <w:tc>
          <w:tcPr>
            <w:tcW w:w="2414" w:type="dxa"/>
            <w:noWrap/>
            <w:hideMark/>
          </w:tcPr>
          <w:p w14:paraId="4C5ED0E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Deer Creek-Lamont</w:t>
            </w:r>
          </w:p>
        </w:tc>
        <w:tc>
          <w:tcPr>
            <w:tcW w:w="1006" w:type="dxa"/>
            <w:noWrap/>
            <w:hideMark/>
          </w:tcPr>
          <w:p w14:paraId="6C80927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B80D98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3926876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141</w:t>
            </w:r>
          </w:p>
        </w:tc>
        <w:tc>
          <w:tcPr>
            <w:tcW w:w="1126" w:type="dxa"/>
            <w:noWrap/>
            <w:hideMark/>
          </w:tcPr>
          <w:p w14:paraId="162484E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w:t>
            </w:r>
          </w:p>
        </w:tc>
        <w:tc>
          <w:tcPr>
            <w:tcW w:w="1037" w:type="dxa"/>
            <w:noWrap/>
            <w:hideMark/>
          </w:tcPr>
          <w:p w14:paraId="120C7F7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0483E73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54.62%</w:t>
            </w:r>
          </w:p>
        </w:tc>
      </w:tr>
      <w:tr w:rsidR="005B79EA" w:rsidRPr="00856C43" w14:paraId="0E515CEB" w14:textId="77777777" w:rsidTr="001B1C43">
        <w:trPr>
          <w:trHeight w:val="300"/>
        </w:trPr>
        <w:tc>
          <w:tcPr>
            <w:tcW w:w="2414" w:type="dxa"/>
            <w:noWrap/>
            <w:hideMark/>
          </w:tcPr>
          <w:p w14:paraId="6E7CD09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Denison</w:t>
            </w:r>
          </w:p>
        </w:tc>
        <w:tc>
          <w:tcPr>
            <w:tcW w:w="1006" w:type="dxa"/>
            <w:noWrap/>
            <w:hideMark/>
          </w:tcPr>
          <w:p w14:paraId="455A43F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2EEF76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1495467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323</w:t>
            </w:r>
          </w:p>
        </w:tc>
        <w:tc>
          <w:tcPr>
            <w:tcW w:w="1126" w:type="dxa"/>
            <w:noWrap/>
            <w:hideMark/>
          </w:tcPr>
          <w:p w14:paraId="3DBD113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21</w:t>
            </w:r>
          </w:p>
        </w:tc>
        <w:tc>
          <w:tcPr>
            <w:tcW w:w="1037" w:type="dxa"/>
            <w:noWrap/>
            <w:hideMark/>
          </w:tcPr>
          <w:p w14:paraId="194AE1A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68BF4F4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85.37%</w:t>
            </w:r>
          </w:p>
        </w:tc>
      </w:tr>
      <w:tr w:rsidR="005B79EA" w:rsidRPr="00856C43" w14:paraId="34EB8CD3" w14:textId="77777777" w:rsidTr="001B1C43">
        <w:trPr>
          <w:trHeight w:val="300"/>
        </w:trPr>
        <w:tc>
          <w:tcPr>
            <w:tcW w:w="2414" w:type="dxa"/>
            <w:noWrap/>
            <w:hideMark/>
          </w:tcPr>
          <w:p w14:paraId="62665C1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Depew</w:t>
            </w:r>
          </w:p>
        </w:tc>
        <w:tc>
          <w:tcPr>
            <w:tcW w:w="1006" w:type="dxa"/>
            <w:noWrap/>
            <w:hideMark/>
          </w:tcPr>
          <w:p w14:paraId="0BE7CB7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674E69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5DBF640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365</w:t>
            </w:r>
          </w:p>
        </w:tc>
        <w:tc>
          <w:tcPr>
            <w:tcW w:w="1126" w:type="dxa"/>
            <w:noWrap/>
            <w:hideMark/>
          </w:tcPr>
          <w:p w14:paraId="126D68B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21</w:t>
            </w:r>
          </w:p>
        </w:tc>
        <w:tc>
          <w:tcPr>
            <w:tcW w:w="1037" w:type="dxa"/>
            <w:noWrap/>
            <w:hideMark/>
          </w:tcPr>
          <w:p w14:paraId="0A56035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20CB5E4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61.46%</w:t>
            </w:r>
          </w:p>
        </w:tc>
      </w:tr>
      <w:tr w:rsidR="005B79EA" w:rsidRPr="00856C43" w14:paraId="4A990EF5" w14:textId="77777777" w:rsidTr="001B1C43">
        <w:trPr>
          <w:trHeight w:val="300"/>
        </w:trPr>
        <w:tc>
          <w:tcPr>
            <w:tcW w:w="2414" w:type="dxa"/>
            <w:noWrap/>
            <w:hideMark/>
          </w:tcPr>
          <w:p w14:paraId="4B8650B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Dewar</w:t>
            </w:r>
          </w:p>
        </w:tc>
        <w:tc>
          <w:tcPr>
            <w:tcW w:w="1006" w:type="dxa"/>
            <w:noWrap/>
            <w:hideMark/>
          </w:tcPr>
          <w:p w14:paraId="7AD47DE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4EF3B4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28C1A80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454</w:t>
            </w:r>
          </w:p>
        </w:tc>
        <w:tc>
          <w:tcPr>
            <w:tcW w:w="1126" w:type="dxa"/>
            <w:noWrap/>
            <w:hideMark/>
          </w:tcPr>
          <w:p w14:paraId="2856CAF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34</w:t>
            </w:r>
          </w:p>
        </w:tc>
        <w:tc>
          <w:tcPr>
            <w:tcW w:w="1037" w:type="dxa"/>
            <w:noWrap/>
            <w:hideMark/>
          </w:tcPr>
          <w:p w14:paraId="24B60E3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774C710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64.55%</w:t>
            </w:r>
          </w:p>
        </w:tc>
      </w:tr>
      <w:tr w:rsidR="005B79EA" w:rsidRPr="00856C43" w14:paraId="420F0D65" w14:textId="77777777" w:rsidTr="001B1C43">
        <w:trPr>
          <w:trHeight w:val="300"/>
        </w:trPr>
        <w:tc>
          <w:tcPr>
            <w:tcW w:w="2414" w:type="dxa"/>
            <w:noWrap/>
            <w:hideMark/>
          </w:tcPr>
          <w:p w14:paraId="6CDF98C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Dewey</w:t>
            </w:r>
          </w:p>
        </w:tc>
        <w:tc>
          <w:tcPr>
            <w:tcW w:w="1006" w:type="dxa"/>
            <w:noWrap/>
            <w:hideMark/>
          </w:tcPr>
          <w:p w14:paraId="58F4167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70E412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68E7177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1239</w:t>
            </w:r>
          </w:p>
        </w:tc>
        <w:tc>
          <w:tcPr>
            <w:tcW w:w="1126" w:type="dxa"/>
            <w:noWrap/>
            <w:hideMark/>
          </w:tcPr>
          <w:p w14:paraId="047B177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80</w:t>
            </w:r>
          </w:p>
        </w:tc>
        <w:tc>
          <w:tcPr>
            <w:tcW w:w="1037" w:type="dxa"/>
            <w:noWrap/>
            <w:hideMark/>
          </w:tcPr>
          <w:p w14:paraId="013F88F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7D76650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81.80%</w:t>
            </w:r>
          </w:p>
        </w:tc>
      </w:tr>
      <w:tr w:rsidR="005B79EA" w:rsidRPr="00856C43" w14:paraId="4145C48F" w14:textId="77777777" w:rsidTr="001B1C43">
        <w:trPr>
          <w:trHeight w:val="300"/>
        </w:trPr>
        <w:tc>
          <w:tcPr>
            <w:tcW w:w="2414" w:type="dxa"/>
            <w:noWrap/>
            <w:hideMark/>
          </w:tcPr>
          <w:p w14:paraId="5681BC2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Dibble</w:t>
            </w:r>
          </w:p>
        </w:tc>
        <w:tc>
          <w:tcPr>
            <w:tcW w:w="1006" w:type="dxa"/>
            <w:noWrap/>
            <w:hideMark/>
          </w:tcPr>
          <w:p w14:paraId="4A1AE8B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55DE30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043" w:type="dxa"/>
            <w:noWrap/>
            <w:hideMark/>
          </w:tcPr>
          <w:p w14:paraId="7DDB991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694</w:t>
            </w:r>
          </w:p>
        </w:tc>
        <w:tc>
          <w:tcPr>
            <w:tcW w:w="1126" w:type="dxa"/>
            <w:noWrap/>
            <w:hideMark/>
          </w:tcPr>
          <w:p w14:paraId="6C8D433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41</w:t>
            </w:r>
          </w:p>
        </w:tc>
        <w:tc>
          <w:tcPr>
            <w:tcW w:w="1037" w:type="dxa"/>
            <w:noWrap/>
            <w:hideMark/>
          </w:tcPr>
          <w:p w14:paraId="0257E3C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00C9301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76.12%</w:t>
            </w:r>
          </w:p>
        </w:tc>
      </w:tr>
      <w:tr w:rsidR="005B79EA" w:rsidRPr="00856C43" w14:paraId="6599DF60" w14:textId="77777777" w:rsidTr="001B1C43">
        <w:trPr>
          <w:trHeight w:val="300"/>
        </w:trPr>
        <w:tc>
          <w:tcPr>
            <w:tcW w:w="2414" w:type="dxa"/>
            <w:noWrap/>
            <w:hideMark/>
          </w:tcPr>
          <w:p w14:paraId="2C927E4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Dickson</w:t>
            </w:r>
          </w:p>
        </w:tc>
        <w:tc>
          <w:tcPr>
            <w:tcW w:w="1006" w:type="dxa"/>
            <w:noWrap/>
            <w:hideMark/>
          </w:tcPr>
          <w:p w14:paraId="0B02685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668CA0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043" w:type="dxa"/>
            <w:noWrap/>
            <w:hideMark/>
          </w:tcPr>
          <w:p w14:paraId="2D1C8B1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1339</w:t>
            </w:r>
          </w:p>
        </w:tc>
        <w:tc>
          <w:tcPr>
            <w:tcW w:w="1126" w:type="dxa"/>
            <w:noWrap/>
            <w:hideMark/>
          </w:tcPr>
          <w:p w14:paraId="3B111C6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76</w:t>
            </w:r>
          </w:p>
        </w:tc>
        <w:tc>
          <w:tcPr>
            <w:tcW w:w="1037" w:type="dxa"/>
            <w:noWrap/>
            <w:hideMark/>
          </w:tcPr>
          <w:p w14:paraId="1A7C02A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164" w:type="dxa"/>
            <w:noWrap/>
            <w:hideMark/>
          </w:tcPr>
          <w:p w14:paraId="227E629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72.63%</w:t>
            </w:r>
          </w:p>
        </w:tc>
      </w:tr>
      <w:tr w:rsidR="005B79EA" w:rsidRPr="00856C43" w14:paraId="2A411B7F" w14:textId="77777777" w:rsidTr="001B1C43">
        <w:trPr>
          <w:trHeight w:val="300"/>
        </w:trPr>
        <w:tc>
          <w:tcPr>
            <w:tcW w:w="2414" w:type="dxa"/>
            <w:noWrap/>
            <w:hideMark/>
          </w:tcPr>
          <w:p w14:paraId="5B1B448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Dove Schools of Tulsa</w:t>
            </w:r>
          </w:p>
        </w:tc>
        <w:tc>
          <w:tcPr>
            <w:tcW w:w="1006" w:type="dxa"/>
            <w:noWrap/>
            <w:hideMark/>
          </w:tcPr>
          <w:p w14:paraId="402018E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Urban</w:t>
            </w:r>
          </w:p>
        </w:tc>
        <w:tc>
          <w:tcPr>
            <w:tcW w:w="1682" w:type="dxa"/>
            <w:noWrap/>
            <w:hideMark/>
          </w:tcPr>
          <w:p w14:paraId="2A67279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52657F2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1240</w:t>
            </w:r>
          </w:p>
        </w:tc>
        <w:tc>
          <w:tcPr>
            <w:tcW w:w="1126" w:type="dxa"/>
            <w:noWrap/>
            <w:hideMark/>
          </w:tcPr>
          <w:p w14:paraId="1ACBCBB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81</w:t>
            </w:r>
          </w:p>
        </w:tc>
        <w:tc>
          <w:tcPr>
            <w:tcW w:w="1037" w:type="dxa"/>
            <w:noWrap/>
            <w:hideMark/>
          </w:tcPr>
          <w:p w14:paraId="17530F7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6883FB0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76.56%</w:t>
            </w:r>
          </w:p>
        </w:tc>
      </w:tr>
      <w:tr w:rsidR="005B79EA" w:rsidRPr="00856C43" w14:paraId="1CC7A931" w14:textId="77777777" w:rsidTr="001B1C43">
        <w:trPr>
          <w:trHeight w:val="300"/>
        </w:trPr>
        <w:tc>
          <w:tcPr>
            <w:tcW w:w="2414" w:type="dxa"/>
            <w:noWrap/>
            <w:hideMark/>
          </w:tcPr>
          <w:p w14:paraId="1EC8B19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Dove Science Academy (Charter)</w:t>
            </w:r>
          </w:p>
        </w:tc>
        <w:tc>
          <w:tcPr>
            <w:tcW w:w="1006" w:type="dxa"/>
            <w:noWrap/>
            <w:hideMark/>
          </w:tcPr>
          <w:p w14:paraId="1451377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Urban</w:t>
            </w:r>
          </w:p>
        </w:tc>
        <w:tc>
          <w:tcPr>
            <w:tcW w:w="1682" w:type="dxa"/>
            <w:noWrap/>
            <w:hideMark/>
          </w:tcPr>
          <w:p w14:paraId="0AC9624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6ACC821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1321</w:t>
            </w:r>
          </w:p>
        </w:tc>
        <w:tc>
          <w:tcPr>
            <w:tcW w:w="1126" w:type="dxa"/>
            <w:noWrap/>
            <w:hideMark/>
          </w:tcPr>
          <w:p w14:paraId="42A81BC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81</w:t>
            </w:r>
          </w:p>
        </w:tc>
        <w:tc>
          <w:tcPr>
            <w:tcW w:w="1037" w:type="dxa"/>
            <w:noWrap/>
            <w:hideMark/>
          </w:tcPr>
          <w:p w14:paraId="463D7BC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164" w:type="dxa"/>
            <w:noWrap/>
            <w:hideMark/>
          </w:tcPr>
          <w:p w14:paraId="3FC251C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54.06%</w:t>
            </w:r>
          </w:p>
        </w:tc>
      </w:tr>
      <w:tr w:rsidR="005B79EA" w:rsidRPr="00856C43" w14:paraId="09C42D01" w14:textId="77777777" w:rsidTr="001B1C43">
        <w:trPr>
          <w:trHeight w:val="300"/>
        </w:trPr>
        <w:tc>
          <w:tcPr>
            <w:tcW w:w="2414" w:type="dxa"/>
            <w:noWrap/>
            <w:hideMark/>
          </w:tcPr>
          <w:p w14:paraId="32B2803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Dover</w:t>
            </w:r>
          </w:p>
        </w:tc>
        <w:tc>
          <w:tcPr>
            <w:tcW w:w="1006" w:type="dxa"/>
            <w:noWrap/>
            <w:hideMark/>
          </w:tcPr>
          <w:p w14:paraId="04EE69E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9623A5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5864A02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153</w:t>
            </w:r>
          </w:p>
        </w:tc>
        <w:tc>
          <w:tcPr>
            <w:tcW w:w="1126" w:type="dxa"/>
            <w:noWrap/>
            <w:hideMark/>
          </w:tcPr>
          <w:p w14:paraId="2761BB4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16</w:t>
            </w:r>
          </w:p>
        </w:tc>
        <w:tc>
          <w:tcPr>
            <w:tcW w:w="1037" w:type="dxa"/>
            <w:noWrap/>
            <w:hideMark/>
          </w:tcPr>
          <w:p w14:paraId="6B59B5C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6BA0901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87.86%</w:t>
            </w:r>
          </w:p>
        </w:tc>
      </w:tr>
      <w:tr w:rsidR="005B79EA" w:rsidRPr="00856C43" w14:paraId="690C780D" w14:textId="77777777" w:rsidTr="001B1C43">
        <w:trPr>
          <w:trHeight w:val="300"/>
        </w:trPr>
        <w:tc>
          <w:tcPr>
            <w:tcW w:w="2414" w:type="dxa"/>
            <w:noWrap/>
            <w:hideMark/>
          </w:tcPr>
          <w:p w14:paraId="45FF3BD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Drummond</w:t>
            </w:r>
          </w:p>
        </w:tc>
        <w:tc>
          <w:tcPr>
            <w:tcW w:w="1006" w:type="dxa"/>
            <w:noWrap/>
            <w:hideMark/>
          </w:tcPr>
          <w:p w14:paraId="6BA7244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626D59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1ADBCA3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354</w:t>
            </w:r>
          </w:p>
        </w:tc>
        <w:tc>
          <w:tcPr>
            <w:tcW w:w="1126" w:type="dxa"/>
            <w:noWrap/>
            <w:hideMark/>
          </w:tcPr>
          <w:p w14:paraId="7CE9255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23</w:t>
            </w:r>
          </w:p>
        </w:tc>
        <w:tc>
          <w:tcPr>
            <w:tcW w:w="1037" w:type="dxa"/>
            <w:noWrap/>
            <w:hideMark/>
          </w:tcPr>
          <w:p w14:paraId="174BB0B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4DC7120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63.91%</w:t>
            </w:r>
          </w:p>
        </w:tc>
      </w:tr>
      <w:tr w:rsidR="005B79EA" w:rsidRPr="00856C43" w14:paraId="7A1BF49D" w14:textId="77777777" w:rsidTr="001B1C43">
        <w:trPr>
          <w:trHeight w:val="300"/>
        </w:trPr>
        <w:tc>
          <w:tcPr>
            <w:tcW w:w="2414" w:type="dxa"/>
            <w:noWrap/>
            <w:hideMark/>
          </w:tcPr>
          <w:p w14:paraId="1E668A2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Drumright</w:t>
            </w:r>
          </w:p>
        </w:tc>
        <w:tc>
          <w:tcPr>
            <w:tcW w:w="1006" w:type="dxa"/>
            <w:noWrap/>
            <w:hideMark/>
          </w:tcPr>
          <w:p w14:paraId="5ECFB91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1FB770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0712F83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474</w:t>
            </w:r>
          </w:p>
        </w:tc>
        <w:tc>
          <w:tcPr>
            <w:tcW w:w="1126" w:type="dxa"/>
            <w:noWrap/>
            <w:hideMark/>
          </w:tcPr>
          <w:p w14:paraId="7DC8AB7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29</w:t>
            </w:r>
          </w:p>
        </w:tc>
        <w:tc>
          <w:tcPr>
            <w:tcW w:w="1037" w:type="dxa"/>
            <w:noWrap/>
            <w:hideMark/>
          </w:tcPr>
          <w:p w14:paraId="1668015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2F08A7D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79.33%</w:t>
            </w:r>
          </w:p>
        </w:tc>
      </w:tr>
      <w:tr w:rsidR="005B79EA" w:rsidRPr="00856C43" w14:paraId="2C4B5058" w14:textId="77777777" w:rsidTr="001B1C43">
        <w:trPr>
          <w:trHeight w:val="300"/>
        </w:trPr>
        <w:tc>
          <w:tcPr>
            <w:tcW w:w="2414" w:type="dxa"/>
            <w:noWrap/>
            <w:hideMark/>
          </w:tcPr>
          <w:p w14:paraId="1D84218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lastRenderedPageBreak/>
              <w:t>Duke</w:t>
            </w:r>
          </w:p>
        </w:tc>
        <w:tc>
          <w:tcPr>
            <w:tcW w:w="1006" w:type="dxa"/>
            <w:noWrap/>
            <w:hideMark/>
          </w:tcPr>
          <w:p w14:paraId="7105E5B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A4AA2D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043" w:type="dxa"/>
            <w:noWrap/>
            <w:hideMark/>
          </w:tcPr>
          <w:p w14:paraId="6C566B5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163</w:t>
            </w:r>
          </w:p>
        </w:tc>
        <w:tc>
          <w:tcPr>
            <w:tcW w:w="1126" w:type="dxa"/>
            <w:noWrap/>
            <w:hideMark/>
          </w:tcPr>
          <w:p w14:paraId="4A6018B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w:t>
            </w:r>
          </w:p>
        </w:tc>
        <w:tc>
          <w:tcPr>
            <w:tcW w:w="1037" w:type="dxa"/>
            <w:noWrap/>
            <w:hideMark/>
          </w:tcPr>
          <w:p w14:paraId="63A1A62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4B703FC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93.15%</w:t>
            </w:r>
          </w:p>
        </w:tc>
      </w:tr>
      <w:tr w:rsidR="005B79EA" w:rsidRPr="00856C43" w14:paraId="4A482C87" w14:textId="77777777" w:rsidTr="001B1C43">
        <w:trPr>
          <w:trHeight w:val="300"/>
        </w:trPr>
        <w:tc>
          <w:tcPr>
            <w:tcW w:w="2414" w:type="dxa"/>
            <w:noWrap/>
            <w:hideMark/>
          </w:tcPr>
          <w:p w14:paraId="6056096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Duncan</w:t>
            </w:r>
          </w:p>
        </w:tc>
        <w:tc>
          <w:tcPr>
            <w:tcW w:w="1006" w:type="dxa"/>
            <w:noWrap/>
            <w:hideMark/>
          </w:tcPr>
          <w:p w14:paraId="5FB3683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0B10D5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w:t>
            </w:r>
          </w:p>
        </w:tc>
        <w:tc>
          <w:tcPr>
            <w:tcW w:w="1043" w:type="dxa"/>
            <w:noWrap/>
            <w:hideMark/>
          </w:tcPr>
          <w:p w14:paraId="2359D83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3484</w:t>
            </w:r>
          </w:p>
        </w:tc>
        <w:tc>
          <w:tcPr>
            <w:tcW w:w="1126" w:type="dxa"/>
            <w:noWrap/>
            <w:hideMark/>
          </w:tcPr>
          <w:p w14:paraId="48C96BE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209</w:t>
            </w:r>
          </w:p>
        </w:tc>
        <w:tc>
          <w:tcPr>
            <w:tcW w:w="1037" w:type="dxa"/>
            <w:noWrap/>
            <w:hideMark/>
          </w:tcPr>
          <w:p w14:paraId="723CACA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w:t>
            </w:r>
          </w:p>
        </w:tc>
        <w:tc>
          <w:tcPr>
            <w:tcW w:w="1164" w:type="dxa"/>
            <w:noWrap/>
            <w:hideMark/>
          </w:tcPr>
          <w:p w14:paraId="1CB797D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52.61%</w:t>
            </w:r>
          </w:p>
        </w:tc>
      </w:tr>
      <w:tr w:rsidR="005B79EA" w:rsidRPr="00856C43" w14:paraId="7817AFBD" w14:textId="77777777" w:rsidTr="001B1C43">
        <w:trPr>
          <w:trHeight w:val="300"/>
        </w:trPr>
        <w:tc>
          <w:tcPr>
            <w:tcW w:w="2414" w:type="dxa"/>
            <w:noWrap/>
            <w:hideMark/>
          </w:tcPr>
          <w:p w14:paraId="4DE11DB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Durant</w:t>
            </w:r>
          </w:p>
        </w:tc>
        <w:tc>
          <w:tcPr>
            <w:tcW w:w="1006" w:type="dxa"/>
            <w:noWrap/>
            <w:hideMark/>
          </w:tcPr>
          <w:p w14:paraId="503D09A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0A8639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13</w:t>
            </w:r>
          </w:p>
        </w:tc>
        <w:tc>
          <w:tcPr>
            <w:tcW w:w="1043" w:type="dxa"/>
            <w:noWrap/>
            <w:hideMark/>
          </w:tcPr>
          <w:p w14:paraId="6702B2A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3781</w:t>
            </w:r>
          </w:p>
        </w:tc>
        <w:tc>
          <w:tcPr>
            <w:tcW w:w="1126" w:type="dxa"/>
            <w:noWrap/>
            <w:hideMark/>
          </w:tcPr>
          <w:p w14:paraId="6D8DE14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221</w:t>
            </w:r>
          </w:p>
        </w:tc>
        <w:tc>
          <w:tcPr>
            <w:tcW w:w="1037" w:type="dxa"/>
            <w:noWrap/>
            <w:hideMark/>
          </w:tcPr>
          <w:p w14:paraId="77093F3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w:t>
            </w:r>
          </w:p>
        </w:tc>
        <w:tc>
          <w:tcPr>
            <w:tcW w:w="1164" w:type="dxa"/>
            <w:noWrap/>
            <w:hideMark/>
          </w:tcPr>
          <w:p w14:paraId="38CBA8C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40.16%</w:t>
            </w:r>
          </w:p>
        </w:tc>
      </w:tr>
      <w:tr w:rsidR="005B79EA" w:rsidRPr="00856C43" w14:paraId="79F39985" w14:textId="77777777" w:rsidTr="001B1C43">
        <w:trPr>
          <w:trHeight w:val="300"/>
        </w:trPr>
        <w:tc>
          <w:tcPr>
            <w:tcW w:w="2414" w:type="dxa"/>
            <w:noWrap/>
            <w:hideMark/>
          </w:tcPr>
          <w:p w14:paraId="3FBDDBB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Eagletown</w:t>
            </w:r>
          </w:p>
        </w:tc>
        <w:tc>
          <w:tcPr>
            <w:tcW w:w="1006" w:type="dxa"/>
            <w:noWrap/>
            <w:hideMark/>
          </w:tcPr>
          <w:p w14:paraId="71A4126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E63592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043" w:type="dxa"/>
            <w:noWrap/>
            <w:hideMark/>
          </w:tcPr>
          <w:p w14:paraId="046015B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160</w:t>
            </w:r>
          </w:p>
        </w:tc>
        <w:tc>
          <w:tcPr>
            <w:tcW w:w="1126" w:type="dxa"/>
            <w:noWrap/>
            <w:hideMark/>
          </w:tcPr>
          <w:p w14:paraId="752D100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16</w:t>
            </w:r>
          </w:p>
        </w:tc>
        <w:tc>
          <w:tcPr>
            <w:tcW w:w="1037" w:type="dxa"/>
            <w:noWrap/>
            <w:hideMark/>
          </w:tcPr>
          <w:p w14:paraId="5CCD9A0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569A567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77.76%</w:t>
            </w:r>
          </w:p>
        </w:tc>
      </w:tr>
      <w:tr w:rsidR="005B79EA" w:rsidRPr="00856C43" w14:paraId="6833EC51" w14:textId="77777777" w:rsidTr="001B1C43">
        <w:trPr>
          <w:trHeight w:val="300"/>
        </w:trPr>
        <w:tc>
          <w:tcPr>
            <w:tcW w:w="2414" w:type="dxa"/>
            <w:noWrap/>
            <w:hideMark/>
          </w:tcPr>
          <w:p w14:paraId="11558D6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Earlsboro</w:t>
            </w:r>
          </w:p>
        </w:tc>
        <w:tc>
          <w:tcPr>
            <w:tcW w:w="1006" w:type="dxa"/>
            <w:noWrap/>
            <w:hideMark/>
          </w:tcPr>
          <w:p w14:paraId="1A1EC5F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99E7AB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3FD779D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276</w:t>
            </w:r>
          </w:p>
        </w:tc>
        <w:tc>
          <w:tcPr>
            <w:tcW w:w="1126" w:type="dxa"/>
            <w:noWrap/>
            <w:hideMark/>
          </w:tcPr>
          <w:p w14:paraId="486A8E3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18</w:t>
            </w:r>
          </w:p>
        </w:tc>
        <w:tc>
          <w:tcPr>
            <w:tcW w:w="1037" w:type="dxa"/>
            <w:noWrap/>
            <w:hideMark/>
          </w:tcPr>
          <w:p w14:paraId="3ADDBA2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673B478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74.82%</w:t>
            </w:r>
          </w:p>
        </w:tc>
      </w:tr>
      <w:tr w:rsidR="005B79EA" w:rsidRPr="00856C43" w14:paraId="3B6323DE" w14:textId="77777777" w:rsidTr="001B1C43">
        <w:trPr>
          <w:trHeight w:val="300"/>
        </w:trPr>
        <w:tc>
          <w:tcPr>
            <w:tcW w:w="2414" w:type="dxa"/>
            <w:noWrap/>
            <w:hideMark/>
          </w:tcPr>
          <w:p w14:paraId="2AFDDD4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Edmond</w:t>
            </w:r>
          </w:p>
        </w:tc>
        <w:tc>
          <w:tcPr>
            <w:tcW w:w="1006" w:type="dxa"/>
            <w:noWrap/>
            <w:hideMark/>
          </w:tcPr>
          <w:p w14:paraId="681FD92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Suburban</w:t>
            </w:r>
          </w:p>
        </w:tc>
        <w:tc>
          <w:tcPr>
            <w:tcW w:w="1682" w:type="dxa"/>
            <w:noWrap/>
            <w:hideMark/>
          </w:tcPr>
          <w:p w14:paraId="28DB2CA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31</w:t>
            </w:r>
          </w:p>
        </w:tc>
        <w:tc>
          <w:tcPr>
            <w:tcW w:w="1043" w:type="dxa"/>
            <w:noWrap/>
            <w:hideMark/>
          </w:tcPr>
          <w:p w14:paraId="7B4DAB7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25619</w:t>
            </w:r>
          </w:p>
        </w:tc>
        <w:tc>
          <w:tcPr>
            <w:tcW w:w="1126" w:type="dxa"/>
            <w:noWrap/>
            <w:hideMark/>
          </w:tcPr>
          <w:p w14:paraId="6DB793B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1429</w:t>
            </w:r>
          </w:p>
        </w:tc>
        <w:tc>
          <w:tcPr>
            <w:tcW w:w="1037" w:type="dxa"/>
            <w:noWrap/>
            <w:hideMark/>
          </w:tcPr>
          <w:p w14:paraId="36AA1EF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26</w:t>
            </w:r>
          </w:p>
        </w:tc>
        <w:tc>
          <w:tcPr>
            <w:tcW w:w="1164" w:type="dxa"/>
            <w:noWrap/>
            <w:hideMark/>
          </w:tcPr>
          <w:p w14:paraId="37726A4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70.19%</w:t>
            </w:r>
          </w:p>
        </w:tc>
      </w:tr>
      <w:tr w:rsidR="005B79EA" w:rsidRPr="00856C43" w14:paraId="049C6C5B" w14:textId="77777777" w:rsidTr="001B1C43">
        <w:trPr>
          <w:trHeight w:val="300"/>
        </w:trPr>
        <w:tc>
          <w:tcPr>
            <w:tcW w:w="2414" w:type="dxa"/>
            <w:noWrap/>
            <w:hideMark/>
          </w:tcPr>
          <w:p w14:paraId="6563D6D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El Reno</w:t>
            </w:r>
          </w:p>
        </w:tc>
        <w:tc>
          <w:tcPr>
            <w:tcW w:w="1006" w:type="dxa"/>
            <w:noWrap/>
            <w:hideMark/>
          </w:tcPr>
          <w:p w14:paraId="4235ABC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00AE70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5D4EB2B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2911</w:t>
            </w:r>
          </w:p>
        </w:tc>
        <w:tc>
          <w:tcPr>
            <w:tcW w:w="1126" w:type="dxa"/>
            <w:noWrap/>
            <w:hideMark/>
          </w:tcPr>
          <w:p w14:paraId="2F2A096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173</w:t>
            </w:r>
          </w:p>
        </w:tc>
        <w:tc>
          <w:tcPr>
            <w:tcW w:w="1037" w:type="dxa"/>
            <w:noWrap/>
            <w:hideMark/>
          </w:tcPr>
          <w:p w14:paraId="7AB71A0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w:t>
            </w:r>
          </w:p>
        </w:tc>
        <w:tc>
          <w:tcPr>
            <w:tcW w:w="1164" w:type="dxa"/>
            <w:noWrap/>
            <w:hideMark/>
          </w:tcPr>
          <w:p w14:paraId="5D6EF43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75.43%</w:t>
            </w:r>
          </w:p>
        </w:tc>
      </w:tr>
      <w:tr w:rsidR="005B79EA" w:rsidRPr="00856C43" w14:paraId="73D03215" w14:textId="77777777" w:rsidTr="001B1C43">
        <w:trPr>
          <w:trHeight w:val="300"/>
        </w:trPr>
        <w:tc>
          <w:tcPr>
            <w:tcW w:w="2414" w:type="dxa"/>
            <w:noWrap/>
            <w:hideMark/>
          </w:tcPr>
          <w:p w14:paraId="7FF5884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Elgin</w:t>
            </w:r>
          </w:p>
        </w:tc>
        <w:tc>
          <w:tcPr>
            <w:tcW w:w="1006" w:type="dxa"/>
            <w:noWrap/>
            <w:hideMark/>
          </w:tcPr>
          <w:p w14:paraId="0979952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85C147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043" w:type="dxa"/>
            <w:noWrap/>
            <w:hideMark/>
          </w:tcPr>
          <w:p w14:paraId="1F8B145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2412</w:t>
            </w:r>
          </w:p>
        </w:tc>
        <w:tc>
          <w:tcPr>
            <w:tcW w:w="1126" w:type="dxa"/>
            <w:noWrap/>
            <w:hideMark/>
          </w:tcPr>
          <w:p w14:paraId="359937E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138</w:t>
            </w:r>
          </w:p>
        </w:tc>
        <w:tc>
          <w:tcPr>
            <w:tcW w:w="1037" w:type="dxa"/>
            <w:noWrap/>
            <w:hideMark/>
          </w:tcPr>
          <w:p w14:paraId="5201BBD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2790A9D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84.57%</w:t>
            </w:r>
          </w:p>
        </w:tc>
      </w:tr>
      <w:tr w:rsidR="005B79EA" w:rsidRPr="00856C43" w14:paraId="3E50DBD7" w14:textId="77777777" w:rsidTr="001B1C43">
        <w:trPr>
          <w:trHeight w:val="300"/>
        </w:trPr>
        <w:tc>
          <w:tcPr>
            <w:tcW w:w="2414" w:type="dxa"/>
            <w:noWrap/>
            <w:hideMark/>
          </w:tcPr>
          <w:p w14:paraId="151E4A7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Elk City</w:t>
            </w:r>
          </w:p>
        </w:tc>
        <w:tc>
          <w:tcPr>
            <w:tcW w:w="1006" w:type="dxa"/>
            <w:noWrap/>
            <w:hideMark/>
          </w:tcPr>
          <w:p w14:paraId="461A797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0B193D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37820E0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2181</w:t>
            </w:r>
          </w:p>
        </w:tc>
        <w:tc>
          <w:tcPr>
            <w:tcW w:w="1126" w:type="dxa"/>
            <w:noWrap/>
            <w:hideMark/>
          </w:tcPr>
          <w:p w14:paraId="1361EC3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131</w:t>
            </w:r>
          </w:p>
        </w:tc>
        <w:tc>
          <w:tcPr>
            <w:tcW w:w="1037" w:type="dxa"/>
            <w:noWrap/>
            <w:hideMark/>
          </w:tcPr>
          <w:p w14:paraId="2EB05AC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164" w:type="dxa"/>
            <w:noWrap/>
            <w:hideMark/>
          </w:tcPr>
          <w:p w14:paraId="3E96E80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84.62%</w:t>
            </w:r>
          </w:p>
        </w:tc>
      </w:tr>
      <w:tr w:rsidR="005B79EA" w:rsidRPr="00856C43" w14:paraId="13BEAE09" w14:textId="77777777" w:rsidTr="001B1C43">
        <w:trPr>
          <w:trHeight w:val="300"/>
        </w:trPr>
        <w:tc>
          <w:tcPr>
            <w:tcW w:w="2414" w:type="dxa"/>
            <w:noWrap/>
            <w:hideMark/>
          </w:tcPr>
          <w:p w14:paraId="3F0EABE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Elmore City-Pernell</w:t>
            </w:r>
          </w:p>
        </w:tc>
        <w:tc>
          <w:tcPr>
            <w:tcW w:w="1006" w:type="dxa"/>
            <w:noWrap/>
            <w:hideMark/>
          </w:tcPr>
          <w:p w14:paraId="30E4E2B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7D9F8E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602F2DE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512</w:t>
            </w:r>
          </w:p>
        </w:tc>
        <w:tc>
          <w:tcPr>
            <w:tcW w:w="1126" w:type="dxa"/>
            <w:noWrap/>
            <w:hideMark/>
          </w:tcPr>
          <w:p w14:paraId="0D01E62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35</w:t>
            </w:r>
          </w:p>
        </w:tc>
        <w:tc>
          <w:tcPr>
            <w:tcW w:w="1037" w:type="dxa"/>
            <w:noWrap/>
            <w:hideMark/>
          </w:tcPr>
          <w:p w14:paraId="1CE6D56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5E94F66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58.50%</w:t>
            </w:r>
          </w:p>
        </w:tc>
      </w:tr>
      <w:tr w:rsidR="005B79EA" w:rsidRPr="00856C43" w14:paraId="4202B1EB" w14:textId="77777777" w:rsidTr="001B1C43">
        <w:trPr>
          <w:trHeight w:val="300"/>
        </w:trPr>
        <w:tc>
          <w:tcPr>
            <w:tcW w:w="2414" w:type="dxa"/>
            <w:noWrap/>
            <w:hideMark/>
          </w:tcPr>
          <w:p w14:paraId="15273B1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Empire</w:t>
            </w:r>
          </w:p>
        </w:tc>
        <w:tc>
          <w:tcPr>
            <w:tcW w:w="1006" w:type="dxa"/>
            <w:noWrap/>
            <w:hideMark/>
          </w:tcPr>
          <w:p w14:paraId="1D13384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561C6F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w:t>
            </w:r>
          </w:p>
        </w:tc>
        <w:tc>
          <w:tcPr>
            <w:tcW w:w="1043" w:type="dxa"/>
            <w:noWrap/>
            <w:hideMark/>
          </w:tcPr>
          <w:p w14:paraId="131BCCA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526</w:t>
            </w:r>
          </w:p>
        </w:tc>
        <w:tc>
          <w:tcPr>
            <w:tcW w:w="1126" w:type="dxa"/>
            <w:noWrap/>
            <w:hideMark/>
          </w:tcPr>
          <w:p w14:paraId="2C86D5F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35</w:t>
            </w:r>
          </w:p>
        </w:tc>
        <w:tc>
          <w:tcPr>
            <w:tcW w:w="1037" w:type="dxa"/>
            <w:noWrap/>
            <w:hideMark/>
          </w:tcPr>
          <w:p w14:paraId="4BCC5B5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79DA2D2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66.95%</w:t>
            </w:r>
          </w:p>
        </w:tc>
      </w:tr>
      <w:tr w:rsidR="005B79EA" w:rsidRPr="00856C43" w14:paraId="1B05CA18" w14:textId="77777777" w:rsidTr="001B1C43">
        <w:trPr>
          <w:trHeight w:val="300"/>
        </w:trPr>
        <w:tc>
          <w:tcPr>
            <w:tcW w:w="2414" w:type="dxa"/>
            <w:noWrap/>
            <w:hideMark/>
          </w:tcPr>
          <w:p w14:paraId="7C70575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Enid</w:t>
            </w:r>
          </w:p>
        </w:tc>
        <w:tc>
          <w:tcPr>
            <w:tcW w:w="1006" w:type="dxa"/>
            <w:noWrap/>
            <w:hideMark/>
          </w:tcPr>
          <w:p w14:paraId="7CD29B2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698557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30</w:t>
            </w:r>
          </w:p>
        </w:tc>
        <w:tc>
          <w:tcPr>
            <w:tcW w:w="1043" w:type="dxa"/>
            <w:noWrap/>
            <w:hideMark/>
          </w:tcPr>
          <w:p w14:paraId="0D142FD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7803</w:t>
            </w:r>
          </w:p>
        </w:tc>
        <w:tc>
          <w:tcPr>
            <w:tcW w:w="1126" w:type="dxa"/>
            <w:noWrap/>
            <w:hideMark/>
          </w:tcPr>
          <w:p w14:paraId="5A7B407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443</w:t>
            </w:r>
          </w:p>
        </w:tc>
        <w:tc>
          <w:tcPr>
            <w:tcW w:w="1037" w:type="dxa"/>
            <w:noWrap/>
            <w:hideMark/>
          </w:tcPr>
          <w:p w14:paraId="4565D3E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16</w:t>
            </w:r>
          </w:p>
        </w:tc>
        <w:tc>
          <w:tcPr>
            <w:tcW w:w="1164" w:type="dxa"/>
            <w:noWrap/>
            <w:hideMark/>
          </w:tcPr>
          <w:p w14:paraId="6E7F0C3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60.24%</w:t>
            </w:r>
          </w:p>
        </w:tc>
      </w:tr>
      <w:tr w:rsidR="005B79EA" w:rsidRPr="00856C43" w14:paraId="6446ECF9" w14:textId="77777777" w:rsidTr="001B1C43">
        <w:trPr>
          <w:trHeight w:val="300"/>
        </w:trPr>
        <w:tc>
          <w:tcPr>
            <w:tcW w:w="2414" w:type="dxa"/>
            <w:noWrap/>
            <w:hideMark/>
          </w:tcPr>
          <w:p w14:paraId="4826C24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Epic Blended Learning Charter</w:t>
            </w:r>
          </w:p>
        </w:tc>
        <w:tc>
          <w:tcPr>
            <w:tcW w:w="1006" w:type="dxa"/>
            <w:noWrap/>
            <w:hideMark/>
          </w:tcPr>
          <w:p w14:paraId="11F7E32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Urban</w:t>
            </w:r>
          </w:p>
        </w:tc>
        <w:tc>
          <w:tcPr>
            <w:tcW w:w="1682" w:type="dxa"/>
            <w:noWrap/>
            <w:hideMark/>
          </w:tcPr>
          <w:p w14:paraId="6DD316D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561FA8E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10962</w:t>
            </w:r>
          </w:p>
        </w:tc>
        <w:tc>
          <w:tcPr>
            <w:tcW w:w="1126" w:type="dxa"/>
            <w:noWrap/>
            <w:hideMark/>
          </w:tcPr>
          <w:p w14:paraId="17A01A6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494</w:t>
            </w:r>
          </w:p>
        </w:tc>
        <w:tc>
          <w:tcPr>
            <w:tcW w:w="1037" w:type="dxa"/>
            <w:noWrap/>
            <w:hideMark/>
          </w:tcPr>
          <w:p w14:paraId="7421FC3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w:t>
            </w:r>
          </w:p>
        </w:tc>
        <w:tc>
          <w:tcPr>
            <w:tcW w:w="1164" w:type="dxa"/>
            <w:noWrap/>
            <w:hideMark/>
          </w:tcPr>
          <w:p w14:paraId="56D5D48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0.00%</w:t>
            </w:r>
          </w:p>
        </w:tc>
      </w:tr>
      <w:tr w:rsidR="005B79EA" w:rsidRPr="00856C43" w14:paraId="3BAEF4E7" w14:textId="77777777" w:rsidTr="001B1C43">
        <w:trPr>
          <w:trHeight w:val="300"/>
        </w:trPr>
        <w:tc>
          <w:tcPr>
            <w:tcW w:w="2414" w:type="dxa"/>
            <w:noWrap/>
            <w:hideMark/>
          </w:tcPr>
          <w:p w14:paraId="0FFDF39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Epic One on One Charter School</w:t>
            </w:r>
          </w:p>
        </w:tc>
        <w:tc>
          <w:tcPr>
            <w:tcW w:w="1006" w:type="dxa"/>
            <w:noWrap/>
            <w:hideMark/>
          </w:tcPr>
          <w:p w14:paraId="1C758C6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Urban</w:t>
            </w:r>
          </w:p>
        </w:tc>
        <w:tc>
          <w:tcPr>
            <w:tcW w:w="1682" w:type="dxa"/>
            <w:noWrap/>
            <w:hideMark/>
          </w:tcPr>
          <w:p w14:paraId="6497B13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2A758EF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17106</w:t>
            </w:r>
          </w:p>
        </w:tc>
        <w:tc>
          <w:tcPr>
            <w:tcW w:w="1126" w:type="dxa"/>
            <w:noWrap/>
            <w:hideMark/>
          </w:tcPr>
          <w:p w14:paraId="7AFACF0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736</w:t>
            </w:r>
          </w:p>
        </w:tc>
        <w:tc>
          <w:tcPr>
            <w:tcW w:w="1037" w:type="dxa"/>
            <w:noWrap/>
            <w:hideMark/>
          </w:tcPr>
          <w:p w14:paraId="02E63BC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5591211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0.00%</w:t>
            </w:r>
          </w:p>
        </w:tc>
      </w:tr>
      <w:tr w:rsidR="005B79EA" w:rsidRPr="00856C43" w14:paraId="50FA81B4" w14:textId="77777777" w:rsidTr="001B1C43">
        <w:trPr>
          <w:trHeight w:val="300"/>
        </w:trPr>
        <w:tc>
          <w:tcPr>
            <w:tcW w:w="2414" w:type="dxa"/>
            <w:noWrap/>
            <w:hideMark/>
          </w:tcPr>
          <w:p w14:paraId="41F61D5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Erick</w:t>
            </w:r>
          </w:p>
        </w:tc>
        <w:tc>
          <w:tcPr>
            <w:tcW w:w="1006" w:type="dxa"/>
            <w:noWrap/>
            <w:hideMark/>
          </w:tcPr>
          <w:p w14:paraId="19D0106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E1341E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23D3EAA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226</w:t>
            </w:r>
          </w:p>
        </w:tc>
        <w:tc>
          <w:tcPr>
            <w:tcW w:w="1126" w:type="dxa"/>
            <w:noWrap/>
            <w:hideMark/>
          </w:tcPr>
          <w:p w14:paraId="13DDB0D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20</w:t>
            </w:r>
          </w:p>
        </w:tc>
        <w:tc>
          <w:tcPr>
            <w:tcW w:w="1037" w:type="dxa"/>
            <w:noWrap/>
            <w:hideMark/>
          </w:tcPr>
          <w:p w14:paraId="3AD59CA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2FE7217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56.35%</w:t>
            </w:r>
          </w:p>
        </w:tc>
      </w:tr>
      <w:tr w:rsidR="005B79EA" w:rsidRPr="00856C43" w14:paraId="40C4BCCB" w14:textId="77777777" w:rsidTr="001B1C43">
        <w:trPr>
          <w:trHeight w:val="300"/>
        </w:trPr>
        <w:tc>
          <w:tcPr>
            <w:tcW w:w="2414" w:type="dxa"/>
            <w:noWrap/>
            <w:hideMark/>
          </w:tcPr>
          <w:p w14:paraId="354EC33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Eschool Virtual Charter Academy</w:t>
            </w:r>
          </w:p>
        </w:tc>
        <w:tc>
          <w:tcPr>
            <w:tcW w:w="1006" w:type="dxa"/>
            <w:noWrap/>
            <w:hideMark/>
          </w:tcPr>
          <w:p w14:paraId="29A2D86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754208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2171080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44</w:t>
            </w:r>
          </w:p>
        </w:tc>
        <w:tc>
          <w:tcPr>
            <w:tcW w:w="1126" w:type="dxa"/>
            <w:noWrap/>
            <w:hideMark/>
          </w:tcPr>
          <w:p w14:paraId="084EC43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37" w:type="dxa"/>
            <w:noWrap/>
            <w:hideMark/>
          </w:tcPr>
          <w:p w14:paraId="50CA8EF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05DB151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66.84%</w:t>
            </w:r>
          </w:p>
        </w:tc>
      </w:tr>
      <w:tr w:rsidR="005B79EA" w:rsidRPr="00856C43" w14:paraId="4D8EF991" w14:textId="77777777" w:rsidTr="001B1C43">
        <w:trPr>
          <w:trHeight w:val="300"/>
        </w:trPr>
        <w:tc>
          <w:tcPr>
            <w:tcW w:w="2414" w:type="dxa"/>
            <w:noWrap/>
            <w:hideMark/>
          </w:tcPr>
          <w:p w14:paraId="568B7C6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Eufaula</w:t>
            </w:r>
          </w:p>
        </w:tc>
        <w:tc>
          <w:tcPr>
            <w:tcW w:w="1006" w:type="dxa"/>
            <w:noWrap/>
            <w:hideMark/>
          </w:tcPr>
          <w:p w14:paraId="402F7DC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8F88A9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71E99A2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1181</w:t>
            </w:r>
          </w:p>
        </w:tc>
        <w:tc>
          <w:tcPr>
            <w:tcW w:w="1126" w:type="dxa"/>
            <w:noWrap/>
            <w:hideMark/>
          </w:tcPr>
          <w:p w14:paraId="29CB6EC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75</w:t>
            </w:r>
          </w:p>
        </w:tc>
        <w:tc>
          <w:tcPr>
            <w:tcW w:w="1037" w:type="dxa"/>
            <w:noWrap/>
            <w:hideMark/>
          </w:tcPr>
          <w:p w14:paraId="7C66CE4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0F04FDF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26.49%</w:t>
            </w:r>
          </w:p>
        </w:tc>
      </w:tr>
      <w:tr w:rsidR="005B79EA" w:rsidRPr="00856C43" w14:paraId="510C96D7" w14:textId="77777777" w:rsidTr="001B1C43">
        <w:trPr>
          <w:trHeight w:val="300"/>
        </w:trPr>
        <w:tc>
          <w:tcPr>
            <w:tcW w:w="2414" w:type="dxa"/>
            <w:noWrap/>
            <w:hideMark/>
          </w:tcPr>
          <w:p w14:paraId="0109028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Fairland</w:t>
            </w:r>
          </w:p>
        </w:tc>
        <w:tc>
          <w:tcPr>
            <w:tcW w:w="1006" w:type="dxa"/>
            <w:noWrap/>
            <w:hideMark/>
          </w:tcPr>
          <w:p w14:paraId="51B38AA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FDB01A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3FDC73C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642</w:t>
            </w:r>
          </w:p>
        </w:tc>
        <w:tc>
          <w:tcPr>
            <w:tcW w:w="1126" w:type="dxa"/>
            <w:noWrap/>
            <w:hideMark/>
          </w:tcPr>
          <w:p w14:paraId="0752BE5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38</w:t>
            </w:r>
          </w:p>
        </w:tc>
        <w:tc>
          <w:tcPr>
            <w:tcW w:w="1037" w:type="dxa"/>
            <w:noWrap/>
            <w:hideMark/>
          </w:tcPr>
          <w:p w14:paraId="0C5DAF2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011656C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67.03%</w:t>
            </w:r>
          </w:p>
        </w:tc>
      </w:tr>
      <w:tr w:rsidR="005B79EA" w:rsidRPr="00856C43" w14:paraId="60F54D59" w14:textId="77777777" w:rsidTr="001B1C43">
        <w:trPr>
          <w:trHeight w:val="300"/>
        </w:trPr>
        <w:tc>
          <w:tcPr>
            <w:tcW w:w="2414" w:type="dxa"/>
            <w:noWrap/>
            <w:hideMark/>
          </w:tcPr>
          <w:p w14:paraId="6B03A1E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Fairview</w:t>
            </w:r>
          </w:p>
        </w:tc>
        <w:tc>
          <w:tcPr>
            <w:tcW w:w="1006" w:type="dxa"/>
            <w:noWrap/>
            <w:hideMark/>
          </w:tcPr>
          <w:p w14:paraId="0567F50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02F4DE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043" w:type="dxa"/>
            <w:noWrap/>
            <w:hideMark/>
          </w:tcPr>
          <w:p w14:paraId="31CD752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805</w:t>
            </w:r>
          </w:p>
        </w:tc>
        <w:tc>
          <w:tcPr>
            <w:tcW w:w="1126" w:type="dxa"/>
            <w:noWrap/>
            <w:hideMark/>
          </w:tcPr>
          <w:p w14:paraId="321372B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48</w:t>
            </w:r>
          </w:p>
        </w:tc>
        <w:tc>
          <w:tcPr>
            <w:tcW w:w="1037" w:type="dxa"/>
            <w:noWrap/>
            <w:hideMark/>
          </w:tcPr>
          <w:p w14:paraId="2F25BFA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5635972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77.30%</w:t>
            </w:r>
          </w:p>
        </w:tc>
      </w:tr>
      <w:tr w:rsidR="005B79EA" w:rsidRPr="00856C43" w14:paraId="3C4DCF99" w14:textId="77777777" w:rsidTr="001B1C43">
        <w:trPr>
          <w:trHeight w:val="300"/>
        </w:trPr>
        <w:tc>
          <w:tcPr>
            <w:tcW w:w="2414" w:type="dxa"/>
            <w:noWrap/>
            <w:hideMark/>
          </w:tcPr>
          <w:p w14:paraId="3DA52B6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Fanshawe</w:t>
            </w:r>
          </w:p>
        </w:tc>
        <w:tc>
          <w:tcPr>
            <w:tcW w:w="1006" w:type="dxa"/>
            <w:noWrap/>
            <w:hideMark/>
          </w:tcPr>
          <w:p w14:paraId="047F8AC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BFBC52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74C6CF8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102</w:t>
            </w:r>
          </w:p>
        </w:tc>
        <w:tc>
          <w:tcPr>
            <w:tcW w:w="1126" w:type="dxa"/>
            <w:noWrap/>
            <w:hideMark/>
          </w:tcPr>
          <w:p w14:paraId="0A14DCB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w:t>
            </w:r>
          </w:p>
        </w:tc>
        <w:tc>
          <w:tcPr>
            <w:tcW w:w="1037" w:type="dxa"/>
            <w:noWrap/>
            <w:hideMark/>
          </w:tcPr>
          <w:p w14:paraId="5D633A0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42B5320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75.28%</w:t>
            </w:r>
          </w:p>
        </w:tc>
      </w:tr>
      <w:tr w:rsidR="005B79EA" w:rsidRPr="00856C43" w14:paraId="4E798E1E" w14:textId="77777777" w:rsidTr="001B1C43">
        <w:trPr>
          <w:trHeight w:val="300"/>
        </w:trPr>
        <w:tc>
          <w:tcPr>
            <w:tcW w:w="2414" w:type="dxa"/>
            <w:noWrap/>
            <w:hideMark/>
          </w:tcPr>
          <w:p w14:paraId="1022073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Fargo</w:t>
            </w:r>
          </w:p>
        </w:tc>
        <w:tc>
          <w:tcPr>
            <w:tcW w:w="1006" w:type="dxa"/>
            <w:noWrap/>
            <w:hideMark/>
          </w:tcPr>
          <w:p w14:paraId="047C5CC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200A2F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5D79126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253</w:t>
            </w:r>
          </w:p>
        </w:tc>
        <w:tc>
          <w:tcPr>
            <w:tcW w:w="1126" w:type="dxa"/>
            <w:noWrap/>
            <w:hideMark/>
          </w:tcPr>
          <w:p w14:paraId="08C310F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20</w:t>
            </w:r>
          </w:p>
        </w:tc>
        <w:tc>
          <w:tcPr>
            <w:tcW w:w="1037" w:type="dxa"/>
            <w:noWrap/>
            <w:hideMark/>
          </w:tcPr>
          <w:p w14:paraId="3E6ECBF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3B94973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60.91%</w:t>
            </w:r>
          </w:p>
        </w:tc>
      </w:tr>
      <w:tr w:rsidR="005B79EA" w:rsidRPr="00856C43" w14:paraId="1EE93A37" w14:textId="77777777" w:rsidTr="001B1C43">
        <w:trPr>
          <w:trHeight w:val="300"/>
        </w:trPr>
        <w:tc>
          <w:tcPr>
            <w:tcW w:w="2414" w:type="dxa"/>
            <w:noWrap/>
            <w:hideMark/>
          </w:tcPr>
          <w:p w14:paraId="284DE1C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Felt</w:t>
            </w:r>
          </w:p>
        </w:tc>
        <w:tc>
          <w:tcPr>
            <w:tcW w:w="1006" w:type="dxa"/>
            <w:noWrap/>
            <w:hideMark/>
          </w:tcPr>
          <w:p w14:paraId="4EDB50B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EB3F92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696B5A3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84</w:t>
            </w:r>
          </w:p>
        </w:tc>
        <w:tc>
          <w:tcPr>
            <w:tcW w:w="1126" w:type="dxa"/>
            <w:noWrap/>
            <w:hideMark/>
          </w:tcPr>
          <w:p w14:paraId="5670B72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w:t>
            </w:r>
          </w:p>
        </w:tc>
        <w:tc>
          <w:tcPr>
            <w:tcW w:w="1037" w:type="dxa"/>
            <w:noWrap/>
            <w:hideMark/>
          </w:tcPr>
          <w:p w14:paraId="3D2F8F2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64940DF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81.52%</w:t>
            </w:r>
          </w:p>
        </w:tc>
      </w:tr>
      <w:tr w:rsidR="005B79EA" w:rsidRPr="00856C43" w14:paraId="450D5F9C" w14:textId="77777777" w:rsidTr="001B1C43">
        <w:trPr>
          <w:trHeight w:val="300"/>
        </w:trPr>
        <w:tc>
          <w:tcPr>
            <w:tcW w:w="2414" w:type="dxa"/>
            <w:noWrap/>
            <w:hideMark/>
          </w:tcPr>
          <w:p w14:paraId="746B164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Fletcher</w:t>
            </w:r>
          </w:p>
        </w:tc>
        <w:tc>
          <w:tcPr>
            <w:tcW w:w="1006" w:type="dxa"/>
            <w:noWrap/>
            <w:hideMark/>
          </w:tcPr>
          <w:p w14:paraId="4B41F0B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BBC775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483C37A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480</w:t>
            </w:r>
          </w:p>
        </w:tc>
        <w:tc>
          <w:tcPr>
            <w:tcW w:w="1126" w:type="dxa"/>
            <w:noWrap/>
            <w:hideMark/>
          </w:tcPr>
          <w:p w14:paraId="492FC7B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32</w:t>
            </w:r>
          </w:p>
        </w:tc>
        <w:tc>
          <w:tcPr>
            <w:tcW w:w="1037" w:type="dxa"/>
            <w:noWrap/>
            <w:hideMark/>
          </w:tcPr>
          <w:p w14:paraId="490DFE0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38D7ACC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51.70%</w:t>
            </w:r>
          </w:p>
        </w:tc>
      </w:tr>
      <w:tr w:rsidR="005B79EA" w:rsidRPr="00856C43" w14:paraId="4ADE3761" w14:textId="77777777" w:rsidTr="001B1C43">
        <w:trPr>
          <w:trHeight w:val="300"/>
        </w:trPr>
        <w:tc>
          <w:tcPr>
            <w:tcW w:w="2414" w:type="dxa"/>
            <w:noWrap/>
            <w:hideMark/>
          </w:tcPr>
          <w:p w14:paraId="2D19B86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lastRenderedPageBreak/>
              <w:t>Flower Mound</w:t>
            </w:r>
          </w:p>
        </w:tc>
        <w:tc>
          <w:tcPr>
            <w:tcW w:w="1006" w:type="dxa"/>
            <w:noWrap/>
            <w:hideMark/>
          </w:tcPr>
          <w:p w14:paraId="4EC4A50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8FCEF2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4A6FF95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326</w:t>
            </w:r>
          </w:p>
        </w:tc>
        <w:tc>
          <w:tcPr>
            <w:tcW w:w="1126" w:type="dxa"/>
            <w:noWrap/>
            <w:hideMark/>
          </w:tcPr>
          <w:p w14:paraId="44BE868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w:t>
            </w:r>
          </w:p>
        </w:tc>
        <w:tc>
          <w:tcPr>
            <w:tcW w:w="1037" w:type="dxa"/>
            <w:noWrap/>
            <w:hideMark/>
          </w:tcPr>
          <w:p w14:paraId="5C3CD5A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24DCEF8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40.29%</w:t>
            </w:r>
          </w:p>
        </w:tc>
      </w:tr>
      <w:tr w:rsidR="005B79EA" w:rsidRPr="00856C43" w14:paraId="33D6B121" w14:textId="77777777" w:rsidTr="001B1C43">
        <w:trPr>
          <w:trHeight w:val="300"/>
        </w:trPr>
        <w:tc>
          <w:tcPr>
            <w:tcW w:w="2414" w:type="dxa"/>
            <w:noWrap/>
            <w:hideMark/>
          </w:tcPr>
          <w:p w14:paraId="49FF718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Forest Grove</w:t>
            </w:r>
          </w:p>
        </w:tc>
        <w:tc>
          <w:tcPr>
            <w:tcW w:w="1006" w:type="dxa"/>
            <w:noWrap/>
            <w:hideMark/>
          </w:tcPr>
          <w:p w14:paraId="67B4555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C39BA2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1DA726B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130</w:t>
            </w:r>
          </w:p>
        </w:tc>
        <w:tc>
          <w:tcPr>
            <w:tcW w:w="1126" w:type="dxa"/>
            <w:noWrap/>
            <w:hideMark/>
          </w:tcPr>
          <w:p w14:paraId="3084E4F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w:t>
            </w:r>
          </w:p>
        </w:tc>
        <w:tc>
          <w:tcPr>
            <w:tcW w:w="1037" w:type="dxa"/>
            <w:noWrap/>
            <w:hideMark/>
          </w:tcPr>
          <w:p w14:paraId="7550B13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33AAA05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95.83%</w:t>
            </w:r>
          </w:p>
        </w:tc>
      </w:tr>
      <w:tr w:rsidR="005B79EA" w:rsidRPr="00856C43" w14:paraId="3455DE7D" w14:textId="77777777" w:rsidTr="001B1C43">
        <w:trPr>
          <w:trHeight w:val="300"/>
        </w:trPr>
        <w:tc>
          <w:tcPr>
            <w:tcW w:w="2414" w:type="dxa"/>
            <w:noWrap/>
            <w:hideMark/>
          </w:tcPr>
          <w:p w14:paraId="4E56124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Forgan</w:t>
            </w:r>
          </w:p>
        </w:tc>
        <w:tc>
          <w:tcPr>
            <w:tcW w:w="1006" w:type="dxa"/>
            <w:noWrap/>
            <w:hideMark/>
          </w:tcPr>
          <w:p w14:paraId="570939F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80092D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690E161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131</w:t>
            </w:r>
          </w:p>
        </w:tc>
        <w:tc>
          <w:tcPr>
            <w:tcW w:w="1126" w:type="dxa"/>
            <w:noWrap/>
            <w:hideMark/>
          </w:tcPr>
          <w:p w14:paraId="5C72AEA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16</w:t>
            </w:r>
          </w:p>
        </w:tc>
        <w:tc>
          <w:tcPr>
            <w:tcW w:w="1037" w:type="dxa"/>
            <w:noWrap/>
            <w:hideMark/>
          </w:tcPr>
          <w:p w14:paraId="36A3E46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487E678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82.56%</w:t>
            </w:r>
          </w:p>
        </w:tc>
      </w:tr>
      <w:tr w:rsidR="005B79EA" w:rsidRPr="00856C43" w14:paraId="2C6F2027" w14:textId="77777777" w:rsidTr="001B1C43">
        <w:trPr>
          <w:trHeight w:val="300"/>
        </w:trPr>
        <w:tc>
          <w:tcPr>
            <w:tcW w:w="2414" w:type="dxa"/>
            <w:noWrap/>
            <w:hideMark/>
          </w:tcPr>
          <w:p w14:paraId="5D45295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Fort Cobb-Broxton</w:t>
            </w:r>
          </w:p>
        </w:tc>
        <w:tc>
          <w:tcPr>
            <w:tcW w:w="1006" w:type="dxa"/>
            <w:noWrap/>
            <w:hideMark/>
          </w:tcPr>
          <w:p w14:paraId="414FD6D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EF1764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0052836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337</w:t>
            </w:r>
          </w:p>
        </w:tc>
        <w:tc>
          <w:tcPr>
            <w:tcW w:w="1126" w:type="dxa"/>
            <w:noWrap/>
            <w:hideMark/>
          </w:tcPr>
          <w:p w14:paraId="78875CC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23</w:t>
            </w:r>
          </w:p>
        </w:tc>
        <w:tc>
          <w:tcPr>
            <w:tcW w:w="1037" w:type="dxa"/>
            <w:noWrap/>
            <w:hideMark/>
          </w:tcPr>
          <w:p w14:paraId="7BFE589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679A7B0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75.24%</w:t>
            </w:r>
          </w:p>
        </w:tc>
      </w:tr>
      <w:tr w:rsidR="005B79EA" w:rsidRPr="00856C43" w14:paraId="3DE0BAE4" w14:textId="77777777" w:rsidTr="001B1C43">
        <w:trPr>
          <w:trHeight w:val="300"/>
        </w:trPr>
        <w:tc>
          <w:tcPr>
            <w:tcW w:w="2414" w:type="dxa"/>
            <w:noWrap/>
            <w:hideMark/>
          </w:tcPr>
          <w:p w14:paraId="3E3132C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Fort Gibson</w:t>
            </w:r>
          </w:p>
        </w:tc>
        <w:tc>
          <w:tcPr>
            <w:tcW w:w="1006" w:type="dxa"/>
            <w:noWrap/>
            <w:hideMark/>
          </w:tcPr>
          <w:p w14:paraId="00753E5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CE4EE0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658CC11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1775</w:t>
            </w:r>
          </w:p>
        </w:tc>
        <w:tc>
          <w:tcPr>
            <w:tcW w:w="1126" w:type="dxa"/>
            <w:noWrap/>
            <w:hideMark/>
          </w:tcPr>
          <w:p w14:paraId="63D84AF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119</w:t>
            </w:r>
          </w:p>
        </w:tc>
        <w:tc>
          <w:tcPr>
            <w:tcW w:w="1037" w:type="dxa"/>
            <w:noWrap/>
            <w:hideMark/>
          </w:tcPr>
          <w:p w14:paraId="7BC098F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164" w:type="dxa"/>
            <w:noWrap/>
            <w:hideMark/>
          </w:tcPr>
          <w:p w14:paraId="26B9B85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74.23%</w:t>
            </w:r>
          </w:p>
        </w:tc>
      </w:tr>
      <w:tr w:rsidR="005B79EA" w:rsidRPr="00856C43" w14:paraId="35B08E43" w14:textId="77777777" w:rsidTr="001B1C43">
        <w:trPr>
          <w:trHeight w:val="300"/>
        </w:trPr>
        <w:tc>
          <w:tcPr>
            <w:tcW w:w="2414" w:type="dxa"/>
            <w:noWrap/>
            <w:hideMark/>
          </w:tcPr>
          <w:p w14:paraId="716E90E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Fort Supply</w:t>
            </w:r>
          </w:p>
        </w:tc>
        <w:tc>
          <w:tcPr>
            <w:tcW w:w="1006" w:type="dxa"/>
            <w:noWrap/>
            <w:hideMark/>
          </w:tcPr>
          <w:p w14:paraId="39B999C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04C3EA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w:t>
            </w:r>
          </w:p>
        </w:tc>
        <w:tc>
          <w:tcPr>
            <w:tcW w:w="1043" w:type="dxa"/>
            <w:noWrap/>
            <w:hideMark/>
          </w:tcPr>
          <w:p w14:paraId="280B853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143</w:t>
            </w:r>
          </w:p>
        </w:tc>
        <w:tc>
          <w:tcPr>
            <w:tcW w:w="1126" w:type="dxa"/>
            <w:noWrap/>
            <w:hideMark/>
          </w:tcPr>
          <w:p w14:paraId="5D01BFC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13</w:t>
            </w:r>
          </w:p>
        </w:tc>
        <w:tc>
          <w:tcPr>
            <w:tcW w:w="1037" w:type="dxa"/>
            <w:noWrap/>
            <w:hideMark/>
          </w:tcPr>
          <w:p w14:paraId="272735B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2644BA6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74.53%</w:t>
            </w:r>
          </w:p>
        </w:tc>
      </w:tr>
      <w:tr w:rsidR="005B79EA" w:rsidRPr="00856C43" w14:paraId="2581D3F2" w14:textId="77777777" w:rsidTr="001B1C43">
        <w:trPr>
          <w:trHeight w:val="300"/>
        </w:trPr>
        <w:tc>
          <w:tcPr>
            <w:tcW w:w="2414" w:type="dxa"/>
            <w:noWrap/>
            <w:hideMark/>
          </w:tcPr>
          <w:p w14:paraId="514E6FB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Fort Towson</w:t>
            </w:r>
          </w:p>
        </w:tc>
        <w:tc>
          <w:tcPr>
            <w:tcW w:w="1006" w:type="dxa"/>
            <w:noWrap/>
            <w:hideMark/>
          </w:tcPr>
          <w:p w14:paraId="491F9A7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C76884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4A57B21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343</w:t>
            </w:r>
          </w:p>
        </w:tc>
        <w:tc>
          <w:tcPr>
            <w:tcW w:w="1126" w:type="dxa"/>
            <w:noWrap/>
            <w:hideMark/>
          </w:tcPr>
          <w:p w14:paraId="2158C89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24</w:t>
            </w:r>
          </w:p>
        </w:tc>
        <w:tc>
          <w:tcPr>
            <w:tcW w:w="1037" w:type="dxa"/>
            <w:noWrap/>
            <w:hideMark/>
          </w:tcPr>
          <w:p w14:paraId="661442B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324F411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72.89%</w:t>
            </w:r>
          </w:p>
        </w:tc>
      </w:tr>
      <w:tr w:rsidR="005B79EA" w:rsidRPr="00856C43" w14:paraId="158C660D" w14:textId="77777777" w:rsidTr="001B1C43">
        <w:trPr>
          <w:trHeight w:val="300"/>
        </w:trPr>
        <w:tc>
          <w:tcPr>
            <w:tcW w:w="2414" w:type="dxa"/>
            <w:noWrap/>
            <w:hideMark/>
          </w:tcPr>
          <w:p w14:paraId="00ACBFA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Fox</w:t>
            </w:r>
          </w:p>
        </w:tc>
        <w:tc>
          <w:tcPr>
            <w:tcW w:w="1006" w:type="dxa"/>
            <w:noWrap/>
            <w:hideMark/>
          </w:tcPr>
          <w:p w14:paraId="7E417A9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10864D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2A11993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242</w:t>
            </w:r>
          </w:p>
        </w:tc>
        <w:tc>
          <w:tcPr>
            <w:tcW w:w="1126" w:type="dxa"/>
            <w:noWrap/>
            <w:hideMark/>
          </w:tcPr>
          <w:p w14:paraId="002EEE2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w:t>
            </w:r>
          </w:p>
        </w:tc>
        <w:tc>
          <w:tcPr>
            <w:tcW w:w="1037" w:type="dxa"/>
            <w:noWrap/>
            <w:hideMark/>
          </w:tcPr>
          <w:p w14:paraId="23722F1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6E85940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84.87%</w:t>
            </w:r>
          </w:p>
        </w:tc>
      </w:tr>
      <w:tr w:rsidR="005B79EA" w:rsidRPr="00856C43" w14:paraId="4573A16F" w14:textId="77777777" w:rsidTr="001B1C43">
        <w:trPr>
          <w:trHeight w:val="300"/>
        </w:trPr>
        <w:tc>
          <w:tcPr>
            <w:tcW w:w="2414" w:type="dxa"/>
            <w:noWrap/>
            <w:hideMark/>
          </w:tcPr>
          <w:p w14:paraId="4633B94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Foyil</w:t>
            </w:r>
          </w:p>
        </w:tc>
        <w:tc>
          <w:tcPr>
            <w:tcW w:w="1006" w:type="dxa"/>
            <w:noWrap/>
            <w:hideMark/>
          </w:tcPr>
          <w:p w14:paraId="4958516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C37D07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6445E66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471</w:t>
            </w:r>
          </w:p>
        </w:tc>
        <w:tc>
          <w:tcPr>
            <w:tcW w:w="1126" w:type="dxa"/>
            <w:noWrap/>
            <w:hideMark/>
          </w:tcPr>
          <w:p w14:paraId="68A4266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36</w:t>
            </w:r>
          </w:p>
        </w:tc>
        <w:tc>
          <w:tcPr>
            <w:tcW w:w="1037" w:type="dxa"/>
            <w:noWrap/>
            <w:hideMark/>
          </w:tcPr>
          <w:p w14:paraId="7C6301D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7D4B1BB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78.02%</w:t>
            </w:r>
          </w:p>
        </w:tc>
      </w:tr>
      <w:tr w:rsidR="005B79EA" w:rsidRPr="00856C43" w14:paraId="18CC4720" w14:textId="77777777" w:rsidTr="001B1C43">
        <w:trPr>
          <w:trHeight w:val="300"/>
        </w:trPr>
        <w:tc>
          <w:tcPr>
            <w:tcW w:w="2414" w:type="dxa"/>
            <w:noWrap/>
            <w:hideMark/>
          </w:tcPr>
          <w:p w14:paraId="00050AB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Frederick</w:t>
            </w:r>
          </w:p>
        </w:tc>
        <w:tc>
          <w:tcPr>
            <w:tcW w:w="1006" w:type="dxa"/>
            <w:noWrap/>
            <w:hideMark/>
          </w:tcPr>
          <w:p w14:paraId="5C7833A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A62FB4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043" w:type="dxa"/>
            <w:noWrap/>
            <w:hideMark/>
          </w:tcPr>
          <w:p w14:paraId="124E46B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850</w:t>
            </w:r>
          </w:p>
        </w:tc>
        <w:tc>
          <w:tcPr>
            <w:tcW w:w="1126" w:type="dxa"/>
            <w:noWrap/>
            <w:hideMark/>
          </w:tcPr>
          <w:p w14:paraId="5FFC446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54</w:t>
            </w:r>
          </w:p>
        </w:tc>
        <w:tc>
          <w:tcPr>
            <w:tcW w:w="1037" w:type="dxa"/>
            <w:noWrap/>
            <w:hideMark/>
          </w:tcPr>
          <w:p w14:paraId="6BD926C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04B1170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88.88%</w:t>
            </w:r>
          </w:p>
        </w:tc>
      </w:tr>
      <w:tr w:rsidR="005B79EA" w:rsidRPr="00856C43" w14:paraId="3BBDB137" w14:textId="77777777" w:rsidTr="001B1C43">
        <w:trPr>
          <w:trHeight w:val="300"/>
        </w:trPr>
        <w:tc>
          <w:tcPr>
            <w:tcW w:w="2414" w:type="dxa"/>
            <w:noWrap/>
            <w:hideMark/>
          </w:tcPr>
          <w:p w14:paraId="6FD14E3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Freedom</w:t>
            </w:r>
          </w:p>
        </w:tc>
        <w:tc>
          <w:tcPr>
            <w:tcW w:w="1006" w:type="dxa"/>
            <w:noWrap/>
            <w:hideMark/>
          </w:tcPr>
          <w:p w14:paraId="4BB2B20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163AD5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07FE192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47</w:t>
            </w:r>
          </w:p>
        </w:tc>
        <w:tc>
          <w:tcPr>
            <w:tcW w:w="1126" w:type="dxa"/>
            <w:noWrap/>
            <w:hideMark/>
          </w:tcPr>
          <w:p w14:paraId="3A16F31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w:t>
            </w:r>
          </w:p>
        </w:tc>
        <w:tc>
          <w:tcPr>
            <w:tcW w:w="1037" w:type="dxa"/>
            <w:noWrap/>
            <w:hideMark/>
          </w:tcPr>
          <w:p w14:paraId="1D79572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531084A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54.01%</w:t>
            </w:r>
          </w:p>
        </w:tc>
      </w:tr>
      <w:tr w:rsidR="005B79EA" w:rsidRPr="00856C43" w14:paraId="0F6775A0" w14:textId="77777777" w:rsidTr="001B1C43">
        <w:trPr>
          <w:trHeight w:val="300"/>
        </w:trPr>
        <w:tc>
          <w:tcPr>
            <w:tcW w:w="2414" w:type="dxa"/>
            <w:noWrap/>
            <w:hideMark/>
          </w:tcPr>
          <w:p w14:paraId="77446DC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Friend</w:t>
            </w:r>
          </w:p>
        </w:tc>
        <w:tc>
          <w:tcPr>
            <w:tcW w:w="1006" w:type="dxa"/>
            <w:noWrap/>
            <w:hideMark/>
          </w:tcPr>
          <w:p w14:paraId="17358E7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CA662C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16289BC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256</w:t>
            </w:r>
          </w:p>
        </w:tc>
        <w:tc>
          <w:tcPr>
            <w:tcW w:w="1126" w:type="dxa"/>
            <w:noWrap/>
            <w:hideMark/>
          </w:tcPr>
          <w:p w14:paraId="2EECE45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14</w:t>
            </w:r>
          </w:p>
        </w:tc>
        <w:tc>
          <w:tcPr>
            <w:tcW w:w="1037" w:type="dxa"/>
            <w:noWrap/>
            <w:hideMark/>
          </w:tcPr>
          <w:p w14:paraId="5101405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380E15C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58.89%</w:t>
            </w:r>
          </w:p>
        </w:tc>
      </w:tr>
      <w:tr w:rsidR="005B79EA" w:rsidRPr="00856C43" w14:paraId="7133F4E3" w14:textId="77777777" w:rsidTr="001B1C43">
        <w:trPr>
          <w:trHeight w:val="300"/>
        </w:trPr>
        <w:tc>
          <w:tcPr>
            <w:tcW w:w="2414" w:type="dxa"/>
            <w:noWrap/>
            <w:hideMark/>
          </w:tcPr>
          <w:p w14:paraId="0F18434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Frink-Chambers</w:t>
            </w:r>
          </w:p>
        </w:tc>
        <w:tc>
          <w:tcPr>
            <w:tcW w:w="1006" w:type="dxa"/>
            <w:noWrap/>
            <w:hideMark/>
          </w:tcPr>
          <w:p w14:paraId="30D9F7E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508FF9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3542EC9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437</w:t>
            </w:r>
          </w:p>
        </w:tc>
        <w:tc>
          <w:tcPr>
            <w:tcW w:w="1126" w:type="dxa"/>
            <w:noWrap/>
            <w:hideMark/>
          </w:tcPr>
          <w:p w14:paraId="637A824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25</w:t>
            </w:r>
          </w:p>
        </w:tc>
        <w:tc>
          <w:tcPr>
            <w:tcW w:w="1037" w:type="dxa"/>
            <w:noWrap/>
            <w:hideMark/>
          </w:tcPr>
          <w:p w14:paraId="6DE453C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6B6DDFE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55.85%</w:t>
            </w:r>
          </w:p>
        </w:tc>
      </w:tr>
      <w:tr w:rsidR="005B79EA" w:rsidRPr="00856C43" w14:paraId="687A82F3" w14:textId="77777777" w:rsidTr="001B1C43">
        <w:trPr>
          <w:trHeight w:val="300"/>
        </w:trPr>
        <w:tc>
          <w:tcPr>
            <w:tcW w:w="2414" w:type="dxa"/>
            <w:noWrap/>
            <w:hideMark/>
          </w:tcPr>
          <w:p w14:paraId="7146A36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Frontier</w:t>
            </w:r>
          </w:p>
        </w:tc>
        <w:tc>
          <w:tcPr>
            <w:tcW w:w="1006" w:type="dxa"/>
            <w:noWrap/>
            <w:hideMark/>
          </w:tcPr>
          <w:p w14:paraId="3DF842E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82C25B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50B07A8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368</w:t>
            </w:r>
          </w:p>
        </w:tc>
        <w:tc>
          <w:tcPr>
            <w:tcW w:w="1126" w:type="dxa"/>
            <w:noWrap/>
            <w:hideMark/>
          </w:tcPr>
          <w:p w14:paraId="1D58A59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42</w:t>
            </w:r>
          </w:p>
        </w:tc>
        <w:tc>
          <w:tcPr>
            <w:tcW w:w="1037" w:type="dxa"/>
            <w:noWrap/>
            <w:hideMark/>
          </w:tcPr>
          <w:p w14:paraId="6CD48B6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30F6006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58.15%</w:t>
            </w:r>
          </w:p>
        </w:tc>
      </w:tr>
      <w:tr w:rsidR="005B79EA" w:rsidRPr="00856C43" w14:paraId="0E1FB743" w14:textId="77777777" w:rsidTr="001B1C43">
        <w:trPr>
          <w:trHeight w:val="300"/>
        </w:trPr>
        <w:tc>
          <w:tcPr>
            <w:tcW w:w="2414" w:type="dxa"/>
            <w:noWrap/>
            <w:hideMark/>
          </w:tcPr>
          <w:p w14:paraId="3EFE971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Gans</w:t>
            </w:r>
          </w:p>
        </w:tc>
        <w:tc>
          <w:tcPr>
            <w:tcW w:w="1006" w:type="dxa"/>
            <w:noWrap/>
            <w:hideMark/>
          </w:tcPr>
          <w:p w14:paraId="47F64B8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EBB760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08AB75B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398</w:t>
            </w:r>
          </w:p>
        </w:tc>
        <w:tc>
          <w:tcPr>
            <w:tcW w:w="1126" w:type="dxa"/>
            <w:noWrap/>
            <w:hideMark/>
          </w:tcPr>
          <w:p w14:paraId="34CF7D1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25</w:t>
            </w:r>
          </w:p>
        </w:tc>
        <w:tc>
          <w:tcPr>
            <w:tcW w:w="1037" w:type="dxa"/>
            <w:noWrap/>
            <w:hideMark/>
          </w:tcPr>
          <w:p w14:paraId="16FDC6A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20B9AC9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80.02%</w:t>
            </w:r>
          </w:p>
        </w:tc>
      </w:tr>
      <w:tr w:rsidR="005B79EA" w:rsidRPr="00856C43" w14:paraId="1E8D51B3" w14:textId="77777777" w:rsidTr="001B1C43">
        <w:trPr>
          <w:trHeight w:val="300"/>
        </w:trPr>
        <w:tc>
          <w:tcPr>
            <w:tcW w:w="2414" w:type="dxa"/>
            <w:noWrap/>
            <w:hideMark/>
          </w:tcPr>
          <w:p w14:paraId="71C64FF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Garber</w:t>
            </w:r>
          </w:p>
        </w:tc>
        <w:tc>
          <w:tcPr>
            <w:tcW w:w="1006" w:type="dxa"/>
            <w:noWrap/>
            <w:hideMark/>
          </w:tcPr>
          <w:p w14:paraId="5FF6B3A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656464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06D24E3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400</w:t>
            </w:r>
          </w:p>
        </w:tc>
        <w:tc>
          <w:tcPr>
            <w:tcW w:w="1126" w:type="dxa"/>
            <w:noWrap/>
            <w:hideMark/>
          </w:tcPr>
          <w:p w14:paraId="4D0F273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23</w:t>
            </w:r>
          </w:p>
        </w:tc>
        <w:tc>
          <w:tcPr>
            <w:tcW w:w="1037" w:type="dxa"/>
            <w:noWrap/>
            <w:hideMark/>
          </w:tcPr>
          <w:p w14:paraId="59611CC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7D9A2BC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77.44%</w:t>
            </w:r>
          </w:p>
        </w:tc>
      </w:tr>
      <w:tr w:rsidR="005B79EA" w:rsidRPr="00856C43" w14:paraId="37DB8980" w14:textId="77777777" w:rsidTr="001B1C43">
        <w:trPr>
          <w:trHeight w:val="300"/>
        </w:trPr>
        <w:tc>
          <w:tcPr>
            <w:tcW w:w="2414" w:type="dxa"/>
            <w:noWrap/>
            <w:hideMark/>
          </w:tcPr>
          <w:p w14:paraId="2E83F7B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Geary</w:t>
            </w:r>
          </w:p>
        </w:tc>
        <w:tc>
          <w:tcPr>
            <w:tcW w:w="1006" w:type="dxa"/>
            <w:noWrap/>
            <w:hideMark/>
          </w:tcPr>
          <w:p w14:paraId="17C2664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7DB240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4D02507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318</w:t>
            </w:r>
          </w:p>
        </w:tc>
        <w:tc>
          <w:tcPr>
            <w:tcW w:w="1126" w:type="dxa"/>
            <w:noWrap/>
            <w:hideMark/>
          </w:tcPr>
          <w:p w14:paraId="6CD61EA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32</w:t>
            </w:r>
          </w:p>
        </w:tc>
        <w:tc>
          <w:tcPr>
            <w:tcW w:w="1037" w:type="dxa"/>
            <w:noWrap/>
            <w:hideMark/>
          </w:tcPr>
          <w:p w14:paraId="6D63C23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271DA8A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79.66%</w:t>
            </w:r>
          </w:p>
        </w:tc>
      </w:tr>
      <w:tr w:rsidR="005B79EA" w:rsidRPr="00856C43" w14:paraId="4B01792F" w14:textId="77777777" w:rsidTr="001B1C43">
        <w:trPr>
          <w:trHeight w:val="300"/>
        </w:trPr>
        <w:tc>
          <w:tcPr>
            <w:tcW w:w="2414" w:type="dxa"/>
            <w:noWrap/>
            <w:hideMark/>
          </w:tcPr>
          <w:p w14:paraId="7C36B8E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Geronimo</w:t>
            </w:r>
          </w:p>
        </w:tc>
        <w:tc>
          <w:tcPr>
            <w:tcW w:w="1006" w:type="dxa"/>
            <w:noWrap/>
            <w:hideMark/>
          </w:tcPr>
          <w:p w14:paraId="5A5F979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047151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62018ED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336</w:t>
            </w:r>
          </w:p>
        </w:tc>
        <w:tc>
          <w:tcPr>
            <w:tcW w:w="1126" w:type="dxa"/>
            <w:noWrap/>
            <w:hideMark/>
          </w:tcPr>
          <w:p w14:paraId="70D0B1E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20</w:t>
            </w:r>
          </w:p>
        </w:tc>
        <w:tc>
          <w:tcPr>
            <w:tcW w:w="1037" w:type="dxa"/>
            <w:noWrap/>
            <w:hideMark/>
          </w:tcPr>
          <w:p w14:paraId="1144E94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1BB6B31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73.65%</w:t>
            </w:r>
          </w:p>
        </w:tc>
      </w:tr>
      <w:tr w:rsidR="005B79EA" w:rsidRPr="00856C43" w14:paraId="726F625E" w14:textId="77777777" w:rsidTr="001B1C43">
        <w:trPr>
          <w:trHeight w:val="300"/>
        </w:trPr>
        <w:tc>
          <w:tcPr>
            <w:tcW w:w="2414" w:type="dxa"/>
            <w:noWrap/>
            <w:hideMark/>
          </w:tcPr>
          <w:p w14:paraId="1292D54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Glencoe</w:t>
            </w:r>
          </w:p>
        </w:tc>
        <w:tc>
          <w:tcPr>
            <w:tcW w:w="1006" w:type="dxa"/>
            <w:noWrap/>
            <w:hideMark/>
          </w:tcPr>
          <w:p w14:paraId="260C7FB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88BC26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34ACE09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347</w:t>
            </w:r>
          </w:p>
        </w:tc>
        <w:tc>
          <w:tcPr>
            <w:tcW w:w="1126" w:type="dxa"/>
            <w:noWrap/>
            <w:hideMark/>
          </w:tcPr>
          <w:p w14:paraId="673133D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w:t>
            </w:r>
          </w:p>
        </w:tc>
        <w:tc>
          <w:tcPr>
            <w:tcW w:w="1037" w:type="dxa"/>
            <w:noWrap/>
            <w:hideMark/>
          </w:tcPr>
          <w:p w14:paraId="659F567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2CC3E68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66.26%</w:t>
            </w:r>
          </w:p>
        </w:tc>
      </w:tr>
      <w:tr w:rsidR="005B79EA" w:rsidRPr="00856C43" w14:paraId="20E4C4C9" w14:textId="77777777" w:rsidTr="001B1C43">
        <w:trPr>
          <w:trHeight w:val="300"/>
        </w:trPr>
        <w:tc>
          <w:tcPr>
            <w:tcW w:w="2414" w:type="dxa"/>
            <w:noWrap/>
            <w:hideMark/>
          </w:tcPr>
          <w:p w14:paraId="361D992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Glenpool</w:t>
            </w:r>
          </w:p>
        </w:tc>
        <w:tc>
          <w:tcPr>
            <w:tcW w:w="1006" w:type="dxa"/>
            <w:noWrap/>
            <w:hideMark/>
          </w:tcPr>
          <w:p w14:paraId="2888268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Suburban</w:t>
            </w:r>
          </w:p>
        </w:tc>
        <w:tc>
          <w:tcPr>
            <w:tcW w:w="1682" w:type="dxa"/>
            <w:noWrap/>
            <w:hideMark/>
          </w:tcPr>
          <w:p w14:paraId="0A3B1B4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1893486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2837</w:t>
            </w:r>
          </w:p>
        </w:tc>
        <w:tc>
          <w:tcPr>
            <w:tcW w:w="1126" w:type="dxa"/>
            <w:noWrap/>
            <w:hideMark/>
          </w:tcPr>
          <w:p w14:paraId="654D01F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177</w:t>
            </w:r>
          </w:p>
        </w:tc>
        <w:tc>
          <w:tcPr>
            <w:tcW w:w="1037" w:type="dxa"/>
            <w:noWrap/>
            <w:hideMark/>
          </w:tcPr>
          <w:p w14:paraId="565222B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164" w:type="dxa"/>
            <w:noWrap/>
            <w:hideMark/>
          </w:tcPr>
          <w:p w14:paraId="2809F41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74.16%</w:t>
            </w:r>
          </w:p>
        </w:tc>
      </w:tr>
      <w:tr w:rsidR="005B79EA" w:rsidRPr="00856C43" w14:paraId="69EC53F2" w14:textId="77777777" w:rsidTr="001B1C43">
        <w:trPr>
          <w:trHeight w:val="300"/>
        </w:trPr>
        <w:tc>
          <w:tcPr>
            <w:tcW w:w="2414" w:type="dxa"/>
            <w:noWrap/>
            <w:hideMark/>
          </w:tcPr>
          <w:p w14:paraId="035E04A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Glover</w:t>
            </w:r>
          </w:p>
        </w:tc>
        <w:tc>
          <w:tcPr>
            <w:tcW w:w="1006" w:type="dxa"/>
            <w:noWrap/>
            <w:hideMark/>
          </w:tcPr>
          <w:p w14:paraId="48E42B0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454125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584FBF0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68</w:t>
            </w:r>
          </w:p>
        </w:tc>
        <w:tc>
          <w:tcPr>
            <w:tcW w:w="1126" w:type="dxa"/>
            <w:noWrap/>
            <w:hideMark/>
          </w:tcPr>
          <w:p w14:paraId="065FAD3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w:t>
            </w:r>
          </w:p>
        </w:tc>
        <w:tc>
          <w:tcPr>
            <w:tcW w:w="1037" w:type="dxa"/>
            <w:noWrap/>
            <w:hideMark/>
          </w:tcPr>
          <w:p w14:paraId="1F8593C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628380A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100.00%</w:t>
            </w:r>
          </w:p>
        </w:tc>
      </w:tr>
      <w:tr w:rsidR="005B79EA" w:rsidRPr="00856C43" w14:paraId="10F90539" w14:textId="77777777" w:rsidTr="001B1C43">
        <w:trPr>
          <w:trHeight w:val="300"/>
        </w:trPr>
        <w:tc>
          <w:tcPr>
            <w:tcW w:w="2414" w:type="dxa"/>
            <w:noWrap/>
            <w:hideMark/>
          </w:tcPr>
          <w:p w14:paraId="2A5D68B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Goodwell</w:t>
            </w:r>
          </w:p>
        </w:tc>
        <w:tc>
          <w:tcPr>
            <w:tcW w:w="1006" w:type="dxa"/>
            <w:noWrap/>
            <w:hideMark/>
          </w:tcPr>
          <w:p w14:paraId="5C8733B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9D790E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043" w:type="dxa"/>
            <w:noWrap/>
            <w:hideMark/>
          </w:tcPr>
          <w:p w14:paraId="6DDFBCB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224</w:t>
            </w:r>
          </w:p>
        </w:tc>
        <w:tc>
          <w:tcPr>
            <w:tcW w:w="1126" w:type="dxa"/>
            <w:noWrap/>
            <w:hideMark/>
          </w:tcPr>
          <w:p w14:paraId="3B56E86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14</w:t>
            </w:r>
          </w:p>
        </w:tc>
        <w:tc>
          <w:tcPr>
            <w:tcW w:w="1037" w:type="dxa"/>
            <w:noWrap/>
            <w:hideMark/>
          </w:tcPr>
          <w:p w14:paraId="101DCAD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61FBB91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95.00%</w:t>
            </w:r>
          </w:p>
        </w:tc>
      </w:tr>
      <w:tr w:rsidR="005B79EA" w:rsidRPr="00856C43" w14:paraId="7C5F8B61" w14:textId="77777777" w:rsidTr="001B1C43">
        <w:trPr>
          <w:trHeight w:val="300"/>
        </w:trPr>
        <w:tc>
          <w:tcPr>
            <w:tcW w:w="2414" w:type="dxa"/>
            <w:noWrap/>
            <w:hideMark/>
          </w:tcPr>
          <w:p w14:paraId="3C4A08F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Gore</w:t>
            </w:r>
          </w:p>
        </w:tc>
        <w:tc>
          <w:tcPr>
            <w:tcW w:w="1006" w:type="dxa"/>
            <w:noWrap/>
            <w:hideMark/>
          </w:tcPr>
          <w:p w14:paraId="7F46BA7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76CD6D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057B3ED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520</w:t>
            </w:r>
          </w:p>
        </w:tc>
        <w:tc>
          <w:tcPr>
            <w:tcW w:w="1126" w:type="dxa"/>
            <w:noWrap/>
            <w:hideMark/>
          </w:tcPr>
          <w:p w14:paraId="6426892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38</w:t>
            </w:r>
          </w:p>
        </w:tc>
        <w:tc>
          <w:tcPr>
            <w:tcW w:w="1037" w:type="dxa"/>
            <w:noWrap/>
            <w:hideMark/>
          </w:tcPr>
          <w:p w14:paraId="3569AA1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31AE076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61.48%</w:t>
            </w:r>
          </w:p>
        </w:tc>
      </w:tr>
      <w:tr w:rsidR="005B79EA" w:rsidRPr="00856C43" w14:paraId="4DCA6669" w14:textId="77777777" w:rsidTr="001B1C43">
        <w:trPr>
          <w:trHeight w:val="300"/>
        </w:trPr>
        <w:tc>
          <w:tcPr>
            <w:tcW w:w="2414" w:type="dxa"/>
            <w:noWrap/>
            <w:hideMark/>
          </w:tcPr>
          <w:p w14:paraId="7872FD9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Gracemont</w:t>
            </w:r>
          </w:p>
        </w:tc>
        <w:tc>
          <w:tcPr>
            <w:tcW w:w="1006" w:type="dxa"/>
            <w:noWrap/>
            <w:hideMark/>
          </w:tcPr>
          <w:p w14:paraId="6E76DB9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0D4604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4E7DF42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120</w:t>
            </w:r>
          </w:p>
        </w:tc>
        <w:tc>
          <w:tcPr>
            <w:tcW w:w="1126" w:type="dxa"/>
            <w:noWrap/>
            <w:hideMark/>
          </w:tcPr>
          <w:p w14:paraId="510B979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13</w:t>
            </w:r>
          </w:p>
        </w:tc>
        <w:tc>
          <w:tcPr>
            <w:tcW w:w="1037" w:type="dxa"/>
            <w:noWrap/>
            <w:hideMark/>
          </w:tcPr>
          <w:p w14:paraId="44C4450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3898824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92.56%</w:t>
            </w:r>
          </w:p>
        </w:tc>
      </w:tr>
      <w:tr w:rsidR="005B79EA" w:rsidRPr="00856C43" w14:paraId="316DE476" w14:textId="77777777" w:rsidTr="001B1C43">
        <w:trPr>
          <w:trHeight w:val="300"/>
        </w:trPr>
        <w:tc>
          <w:tcPr>
            <w:tcW w:w="2414" w:type="dxa"/>
            <w:noWrap/>
            <w:hideMark/>
          </w:tcPr>
          <w:p w14:paraId="68C79FB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Graham-Dustin</w:t>
            </w:r>
          </w:p>
        </w:tc>
        <w:tc>
          <w:tcPr>
            <w:tcW w:w="1006" w:type="dxa"/>
            <w:noWrap/>
            <w:hideMark/>
          </w:tcPr>
          <w:p w14:paraId="4D46F39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5FBC5F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16E673F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169</w:t>
            </w:r>
          </w:p>
        </w:tc>
        <w:tc>
          <w:tcPr>
            <w:tcW w:w="1126" w:type="dxa"/>
            <w:noWrap/>
            <w:hideMark/>
          </w:tcPr>
          <w:p w14:paraId="21FB9F6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16</w:t>
            </w:r>
          </w:p>
        </w:tc>
        <w:tc>
          <w:tcPr>
            <w:tcW w:w="1037" w:type="dxa"/>
            <w:noWrap/>
            <w:hideMark/>
          </w:tcPr>
          <w:p w14:paraId="4D1EEFA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36DC030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79.68%</w:t>
            </w:r>
          </w:p>
        </w:tc>
      </w:tr>
      <w:tr w:rsidR="005B79EA" w:rsidRPr="00856C43" w14:paraId="6D96076E" w14:textId="77777777" w:rsidTr="001B1C43">
        <w:trPr>
          <w:trHeight w:val="300"/>
        </w:trPr>
        <w:tc>
          <w:tcPr>
            <w:tcW w:w="2414" w:type="dxa"/>
            <w:noWrap/>
            <w:hideMark/>
          </w:tcPr>
          <w:p w14:paraId="5FE25B6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Grand View</w:t>
            </w:r>
          </w:p>
        </w:tc>
        <w:tc>
          <w:tcPr>
            <w:tcW w:w="1006" w:type="dxa"/>
            <w:noWrap/>
            <w:hideMark/>
          </w:tcPr>
          <w:p w14:paraId="09DA7FA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E5EEFD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3B241FB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593</w:t>
            </w:r>
          </w:p>
        </w:tc>
        <w:tc>
          <w:tcPr>
            <w:tcW w:w="1126" w:type="dxa"/>
            <w:noWrap/>
            <w:hideMark/>
          </w:tcPr>
          <w:p w14:paraId="73E0843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41</w:t>
            </w:r>
          </w:p>
        </w:tc>
        <w:tc>
          <w:tcPr>
            <w:tcW w:w="1037" w:type="dxa"/>
            <w:noWrap/>
            <w:hideMark/>
          </w:tcPr>
          <w:p w14:paraId="073C432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2DE9635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86.09%</w:t>
            </w:r>
          </w:p>
        </w:tc>
      </w:tr>
      <w:tr w:rsidR="005B79EA" w:rsidRPr="00856C43" w14:paraId="7560F04C" w14:textId="77777777" w:rsidTr="001B1C43">
        <w:trPr>
          <w:trHeight w:val="300"/>
        </w:trPr>
        <w:tc>
          <w:tcPr>
            <w:tcW w:w="2414" w:type="dxa"/>
            <w:noWrap/>
            <w:hideMark/>
          </w:tcPr>
          <w:p w14:paraId="2FA7F19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lastRenderedPageBreak/>
              <w:t>Grandfield</w:t>
            </w:r>
          </w:p>
        </w:tc>
        <w:tc>
          <w:tcPr>
            <w:tcW w:w="1006" w:type="dxa"/>
            <w:noWrap/>
            <w:hideMark/>
          </w:tcPr>
          <w:p w14:paraId="58EBCD4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92DEE3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22185EE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207</w:t>
            </w:r>
          </w:p>
        </w:tc>
        <w:tc>
          <w:tcPr>
            <w:tcW w:w="1126" w:type="dxa"/>
            <w:noWrap/>
            <w:hideMark/>
          </w:tcPr>
          <w:p w14:paraId="1BFE13E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15</w:t>
            </w:r>
          </w:p>
        </w:tc>
        <w:tc>
          <w:tcPr>
            <w:tcW w:w="1037" w:type="dxa"/>
            <w:noWrap/>
            <w:hideMark/>
          </w:tcPr>
          <w:p w14:paraId="7D4F013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5AEDF1C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93.35%</w:t>
            </w:r>
          </w:p>
        </w:tc>
      </w:tr>
      <w:tr w:rsidR="005B79EA" w:rsidRPr="00856C43" w14:paraId="38A75FA1" w14:textId="77777777" w:rsidTr="001B1C43">
        <w:trPr>
          <w:trHeight w:val="300"/>
        </w:trPr>
        <w:tc>
          <w:tcPr>
            <w:tcW w:w="2414" w:type="dxa"/>
            <w:noWrap/>
            <w:hideMark/>
          </w:tcPr>
          <w:p w14:paraId="22EF9CB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Grandview</w:t>
            </w:r>
          </w:p>
        </w:tc>
        <w:tc>
          <w:tcPr>
            <w:tcW w:w="1006" w:type="dxa"/>
            <w:noWrap/>
            <w:hideMark/>
          </w:tcPr>
          <w:p w14:paraId="5D5C74F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F0123E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29CBBA9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128</w:t>
            </w:r>
          </w:p>
        </w:tc>
        <w:tc>
          <w:tcPr>
            <w:tcW w:w="1126" w:type="dxa"/>
            <w:noWrap/>
            <w:hideMark/>
          </w:tcPr>
          <w:p w14:paraId="07C168D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037" w:type="dxa"/>
            <w:noWrap/>
            <w:hideMark/>
          </w:tcPr>
          <w:p w14:paraId="21DF552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0FD34FC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68.49%</w:t>
            </w:r>
          </w:p>
        </w:tc>
      </w:tr>
      <w:tr w:rsidR="005B79EA" w:rsidRPr="00856C43" w14:paraId="4B984E36" w14:textId="77777777" w:rsidTr="001B1C43">
        <w:trPr>
          <w:trHeight w:val="300"/>
        </w:trPr>
        <w:tc>
          <w:tcPr>
            <w:tcW w:w="2414" w:type="dxa"/>
            <w:noWrap/>
            <w:hideMark/>
          </w:tcPr>
          <w:p w14:paraId="080C660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Granite</w:t>
            </w:r>
          </w:p>
        </w:tc>
        <w:tc>
          <w:tcPr>
            <w:tcW w:w="1006" w:type="dxa"/>
            <w:noWrap/>
            <w:hideMark/>
          </w:tcPr>
          <w:p w14:paraId="5EB2D96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E4B53D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7ADBDF2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225</w:t>
            </w:r>
          </w:p>
        </w:tc>
        <w:tc>
          <w:tcPr>
            <w:tcW w:w="1126" w:type="dxa"/>
            <w:noWrap/>
            <w:hideMark/>
          </w:tcPr>
          <w:p w14:paraId="600DC88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w:t>
            </w:r>
          </w:p>
        </w:tc>
        <w:tc>
          <w:tcPr>
            <w:tcW w:w="1037" w:type="dxa"/>
            <w:noWrap/>
            <w:hideMark/>
          </w:tcPr>
          <w:p w14:paraId="0BD263D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214E156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55.40%</w:t>
            </w:r>
          </w:p>
        </w:tc>
      </w:tr>
      <w:tr w:rsidR="005B79EA" w:rsidRPr="00856C43" w14:paraId="09443E3D" w14:textId="77777777" w:rsidTr="001B1C43">
        <w:trPr>
          <w:trHeight w:val="300"/>
        </w:trPr>
        <w:tc>
          <w:tcPr>
            <w:tcW w:w="2414" w:type="dxa"/>
            <w:noWrap/>
            <w:hideMark/>
          </w:tcPr>
          <w:p w14:paraId="2CFD4B2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Greasy</w:t>
            </w:r>
          </w:p>
        </w:tc>
        <w:tc>
          <w:tcPr>
            <w:tcW w:w="1006" w:type="dxa"/>
            <w:noWrap/>
            <w:hideMark/>
          </w:tcPr>
          <w:p w14:paraId="0C37FED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B384D6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19FD62D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67</w:t>
            </w:r>
          </w:p>
        </w:tc>
        <w:tc>
          <w:tcPr>
            <w:tcW w:w="1126" w:type="dxa"/>
            <w:noWrap/>
            <w:hideMark/>
          </w:tcPr>
          <w:p w14:paraId="28C4F14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w:t>
            </w:r>
          </w:p>
        </w:tc>
        <w:tc>
          <w:tcPr>
            <w:tcW w:w="1037" w:type="dxa"/>
            <w:noWrap/>
            <w:hideMark/>
          </w:tcPr>
          <w:p w14:paraId="2669D6B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455FDA3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94.52%</w:t>
            </w:r>
          </w:p>
        </w:tc>
      </w:tr>
      <w:tr w:rsidR="005B79EA" w:rsidRPr="00856C43" w14:paraId="0F5F8204" w14:textId="77777777" w:rsidTr="001B1C43">
        <w:trPr>
          <w:trHeight w:val="300"/>
        </w:trPr>
        <w:tc>
          <w:tcPr>
            <w:tcW w:w="2414" w:type="dxa"/>
            <w:noWrap/>
            <w:hideMark/>
          </w:tcPr>
          <w:p w14:paraId="1A14691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Greenville</w:t>
            </w:r>
          </w:p>
        </w:tc>
        <w:tc>
          <w:tcPr>
            <w:tcW w:w="1006" w:type="dxa"/>
            <w:noWrap/>
            <w:hideMark/>
          </w:tcPr>
          <w:p w14:paraId="1C10D41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CA5B22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0BAF56C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101</w:t>
            </w:r>
          </w:p>
        </w:tc>
        <w:tc>
          <w:tcPr>
            <w:tcW w:w="1126" w:type="dxa"/>
            <w:noWrap/>
            <w:hideMark/>
          </w:tcPr>
          <w:p w14:paraId="60A20D3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w:t>
            </w:r>
          </w:p>
        </w:tc>
        <w:tc>
          <w:tcPr>
            <w:tcW w:w="1037" w:type="dxa"/>
            <w:noWrap/>
            <w:hideMark/>
          </w:tcPr>
          <w:p w14:paraId="43E2559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5CFA74C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79.20%</w:t>
            </w:r>
          </w:p>
        </w:tc>
      </w:tr>
      <w:tr w:rsidR="005B79EA" w:rsidRPr="00856C43" w14:paraId="10235CCC" w14:textId="77777777" w:rsidTr="001B1C43">
        <w:trPr>
          <w:trHeight w:val="300"/>
        </w:trPr>
        <w:tc>
          <w:tcPr>
            <w:tcW w:w="2414" w:type="dxa"/>
            <w:noWrap/>
            <w:hideMark/>
          </w:tcPr>
          <w:p w14:paraId="5E0B870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Grove</w:t>
            </w:r>
          </w:p>
        </w:tc>
        <w:tc>
          <w:tcPr>
            <w:tcW w:w="1006" w:type="dxa"/>
            <w:noWrap/>
            <w:hideMark/>
          </w:tcPr>
          <w:p w14:paraId="7B470A0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F579DA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w:t>
            </w:r>
          </w:p>
        </w:tc>
        <w:tc>
          <w:tcPr>
            <w:tcW w:w="1043" w:type="dxa"/>
            <w:noWrap/>
            <w:hideMark/>
          </w:tcPr>
          <w:p w14:paraId="0F471E9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2529</w:t>
            </w:r>
          </w:p>
        </w:tc>
        <w:tc>
          <w:tcPr>
            <w:tcW w:w="1126" w:type="dxa"/>
            <w:noWrap/>
            <w:hideMark/>
          </w:tcPr>
          <w:p w14:paraId="366DD03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149</w:t>
            </w:r>
          </w:p>
        </w:tc>
        <w:tc>
          <w:tcPr>
            <w:tcW w:w="1037" w:type="dxa"/>
            <w:noWrap/>
            <w:hideMark/>
          </w:tcPr>
          <w:p w14:paraId="2DD89DE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164" w:type="dxa"/>
            <w:noWrap/>
            <w:hideMark/>
          </w:tcPr>
          <w:p w14:paraId="6A2E5FF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79.59%</w:t>
            </w:r>
          </w:p>
        </w:tc>
      </w:tr>
      <w:tr w:rsidR="005B79EA" w:rsidRPr="00856C43" w14:paraId="150C8B40" w14:textId="77777777" w:rsidTr="001B1C43">
        <w:trPr>
          <w:trHeight w:val="300"/>
        </w:trPr>
        <w:tc>
          <w:tcPr>
            <w:tcW w:w="2414" w:type="dxa"/>
            <w:noWrap/>
            <w:hideMark/>
          </w:tcPr>
          <w:p w14:paraId="37ABB31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Grove</w:t>
            </w:r>
          </w:p>
        </w:tc>
        <w:tc>
          <w:tcPr>
            <w:tcW w:w="1006" w:type="dxa"/>
            <w:noWrap/>
            <w:hideMark/>
          </w:tcPr>
          <w:p w14:paraId="5102169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828FF7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37DD279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522</w:t>
            </w:r>
          </w:p>
        </w:tc>
        <w:tc>
          <w:tcPr>
            <w:tcW w:w="1126" w:type="dxa"/>
            <w:noWrap/>
            <w:hideMark/>
          </w:tcPr>
          <w:p w14:paraId="3A44778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34</w:t>
            </w:r>
          </w:p>
        </w:tc>
        <w:tc>
          <w:tcPr>
            <w:tcW w:w="1037" w:type="dxa"/>
            <w:noWrap/>
            <w:hideMark/>
          </w:tcPr>
          <w:p w14:paraId="6FAABF0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046E42F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95.00%</w:t>
            </w:r>
          </w:p>
        </w:tc>
      </w:tr>
      <w:tr w:rsidR="005B79EA" w:rsidRPr="00856C43" w14:paraId="7E53166F" w14:textId="77777777" w:rsidTr="001B1C43">
        <w:trPr>
          <w:trHeight w:val="300"/>
        </w:trPr>
        <w:tc>
          <w:tcPr>
            <w:tcW w:w="2414" w:type="dxa"/>
            <w:noWrap/>
            <w:hideMark/>
          </w:tcPr>
          <w:p w14:paraId="1D46D79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Guthrie</w:t>
            </w:r>
          </w:p>
        </w:tc>
        <w:tc>
          <w:tcPr>
            <w:tcW w:w="1006" w:type="dxa"/>
            <w:noWrap/>
            <w:hideMark/>
          </w:tcPr>
          <w:p w14:paraId="41C97E5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9FFC7A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149C71B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3492</w:t>
            </w:r>
          </w:p>
        </w:tc>
        <w:tc>
          <w:tcPr>
            <w:tcW w:w="1126" w:type="dxa"/>
            <w:noWrap/>
            <w:hideMark/>
          </w:tcPr>
          <w:p w14:paraId="50C478D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206</w:t>
            </w:r>
          </w:p>
        </w:tc>
        <w:tc>
          <w:tcPr>
            <w:tcW w:w="1037" w:type="dxa"/>
            <w:noWrap/>
            <w:hideMark/>
          </w:tcPr>
          <w:p w14:paraId="1C5BA7E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w:t>
            </w:r>
          </w:p>
        </w:tc>
        <w:tc>
          <w:tcPr>
            <w:tcW w:w="1164" w:type="dxa"/>
            <w:noWrap/>
            <w:hideMark/>
          </w:tcPr>
          <w:p w14:paraId="0344B7F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83.61%</w:t>
            </w:r>
          </w:p>
        </w:tc>
      </w:tr>
      <w:tr w:rsidR="005B79EA" w:rsidRPr="00856C43" w14:paraId="0FD37B85" w14:textId="77777777" w:rsidTr="001B1C43">
        <w:trPr>
          <w:trHeight w:val="300"/>
        </w:trPr>
        <w:tc>
          <w:tcPr>
            <w:tcW w:w="2414" w:type="dxa"/>
            <w:noWrap/>
            <w:hideMark/>
          </w:tcPr>
          <w:p w14:paraId="5490A30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Guymon</w:t>
            </w:r>
          </w:p>
        </w:tc>
        <w:tc>
          <w:tcPr>
            <w:tcW w:w="1006" w:type="dxa"/>
            <w:noWrap/>
            <w:hideMark/>
          </w:tcPr>
          <w:p w14:paraId="4BCA1F8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428406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30</w:t>
            </w:r>
          </w:p>
        </w:tc>
        <w:tc>
          <w:tcPr>
            <w:tcW w:w="1043" w:type="dxa"/>
            <w:noWrap/>
            <w:hideMark/>
          </w:tcPr>
          <w:p w14:paraId="373C934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3070</w:t>
            </w:r>
          </w:p>
        </w:tc>
        <w:tc>
          <w:tcPr>
            <w:tcW w:w="1126" w:type="dxa"/>
            <w:noWrap/>
            <w:hideMark/>
          </w:tcPr>
          <w:p w14:paraId="29E9EF8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189</w:t>
            </w:r>
          </w:p>
        </w:tc>
        <w:tc>
          <w:tcPr>
            <w:tcW w:w="1037" w:type="dxa"/>
            <w:noWrap/>
            <w:hideMark/>
          </w:tcPr>
          <w:p w14:paraId="0E97738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w:t>
            </w:r>
          </w:p>
        </w:tc>
        <w:tc>
          <w:tcPr>
            <w:tcW w:w="1164" w:type="dxa"/>
            <w:noWrap/>
            <w:hideMark/>
          </w:tcPr>
          <w:p w14:paraId="6338A9B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57.36%</w:t>
            </w:r>
          </w:p>
        </w:tc>
      </w:tr>
      <w:tr w:rsidR="005B79EA" w:rsidRPr="00856C43" w14:paraId="40B3FFFB" w14:textId="77777777" w:rsidTr="001B1C43">
        <w:trPr>
          <w:trHeight w:val="300"/>
        </w:trPr>
        <w:tc>
          <w:tcPr>
            <w:tcW w:w="2414" w:type="dxa"/>
            <w:noWrap/>
            <w:hideMark/>
          </w:tcPr>
          <w:p w14:paraId="3F364CF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Gypsy</w:t>
            </w:r>
          </w:p>
        </w:tc>
        <w:tc>
          <w:tcPr>
            <w:tcW w:w="1006" w:type="dxa"/>
            <w:noWrap/>
            <w:hideMark/>
          </w:tcPr>
          <w:p w14:paraId="2133B40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78DC2D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74786D3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47</w:t>
            </w:r>
          </w:p>
        </w:tc>
        <w:tc>
          <w:tcPr>
            <w:tcW w:w="1126" w:type="dxa"/>
            <w:noWrap/>
            <w:hideMark/>
          </w:tcPr>
          <w:p w14:paraId="4B03099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37" w:type="dxa"/>
            <w:noWrap/>
            <w:hideMark/>
          </w:tcPr>
          <w:p w14:paraId="4E9480B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321A943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100.00%</w:t>
            </w:r>
          </w:p>
        </w:tc>
      </w:tr>
      <w:tr w:rsidR="005B79EA" w:rsidRPr="00856C43" w14:paraId="67D42F67" w14:textId="77777777" w:rsidTr="001B1C43">
        <w:trPr>
          <w:trHeight w:val="300"/>
        </w:trPr>
        <w:tc>
          <w:tcPr>
            <w:tcW w:w="2414" w:type="dxa"/>
            <w:noWrap/>
            <w:hideMark/>
          </w:tcPr>
          <w:p w14:paraId="5470146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Haileyville</w:t>
            </w:r>
          </w:p>
        </w:tc>
        <w:tc>
          <w:tcPr>
            <w:tcW w:w="1006" w:type="dxa"/>
            <w:noWrap/>
            <w:hideMark/>
          </w:tcPr>
          <w:p w14:paraId="6ACB938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EE863C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5448EEA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328</w:t>
            </w:r>
          </w:p>
        </w:tc>
        <w:tc>
          <w:tcPr>
            <w:tcW w:w="1126" w:type="dxa"/>
            <w:noWrap/>
            <w:hideMark/>
          </w:tcPr>
          <w:p w14:paraId="0CF89EA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21</w:t>
            </w:r>
          </w:p>
        </w:tc>
        <w:tc>
          <w:tcPr>
            <w:tcW w:w="1037" w:type="dxa"/>
            <w:noWrap/>
            <w:hideMark/>
          </w:tcPr>
          <w:p w14:paraId="38EBAE5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448CC7A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75.42%</w:t>
            </w:r>
          </w:p>
        </w:tc>
      </w:tr>
      <w:tr w:rsidR="005B79EA" w:rsidRPr="00856C43" w14:paraId="6CCD5273" w14:textId="77777777" w:rsidTr="001B1C43">
        <w:trPr>
          <w:trHeight w:val="300"/>
        </w:trPr>
        <w:tc>
          <w:tcPr>
            <w:tcW w:w="2414" w:type="dxa"/>
            <w:noWrap/>
            <w:hideMark/>
          </w:tcPr>
          <w:p w14:paraId="522B652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Hammon</w:t>
            </w:r>
          </w:p>
        </w:tc>
        <w:tc>
          <w:tcPr>
            <w:tcW w:w="1006" w:type="dxa"/>
            <w:noWrap/>
            <w:hideMark/>
          </w:tcPr>
          <w:p w14:paraId="65D5324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EF5EFA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7BF8E10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275</w:t>
            </w:r>
          </w:p>
        </w:tc>
        <w:tc>
          <w:tcPr>
            <w:tcW w:w="1126" w:type="dxa"/>
            <w:noWrap/>
            <w:hideMark/>
          </w:tcPr>
          <w:p w14:paraId="15DD4B7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24</w:t>
            </w:r>
          </w:p>
        </w:tc>
        <w:tc>
          <w:tcPr>
            <w:tcW w:w="1037" w:type="dxa"/>
            <w:noWrap/>
            <w:hideMark/>
          </w:tcPr>
          <w:p w14:paraId="65A5F01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29F9BCD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79.51%</w:t>
            </w:r>
          </w:p>
        </w:tc>
      </w:tr>
      <w:tr w:rsidR="005B79EA" w:rsidRPr="00856C43" w14:paraId="24502977" w14:textId="77777777" w:rsidTr="001B1C43">
        <w:trPr>
          <w:trHeight w:val="300"/>
        </w:trPr>
        <w:tc>
          <w:tcPr>
            <w:tcW w:w="2414" w:type="dxa"/>
            <w:noWrap/>
            <w:hideMark/>
          </w:tcPr>
          <w:p w14:paraId="1BE0EC4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Hanna</w:t>
            </w:r>
          </w:p>
        </w:tc>
        <w:tc>
          <w:tcPr>
            <w:tcW w:w="1006" w:type="dxa"/>
            <w:noWrap/>
            <w:hideMark/>
          </w:tcPr>
          <w:p w14:paraId="1ED54C3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7D9AD7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74DFFBF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73</w:t>
            </w:r>
          </w:p>
        </w:tc>
        <w:tc>
          <w:tcPr>
            <w:tcW w:w="1126" w:type="dxa"/>
            <w:noWrap/>
            <w:hideMark/>
          </w:tcPr>
          <w:p w14:paraId="4FD19E2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w:t>
            </w:r>
          </w:p>
        </w:tc>
        <w:tc>
          <w:tcPr>
            <w:tcW w:w="1037" w:type="dxa"/>
            <w:noWrap/>
            <w:hideMark/>
          </w:tcPr>
          <w:p w14:paraId="37AC0D6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5E8B628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39.57%</w:t>
            </w:r>
          </w:p>
        </w:tc>
      </w:tr>
      <w:tr w:rsidR="005B79EA" w:rsidRPr="00856C43" w14:paraId="5BF7DDC0" w14:textId="77777777" w:rsidTr="001B1C43">
        <w:trPr>
          <w:trHeight w:val="300"/>
        </w:trPr>
        <w:tc>
          <w:tcPr>
            <w:tcW w:w="2414" w:type="dxa"/>
            <w:noWrap/>
            <w:hideMark/>
          </w:tcPr>
          <w:p w14:paraId="3253923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Hardesty</w:t>
            </w:r>
          </w:p>
        </w:tc>
        <w:tc>
          <w:tcPr>
            <w:tcW w:w="1006" w:type="dxa"/>
            <w:noWrap/>
            <w:hideMark/>
          </w:tcPr>
          <w:p w14:paraId="4B1C6B7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C52C1B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2DDF5AE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71</w:t>
            </w:r>
          </w:p>
        </w:tc>
        <w:tc>
          <w:tcPr>
            <w:tcW w:w="1126" w:type="dxa"/>
            <w:noWrap/>
            <w:hideMark/>
          </w:tcPr>
          <w:p w14:paraId="6CAE672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w:t>
            </w:r>
          </w:p>
        </w:tc>
        <w:tc>
          <w:tcPr>
            <w:tcW w:w="1037" w:type="dxa"/>
            <w:noWrap/>
            <w:hideMark/>
          </w:tcPr>
          <w:p w14:paraId="79B8B90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3E9E5A3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83.67%</w:t>
            </w:r>
          </w:p>
        </w:tc>
      </w:tr>
      <w:tr w:rsidR="005B79EA" w:rsidRPr="00856C43" w14:paraId="3FB2A7B8" w14:textId="77777777" w:rsidTr="001B1C43">
        <w:trPr>
          <w:trHeight w:val="300"/>
        </w:trPr>
        <w:tc>
          <w:tcPr>
            <w:tcW w:w="2414" w:type="dxa"/>
            <w:noWrap/>
            <w:hideMark/>
          </w:tcPr>
          <w:p w14:paraId="4F02EC8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Harding (Charter)</w:t>
            </w:r>
          </w:p>
        </w:tc>
        <w:tc>
          <w:tcPr>
            <w:tcW w:w="1006" w:type="dxa"/>
            <w:noWrap/>
            <w:hideMark/>
          </w:tcPr>
          <w:p w14:paraId="3E3A13A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51192A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1E33594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459</w:t>
            </w:r>
          </w:p>
        </w:tc>
        <w:tc>
          <w:tcPr>
            <w:tcW w:w="1126" w:type="dxa"/>
            <w:noWrap/>
            <w:hideMark/>
          </w:tcPr>
          <w:p w14:paraId="32F5898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29</w:t>
            </w:r>
          </w:p>
        </w:tc>
        <w:tc>
          <w:tcPr>
            <w:tcW w:w="1037" w:type="dxa"/>
            <w:noWrap/>
            <w:hideMark/>
          </w:tcPr>
          <w:p w14:paraId="10AA06D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65D5372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53.60%</w:t>
            </w:r>
          </w:p>
        </w:tc>
      </w:tr>
      <w:tr w:rsidR="005B79EA" w:rsidRPr="00856C43" w14:paraId="45E978F4" w14:textId="77777777" w:rsidTr="001B1C43">
        <w:trPr>
          <w:trHeight w:val="300"/>
        </w:trPr>
        <w:tc>
          <w:tcPr>
            <w:tcW w:w="2414" w:type="dxa"/>
            <w:noWrap/>
            <w:hideMark/>
          </w:tcPr>
          <w:p w14:paraId="43D906A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Harding Fine Arts (Charter)</w:t>
            </w:r>
          </w:p>
        </w:tc>
        <w:tc>
          <w:tcPr>
            <w:tcW w:w="1006" w:type="dxa"/>
            <w:noWrap/>
            <w:hideMark/>
          </w:tcPr>
          <w:p w14:paraId="77E1E39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Urban</w:t>
            </w:r>
          </w:p>
        </w:tc>
        <w:tc>
          <w:tcPr>
            <w:tcW w:w="1682" w:type="dxa"/>
            <w:noWrap/>
            <w:hideMark/>
          </w:tcPr>
          <w:p w14:paraId="2FE5731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107D4C2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364</w:t>
            </w:r>
          </w:p>
        </w:tc>
        <w:tc>
          <w:tcPr>
            <w:tcW w:w="1126" w:type="dxa"/>
            <w:noWrap/>
            <w:hideMark/>
          </w:tcPr>
          <w:p w14:paraId="31DED48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26</w:t>
            </w:r>
          </w:p>
        </w:tc>
        <w:tc>
          <w:tcPr>
            <w:tcW w:w="1037" w:type="dxa"/>
            <w:noWrap/>
            <w:hideMark/>
          </w:tcPr>
          <w:p w14:paraId="4C8CE60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5461C5A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49.50%</w:t>
            </w:r>
          </w:p>
        </w:tc>
      </w:tr>
      <w:tr w:rsidR="005B79EA" w:rsidRPr="00856C43" w14:paraId="5515F859" w14:textId="77777777" w:rsidTr="001B1C43">
        <w:trPr>
          <w:trHeight w:val="300"/>
        </w:trPr>
        <w:tc>
          <w:tcPr>
            <w:tcW w:w="2414" w:type="dxa"/>
            <w:noWrap/>
            <w:hideMark/>
          </w:tcPr>
          <w:p w14:paraId="28D2133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Harmony</w:t>
            </w:r>
          </w:p>
        </w:tc>
        <w:tc>
          <w:tcPr>
            <w:tcW w:w="1006" w:type="dxa"/>
            <w:noWrap/>
            <w:hideMark/>
          </w:tcPr>
          <w:p w14:paraId="1E36FD8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EA88C1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63123D3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223</w:t>
            </w:r>
          </w:p>
        </w:tc>
        <w:tc>
          <w:tcPr>
            <w:tcW w:w="1126" w:type="dxa"/>
            <w:noWrap/>
            <w:hideMark/>
          </w:tcPr>
          <w:p w14:paraId="4DC36D6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w:t>
            </w:r>
          </w:p>
        </w:tc>
        <w:tc>
          <w:tcPr>
            <w:tcW w:w="1037" w:type="dxa"/>
            <w:noWrap/>
            <w:hideMark/>
          </w:tcPr>
          <w:p w14:paraId="5D48DD0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4F5398B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85.04%</w:t>
            </w:r>
          </w:p>
        </w:tc>
      </w:tr>
      <w:tr w:rsidR="005B79EA" w:rsidRPr="00856C43" w14:paraId="0D052193" w14:textId="77777777" w:rsidTr="001B1C43">
        <w:trPr>
          <w:trHeight w:val="300"/>
        </w:trPr>
        <w:tc>
          <w:tcPr>
            <w:tcW w:w="2414" w:type="dxa"/>
            <w:noWrap/>
            <w:hideMark/>
          </w:tcPr>
          <w:p w14:paraId="46E548B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Harrah</w:t>
            </w:r>
          </w:p>
        </w:tc>
        <w:tc>
          <w:tcPr>
            <w:tcW w:w="1006" w:type="dxa"/>
            <w:noWrap/>
            <w:hideMark/>
          </w:tcPr>
          <w:p w14:paraId="6522B0C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EE398A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7C6435E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2263</w:t>
            </w:r>
          </w:p>
        </w:tc>
        <w:tc>
          <w:tcPr>
            <w:tcW w:w="1126" w:type="dxa"/>
            <w:noWrap/>
            <w:hideMark/>
          </w:tcPr>
          <w:p w14:paraId="2B73D24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128</w:t>
            </w:r>
          </w:p>
        </w:tc>
        <w:tc>
          <w:tcPr>
            <w:tcW w:w="1037" w:type="dxa"/>
            <w:noWrap/>
            <w:hideMark/>
          </w:tcPr>
          <w:p w14:paraId="1556CA0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164" w:type="dxa"/>
            <w:noWrap/>
            <w:hideMark/>
          </w:tcPr>
          <w:p w14:paraId="3D915F6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56.45%</w:t>
            </w:r>
          </w:p>
        </w:tc>
      </w:tr>
      <w:tr w:rsidR="005B79EA" w:rsidRPr="00856C43" w14:paraId="3955127B" w14:textId="77777777" w:rsidTr="001B1C43">
        <w:trPr>
          <w:trHeight w:val="300"/>
        </w:trPr>
        <w:tc>
          <w:tcPr>
            <w:tcW w:w="2414" w:type="dxa"/>
            <w:noWrap/>
            <w:hideMark/>
          </w:tcPr>
          <w:p w14:paraId="18E5B84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Hartshorne</w:t>
            </w:r>
          </w:p>
        </w:tc>
        <w:tc>
          <w:tcPr>
            <w:tcW w:w="1006" w:type="dxa"/>
            <w:noWrap/>
            <w:hideMark/>
          </w:tcPr>
          <w:p w14:paraId="3FDA63C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8321AF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75422C0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775</w:t>
            </w:r>
          </w:p>
        </w:tc>
        <w:tc>
          <w:tcPr>
            <w:tcW w:w="1126" w:type="dxa"/>
            <w:noWrap/>
            <w:hideMark/>
          </w:tcPr>
          <w:p w14:paraId="069F293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54</w:t>
            </w:r>
          </w:p>
        </w:tc>
        <w:tc>
          <w:tcPr>
            <w:tcW w:w="1037" w:type="dxa"/>
            <w:noWrap/>
            <w:hideMark/>
          </w:tcPr>
          <w:p w14:paraId="22FDBAD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7AF58DF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65.13%</w:t>
            </w:r>
          </w:p>
        </w:tc>
      </w:tr>
      <w:tr w:rsidR="005B79EA" w:rsidRPr="00856C43" w14:paraId="34CBB778" w14:textId="77777777" w:rsidTr="001B1C43">
        <w:trPr>
          <w:trHeight w:val="300"/>
        </w:trPr>
        <w:tc>
          <w:tcPr>
            <w:tcW w:w="2414" w:type="dxa"/>
            <w:noWrap/>
            <w:hideMark/>
          </w:tcPr>
          <w:p w14:paraId="0FB2BDF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Haskell</w:t>
            </w:r>
          </w:p>
        </w:tc>
        <w:tc>
          <w:tcPr>
            <w:tcW w:w="1006" w:type="dxa"/>
            <w:noWrap/>
            <w:hideMark/>
          </w:tcPr>
          <w:p w14:paraId="572F93C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745700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1DE830A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740</w:t>
            </w:r>
          </w:p>
        </w:tc>
        <w:tc>
          <w:tcPr>
            <w:tcW w:w="1126" w:type="dxa"/>
            <w:noWrap/>
            <w:hideMark/>
          </w:tcPr>
          <w:p w14:paraId="6F9F94F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50</w:t>
            </w:r>
          </w:p>
        </w:tc>
        <w:tc>
          <w:tcPr>
            <w:tcW w:w="1037" w:type="dxa"/>
            <w:noWrap/>
            <w:hideMark/>
          </w:tcPr>
          <w:p w14:paraId="5823A6B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6ABECD0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75.00%</w:t>
            </w:r>
          </w:p>
        </w:tc>
      </w:tr>
      <w:tr w:rsidR="005B79EA" w:rsidRPr="00856C43" w14:paraId="54E7D01F" w14:textId="77777777" w:rsidTr="001B1C43">
        <w:trPr>
          <w:trHeight w:val="300"/>
        </w:trPr>
        <w:tc>
          <w:tcPr>
            <w:tcW w:w="2414" w:type="dxa"/>
            <w:noWrap/>
            <w:hideMark/>
          </w:tcPr>
          <w:p w14:paraId="064A461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Haworth</w:t>
            </w:r>
          </w:p>
        </w:tc>
        <w:tc>
          <w:tcPr>
            <w:tcW w:w="1006" w:type="dxa"/>
            <w:noWrap/>
            <w:hideMark/>
          </w:tcPr>
          <w:p w14:paraId="6A6FD5D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F6B921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3CD149C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515</w:t>
            </w:r>
          </w:p>
        </w:tc>
        <w:tc>
          <w:tcPr>
            <w:tcW w:w="1126" w:type="dxa"/>
            <w:noWrap/>
            <w:hideMark/>
          </w:tcPr>
          <w:p w14:paraId="4408896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39</w:t>
            </w:r>
          </w:p>
        </w:tc>
        <w:tc>
          <w:tcPr>
            <w:tcW w:w="1037" w:type="dxa"/>
            <w:noWrap/>
            <w:hideMark/>
          </w:tcPr>
          <w:p w14:paraId="168BDEA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0EEA7DC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73.94%</w:t>
            </w:r>
          </w:p>
        </w:tc>
      </w:tr>
      <w:tr w:rsidR="005B79EA" w:rsidRPr="00856C43" w14:paraId="7D0E6326" w14:textId="77777777" w:rsidTr="001B1C43">
        <w:trPr>
          <w:trHeight w:val="300"/>
        </w:trPr>
        <w:tc>
          <w:tcPr>
            <w:tcW w:w="2414" w:type="dxa"/>
            <w:noWrap/>
            <w:hideMark/>
          </w:tcPr>
          <w:p w14:paraId="5C28222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Haywood</w:t>
            </w:r>
          </w:p>
        </w:tc>
        <w:tc>
          <w:tcPr>
            <w:tcW w:w="1006" w:type="dxa"/>
            <w:noWrap/>
            <w:hideMark/>
          </w:tcPr>
          <w:p w14:paraId="0AB2494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4B1AA8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5EE76A9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104</w:t>
            </w:r>
          </w:p>
        </w:tc>
        <w:tc>
          <w:tcPr>
            <w:tcW w:w="1126" w:type="dxa"/>
            <w:noWrap/>
            <w:hideMark/>
          </w:tcPr>
          <w:p w14:paraId="6EF1C8C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w:t>
            </w:r>
          </w:p>
        </w:tc>
        <w:tc>
          <w:tcPr>
            <w:tcW w:w="1037" w:type="dxa"/>
            <w:noWrap/>
            <w:hideMark/>
          </w:tcPr>
          <w:p w14:paraId="4CB12A0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43A71CF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82.46%</w:t>
            </w:r>
          </w:p>
        </w:tc>
      </w:tr>
      <w:tr w:rsidR="005B79EA" w:rsidRPr="00856C43" w14:paraId="63740C6B" w14:textId="77777777" w:rsidTr="001B1C43">
        <w:trPr>
          <w:trHeight w:val="300"/>
        </w:trPr>
        <w:tc>
          <w:tcPr>
            <w:tcW w:w="2414" w:type="dxa"/>
            <w:noWrap/>
            <w:hideMark/>
          </w:tcPr>
          <w:p w14:paraId="2BFEB6F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Healdton</w:t>
            </w:r>
          </w:p>
        </w:tc>
        <w:tc>
          <w:tcPr>
            <w:tcW w:w="1006" w:type="dxa"/>
            <w:noWrap/>
            <w:hideMark/>
          </w:tcPr>
          <w:p w14:paraId="65BD2B6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53788F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5E8EC83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477</w:t>
            </w:r>
          </w:p>
        </w:tc>
        <w:tc>
          <w:tcPr>
            <w:tcW w:w="1126" w:type="dxa"/>
            <w:noWrap/>
            <w:hideMark/>
          </w:tcPr>
          <w:p w14:paraId="26A4E22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32</w:t>
            </w:r>
          </w:p>
        </w:tc>
        <w:tc>
          <w:tcPr>
            <w:tcW w:w="1037" w:type="dxa"/>
            <w:noWrap/>
            <w:hideMark/>
          </w:tcPr>
          <w:p w14:paraId="1E8557D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7C87091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71.34%</w:t>
            </w:r>
          </w:p>
        </w:tc>
      </w:tr>
      <w:tr w:rsidR="005B79EA" w:rsidRPr="00856C43" w14:paraId="2000FD6D" w14:textId="77777777" w:rsidTr="001B1C43">
        <w:trPr>
          <w:trHeight w:val="300"/>
        </w:trPr>
        <w:tc>
          <w:tcPr>
            <w:tcW w:w="2414" w:type="dxa"/>
            <w:noWrap/>
            <w:hideMark/>
          </w:tcPr>
          <w:p w14:paraId="760D621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Heavener</w:t>
            </w:r>
          </w:p>
        </w:tc>
        <w:tc>
          <w:tcPr>
            <w:tcW w:w="1006" w:type="dxa"/>
            <w:noWrap/>
            <w:hideMark/>
          </w:tcPr>
          <w:p w14:paraId="7A7860B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724645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4A2944A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917</w:t>
            </w:r>
          </w:p>
        </w:tc>
        <w:tc>
          <w:tcPr>
            <w:tcW w:w="1126" w:type="dxa"/>
            <w:noWrap/>
            <w:hideMark/>
          </w:tcPr>
          <w:p w14:paraId="2C3C852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70</w:t>
            </w:r>
          </w:p>
        </w:tc>
        <w:tc>
          <w:tcPr>
            <w:tcW w:w="1037" w:type="dxa"/>
            <w:noWrap/>
            <w:hideMark/>
          </w:tcPr>
          <w:p w14:paraId="28CDF18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7FB6B9C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70.49%</w:t>
            </w:r>
          </w:p>
        </w:tc>
      </w:tr>
      <w:tr w:rsidR="005B79EA" w:rsidRPr="00856C43" w14:paraId="51341734" w14:textId="77777777" w:rsidTr="001B1C43">
        <w:trPr>
          <w:trHeight w:val="300"/>
        </w:trPr>
        <w:tc>
          <w:tcPr>
            <w:tcW w:w="2414" w:type="dxa"/>
            <w:noWrap/>
            <w:hideMark/>
          </w:tcPr>
          <w:p w14:paraId="6107100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Hennessey</w:t>
            </w:r>
          </w:p>
        </w:tc>
        <w:tc>
          <w:tcPr>
            <w:tcW w:w="1006" w:type="dxa"/>
            <w:noWrap/>
            <w:hideMark/>
          </w:tcPr>
          <w:p w14:paraId="66FF60D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E33190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w:t>
            </w:r>
          </w:p>
        </w:tc>
        <w:tc>
          <w:tcPr>
            <w:tcW w:w="1043" w:type="dxa"/>
            <w:noWrap/>
            <w:hideMark/>
          </w:tcPr>
          <w:p w14:paraId="39551F1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883</w:t>
            </w:r>
          </w:p>
        </w:tc>
        <w:tc>
          <w:tcPr>
            <w:tcW w:w="1126" w:type="dxa"/>
            <w:noWrap/>
            <w:hideMark/>
          </w:tcPr>
          <w:p w14:paraId="119618D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71</w:t>
            </w:r>
          </w:p>
        </w:tc>
        <w:tc>
          <w:tcPr>
            <w:tcW w:w="1037" w:type="dxa"/>
            <w:noWrap/>
            <w:hideMark/>
          </w:tcPr>
          <w:p w14:paraId="46428F2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027B59E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47.25%</w:t>
            </w:r>
          </w:p>
        </w:tc>
      </w:tr>
      <w:tr w:rsidR="005B79EA" w:rsidRPr="00856C43" w14:paraId="3D1789A8" w14:textId="77777777" w:rsidTr="001B1C43">
        <w:trPr>
          <w:trHeight w:val="300"/>
        </w:trPr>
        <w:tc>
          <w:tcPr>
            <w:tcW w:w="2414" w:type="dxa"/>
            <w:noWrap/>
            <w:hideMark/>
          </w:tcPr>
          <w:p w14:paraId="566B198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lastRenderedPageBreak/>
              <w:t>Henryetta</w:t>
            </w:r>
          </w:p>
        </w:tc>
        <w:tc>
          <w:tcPr>
            <w:tcW w:w="1006" w:type="dxa"/>
            <w:noWrap/>
            <w:hideMark/>
          </w:tcPr>
          <w:p w14:paraId="65BE651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43A286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562C147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1185</w:t>
            </w:r>
          </w:p>
        </w:tc>
        <w:tc>
          <w:tcPr>
            <w:tcW w:w="1126" w:type="dxa"/>
            <w:noWrap/>
            <w:hideMark/>
          </w:tcPr>
          <w:p w14:paraId="7418E88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76</w:t>
            </w:r>
          </w:p>
        </w:tc>
        <w:tc>
          <w:tcPr>
            <w:tcW w:w="1037" w:type="dxa"/>
            <w:noWrap/>
            <w:hideMark/>
          </w:tcPr>
          <w:p w14:paraId="7A9E373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22B962F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79.88%</w:t>
            </w:r>
          </w:p>
        </w:tc>
      </w:tr>
      <w:tr w:rsidR="005B79EA" w:rsidRPr="00856C43" w14:paraId="2D3CBFB4" w14:textId="77777777" w:rsidTr="001B1C43">
        <w:trPr>
          <w:trHeight w:val="300"/>
        </w:trPr>
        <w:tc>
          <w:tcPr>
            <w:tcW w:w="2414" w:type="dxa"/>
            <w:noWrap/>
            <w:hideMark/>
          </w:tcPr>
          <w:p w14:paraId="4B08D4A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Hilldale</w:t>
            </w:r>
          </w:p>
        </w:tc>
        <w:tc>
          <w:tcPr>
            <w:tcW w:w="1006" w:type="dxa"/>
            <w:noWrap/>
            <w:hideMark/>
          </w:tcPr>
          <w:p w14:paraId="2CD24C8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ACFA72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2B4D16A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1960</w:t>
            </w:r>
          </w:p>
        </w:tc>
        <w:tc>
          <w:tcPr>
            <w:tcW w:w="1126" w:type="dxa"/>
            <w:noWrap/>
            <w:hideMark/>
          </w:tcPr>
          <w:p w14:paraId="476BE6E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107</w:t>
            </w:r>
          </w:p>
        </w:tc>
        <w:tc>
          <w:tcPr>
            <w:tcW w:w="1037" w:type="dxa"/>
            <w:noWrap/>
            <w:hideMark/>
          </w:tcPr>
          <w:p w14:paraId="11870A8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04AAF31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51.47%</w:t>
            </w:r>
          </w:p>
        </w:tc>
      </w:tr>
      <w:tr w:rsidR="005B79EA" w:rsidRPr="00856C43" w14:paraId="3F479AA7" w14:textId="77777777" w:rsidTr="001B1C43">
        <w:trPr>
          <w:trHeight w:val="300"/>
        </w:trPr>
        <w:tc>
          <w:tcPr>
            <w:tcW w:w="2414" w:type="dxa"/>
            <w:noWrap/>
            <w:hideMark/>
          </w:tcPr>
          <w:p w14:paraId="0E932A0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Hinton</w:t>
            </w:r>
          </w:p>
        </w:tc>
        <w:tc>
          <w:tcPr>
            <w:tcW w:w="1006" w:type="dxa"/>
            <w:noWrap/>
            <w:hideMark/>
          </w:tcPr>
          <w:p w14:paraId="3EBFBC3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CA3440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7E7551B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735</w:t>
            </w:r>
          </w:p>
        </w:tc>
        <w:tc>
          <w:tcPr>
            <w:tcW w:w="1126" w:type="dxa"/>
            <w:noWrap/>
            <w:hideMark/>
          </w:tcPr>
          <w:p w14:paraId="75CC30B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46</w:t>
            </w:r>
          </w:p>
        </w:tc>
        <w:tc>
          <w:tcPr>
            <w:tcW w:w="1037" w:type="dxa"/>
            <w:noWrap/>
            <w:hideMark/>
          </w:tcPr>
          <w:p w14:paraId="3575E3E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06B3EAE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95.00%</w:t>
            </w:r>
          </w:p>
        </w:tc>
      </w:tr>
      <w:tr w:rsidR="005B79EA" w:rsidRPr="00856C43" w14:paraId="227A18AE" w14:textId="77777777" w:rsidTr="001B1C43">
        <w:trPr>
          <w:trHeight w:val="300"/>
        </w:trPr>
        <w:tc>
          <w:tcPr>
            <w:tcW w:w="2414" w:type="dxa"/>
            <w:noWrap/>
            <w:hideMark/>
          </w:tcPr>
          <w:p w14:paraId="3904C06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Hobart</w:t>
            </w:r>
          </w:p>
        </w:tc>
        <w:tc>
          <w:tcPr>
            <w:tcW w:w="1006" w:type="dxa"/>
            <w:noWrap/>
            <w:hideMark/>
          </w:tcPr>
          <w:p w14:paraId="0654F63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475B56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32BD171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736</w:t>
            </w:r>
          </w:p>
        </w:tc>
        <w:tc>
          <w:tcPr>
            <w:tcW w:w="1126" w:type="dxa"/>
            <w:noWrap/>
            <w:hideMark/>
          </w:tcPr>
          <w:p w14:paraId="1B2AE18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51</w:t>
            </w:r>
          </w:p>
        </w:tc>
        <w:tc>
          <w:tcPr>
            <w:tcW w:w="1037" w:type="dxa"/>
            <w:noWrap/>
            <w:hideMark/>
          </w:tcPr>
          <w:p w14:paraId="571B0FF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4441919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81.44%</w:t>
            </w:r>
          </w:p>
        </w:tc>
      </w:tr>
      <w:tr w:rsidR="005B79EA" w:rsidRPr="00856C43" w14:paraId="295420A0" w14:textId="77777777" w:rsidTr="001B1C43">
        <w:trPr>
          <w:trHeight w:val="300"/>
        </w:trPr>
        <w:tc>
          <w:tcPr>
            <w:tcW w:w="2414" w:type="dxa"/>
            <w:noWrap/>
            <w:hideMark/>
          </w:tcPr>
          <w:p w14:paraId="41119D1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Hodgen</w:t>
            </w:r>
          </w:p>
        </w:tc>
        <w:tc>
          <w:tcPr>
            <w:tcW w:w="1006" w:type="dxa"/>
            <w:noWrap/>
            <w:hideMark/>
          </w:tcPr>
          <w:p w14:paraId="5BC5031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014E4A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2C95675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234</w:t>
            </w:r>
          </w:p>
        </w:tc>
        <w:tc>
          <w:tcPr>
            <w:tcW w:w="1126" w:type="dxa"/>
            <w:noWrap/>
            <w:hideMark/>
          </w:tcPr>
          <w:p w14:paraId="7AAB1C3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16</w:t>
            </w:r>
          </w:p>
        </w:tc>
        <w:tc>
          <w:tcPr>
            <w:tcW w:w="1037" w:type="dxa"/>
            <w:noWrap/>
            <w:hideMark/>
          </w:tcPr>
          <w:p w14:paraId="116599F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01D0262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82.06%</w:t>
            </w:r>
          </w:p>
        </w:tc>
      </w:tr>
      <w:tr w:rsidR="005B79EA" w:rsidRPr="00856C43" w14:paraId="6AD2B076" w14:textId="77777777" w:rsidTr="001B1C43">
        <w:trPr>
          <w:trHeight w:val="300"/>
        </w:trPr>
        <w:tc>
          <w:tcPr>
            <w:tcW w:w="2414" w:type="dxa"/>
            <w:noWrap/>
            <w:hideMark/>
          </w:tcPr>
          <w:p w14:paraId="1B74630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Holdenville</w:t>
            </w:r>
          </w:p>
        </w:tc>
        <w:tc>
          <w:tcPr>
            <w:tcW w:w="1006" w:type="dxa"/>
            <w:noWrap/>
            <w:hideMark/>
          </w:tcPr>
          <w:p w14:paraId="5B0810A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F72F1D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57B3A60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1022</w:t>
            </w:r>
          </w:p>
        </w:tc>
        <w:tc>
          <w:tcPr>
            <w:tcW w:w="1126" w:type="dxa"/>
            <w:noWrap/>
            <w:hideMark/>
          </w:tcPr>
          <w:p w14:paraId="21F5693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77</w:t>
            </w:r>
          </w:p>
        </w:tc>
        <w:tc>
          <w:tcPr>
            <w:tcW w:w="1037" w:type="dxa"/>
            <w:noWrap/>
            <w:hideMark/>
          </w:tcPr>
          <w:p w14:paraId="5ED1EA1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360EA4B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95.00%</w:t>
            </w:r>
          </w:p>
        </w:tc>
      </w:tr>
      <w:tr w:rsidR="005B79EA" w:rsidRPr="00856C43" w14:paraId="01260C79" w14:textId="77777777" w:rsidTr="001B1C43">
        <w:trPr>
          <w:trHeight w:val="300"/>
        </w:trPr>
        <w:tc>
          <w:tcPr>
            <w:tcW w:w="2414" w:type="dxa"/>
            <w:noWrap/>
            <w:hideMark/>
          </w:tcPr>
          <w:p w14:paraId="2FC89BD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Hollis</w:t>
            </w:r>
          </w:p>
        </w:tc>
        <w:tc>
          <w:tcPr>
            <w:tcW w:w="1006" w:type="dxa"/>
            <w:noWrap/>
            <w:hideMark/>
          </w:tcPr>
          <w:p w14:paraId="3E0FACC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A63F2B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6762EE3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532</w:t>
            </w:r>
          </w:p>
        </w:tc>
        <w:tc>
          <w:tcPr>
            <w:tcW w:w="1126" w:type="dxa"/>
            <w:noWrap/>
            <w:hideMark/>
          </w:tcPr>
          <w:p w14:paraId="595A3D9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38</w:t>
            </w:r>
          </w:p>
        </w:tc>
        <w:tc>
          <w:tcPr>
            <w:tcW w:w="1037" w:type="dxa"/>
            <w:noWrap/>
            <w:hideMark/>
          </w:tcPr>
          <w:p w14:paraId="75FA138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15CD544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84.13%</w:t>
            </w:r>
          </w:p>
        </w:tc>
      </w:tr>
      <w:tr w:rsidR="005B79EA" w:rsidRPr="00856C43" w14:paraId="498DEAA2" w14:textId="77777777" w:rsidTr="001B1C43">
        <w:trPr>
          <w:trHeight w:val="300"/>
        </w:trPr>
        <w:tc>
          <w:tcPr>
            <w:tcW w:w="2414" w:type="dxa"/>
            <w:noWrap/>
            <w:hideMark/>
          </w:tcPr>
          <w:p w14:paraId="2BB91CA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Holly Creek</w:t>
            </w:r>
          </w:p>
        </w:tc>
        <w:tc>
          <w:tcPr>
            <w:tcW w:w="1006" w:type="dxa"/>
            <w:noWrap/>
            <w:hideMark/>
          </w:tcPr>
          <w:p w14:paraId="778E04D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E5BC7D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420D5EC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241</w:t>
            </w:r>
          </w:p>
        </w:tc>
        <w:tc>
          <w:tcPr>
            <w:tcW w:w="1126" w:type="dxa"/>
            <w:noWrap/>
            <w:hideMark/>
          </w:tcPr>
          <w:p w14:paraId="15FA384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15</w:t>
            </w:r>
          </w:p>
        </w:tc>
        <w:tc>
          <w:tcPr>
            <w:tcW w:w="1037" w:type="dxa"/>
            <w:noWrap/>
            <w:hideMark/>
          </w:tcPr>
          <w:p w14:paraId="3B4D23C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19616C8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90.28%</w:t>
            </w:r>
          </w:p>
        </w:tc>
      </w:tr>
      <w:tr w:rsidR="005B79EA" w:rsidRPr="00856C43" w14:paraId="31602B93" w14:textId="77777777" w:rsidTr="001B1C43">
        <w:trPr>
          <w:trHeight w:val="300"/>
        </w:trPr>
        <w:tc>
          <w:tcPr>
            <w:tcW w:w="2414" w:type="dxa"/>
            <w:noWrap/>
            <w:hideMark/>
          </w:tcPr>
          <w:p w14:paraId="646F366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Hominy</w:t>
            </w:r>
          </w:p>
        </w:tc>
        <w:tc>
          <w:tcPr>
            <w:tcW w:w="1006" w:type="dxa"/>
            <w:noWrap/>
            <w:hideMark/>
          </w:tcPr>
          <w:p w14:paraId="1986AFF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F19401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043" w:type="dxa"/>
            <w:noWrap/>
            <w:hideMark/>
          </w:tcPr>
          <w:p w14:paraId="66BC966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576</w:t>
            </w:r>
          </w:p>
        </w:tc>
        <w:tc>
          <w:tcPr>
            <w:tcW w:w="1126" w:type="dxa"/>
            <w:noWrap/>
            <w:hideMark/>
          </w:tcPr>
          <w:p w14:paraId="6BE21A3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39</w:t>
            </w:r>
          </w:p>
        </w:tc>
        <w:tc>
          <w:tcPr>
            <w:tcW w:w="1037" w:type="dxa"/>
            <w:noWrap/>
            <w:hideMark/>
          </w:tcPr>
          <w:p w14:paraId="5C15CB4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164" w:type="dxa"/>
            <w:noWrap/>
            <w:hideMark/>
          </w:tcPr>
          <w:p w14:paraId="4B23A43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80.84%</w:t>
            </w:r>
          </w:p>
        </w:tc>
      </w:tr>
      <w:tr w:rsidR="005B79EA" w:rsidRPr="00856C43" w14:paraId="2AD4A85E" w14:textId="77777777" w:rsidTr="001B1C43">
        <w:trPr>
          <w:trHeight w:val="300"/>
        </w:trPr>
        <w:tc>
          <w:tcPr>
            <w:tcW w:w="2414" w:type="dxa"/>
            <w:noWrap/>
            <w:hideMark/>
          </w:tcPr>
          <w:p w14:paraId="51746C7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Honor Academy (Charter)</w:t>
            </w:r>
          </w:p>
        </w:tc>
        <w:tc>
          <w:tcPr>
            <w:tcW w:w="1006" w:type="dxa"/>
            <w:noWrap/>
            <w:hideMark/>
          </w:tcPr>
          <w:p w14:paraId="7A71BE5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Urban</w:t>
            </w:r>
          </w:p>
        </w:tc>
        <w:tc>
          <w:tcPr>
            <w:tcW w:w="1682" w:type="dxa"/>
            <w:noWrap/>
            <w:hideMark/>
          </w:tcPr>
          <w:p w14:paraId="789FD06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260B775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511</w:t>
            </w:r>
          </w:p>
        </w:tc>
        <w:tc>
          <w:tcPr>
            <w:tcW w:w="1126" w:type="dxa"/>
            <w:noWrap/>
            <w:hideMark/>
          </w:tcPr>
          <w:p w14:paraId="20EEB9D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32</w:t>
            </w:r>
          </w:p>
        </w:tc>
        <w:tc>
          <w:tcPr>
            <w:tcW w:w="1037" w:type="dxa"/>
            <w:noWrap/>
            <w:hideMark/>
          </w:tcPr>
          <w:p w14:paraId="015C80D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54C87F9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77.78%</w:t>
            </w:r>
          </w:p>
        </w:tc>
      </w:tr>
      <w:tr w:rsidR="005B79EA" w:rsidRPr="00856C43" w14:paraId="5AEE3513" w14:textId="77777777" w:rsidTr="001B1C43">
        <w:trPr>
          <w:trHeight w:val="300"/>
        </w:trPr>
        <w:tc>
          <w:tcPr>
            <w:tcW w:w="2414" w:type="dxa"/>
            <w:noWrap/>
            <w:hideMark/>
          </w:tcPr>
          <w:p w14:paraId="3B4BE68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Hooker</w:t>
            </w:r>
          </w:p>
        </w:tc>
        <w:tc>
          <w:tcPr>
            <w:tcW w:w="1006" w:type="dxa"/>
            <w:noWrap/>
            <w:hideMark/>
          </w:tcPr>
          <w:p w14:paraId="69D7B4B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33CAAF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1978BC4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629</w:t>
            </w:r>
          </w:p>
        </w:tc>
        <w:tc>
          <w:tcPr>
            <w:tcW w:w="1126" w:type="dxa"/>
            <w:noWrap/>
            <w:hideMark/>
          </w:tcPr>
          <w:p w14:paraId="47DC8A4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41</w:t>
            </w:r>
          </w:p>
        </w:tc>
        <w:tc>
          <w:tcPr>
            <w:tcW w:w="1037" w:type="dxa"/>
            <w:noWrap/>
            <w:hideMark/>
          </w:tcPr>
          <w:p w14:paraId="72B1710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1C49EBF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70.05%</w:t>
            </w:r>
          </w:p>
        </w:tc>
      </w:tr>
      <w:tr w:rsidR="005B79EA" w:rsidRPr="00856C43" w14:paraId="21D88B5F" w14:textId="77777777" w:rsidTr="001B1C43">
        <w:trPr>
          <w:trHeight w:val="300"/>
        </w:trPr>
        <w:tc>
          <w:tcPr>
            <w:tcW w:w="2414" w:type="dxa"/>
            <w:noWrap/>
            <w:hideMark/>
          </w:tcPr>
          <w:p w14:paraId="7F770BA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Howe</w:t>
            </w:r>
          </w:p>
        </w:tc>
        <w:tc>
          <w:tcPr>
            <w:tcW w:w="1006" w:type="dxa"/>
            <w:noWrap/>
            <w:hideMark/>
          </w:tcPr>
          <w:p w14:paraId="1506887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6AD264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2BA13ED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640</w:t>
            </w:r>
          </w:p>
        </w:tc>
        <w:tc>
          <w:tcPr>
            <w:tcW w:w="1126" w:type="dxa"/>
            <w:noWrap/>
            <w:hideMark/>
          </w:tcPr>
          <w:p w14:paraId="63F5876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38</w:t>
            </w:r>
          </w:p>
        </w:tc>
        <w:tc>
          <w:tcPr>
            <w:tcW w:w="1037" w:type="dxa"/>
            <w:noWrap/>
            <w:hideMark/>
          </w:tcPr>
          <w:p w14:paraId="5D58D34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33AD7E7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81.55%</w:t>
            </w:r>
          </w:p>
        </w:tc>
      </w:tr>
      <w:tr w:rsidR="005B79EA" w:rsidRPr="00856C43" w14:paraId="4008910F" w14:textId="77777777" w:rsidTr="001B1C43">
        <w:trPr>
          <w:trHeight w:val="300"/>
        </w:trPr>
        <w:tc>
          <w:tcPr>
            <w:tcW w:w="2414" w:type="dxa"/>
            <w:noWrap/>
            <w:hideMark/>
          </w:tcPr>
          <w:p w14:paraId="0B67789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Hugo</w:t>
            </w:r>
          </w:p>
        </w:tc>
        <w:tc>
          <w:tcPr>
            <w:tcW w:w="1006" w:type="dxa"/>
            <w:noWrap/>
            <w:hideMark/>
          </w:tcPr>
          <w:p w14:paraId="1B89A10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9F36C8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w:t>
            </w:r>
          </w:p>
        </w:tc>
        <w:tc>
          <w:tcPr>
            <w:tcW w:w="1043" w:type="dxa"/>
            <w:noWrap/>
            <w:hideMark/>
          </w:tcPr>
          <w:p w14:paraId="5A97287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1198</w:t>
            </w:r>
          </w:p>
        </w:tc>
        <w:tc>
          <w:tcPr>
            <w:tcW w:w="1126" w:type="dxa"/>
            <w:noWrap/>
            <w:hideMark/>
          </w:tcPr>
          <w:p w14:paraId="73F9657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79</w:t>
            </w:r>
          </w:p>
        </w:tc>
        <w:tc>
          <w:tcPr>
            <w:tcW w:w="1037" w:type="dxa"/>
            <w:noWrap/>
            <w:hideMark/>
          </w:tcPr>
          <w:p w14:paraId="41B6F54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164" w:type="dxa"/>
            <w:noWrap/>
            <w:hideMark/>
          </w:tcPr>
          <w:p w14:paraId="22EB82E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82.12%</w:t>
            </w:r>
          </w:p>
        </w:tc>
      </w:tr>
      <w:tr w:rsidR="005B79EA" w:rsidRPr="00856C43" w14:paraId="050373C5" w14:textId="77777777" w:rsidTr="001B1C43">
        <w:trPr>
          <w:trHeight w:val="300"/>
        </w:trPr>
        <w:tc>
          <w:tcPr>
            <w:tcW w:w="2414" w:type="dxa"/>
            <w:noWrap/>
            <w:hideMark/>
          </w:tcPr>
          <w:p w14:paraId="23B1C37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Hulbert</w:t>
            </w:r>
          </w:p>
        </w:tc>
        <w:tc>
          <w:tcPr>
            <w:tcW w:w="1006" w:type="dxa"/>
            <w:noWrap/>
            <w:hideMark/>
          </w:tcPr>
          <w:p w14:paraId="75A39B7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090272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553A036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543</w:t>
            </w:r>
          </w:p>
        </w:tc>
        <w:tc>
          <w:tcPr>
            <w:tcW w:w="1126" w:type="dxa"/>
            <w:noWrap/>
            <w:hideMark/>
          </w:tcPr>
          <w:p w14:paraId="2DA1DEF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35</w:t>
            </w:r>
          </w:p>
        </w:tc>
        <w:tc>
          <w:tcPr>
            <w:tcW w:w="1037" w:type="dxa"/>
            <w:noWrap/>
            <w:hideMark/>
          </w:tcPr>
          <w:p w14:paraId="35F35AF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53F54FC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59.88%</w:t>
            </w:r>
          </w:p>
        </w:tc>
      </w:tr>
      <w:tr w:rsidR="005B79EA" w:rsidRPr="00856C43" w14:paraId="69C7A94B" w14:textId="77777777" w:rsidTr="001B1C43">
        <w:trPr>
          <w:trHeight w:val="300"/>
        </w:trPr>
        <w:tc>
          <w:tcPr>
            <w:tcW w:w="2414" w:type="dxa"/>
            <w:noWrap/>
            <w:hideMark/>
          </w:tcPr>
          <w:p w14:paraId="707D0F8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Hupfeld/W Village (Charter)</w:t>
            </w:r>
          </w:p>
        </w:tc>
        <w:tc>
          <w:tcPr>
            <w:tcW w:w="1006" w:type="dxa"/>
            <w:noWrap/>
            <w:hideMark/>
          </w:tcPr>
          <w:p w14:paraId="08CA7CE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Suburban</w:t>
            </w:r>
          </w:p>
        </w:tc>
        <w:tc>
          <w:tcPr>
            <w:tcW w:w="1682" w:type="dxa"/>
            <w:noWrap/>
            <w:hideMark/>
          </w:tcPr>
          <w:p w14:paraId="5B2653F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686F8DA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331</w:t>
            </w:r>
          </w:p>
        </w:tc>
        <w:tc>
          <w:tcPr>
            <w:tcW w:w="1126" w:type="dxa"/>
            <w:noWrap/>
            <w:hideMark/>
          </w:tcPr>
          <w:p w14:paraId="1A9A53F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18</w:t>
            </w:r>
          </w:p>
        </w:tc>
        <w:tc>
          <w:tcPr>
            <w:tcW w:w="1037" w:type="dxa"/>
            <w:noWrap/>
            <w:hideMark/>
          </w:tcPr>
          <w:p w14:paraId="2D937D0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0E3030A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38.83%</w:t>
            </w:r>
          </w:p>
        </w:tc>
      </w:tr>
      <w:tr w:rsidR="005B79EA" w:rsidRPr="00856C43" w14:paraId="2187CC9C" w14:textId="77777777" w:rsidTr="001B1C43">
        <w:trPr>
          <w:trHeight w:val="300"/>
        </w:trPr>
        <w:tc>
          <w:tcPr>
            <w:tcW w:w="2414" w:type="dxa"/>
            <w:noWrap/>
            <w:hideMark/>
          </w:tcPr>
          <w:p w14:paraId="2BB6A3A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Hydro-Eakly</w:t>
            </w:r>
          </w:p>
        </w:tc>
        <w:tc>
          <w:tcPr>
            <w:tcW w:w="1006" w:type="dxa"/>
            <w:noWrap/>
            <w:hideMark/>
          </w:tcPr>
          <w:p w14:paraId="18B0E56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55C9E6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5D36431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468</w:t>
            </w:r>
          </w:p>
        </w:tc>
        <w:tc>
          <w:tcPr>
            <w:tcW w:w="1126" w:type="dxa"/>
            <w:noWrap/>
            <w:hideMark/>
          </w:tcPr>
          <w:p w14:paraId="05B8A97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33</w:t>
            </w:r>
          </w:p>
        </w:tc>
        <w:tc>
          <w:tcPr>
            <w:tcW w:w="1037" w:type="dxa"/>
            <w:noWrap/>
            <w:hideMark/>
          </w:tcPr>
          <w:p w14:paraId="184AFBF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0FB157F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69.06%</w:t>
            </w:r>
          </w:p>
        </w:tc>
      </w:tr>
      <w:tr w:rsidR="005B79EA" w:rsidRPr="00856C43" w14:paraId="6B58341D" w14:textId="77777777" w:rsidTr="001B1C43">
        <w:trPr>
          <w:trHeight w:val="300"/>
        </w:trPr>
        <w:tc>
          <w:tcPr>
            <w:tcW w:w="2414" w:type="dxa"/>
            <w:noWrap/>
            <w:hideMark/>
          </w:tcPr>
          <w:p w14:paraId="71C1538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Idabel</w:t>
            </w:r>
          </w:p>
        </w:tc>
        <w:tc>
          <w:tcPr>
            <w:tcW w:w="1006" w:type="dxa"/>
            <w:noWrap/>
            <w:hideMark/>
          </w:tcPr>
          <w:p w14:paraId="20ADB67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33CA54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043" w:type="dxa"/>
            <w:noWrap/>
            <w:hideMark/>
          </w:tcPr>
          <w:p w14:paraId="089C7BC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1258</w:t>
            </w:r>
          </w:p>
        </w:tc>
        <w:tc>
          <w:tcPr>
            <w:tcW w:w="1126" w:type="dxa"/>
            <w:noWrap/>
            <w:hideMark/>
          </w:tcPr>
          <w:p w14:paraId="7645D1A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89</w:t>
            </w:r>
          </w:p>
        </w:tc>
        <w:tc>
          <w:tcPr>
            <w:tcW w:w="1037" w:type="dxa"/>
            <w:noWrap/>
            <w:hideMark/>
          </w:tcPr>
          <w:p w14:paraId="6F896C6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164" w:type="dxa"/>
            <w:noWrap/>
            <w:hideMark/>
          </w:tcPr>
          <w:p w14:paraId="0611939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66.54%</w:t>
            </w:r>
          </w:p>
        </w:tc>
      </w:tr>
      <w:tr w:rsidR="005B79EA" w:rsidRPr="00856C43" w14:paraId="40F7AF29" w14:textId="77777777" w:rsidTr="001B1C43">
        <w:trPr>
          <w:trHeight w:val="300"/>
        </w:trPr>
        <w:tc>
          <w:tcPr>
            <w:tcW w:w="2414" w:type="dxa"/>
            <w:noWrap/>
            <w:hideMark/>
          </w:tcPr>
          <w:p w14:paraId="31D42D1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Independence Middle School</w:t>
            </w:r>
          </w:p>
        </w:tc>
        <w:tc>
          <w:tcPr>
            <w:tcW w:w="1006" w:type="dxa"/>
            <w:noWrap/>
            <w:hideMark/>
          </w:tcPr>
          <w:p w14:paraId="33D22B8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Urban</w:t>
            </w:r>
          </w:p>
        </w:tc>
        <w:tc>
          <w:tcPr>
            <w:tcW w:w="1682" w:type="dxa"/>
            <w:noWrap/>
            <w:hideMark/>
          </w:tcPr>
          <w:p w14:paraId="20DC12D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35CC6CB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311</w:t>
            </w:r>
          </w:p>
        </w:tc>
        <w:tc>
          <w:tcPr>
            <w:tcW w:w="1126" w:type="dxa"/>
            <w:noWrap/>
            <w:hideMark/>
          </w:tcPr>
          <w:p w14:paraId="7E72BC4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18</w:t>
            </w:r>
          </w:p>
        </w:tc>
        <w:tc>
          <w:tcPr>
            <w:tcW w:w="1037" w:type="dxa"/>
            <w:noWrap/>
            <w:hideMark/>
          </w:tcPr>
          <w:p w14:paraId="12AE0B4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39F32C4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72.09%</w:t>
            </w:r>
          </w:p>
        </w:tc>
      </w:tr>
      <w:tr w:rsidR="005B79EA" w:rsidRPr="00856C43" w14:paraId="38568C07" w14:textId="77777777" w:rsidTr="001B1C43">
        <w:trPr>
          <w:trHeight w:val="300"/>
        </w:trPr>
        <w:tc>
          <w:tcPr>
            <w:tcW w:w="2414" w:type="dxa"/>
            <w:noWrap/>
            <w:hideMark/>
          </w:tcPr>
          <w:p w14:paraId="7907974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Indiahoma</w:t>
            </w:r>
          </w:p>
        </w:tc>
        <w:tc>
          <w:tcPr>
            <w:tcW w:w="1006" w:type="dxa"/>
            <w:noWrap/>
            <w:hideMark/>
          </w:tcPr>
          <w:p w14:paraId="3343616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AFC616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7F31234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191</w:t>
            </w:r>
          </w:p>
        </w:tc>
        <w:tc>
          <w:tcPr>
            <w:tcW w:w="1126" w:type="dxa"/>
            <w:noWrap/>
            <w:hideMark/>
          </w:tcPr>
          <w:p w14:paraId="1B232E7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w:t>
            </w:r>
          </w:p>
        </w:tc>
        <w:tc>
          <w:tcPr>
            <w:tcW w:w="1037" w:type="dxa"/>
            <w:noWrap/>
            <w:hideMark/>
          </w:tcPr>
          <w:p w14:paraId="2FBB473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3EA76EE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83.43%</w:t>
            </w:r>
          </w:p>
        </w:tc>
      </w:tr>
      <w:tr w:rsidR="005B79EA" w:rsidRPr="00856C43" w14:paraId="2A7464AA" w14:textId="77777777" w:rsidTr="001B1C43">
        <w:trPr>
          <w:trHeight w:val="300"/>
        </w:trPr>
        <w:tc>
          <w:tcPr>
            <w:tcW w:w="2414" w:type="dxa"/>
            <w:noWrap/>
            <w:hideMark/>
          </w:tcPr>
          <w:p w14:paraId="6B46C8E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Indianola</w:t>
            </w:r>
          </w:p>
        </w:tc>
        <w:tc>
          <w:tcPr>
            <w:tcW w:w="1006" w:type="dxa"/>
            <w:noWrap/>
            <w:hideMark/>
          </w:tcPr>
          <w:p w14:paraId="1596100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8F1826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2423B90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274</w:t>
            </w:r>
          </w:p>
        </w:tc>
        <w:tc>
          <w:tcPr>
            <w:tcW w:w="1126" w:type="dxa"/>
            <w:noWrap/>
            <w:hideMark/>
          </w:tcPr>
          <w:p w14:paraId="097E09B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18</w:t>
            </w:r>
          </w:p>
        </w:tc>
        <w:tc>
          <w:tcPr>
            <w:tcW w:w="1037" w:type="dxa"/>
            <w:noWrap/>
            <w:hideMark/>
          </w:tcPr>
          <w:p w14:paraId="4346EEC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1343C8A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93.97%</w:t>
            </w:r>
          </w:p>
        </w:tc>
      </w:tr>
      <w:tr w:rsidR="005B79EA" w:rsidRPr="00856C43" w14:paraId="52E8F7A3" w14:textId="77777777" w:rsidTr="001B1C43">
        <w:trPr>
          <w:trHeight w:val="300"/>
        </w:trPr>
        <w:tc>
          <w:tcPr>
            <w:tcW w:w="2414" w:type="dxa"/>
            <w:noWrap/>
            <w:hideMark/>
          </w:tcPr>
          <w:p w14:paraId="4E468C9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Inola</w:t>
            </w:r>
          </w:p>
        </w:tc>
        <w:tc>
          <w:tcPr>
            <w:tcW w:w="1006" w:type="dxa"/>
            <w:noWrap/>
            <w:hideMark/>
          </w:tcPr>
          <w:p w14:paraId="038D98D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A2C305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w:t>
            </w:r>
          </w:p>
        </w:tc>
        <w:tc>
          <w:tcPr>
            <w:tcW w:w="1043" w:type="dxa"/>
            <w:noWrap/>
            <w:hideMark/>
          </w:tcPr>
          <w:p w14:paraId="3C48409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1261</w:t>
            </w:r>
          </w:p>
        </w:tc>
        <w:tc>
          <w:tcPr>
            <w:tcW w:w="1126" w:type="dxa"/>
            <w:noWrap/>
            <w:hideMark/>
          </w:tcPr>
          <w:p w14:paraId="3AE2D4C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84</w:t>
            </w:r>
          </w:p>
        </w:tc>
        <w:tc>
          <w:tcPr>
            <w:tcW w:w="1037" w:type="dxa"/>
            <w:noWrap/>
            <w:hideMark/>
          </w:tcPr>
          <w:p w14:paraId="2B09635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22347E9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54.10%</w:t>
            </w:r>
          </w:p>
        </w:tc>
      </w:tr>
      <w:tr w:rsidR="005B79EA" w:rsidRPr="00856C43" w14:paraId="23656F90" w14:textId="77777777" w:rsidTr="001B1C43">
        <w:trPr>
          <w:trHeight w:val="300"/>
        </w:trPr>
        <w:tc>
          <w:tcPr>
            <w:tcW w:w="2414" w:type="dxa"/>
            <w:noWrap/>
            <w:hideMark/>
          </w:tcPr>
          <w:p w14:paraId="4E711C6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Insight School of Oklahoma</w:t>
            </w:r>
          </w:p>
        </w:tc>
        <w:tc>
          <w:tcPr>
            <w:tcW w:w="1006" w:type="dxa"/>
            <w:noWrap/>
            <w:hideMark/>
          </w:tcPr>
          <w:p w14:paraId="645C773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Suburban</w:t>
            </w:r>
          </w:p>
        </w:tc>
        <w:tc>
          <w:tcPr>
            <w:tcW w:w="1682" w:type="dxa"/>
            <w:noWrap/>
            <w:hideMark/>
          </w:tcPr>
          <w:p w14:paraId="4A57196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0A757D4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601</w:t>
            </w:r>
          </w:p>
        </w:tc>
        <w:tc>
          <w:tcPr>
            <w:tcW w:w="1126" w:type="dxa"/>
            <w:noWrap/>
            <w:hideMark/>
          </w:tcPr>
          <w:p w14:paraId="5852C00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37" w:type="dxa"/>
            <w:noWrap/>
            <w:hideMark/>
          </w:tcPr>
          <w:p w14:paraId="799D230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1C55D1F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0.00%</w:t>
            </w:r>
          </w:p>
        </w:tc>
      </w:tr>
      <w:tr w:rsidR="005B79EA" w:rsidRPr="00856C43" w14:paraId="68784944" w14:textId="77777777" w:rsidTr="001B1C43">
        <w:trPr>
          <w:trHeight w:val="300"/>
        </w:trPr>
        <w:tc>
          <w:tcPr>
            <w:tcW w:w="2414" w:type="dxa"/>
            <w:noWrap/>
            <w:hideMark/>
          </w:tcPr>
          <w:p w14:paraId="0575B7F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Jay</w:t>
            </w:r>
          </w:p>
        </w:tc>
        <w:tc>
          <w:tcPr>
            <w:tcW w:w="1006" w:type="dxa"/>
            <w:noWrap/>
            <w:hideMark/>
          </w:tcPr>
          <w:p w14:paraId="101E36C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2271EF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61DAF06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1490</w:t>
            </w:r>
          </w:p>
        </w:tc>
        <w:tc>
          <w:tcPr>
            <w:tcW w:w="1126" w:type="dxa"/>
            <w:noWrap/>
            <w:hideMark/>
          </w:tcPr>
          <w:p w14:paraId="2746363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106</w:t>
            </w:r>
          </w:p>
        </w:tc>
        <w:tc>
          <w:tcPr>
            <w:tcW w:w="1037" w:type="dxa"/>
            <w:noWrap/>
            <w:hideMark/>
          </w:tcPr>
          <w:p w14:paraId="4B9B247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164" w:type="dxa"/>
            <w:noWrap/>
            <w:hideMark/>
          </w:tcPr>
          <w:p w14:paraId="19D3ABF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75.51%</w:t>
            </w:r>
          </w:p>
        </w:tc>
      </w:tr>
      <w:tr w:rsidR="005B79EA" w:rsidRPr="00856C43" w14:paraId="779EBA0A" w14:textId="77777777" w:rsidTr="001B1C43">
        <w:trPr>
          <w:trHeight w:val="300"/>
        </w:trPr>
        <w:tc>
          <w:tcPr>
            <w:tcW w:w="2414" w:type="dxa"/>
            <w:noWrap/>
            <w:hideMark/>
          </w:tcPr>
          <w:p w14:paraId="699F942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lastRenderedPageBreak/>
              <w:t>Jenks</w:t>
            </w:r>
          </w:p>
        </w:tc>
        <w:tc>
          <w:tcPr>
            <w:tcW w:w="1006" w:type="dxa"/>
            <w:noWrap/>
            <w:hideMark/>
          </w:tcPr>
          <w:p w14:paraId="2A04D12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Suburban</w:t>
            </w:r>
          </w:p>
        </w:tc>
        <w:tc>
          <w:tcPr>
            <w:tcW w:w="1682" w:type="dxa"/>
            <w:noWrap/>
            <w:hideMark/>
          </w:tcPr>
          <w:p w14:paraId="15D8853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w:t>
            </w:r>
          </w:p>
        </w:tc>
        <w:tc>
          <w:tcPr>
            <w:tcW w:w="1043" w:type="dxa"/>
            <w:noWrap/>
            <w:hideMark/>
          </w:tcPr>
          <w:p w14:paraId="2E7C0DE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12527</w:t>
            </w:r>
          </w:p>
        </w:tc>
        <w:tc>
          <w:tcPr>
            <w:tcW w:w="1126" w:type="dxa"/>
            <w:noWrap/>
            <w:hideMark/>
          </w:tcPr>
          <w:p w14:paraId="682D950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726</w:t>
            </w:r>
          </w:p>
        </w:tc>
        <w:tc>
          <w:tcPr>
            <w:tcW w:w="1037" w:type="dxa"/>
            <w:noWrap/>
            <w:hideMark/>
          </w:tcPr>
          <w:p w14:paraId="37BC20E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w:t>
            </w:r>
          </w:p>
        </w:tc>
        <w:tc>
          <w:tcPr>
            <w:tcW w:w="1164" w:type="dxa"/>
            <w:noWrap/>
            <w:hideMark/>
          </w:tcPr>
          <w:p w14:paraId="4746866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50.52%</w:t>
            </w:r>
          </w:p>
        </w:tc>
      </w:tr>
      <w:tr w:rsidR="005B79EA" w:rsidRPr="00856C43" w14:paraId="78315442" w14:textId="77777777" w:rsidTr="001B1C43">
        <w:trPr>
          <w:trHeight w:val="300"/>
        </w:trPr>
        <w:tc>
          <w:tcPr>
            <w:tcW w:w="2414" w:type="dxa"/>
            <w:noWrap/>
            <w:hideMark/>
          </w:tcPr>
          <w:p w14:paraId="1F53FA4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Jennings</w:t>
            </w:r>
          </w:p>
        </w:tc>
        <w:tc>
          <w:tcPr>
            <w:tcW w:w="1006" w:type="dxa"/>
            <w:noWrap/>
            <w:hideMark/>
          </w:tcPr>
          <w:p w14:paraId="73B6791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A508A1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3ECECF0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224</w:t>
            </w:r>
          </w:p>
        </w:tc>
        <w:tc>
          <w:tcPr>
            <w:tcW w:w="1126" w:type="dxa"/>
            <w:noWrap/>
            <w:hideMark/>
          </w:tcPr>
          <w:p w14:paraId="1EE81EC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15</w:t>
            </w:r>
          </w:p>
        </w:tc>
        <w:tc>
          <w:tcPr>
            <w:tcW w:w="1037" w:type="dxa"/>
            <w:noWrap/>
            <w:hideMark/>
          </w:tcPr>
          <w:p w14:paraId="49F066D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26A7388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77.67%</w:t>
            </w:r>
          </w:p>
        </w:tc>
      </w:tr>
      <w:tr w:rsidR="005B79EA" w:rsidRPr="00856C43" w14:paraId="6FB03E6E" w14:textId="77777777" w:rsidTr="001B1C43">
        <w:trPr>
          <w:trHeight w:val="300"/>
        </w:trPr>
        <w:tc>
          <w:tcPr>
            <w:tcW w:w="2414" w:type="dxa"/>
            <w:noWrap/>
            <w:hideMark/>
          </w:tcPr>
          <w:p w14:paraId="177A5C6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John W Rex Charter Elementary</w:t>
            </w:r>
          </w:p>
        </w:tc>
        <w:tc>
          <w:tcPr>
            <w:tcW w:w="1006" w:type="dxa"/>
            <w:noWrap/>
            <w:hideMark/>
          </w:tcPr>
          <w:p w14:paraId="4C3832D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Urban</w:t>
            </w:r>
          </w:p>
        </w:tc>
        <w:tc>
          <w:tcPr>
            <w:tcW w:w="1682" w:type="dxa"/>
            <w:noWrap/>
            <w:hideMark/>
          </w:tcPr>
          <w:p w14:paraId="23031DE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499ED87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644</w:t>
            </w:r>
          </w:p>
        </w:tc>
        <w:tc>
          <w:tcPr>
            <w:tcW w:w="1126" w:type="dxa"/>
            <w:noWrap/>
            <w:hideMark/>
          </w:tcPr>
          <w:p w14:paraId="6DE269B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37</w:t>
            </w:r>
          </w:p>
        </w:tc>
        <w:tc>
          <w:tcPr>
            <w:tcW w:w="1037" w:type="dxa"/>
            <w:noWrap/>
            <w:hideMark/>
          </w:tcPr>
          <w:p w14:paraId="21FED60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4865426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34.77%</w:t>
            </w:r>
          </w:p>
        </w:tc>
      </w:tr>
      <w:tr w:rsidR="005B79EA" w:rsidRPr="00856C43" w14:paraId="511EAAB7" w14:textId="77777777" w:rsidTr="001B1C43">
        <w:trPr>
          <w:trHeight w:val="300"/>
        </w:trPr>
        <w:tc>
          <w:tcPr>
            <w:tcW w:w="2414" w:type="dxa"/>
            <w:noWrap/>
            <w:hideMark/>
          </w:tcPr>
          <w:p w14:paraId="5757EED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Jones</w:t>
            </w:r>
          </w:p>
        </w:tc>
        <w:tc>
          <w:tcPr>
            <w:tcW w:w="1006" w:type="dxa"/>
            <w:noWrap/>
            <w:hideMark/>
          </w:tcPr>
          <w:p w14:paraId="6372385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Suburban</w:t>
            </w:r>
          </w:p>
        </w:tc>
        <w:tc>
          <w:tcPr>
            <w:tcW w:w="1682" w:type="dxa"/>
            <w:noWrap/>
            <w:hideMark/>
          </w:tcPr>
          <w:p w14:paraId="2FE969E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w:t>
            </w:r>
          </w:p>
        </w:tc>
        <w:tc>
          <w:tcPr>
            <w:tcW w:w="1043" w:type="dxa"/>
            <w:noWrap/>
            <w:hideMark/>
          </w:tcPr>
          <w:p w14:paraId="2891AC0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1123</w:t>
            </w:r>
          </w:p>
        </w:tc>
        <w:tc>
          <w:tcPr>
            <w:tcW w:w="1126" w:type="dxa"/>
            <w:noWrap/>
            <w:hideMark/>
          </w:tcPr>
          <w:p w14:paraId="77803BF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66</w:t>
            </w:r>
          </w:p>
        </w:tc>
        <w:tc>
          <w:tcPr>
            <w:tcW w:w="1037" w:type="dxa"/>
            <w:noWrap/>
            <w:hideMark/>
          </w:tcPr>
          <w:p w14:paraId="0D8A376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0A7BF97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50.00%</w:t>
            </w:r>
          </w:p>
        </w:tc>
      </w:tr>
      <w:tr w:rsidR="005B79EA" w:rsidRPr="00856C43" w14:paraId="1CC9B672" w14:textId="77777777" w:rsidTr="001B1C43">
        <w:trPr>
          <w:trHeight w:val="300"/>
        </w:trPr>
        <w:tc>
          <w:tcPr>
            <w:tcW w:w="2414" w:type="dxa"/>
            <w:noWrap/>
            <w:hideMark/>
          </w:tcPr>
          <w:p w14:paraId="20880FD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Justice</w:t>
            </w:r>
          </w:p>
        </w:tc>
        <w:tc>
          <w:tcPr>
            <w:tcW w:w="1006" w:type="dxa"/>
            <w:noWrap/>
            <w:hideMark/>
          </w:tcPr>
          <w:p w14:paraId="1ED3768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176FC5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3CBAC97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182</w:t>
            </w:r>
          </w:p>
        </w:tc>
        <w:tc>
          <w:tcPr>
            <w:tcW w:w="1126" w:type="dxa"/>
            <w:noWrap/>
            <w:hideMark/>
          </w:tcPr>
          <w:p w14:paraId="64D0388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14</w:t>
            </w:r>
          </w:p>
        </w:tc>
        <w:tc>
          <w:tcPr>
            <w:tcW w:w="1037" w:type="dxa"/>
            <w:noWrap/>
            <w:hideMark/>
          </w:tcPr>
          <w:p w14:paraId="2316039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1E9387B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100.00%</w:t>
            </w:r>
          </w:p>
        </w:tc>
      </w:tr>
      <w:tr w:rsidR="005B79EA" w:rsidRPr="00856C43" w14:paraId="34C4CC10" w14:textId="77777777" w:rsidTr="001B1C43">
        <w:trPr>
          <w:trHeight w:val="300"/>
        </w:trPr>
        <w:tc>
          <w:tcPr>
            <w:tcW w:w="2414" w:type="dxa"/>
            <w:noWrap/>
            <w:hideMark/>
          </w:tcPr>
          <w:p w14:paraId="0168F3C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Justus-Tiawah</w:t>
            </w:r>
          </w:p>
        </w:tc>
        <w:tc>
          <w:tcPr>
            <w:tcW w:w="1006" w:type="dxa"/>
            <w:noWrap/>
            <w:hideMark/>
          </w:tcPr>
          <w:p w14:paraId="325CF44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3134F1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06CDCC6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565</w:t>
            </w:r>
          </w:p>
        </w:tc>
        <w:tc>
          <w:tcPr>
            <w:tcW w:w="1126" w:type="dxa"/>
            <w:noWrap/>
            <w:hideMark/>
          </w:tcPr>
          <w:p w14:paraId="20287A7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39</w:t>
            </w:r>
          </w:p>
        </w:tc>
        <w:tc>
          <w:tcPr>
            <w:tcW w:w="1037" w:type="dxa"/>
            <w:noWrap/>
            <w:hideMark/>
          </w:tcPr>
          <w:p w14:paraId="4BEE983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1B52063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39.31%</w:t>
            </w:r>
          </w:p>
        </w:tc>
      </w:tr>
      <w:tr w:rsidR="005B79EA" w:rsidRPr="00856C43" w14:paraId="25F0D081" w14:textId="77777777" w:rsidTr="001B1C43">
        <w:trPr>
          <w:trHeight w:val="300"/>
        </w:trPr>
        <w:tc>
          <w:tcPr>
            <w:tcW w:w="2414" w:type="dxa"/>
            <w:noWrap/>
            <w:hideMark/>
          </w:tcPr>
          <w:p w14:paraId="7CD54D1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Kansas</w:t>
            </w:r>
          </w:p>
        </w:tc>
        <w:tc>
          <w:tcPr>
            <w:tcW w:w="1006" w:type="dxa"/>
            <w:noWrap/>
            <w:hideMark/>
          </w:tcPr>
          <w:p w14:paraId="1DFC406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1408F3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54C2B68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839</w:t>
            </w:r>
          </w:p>
        </w:tc>
        <w:tc>
          <w:tcPr>
            <w:tcW w:w="1126" w:type="dxa"/>
            <w:noWrap/>
            <w:hideMark/>
          </w:tcPr>
          <w:p w14:paraId="4CE11D9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63</w:t>
            </w:r>
          </w:p>
        </w:tc>
        <w:tc>
          <w:tcPr>
            <w:tcW w:w="1037" w:type="dxa"/>
            <w:noWrap/>
            <w:hideMark/>
          </w:tcPr>
          <w:p w14:paraId="73397E8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7FB6E15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87.04%</w:t>
            </w:r>
          </w:p>
        </w:tc>
      </w:tr>
      <w:tr w:rsidR="005B79EA" w:rsidRPr="00856C43" w14:paraId="11040801" w14:textId="77777777" w:rsidTr="001B1C43">
        <w:trPr>
          <w:trHeight w:val="300"/>
        </w:trPr>
        <w:tc>
          <w:tcPr>
            <w:tcW w:w="2414" w:type="dxa"/>
            <w:noWrap/>
            <w:hideMark/>
          </w:tcPr>
          <w:p w14:paraId="227BBA5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Kellyville</w:t>
            </w:r>
          </w:p>
        </w:tc>
        <w:tc>
          <w:tcPr>
            <w:tcW w:w="1006" w:type="dxa"/>
            <w:noWrap/>
            <w:hideMark/>
          </w:tcPr>
          <w:p w14:paraId="7FA9188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5202E8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0EA6696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852</w:t>
            </w:r>
          </w:p>
        </w:tc>
        <w:tc>
          <w:tcPr>
            <w:tcW w:w="1126" w:type="dxa"/>
            <w:noWrap/>
            <w:hideMark/>
          </w:tcPr>
          <w:p w14:paraId="2127801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57</w:t>
            </w:r>
          </w:p>
        </w:tc>
        <w:tc>
          <w:tcPr>
            <w:tcW w:w="1037" w:type="dxa"/>
            <w:noWrap/>
            <w:hideMark/>
          </w:tcPr>
          <w:p w14:paraId="036AF2F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164" w:type="dxa"/>
            <w:noWrap/>
            <w:hideMark/>
          </w:tcPr>
          <w:p w14:paraId="38F7AF1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95.00%</w:t>
            </w:r>
          </w:p>
        </w:tc>
      </w:tr>
      <w:tr w:rsidR="005B79EA" w:rsidRPr="00856C43" w14:paraId="129D4782" w14:textId="77777777" w:rsidTr="001B1C43">
        <w:trPr>
          <w:trHeight w:val="300"/>
        </w:trPr>
        <w:tc>
          <w:tcPr>
            <w:tcW w:w="2414" w:type="dxa"/>
            <w:noWrap/>
            <w:hideMark/>
          </w:tcPr>
          <w:p w14:paraId="62B3C64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Kenwood</w:t>
            </w:r>
          </w:p>
        </w:tc>
        <w:tc>
          <w:tcPr>
            <w:tcW w:w="1006" w:type="dxa"/>
            <w:noWrap/>
            <w:hideMark/>
          </w:tcPr>
          <w:p w14:paraId="25C9BF2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7B6E13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4DEB78C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93</w:t>
            </w:r>
          </w:p>
        </w:tc>
        <w:tc>
          <w:tcPr>
            <w:tcW w:w="1126" w:type="dxa"/>
            <w:noWrap/>
            <w:hideMark/>
          </w:tcPr>
          <w:p w14:paraId="5D84B2F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w:t>
            </w:r>
          </w:p>
        </w:tc>
        <w:tc>
          <w:tcPr>
            <w:tcW w:w="1037" w:type="dxa"/>
            <w:noWrap/>
            <w:hideMark/>
          </w:tcPr>
          <w:p w14:paraId="46D3B88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435AEF5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57.98%</w:t>
            </w:r>
          </w:p>
        </w:tc>
      </w:tr>
      <w:tr w:rsidR="005B79EA" w:rsidRPr="00856C43" w14:paraId="56B58AB7" w14:textId="77777777" w:rsidTr="001B1C43">
        <w:trPr>
          <w:trHeight w:val="300"/>
        </w:trPr>
        <w:tc>
          <w:tcPr>
            <w:tcW w:w="2414" w:type="dxa"/>
            <w:noWrap/>
            <w:hideMark/>
          </w:tcPr>
          <w:p w14:paraId="36CD0AB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Keota</w:t>
            </w:r>
          </w:p>
        </w:tc>
        <w:tc>
          <w:tcPr>
            <w:tcW w:w="1006" w:type="dxa"/>
            <w:noWrap/>
            <w:hideMark/>
          </w:tcPr>
          <w:p w14:paraId="7320C2B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ADA646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3749DA2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420</w:t>
            </w:r>
          </w:p>
        </w:tc>
        <w:tc>
          <w:tcPr>
            <w:tcW w:w="1126" w:type="dxa"/>
            <w:noWrap/>
            <w:hideMark/>
          </w:tcPr>
          <w:p w14:paraId="27428F6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35</w:t>
            </w:r>
          </w:p>
        </w:tc>
        <w:tc>
          <w:tcPr>
            <w:tcW w:w="1037" w:type="dxa"/>
            <w:noWrap/>
            <w:hideMark/>
          </w:tcPr>
          <w:p w14:paraId="3F84A46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5EA40DE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90.00%</w:t>
            </w:r>
          </w:p>
        </w:tc>
      </w:tr>
      <w:tr w:rsidR="005B79EA" w:rsidRPr="00856C43" w14:paraId="3EC92A98" w14:textId="77777777" w:rsidTr="001B1C43">
        <w:trPr>
          <w:trHeight w:val="300"/>
        </w:trPr>
        <w:tc>
          <w:tcPr>
            <w:tcW w:w="2414" w:type="dxa"/>
            <w:noWrap/>
            <w:hideMark/>
          </w:tcPr>
          <w:p w14:paraId="0D9772B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Ketchum</w:t>
            </w:r>
          </w:p>
        </w:tc>
        <w:tc>
          <w:tcPr>
            <w:tcW w:w="1006" w:type="dxa"/>
            <w:noWrap/>
            <w:hideMark/>
          </w:tcPr>
          <w:p w14:paraId="0619717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9237E1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043" w:type="dxa"/>
            <w:noWrap/>
            <w:hideMark/>
          </w:tcPr>
          <w:p w14:paraId="01A7E16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598</w:t>
            </w:r>
          </w:p>
        </w:tc>
        <w:tc>
          <w:tcPr>
            <w:tcW w:w="1126" w:type="dxa"/>
            <w:noWrap/>
            <w:hideMark/>
          </w:tcPr>
          <w:p w14:paraId="207E67F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44</w:t>
            </w:r>
          </w:p>
        </w:tc>
        <w:tc>
          <w:tcPr>
            <w:tcW w:w="1037" w:type="dxa"/>
            <w:noWrap/>
            <w:hideMark/>
          </w:tcPr>
          <w:p w14:paraId="2C6614E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633D393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51.28%</w:t>
            </w:r>
          </w:p>
        </w:tc>
      </w:tr>
      <w:tr w:rsidR="005B79EA" w:rsidRPr="00856C43" w14:paraId="79D6E2CE" w14:textId="77777777" w:rsidTr="001B1C43">
        <w:trPr>
          <w:trHeight w:val="300"/>
        </w:trPr>
        <w:tc>
          <w:tcPr>
            <w:tcW w:w="2414" w:type="dxa"/>
            <w:noWrap/>
            <w:hideMark/>
          </w:tcPr>
          <w:p w14:paraId="4673D42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Keyes</w:t>
            </w:r>
          </w:p>
        </w:tc>
        <w:tc>
          <w:tcPr>
            <w:tcW w:w="1006" w:type="dxa"/>
            <w:noWrap/>
            <w:hideMark/>
          </w:tcPr>
          <w:p w14:paraId="649E81D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FE8966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08DF0A8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13</w:t>
            </w:r>
          </w:p>
        </w:tc>
        <w:tc>
          <w:tcPr>
            <w:tcW w:w="1126" w:type="dxa"/>
            <w:noWrap/>
            <w:hideMark/>
          </w:tcPr>
          <w:p w14:paraId="6FA44C8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37" w:type="dxa"/>
            <w:noWrap/>
            <w:hideMark/>
          </w:tcPr>
          <w:p w14:paraId="0D182B8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734A060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74.55%</w:t>
            </w:r>
          </w:p>
        </w:tc>
      </w:tr>
      <w:tr w:rsidR="005B79EA" w:rsidRPr="00856C43" w14:paraId="4DB1E798" w14:textId="77777777" w:rsidTr="001B1C43">
        <w:trPr>
          <w:trHeight w:val="300"/>
        </w:trPr>
        <w:tc>
          <w:tcPr>
            <w:tcW w:w="2414" w:type="dxa"/>
            <w:noWrap/>
            <w:hideMark/>
          </w:tcPr>
          <w:p w14:paraId="43C8012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Keys</w:t>
            </w:r>
          </w:p>
        </w:tc>
        <w:tc>
          <w:tcPr>
            <w:tcW w:w="1006" w:type="dxa"/>
            <w:noWrap/>
            <w:hideMark/>
          </w:tcPr>
          <w:p w14:paraId="6AE0386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6E103C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715B28B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679</w:t>
            </w:r>
          </w:p>
        </w:tc>
        <w:tc>
          <w:tcPr>
            <w:tcW w:w="1126" w:type="dxa"/>
            <w:noWrap/>
            <w:hideMark/>
          </w:tcPr>
          <w:p w14:paraId="513691A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50</w:t>
            </w:r>
          </w:p>
        </w:tc>
        <w:tc>
          <w:tcPr>
            <w:tcW w:w="1037" w:type="dxa"/>
            <w:noWrap/>
            <w:hideMark/>
          </w:tcPr>
          <w:p w14:paraId="357EC07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5AAA2DF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55.10%</w:t>
            </w:r>
          </w:p>
        </w:tc>
      </w:tr>
      <w:tr w:rsidR="005B79EA" w:rsidRPr="00856C43" w14:paraId="0EB3D613" w14:textId="77777777" w:rsidTr="001B1C43">
        <w:trPr>
          <w:trHeight w:val="300"/>
        </w:trPr>
        <w:tc>
          <w:tcPr>
            <w:tcW w:w="2414" w:type="dxa"/>
            <w:noWrap/>
            <w:hideMark/>
          </w:tcPr>
          <w:p w14:paraId="3D0E990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Keystone</w:t>
            </w:r>
          </w:p>
        </w:tc>
        <w:tc>
          <w:tcPr>
            <w:tcW w:w="1006" w:type="dxa"/>
            <w:noWrap/>
            <w:hideMark/>
          </w:tcPr>
          <w:p w14:paraId="741136B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36E26B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43D0E31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318</w:t>
            </w:r>
          </w:p>
        </w:tc>
        <w:tc>
          <w:tcPr>
            <w:tcW w:w="1126" w:type="dxa"/>
            <w:noWrap/>
            <w:hideMark/>
          </w:tcPr>
          <w:p w14:paraId="3FA5FA8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22</w:t>
            </w:r>
          </w:p>
        </w:tc>
        <w:tc>
          <w:tcPr>
            <w:tcW w:w="1037" w:type="dxa"/>
            <w:noWrap/>
            <w:hideMark/>
          </w:tcPr>
          <w:p w14:paraId="5D88AD7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5F7460D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67.47%</w:t>
            </w:r>
          </w:p>
        </w:tc>
      </w:tr>
      <w:tr w:rsidR="005B79EA" w:rsidRPr="00856C43" w14:paraId="057E30D5" w14:textId="77777777" w:rsidTr="001B1C43">
        <w:trPr>
          <w:trHeight w:val="300"/>
        </w:trPr>
        <w:tc>
          <w:tcPr>
            <w:tcW w:w="2414" w:type="dxa"/>
            <w:noWrap/>
            <w:hideMark/>
          </w:tcPr>
          <w:p w14:paraId="242852B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Kiefer</w:t>
            </w:r>
          </w:p>
        </w:tc>
        <w:tc>
          <w:tcPr>
            <w:tcW w:w="1006" w:type="dxa"/>
            <w:noWrap/>
            <w:hideMark/>
          </w:tcPr>
          <w:p w14:paraId="39F94E8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Suburban</w:t>
            </w:r>
          </w:p>
        </w:tc>
        <w:tc>
          <w:tcPr>
            <w:tcW w:w="1682" w:type="dxa"/>
            <w:noWrap/>
            <w:hideMark/>
          </w:tcPr>
          <w:p w14:paraId="2C4779E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4D1C3E0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913</w:t>
            </w:r>
          </w:p>
        </w:tc>
        <w:tc>
          <w:tcPr>
            <w:tcW w:w="1126" w:type="dxa"/>
            <w:noWrap/>
            <w:hideMark/>
          </w:tcPr>
          <w:p w14:paraId="4F8370D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52</w:t>
            </w:r>
          </w:p>
        </w:tc>
        <w:tc>
          <w:tcPr>
            <w:tcW w:w="1037" w:type="dxa"/>
            <w:noWrap/>
            <w:hideMark/>
          </w:tcPr>
          <w:p w14:paraId="008D0F6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3E956CD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78.38%</w:t>
            </w:r>
          </w:p>
        </w:tc>
      </w:tr>
      <w:tr w:rsidR="005B79EA" w:rsidRPr="00856C43" w14:paraId="09EB66C2" w14:textId="77777777" w:rsidTr="001B1C43">
        <w:trPr>
          <w:trHeight w:val="300"/>
        </w:trPr>
        <w:tc>
          <w:tcPr>
            <w:tcW w:w="2414" w:type="dxa"/>
            <w:noWrap/>
            <w:hideMark/>
          </w:tcPr>
          <w:p w14:paraId="5524127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Kildare</w:t>
            </w:r>
          </w:p>
        </w:tc>
        <w:tc>
          <w:tcPr>
            <w:tcW w:w="1006" w:type="dxa"/>
            <w:noWrap/>
            <w:hideMark/>
          </w:tcPr>
          <w:p w14:paraId="63E4B30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7B4C09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4C4CA79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110</w:t>
            </w:r>
          </w:p>
        </w:tc>
        <w:tc>
          <w:tcPr>
            <w:tcW w:w="1126" w:type="dxa"/>
            <w:noWrap/>
            <w:hideMark/>
          </w:tcPr>
          <w:p w14:paraId="33C6EE3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w:t>
            </w:r>
          </w:p>
        </w:tc>
        <w:tc>
          <w:tcPr>
            <w:tcW w:w="1037" w:type="dxa"/>
            <w:noWrap/>
            <w:hideMark/>
          </w:tcPr>
          <w:p w14:paraId="71AD154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1815730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62.07%</w:t>
            </w:r>
          </w:p>
        </w:tc>
      </w:tr>
      <w:tr w:rsidR="005B79EA" w:rsidRPr="00856C43" w14:paraId="43C34709" w14:textId="77777777" w:rsidTr="001B1C43">
        <w:trPr>
          <w:trHeight w:val="300"/>
        </w:trPr>
        <w:tc>
          <w:tcPr>
            <w:tcW w:w="2414" w:type="dxa"/>
            <w:noWrap/>
            <w:hideMark/>
          </w:tcPr>
          <w:p w14:paraId="26D1DA5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Kingfisher</w:t>
            </w:r>
          </w:p>
        </w:tc>
        <w:tc>
          <w:tcPr>
            <w:tcW w:w="1006" w:type="dxa"/>
            <w:noWrap/>
            <w:hideMark/>
          </w:tcPr>
          <w:p w14:paraId="5BB15E5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E7C442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w:t>
            </w:r>
          </w:p>
        </w:tc>
        <w:tc>
          <w:tcPr>
            <w:tcW w:w="1043" w:type="dxa"/>
            <w:noWrap/>
            <w:hideMark/>
          </w:tcPr>
          <w:p w14:paraId="404FA09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1519</w:t>
            </w:r>
          </w:p>
        </w:tc>
        <w:tc>
          <w:tcPr>
            <w:tcW w:w="1126" w:type="dxa"/>
            <w:noWrap/>
            <w:hideMark/>
          </w:tcPr>
          <w:p w14:paraId="49D1074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97</w:t>
            </w:r>
          </w:p>
        </w:tc>
        <w:tc>
          <w:tcPr>
            <w:tcW w:w="1037" w:type="dxa"/>
            <w:noWrap/>
            <w:hideMark/>
          </w:tcPr>
          <w:p w14:paraId="731094F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164" w:type="dxa"/>
            <w:noWrap/>
            <w:hideMark/>
          </w:tcPr>
          <w:p w14:paraId="5E2EC83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89.47%</w:t>
            </w:r>
          </w:p>
        </w:tc>
      </w:tr>
      <w:tr w:rsidR="005B79EA" w:rsidRPr="00856C43" w14:paraId="6B0A9564" w14:textId="77777777" w:rsidTr="001B1C43">
        <w:trPr>
          <w:trHeight w:val="300"/>
        </w:trPr>
        <w:tc>
          <w:tcPr>
            <w:tcW w:w="2414" w:type="dxa"/>
            <w:noWrap/>
            <w:hideMark/>
          </w:tcPr>
          <w:p w14:paraId="3588FD6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Kingston</w:t>
            </w:r>
          </w:p>
        </w:tc>
        <w:tc>
          <w:tcPr>
            <w:tcW w:w="1006" w:type="dxa"/>
            <w:noWrap/>
            <w:hideMark/>
          </w:tcPr>
          <w:p w14:paraId="636F6B0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46903D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043" w:type="dxa"/>
            <w:noWrap/>
            <w:hideMark/>
          </w:tcPr>
          <w:p w14:paraId="0BC5405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1243</w:t>
            </w:r>
          </w:p>
        </w:tc>
        <w:tc>
          <w:tcPr>
            <w:tcW w:w="1126" w:type="dxa"/>
            <w:noWrap/>
            <w:hideMark/>
          </w:tcPr>
          <w:p w14:paraId="2941753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81</w:t>
            </w:r>
          </w:p>
        </w:tc>
        <w:tc>
          <w:tcPr>
            <w:tcW w:w="1037" w:type="dxa"/>
            <w:noWrap/>
            <w:hideMark/>
          </w:tcPr>
          <w:p w14:paraId="4F3B6AC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357BD79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57.91%</w:t>
            </w:r>
          </w:p>
        </w:tc>
      </w:tr>
      <w:tr w:rsidR="005B79EA" w:rsidRPr="00856C43" w14:paraId="5B9902A3" w14:textId="77777777" w:rsidTr="001B1C43">
        <w:trPr>
          <w:trHeight w:val="300"/>
        </w:trPr>
        <w:tc>
          <w:tcPr>
            <w:tcW w:w="2414" w:type="dxa"/>
            <w:noWrap/>
            <w:hideMark/>
          </w:tcPr>
          <w:p w14:paraId="10121FD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Kinta</w:t>
            </w:r>
          </w:p>
        </w:tc>
        <w:tc>
          <w:tcPr>
            <w:tcW w:w="1006" w:type="dxa"/>
            <w:noWrap/>
            <w:hideMark/>
          </w:tcPr>
          <w:p w14:paraId="225CD83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EDFB70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477C995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196</w:t>
            </w:r>
          </w:p>
        </w:tc>
        <w:tc>
          <w:tcPr>
            <w:tcW w:w="1126" w:type="dxa"/>
            <w:noWrap/>
            <w:hideMark/>
          </w:tcPr>
          <w:p w14:paraId="1212D79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15</w:t>
            </w:r>
          </w:p>
        </w:tc>
        <w:tc>
          <w:tcPr>
            <w:tcW w:w="1037" w:type="dxa"/>
            <w:noWrap/>
            <w:hideMark/>
          </w:tcPr>
          <w:p w14:paraId="77E4F4B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258E352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74.62%</w:t>
            </w:r>
          </w:p>
        </w:tc>
      </w:tr>
      <w:tr w:rsidR="005B79EA" w:rsidRPr="00856C43" w14:paraId="5FC4F173" w14:textId="77777777" w:rsidTr="001B1C43">
        <w:trPr>
          <w:trHeight w:val="300"/>
        </w:trPr>
        <w:tc>
          <w:tcPr>
            <w:tcW w:w="2414" w:type="dxa"/>
            <w:noWrap/>
            <w:hideMark/>
          </w:tcPr>
          <w:p w14:paraId="1807044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Kiowa</w:t>
            </w:r>
          </w:p>
        </w:tc>
        <w:tc>
          <w:tcPr>
            <w:tcW w:w="1006" w:type="dxa"/>
            <w:noWrap/>
            <w:hideMark/>
          </w:tcPr>
          <w:p w14:paraId="603BE23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461802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5B7EA99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294</w:t>
            </w:r>
          </w:p>
        </w:tc>
        <w:tc>
          <w:tcPr>
            <w:tcW w:w="1126" w:type="dxa"/>
            <w:noWrap/>
            <w:hideMark/>
          </w:tcPr>
          <w:p w14:paraId="253CFA1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24</w:t>
            </w:r>
          </w:p>
        </w:tc>
        <w:tc>
          <w:tcPr>
            <w:tcW w:w="1037" w:type="dxa"/>
            <w:noWrap/>
            <w:hideMark/>
          </w:tcPr>
          <w:p w14:paraId="2F5253D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0466332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52.67%</w:t>
            </w:r>
          </w:p>
        </w:tc>
      </w:tr>
      <w:tr w:rsidR="005B79EA" w:rsidRPr="00856C43" w14:paraId="3E520DC2" w14:textId="77777777" w:rsidTr="001B1C43">
        <w:trPr>
          <w:trHeight w:val="300"/>
        </w:trPr>
        <w:tc>
          <w:tcPr>
            <w:tcW w:w="2414" w:type="dxa"/>
            <w:noWrap/>
            <w:hideMark/>
          </w:tcPr>
          <w:p w14:paraId="216FAEE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Kipp (Charter)</w:t>
            </w:r>
          </w:p>
        </w:tc>
        <w:tc>
          <w:tcPr>
            <w:tcW w:w="1006" w:type="dxa"/>
            <w:noWrap/>
            <w:hideMark/>
          </w:tcPr>
          <w:p w14:paraId="5495C3D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Urban</w:t>
            </w:r>
          </w:p>
        </w:tc>
        <w:tc>
          <w:tcPr>
            <w:tcW w:w="1682" w:type="dxa"/>
            <w:noWrap/>
            <w:hideMark/>
          </w:tcPr>
          <w:p w14:paraId="1087B70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418439F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516</w:t>
            </w:r>
          </w:p>
        </w:tc>
        <w:tc>
          <w:tcPr>
            <w:tcW w:w="1126" w:type="dxa"/>
            <w:noWrap/>
            <w:hideMark/>
          </w:tcPr>
          <w:p w14:paraId="08AF9C3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31</w:t>
            </w:r>
          </w:p>
        </w:tc>
        <w:tc>
          <w:tcPr>
            <w:tcW w:w="1037" w:type="dxa"/>
            <w:noWrap/>
            <w:hideMark/>
          </w:tcPr>
          <w:p w14:paraId="540865E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613B630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91.59%</w:t>
            </w:r>
          </w:p>
        </w:tc>
      </w:tr>
      <w:tr w:rsidR="005B79EA" w:rsidRPr="00856C43" w14:paraId="3B45D32A" w14:textId="77777777" w:rsidTr="001B1C43">
        <w:trPr>
          <w:trHeight w:val="300"/>
        </w:trPr>
        <w:tc>
          <w:tcPr>
            <w:tcW w:w="2414" w:type="dxa"/>
            <w:noWrap/>
            <w:hideMark/>
          </w:tcPr>
          <w:p w14:paraId="6CE690A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Kipp Reach Coll (Charter)</w:t>
            </w:r>
          </w:p>
        </w:tc>
        <w:tc>
          <w:tcPr>
            <w:tcW w:w="1006" w:type="dxa"/>
            <w:noWrap/>
            <w:hideMark/>
          </w:tcPr>
          <w:p w14:paraId="644789C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Urban</w:t>
            </w:r>
          </w:p>
        </w:tc>
        <w:tc>
          <w:tcPr>
            <w:tcW w:w="1682" w:type="dxa"/>
            <w:noWrap/>
            <w:hideMark/>
          </w:tcPr>
          <w:p w14:paraId="277DFCC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043" w:type="dxa"/>
            <w:noWrap/>
            <w:hideMark/>
          </w:tcPr>
          <w:p w14:paraId="275805F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297</w:t>
            </w:r>
          </w:p>
        </w:tc>
        <w:tc>
          <w:tcPr>
            <w:tcW w:w="1126" w:type="dxa"/>
            <w:noWrap/>
            <w:hideMark/>
          </w:tcPr>
          <w:p w14:paraId="76E97EC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18</w:t>
            </w:r>
          </w:p>
        </w:tc>
        <w:tc>
          <w:tcPr>
            <w:tcW w:w="1037" w:type="dxa"/>
            <w:noWrap/>
            <w:hideMark/>
          </w:tcPr>
          <w:p w14:paraId="76B0FB3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7EA2814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69.23%</w:t>
            </w:r>
          </w:p>
        </w:tc>
      </w:tr>
      <w:tr w:rsidR="005B79EA" w:rsidRPr="00856C43" w14:paraId="632DE636" w14:textId="77777777" w:rsidTr="001B1C43">
        <w:trPr>
          <w:trHeight w:val="300"/>
        </w:trPr>
        <w:tc>
          <w:tcPr>
            <w:tcW w:w="2414" w:type="dxa"/>
            <w:noWrap/>
            <w:hideMark/>
          </w:tcPr>
          <w:p w14:paraId="00C2B46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Konawa</w:t>
            </w:r>
          </w:p>
        </w:tc>
        <w:tc>
          <w:tcPr>
            <w:tcW w:w="1006" w:type="dxa"/>
            <w:noWrap/>
            <w:hideMark/>
          </w:tcPr>
          <w:p w14:paraId="4890559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4318C0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5BD6CB7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601</w:t>
            </w:r>
          </w:p>
        </w:tc>
        <w:tc>
          <w:tcPr>
            <w:tcW w:w="1126" w:type="dxa"/>
            <w:noWrap/>
            <w:hideMark/>
          </w:tcPr>
          <w:p w14:paraId="5A48F1B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43</w:t>
            </w:r>
          </w:p>
        </w:tc>
        <w:tc>
          <w:tcPr>
            <w:tcW w:w="1037" w:type="dxa"/>
            <w:noWrap/>
            <w:hideMark/>
          </w:tcPr>
          <w:p w14:paraId="3B6DF6F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04A904E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83.75%</w:t>
            </w:r>
          </w:p>
        </w:tc>
      </w:tr>
      <w:tr w:rsidR="005B79EA" w:rsidRPr="00856C43" w14:paraId="457666AB" w14:textId="77777777" w:rsidTr="001B1C43">
        <w:trPr>
          <w:trHeight w:val="300"/>
        </w:trPr>
        <w:tc>
          <w:tcPr>
            <w:tcW w:w="2414" w:type="dxa"/>
            <w:noWrap/>
            <w:hideMark/>
          </w:tcPr>
          <w:p w14:paraId="72E58CB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Krebs</w:t>
            </w:r>
          </w:p>
        </w:tc>
        <w:tc>
          <w:tcPr>
            <w:tcW w:w="1006" w:type="dxa"/>
            <w:noWrap/>
            <w:hideMark/>
          </w:tcPr>
          <w:p w14:paraId="6B54464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B19377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317174B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469</w:t>
            </w:r>
          </w:p>
        </w:tc>
        <w:tc>
          <w:tcPr>
            <w:tcW w:w="1126" w:type="dxa"/>
            <w:noWrap/>
            <w:hideMark/>
          </w:tcPr>
          <w:p w14:paraId="6897A24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28</w:t>
            </w:r>
          </w:p>
        </w:tc>
        <w:tc>
          <w:tcPr>
            <w:tcW w:w="1037" w:type="dxa"/>
            <w:noWrap/>
            <w:hideMark/>
          </w:tcPr>
          <w:p w14:paraId="1C39DCD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72DA8D9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62.29%</w:t>
            </w:r>
          </w:p>
        </w:tc>
      </w:tr>
      <w:tr w:rsidR="005B79EA" w:rsidRPr="00856C43" w14:paraId="308025E3" w14:textId="77777777" w:rsidTr="001B1C43">
        <w:trPr>
          <w:trHeight w:val="300"/>
        </w:trPr>
        <w:tc>
          <w:tcPr>
            <w:tcW w:w="2414" w:type="dxa"/>
            <w:noWrap/>
            <w:hideMark/>
          </w:tcPr>
          <w:p w14:paraId="6A4D8A5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lastRenderedPageBreak/>
              <w:t>Kremlin-Hillsdale</w:t>
            </w:r>
          </w:p>
        </w:tc>
        <w:tc>
          <w:tcPr>
            <w:tcW w:w="1006" w:type="dxa"/>
            <w:noWrap/>
            <w:hideMark/>
          </w:tcPr>
          <w:p w14:paraId="3BC1B5E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16C278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7D3519E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277</w:t>
            </w:r>
          </w:p>
        </w:tc>
        <w:tc>
          <w:tcPr>
            <w:tcW w:w="1126" w:type="dxa"/>
            <w:noWrap/>
            <w:hideMark/>
          </w:tcPr>
          <w:p w14:paraId="792F345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20</w:t>
            </w:r>
          </w:p>
        </w:tc>
        <w:tc>
          <w:tcPr>
            <w:tcW w:w="1037" w:type="dxa"/>
            <w:noWrap/>
            <w:hideMark/>
          </w:tcPr>
          <w:p w14:paraId="22F7D8D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1946142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33.55%</w:t>
            </w:r>
          </w:p>
        </w:tc>
      </w:tr>
      <w:tr w:rsidR="005B79EA" w:rsidRPr="00856C43" w14:paraId="7AA9C47E" w14:textId="77777777" w:rsidTr="001B1C43">
        <w:trPr>
          <w:trHeight w:val="300"/>
        </w:trPr>
        <w:tc>
          <w:tcPr>
            <w:tcW w:w="2414" w:type="dxa"/>
            <w:noWrap/>
            <w:hideMark/>
          </w:tcPr>
          <w:p w14:paraId="3F3A49C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Lane</w:t>
            </w:r>
          </w:p>
        </w:tc>
        <w:tc>
          <w:tcPr>
            <w:tcW w:w="1006" w:type="dxa"/>
            <w:noWrap/>
            <w:hideMark/>
          </w:tcPr>
          <w:p w14:paraId="3A2C7E9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800CB3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3180891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284</w:t>
            </w:r>
          </w:p>
        </w:tc>
        <w:tc>
          <w:tcPr>
            <w:tcW w:w="1126" w:type="dxa"/>
            <w:noWrap/>
            <w:hideMark/>
          </w:tcPr>
          <w:p w14:paraId="2B192E1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20</w:t>
            </w:r>
          </w:p>
        </w:tc>
        <w:tc>
          <w:tcPr>
            <w:tcW w:w="1037" w:type="dxa"/>
            <w:noWrap/>
            <w:hideMark/>
          </w:tcPr>
          <w:p w14:paraId="0009512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007A9B7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82.12%</w:t>
            </w:r>
          </w:p>
        </w:tc>
      </w:tr>
      <w:tr w:rsidR="005B79EA" w:rsidRPr="00856C43" w14:paraId="3C87B54A" w14:textId="77777777" w:rsidTr="001B1C43">
        <w:trPr>
          <w:trHeight w:val="300"/>
        </w:trPr>
        <w:tc>
          <w:tcPr>
            <w:tcW w:w="2414" w:type="dxa"/>
            <w:noWrap/>
            <w:hideMark/>
          </w:tcPr>
          <w:p w14:paraId="5DE4151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Latta</w:t>
            </w:r>
          </w:p>
        </w:tc>
        <w:tc>
          <w:tcPr>
            <w:tcW w:w="1006" w:type="dxa"/>
            <w:noWrap/>
            <w:hideMark/>
          </w:tcPr>
          <w:p w14:paraId="120A1D4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912D5C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52A140F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911</w:t>
            </w:r>
          </w:p>
        </w:tc>
        <w:tc>
          <w:tcPr>
            <w:tcW w:w="1126" w:type="dxa"/>
            <w:noWrap/>
            <w:hideMark/>
          </w:tcPr>
          <w:p w14:paraId="0F450FC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55</w:t>
            </w:r>
          </w:p>
        </w:tc>
        <w:tc>
          <w:tcPr>
            <w:tcW w:w="1037" w:type="dxa"/>
            <w:noWrap/>
            <w:hideMark/>
          </w:tcPr>
          <w:p w14:paraId="677A2D6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552D0E3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43.76%</w:t>
            </w:r>
          </w:p>
        </w:tc>
      </w:tr>
      <w:tr w:rsidR="005B79EA" w:rsidRPr="00856C43" w14:paraId="79D397D6" w14:textId="77777777" w:rsidTr="001B1C43">
        <w:trPr>
          <w:trHeight w:val="300"/>
        </w:trPr>
        <w:tc>
          <w:tcPr>
            <w:tcW w:w="2414" w:type="dxa"/>
            <w:noWrap/>
            <w:hideMark/>
          </w:tcPr>
          <w:p w14:paraId="3D42B92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Laverne</w:t>
            </w:r>
          </w:p>
        </w:tc>
        <w:tc>
          <w:tcPr>
            <w:tcW w:w="1006" w:type="dxa"/>
            <w:noWrap/>
            <w:hideMark/>
          </w:tcPr>
          <w:p w14:paraId="43C56B1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7A99F4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043" w:type="dxa"/>
            <w:noWrap/>
            <w:hideMark/>
          </w:tcPr>
          <w:p w14:paraId="1151404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476</w:t>
            </w:r>
          </w:p>
        </w:tc>
        <w:tc>
          <w:tcPr>
            <w:tcW w:w="1126" w:type="dxa"/>
            <w:noWrap/>
            <w:hideMark/>
          </w:tcPr>
          <w:p w14:paraId="751C1F4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34</w:t>
            </w:r>
          </w:p>
        </w:tc>
        <w:tc>
          <w:tcPr>
            <w:tcW w:w="1037" w:type="dxa"/>
            <w:noWrap/>
            <w:hideMark/>
          </w:tcPr>
          <w:p w14:paraId="52E8390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31E002A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76.53%</w:t>
            </w:r>
          </w:p>
        </w:tc>
      </w:tr>
      <w:tr w:rsidR="005B79EA" w:rsidRPr="00856C43" w14:paraId="710952CB" w14:textId="77777777" w:rsidTr="001B1C43">
        <w:trPr>
          <w:trHeight w:val="300"/>
        </w:trPr>
        <w:tc>
          <w:tcPr>
            <w:tcW w:w="2414" w:type="dxa"/>
            <w:noWrap/>
            <w:hideMark/>
          </w:tcPr>
          <w:p w14:paraId="4574E9A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Lawton</w:t>
            </w:r>
          </w:p>
        </w:tc>
        <w:tc>
          <w:tcPr>
            <w:tcW w:w="1006" w:type="dxa"/>
            <w:noWrap/>
            <w:hideMark/>
          </w:tcPr>
          <w:p w14:paraId="3134575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Urban</w:t>
            </w:r>
          </w:p>
        </w:tc>
        <w:tc>
          <w:tcPr>
            <w:tcW w:w="1682" w:type="dxa"/>
            <w:noWrap/>
            <w:hideMark/>
          </w:tcPr>
          <w:p w14:paraId="4007ED9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106</w:t>
            </w:r>
          </w:p>
        </w:tc>
        <w:tc>
          <w:tcPr>
            <w:tcW w:w="1043" w:type="dxa"/>
            <w:noWrap/>
            <w:hideMark/>
          </w:tcPr>
          <w:p w14:paraId="0B318D4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13679</w:t>
            </w:r>
          </w:p>
        </w:tc>
        <w:tc>
          <w:tcPr>
            <w:tcW w:w="1126" w:type="dxa"/>
            <w:noWrap/>
            <w:hideMark/>
          </w:tcPr>
          <w:p w14:paraId="07066A3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902</w:t>
            </w:r>
          </w:p>
        </w:tc>
        <w:tc>
          <w:tcPr>
            <w:tcW w:w="1037" w:type="dxa"/>
            <w:noWrap/>
            <w:hideMark/>
          </w:tcPr>
          <w:p w14:paraId="1C26608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25</w:t>
            </w:r>
          </w:p>
        </w:tc>
        <w:tc>
          <w:tcPr>
            <w:tcW w:w="1164" w:type="dxa"/>
            <w:noWrap/>
            <w:hideMark/>
          </w:tcPr>
          <w:p w14:paraId="075207F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80.81%</w:t>
            </w:r>
          </w:p>
        </w:tc>
      </w:tr>
      <w:tr w:rsidR="005B79EA" w:rsidRPr="00856C43" w14:paraId="26FC1476" w14:textId="77777777" w:rsidTr="001B1C43">
        <w:trPr>
          <w:trHeight w:val="300"/>
        </w:trPr>
        <w:tc>
          <w:tcPr>
            <w:tcW w:w="2414" w:type="dxa"/>
            <w:noWrap/>
            <w:hideMark/>
          </w:tcPr>
          <w:p w14:paraId="0DBA267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Le Flore</w:t>
            </w:r>
          </w:p>
        </w:tc>
        <w:tc>
          <w:tcPr>
            <w:tcW w:w="1006" w:type="dxa"/>
            <w:noWrap/>
            <w:hideMark/>
          </w:tcPr>
          <w:p w14:paraId="396177B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B3AB04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458A476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259</w:t>
            </w:r>
          </w:p>
        </w:tc>
        <w:tc>
          <w:tcPr>
            <w:tcW w:w="1126" w:type="dxa"/>
            <w:noWrap/>
            <w:hideMark/>
          </w:tcPr>
          <w:p w14:paraId="64E0F9C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w:t>
            </w:r>
          </w:p>
        </w:tc>
        <w:tc>
          <w:tcPr>
            <w:tcW w:w="1037" w:type="dxa"/>
            <w:noWrap/>
            <w:hideMark/>
          </w:tcPr>
          <w:p w14:paraId="25DB213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6295C6E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91.19%</w:t>
            </w:r>
          </w:p>
        </w:tc>
      </w:tr>
      <w:tr w:rsidR="005B79EA" w:rsidRPr="00856C43" w14:paraId="055A80CB" w14:textId="77777777" w:rsidTr="001B1C43">
        <w:trPr>
          <w:trHeight w:val="300"/>
        </w:trPr>
        <w:tc>
          <w:tcPr>
            <w:tcW w:w="2414" w:type="dxa"/>
            <w:noWrap/>
            <w:hideMark/>
          </w:tcPr>
          <w:p w14:paraId="2FA9C17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Le Monde International School</w:t>
            </w:r>
          </w:p>
        </w:tc>
        <w:tc>
          <w:tcPr>
            <w:tcW w:w="1006" w:type="dxa"/>
            <w:noWrap/>
            <w:hideMark/>
          </w:tcPr>
          <w:p w14:paraId="1E6FE0D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Suburban</w:t>
            </w:r>
          </w:p>
        </w:tc>
        <w:tc>
          <w:tcPr>
            <w:tcW w:w="1682" w:type="dxa"/>
            <w:noWrap/>
            <w:hideMark/>
          </w:tcPr>
          <w:p w14:paraId="4510DC6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32E3A4B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199</w:t>
            </w:r>
          </w:p>
        </w:tc>
        <w:tc>
          <w:tcPr>
            <w:tcW w:w="1126" w:type="dxa"/>
            <w:noWrap/>
            <w:hideMark/>
          </w:tcPr>
          <w:p w14:paraId="6233101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w:t>
            </w:r>
          </w:p>
        </w:tc>
        <w:tc>
          <w:tcPr>
            <w:tcW w:w="1037" w:type="dxa"/>
            <w:noWrap/>
            <w:hideMark/>
          </w:tcPr>
          <w:p w14:paraId="5BFE309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419B7EC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49.58%</w:t>
            </w:r>
          </w:p>
        </w:tc>
      </w:tr>
      <w:tr w:rsidR="005B79EA" w:rsidRPr="00856C43" w14:paraId="37D4E900" w14:textId="77777777" w:rsidTr="001B1C43">
        <w:trPr>
          <w:trHeight w:val="300"/>
        </w:trPr>
        <w:tc>
          <w:tcPr>
            <w:tcW w:w="2414" w:type="dxa"/>
            <w:noWrap/>
            <w:hideMark/>
          </w:tcPr>
          <w:p w14:paraId="7C0B949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Leach</w:t>
            </w:r>
          </w:p>
        </w:tc>
        <w:tc>
          <w:tcPr>
            <w:tcW w:w="1006" w:type="dxa"/>
            <w:noWrap/>
            <w:hideMark/>
          </w:tcPr>
          <w:p w14:paraId="634FF1B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CF9E92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6A7262E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148</w:t>
            </w:r>
          </w:p>
        </w:tc>
        <w:tc>
          <w:tcPr>
            <w:tcW w:w="1126" w:type="dxa"/>
            <w:noWrap/>
            <w:hideMark/>
          </w:tcPr>
          <w:p w14:paraId="4149C4D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w:t>
            </w:r>
          </w:p>
        </w:tc>
        <w:tc>
          <w:tcPr>
            <w:tcW w:w="1037" w:type="dxa"/>
            <w:noWrap/>
            <w:hideMark/>
          </w:tcPr>
          <w:p w14:paraId="46111C0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196E4EE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75.19%</w:t>
            </w:r>
          </w:p>
        </w:tc>
      </w:tr>
      <w:tr w:rsidR="005B79EA" w:rsidRPr="00856C43" w14:paraId="59F4C08D" w14:textId="77777777" w:rsidTr="001B1C43">
        <w:trPr>
          <w:trHeight w:val="300"/>
        </w:trPr>
        <w:tc>
          <w:tcPr>
            <w:tcW w:w="2414" w:type="dxa"/>
            <w:noWrap/>
            <w:hideMark/>
          </w:tcPr>
          <w:p w14:paraId="7DFB87F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Leedey</w:t>
            </w:r>
          </w:p>
        </w:tc>
        <w:tc>
          <w:tcPr>
            <w:tcW w:w="1006" w:type="dxa"/>
            <w:noWrap/>
            <w:hideMark/>
          </w:tcPr>
          <w:p w14:paraId="359C800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FE7555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78C1E68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216</w:t>
            </w:r>
          </w:p>
        </w:tc>
        <w:tc>
          <w:tcPr>
            <w:tcW w:w="1126" w:type="dxa"/>
            <w:noWrap/>
            <w:hideMark/>
          </w:tcPr>
          <w:p w14:paraId="41B6003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w:t>
            </w:r>
          </w:p>
        </w:tc>
        <w:tc>
          <w:tcPr>
            <w:tcW w:w="1037" w:type="dxa"/>
            <w:noWrap/>
            <w:hideMark/>
          </w:tcPr>
          <w:p w14:paraId="7E3428B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320A8DF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37.23%</w:t>
            </w:r>
          </w:p>
        </w:tc>
      </w:tr>
      <w:tr w:rsidR="005B79EA" w:rsidRPr="00856C43" w14:paraId="1264A657" w14:textId="77777777" w:rsidTr="001B1C43">
        <w:trPr>
          <w:trHeight w:val="300"/>
        </w:trPr>
        <w:tc>
          <w:tcPr>
            <w:tcW w:w="2414" w:type="dxa"/>
            <w:noWrap/>
            <w:hideMark/>
          </w:tcPr>
          <w:p w14:paraId="1D8BC52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Lexington</w:t>
            </w:r>
          </w:p>
        </w:tc>
        <w:tc>
          <w:tcPr>
            <w:tcW w:w="1006" w:type="dxa"/>
            <w:noWrap/>
            <w:hideMark/>
          </w:tcPr>
          <w:p w14:paraId="1618350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9B713A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3F7AAE4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1038</w:t>
            </w:r>
          </w:p>
        </w:tc>
        <w:tc>
          <w:tcPr>
            <w:tcW w:w="1126" w:type="dxa"/>
            <w:noWrap/>
            <w:hideMark/>
          </w:tcPr>
          <w:p w14:paraId="607D099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63</w:t>
            </w:r>
          </w:p>
        </w:tc>
        <w:tc>
          <w:tcPr>
            <w:tcW w:w="1037" w:type="dxa"/>
            <w:noWrap/>
            <w:hideMark/>
          </w:tcPr>
          <w:p w14:paraId="37E52B3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6DB6A1A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90.03%</w:t>
            </w:r>
          </w:p>
        </w:tc>
      </w:tr>
      <w:tr w:rsidR="005B79EA" w:rsidRPr="00856C43" w14:paraId="3A097398" w14:textId="77777777" w:rsidTr="001B1C43">
        <w:trPr>
          <w:trHeight w:val="300"/>
        </w:trPr>
        <w:tc>
          <w:tcPr>
            <w:tcW w:w="2414" w:type="dxa"/>
            <w:noWrap/>
            <w:hideMark/>
          </w:tcPr>
          <w:p w14:paraId="3A4E184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Liberty</w:t>
            </w:r>
          </w:p>
        </w:tc>
        <w:tc>
          <w:tcPr>
            <w:tcW w:w="1006" w:type="dxa"/>
            <w:noWrap/>
            <w:hideMark/>
          </w:tcPr>
          <w:p w14:paraId="6105DF8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95D8E1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5521FEB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504</w:t>
            </w:r>
          </w:p>
        </w:tc>
        <w:tc>
          <w:tcPr>
            <w:tcW w:w="1126" w:type="dxa"/>
            <w:noWrap/>
            <w:hideMark/>
          </w:tcPr>
          <w:p w14:paraId="1434DEC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34</w:t>
            </w:r>
          </w:p>
        </w:tc>
        <w:tc>
          <w:tcPr>
            <w:tcW w:w="1037" w:type="dxa"/>
            <w:noWrap/>
            <w:hideMark/>
          </w:tcPr>
          <w:p w14:paraId="4B53A2F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62A0487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73.12%</w:t>
            </w:r>
          </w:p>
        </w:tc>
      </w:tr>
      <w:tr w:rsidR="005B79EA" w:rsidRPr="00856C43" w14:paraId="2462667C" w14:textId="77777777" w:rsidTr="001B1C43">
        <w:trPr>
          <w:trHeight w:val="300"/>
        </w:trPr>
        <w:tc>
          <w:tcPr>
            <w:tcW w:w="2414" w:type="dxa"/>
            <w:noWrap/>
            <w:hideMark/>
          </w:tcPr>
          <w:p w14:paraId="17A4710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Liberty</w:t>
            </w:r>
          </w:p>
        </w:tc>
        <w:tc>
          <w:tcPr>
            <w:tcW w:w="1006" w:type="dxa"/>
            <w:noWrap/>
            <w:hideMark/>
          </w:tcPr>
          <w:p w14:paraId="1A91C99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5EFF68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41D1943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335</w:t>
            </w:r>
          </w:p>
        </w:tc>
        <w:tc>
          <w:tcPr>
            <w:tcW w:w="1126" w:type="dxa"/>
            <w:noWrap/>
            <w:hideMark/>
          </w:tcPr>
          <w:p w14:paraId="2030403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22</w:t>
            </w:r>
          </w:p>
        </w:tc>
        <w:tc>
          <w:tcPr>
            <w:tcW w:w="1037" w:type="dxa"/>
            <w:noWrap/>
            <w:hideMark/>
          </w:tcPr>
          <w:p w14:paraId="761CABA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44F2743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83.43%</w:t>
            </w:r>
          </w:p>
        </w:tc>
      </w:tr>
      <w:tr w:rsidR="005B79EA" w:rsidRPr="00856C43" w14:paraId="7796B059" w14:textId="77777777" w:rsidTr="001B1C43">
        <w:trPr>
          <w:trHeight w:val="300"/>
        </w:trPr>
        <w:tc>
          <w:tcPr>
            <w:tcW w:w="2414" w:type="dxa"/>
            <w:noWrap/>
            <w:hideMark/>
          </w:tcPr>
          <w:p w14:paraId="6E02757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Lighthouse Academy (Charter)</w:t>
            </w:r>
          </w:p>
        </w:tc>
        <w:tc>
          <w:tcPr>
            <w:tcW w:w="1006" w:type="dxa"/>
            <w:noWrap/>
            <w:hideMark/>
          </w:tcPr>
          <w:p w14:paraId="6F614EF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Urban</w:t>
            </w:r>
          </w:p>
        </w:tc>
        <w:tc>
          <w:tcPr>
            <w:tcW w:w="1682" w:type="dxa"/>
            <w:noWrap/>
            <w:hideMark/>
          </w:tcPr>
          <w:p w14:paraId="031E3F0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3A63DFE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653</w:t>
            </w:r>
          </w:p>
        </w:tc>
        <w:tc>
          <w:tcPr>
            <w:tcW w:w="1126" w:type="dxa"/>
            <w:noWrap/>
            <w:hideMark/>
          </w:tcPr>
          <w:p w14:paraId="2491994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37</w:t>
            </w:r>
          </w:p>
        </w:tc>
        <w:tc>
          <w:tcPr>
            <w:tcW w:w="1037" w:type="dxa"/>
            <w:noWrap/>
            <w:hideMark/>
          </w:tcPr>
          <w:p w14:paraId="00B1388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29D1FAF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86.79%</w:t>
            </w:r>
          </w:p>
        </w:tc>
      </w:tr>
      <w:tr w:rsidR="005B79EA" w:rsidRPr="00856C43" w14:paraId="0F4EFB74" w14:textId="77777777" w:rsidTr="001B1C43">
        <w:trPr>
          <w:trHeight w:val="300"/>
        </w:trPr>
        <w:tc>
          <w:tcPr>
            <w:tcW w:w="2414" w:type="dxa"/>
            <w:noWrap/>
            <w:hideMark/>
          </w:tcPr>
          <w:p w14:paraId="6AF8360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Lindsay</w:t>
            </w:r>
          </w:p>
        </w:tc>
        <w:tc>
          <w:tcPr>
            <w:tcW w:w="1006" w:type="dxa"/>
            <w:noWrap/>
            <w:hideMark/>
          </w:tcPr>
          <w:p w14:paraId="4F3CF41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06C2E6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013E0E4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1224</w:t>
            </w:r>
          </w:p>
        </w:tc>
        <w:tc>
          <w:tcPr>
            <w:tcW w:w="1126" w:type="dxa"/>
            <w:noWrap/>
            <w:hideMark/>
          </w:tcPr>
          <w:p w14:paraId="44B664E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82</w:t>
            </w:r>
          </w:p>
        </w:tc>
        <w:tc>
          <w:tcPr>
            <w:tcW w:w="1037" w:type="dxa"/>
            <w:noWrap/>
            <w:hideMark/>
          </w:tcPr>
          <w:p w14:paraId="2448D03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186900C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62.83%</w:t>
            </w:r>
          </w:p>
        </w:tc>
      </w:tr>
      <w:tr w:rsidR="005B79EA" w:rsidRPr="00856C43" w14:paraId="59D45EBB" w14:textId="77777777" w:rsidTr="001B1C43">
        <w:trPr>
          <w:trHeight w:val="300"/>
        </w:trPr>
        <w:tc>
          <w:tcPr>
            <w:tcW w:w="2414" w:type="dxa"/>
            <w:noWrap/>
            <w:hideMark/>
          </w:tcPr>
          <w:p w14:paraId="641156F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Little Axe</w:t>
            </w:r>
          </w:p>
        </w:tc>
        <w:tc>
          <w:tcPr>
            <w:tcW w:w="1006" w:type="dxa"/>
            <w:noWrap/>
            <w:hideMark/>
          </w:tcPr>
          <w:p w14:paraId="0842736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8516A2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043" w:type="dxa"/>
            <w:noWrap/>
            <w:hideMark/>
          </w:tcPr>
          <w:p w14:paraId="6661C45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1293</w:t>
            </w:r>
          </w:p>
        </w:tc>
        <w:tc>
          <w:tcPr>
            <w:tcW w:w="1126" w:type="dxa"/>
            <w:noWrap/>
            <w:hideMark/>
          </w:tcPr>
          <w:p w14:paraId="4FB7032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84</w:t>
            </w:r>
          </w:p>
        </w:tc>
        <w:tc>
          <w:tcPr>
            <w:tcW w:w="1037" w:type="dxa"/>
            <w:noWrap/>
            <w:hideMark/>
          </w:tcPr>
          <w:p w14:paraId="3B016B3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407B6B6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53.31%</w:t>
            </w:r>
          </w:p>
        </w:tc>
      </w:tr>
      <w:tr w:rsidR="005B79EA" w:rsidRPr="00856C43" w14:paraId="1365EE6B" w14:textId="77777777" w:rsidTr="001B1C43">
        <w:trPr>
          <w:trHeight w:val="300"/>
        </w:trPr>
        <w:tc>
          <w:tcPr>
            <w:tcW w:w="2414" w:type="dxa"/>
            <w:noWrap/>
            <w:hideMark/>
          </w:tcPr>
          <w:p w14:paraId="4342FFA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Locust Grove</w:t>
            </w:r>
          </w:p>
        </w:tc>
        <w:tc>
          <w:tcPr>
            <w:tcW w:w="1006" w:type="dxa"/>
            <w:noWrap/>
            <w:hideMark/>
          </w:tcPr>
          <w:p w14:paraId="7C55993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AE3584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043" w:type="dxa"/>
            <w:noWrap/>
            <w:hideMark/>
          </w:tcPr>
          <w:p w14:paraId="7EBF57E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1339</w:t>
            </w:r>
          </w:p>
        </w:tc>
        <w:tc>
          <w:tcPr>
            <w:tcW w:w="1126" w:type="dxa"/>
            <w:noWrap/>
            <w:hideMark/>
          </w:tcPr>
          <w:p w14:paraId="0D9C930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90</w:t>
            </w:r>
          </w:p>
        </w:tc>
        <w:tc>
          <w:tcPr>
            <w:tcW w:w="1037" w:type="dxa"/>
            <w:noWrap/>
            <w:hideMark/>
          </w:tcPr>
          <w:p w14:paraId="4AC190D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164" w:type="dxa"/>
            <w:noWrap/>
            <w:hideMark/>
          </w:tcPr>
          <w:p w14:paraId="7EDD85E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75.65%</w:t>
            </w:r>
          </w:p>
        </w:tc>
      </w:tr>
      <w:tr w:rsidR="005B79EA" w:rsidRPr="00856C43" w14:paraId="24C304A2" w14:textId="77777777" w:rsidTr="001B1C43">
        <w:trPr>
          <w:trHeight w:val="300"/>
        </w:trPr>
        <w:tc>
          <w:tcPr>
            <w:tcW w:w="2414" w:type="dxa"/>
            <w:noWrap/>
            <w:hideMark/>
          </w:tcPr>
          <w:p w14:paraId="4878451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Lomega</w:t>
            </w:r>
          </w:p>
        </w:tc>
        <w:tc>
          <w:tcPr>
            <w:tcW w:w="1006" w:type="dxa"/>
            <w:noWrap/>
            <w:hideMark/>
          </w:tcPr>
          <w:p w14:paraId="48FEF1A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78A326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0BBD120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221</w:t>
            </w:r>
          </w:p>
        </w:tc>
        <w:tc>
          <w:tcPr>
            <w:tcW w:w="1126" w:type="dxa"/>
            <w:noWrap/>
            <w:hideMark/>
          </w:tcPr>
          <w:p w14:paraId="6F698AC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w:t>
            </w:r>
          </w:p>
        </w:tc>
        <w:tc>
          <w:tcPr>
            <w:tcW w:w="1037" w:type="dxa"/>
            <w:noWrap/>
            <w:hideMark/>
          </w:tcPr>
          <w:p w14:paraId="3EFD03C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0B85BD7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45.19%</w:t>
            </w:r>
          </w:p>
        </w:tc>
      </w:tr>
      <w:tr w:rsidR="005B79EA" w:rsidRPr="00856C43" w14:paraId="0525408E" w14:textId="77777777" w:rsidTr="001B1C43">
        <w:trPr>
          <w:trHeight w:val="300"/>
        </w:trPr>
        <w:tc>
          <w:tcPr>
            <w:tcW w:w="2414" w:type="dxa"/>
            <w:noWrap/>
            <w:hideMark/>
          </w:tcPr>
          <w:p w14:paraId="6895725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Lone Grove</w:t>
            </w:r>
          </w:p>
        </w:tc>
        <w:tc>
          <w:tcPr>
            <w:tcW w:w="1006" w:type="dxa"/>
            <w:noWrap/>
            <w:hideMark/>
          </w:tcPr>
          <w:p w14:paraId="4851973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D2286E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309EEE3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1441</w:t>
            </w:r>
          </w:p>
        </w:tc>
        <w:tc>
          <w:tcPr>
            <w:tcW w:w="1126" w:type="dxa"/>
            <w:noWrap/>
            <w:hideMark/>
          </w:tcPr>
          <w:p w14:paraId="5C249B5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93</w:t>
            </w:r>
          </w:p>
        </w:tc>
        <w:tc>
          <w:tcPr>
            <w:tcW w:w="1037" w:type="dxa"/>
            <w:noWrap/>
            <w:hideMark/>
          </w:tcPr>
          <w:p w14:paraId="0368A57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164" w:type="dxa"/>
            <w:noWrap/>
            <w:hideMark/>
          </w:tcPr>
          <w:p w14:paraId="60A06A9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93.30%</w:t>
            </w:r>
          </w:p>
        </w:tc>
      </w:tr>
      <w:tr w:rsidR="005B79EA" w:rsidRPr="00856C43" w14:paraId="1EF5997B" w14:textId="77777777" w:rsidTr="001B1C43">
        <w:trPr>
          <w:trHeight w:val="300"/>
        </w:trPr>
        <w:tc>
          <w:tcPr>
            <w:tcW w:w="2414" w:type="dxa"/>
            <w:noWrap/>
            <w:hideMark/>
          </w:tcPr>
          <w:p w14:paraId="012A2F1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Lone Star</w:t>
            </w:r>
          </w:p>
        </w:tc>
        <w:tc>
          <w:tcPr>
            <w:tcW w:w="1006" w:type="dxa"/>
            <w:noWrap/>
            <w:hideMark/>
          </w:tcPr>
          <w:p w14:paraId="4A5CBB2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Suburban</w:t>
            </w:r>
          </w:p>
        </w:tc>
        <w:tc>
          <w:tcPr>
            <w:tcW w:w="1682" w:type="dxa"/>
            <w:noWrap/>
            <w:hideMark/>
          </w:tcPr>
          <w:p w14:paraId="62858DE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38A2CDE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931</w:t>
            </w:r>
          </w:p>
        </w:tc>
        <w:tc>
          <w:tcPr>
            <w:tcW w:w="1126" w:type="dxa"/>
            <w:noWrap/>
            <w:hideMark/>
          </w:tcPr>
          <w:p w14:paraId="58C327E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53</w:t>
            </w:r>
          </w:p>
        </w:tc>
        <w:tc>
          <w:tcPr>
            <w:tcW w:w="1037" w:type="dxa"/>
            <w:noWrap/>
            <w:hideMark/>
          </w:tcPr>
          <w:p w14:paraId="51DFDB0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13E3A31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76.92%</w:t>
            </w:r>
          </w:p>
        </w:tc>
      </w:tr>
      <w:tr w:rsidR="005B79EA" w:rsidRPr="00856C43" w14:paraId="52A35402" w14:textId="77777777" w:rsidTr="001B1C43">
        <w:trPr>
          <w:trHeight w:val="300"/>
        </w:trPr>
        <w:tc>
          <w:tcPr>
            <w:tcW w:w="2414" w:type="dxa"/>
            <w:noWrap/>
            <w:hideMark/>
          </w:tcPr>
          <w:p w14:paraId="4F0DC68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Lone Wolf</w:t>
            </w:r>
          </w:p>
        </w:tc>
        <w:tc>
          <w:tcPr>
            <w:tcW w:w="1006" w:type="dxa"/>
            <w:noWrap/>
            <w:hideMark/>
          </w:tcPr>
          <w:p w14:paraId="5E85B70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ACC6CA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w:t>
            </w:r>
          </w:p>
        </w:tc>
        <w:tc>
          <w:tcPr>
            <w:tcW w:w="1043" w:type="dxa"/>
            <w:noWrap/>
            <w:hideMark/>
          </w:tcPr>
          <w:p w14:paraId="1F7110F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107</w:t>
            </w:r>
          </w:p>
        </w:tc>
        <w:tc>
          <w:tcPr>
            <w:tcW w:w="1126" w:type="dxa"/>
            <w:noWrap/>
            <w:hideMark/>
          </w:tcPr>
          <w:p w14:paraId="4FA4CCD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w:t>
            </w:r>
          </w:p>
        </w:tc>
        <w:tc>
          <w:tcPr>
            <w:tcW w:w="1037" w:type="dxa"/>
            <w:noWrap/>
            <w:hideMark/>
          </w:tcPr>
          <w:p w14:paraId="005235C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6CE61AE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71.29%</w:t>
            </w:r>
          </w:p>
        </w:tc>
      </w:tr>
      <w:tr w:rsidR="005B79EA" w:rsidRPr="00856C43" w14:paraId="278FB2FD" w14:textId="77777777" w:rsidTr="001B1C43">
        <w:trPr>
          <w:trHeight w:val="300"/>
        </w:trPr>
        <w:tc>
          <w:tcPr>
            <w:tcW w:w="2414" w:type="dxa"/>
            <w:noWrap/>
            <w:hideMark/>
          </w:tcPr>
          <w:p w14:paraId="5EDAA03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Lookeba Sickles</w:t>
            </w:r>
          </w:p>
        </w:tc>
        <w:tc>
          <w:tcPr>
            <w:tcW w:w="1006" w:type="dxa"/>
            <w:noWrap/>
            <w:hideMark/>
          </w:tcPr>
          <w:p w14:paraId="0441A03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4AB70C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20139C7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235</w:t>
            </w:r>
          </w:p>
        </w:tc>
        <w:tc>
          <w:tcPr>
            <w:tcW w:w="1126" w:type="dxa"/>
            <w:noWrap/>
            <w:hideMark/>
          </w:tcPr>
          <w:p w14:paraId="2B65CD2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w:t>
            </w:r>
          </w:p>
        </w:tc>
        <w:tc>
          <w:tcPr>
            <w:tcW w:w="1037" w:type="dxa"/>
            <w:noWrap/>
            <w:hideMark/>
          </w:tcPr>
          <w:p w14:paraId="7B7C482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69E8EB1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73.58%</w:t>
            </w:r>
          </w:p>
        </w:tc>
      </w:tr>
      <w:tr w:rsidR="005B79EA" w:rsidRPr="00856C43" w14:paraId="7FF9D9B6" w14:textId="77777777" w:rsidTr="001B1C43">
        <w:trPr>
          <w:trHeight w:val="300"/>
        </w:trPr>
        <w:tc>
          <w:tcPr>
            <w:tcW w:w="2414" w:type="dxa"/>
            <w:noWrap/>
            <w:hideMark/>
          </w:tcPr>
          <w:p w14:paraId="4ED2616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Lowrey</w:t>
            </w:r>
          </w:p>
        </w:tc>
        <w:tc>
          <w:tcPr>
            <w:tcW w:w="1006" w:type="dxa"/>
            <w:noWrap/>
            <w:hideMark/>
          </w:tcPr>
          <w:p w14:paraId="77EEE5C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2F138A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1B17AEE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127</w:t>
            </w:r>
          </w:p>
        </w:tc>
        <w:tc>
          <w:tcPr>
            <w:tcW w:w="1126" w:type="dxa"/>
            <w:noWrap/>
            <w:hideMark/>
          </w:tcPr>
          <w:p w14:paraId="769D588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w:t>
            </w:r>
          </w:p>
        </w:tc>
        <w:tc>
          <w:tcPr>
            <w:tcW w:w="1037" w:type="dxa"/>
            <w:noWrap/>
            <w:hideMark/>
          </w:tcPr>
          <w:p w14:paraId="0D5B703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07EBE69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93.92%</w:t>
            </w:r>
          </w:p>
        </w:tc>
      </w:tr>
      <w:tr w:rsidR="005B79EA" w:rsidRPr="00856C43" w14:paraId="45105949" w14:textId="77777777" w:rsidTr="001B1C43">
        <w:trPr>
          <w:trHeight w:val="300"/>
        </w:trPr>
        <w:tc>
          <w:tcPr>
            <w:tcW w:w="2414" w:type="dxa"/>
            <w:noWrap/>
            <w:hideMark/>
          </w:tcPr>
          <w:p w14:paraId="2F22176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Lukfata</w:t>
            </w:r>
          </w:p>
        </w:tc>
        <w:tc>
          <w:tcPr>
            <w:tcW w:w="1006" w:type="dxa"/>
            <w:noWrap/>
            <w:hideMark/>
          </w:tcPr>
          <w:p w14:paraId="49E9714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BAAE7D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068BF38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394</w:t>
            </w:r>
          </w:p>
        </w:tc>
        <w:tc>
          <w:tcPr>
            <w:tcW w:w="1126" w:type="dxa"/>
            <w:noWrap/>
            <w:hideMark/>
          </w:tcPr>
          <w:p w14:paraId="420B2BA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23</w:t>
            </w:r>
          </w:p>
        </w:tc>
        <w:tc>
          <w:tcPr>
            <w:tcW w:w="1037" w:type="dxa"/>
            <w:noWrap/>
            <w:hideMark/>
          </w:tcPr>
          <w:p w14:paraId="4196B82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4E238E2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61.18%</w:t>
            </w:r>
          </w:p>
        </w:tc>
      </w:tr>
      <w:tr w:rsidR="005B79EA" w:rsidRPr="00856C43" w14:paraId="0538D5CE" w14:textId="77777777" w:rsidTr="001B1C43">
        <w:trPr>
          <w:trHeight w:val="300"/>
        </w:trPr>
        <w:tc>
          <w:tcPr>
            <w:tcW w:w="2414" w:type="dxa"/>
            <w:noWrap/>
            <w:hideMark/>
          </w:tcPr>
          <w:p w14:paraId="1F3E226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Luther</w:t>
            </w:r>
          </w:p>
        </w:tc>
        <w:tc>
          <w:tcPr>
            <w:tcW w:w="1006" w:type="dxa"/>
            <w:noWrap/>
            <w:hideMark/>
          </w:tcPr>
          <w:p w14:paraId="2DBBB8C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5AD0DA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2AF090B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776</w:t>
            </w:r>
          </w:p>
        </w:tc>
        <w:tc>
          <w:tcPr>
            <w:tcW w:w="1126" w:type="dxa"/>
            <w:noWrap/>
            <w:hideMark/>
          </w:tcPr>
          <w:p w14:paraId="69EC6AE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50</w:t>
            </w:r>
          </w:p>
        </w:tc>
        <w:tc>
          <w:tcPr>
            <w:tcW w:w="1037" w:type="dxa"/>
            <w:noWrap/>
            <w:hideMark/>
          </w:tcPr>
          <w:p w14:paraId="2DCF445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037D9E9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93.84%</w:t>
            </w:r>
          </w:p>
        </w:tc>
      </w:tr>
      <w:tr w:rsidR="005B79EA" w:rsidRPr="00856C43" w14:paraId="04BA1B6A" w14:textId="77777777" w:rsidTr="001B1C43">
        <w:trPr>
          <w:trHeight w:val="300"/>
        </w:trPr>
        <w:tc>
          <w:tcPr>
            <w:tcW w:w="2414" w:type="dxa"/>
            <w:noWrap/>
            <w:hideMark/>
          </w:tcPr>
          <w:p w14:paraId="706EEAF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lastRenderedPageBreak/>
              <w:t>Macomb</w:t>
            </w:r>
          </w:p>
        </w:tc>
        <w:tc>
          <w:tcPr>
            <w:tcW w:w="1006" w:type="dxa"/>
            <w:noWrap/>
            <w:hideMark/>
          </w:tcPr>
          <w:p w14:paraId="6A3A041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EBBBCE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134A958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268</w:t>
            </w:r>
          </w:p>
        </w:tc>
        <w:tc>
          <w:tcPr>
            <w:tcW w:w="1126" w:type="dxa"/>
            <w:noWrap/>
            <w:hideMark/>
          </w:tcPr>
          <w:p w14:paraId="2F572AF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w:t>
            </w:r>
          </w:p>
        </w:tc>
        <w:tc>
          <w:tcPr>
            <w:tcW w:w="1037" w:type="dxa"/>
            <w:noWrap/>
            <w:hideMark/>
          </w:tcPr>
          <w:p w14:paraId="3E1743A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1D8B514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88.11%</w:t>
            </w:r>
          </w:p>
        </w:tc>
      </w:tr>
      <w:tr w:rsidR="005B79EA" w:rsidRPr="00856C43" w14:paraId="4CAEEDB7" w14:textId="77777777" w:rsidTr="001B1C43">
        <w:trPr>
          <w:trHeight w:val="300"/>
        </w:trPr>
        <w:tc>
          <w:tcPr>
            <w:tcW w:w="2414" w:type="dxa"/>
            <w:noWrap/>
            <w:hideMark/>
          </w:tcPr>
          <w:p w14:paraId="72BA665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Madill</w:t>
            </w:r>
          </w:p>
        </w:tc>
        <w:tc>
          <w:tcPr>
            <w:tcW w:w="1006" w:type="dxa"/>
            <w:noWrap/>
            <w:hideMark/>
          </w:tcPr>
          <w:p w14:paraId="73F4A6E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BB354C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79C7B83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1747</w:t>
            </w:r>
          </w:p>
        </w:tc>
        <w:tc>
          <w:tcPr>
            <w:tcW w:w="1126" w:type="dxa"/>
            <w:noWrap/>
            <w:hideMark/>
          </w:tcPr>
          <w:p w14:paraId="7DF428F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116</w:t>
            </w:r>
          </w:p>
        </w:tc>
        <w:tc>
          <w:tcPr>
            <w:tcW w:w="1037" w:type="dxa"/>
            <w:noWrap/>
            <w:hideMark/>
          </w:tcPr>
          <w:p w14:paraId="1AD3A0A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43C737A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88.62%</w:t>
            </w:r>
          </w:p>
        </w:tc>
      </w:tr>
      <w:tr w:rsidR="005B79EA" w:rsidRPr="00856C43" w14:paraId="5F98A20E" w14:textId="77777777" w:rsidTr="001B1C43">
        <w:trPr>
          <w:trHeight w:val="300"/>
        </w:trPr>
        <w:tc>
          <w:tcPr>
            <w:tcW w:w="2414" w:type="dxa"/>
            <w:noWrap/>
            <w:hideMark/>
          </w:tcPr>
          <w:p w14:paraId="6DE25C7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Mangum</w:t>
            </w:r>
          </w:p>
        </w:tc>
        <w:tc>
          <w:tcPr>
            <w:tcW w:w="1006" w:type="dxa"/>
            <w:noWrap/>
            <w:hideMark/>
          </w:tcPr>
          <w:p w14:paraId="2002636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6AB366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4153407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717</w:t>
            </w:r>
          </w:p>
        </w:tc>
        <w:tc>
          <w:tcPr>
            <w:tcW w:w="1126" w:type="dxa"/>
            <w:noWrap/>
            <w:hideMark/>
          </w:tcPr>
          <w:p w14:paraId="31DE269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56</w:t>
            </w:r>
          </w:p>
        </w:tc>
        <w:tc>
          <w:tcPr>
            <w:tcW w:w="1037" w:type="dxa"/>
            <w:noWrap/>
            <w:hideMark/>
          </w:tcPr>
          <w:p w14:paraId="327C7D7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6CE6716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45.74%</w:t>
            </w:r>
          </w:p>
        </w:tc>
      </w:tr>
      <w:tr w:rsidR="005B79EA" w:rsidRPr="00856C43" w14:paraId="2F64BBD1" w14:textId="77777777" w:rsidTr="001B1C43">
        <w:trPr>
          <w:trHeight w:val="300"/>
        </w:trPr>
        <w:tc>
          <w:tcPr>
            <w:tcW w:w="2414" w:type="dxa"/>
            <w:noWrap/>
            <w:hideMark/>
          </w:tcPr>
          <w:p w14:paraId="7D8DCAD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Mannford</w:t>
            </w:r>
          </w:p>
        </w:tc>
        <w:tc>
          <w:tcPr>
            <w:tcW w:w="1006" w:type="dxa"/>
            <w:noWrap/>
            <w:hideMark/>
          </w:tcPr>
          <w:p w14:paraId="43AAF56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094D72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043" w:type="dxa"/>
            <w:noWrap/>
            <w:hideMark/>
          </w:tcPr>
          <w:p w14:paraId="390F5E4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1475</w:t>
            </w:r>
          </w:p>
        </w:tc>
        <w:tc>
          <w:tcPr>
            <w:tcW w:w="1126" w:type="dxa"/>
            <w:noWrap/>
            <w:hideMark/>
          </w:tcPr>
          <w:p w14:paraId="1DA13CA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95</w:t>
            </w:r>
          </w:p>
        </w:tc>
        <w:tc>
          <w:tcPr>
            <w:tcW w:w="1037" w:type="dxa"/>
            <w:noWrap/>
            <w:hideMark/>
          </w:tcPr>
          <w:p w14:paraId="4DA0077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164" w:type="dxa"/>
            <w:noWrap/>
            <w:hideMark/>
          </w:tcPr>
          <w:p w14:paraId="0F4A45C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50.56%</w:t>
            </w:r>
          </w:p>
        </w:tc>
      </w:tr>
      <w:tr w:rsidR="005B79EA" w:rsidRPr="00856C43" w14:paraId="4238E1C6" w14:textId="77777777" w:rsidTr="001B1C43">
        <w:trPr>
          <w:trHeight w:val="300"/>
        </w:trPr>
        <w:tc>
          <w:tcPr>
            <w:tcW w:w="2414" w:type="dxa"/>
            <w:noWrap/>
            <w:hideMark/>
          </w:tcPr>
          <w:p w14:paraId="4685FB7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Mannsville</w:t>
            </w:r>
          </w:p>
        </w:tc>
        <w:tc>
          <w:tcPr>
            <w:tcW w:w="1006" w:type="dxa"/>
            <w:noWrap/>
            <w:hideMark/>
          </w:tcPr>
          <w:p w14:paraId="1D0C18F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4255E7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58A5ECA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107</w:t>
            </w:r>
          </w:p>
        </w:tc>
        <w:tc>
          <w:tcPr>
            <w:tcW w:w="1126" w:type="dxa"/>
            <w:noWrap/>
            <w:hideMark/>
          </w:tcPr>
          <w:p w14:paraId="70755C9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w:t>
            </w:r>
          </w:p>
        </w:tc>
        <w:tc>
          <w:tcPr>
            <w:tcW w:w="1037" w:type="dxa"/>
            <w:noWrap/>
            <w:hideMark/>
          </w:tcPr>
          <w:p w14:paraId="616F2D4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0129F8C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85.44%</w:t>
            </w:r>
          </w:p>
        </w:tc>
      </w:tr>
      <w:tr w:rsidR="005B79EA" w:rsidRPr="00856C43" w14:paraId="2ED0DA33" w14:textId="77777777" w:rsidTr="001B1C43">
        <w:trPr>
          <w:trHeight w:val="300"/>
        </w:trPr>
        <w:tc>
          <w:tcPr>
            <w:tcW w:w="2414" w:type="dxa"/>
            <w:noWrap/>
            <w:hideMark/>
          </w:tcPr>
          <w:p w14:paraId="1B3A44B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Maple</w:t>
            </w:r>
          </w:p>
        </w:tc>
        <w:tc>
          <w:tcPr>
            <w:tcW w:w="1006" w:type="dxa"/>
            <w:noWrap/>
            <w:hideMark/>
          </w:tcPr>
          <w:p w14:paraId="256B195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8B7F7E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64AEDFF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186</w:t>
            </w:r>
          </w:p>
        </w:tc>
        <w:tc>
          <w:tcPr>
            <w:tcW w:w="1126" w:type="dxa"/>
            <w:noWrap/>
            <w:hideMark/>
          </w:tcPr>
          <w:p w14:paraId="23D3E32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13</w:t>
            </w:r>
          </w:p>
        </w:tc>
        <w:tc>
          <w:tcPr>
            <w:tcW w:w="1037" w:type="dxa"/>
            <w:noWrap/>
            <w:hideMark/>
          </w:tcPr>
          <w:p w14:paraId="12BDF46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1C561E3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23.95%</w:t>
            </w:r>
          </w:p>
        </w:tc>
      </w:tr>
      <w:tr w:rsidR="005B79EA" w:rsidRPr="00856C43" w14:paraId="55F0F058" w14:textId="77777777" w:rsidTr="001B1C43">
        <w:trPr>
          <w:trHeight w:val="300"/>
        </w:trPr>
        <w:tc>
          <w:tcPr>
            <w:tcW w:w="2414" w:type="dxa"/>
            <w:noWrap/>
            <w:hideMark/>
          </w:tcPr>
          <w:p w14:paraId="1D4FAA4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Marble City</w:t>
            </w:r>
          </w:p>
        </w:tc>
        <w:tc>
          <w:tcPr>
            <w:tcW w:w="1006" w:type="dxa"/>
            <w:noWrap/>
            <w:hideMark/>
          </w:tcPr>
          <w:p w14:paraId="1445024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675EB8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64D9BD0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109</w:t>
            </w:r>
          </w:p>
        </w:tc>
        <w:tc>
          <w:tcPr>
            <w:tcW w:w="1126" w:type="dxa"/>
            <w:noWrap/>
            <w:hideMark/>
          </w:tcPr>
          <w:p w14:paraId="1034F88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w:t>
            </w:r>
          </w:p>
        </w:tc>
        <w:tc>
          <w:tcPr>
            <w:tcW w:w="1037" w:type="dxa"/>
            <w:noWrap/>
            <w:hideMark/>
          </w:tcPr>
          <w:p w14:paraId="5B30189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5F2CD4E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81.72%</w:t>
            </w:r>
          </w:p>
        </w:tc>
      </w:tr>
      <w:tr w:rsidR="005B79EA" w:rsidRPr="00856C43" w14:paraId="7BCDE6CC" w14:textId="77777777" w:rsidTr="001B1C43">
        <w:trPr>
          <w:trHeight w:val="300"/>
        </w:trPr>
        <w:tc>
          <w:tcPr>
            <w:tcW w:w="2414" w:type="dxa"/>
            <w:noWrap/>
            <w:hideMark/>
          </w:tcPr>
          <w:p w14:paraId="174149E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Marietta</w:t>
            </w:r>
          </w:p>
        </w:tc>
        <w:tc>
          <w:tcPr>
            <w:tcW w:w="1006" w:type="dxa"/>
            <w:noWrap/>
            <w:hideMark/>
          </w:tcPr>
          <w:p w14:paraId="3EBD901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94CB1E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5E51703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1132</w:t>
            </w:r>
          </w:p>
        </w:tc>
        <w:tc>
          <w:tcPr>
            <w:tcW w:w="1126" w:type="dxa"/>
            <w:noWrap/>
            <w:hideMark/>
          </w:tcPr>
          <w:p w14:paraId="754BAA0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64</w:t>
            </w:r>
          </w:p>
        </w:tc>
        <w:tc>
          <w:tcPr>
            <w:tcW w:w="1037" w:type="dxa"/>
            <w:noWrap/>
            <w:hideMark/>
          </w:tcPr>
          <w:p w14:paraId="72C6AE8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4B223EB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61.25%</w:t>
            </w:r>
          </w:p>
        </w:tc>
      </w:tr>
      <w:tr w:rsidR="005B79EA" w:rsidRPr="00856C43" w14:paraId="54CE95CF" w14:textId="77777777" w:rsidTr="001B1C43">
        <w:trPr>
          <w:trHeight w:val="300"/>
        </w:trPr>
        <w:tc>
          <w:tcPr>
            <w:tcW w:w="2414" w:type="dxa"/>
            <w:noWrap/>
            <w:hideMark/>
          </w:tcPr>
          <w:p w14:paraId="251C0FE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Marlow</w:t>
            </w:r>
          </w:p>
        </w:tc>
        <w:tc>
          <w:tcPr>
            <w:tcW w:w="1006" w:type="dxa"/>
            <w:noWrap/>
            <w:hideMark/>
          </w:tcPr>
          <w:p w14:paraId="409AEB0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23865A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189FC0C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1358</w:t>
            </w:r>
          </w:p>
        </w:tc>
        <w:tc>
          <w:tcPr>
            <w:tcW w:w="1126" w:type="dxa"/>
            <w:noWrap/>
            <w:hideMark/>
          </w:tcPr>
          <w:p w14:paraId="43B2A23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86</w:t>
            </w:r>
          </w:p>
        </w:tc>
        <w:tc>
          <w:tcPr>
            <w:tcW w:w="1037" w:type="dxa"/>
            <w:noWrap/>
            <w:hideMark/>
          </w:tcPr>
          <w:p w14:paraId="3705628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64A2CE3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46.43%</w:t>
            </w:r>
          </w:p>
        </w:tc>
      </w:tr>
      <w:tr w:rsidR="005B79EA" w:rsidRPr="00856C43" w14:paraId="7DCD0C39" w14:textId="77777777" w:rsidTr="001B1C43">
        <w:trPr>
          <w:trHeight w:val="300"/>
        </w:trPr>
        <w:tc>
          <w:tcPr>
            <w:tcW w:w="2414" w:type="dxa"/>
            <w:noWrap/>
            <w:hideMark/>
          </w:tcPr>
          <w:p w14:paraId="1456010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Maryetta</w:t>
            </w:r>
          </w:p>
        </w:tc>
        <w:tc>
          <w:tcPr>
            <w:tcW w:w="1006" w:type="dxa"/>
            <w:noWrap/>
            <w:hideMark/>
          </w:tcPr>
          <w:p w14:paraId="4271AFA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E6B574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17011E6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638</w:t>
            </w:r>
          </w:p>
        </w:tc>
        <w:tc>
          <w:tcPr>
            <w:tcW w:w="1126" w:type="dxa"/>
            <w:noWrap/>
            <w:hideMark/>
          </w:tcPr>
          <w:p w14:paraId="20F94CA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52</w:t>
            </w:r>
          </w:p>
        </w:tc>
        <w:tc>
          <w:tcPr>
            <w:tcW w:w="1037" w:type="dxa"/>
            <w:noWrap/>
            <w:hideMark/>
          </w:tcPr>
          <w:p w14:paraId="16FEBC0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4580EB3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75.95%</w:t>
            </w:r>
          </w:p>
        </w:tc>
      </w:tr>
      <w:tr w:rsidR="005B79EA" w:rsidRPr="00856C43" w14:paraId="13C6E792" w14:textId="77777777" w:rsidTr="001B1C43">
        <w:trPr>
          <w:trHeight w:val="300"/>
        </w:trPr>
        <w:tc>
          <w:tcPr>
            <w:tcW w:w="2414" w:type="dxa"/>
            <w:noWrap/>
            <w:hideMark/>
          </w:tcPr>
          <w:p w14:paraId="3E5AE61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Mason</w:t>
            </w:r>
          </w:p>
        </w:tc>
        <w:tc>
          <w:tcPr>
            <w:tcW w:w="1006" w:type="dxa"/>
            <w:noWrap/>
            <w:hideMark/>
          </w:tcPr>
          <w:p w14:paraId="4039ABB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F7E520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2C1D53E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256</w:t>
            </w:r>
          </w:p>
        </w:tc>
        <w:tc>
          <w:tcPr>
            <w:tcW w:w="1126" w:type="dxa"/>
            <w:noWrap/>
            <w:hideMark/>
          </w:tcPr>
          <w:p w14:paraId="7C2950E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18</w:t>
            </w:r>
          </w:p>
        </w:tc>
        <w:tc>
          <w:tcPr>
            <w:tcW w:w="1037" w:type="dxa"/>
            <w:noWrap/>
            <w:hideMark/>
          </w:tcPr>
          <w:p w14:paraId="5812D69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65C00D3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57.14%</w:t>
            </w:r>
          </w:p>
        </w:tc>
      </w:tr>
      <w:tr w:rsidR="005B79EA" w:rsidRPr="00856C43" w14:paraId="3C41E7DB" w14:textId="77777777" w:rsidTr="001B1C43">
        <w:trPr>
          <w:trHeight w:val="300"/>
        </w:trPr>
        <w:tc>
          <w:tcPr>
            <w:tcW w:w="2414" w:type="dxa"/>
            <w:noWrap/>
            <w:hideMark/>
          </w:tcPr>
          <w:p w14:paraId="50AE8C8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Maud</w:t>
            </w:r>
          </w:p>
        </w:tc>
        <w:tc>
          <w:tcPr>
            <w:tcW w:w="1006" w:type="dxa"/>
            <w:noWrap/>
            <w:hideMark/>
          </w:tcPr>
          <w:p w14:paraId="5352E61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E53187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043" w:type="dxa"/>
            <w:noWrap/>
            <w:hideMark/>
          </w:tcPr>
          <w:p w14:paraId="44DF5C7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269</w:t>
            </w:r>
          </w:p>
        </w:tc>
        <w:tc>
          <w:tcPr>
            <w:tcW w:w="1126" w:type="dxa"/>
            <w:noWrap/>
            <w:hideMark/>
          </w:tcPr>
          <w:p w14:paraId="47EAE7A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21</w:t>
            </w:r>
          </w:p>
        </w:tc>
        <w:tc>
          <w:tcPr>
            <w:tcW w:w="1037" w:type="dxa"/>
            <w:noWrap/>
            <w:hideMark/>
          </w:tcPr>
          <w:p w14:paraId="19C66BE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6C27570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78.70%</w:t>
            </w:r>
          </w:p>
        </w:tc>
      </w:tr>
      <w:tr w:rsidR="005B79EA" w:rsidRPr="00856C43" w14:paraId="60AEE527" w14:textId="77777777" w:rsidTr="001B1C43">
        <w:trPr>
          <w:trHeight w:val="300"/>
        </w:trPr>
        <w:tc>
          <w:tcPr>
            <w:tcW w:w="2414" w:type="dxa"/>
            <w:noWrap/>
            <w:hideMark/>
          </w:tcPr>
          <w:p w14:paraId="4768876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Maysville</w:t>
            </w:r>
          </w:p>
        </w:tc>
        <w:tc>
          <w:tcPr>
            <w:tcW w:w="1006" w:type="dxa"/>
            <w:noWrap/>
            <w:hideMark/>
          </w:tcPr>
          <w:p w14:paraId="101FB29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B1336D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1B2B330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325</w:t>
            </w:r>
          </w:p>
        </w:tc>
        <w:tc>
          <w:tcPr>
            <w:tcW w:w="1126" w:type="dxa"/>
            <w:noWrap/>
            <w:hideMark/>
          </w:tcPr>
          <w:p w14:paraId="6351E02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23</w:t>
            </w:r>
          </w:p>
        </w:tc>
        <w:tc>
          <w:tcPr>
            <w:tcW w:w="1037" w:type="dxa"/>
            <w:noWrap/>
            <w:hideMark/>
          </w:tcPr>
          <w:p w14:paraId="5711D42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6204795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68.57%</w:t>
            </w:r>
          </w:p>
        </w:tc>
      </w:tr>
      <w:tr w:rsidR="005B79EA" w:rsidRPr="00856C43" w14:paraId="269D6A92" w14:textId="77777777" w:rsidTr="001B1C43">
        <w:trPr>
          <w:trHeight w:val="300"/>
        </w:trPr>
        <w:tc>
          <w:tcPr>
            <w:tcW w:w="2414" w:type="dxa"/>
            <w:noWrap/>
            <w:hideMark/>
          </w:tcPr>
          <w:p w14:paraId="3099E30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Mcalester</w:t>
            </w:r>
          </w:p>
        </w:tc>
        <w:tc>
          <w:tcPr>
            <w:tcW w:w="1006" w:type="dxa"/>
            <w:noWrap/>
            <w:hideMark/>
          </w:tcPr>
          <w:p w14:paraId="1AA6956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3BE437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352E3AA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3100</w:t>
            </w:r>
          </w:p>
        </w:tc>
        <w:tc>
          <w:tcPr>
            <w:tcW w:w="1126" w:type="dxa"/>
            <w:noWrap/>
            <w:hideMark/>
          </w:tcPr>
          <w:p w14:paraId="498C715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193</w:t>
            </w:r>
          </w:p>
        </w:tc>
        <w:tc>
          <w:tcPr>
            <w:tcW w:w="1037" w:type="dxa"/>
            <w:noWrap/>
            <w:hideMark/>
          </w:tcPr>
          <w:p w14:paraId="2BE495D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w:t>
            </w:r>
          </w:p>
        </w:tc>
        <w:tc>
          <w:tcPr>
            <w:tcW w:w="1164" w:type="dxa"/>
            <w:noWrap/>
            <w:hideMark/>
          </w:tcPr>
          <w:p w14:paraId="7B55D37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38.04%</w:t>
            </w:r>
          </w:p>
        </w:tc>
      </w:tr>
      <w:tr w:rsidR="005B79EA" w:rsidRPr="00856C43" w14:paraId="72964E37" w14:textId="77777777" w:rsidTr="001B1C43">
        <w:trPr>
          <w:trHeight w:val="300"/>
        </w:trPr>
        <w:tc>
          <w:tcPr>
            <w:tcW w:w="2414" w:type="dxa"/>
            <w:noWrap/>
            <w:hideMark/>
          </w:tcPr>
          <w:p w14:paraId="000E38B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Mccord</w:t>
            </w:r>
          </w:p>
        </w:tc>
        <w:tc>
          <w:tcPr>
            <w:tcW w:w="1006" w:type="dxa"/>
            <w:noWrap/>
            <w:hideMark/>
          </w:tcPr>
          <w:p w14:paraId="3CA15CA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56C4CA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76C5B64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337</w:t>
            </w:r>
          </w:p>
        </w:tc>
        <w:tc>
          <w:tcPr>
            <w:tcW w:w="1126" w:type="dxa"/>
            <w:noWrap/>
            <w:hideMark/>
          </w:tcPr>
          <w:p w14:paraId="19EE953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w:t>
            </w:r>
          </w:p>
        </w:tc>
        <w:tc>
          <w:tcPr>
            <w:tcW w:w="1037" w:type="dxa"/>
            <w:noWrap/>
            <w:hideMark/>
          </w:tcPr>
          <w:p w14:paraId="70DE32B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174CA65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60.11%</w:t>
            </w:r>
          </w:p>
        </w:tc>
      </w:tr>
      <w:tr w:rsidR="005B79EA" w:rsidRPr="00856C43" w14:paraId="29F1D9C3" w14:textId="77777777" w:rsidTr="001B1C43">
        <w:trPr>
          <w:trHeight w:val="300"/>
        </w:trPr>
        <w:tc>
          <w:tcPr>
            <w:tcW w:w="2414" w:type="dxa"/>
            <w:noWrap/>
            <w:hideMark/>
          </w:tcPr>
          <w:p w14:paraId="0B43826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Mccurtain</w:t>
            </w:r>
          </w:p>
        </w:tc>
        <w:tc>
          <w:tcPr>
            <w:tcW w:w="1006" w:type="dxa"/>
            <w:noWrap/>
            <w:hideMark/>
          </w:tcPr>
          <w:p w14:paraId="37EF5F8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531506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7FE76C3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214</w:t>
            </w:r>
          </w:p>
        </w:tc>
        <w:tc>
          <w:tcPr>
            <w:tcW w:w="1126" w:type="dxa"/>
            <w:noWrap/>
            <w:hideMark/>
          </w:tcPr>
          <w:p w14:paraId="6C30701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w:t>
            </w:r>
          </w:p>
        </w:tc>
        <w:tc>
          <w:tcPr>
            <w:tcW w:w="1037" w:type="dxa"/>
            <w:noWrap/>
            <w:hideMark/>
          </w:tcPr>
          <w:p w14:paraId="1949466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2B1D9BE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94.98%</w:t>
            </w:r>
          </w:p>
        </w:tc>
      </w:tr>
      <w:tr w:rsidR="005B79EA" w:rsidRPr="00856C43" w14:paraId="3B1431E7" w14:textId="77777777" w:rsidTr="001B1C43">
        <w:trPr>
          <w:trHeight w:val="300"/>
        </w:trPr>
        <w:tc>
          <w:tcPr>
            <w:tcW w:w="2414" w:type="dxa"/>
            <w:noWrap/>
            <w:hideMark/>
          </w:tcPr>
          <w:p w14:paraId="3E3BCB3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Mcloud</w:t>
            </w:r>
          </w:p>
        </w:tc>
        <w:tc>
          <w:tcPr>
            <w:tcW w:w="1006" w:type="dxa"/>
            <w:noWrap/>
            <w:hideMark/>
          </w:tcPr>
          <w:p w14:paraId="16EF810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D35BC0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043" w:type="dxa"/>
            <w:noWrap/>
            <w:hideMark/>
          </w:tcPr>
          <w:p w14:paraId="117BA4F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1666</w:t>
            </w:r>
          </w:p>
        </w:tc>
        <w:tc>
          <w:tcPr>
            <w:tcW w:w="1126" w:type="dxa"/>
            <w:noWrap/>
            <w:hideMark/>
          </w:tcPr>
          <w:p w14:paraId="4F73C58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117</w:t>
            </w:r>
          </w:p>
        </w:tc>
        <w:tc>
          <w:tcPr>
            <w:tcW w:w="1037" w:type="dxa"/>
            <w:noWrap/>
            <w:hideMark/>
          </w:tcPr>
          <w:p w14:paraId="276DE8A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164" w:type="dxa"/>
            <w:noWrap/>
            <w:hideMark/>
          </w:tcPr>
          <w:p w14:paraId="3E82CD8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95.00%</w:t>
            </w:r>
          </w:p>
        </w:tc>
      </w:tr>
      <w:tr w:rsidR="005B79EA" w:rsidRPr="00856C43" w14:paraId="010DEC48" w14:textId="77777777" w:rsidTr="001B1C43">
        <w:trPr>
          <w:trHeight w:val="300"/>
        </w:trPr>
        <w:tc>
          <w:tcPr>
            <w:tcW w:w="2414" w:type="dxa"/>
            <w:noWrap/>
            <w:hideMark/>
          </w:tcPr>
          <w:p w14:paraId="10CB2DA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Medford</w:t>
            </w:r>
          </w:p>
        </w:tc>
        <w:tc>
          <w:tcPr>
            <w:tcW w:w="1006" w:type="dxa"/>
            <w:noWrap/>
            <w:hideMark/>
          </w:tcPr>
          <w:p w14:paraId="5DA43FF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1375CE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43F2A4F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282</w:t>
            </w:r>
          </w:p>
        </w:tc>
        <w:tc>
          <w:tcPr>
            <w:tcW w:w="1126" w:type="dxa"/>
            <w:noWrap/>
            <w:hideMark/>
          </w:tcPr>
          <w:p w14:paraId="4EAE616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30</w:t>
            </w:r>
          </w:p>
        </w:tc>
        <w:tc>
          <w:tcPr>
            <w:tcW w:w="1037" w:type="dxa"/>
            <w:noWrap/>
            <w:hideMark/>
          </w:tcPr>
          <w:p w14:paraId="12DCA0E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3514FBD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41.41%</w:t>
            </w:r>
          </w:p>
        </w:tc>
      </w:tr>
      <w:tr w:rsidR="005B79EA" w:rsidRPr="00856C43" w14:paraId="21DB9B30" w14:textId="77777777" w:rsidTr="001B1C43">
        <w:trPr>
          <w:trHeight w:val="300"/>
        </w:trPr>
        <w:tc>
          <w:tcPr>
            <w:tcW w:w="2414" w:type="dxa"/>
            <w:noWrap/>
            <w:hideMark/>
          </w:tcPr>
          <w:p w14:paraId="0E2E27B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Meeker</w:t>
            </w:r>
          </w:p>
        </w:tc>
        <w:tc>
          <w:tcPr>
            <w:tcW w:w="1006" w:type="dxa"/>
            <w:noWrap/>
            <w:hideMark/>
          </w:tcPr>
          <w:p w14:paraId="1BB6CC7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ECD96B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401B477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770</w:t>
            </w:r>
          </w:p>
        </w:tc>
        <w:tc>
          <w:tcPr>
            <w:tcW w:w="1126" w:type="dxa"/>
            <w:noWrap/>
            <w:hideMark/>
          </w:tcPr>
          <w:p w14:paraId="7190F70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52</w:t>
            </w:r>
          </w:p>
        </w:tc>
        <w:tc>
          <w:tcPr>
            <w:tcW w:w="1037" w:type="dxa"/>
            <w:noWrap/>
            <w:hideMark/>
          </w:tcPr>
          <w:p w14:paraId="6161586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6E893C4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58.25%</w:t>
            </w:r>
          </w:p>
        </w:tc>
      </w:tr>
      <w:tr w:rsidR="005B79EA" w:rsidRPr="00856C43" w14:paraId="4EAE61FB" w14:textId="77777777" w:rsidTr="001B1C43">
        <w:trPr>
          <w:trHeight w:val="300"/>
        </w:trPr>
        <w:tc>
          <w:tcPr>
            <w:tcW w:w="2414" w:type="dxa"/>
            <w:noWrap/>
            <w:hideMark/>
          </w:tcPr>
          <w:p w14:paraId="00DD36E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Merritt</w:t>
            </w:r>
          </w:p>
        </w:tc>
        <w:tc>
          <w:tcPr>
            <w:tcW w:w="1006" w:type="dxa"/>
            <w:noWrap/>
            <w:hideMark/>
          </w:tcPr>
          <w:p w14:paraId="4190648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B6C9D3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70D8A2B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814</w:t>
            </w:r>
          </w:p>
        </w:tc>
        <w:tc>
          <w:tcPr>
            <w:tcW w:w="1126" w:type="dxa"/>
            <w:noWrap/>
            <w:hideMark/>
          </w:tcPr>
          <w:p w14:paraId="41E849B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50</w:t>
            </w:r>
          </w:p>
        </w:tc>
        <w:tc>
          <w:tcPr>
            <w:tcW w:w="1037" w:type="dxa"/>
            <w:noWrap/>
            <w:hideMark/>
          </w:tcPr>
          <w:p w14:paraId="07609A2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20072F4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61.10%</w:t>
            </w:r>
          </w:p>
        </w:tc>
      </w:tr>
      <w:tr w:rsidR="005B79EA" w:rsidRPr="00856C43" w14:paraId="27717198" w14:textId="77777777" w:rsidTr="001B1C43">
        <w:trPr>
          <w:trHeight w:val="300"/>
        </w:trPr>
        <w:tc>
          <w:tcPr>
            <w:tcW w:w="2414" w:type="dxa"/>
            <w:noWrap/>
            <w:hideMark/>
          </w:tcPr>
          <w:p w14:paraId="12F1BF3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Miami</w:t>
            </w:r>
          </w:p>
        </w:tc>
        <w:tc>
          <w:tcPr>
            <w:tcW w:w="1006" w:type="dxa"/>
            <w:noWrap/>
            <w:hideMark/>
          </w:tcPr>
          <w:p w14:paraId="5F40689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4F8F54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w:t>
            </w:r>
          </w:p>
        </w:tc>
        <w:tc>
          <w:tcPr>
            <w:tcW w:w="1043" w:type="dxa"/>
            <w:noWrap/>
            <w:hideMark/>
          </w:tcPr>
          <w:p w14:paraId="1DE71DE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2185</w:t>
            </w:r>
          </w:p>
        </w:tc>
        <w:tc>
          <w:tcPr>
            <w:tcW w:w="1126" w:type="dxa"/>
            <w:noWrap/>
            <w:hideMark/>
          </w:tcPr>
          <w:p w14:paraId="46740B9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137</w:t>
            </w:r>
          </w:p>
        </w:tc>
        <w:tc>
          <w:tcPr>
            <w:tcW w:w="1037" w:type="dxa"/>
            <w:noWrap/>
            <w:hideMark/>
          </w:tcPr>
          <w:p w14:paraId="6CECF79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w:t>
            </w:r>
          </w:p>
        </w:tc>
        <w:tc>
          <w:tcPr>
            <w:tcW w:w="1164" w:type="dxa"/>
            <w:noWrap/>
            <w:hideMark/>
          </w:tcPr>
          <w:p w14:paraId="59E453D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35.01%</w:t>
            </w:r>
          </w:p>
        </w:tc>
      </w:tr>
      <w:tr w:rsidR="005B79EA" w:rsidRPr="00856C43" w14:paraId="50C743B9" w14:textId="77777777" w:rsidTr="001B1C43">
        <w:trPr>
          <w:trHeight w:val="300"/>
        </w:trPr>
        <w:tc>
          <w:tcPr>
            <w:tcW w:w="2414" w:type="dxa"/>
            <w:noWrap/>
            <w:hideMark/>
          </w:tcPr>
          <w:p w14:paraId="461F8BD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Middleberg</w:t>
            </w:r>
          </w:p>
        </w:tc>
        <w:tc>
          <w:tcPr>
            <w:tcW w:w="1006" w:type="dxa"/>
            <w:noWrap/>
            <w:hideMark/>
          </w:tcPr>
          <w:p w14:paraId="4343A23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4B3419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3BE92D3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210</w:t>
            </w:r>
          </w:p>
        </w:tc>
        <w:tc>
          <w:tcPr>
            <w:tcW w:w="1126" w:type="dxa"/>
            <w:noWrap/>
            <w:hideMark/>
          </w:tcPr>
          <w:p w14:paraId="7B78FA4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13</w:t>
            </w:r>
          </w:p>
        </w:tc>
        <w:tc>
          <w:tcPr>
            <w:tcW w:w="1037" w:type="dxa"/>
            <w:noWrap/>
            <w:hideMark/>
          </w:tcPr>
          <w:p w14:paraId="6B27ACA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6C17313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66.17%</w:t>
            </w:r>
          </w:p>
        </w:tc>
      </w:tr>
      <w:tr w:rsidR="005B79EA" w:rsidRPr="00856C43" w14:paraId="0EB29817" w14:textId="77777777" w:rsidTr="001B1C43">
        <w:trPr>
          <w:trHeight w:val="300"/>
        </w:trPr>
        <w:tc>
          <w:tcPr>
            <w:tcW w:w="2414" w:type="dxa"/>
            <w:noWrap/>
            <w:hideMark/>
          </w:tcPr>
          <w:p w14:paraId="077DF41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Midway</w:t>
            </w:r>
          </w:p>
        </w:tc>
        <w:tc>
          <w:tcPr>
            <w:tcW w:w="1006" w:type="dxa"/>
            <w:noWrap/>
            <w:hideMark/>
          </w:tcPr>
          <w:p w14:paraId="0609CEB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14B99A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0C52290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224</w:t>
            </w:r>
          </w:p>
        </w:tc>
        <w:tc>
          <w:tcPr>
            <w:tcW w:w="1126" w:type="dxa"/>
            <w:noWrap/>
            <w:hideMark/>
          </w:tcPr>
          <w:p w14:paraId="46FBF1F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14</w:t>
            </w:r>
          </w:p>
        </w:tc>
        <w:tc>
          <w:tcPr>
            <w:tcW w:w="1037" w:type="dxa"/>
            <w:noWrap/>
            <w:hideMark/>
          </w:tcPr>
          <w:p w14:paraId="4A7D779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4A61381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65.77%</w:t>
            </w:r>
          </w:p>
        </w:tc>
      </w:tr>
      <w:tr w:rsidR="005B79EA" w:rsidRPr="00856C43" w14:paraId="76DD0FCD" w14:textId="77777777" w:rsidTr="001B1C43">
        <w:trPr>
          <w:trHeight w:val="300"/>
        </w:trPr>
        <w:tc>
          <w:tcPr>
            <w:tcW w:w="2414" w:type="dxa"/>
            <w:noWrap/>
            <w:hideMark/>
          </w:tcPr>
          <w:p w14:paraId="74815EE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Midwest City-Del City</w:t>
            </w:r>
          </w:p>
        </w:tc>
        <w:tc>
          <w:tcPr>
            <w:tcW w:w="1006" w:type="dxa"/>
            <w:noWrap/>
            <w:hideMark/>
          </w:tcPr>
          <w:p w14:paraId="2221C43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Suburban</w:t>
            </w:r>
          </w:p>
        </w:tc>
        <w:tc>
          <w:tcPr>
            <w:tcW w:w="1682" w:type="dxa"/>
            <w:noWrap/>
            <w:hideMark/>
          </w:tcPr>
          <w:p w14:paraId="0472449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50</w:t>
            </w:r>
          </w:p>
        </w:tc>
        <w:tc>
          <w:tcPr>
            <w:tcW w:w="1043" w:type="dxa"/>
            <w:noWrap/>
            <w:hideMark/>
          </w:tcPr>
          <w:p w14:paraId="2EBDDB9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14207</w:t>
            </w:r>
          </w:p>
        </w:tc>
        <w:tc>
          <w:tcPr>
            <w:tcW w:w="1126" w:type="dxa"/>
            <w:noWrap/>
            <w:hideMark/>
          </w:tcPr>
          <w:p w14:paraId="449E63C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911</w:t>
            </w:r>
          </w:p>
        </w:tc>
        <w:tc>
          <w:tcPr>
            <w:tcW w:w="1037" w:type="dxa"/>
            <w:noWrap/>
            <w:hideMark/>
          </w:tcPr>
          <w:p w14:paraId="0B65E7E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23</w:t>
            </w:r>
          </w:p>
        </w:tc>
        <w:tc>
          <w:tcPr>
            <w:tcW w:w="1164" w:type="dxa"/>
            <w:noWrap/>
            <w:hideMark/>
          </w:tcPr>
          <w:p w14:paraId="5F7DC43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25.81%</w:t>
            </w:r>
          </w:p>
        </w:tc>
      </w:tr>
      <w:tr w:rsidR="005B79EA" w:rsidRPr="00856C43" w14:paraId="4E29335E" w14:textId="77777777" w:rsidTr="001B1C43">
        <w:trPr>
          <w:trHeight w:val="300"/>
        </w:trPr>
        <w:tc>
          <w:tcPr>
            <w:tcW w:w="2414" w:type="dxa"/>
            <w:noWrap/>
            <w:hideMark/>
          </w:tcPr>
          <w:p w14:paraId="19B4108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Milburn</w:t>
            </w:r>
          </w:p>
        </w:tc>
        <w:tc>
          <w:tcPr>
            <w:tcW w:w="1006" w:type="dxa"/>
            <w:noWrap/>
            <w:hideMark/>
          </w:tcPr>
          <w:p w14:paraId="2BEBCC6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00DB42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78C53E7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195</w:t>
            </w:r>
          </w:p>
        </w:tc>
        <w:tc>
          <w:tcPr>
            <w:tcW w:w="1126" w:type="dxa"/>
            <w:noWrap/>
            <w:hideMark/>
          </w:tcPr>
          <w:p w14:paraId="41FA569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15</w:t>
            </w:r>
          </w:p>
        </w:tc>
        <w:tc>
          <w:tcPr>
            <w:tcW w:w="1037" w:type="dxa"/>
            <w:noWrap/>
            <w:hideMark/>
          </w:tcPr>
          <w:p w14:paraId="3BD7AB8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5BDD26D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79.73%</w:t>
            </w:r>
          </w:p>
        </w:tc>
      </w:tr>
      <w:tr w:rsidR="005B79EA" w:rsidRPr="00856C43" w14:paraId="7F0F23C8" w14:textId="77777777" w:rsidTr="001B1C43">
        <w:trPr>
          <w:trHeight w:val="300"/>
        </w:trPr>
        <w:tc>
          <w:tcPr>
            <w:tcW w:w="2414" w:type="dxa"/>
            <w:noWrap/>
            <w:hideMark/>
          </w:tcPr>
          <w:p w14:paraId="1DA48EB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lastRenderedPageBreak/>
              <w:t>Mill Creek</w:t>
            </w:r>
          </w:p>
        </w:tc>
        <w:tc>
          <w:tcPr>
            <w:tcW w:w="1006" w:type="dxa"/>
            <w:noWrap/>
            <w:hideMark/>
          </w:tcPr>
          <w:p w14:paraId="4D04D09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CC2E1D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6B5F86D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172</w:t>
            </w:r>
          </w:p>
        </w:tc>
        <w:tc>
          <w:tcPr>
            <w:tcW w:w="1126" w:type="dxa"/>
            <w:noWrap/>
            <w:hideMark/>
          </w:tcPr>
          <w:p w14:paraId="4AC3EE3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16</w:t>
            </w:r>
          </w:p>
        </w:tc>
        <w:tc>
          <w:tcPr>
            <w:tcW w:w="1037" w:type="dxa"/>
            <w:noWrap/>
            <w:hideMark/>
          </w:tcPr>
          <w:p w14:paraId="5996C29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07B327E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76.61%</w:t>
            </w:r>
          </w:p>
        </w:tc>
      </w:tr>
      <w:tr w:rsidR="005B79EA" w:rsidRPr="00856C43" w14:paraId="16C8D694" w14:textId="77777777" w:rsidTr="001B1C43">
        <w:trPr>
          <w:trHeight w:val="300"/>
        </w:trPr>
        <w:tc>
          <w:tcPr>
            <w:tcW w:w="2414" w:type="dxa"/>
            <w:noWrap/>
            <w:hideMark/>
          </w:tcPr>
          <w:p w14:paraId="02DC9F7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Millwood</w:t>
            </w:r>
          </w:p>
        </w:tc>
        <w:tc>
          <w:tcPr>
            <w:tcW w:w="1006" w:type="dxa"/>
            <w:noWrap/>
            <w:hideMark/>
          </w:tcPr>
          <w:p w14:paraId="64DDD8E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DD7768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w:t>
            </w:r>
          </w:p>
        </w:tc>
        <w:tc>
          <w:tcPr>
            <w:tcW w:w="1043" w:type="dxa"/>
            <w:noWrap/>
            <w:hideMark/>
          </w:tcPr>
          <w:p w14:paraId="3DEC057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957</w:t>
            </w:r>
          </w:p>
        </w:tc>
        <w:tc>
          <w:tcPr>
            <w:tcW w:w="1126" w:type="dxa"/>
            <w:noWrap/>
            <w:hideMark/>
          </w:tcPr>
          <w:p w14:paraId="229B9FC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54</w:t>
            </w:r>
          </w:p>
        </w:tc>
        <w:tc>
          <w:tcPr>
            <w:tcW w:w="1037" w:type="dxa"/>
            <w:noWrap/>
            <w:hideMark/>
          </w:tcPr>
          <w:p w14:paraId="474E139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1952C12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49.64%</w:t>
            </w:r>
          </w:p>
        </w:tc>
      </w:tr>
      <w:tr w:rsidR="005B79EA" w:rsidRPr="00856C43" w14:paraId="09F825A3" w14:textId="77777777" w:rsidTr="001B1C43">
        <w:trPr>
          <w:trHeight w:val="300"/>
        </w:trPr>
        <w:tc>
          <w:tcPr>
            <w:tcW w:w="2414" w:type="dxa"/>
            <w:noWrap/>
            <w:hideMark/>
          </w:tcPr>
          <w:p w14:paraId="31DCA45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Minco</w:t>
            </w:r>
          </w:p>
        </w:tc>
        <w:tc>
          <w:tcPr>
            <w:tcW w:w="1006" w:type="dxa"/>
            <w:noWrap/>
            <w:hideMark/>
          </w:tcPr>
          <w:p w14:paraId="7899566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D947B1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344415A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548</w:t>
            </w:r>
          </w:p>
        </w:tc>
        <w:tc>
          <w:tcPr>
            <w:tcW w:w="1126" w:type="dxa"/>
            <w:noWrap/>
            <w:hideMark/>
          </w:tcPr>
          <w:p w14:paraId="3300574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38</w:t>
            </w:r>
          </w:p>
        </w:tc>
        <w:tc>
          <w:tcPr>
            <w:tcW w:w="1037" w:type="dxa"/>
            <w:noWrap/>
            <w:hideMark/>
          </w:tcPr>
          <w:p w14:paraId="2F2118E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23C6500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54.43%</w:t>
            </w:r>
          </w:p>
        </w:tc>
      </w:tr>
      <w:tr w:rsidR="005B79EA" w:rsidRPr="00856C43" w14:paraId="26958F4F" w14:textId="77777777" w:rsidTr="001B1C43">
        <w:trPr>
          <w:trHeight w:val="300"/>
        </w:trPr>
        <w:tc>
          <w:tcPr>
            <w:tcW w:w="2414" w:type="dxa"/>
            <w:noWrap/>
            <w:hideMark/>
          </w:tcPr>
          <w:p w14:paraId="0FC8879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Moffett</w:t>
            </w:r>
          </w:p>
        </w:tc>
        <w:tc>
          <w:tcPr>
            <w:tcW w:w="1006" w:type="dxa"/>
            <w:noWrap/>
            <w:hideMark/>
          </w:tcPr>
          <w:p w14:paraId="1B05F66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ECBC69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7A8F10A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355</w:t>
            </w:r>
          </w:p>
        </w:tc>
        <w:tc>
          <w:tcPr>
            <w:tcW w:w="1126" w:type="dxa"/>
            <w:noWrap/>
            <w:hideMark/>
          </w:tcPr>
          <w:p w14:paraId="5D7FE46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20</w:t>
            </w:r>
          </w:p>
        </w:tc>
        <w:tc>
          <w:tcPr>
            <w:tcW w:w="1037" w:type="dxa"/>
            <w:noWrap/>
            <w:hideMark/>
          </w:tcPr>
          <w:p w14:paraId="0E69898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01CCBDA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65.66%</w:t>
            </w:r>
          </w:p>
        </w:tc>
      </w:tr>
      <w:tr w:rsidR="005B79EA" w:rsidRPr="00856C43" w14:paraId="20DD0C5C" w14:textId="77777777" w:rsidTr="001B1C43">
        <w:trPr>
          <w:trHeight w:val="300"/>
        </w:trPr>
        <w:tc>
          <w:tcPr>
            <w:tcW w:w="2414" w:type="dxa"/>
            <w:noWrap/>
            <w:hideMark/>
          </w:tcPr>
          <w:p w14:paraId="52A78E0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Monroe</w:t>
            </w:r>
          </w:p>
        </w:tc>
        <w:tc>
          <w:tcPr>
            <w:tcW w:w="1006" w:type="dxa"/>
            <w:noWrap/>
            <w:hideMark/>
          </w:tcPr>
          <w:p w14:paraId="0100D2E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7A897E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39D84F8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127</w:t>
            </w:r>
          </w:p>
        </w:tc>
        <w:tc>
          <w:tcPr>
            <w:tcW w:w="1126" w:type="dxa"/>
            <w:noWrap/>
            <w:hideMark/>
          </w:tcPr>
          <w:p w14:paraId="3A701F3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w:t>
            </w:r>
          </w:p>
        </w:tc>
        <w:tc>
          <w:tcPr>
            <w:tcW w:w="1037" w:type="dxa"/>
            <w:noWrap/>
            <w:hideMark/>
          </w:tcPr>
          <w:p w14:paraId="7A6A341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575CDED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82.08%</w:t>
            </w:r>
          </w:p>
        </w:tc>
      </w:tr>
      <w:tr w:rsidR="005B79EA" w:rsidRPr="00856C43" w14:paraId="7ED4E689" w14:textId="77777777" w:rsidTr="001B1C43">
        <w:trPr>
          <w:trHeight w:val="300"/>
        </w:trPr>
        <w:tc>
          <w:tcPr>
            <w:tcW w:w="2414" w:type="dxa"/>
            <w:noWrap/>
            <w:hideMark/>
          </w:tcPr>
          <w:p w14:paraId="5B2FF8B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Moore</w:t>
            </w:r>
          </w:p>
        </w:tc>
        <w:tc>
          <w:tcPr>
            <w:tcW w:w="1006" w:type="dxa"/>
            <w:noWrap/>
            <w:hideMark/>
          </w:tcPr>
          <w:p w14:paraId="5A666A4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Suburban</w:t>
            </w:r>
          </w:p>
        </w:tc>
        <w:tc>
          <w:tcPr>
            <w:tcW w:w="1682" w:type="dxa"/>
            <w:noWrap/>
            <w:hideMark/>
          </w:tcPr>
          <w:p w14:paraId="260772F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38</w:t>
            </w:r>
          </w:p>
        </w:tc>
        <w:tc>
          <w:tcPr>
            <w:tcW w:w="1043" w:type="dxa"/>
            <w:noWrap/>
            <w:hideMark/>
          </w:tcPr>
          <w:p w14:paraId="06D34E4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24961</w:t>
            </w:r>
          </w:p>
        </w:tc>
        <w:tc>
          <w:tcPr>
            <w:tcW w:w="1126" w:type="dxa"/>
            <w:noWrap/>
            <w:hideMark/>
          </w:tcPr>
          <w:p w14:paraId="736E784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1388</w:t>
            </w:r>
          </w:p>
        </w:tc>
        <w:tc>
          <w:tcPr>
            <w:tcW w:w="1037" w:type="dxa"/>
            <w:noWrap/>
            <w:hideMark/>
          </w:tcPr>
          <w:p w14:paraId="7009BD2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34</w:t>
            </w:r>
          </w:p>
        </w:tc>
        <w:tc>
          <w:tcPr>
            <w:tcW w:w="1164" w:type="dxa"/>
            <w:noWrap/>
            <w:hideMark/>
          </w:tcPr>
          <w:p w14:paraId="40AB186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70.52%</w:t>
            </w:r>
          </w:p>
        </w:tc>
      </w:tr>
      <w:tr w:rsidR="005B79EA" w:rsidRPr="00856C43" w14:paraId="3041F3CE" w14:textId="77777777" w:rsidTr="001B1C43">
        <w:trPr>
          <w:trHeight w:val="300"/>
        </w:trPr>
        <w:tc>
          <w:tcPr>
            <w:tcW w:w="2414" w:type="dxa"/>
            <w:noWrap/>
            <w:hideMark/>
          </w:tcPr>
          <w:p w14:paraId="489D06E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Mooreland</w:t>
            </w:r>
          </w:p>
        </w:tc>
        <w:tc>
          <w:tcPr>
            <w:tcW w:w="1006" w:type="dxa"/>
            <w:noWrap/>
            <w:hideMark/>
          </w:tcPr>
          <w:p w14:paraId="4B1EFD4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EE73E1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08460C7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560</w:t>
            </w:r>
          </w:p>
        </w:tc>
        <w:tc>
          <w:tcPr>
            <w:tcW w:w="1126" w:type="dxa"/>
            <w:noWrap/>
            <w:hideMark/>
          </w:tcPr>
          <w:p w14:paraId="0259F54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40</w:t>
            </w:r>
          </w:p>
        </w:tc>
        <w:tc>
          <w:tcPr>
            <w:tcW w:w="1037" w:type="dxa"/>
            <w:noWrap/>
            <w:hideMark/>
          </w:tcPr>
          <w:p w14:paraId="50242EF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17298E3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80.29%</w:t>
            </w:r>
          </w:p>
        </w:tc>
      </w:tr>
      <w:tr w:rsidR="005B79EA" w:rsidRPr="00856C43" w14:paraId="279F5977" w14:textId="77777777" w:rsidTr="001B1C43">
        <w:trPr>
          <w:trHeight w:val="300"/>
        </w:trPr>
        <w:tc>
          <w:tcPr>
            <w:tcW w:w="2414" w:type="dxa"/>
            <w:noWrap/>
            <w:hideMark/>
          </w:tcPr>
          <w:p w14:paraId="6D32EA2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Morris</w:t>
            </w:r>
          </w:p>
        </w:tc>
        <w:tc>
          <w:tcPr>
            <w:tcW w:w="1006" w:type="dxa"/>
            <w:noWrap/>
            <w:hideMark/>
          </w:tcPr>
          <w:p w14:paraId="554E66A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BC44E2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74F757A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998</w:t>
            </w:r>
          </w:p>
        </w:tc>
        <w:tc>
          <w:tcPr>
            <w:tcW w:w="1126" w:type="dxa"/>
            <w:noWrap/>
            <w:hideMark/>
          </w:tcPr>
          <w:p w14:paraId="4FEA9CE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67</w:t>
            </w:r>
          </w:p>
        </w:tc>
        <w:tc>
          <w:tcPr>
            <w:tcW w:w="1037" w:type="dxa"/>
            <w:noWrap/>
            <w:hideMark/>
          </w:tcPr>
          <w:p w14:paraId="7693024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00CBDB0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71.67%</w:t>
            </w:r>
          </w:p>
        </w:tc>
      </w:tr>
      <w:tr w:rsidR="005B79EA" w:rsidRPr="00856C43" w14:paraId="7B4F67A8" w14:textId="77777777" w:rsidTr="001B1C43">
        <w:trPr>
          <w:trHeight w:val="300"/>
        </w:trPr>
        <w:tc>
          <w:tcPr>
            <w:tcW w:w="2414" w:type="dxa"/>
            <w:noWrap/>
            <w:hideMark/>
          </w:tcPr>
          <w:p w14:paraId="2737F89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Morrison</w:t>
            </w:r>
          </w:p>
        </w:tc>
        <w:tc>
          <w:tcPr>
            <w:tcW w:w="1006" w:type="dxa"/>
            <w:noWrap/>
            <w:hideMark/>
          </w:tcPr>
          <w:p w14:paraId="2949378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8E2FBE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36E5EF2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585</w:t>
            </w:r>
          </w:p>
        </w:tc>
        <w:tc>
          <w:tcPr>
            <w:tcW w:w="1126" w:type="dxa"/>
            <w:noWrap/>
            <w:hideMark/>
          </w:tcPr>
          <w:p w14:paraId="2E143F2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39</w:t>
            </w:r>
          </w:p>
        </w:tc>
        <w:tc>
          <w:tcPr>
            <w:tcW w:w="1037" w:type="dxa"/>
            <w:noWrap/>
            <w:hideMark/>
          </w:tcPr>
          <w:p w14:paraId="59C867E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7847F35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59.19%</w:t>
            </w:r>
          </w:p>
        </w:tc>
      </w:tr>
      <w:tr w:rsidR="005B79EA" w:rsidRPr="00856C43" w14:paraId="10A92FEF" w14:textId="77777777" w:rsidTr="001B1C43">
        <w:trPr>
          <w:trHeight w:val="300"/>
        </w:trPr>
        <w:tc>
          <w:tcPr>
            <w:tcW w:w="2414" w:type="dxa"/>
            <w:noWrap/>
            <w:hideMark/>
          </w:tcPr>
          <w:p w14:paraId="30489F6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Moseley</w:t>
            </w:r>
          </w:p>
        </w:tc>
        <w:tc>
          <w:tcPr>
            <w:tcW w:w="1006" w:type="dxa"/>
            <w:noWrap/>
            <w:hideMark/>
          </w:tcPr>
          <w:p w14:paraId="6D18FB2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266F55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72DF924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162</w:t>
            </w:r>
          </w:p>
        </w:tc>
        <w:tc>
          <w:tcPr>
            <w:tcW w:w="1126" w:type="dxa"/>
            <w:noWrap/>
            <w:hideMark/>
          </w:tcPr>
          <w:p w14:paraId="05FB8F2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14</w:t>
            </w:r>
          </w:p>
        </w:tc>
        <w:tc>
          <w:tcPr>
            <w:tcW w:w="1037" w:type="dxa"/>
            <w:noWrap/>
            <w:hideMark/>
          </w:tcPr>
          <w:p w14:paraId="1EAE96A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2AD6E20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81.59%</w:t>
            </w:r>
          </w:p>
        </w:tc>
      </w:tr>
      <w:tr w:rsidR="005B79EA" w:rsidRPr="00856C43" w14:paraId="17D07EE3" w14:textId="77777777" w:rsidTr="001B1C43">
        <w:trPr>
          <w:trHeight w:val="300"/>
        </w:trPr>
        <w:tc>
          <w:tcPr>
            <w:tcW w:w="2414" w:type="dxa"/>
            <w:noWrap/>
            <w:hideMark/>
          </w:tcPr>
          <w:p w14:paraId="45A0A90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Moss</w:t>
            </w:r>
          </w:p>
        </w:tc>
        <w:tc>
          <w:tcPr>
            <w:tcW w:w="1006" w:type="dxa"/>
            <w:noWrap/>
            <w:hideMark/>
          </w:tcPr>
          <w:p w14:paraId="3F8277F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B42396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06A1982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265</w:t>
            </w:r>
          </w:p>
        </w:tc>
        <w:tc>
          <w:tcPr>
            <w:tcW w:w="1126" w:type="dxa"/>
            <w:noWrap/>
            <w:hideMark/>
          </w:tcPr>
          <w:p w14:paraId="0057320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w:t>
            </w:r>
          </w:p>
        </w:tc>
        <w:tc>
          <w:tcPr>
            <w:tcW w:w="1037" w:type="dxa"/>
            <w:noWrap/>
            <w:hideMark/>
          </w:tcPr>
          <w:p w14:paraId="2C26841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5CA7435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0.00%</w:t>
            </w:r>
          </w:p>
        </w:tc>
      </w:tr>
      <w:tr w:rsidR="005B79EA" w:rsidRPr="00856C43" w14:paraId="76E3D6EB" w14:textId="77777777" w:rsidTr="001B1C43">
        <w:trPr>
          <w:trHeight w:val="300"/>
        </w:trPr>
        <w:tc>
          <w:tcPr>
            <w:tcW w:w="2414" w:type="dxa"/>
            <w:noWrap/>
            <w:hideMark/>
          </w:tcPr>
          <w:p w14:paraId="34A0891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Mounds</w:t>
            </w:r>
          </w:p>
        </w:tc>
        <w:tc>
          <w:tcPr>
            <w:tcW w:w="1006" w:type="dxa"/>
            <w:noWrap/>
            <w:hideMark/>
          </w:tcPr>
          <w:p w14:paraId="0DB8A4F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F9CFDC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44C1A78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579</w:t>
            </w:r>
          </w:p>
        </w:tc>
        <w:tc>
          <w:tcPr>
            <w:tcW w:w="1126" w:type="dxa"/>
            <w:noWrap/>
            <w:hideMark/>
          </w:tcPr>
          <w:p w14:paraId="5444718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43</w:t>
            </w:r>
          </w:p>
        </w:tc>
        <w:tc>
          <w:tcPr>
            <w:tcW w:w="1037" w:type="dxa"/>
            <w:noWrap/>
            <w:hideMark/>
          </w:tcPr>
          <w:p w14:paraId="60C35A0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416265B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72.25%</w:t>
            </w:r>
          </w:p>
        </w:tc>
      </w:tr>
      <w:tr w:rsidR="005B79EA" w:rsidRPr="00856C43" w14:paraId="7C96132C" w14:textId="77777777" w:rsidTr="001B1C43">
        <w:trPr>
          <w:trHeight w:val="300"/>
        </w:trPr>
        <w:tc>
          <w:tcPr>
            <w:tcW w:w="2414" w:type="dxa"/>
            <w:noWrap/>
            <w:hideMark/>
          </w:tcPr>
          <w:p w14:paraId="1DB8E83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Mountain View-Gotebo</w:t>
            </w:r>
          </w:p>
        </w:tc>
        <w:tc>
          <w:tcPr>
            <w:tcW w:w="1006" w:type="dxa"/>
            <w:noWrap/>
            <w:hideMark/>
          </w:tcPr>
          <w:p w14:paraId="59B2312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41523A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5A04854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247</w:t>
            </w:r>
          </w:p>
        </w:tc>
        <w:tc>
          <w:tcPr>
            <w:tcW w:w="1126" w:type="dxa"/>
            <w:noWrap/>
            <w:hideMark/>
          </w:tcPr>
          <w:p w14:paraId="7A79813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w:t>
            </w:r>
          </w:p>
        </w:tc>
        <w:tc>
          <w:tcPr>
            <w:tcW w:w="1037" w:type="dxa"/>
            <w:noWrap/>
            <w:hideMark/>
          </w:tcPr>
          <w:p w14:paraId="225F941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47C21B1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62.45%</w:t>
            </w:r>
          </w:p>
        </w:tc>
      </w:tr>
      <w:tr w:rsidR="005B79EA" w:rsidRPr="00856C43" w14:paraId="415312DC" w14:textId="77777777" w:rsidTr="001B1C43">
        <w:trPr>
          <w:trHeight w:val="300"/>
        </w:trPr>
        <w:tc>
          <w:tcPr>
            <w:tcW w:w="2414" w:type="dxa"/>
            <w:noWrap/>
            <w:hideMark/>
          </w:tcPr>
          <w:p w14:paraId="246A8CA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Moyers</w:t>
            </w:r>
          </w:p>
        </w:tc>
        <w:tc>
          <w:tcPr>
            <w:tcW w:w="1006" w:type="dxa"/>
            <w:noWrap/>
            <w:hideMark/>
          </w:tcPr>
          <w:p w14:paraId="26A38EE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BAE2DC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141E05E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172</w:t>
            </w:r>
          </w:p>
        </w:tc>
        <w:tc>
          <w:tcPr>
            <w:tcW w:w="1126" w:type="dxa"/>
            <w:noWrap/>
            <w:hideMark/>
          </w:tcPr>
          <w:p w14:paraId="5ED6339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16</w:t>
            </w:r>
          </w:p>
        </w:tc>
        <w:tc>
          <w:tcPr>
            <w:tcW w:w="1037" w:type="dxa"/>
            <w:noWrap/>
            <w:hideMark/>
          </w:tcPr>
          <w:p w14:paraId="5A85B6D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56C43C8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75.90%</w:t>
            </w:r>
          </w:p>
        </w:tc>
      </w:tr>
      <w:tr w:rsidR="005B79EA" w:rsidRPr="00856C43" w14:paraId="77859DB5" w14:textId="77777777" w:rsidTr="001B1C43">
        <w:trPr>
          <w:trHeight w:val="300"/>
        </w:trPr>
        <w:tc>
          <w:tcPr>
            <w:tcW w:w="2414" w:type="dxa"/>
            <w:noWrap/>
            <w:hideMark/>
          </w:tcPr>
          <w:p w14:paraId="2B07598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Muldrow</w:t>
            </w:r>
          </w:p>
        </w:tc>
        <w:tc>
          <w:tcPr>
            <w:tcW w:w="1006" w:type="dxa"/>
            <w:noWrap/>
            <w:hideMark/>
          </w:tcPr>
          <w:p w14:paraId="5401DD6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697274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4FC9F85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1325</w:t>
            </w:r>
          </w:p>
        </w:tc>
        <w:tc>
          <w:tcPr>
            <w:tcW w:w="1126" w:type="dxa"/>
            <w:noWrap/>
            <w:hideMark/>
          </w:tcPr>
          <w:p w14:paraId="124870D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89</w:t>
            </w:r>
          </w:p>
        </w:tc>
        <w:tc>
          <w:tcPr>
            <w:tcW w:w="1037" w:type="dxa"/>
            <w:noWrap/>
            <w:hideMark/>
          </w:tcPr>
          <w:p w14:paraId="001D455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7DF9E9A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73.47%</w:t>
            </w:r>
          </w:p>
        </w:tc>
      </w:tr>
      <w:tr w:rsidR="005B79EA" w:rsidRPr="00856C43" w14:paraId="71341D79" w14:textId="77777777" w:rsidTr="001B1C43">
        <w:trPr>
          <w:trHeight w:val="300"/>
        </w:trPr>
        <w:tc>
          <w:tcPr>
            <w:tcW w:w="2414" w:type="dxa"/>
            <w:noWrap/>
            <w:hideMark/>
          </w:tcPr>
          <w:p w14:paraId="5C00228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Mulhall-Orlando</w:t>
            </w:r>
          </w:p>
        </w:tc>
        <w:tc>
          <w:tcPr>
            <w:tcW w:w="1006" w:type="dxa"/>
            <w:noWrap/>
            <w:hideMark/>
          </w:tcPr>
          <w:p w14:paraId="0C38DBE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C57E38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52BFE8D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228</w:t>
            </w:r>
          </w:p>
        </w:tc>
        <w:tc>
          <w:tcPr>
            <w:tcW w:w="1126" w:type="dxa"/>
            <w:noWrap/>
            <w:hideMark/>
          </w:tcPr>
          <w:p w14:paraId="2754484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21</w:t>
            </w:r>
          </w:p>
        </w:tc>
        <w:tc>
          <w:tcPr>
            <w:tcW w:w="1037" w:type="dxa"/>
            <w:noWrap/>
            <w:hideMark/>
          </w:tcPr>
          <w:p w14:paraId="6765091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2A1B37B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84.64%</w:t>
            </w:r>
          </w:p>
        </w:tc>
      </w:tr>
      <w:tr w:rsidR="005B79EA" w:rsidRPr="00856C43" w14:paraId="4936B583" w14:textId="77777777" w:rsidTr="001B1C43">
        <w:trPr>
          <w:trHeight w:val="300"/>
        </w:trPr>
        <w:tc>
          <w:tcPr>
            <w:tcW w:w="2414" w:type="dxa"/>
            <w:noWrap/>
            <w:hideMark/>
          </w:tcPr>
          <w:p w14:paraId="775B902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Muskogee</w:t>
            </w:r>
          </w:p>
        </w:tc>
        <w:tc>
          <w:tcPr>
            <w:tcW w:w="1006" w:type="dxa"/>
            <w:noWrap/>
            <w:hideMark/>
          </w:tcPr>
          <w:p w14:paraId="0EB7443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7C02C6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29</w:t>
            </w:r>
          </w:p>
        </w:tc>
        <w:tc>
          <w:tcPr>
            <w:tcW w:w="1043" w:type="dxa"/>
            <w:noWrap/>
            <w:hideMark/>
          </w:tcPr>
          <w:p w14:paraId="12731C2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5367</w:t>
            </w:r>
          </w:p>
        </w:tc>
        <w:tc>
          <w:tcPr>
            <w:tcW w:w="1126" w:type="dxa"/>
            <w:noWrap/>
            <w:hideMark/>
          </w:tcPr>
          <w:p w14:paraId="650C676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319</w:t>
            </w:r>
          </w:p>
        </w:tc>
        <w:tc>
          <w:tcPr>
            <w:tcW w:w="1037" w:type="dxa"/>
            <w:noWrap/>
            <w:hideMark/>
          </w:tcPr>
          <w:p w14:paraId="27E8973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w:t>
            </w:r>
          </w:p>
        </w:tc>
        <w:tc>
          <w:tcPr>
            <w:tcW w:w="1164" w:type="dxa"/>
            <w:noWrap/>
            <w:hideMark/>
          </w:tcPr>
          <w:p w14:paraId="20FDF1E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82.87%</w:t>
            </w:r>
          </w:p>
        </w:tc>
      </w:tr>
      <w:tr w:rsidR="005B79EA" w:rsidRPr="00856C43" w14:paraId="3282FF96" w14:textId="77777777" w:rsidTr="001B1C43">
        <w:trPr>
          <w:trHeight w:val="300"/>
        </w:trPr>
        <w:tc>
          <w:tcPr>
            <w:tcW w:w="2414" w:type="dxa"/>
            <w:noWrap/>
            <w:hideMark/>
          </w:tcPr>
          <w:p w14:paraId="52DE471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Mustang</w:t>
            </w:r>
          </w:p>
        </w:tc>
        <w:tc>
          <w:tcPr>
            <w:tcW w:w="1006" w:type="dxa"/>
            <w:noWrap/>
            <w:hideMark/>
          </w:tcPr>
          <w:p w14:paraId="3459474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Suburban</w:t>
            </w:r>
          </w:p>
        </w:tc>
        <w:tc>
          <w:tcPr>
            <w:tcW w:w="1682" w:type="dxa"/>
            <w:noWrap/>
            <w:hideMark/>
          </w:tcPr>
          <w:p w14:paraId="600FF1B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23</w:t>
            </w:r>
          </w:p>
        </w:tc>
        <w:tc>
          <w:tcPr>
            <w:tcW w:w="1043" w:type="dxa"/>
            <w:noWrap/>
            <w:hideMark/>
          </w:tcPr>
          <w:p w14:paraId="5EB8D68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12355</w:t>
            </w:r>
          </w:p>
        </w:tc>
        <w:tc>
          <w:tcPr>
            <w:tcW w:w="1126" w:type="dxa"/>
            <w:noWrap/>
            <w:hideMark/>
          </w:tcPr>
          <w:p w14:paraId="740B5CE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735</w:t>
            </w:r>
          </w:p>
        </w:tc>
        <w:tc>
          <w:tcPr>
            <w:tcW w:w="1037" w:type="dxa"/>
            <w:noWrap/>
            <w:hideMark/>
          </w:tcPr>
          <w:p w14:paraId="72F7CB8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16</w:t>
            </w:r>
          </w:p>
        </w:tc>
        <w:tc>
          <w:tcPr>
            <w:tcW w:w="1164" w:type="dxa"/>
            <w:noWrap/>
            <w:hideMark/>
          </w:tcPr>
          <w:p w14:paraId="2748E4E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63.79%</w:t>
            </w:r>
          </w:p>
        </w:tc>
      </w:tr>
      <w:tr w:rsidR="005B79EA" w:rsidRPr="00856C43" w14:paraId="39D14801" w14:textId="77777777" w:rsidTr="001B1C43">
        <w:trPr>
          <w:trHeight w:val="300"/>
        </w:trPr>
        <w:tc>
          <w:tcPr>
            <w:tcW w:w="2414" w:type="dxa"/>
            <w:noWrap/>
            <w:hideMark/>
          </w:tcPr>
          <w:p w14:paraId="6693ECC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Nashoba</w:t>
            </w:r>
          </w:p>
        </w:tc>
        <w:tc>
          <w:tcPr>
            <w:tcW w:w="1006" w:type="dxa"/>
            <w:noWrap/>
            <w:hideMark/>
          </w:tcPr>
          <w:p w14:paraId="53EEFBC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23E2D0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76524BA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58</w:t>
            </w:r>
          </w:p>
        </w:tc>
        <w:tc>
          <w:tcPr>
            <w:tcW w:w="1126" w:type="dxa"/>
            <w:noWrap/>
            <w:hideMark/>
          </w:tcPr>
          <w:p w14:paraId="4E2DCF1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w:t>
            </w:r>
          </w:p>
        </w:tc>
        <w:tc>
          <w:tcPr>
            <w:tcW w:w="1037" w:type="dxa"/>
            <w:noWrap/>
            <w:hideMark/>
          </w:tcPr>
          <w:p w14:paraId="4E6D810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59FC298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95.00%</w:t>
            </w:r>
          </w:p>
        </w:tc>
      </w:tr>
      <w:tr w:rsidR="005B79EA" w:rsidRPr="00856C43" w14:paraId="569A5631" w14:textId="77777777" w:rsidTr="001B1C43">
        <w:trPr>
          <w:trHeight w:val="300"/>
        </w:trPr>
        <w:tc>
          <w:tcPr>
            <w:tcW w:w="2414" w:type="dxa"/>
            <w:noWrap/>
            <w:hideMark/>
          </w:tcPr>
          <w:p w14:paraId="2CC417C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Navajo</w:t>
            </w:r>
          </w:p>
        </w:tc>
        <w:tc>
          <w:tcPr>
            <w:tcW w:w="1006" w:type="dxa"/>
            <w:noWrap/>
            <w:hideMark/>
          </w:tcPr>
          <w:p w14:paraId="79D1A0E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A15EBA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35FE085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479</w:t>
            </w:r>
          </w:p>
        </w:tc>
        <w:tc>
          <w:tcPr>
            <w:tcW w:w="1126" w:type="dxa"/>
            <w:noWrap/>
            <w:hideMark/>
          </w:tcPr>
          <w:p w14:paraId="6D938F2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34</w:t>
            </w:r>
          </w:p>
        </w:tc>
        <w:tc>
          <w:tcPr>
            <w:tcW w:w="1037" w:type="dxa"/>
            <w:noWrap/>
            <w:hideMark/>
          </w:tcPr>
          <w:p w14:paraId="50E7D44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68C7DDF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93.66%</w:t>
            </w:r>
          </w:p>
        </w:tc>
      </w:tr>
      <w:tr w:rsidR="005B79EA" w:rsidRPr="00856C43" w14:paraId="3BBEDA7C" w14:textId="77777777" w:rsidTr="001B1C43">
        <w:trPr>
          <w:trHeight w:val="300"/>
        </w:trPr>
        <w:tc>
          <w:tcPr>
            <w:tcW w:w="2414" w:type="dxa"/>
            <w:noWrap/>
            <w:hideMark/>
          </w:tcPr>
          <w:p w14:paraId="79E9885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New Lima</w:t>
            </w:r>
          </w:p>
        </w:tc>
        <w:tc>
          <w:tcPr>
            <w:tcW w:w="1006" w:type="dxa"/>
            <w:noWrap/>
            <w:hideMark/>
          </w:tcPr>
          <w:p w14:paraId="0F214D9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BA9C89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0B7FECB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260</w:t>
            </w:r>
          </w:p>
        </w:tc>
        <w:tc>
          <w:tcPr>
            <w:tcW w:w="1126" w:type="dxa"/>
            <w:noWrap/>
            <w:hideMark/>
          </w:tcPr>
          <w:p w14:paraId="45A90F5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20</w:t>
            </w:r>
          </w:p>
        </w:tc>
        <w:tc>
          <w:tcPr>
            <w:tcW w:w="1037" w:type="dxa"/>
            <w:noWrap/>
            <w:hideMark/>
          </w:tcPr>
          <w:p w14:paraId="01BEFEF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1747E23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92.23%</w:t>
            </w:r>
          </w:p>
        </w:tc>
      </w:tr>
      <w:tr w:rsidR="005B79EA" w:rsidRPr="00856C43" w14:paraId="775843CC" w14:textId="77777777" w:rsidTr="001B1C43">
        <w:trPr>
          <w:trHeight w:val="300"/>
        </w:trPr>
        <w:tc>
          <w:tcPr>
            <w:tcW w:w="2414" w:type="dxa"/>
            <w:noWrap/>
            <w:hideMark/>
          </w:tcPr>
          <w:p w14:paraId="23D0AAD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Newcastle</w:t>
            </w:r>
          </w:p>
        </w:tc>
        <w:tc>
          <w:tcPr>
            <w:tcW w:w="1006" w:type="dxa"/>
            <w:noWrap/>
            <w:hideMark/>
          </w:tcPr>
          <w:p w14:paraId="173744F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E5C799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7CB0630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2336</w:t>
            </w:r>
          </w:p>
        </w:tc>
        <w:tc>
          <w:tcPr>
            <w:tcW w:w="1126" w:type="dxa"/>
            <w:noWrap/>
            <w:hideMark/>
          </w:tcPr>
          <w:p w14:paraId="15D2E11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131</w:t>
            </w:r>
          </w:p>
        </w:tc>
        <w:tc>
          <w:tcPr>
            <w:tcW w:w="1037" w:type="dxa"/>
            <w:noWrap/>
            <w:hideMark/>
          </w:tcPr>
          <w:p w14:paraId="56125DB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164" w:type="dxa"/>
            <w:noWrap/>
            <w:hideMark/>
          </w:tcPr>
          <w:p w14:paraId="19A202F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89.34%</w:t>
            </w:r>
          </w:p>
        </w:tc>
      </w:tr>
      <w:tr w:rsidR="005B79EA" w:rsidRPr="00856C43" w14:paraId="36B3B546" w14:textId="77777777" w:rsidTr="001B1C43">
        <w:trPr>
          <w:trHeight w:val="300"/>
        </w:trPr>
        <w:tc>
          <w:tcPr>
            <w:tcW w:w="2414" w:type="dxa"/>
            <w:noWrap/>
            <w:hideMark/>
          </w:tcPr>
          <w:p w14:paraId="102DDE4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Newkirk</w:t>
            </w:r>
          </w:p>
        </w:tc>
        <w:tc>
          <w:tcPr>
            <w:tcW w:w="1006" w:type="dxa"/>
            <w:noWrap/>
            <w:hideMark/>
          </w:tcPr>
          <w:p w14:paraId="4AB5E6B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F61FEC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2D773C5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749</w:t>
            </w:r>
          </w:p>
        </w:tc>
        <w:tc>
          <w:tcPr>
            <w:tcW w:w="1126" w:type="dxa"/>
            <w:noWrap/>
            <w:hideMark/>
          </w:tcPr>
          <w:p w14:paraId="52534DC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53</w:t>
            </w:r>
          </w:p>
        </w:tc>
        <w:tc>
          <w:tcPr>
            <w:tcW w:w="1037" w:type="dxa"/>
            <w:noWrap/>
            <w:hideMark/>
          </w:tcPr>
          <w:p w14:paraId="60DB48D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57857A5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59.30%</w:t>
            </w:r>
          </w:p>
        </w:tc>
      </w:tr>
      <w:tr w:rsidR="005B79EA" w:rsidRPr="00856C43" w14:paraId="478CF45D" w14:textId="77777777" w:rsidTr="001B1C43">
        <w:trPr>
          <w:trHeight w:val="300"/>
        </w:trPr>
        <w:tc>
          <w:tcPr>
            <w:tcW w:w="2414" w:type="dxa"/>
            <w:noWrap/>
            <w:hideMark/>
          </w:tcPr>
          <w:p w14:paraId="273E0B7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Ninnekah</w:t>
            </w:r>
          </w:p>
        </w:tc>
        <w:tc>
          <w:tcPr>
            <w:tcW w:w="1006" w:type="dxa"/>
            <w:noWrap/>
            <w:hideMark/>
          </w:tcPr>
          <w:p w14:paraId="124A56D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8F2D0B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263F0A4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531</w:t>
            </w:r>
          </w:p>
        </w:tc>
        <w:tc>
          <w:tcPr>
            <w:tcW w:w="1126" w:type="dxa"/>
            <w:noWrap/>
            <w:hideMark/>
          </w:tcPr>
          <w:p w14:paraId="5B7A05E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33</w:t>
            </w:r>
          </w:p>
        </w:tc>
        <w:tc>
          <w:tcPr>
            <w:tcW w:w="1037" w:type="dxa"/>
            <w:noWrap/>
            <w:hideMark/>
          </w:tcPr>
          <w:p w14:paraId="734267E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55981C9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44.60%</w:t>
            </w:r>
          </w:p>
        </w:tc>
      </w:tr>
      <w:tr w:rsidR="005B79EA" w:rsidRPr="00856C43" w14:paraId="784CB3D0" w14:textId="77777777" w:rsidTr="001B1C43">
        <w:trPr>
          <w:trHeight w:val="300"/>
        </w:trPr>
        <w:tc>
          <w:tcPr>
            <w:tcW w:w="2414" w:type="dxa"/>
            <w:noWrap/>
            <w:hideMark/>
          </w:tcPr>
          <w:p w14:paraId="0587802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Noble</w:t>
            </w:r>
          </w:p>
        </w:tc>
        <w:tc>
          <w:tcPr>
            <w:tcW w:w="1006" w:type="dxa"/>
            <w:noWrap/>
            <w:hideMark/>
          </w:tcPr>
          <w:p w14:paraId="3A4B64D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Suburban</w:t>
            </w:r>
          </w:p>
        </w:tc>
        <w:tc>
          <w:tcPr>
            <w:tcW w:w="1682" w:type="dxa"/>
            <w:noWrap/>
            <w:hideMark/>
          </w:tcPr>
          <w:p w14:paraId="7968EA7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043" w:type="dxa"/>
            <w:noWrap/>
            <w:hideMark/>
          </w:tcPr>
          <w:p w14:paraId="48F8C1C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2802</w:t>
            </w:r>
          </w:p>
        </w:tc>
        <w:tc>
          <w:tcPr>
            <w:tcW w:w="1126" w:type="dxa"/>
            <w:noWrap/>
            <w:hideMark/>
          </w:tcPr>
          <w:p w14:paraId="0A2FFA8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168</w:t>
            </w:r>
          </w:p>
        </w:tc>
        <w:tc>
          <w:tcPr>
            <w:tcW w:w="1037" w:type="dxa"/>
            <w:noWrap/>
            <w:hideMark/>
          </w:tcPr>
          <w:p w14:paraId="6DAB5FE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164" w:type="dxa"/>
            <w:noWrap/>
            <w:hideMark/>
          </w:tcPr>
          <w:p w14:paraId="628A8CE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41.12%</w:t>
            </w:r>
          </w:p>
        </w:tc>
      </w:tr>
      <w:tr w:rsidR="005B79EA" w:rsidRPr="00856C43" w14:paraId="1DAC3A74" w14:textId="77777777" w:rsidTr="001B1C43">
        <w:trPr>
          <w:trHeight w:val="300"/>
        </w:trPr>
        <w:tc>
          <w:tcPr>
            <w:tcW w:w="2414" w:type="dxa"/>
            <w:noWrap/>
            <w:hideMark/>
          </w:tcPr>
          <w:p w14:paraId="319B255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lastRenderedPageBreak/>
              <w:t>Norman</w:t>
            </w:r>
          </w:p>
        </w:tc>
        <w:tc>
          <w:tcPr>
            <w:tcW w:w="1006" w:type="dxa"/>
            <w:noWrap/>
            <w:hideMark/>
          </w:tcPr>
          <w:p w14:paraId="27F4D20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Suburban</w:t>
            </w:r>
          </w:p>
        </w:tc>
        <w:tc>
          <w:tcPr>
            <w:tcW w:w="1682" w:type="dxa"/>
            <w:noWrap/>
            <w:hideMark/>
          </w:tcPr>
          <w:p w14:paraId="762A125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38</w:t>
            </w:r>
          </w:p>
        </w:tc>
        <w:tc>
          <w:tcPr>
            <w:tcW w:w="1043" w:type="dxa"/>
            <w:noWrap/>
            <w:hideMark/>
          </w:tcPr>
          <w:p w14:paraId="470E452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16289</w:t>
            </w:r>
          </w:p>
        </w:tc>
        <w:tc>
          <w:tcPr>
            <w:tcW w:w="1126" w:type="dxa"/>
            <w:noWrap/>
            <w:hideMark/>
          </w:tcPr>
          <w:p w14:paraId="097F05B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958</w:t>
            </w:r>
          </w:p>
        </w:tc>
        <w:tc>
          <w:tcPr>
            <w:tcW w:w="1037" w:type="dxa"/>
            <w:noWrap/>
            <w:hideMark/>
          </w:tcPr>
          <w:p w14:paraId="690BFC1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25</w:t>
            </w:r>
          </w:p>
        </w:tc>
        <w:tc>
          <w:tcPr>
            <w:tcW w:w="1164" w:type="dxa"/>
            <w:noWrap/>
            <w:hideMark/>
          </w:tcPr>
          <w:p w14:paraId="0BD24BA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78.57%</w:t>
            </w:r>
          </w:p>
        </w:tc>
      </w:tr>
      <w:tr w:rsidR="005B79EA" w:rsidRPr="00856C43" w14:paraId="6F5F294B" w14:textId="77777777" w:rsidTr="001B1C43">
        <w:trPr>
          <w:trHeight w:val="300"/>
        </w:trPr>
        <w:tc>
          <w:tcPr>
            <w:tcW w:w="2414" w:type="dxa"/>
            <w:noWrap/>
            <w:hideMark/>
          </w:tcPr>
          <w:p w14:paraId="734B3B3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North Rock Creek</w:t>
            </w:r>
          </w:p>
        </w:tc>
        <w:tc>
          <w:tcPr>
            <w:tcW w:w="1006" w:type="dxa"/>
            <w:noWrap/>
            <w:hideMark/>
          </w:tcPr>
          <w:p w14:paraId="282CC83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908AD4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3CEC86D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908</w:t>
            </w:r>
          </w:p>
        </w:tc>
        <w:tc>
          <w:tcPr>
            <w:tcW w:w="1126" w:type="dxa"/>
            <w:noWrap/>
            <w:hideMark/>
          </w:tcPr>
          <w:p w14:paraId="58FCA35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57</w:t>
            </w:r>
          </w:p>
        </w:tc>
        <w:tc>
          <w:tcPr>
            <w:tcW w:w="1037" w:type="dxa"/>
            <w:noWrap/>
            <w:hideMark/>
          </w:tcPr>
          <w:p w14:paraId="6F1423C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164" w:type="dxa"/>
            <w:noWrap/>
            <w:hideMark/>
          </w:tcPr>
          <w:p w14:paraId="72ACEF2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46.28%</w:t>
            </w:r>
          </w:p>
        </w:tc>
      </w:tr>
      <w:tr w:rsidR="005B79EA" w:rsidRPr="00856C43" w14:paraId="5702CF37" w14:textId="77777777" w:rsidTr="001B1C43">
        <w:trPr>
          <w:trHeight w:val="300"/>
        </w:trPr>
        <w:tc>
          <w:tcPr>
            <w:tcW w:w="2414" w:type="dxa"/>
            <w:noWrap/>
            <w:hideMark/>
          </w:tcPr>
          <w:p w14:paraId="30C00DC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Norwood</w:t>
            </w:r>
          </w:p>
        </w:tc>
        <w:tc>
          <w:tcPr>
            <w:tcW w:w="1006" w:type="dxa"/>
            <w:noWrap/>
            <w:hideMark/>
          </w:tcPr>
          <w:p w14:paraId="52DD0B3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504363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0DA0B1C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150</w:t>
            </w:r>
          </w:p>
        </w:tc>
        <w:tc>
          <w:tcPr>
            <w:tcW w:w="1126" w:type="dxa"/>
            <w:noWrap/>
            <w:hideMark/>
          </w:tcPr>
          <w:p w14:paraId="68D0D1F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w:t>
            </w:r>
          </w:p>
        </w:tc>
        <w:tc>
          <w:tcPr>
            <w:tcW w:w="1037" w:type="dxa"/>
            <w:noWrap/>
            <w:hideMark/>
          </w:tcPr>
          <w:p w14:paraId="2E1302A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2A59EDC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89.73%</w:t>
            </w:r>
          </w:p>
        </w:tc>
      </w:tr>
      <w:tr w:rsidR="005B79EA" w:rsidRPr="00856C43" w14:paraId="32D80913" w14:textId="77777777" w:rsidTr="001B1C43">
        <w:trPr>
          <w:trHeight w:val="300"/>
        </w:trPr>
        <w:tc>
          <w:tcPr>
            <w:tcW w:w="2414" w:type="dxa"/>
            <w:noWrap/>
            <w:hideMark/>
          </w:tcPr>
          <w:p w14:paraId="21D4637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Nowata</w:t>
            </w:r>
          </w:p>
        </w:tc>
        <w:tc>
          <w:tcPr>
            <w:tcW w:w="1006" w:type="dxa"/>
            <w:noWrap/>
            <w:hideMark/>
          </w:tcPr>
          <w:p w14:paraId="6BF8E16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5EC6BC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19EFD49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796</w:t>
            </w:r>
          </w:p>
        </w:tc>
        <w:tc>
          <w:tcPr>
            <w:tcW w:w="1126" w:type="dxa"/>
            <w:noWrap/>
            <w:hideMark/>
          </w:tcPr>
          <w:p w14:paraId="20BA6A4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53</w:t>
            </w:r>
          </w:p>
        </w:tc>
        <w:tc>
          <w:tcPr>
            <w:tcW w:w="1037" w:type="dxa"/>
            <w:noWrap/>
            <w:hideMark/>
          </w:tcPr>
          <w:p w14:paraId="2A8C416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61B689F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0.00%</w:t>
            </w:r>
          </w:p>
        </w:tc>
      </w:tr>
      <w:tr w:rsidR="005B79EA" w:rsidRPr="00856C43" w14:paraId="3C012DAD" w14:textId="77777777" w:rsidTr="001B1C43">
        <w:trPr>
          <w:trHeight w:val="300"/>
        </w:trPr>
        <w:tc>
          <w:tcPr>
            <w:tcW w:w="2414" w:type="dxa"/>
            <w:noWrap/>
            <w:hideMark/>
          </w:tcPr>
          <w:p w14:paraId="24E0DBC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Oak Grove</w:t>
            </w:r>
          </w:p>
        </w:tc>
        <w:tc>
          <w:tcPr>
            <w:tcW w:w="1006" w:type="dxa"/>
            <w:noWrap/>
            <w:hideMark/>
          </w:tcPr>
          <w:p w14:paraId="615CD5E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1880DD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1B87A6A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177</w:t>
            </w:r>
          </w:p>
        </w:tc>
        <w:tc>
          <w:tcPr>
            <w:tcW w:w="1126" w:type="dxa"/>
            <w:noWrap/>
            <w:hideMark/>
          </w:tcPr>
          <w:p w14:paraId="3E12362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w:t>
            </w:r>
          </w:p>
        </w:tc>
        <w:tc>
          <w:tcPr>
            <w:tcW w:w="1037" w:type="dxa"/>
            <w:noWrap/>
            <w:hideMark/>
          </w:tcPr>
          <w:p w14:paraId="5BB55BC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578FA03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53.49%</w:t>
            </w:r>
          </w:p>
        </w:tc>
      </w:tr>
      <w:tr w:rsidR="005B79EA" w:rsidRPr="00856C43" w14:paraId="57969D9B" w14:textId="77777777" w:rsidTr="001B1C43">
        <w:trPr>
          <w:trHeight w:val="300"/>
        </w:trPr>
        <w:tc>
          <w:tcPr>
            <w:tcW w:w="2414" w:type="dxa"/>
            <w:noWrap/>
            <w:hideMark/>
          </w:tcPr>
          <w:p w14:paraId="1442105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Oakdale</w:t>
            </w:r>
          </w:p>
        </w:tc>
        <w:tc>
          <w:tcPr>
            <w:tcW w:w="1006" w:type="dxa"/>
            <w:noWrap/>
            <w:hideMark/>
          </w:tcPr>
          <w:p w14:paraId="45792F1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511927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1E2D207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684</w:t>
            </w:r>
          </w:p>
        </w:tc>
        <w:tc>
          <w:tcPr>
            <w:tcW w:w="1126" w:type="dxa"/>
            <w:noWrap/>
            <w:hideMark/>
          </w:tcPr>
          <w:p w14:paraId="444386B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47</w:t>
            </w:r>
          </w:p>
        </w:tc>
        <w:tc>
          <w:tcPr>
            <w:tcW w:w="1037" w:type="dxa"/>
            <w:noWrap/>
            <w:hideMark/>
          </w:tcPr>
          <w:p w14:paraId="6D94F71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06D940C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11.29%</w:t>
            </w:r>
          </w:p>
        </w:tc>
      </w:tr>
      <w:tr w:rsidR="005B79EA" w:rsidRPr="00856C43" w14:paraId="31440D77" w14:textId="77777777" w:rsidTr="001B1C43">
        <w:trPr>
          <w:trHeight w:val="300"/>
        </w:trPr>
        <w:tc>
          <w:tcPr>
            <w:tcW w:w="2414" w:type="dxa"/>
            <w:noWrap/>
            <w:hideMark/>
          </w:tcPr>
          <w:p w14:paraId="48292D8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Oaks-Mission</w:t>
            </w:r>
          </w:p>
        </w:tc>
        <w:tc>
          <w:tcPr>
            <w:tcW w:w="1006" w:type="dxa"/>
            <w:noWrap/>
            <w:hideMark/>
          </w:tcPr>
          <w:p w14:paraId="6EC5902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C3813C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7E5B19B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160</w:t>
            </w:r>
          </w:p>
        </w:tc>
        <w:tc>
          <w:tcPr>
            <w:tcW w:w="1126" w:type="dxa"/>
            <w:noWrap/>
            <w:hideMark/>
          </w:tcPr>
          <w:p w14:paraId="07F7A28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15</w:t>
            </w:r>
          </w:p>
        </w:tc>
        <w:tc>
          <w:tcPr>
            <w:tcW w:w="1037" w:type="dxa"/>
            <w:noWrap/>
            <w:hideMark/>
          </w:tcPr>
          <w:p w14:paraId="422315D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5709E28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82.88%</w:t>
            </w:r>
          </w:p>
        </w:tc>
      </w:tr>
      <w:tr w:rsidR="005B79EA" w:rsidRPr="00856C43" w14:paraId="2A3496BA" w14:textId="77777777" w:rsidTr="001B1C43">
        <w:trPr>
          <w:trHeight w:val="300"/>
        </w:trPr>
        <w:tc>
          <w:tcPr>
            <w:tcW w:w="2414" w:type="dxa"/>
            <w:noWrap/>
            <w:hideMark/>
          </w:tcPr>
          <w:p w14:paraId="1AC55F7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Oilton</w:t>
            </w:r>
          </w:p>
        </w:tc>
        <w:tc>
          <w:tcPr>
            <w:tcW w:w="1006" w:type="dxa"/>
            <w:noWrap/>
            <w:hideMark/>
          </w:tcPr>
          <w:p w14:paraId="20EBBB1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E74FB9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38E44CA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253</w:t>
            </w:r>
          </w:p>
        </w:tc>
        <w:tc>
          <w:tcPr>
            <w:tcW w:w="1126" w:type="dxa"/>
            <w:noWrap/>
            <w:hideMark/>
          </w:tcPr>
          <w:p w14:paraId="295CC3F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w:t>
            </w:r>
          </w:p>
        </w:tc>
        <w:tc>
          <w:tcPr>
            <w:tcW w:w="1037" w:type="dxa"/>
            <w:noWrap/>
            <w:hideMark/>
          </w:tcPr>
          <w:p w14:paraId="66D6776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4CB0803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62.35%</w:t>
            </w:r>
          </w:p>
        </w:tc>
      </w:tr>
      <w:tr w:rsidR="005B79EA" w:rsidRPr="00856C43" w14:paraId="79211B93" w14:textId="77777777" w:rsidTr="001B1C43">
        <w:trPr>
          <w:trHeight w:val="300"/>
        </w:trPr>
        <w:tc>
          <w:tcPr>
            <w:tcW w:w="2414" w:type="dxa"/>
            <w:noWrap/>
            <w:hideMark/>
          </w:tcPr>
          <w:p w14:paraId="3E872CF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Okarche</w:t>
            </w:r>
          </w:p>
        </w:tc>
        <w:tc>
          <w:tcPr>
            <w:tcW w:w="1006" w:type="dxa"/>
            <w:noWrap/>
            <w:hideMark/>
          </w:tcPr>
          <w:p w14:paraId="62D5FAC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603148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043" w:type="dxa"/>
            <w:noWrap/>
            <w:hideMark/>
          </w:tcPr>
          <w:p w14:paraId="7F36CC7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393</w:t>
            </w:r>
          </w:p>
        </w:tc>
        <w:tc>
          <w:tcPr>
            <w:tcW w:w="1126" w:type="dxa"/>
            <w:noWrap/>
            <w:hideMark/>
          </w:tcPr>
          <w:p w14:paraId="744EDA2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34</w:t>
            </w:r>
          </w:p>
        </w:tc>
        <w:tc>
          <w:tcPr>
            <w:tcW w:w="1037" w:type="dxa"/>
            <w:noWrap/>
            <w:hideMark/>
          </w:tcPr>
          <w:p w14:paraId="1013093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45556C1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32.09%</w:t>
            </w:r>
          </w:p>
        </w:tc>
      </w:tr>
      <w:tr w:rsidR="005B79EA" w:rsidRPr="00856C43" w14:paraId="22ADE83A" w14:textId="77777777" w:rsidTr="001B1C43">
        <w:trPr>
          <w:trHeight w:val="300"/>
        </w:trPr>
        <w:tc>
          <w:tcPr>
            <w:tcW w:w="2414" w:type="dxa"/>
            <w:noWrap/>
            <w:hideMark/>
          </w:tcPr>
          <w:p w14:paraId="062BD97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Okay</w:t>
            </w:r>
          </w:p>
        </w:tc>
        <w:tc>
          <w:tcPr>
            <w:tcW w:w="1006" w:type="dxa"/>
            <w:noWrap/>
            <w:hideMark/>
          </w:tcPr>
          <w:p w14:paraId="5B42052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ECC134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460CD63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365</w:t>
            </w:r>
          </w:p>
        </w:tc>
        <w:tc>
          <w:tcPr>
            <w:tcW w:w="1126" w:type="dxa"/>
            <w:noWrap/>
            <w:hideMark/>
          </w:tcPr>
          <w:p w14:paraId="7583287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22</w:t>
            </w:r>
          </w:p>
        </w:tc>
        <w:tc>
          <w:tcPr>
            <w:tcW w:w="1037" w:type="dxa"/>
            <w:noWrap/>
            <w:hideMark/>
          </w:tcPr>
          <w:p w14:paraId="43B43C5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747AB63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78.99%</w:t>
            </w:r>
          </w:p>
        </w:tc>
      </w:tr>
      <w:tr w:rsidR="005B79EA" w:rsidRPr="00856C43" w14:paraId="1E6FD9DE" w14:textId="77777777" w:rsidTr="001B1C43">
        <w:trPr>
          <w:trHeight w:val="300"/>
        </w:trPr>
        <w:tc>
          <w:tcPr>
            <w:tcW w:w="2414" w:type="dxa"/>
            <w:noWrap/>
            <w:hideMark/>
          </w:tcPr>
          <w:p w14:paraId="04B2B70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Okeene</w:t>
            </w:r>
          </w:p>
        </w:tc>
        <w:tc>
          <w:tcPr>
            <w:tcW w:w="1006" w:type="dxa"/>
            <w:noWrap/>
            <w:hideMark/>
          </w:tcPr>
          <w:p w14:paraId="5724B66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6774B7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1997D6B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329</w:t>
            </w:r>
          </w:p>
        </w:tc>
        <w:tc>
          <w:tcPr>
            <w:tcW w:w="1126" w:type="dxa"/>
            <w:noWrap/>
            <w:hideMark/>
          </w:tcPr>
          <w:p w14:paraId="711548A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24</w:t>
            </w:r>
          </w:p>
        </w:tc>
        <w:tc>
          <w:tcPr>
            <w:tcW w:w="1037" w:type="dxa"/>
            <w:noWrap/>
            <w:hideMark/>
          </w:tcPr>
          <w:p w14:paraId="5891198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518CB7B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57.86%</w:t>
            </w:r>
          </w:p>
        </w:tc>
      </w:tr>
      <w:tr w:rsidR="005B79EA" w:rsidRPr="00856C43" w14:paraId="60A2B380" w14:textId="77777777" w:rsidTr="001B1C43">
        <w:trPr>
          <w:trHeight w:val="300"/>
        </w:trPr>
        <w:tc>
          <w:tcPr>
            <w:tcW w:w="2414" w:type="dxa"/>
            <w:noWrap/>
            <w:hideMark/>
          </w:tcPr>
          <w:p w14:paraId="4405E7F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Okemah</w:t>
            </w:r>
          </w:p>
        </w:tc>
        <w:tc>
          <w:tcPr>
            <w:tcW w:w="1006" w:type="dxa"/>
            <w:noWrap/>
            <w:hideMark/>
          </w:tcPr>
          <w:p w14:paraId="31A0280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82B4FD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60A365D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785</w:t>
            </w:r>
          </w:p>
        </w:tc>
        <w:tc>
          <w:tcPr>
            <w:tcW w:w="1126" w:type="dxa"/>
            <w:noWrap/>
            <w:hideMark/>
          </w:tcPr>
          <w:p w14:paraId="7785D3E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59</w:t>
            </w:r>
          </w:p>
        </w:tc>
        <w:tc>
          <w:tcPr>
            <w:tcW w:w="1037" w:type="dxa"/>
            <w:noWrap/>
            <w:hideMark/>
          </w:tcPr>
          <w:p w14:paraId="641FEC2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164" w:type="dxa"/>
            <w:noWrap/>
            <w:hideMark/>
          </w:tcPr>
          <w:p w14:paraId="37B2C7A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72.73%</w:t>
            </w:r>
          </w:p>
        </w:tc>
      </w:tr>
      <w:tr w:rsidR="005B79EA" w:rsidRPr="00856C43" w14:paraId="21910C3E" w14:textId="77777777" w:rsidTr="001B1C43">
        <w:trPr>
          <w:trHeight w:val="300"/>
        </w:trPr>
        <w:tc>
          <w:tcPr>
            <w:tcW w:w="2414" w:type="dxa"/>
            <w:noWrap/>
            <w:hideMark/>
          </w:tcPr>
          <w:p w14:paraId="5CCD212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Oklahoma City</w:t>
            </w:r>
          </w:p>
        </w:tc>
        <w:tc>
          <w:tcPr>
            <w:tcW w:w="1006" w:type="dxa"/>
            <w:noWrap/>
            <w:hideMark/>
          </w:tcPr>
          <w:p w14:paraId="447E6F7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Urban</w:t>
            </w:r>
          </w:p>
        </w:tc>
        <w:tc>
          <w:tcPr>
            <w:tcW w:w="1682" w:type="dxa"/>
            <w:noWrap/>
            <w:hideMark/>
          </w:tcPr>
          <w:p w14:paraId="4188452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224</w:t>
            </w:r>
          </w:p>
        </w:tc>
        <w:tc>
          <w:tcPr>
            <w:tcW w:w="1043" w:type="dxa"/>
            <w:noWrap/>
            <w:hideMark/>
          </w:tcPr>
          <w:p w14:paraId="23D2108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35897</w:t>
            </w:r>
          </w:p>
        </w:tc>
        <w:tc>
          <w:tcPr>
            <w:tcW w:w="1126" w:type="dxa"/>
            <w:noWrap/>
            <w:hideMark/>
          </w:tcPr>
          <w:p w14:paraId="4CD20F8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2172</w:t>
            </w:r>
          </w:p>
        </w:tc>
        <w:tc>
          <w:tcPr>
            <w:tcW w:w="1037" w:type="dxa"/>
            <w:noWrap/>
            <w:hideMark/>
          </w:tcPr>
          <w:p w14:paraId="31AB404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59</w:t>
            </w:r>
          </w:p>
        </w:tc>
        <w:tc>
          <w:tcPr>
            <w:tcW w:w="1164" w:type="dxa"/>
            <w:noWrap/>
            <w:hideMark/>
          </w:tcPr>
          <w:p w14:paraId="11CDDC8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60.25%</w:t>
            </w:r>
          </w:p>
        </w:tc>
      </w:tr>
      <w:tr w:rsidR="005B79EA" w:rsidRPr="00856C43" w14:paraId="1DA59A8A" w14:textId="77777777" w:rsidTr="001B1C43">
        <w:trPr>
          <w:trHeight w:val="300"/>
        </w:trPr>
        <w:tc>
          <w:tcPr>
            <w:tcW w:w="2414" w:type="dxa"/>
            <w:noWrap/>
            <w:hideMark/>
          </w:tcPr>
          <w:p w14:paraId="548F760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Oklahoma Connections Academy</w:t>
            </w:r>
          </w:p>
        </w:tc>
        <w:tc>
          <w:tcPr>
            <w:tcW w:w="1006" w:type="dxa"/>
            <w:noWrap/>
            <w:hideMark/>
          </w:tcPr>
          <w:p w14:paraId="1EAF934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0B2E9F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7AC7296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1112</w:t>
            </w:r>
          </w:p>
        </w:tc>
        <w:tc>
          <w:tcPr>
            <w:tcW w:w="1126" w:type="dxa"/>
            <w:noWrap/>
            <w:hideMark/>
          </w:tcPr>
          <w:p w14:paraId="458D6CB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37" w:type="dxa"/>
            <w:noWrap/>
            <w:hideMark/>
          </w:tcPr>
          <w:p w14:paraId="5D90061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79466BE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0.00%</w:t>
            </w:r>
          </w:p>
        </w:tc>
      </w:tr>
      <w:tr w:rsidR="005B79EA" w:rsidRPr="00856C43" w14:paraId="609A5319" w14:textId="77777777" w:rsidTr="001B1C43">
        <w:trPr>
          <w:trHeight w:val="300"/>
        </w:trPr>
        <w:tc>
          <w:tcPr>
            <w:tcW w:w="2414" w:type="dxa"/>
            <w:noWrap/>
            <w:hideMark/>
          </w:tcPr>
          <w:p w14:paraId="7526671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Oklahoma Union</w:t>
            </w:r>
          </w:p>
        </w:tc>
        <w:tc>
          <w:tcPr>
            <w:tcW w:w="1006" w:type="dxa"/>
            <w:noWrap/>
            <w:hideMark/>
          </w:tcPr>
          <w:p w14:paraId="5D4DB7B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98DEA1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2459F21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612</w:t>
            </w:r>
          </w:p>
        </w:tc>
        <w:tc>
          <w:tcPr>
            <w:tcW w:w="1126" w:type="dxa"/>
            <w:noWrap/>
            <w:hideMark/>
          </w:tcPr>
          <w:p w14:paraId="29A9E4C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45</w:t>
            </w:r>
          </w:p>
        </w:tc>
        <w:tc>
          <w:tcPr>
            <w:tcW w:w="1037" w:type="dxa"/>
            <w:noWrap/>
            <w:hideMark/>
          </w:tcPr>
          <w:p w14:paraId="75BA808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0EE0C96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54.50%</w:t>
            </w:r>
          </w:p>
        </w:tc>
      </w:tr>
      <w:tr w:rsidR="005B79EA" w:rsidRPr="00856C43" w14:paraId="6F9C11E3" w14:textId="77777777" w:rsidTr="001B1C43">
        <w:trPr>
          <w:trHeight w:val="300"/>
        </w:trPr>
        <w:tc>
          <w:tcPr>
            <w:tcW w:w="2414" w:type="dxa"/>
            <w:noWrap/>
            <w:hideMark/>
          </w:tcPr>
          <w:p w14:paraId="1B72BD2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Oklahoma Virtual Charter Academy</w:t>
            </w:r>
          </w:p>
        </w:tc>
        <w:tc>
          <w:tcPr>
            <w:tcW w:w="1006" w:type="dxa"/>
            <w:noWrap/>
            <w:hideMark/>
          </w:tcPr>
          <w:p w14:paraId="1BCF373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Suburban</w:t>
            </w:r>
          </w:p>
        </w:tc>
        <w:tc>
          <w:tcPr>
            <w:tcW w:w="1682" w:type="dxa"/>
            <w:noWrap/>
            <w:hideMark/>
          </w:tcPr>
          <w:p w14:paraId="77852B3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4AD7C3B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2669</w:t>
            </w:r>
          </w:p>
        </w:tc>
        <w:tc>
          <w:tcPr>
            <w:tcW w:w="1126" w:type="dxa"/>
            <w:noWrap/>
            <w:hideMark/>
          </w:tcPr>
          <w:p w14:paraId="527BD1C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37" w:type="dxa"/>
            <w:noWrap/>
            <w:hideMark/>
          </w:tcPr>
          <w:p w14:paraId="732C26D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7FDA2A7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0.00%</w:t>
            </w:r>
          </w:p>
        </w:tc>
      </w:tr>
      <w:tr w:rsidR="005B79EA" w:rsidRPr="00856C43" w14:paraId="2828797A" w14:textId="77777777" w:rsidTr="001B1C43">
        <w:trPr>
          <w:trHeight w:val="300"/>
        </w:trPr>
        <w:tc>
          <w:tcPr>
            <w:tcW w:w="2414" w:type="dxa"/>
            <w:noWrap/>
            <w:hideMark/>
          </w:tcPr>
          <w:p w14:paraId="516718A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Oklahoma Youth Academy</w:t>
            </w:r>
          </w:p>
        </w:tc>
        <w:tc>
          <w:tcPr>
            <w:tcW w:w="1006" w:type="dxa"/>
            <w:noWrap/>
            <w:hideMark/>
          </w:tcPr>
          <w:p w14:paraId="7B292A0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53F838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20A5921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90</w:t>
            </w:r>
          </w:p>
        </w:tc>
        <w:tc>
          <w:tcPr>
            <w:tcW w:w="1126" w:type="dxa"/>
            <w:noWrap/>
            <w:hideMark/>
          </w:tcPr>
          <w:p w14:paraId="0AE2FB5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21</w:t>
            </w:r>
          </w:p>
        </w:tc>
        <w:tc>
          <w:tcPr>
            <w:tcW w:w="1037" w:type="dxa"/>
            <w:noWrap/>
            <w:hideMark/>
          </w:tcPr>
          <w:p w14:paraId="40D0F0C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164" w:type="dxa"/>
            <w:noWrap/>
            <w:hideMark/>
          </w:tcPr>
          <w:p w14:paraId="2AB2CB2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83.33%</w:t>
            </w:r>
          </w:p>
        </w:tc>
      </w:tr>
      <w:tr w:rsidR="005B79EA" w:rsidRPr="00856C43" w14:paraId="05CD5FBB" w14:textId="77777777" w:rsidTr="001B1C43">
        <w:trPr>
          <w:trHeight w:val="300"/>
        </w:trPr>
        <w:tc>
          <w:tcPr>
            <w:tcW w:w="2414" w:type="dxa"/>
            <w:noWrap/>
            <w:hideMark/>
          </w:tcPr>
          <w:p w14:paraId="33C8FCC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Okmulgee</w:t>
            </w:r>
          </w:p>
        </w:tc>
        <w:tc>
          <w:tcPr>
            <w:tcW w:w="1006" w:type="dxa"/>
            <w:noWrap/>
            <w:hideMark/>
          </w:tcPr>
          <w:p w14:paraId="40967F1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896678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6D0F700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1213</w:t>
            </w:r>
          </w:p>
        </w:tc>
        <w:tc>
          <w:tcPr>
            <w:tcW w:w="1126" w:type="dxa"/>
            <w:noWrap/>
            <w:hideMark/>
          </w:tcPr>
          <w:p w14:paraId="0449944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81</w:t>
            </w:r>
          </w:p>
        </w:tc>
        <w:tc>
          <w:tcPr>
            <w:tcW w:w="1037" w:type="dxa"/>
            <w:noWrap/>
            <w:hideMark/>
          </w:tcPr>
          <w:p w14:paraId="15CA82F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150F44C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68.07%</w:t>
            </w:r>
          </w:p>
        </w:tc>
      </w:tr>
      <w:tr w:rsidR="005B79EA" w:rsidRPr="00856C43" w14:paraId="194879D8" w14:textId="77777777" w:rsidTr="001B1C43">
        <w:trPr>
          <w:trHeight w:val="300"/>
        </w:trPr>
        <w:tc>
          <w:tcPr>
            <w:tcW w:w="2414" w:type="dxa"/>
            <w:noWrap/>
            <w:hideMark/>
          </w:tcPr>
          <w:p w14:paraId="32DE449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Oktaha</w:t>
            </w:r>
          </w:p>
        </w:tc>
        <w:tc>
          <w:tcPr>
            <w:tcW w:w="1006" w:type="dxa"/>
            <w:noWrap/>
            <w:hideMark/>
          </w:tcPr>
          <w:p w14:paraId="13F9ABB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C3D966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11BF97C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665</w:t>
            </w:r>
          </w:p>
        </w:tc>
        <w:tc>
          <w:tcPr>
            <w:tcW w:w="1126" w:type="dxa"/>
            <w:noWrap/>
            <w:hideMark/>
          </w:tcPr>
          <w:p w14:paraId="7E2D92B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43</w:t>
            </w:r>
          </w:p>
        </w:tc>
        <w:tc>
          <w:tcPr>
            <w:tcW w:w="1037" w:type="dxa"/>
            <w:noWrap/>
            <w:hideMark/>
          </w:tcPr>
          <w:p w14:paraId="35625AE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1945793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87.42%</w:t>
            </w:r>
          </w:p>
        </w:tc>
      </w:tr>
      <w:tr w:rsidR="005B79EA" w:rsidRPr="00856C43" w14:paraId="7A2C1855" w14:textId="77777777" w:rsidTr="001B1C43">
        <w:trPr>
          <w:trHeight w:val="300"/>
        </w:trPr>
        <w:tc>
          <w:tcPr>
            <w:tcW w:w="2414" w:type="dxa"/>
            <w:noWrap/>
            <w:hideMark/>
          </w:tcPr>
          <w:p w14:paraId="0C7709C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Olive</w:t>
            </w:r>
          </w:p>
        </w:tc>
        <w:tc>
          <w:tcPr>
            <w:tcW w:w="1006" w:type="dxa"/>
            <w:noWrap/>
            <w:hideMark/>
          </w:tcPr>
          <w:p w14:paraId="4DBF7EA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66B62B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20B7560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255</w:t>
            </w:r>
          </w:p>
        </w:tc>
        <w:tc>
          <w:tcPr>
            <w:tcW w:w="1126" w:type="dxa"/>
            <w:noWrap/>
            <w:hideMark/>
          </w:tcPr>
          <w:p w14:paraId="346C504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22</w:t>
            </w:r>
          </w:p>
        </w:tc>
        <w:tc>
          <w:tcPr>
            <w:tcW w:w="1037" w:type="dxa"/>
            <w:noWrap/>
            <w:hideMark/>
          </w:tcPr>
          <w:p w14:paraId="3A51097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51E5DBB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61.49%</w:t>
            </w:r>
          </w:p>
        </w:tc>
      </w:tr>
      <w:tr w:rsidR="005B79EA" w:rsidRPr="00856C43" w14:paraId="3DF37F76" w14:textId="77777777" w:rsidTr="001B1C43">
        <w:trPr>
          <w:trHeight w:val="300"/>
        </w:trPr>
        <w:tc>
          <w:tcPr>
            <w:tcW w:w="2414" w:type="dxa"/>
            <w:noWrap/>
            <w:hideMark/>
          </w:tcPr>
          <w:p w14:paraId="08AE6EF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Olustee-Eldorado</w:t>
            </w:r>
          </w:p>
        </w:tc>
        <w:tc>
          <w:tcPr>
            <w:tcW w:w="1006" w:type="dxa"/>
            <w:noWrap/>
            <w:hideMark/>
          </w:tcPr>
          <w:p w14:paraId="26E2C2F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45EF03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2931A64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204</w:t>
            </w:r>
          </w:p>
        </w:tc>
        <w:tc>
          <w:tcPr>
            <w:tcW w:w="1126" w:type="dxa"/>
            <w:noWrap/>
            <w:hideMark/>
          </w:tcPr>
          <w:p w14:paraId="70C4ABC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w:t>
            </w:r>
          </w:p>
        </w:tc>
        <w:tc>
          <w:tcPr>
            <w:tcW w:w="1037" w:type="dxa"/>
            <w:noWrap/>
            <w:hideMark/>
          </w:tcPr>
          <w:p w14:paraId="43FF2E7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2FA73D9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75.88%</w:t>
            </w:r>
          </w:p>
        </w:tc>
      </w:tr>
      <w:tr w:rsidR="005B79EA" w:rsidRPr="00856C43" w14:paraId="34F8B467" w14:textId="77777777" w:rsidTr="001B1C43">
        <w:trPr>
          <w:trHeight w:val="300"/>
        </w:trPr>
        <w:tc>
          <w:tcPr>
            <w:tcW w:w="2414" w:type="dxa"/>
            <w:noWrap/>
            <w:hideMark/>
          </w:tcPr>
          <w:p w14:paraId="416D9A0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Oologah-Talala</w:t>
            </w:r>
          </w:p>
        </w:tc>
        <w:tc>
          <w:tcPr>
            <w:tcW w:w="1006" w:type="dxa"/>
            <w:noWrap/>
            <w:hideMark/>
          </w:tcPr>
          <w:p w14:paraId="24BAAEF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8D660C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w:t>
            </w:r>
          </w:p>
        </w:tc>
        <w:tc>
          <w:tcPr>
            <w:tcW w:w="1043" w:type="dxa"/>
            <w:noWrap/>
            <w:hideMark/>
          </w:tcPr>
          <w:p w14:paraId="434C0E4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1771</w:t>
            </w:r>
          </w:p>
        </w:tc>
        <w:tc>
          <w:tcPr>
            <w:tcW w:w="1126" w:type="dxa"/>
            <w:noWrap/>
            <w:hideMark/>
          </w:tcPr>
          <w:p w14:paraId="57CCC56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106</w:t>
            </w:r>
          </w:p>
        </w:tc>
        <w:tc>
          <w:tcPr>
            <w:tcW w:w="1037" w:type="dxa"/>
            <w:noWrap/>
            <w:hideMark/>
          </w:tcPr>
          <w:p w14:paraId="65BD29A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164" w:type="dxa"/>
            <w:noWrap/>
            <w:hideMark/>
          </w:tcPr>
          <w:p w14:paraId="24F3B87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90.35%</w:t>
            </w:r>
          </w:p>
        </w:tc>
      </w:tr>
      <w:tr w:rsidR="005B79EA" w:rsidRPr="00856C43" w14:paraId="271BFA6F" w14:textId="77777777" w:rsidTr="001B1C43">
        <w:trPr>
          <w:trHeight w:val="300"/>
        </w:trPr>
        <w:tc>
          <w:tcPr>
            <w:tcW w:w="2414" w:type="dxa"/>
            <w:noWrap/>
            <w:hideMark/>
          </w:tcPr>
          <w:p w14:paraId="442DA0F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Optima</w:t>
            </w:r>
          </w:p>
        </w:tc>
        <w:tc>
          <w:tcPr>
            <w:tcW w:w="1006" w:type="dxa"/>
            <w:noWrap/>
            <w:hideMark/>
          </w:tcPr>
          <w:p w14:paraId="258523D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FBD799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22EFCCA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49</w:t>
            </w:r>
          </w:p>
        </w:tc>
        <w:tc>
          <w:tcPr>
            <w:tcW w:w="1126" w:type="dxa"/>
            <w:noWrap/>
            <w:hideMark/>
          </w:tcPr>
          <w:p w14:paraId="648A571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037" w:type="dxa"/>
            <w:noWrap/>
            <w:hideMark/>
          </w:tcPr>
          <w:p w14:paraId="2A3AF67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330D7A5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96.61%</w:t>
            </w:r>
          </w:p>
        </w:tc>
      </w:tr>
      <w:tr w:rsidR="005B79EA" w:rsidRPr="00856C43" w14:paraId="20B2016D" w14:textId="77777777" w:rsidTr="001B1C43">
        <w:trPr>
          <w:trHeight w:val="300"/>
        </w:trPr>
        <w:tc>
          <w:tcPr>
            <w:tcW w:w="2414" w:type="dxa"/>
            <w:noWrap/>
            <w:hideMark/>
          </w:tcPr>
          <w:p w14:paraId="7763341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lastRenderedPageBreak/>
              <w:t>Osage</w:t>
            </w:r>
          </w:p>
        </w:tc>
        <w:tc>
          <w:tcPr>
            <w:tcW w:w="1006" w:type="dxa"/>
            <w:noWrap/>
            <w:hideMark/>
          </w:tcPr>
          <w:p w14:paraId="33D21FF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F1FFC0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29154B9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145</w:t>
            </w:r>
          </w:p>
        </w:tc>
        <w:tc>
          <w:tcPr>
            <w:tcW w:w="1126" w:type="dxa"/>
            <w:noWrap/>
            <w:hideMark/>
          </w:tcPr>
          <w:p w14:paraId="3102145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w:t>
            </w:r>
          </w:p>
        </w:tc>
        <w:tc>
          <w:tcPr>
            <w:tcW w:w="1037" w:type="dxa"/>
            <w:noWrap/>
            <w:hideMark/>
          </w:tcPr>
          <w:p w14:paraId="37D3D6D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54E6435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70.63%</w:t>
            </w:r>
          </w:p>
        </w:tc>
      </w:tr>
      <w:tr w:rsidR="005B79EA" w:rsidRPr="00856C43" w14:paraId="198AFA1F" w14:textId="77777777" w:rsidTr="001B1C43">
        <w:trPr>
          <w:trHeight w:val="300"/>
        </w:trPr>
        <w:tc>
          <w:tcPr>
            <w:tcW w:w="2414" w:type="dxa"/>
            <w:noWrap/>
            <w:hideMark/>
          </w:tcPr>
          <w:p w14:paraId="67ED7B8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Osage County Ilc</w:t>
            </w:r>
          </w:p>
        </w:tc>
        <w:tc>
          <w:tcPr>
            <w:tcW w:w="1006" w:type="dxa"/>
            <w:noWrap/>
            <w:hideMark/>
          </w:tcPr>
          <w:p w14:paraId="1CA7D39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D6D058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w:t>
            </w:r>
          </w:p>
        </w:tc>
        <w:tc>
          <w:tcPr>
            <w:tcW w:w="1043" w:type="dxa"/>
            <w:noWrap/>
            <w:hideMark/>
          </w:tcPr>
          <w:p w14:paraId="0A79ABF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126" w:type="dxa"/>
            <w:noWrap/>
            <w:hideMark/>
          </w:tcPr>
          <w:p w14:paraId="78C6E4E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37" w:type="dxa"/>
            <w:noWrap/>
            <w:hideMark/>
          </w:tcPr>
          <w:p w14:paraId="0147E79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164" w:type="dxa"/>
            <w:noWrap/>
            <w:hideMark/>
          </w:tcPr>
          <w:p w14:paraId="3E8BF03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45.69%</w:t>
            </w:r>
          </w:p>
        </w:tc>
      </w:tr>
      <w:tr w:rsidR="005B79EA" w:rsidRPr="00856C43" w14:paraId="154D9C62" w14:textId="77777777" w:rsidTr="001B1C43">
        <w:trPr>
          <w:trHeight w:val="300"/>
        </w:trPr>
        <w:tc>
          <w:tcPr>
            <w:tcW w:w="2414" w:type="dxa"/>
            <w:noWrap/>
            <w:hideMark/>
          </w:tcPr>
          <w:p w14:paraId="03AA468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Osage Hills</w:t>
            </w:r>
          </w:p>
        </w:tc>
        <w:tc>
          <w:tcPr>
            <w:tcW w:w="1006" w:type="dxa"/>
            <w:noWrap/>
            <w:hideMark/>
          </w:tcPr>
          <w:p w14:paraId="3660D65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C0C19B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3742F48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196</w:t>
            </w:r>
          </w:p>
        </w:tc>
        <w:tc>
          <w:tcPr>
            <w:tcW w:w="1126" w:type="dxa"/>
            <w:noWrap/>
            <w:hideMark/>
          </w:tcPr>
          <w:p w14:paraId="1EAB5BE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w:t>
            </w:r>
          </w:p>
        </w:tc>
        <w:tc>
          <w:tcPr>
            <w:tcW w:w="1037" w:type="dxa"/>
            <w:noWrap/>
            <w:hideMark/>
          </w:tcPr>
          <w:p w14:paraId="2EF1484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796E3E0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19.15%</w:t>
            </w:r>
          </w:p>
        </w:tc>
      </w:tr>
      <w:tr w:rsidR="005B79EA" w:rsidRPr="00856C43" w14:paraId="2E3643BA" w14:textId="77777777" w:rsidTr="001B1C43">
        <w:trPr>
          <w:trHeight w:val="300"/>
        </w:trPr>
        <w:tc>
          <w:tcPr>
            <w:tcW w:w="2414" w:type="dxa"/>
            <w:noWrap/>
            <w:hideMark/>
          </w:tcPr>
          <w:p w14:paraId="5D75245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Owasso</w:t>
            </w:r>
          </w:p>
        </w:tc>
        <w:tc>
          <w:tcPr>
            <w:tcW w:w="1006" w:type="dxa"/>
            <w:noWrap/>
            <w:hideMark/>
          </w:tcPr>
          <w:p w14:paraId="72009F3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Suburban</w:t>
            </w:r>
          </w:p>
        </w:tc>
        <w:tc>
          <w:tcPr>
            <w:tcW w:w="1682" w:type="dxa"/>
            <w:noWrap/>
            <w:hideMark/>
          </w:tcPr>
          <w:p w14:paraId="1CE8A08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w:t>
            </w:r>
          </w:p>
        </w:tc>
        <w:tc>
          <w:tcPr>
            <w:tcW w:w="1043" w:type="dxa"/>
            <w:noWrap/>
            <w:hideMark/>
          </w:tcPr>
          <w:p w14:paraId="236320A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9782</w:t>
            </w:r>
          </w:p>
        </w:tc>
        <w:tc>
          <w:tcPr>
            <w:tcW w:w="1126" w:type="dxa"/>
            <w:noWrap/>
            <w:hideMark/>
          </w:tcPr>
          <w:p w14:paraId="2CE876B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532</w:t>
            </w:r>
          </w:p>
        </w:tc>
        <w:tc>
          <w:tcPr>
            <w:tcW w:w="1037" w:type="dxa"/>
            <w:noWrap/>
            <w:hideMark/>
          </w:tcPr>
          <w:p w14:paraId="6D1E3DD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13</w:t>
            </w:r>
          </w:p>
        </w:tc>
        <w:tc>
          <w:tcPr>
            <w:tcW w:w="1164" w:type="dxa"/>
            <w:noWrap/>
            <w:hideMark/>
          </w:tcPr>
          <w:p w14:paraId="3C373D4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80.07%</w:t>
            </w:r>
          </w:p>
        </w:tc>
      </w:tr>
      <w:tr w:rsidR="005B79EA" w:rsidRPr="00856C43" w14:paraId="3F0007F9" w14:textId="77777777" w:rsidTr="001B1C43">
        <w:trPr>
          <w:trHeight w:val="300"/>
        </w:trPr>
        <w:tc>
          <w:tcPr>
            <w:tcW w:w="2414" w:type="dxa"/>
            <w:noWrap/>
            <w:hideMark/>
          </w:tcPr>
          <w:p w14:paraId="72D1113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Paden</w:t>
            </w:r>
          </w:p>
        </w:tc>
        <w:tc>
          <w:tcPr>
            <w:tcW w:w="1006" w:type="dxa"/>
            <w:noWrap/>
            <w:hideMark/>
          </w:tcPr>
          <w:p w14:paraId="598EFC6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D75813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7FE9E7C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241</w:t>
            </w:r>
          </w:p>
        </w:tc>
        <w:tc>
          <w:tcPr>
            <w:tcW w:w="1126" w:type="dxa"/>
            <w:noWrap/>
            <w:hideMark/>
          </w:tcPr>
          <w:p w14:paraId="4B6C9E5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16</w:t>
            </w:r>
          </w:p>
        </w:tc>
        <w:tc>
          <w:tcPr>
            <w:tcW w:w="1037" w:type="dxa"/>
            <w:noWrap/>
            <w:hideMark/>
          </w:tcPr>
          <w:p w14:paraId="2104727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42A7EB7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58.13%</w:t>
            </w:r>
          </w:p>
        </w:tc>
      </w:tr>
      <w:tr w:rsidR="005B79EA" w:rsidRPr="00856C43" w14:paraId="66E017D8" w14:textId="77777777" w:rsidTr="001B1C43">
        <w:trPr>
          <w:trHeight w:val="300"/>
        </w:trPr>
        <w:tc>
          <w:tcPr>
            <w:tcW w:w="2414" w:type="dxa"/>
            <w:noWrap/>
            <w:hideMark/>
          </w:tcPr>
          <w:p w14:paraId="7F3E9E9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Panama</w:t>
            </w:r>
          </w:p>
        </w:tc>
        <w:tc>
          <w:tcPr>
            <w:tcW w:w="1006" w:type="dxa"/>
            <w:noWrap/>
            <w:hideMark/>
          </w:tcPr>
          <w:p w14:paraId="2056FD7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446ACC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665E188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736</w:t>
            </w:r>
          </w:p>
        </w:tc>
        <w:tc>
          <w:tcPr>
            <w:tcW w:w="1126" w:type="dxa"/>
            <w:noWrap/>
            <w:hideMark/>
          </w:tcPr>
          <w:p w14:paraId="42DF66D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40</w:t>
            </w:r>
          </w:p>
        </w:tc>
        <w:tc>
          <w:tcPr>
            <w:tcW w:w="1037" w:type="dxa"/>
            <w:noWrap/>
            <w:hideMark/>
          </w:tcPr>
          <w:p w14:paraId="0F78BBE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25CDE53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37.81%</w:t>
            </w:r>
          </w:p>
        </w:tc>
      </w:tr>
      <w:tr w:rsidR="005B79EA" w:rsidRPr="00856C43" w14:paraId="378EF3E5" w14:textId="77777777" w:rsidTr="001B1C43">
        <w:trPr>
          <w:trHeight w:val="300"/>
        </w:trPr>
        <w:tc>
          <w:tcPr>
            <w:tcW w:w="2414" w:type="dxa"/>
            <w:noWrap/>
            <w:hideMark/>
          </w:tcPr>
          <w:p w14:paraId="3DFFACA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Panola</w:t>
            </w:r>
          </w:p>
        </w:tc>
        <w:tc>
          <w:tcPr>
            <w:tcW w:w="1006" w:type="dxa"/>
            <w:noWrap/>
            <w:hideMark/>
          </w:tcPr>
          <w:p w14:paraId="148EA3A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F2957F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301FB8A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92</w:t>
            </w:r>
          </w:p>
        </w:tc>
        <w:tc>
          <w:tcPr>
            <w:tcW w:w="1126" w:type="dxa"/>
            <w:noWrap/>
            <w:hideMark/>
          </w:tcPr>
          <w:p w14:paraId="4BFCB5E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w:t>
            </w:r>
          </w:p>
        </w:tc>
        <w:tc>
          <w:tcPr>
            <w:tcW w:w="1037" w:type="dxa"/>
            <w:noWrap/>
            <w:hideMark/>
          </w:tcPr>
          <w:p w14:paraId="38DBAF8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5EE94F2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75.22%</w:t>
            </w:r>
          </w:p>
        </w:tc>
      </w:tr>
      <w:tr w:rsidR="005B79EA" w:rsidRPr="00856C43" w14:paraId="4E6A1193" w14:textId="77777777" w:rsidTr="001B1C43">
        <w:trPr>
          <w:trHeight w:val="300"/>
        </w:trPr>
        <w:tc>
          <w:tcPr>
            <w:tcW w:w="2414" w:type="dxa"/>
            <w:noWrap/>
            <w:hideMark/>
          </w:tcPr>
          <w:p w14:paraId="022F78C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Paoli</w:t>
            </w:r>
          </w:p>
        </w:tc>
        <w:tc>
          <w:tcPr>
            <w:tcW w:w="1006" w:type="dxa"/>
            <w:noWrap/>
            <w:hideMark/>
          </w:tcPr>
          <w:p w14:paraId="723922F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4FE375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779CFF0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214</w:t>
            </w:r>
          </w:p>
        </w:tc>
        <w:tc>
          <w:tcPr>
            <w:tcW w:w="1126" w:type="dxa"/>
            <w:noWrap/>
            <w:hideMark/>
          </w:tcPr>
          <w:p w14:paraId="5CEFCEB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w:t>
            </w:r>
          </w:p>
        </w:tc>
        <w:tc>
          <w:tcPr>
            <w:tcW w:w="1037" w:type="dxa"/>
            <w:noWrap/>
            <w:hideMark/>
          </w:tcPr>
          <w:p w14:paraId="76DAE86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4713672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86.01%</w:t>
            </w:r>
          </w:p>
        </w:tc>
      </w:tr>
      <w:tr w:rsidR="005B79EA" w:rsidRPr="00856C43" w14:paraId="62C67EAA" w14:textId="77777777" w:rsidTr="001B1C43">
        <w:trPr>
          <w:trHeight w:val="300"/>
        </w:trPr>
        <w:tc>
          <w:tcPr>
            <w:tcW w:w="2414" w:type="dxa"/>
            <w:noWrap/>
            <w:hideMark/>
          </w:tcPr>
          <w:p w14:paraId="5631014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Pauls Valley</w:t>
            </w:r>
          </w:p>
        </w:tc>
        <w:tc>
          <w:tcPr>
            <w:tcW w:w="1006" w:type="dxa"/>
            <w:noWrap/>
            <w:hideMark/>
          </w:tcPr>
          <w:p w14:paraId="310AE89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A88F27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42CABFB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1293</w:t>
            </w:r>
          </w:p>
        </w:tc>
        <w:tc>
          <w:tcPr>
            <w:tcW w:w="1126" w:type="dxa"/>
            <w:noWrap/>
            <w:hideMark/>
          </w:tcPr>
          <w:p w14:paraId="772A567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89</w:t>
            </w:r>
          </w:p>
        </w:tc>
        <w:tc>
          <w:tcPr>
            <w:tcW w:w="1037" w:type="dxa"/>
            <w:noWrap/>
            <w:hideMark/>
          </w:tcPr>
          <w:p w14:paraId="2E44759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164" w:type="dxa"/>
            <w:noWrap/>
            <w:hideMark/>
          </w:tcPr>
          <w:p w14:paraId="135FF1A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95.00%</w:t>
            </w:r>
          </w:p>
        </w:tc>
      </w:tr>
      <w:tr w:rsidR="005B79EA" w:rsidRPr="00856C43" w14:paraId="255368B3" w14:textId="77777777" w:rsidTr="001B1C43">
        <w:trPr>
          <w:trHeight w:val="300"/>
        </w:trPr>
        <w:tc>
          <w:tcPr>
            <w:tcW w:w="2414" w:type="dxa"/>
            <w:noWrap/>
            <w:hideMark/>
          </w:tcPr>
          <w:p w14:paraId="73F6284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Pawhuska</w:t>
            </w:r>
          </w:p>
        </w:tc>
        <w:tc>
          <w:tcPr>
            <w:tcW w:w="1006" w:type="dxa"/>
            <w:noWrap/>
            <w:hideMark/>
          </w:tcPr>
          <w:p w14:paraId="45743AE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704ADB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043" w:type="dxa"/>
            <w:noWrap/>
            <w:hideMark/>
          </w:tcPr>
          <w:p w14:paraId="29896B1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744</w:t>
            </w:r>
          </w:p>
        </w:tc>
        <w:tc>
          <w:tcPr>
            <w:tcW w:w="1126" w:type="dxa"/>
            <w:noWrap/>
            <w:hideMark/>
          </w:tcPr>
          <w:p w14:paraId="17DD7BB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43</w:t>
            </w:r>
          </w:p>
        </w:tc>
        <w:tc>
          <w:tcPr>
            <w:tcW w:w="1037" w:type="dxa"/>
            <w:noWrap/>
            <w:hideMark/>
          </w:tcPr>
          <w:p w14:paraId="26DFDDB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164" w:type="dxa"/>
            <w:noWrap/>
            <w:hideMark/>
          </w:tcPr>
          <w:p w14:paraId="7549A53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69.69%</w:t>
            </w:r>
          </w:p>
        </w:tc>
      </w:tr>
      <w:tr w:rsidR="005B79EA" w:rsidRPr="00856C43" w14:paraId="04FC9463" w14:textId="77777777" w:rsidTr="001B1C43">
        <w:trPr>
          <w:trHeight w:val="300"/>
        </w:trPr>
        <w:tc>
          <w:tcPr>
            <w:tcW w:w="2414" w:type="dxa"/>
            <w:noWrap/>
            <w:hideMark/>
          </w:tcPr>
          <w:p w14:paraId="0BE4667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Pawnee</w:t>
            </w:r>
          </w:p>
        </w:tc>
        <w:tc>
          <w:tcPr>
            <w:tcW w:w="1006" w:type="dxa"/>
            <w:noWrap/>
            <w:hideMark/>
          </w:tcPr>
          <w:p w14:paraId="543C532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94ECA2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4EAECD0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651</w:t>
            </w:r>
          </w:p>
        </w:tc>
        <w:tc>
          <w:tcPr>
            <w:tcW w:w="1126" w:type="dxa"/>
            <w:noWrap/>
            <w:hideMark/>
          </w:tcPr>
          <w:p w14:paraId="22FB831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49</w:t>
            </w:r>
          </w:p>
        </w:tc>
        <w:tc>
          <w:tcPr>
            <w:tcW w:w="1037" w:type="dxa"/>
            <w:noWrap/>
            <w:hideMark/>
          </w:tcPr>
          <w:p w14:paraId="25E1007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43DCB44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69.24%</w:t>
            </w:r>
          </w:p>
        </w:tc>
      </w:tr>
      <w:tr w:rsidR="005B79EA" w:rsidRPr="00856C43" w14:paraId="4EEC4BA3" w14:textId="77777777" w:rsidTr="001B1C43">
        <w:trPr>
          <w:trHeight w:val="300"/>
        </w:trPr>
        <w:tc>
          <w:tcPr>
            <w:tcW w:w="2414" w:type="dxa"/>
            <w:noWrap/>
            <w:hideMark/>
          </w:tcPr>
          <w:p w14:paraId="68D53AD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Peavine</w:t>
            </w:r>
          </w:p>
        </w:tc>
        <w:tc>
          <w:tcPr>
            <w:tcW w:w="1006" w:type="dxa"/>
            <w:noWrap/>
            <w:hideMark/>
          </w:tcPr>
          <w:p w14:paraId="573FD9C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79332B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750D548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110</w:t>
            </w:r>
          </w:p>
        </w:tc>
        <w:tc>
          <w:tcPr>
            <w:tcW w:w="1126" w:type="dxa"/>
            <w:noWrap/>
            <w:hideMark/>
          </w:tcPr>
          <w:p w14:paraId="1B705B7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w:t>
            </w:r>
          </w:p>
        </w:tc>
        <w:tc>
          <w:tcPr>
            <w:tcW w:w="1037" w:type="dxa"/>
            <w:noWrap/>
            <w:hideMark/>
          </w:tcPr>
          <w:p w14:paraId="4070D1E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433121D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100.00%</w:t>
            </w:r>
          </w:p>
        </w:tc>
      </w:tr>
      <w:tr w:rsidR="005B79EA" w:rsidRPr="00856C43" w14:paraId="533052BB" w14:textId="77777777" w:rsidTr="001B1C43">
        <w:trPr>
          <w:trHeight w:val="300"/>
        </w:trPr>
        <w:tc>
          <w:tcPr>
            <w:tcW w:w="2414" w:type="dxa"/>
            <w:noWrap/>
            <w:hideMark/>
          </w:tcPr>
          <w:p w14:paraId="5A1E82D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Peckham</w:t>
            </w:r>
          </w:p>
        </w:tc>
        <w:tc>
          <w:tcPr>
            <w:tcW w:w="1006" w:type="dxa"/>
            <w:noWrap/>
            <w:hideMark/>
          </w:tcPr>
          <w:p w14:paraId="5F8DFE5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5625A9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0939512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101</w:t>
            </w:r>
          </w:p>
        </w:tc>
        <w:tc>
          <w:tcPr>
            <w:tcW w:w="1126" w:type="dxa"/>
            <w:noWrap/>
            <w:hideMark/>
          </w:tcPr>
          <w:p w14:paraId="76EB354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w:t>
            </w:r>
          </w:p>
        </w:tc>
        <w:tc>
          <w:tcPr>
            <w:tcW w:w="1037" w:type="dxa"/>
            <w:noWrap/>
            <w:hideMark/>
          </w:tcPr>
          <w:p w14:paraId="38671AF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6683390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95.56%</w:t>
            </w:r>
          </w:p>
        </w:tc>
      </w:tr>
      <w:tr w:rsidR="005B79EA" w:rsidRPr="00856C43" w14:paraId="2D20B858" w14:textId="77777777" w:rsidTr="001B1C43">
        <w:trPr>
          <w:trHeight w:val="300"/>
        </w:trPr>
        <w:tc>
          <w:tcPr>
            <w:tcW w:w="2414" w:type="dxa"/>
            <w:noWrap/>
            <w:hideMark/>
          </w:tcPr>
          <w:p w14:paraId="7FE2B3C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Peggs</w:t>
            </w:r>
          </w:p>
        </w:tc>
        <w:tc>
          <w:tcPr>
            <w:tcW w:w="1006" w:type="dxa"/>
            <w:noWrap/>
            <w:hideMark/>
          </w:tcPr>
          <w:p w14:paraId="3719114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7B874A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5A6137A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210</w:t>
            </w:r>
          </w:p>
        </w:tc>
        <w:tc>
          <w:tcPr>
            <w:tcW w:w="1126" w:type="dxa"/>
            <w:noWrap/>
            <w:hideMark/>
          </w:tcPr>
          <w:p w14:paraId="5EA04EC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14</w:t>
            </w:r>
          </w:p>
        </w:tc>
        <w:tc>
          <w:tcPr>
            <w:tcW w:w="1037" w:type="dxa"/>
            <w:noWrap/>
            <w:hideMark/>
          </w:tcPr>
          <w:p w14:paraId="46FB8EC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3BA1114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77.16%</w:t>
            </w:r>
          </w:p>
        </w:tc>
      </w:tr>
      <w:tr w:rsidR="005B79EA" w:rsidRPr="00856C43" w14:paraId="3A49094F" w14:textId="77777777" w:rsidTr="001B1C43">
        <w:trPr>
          <w:trHeight w:val="300"/>
        </w:trPr>
        <w:tc>
          <w:tcPr>
            <w:tcW w:w="2414" w:type="dxa"/>
            <w:noWrap/>
            <w:hideMark/>
          </w:tcPr>
          <w:p w14:paraId="5B4CE2D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Perkins-Tryon</w:t>
            </w:r>
          </w:p>
        </w:tc>
        <w:tc>
          <w:tcPr>
            <w:tcW w:w="1006" w:type="dxa"/>
            <w:noWrap/>
            <w:hideMark/>
          </w:tcPr>
          <w:p w14:paraId="2FA7D21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43275D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2EE0BF7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1536</w:t>
            </w:r>
          </w:p>
        </w:tc>
        <w:tc>
          <w:tcPr>
            <w:tcW w:w="1126" w:type="dxa"/>
            <w:noWrap/>
            <w:hideMark/>
          </w:tcPr>
          <w:p w14:paraId="7F1EB8D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98</w:t>
            </w:r>
          </w:p>
        </w:tc>
        <w:tc>
          <w:tcPr>
            <w:tcW w:w="1037" w:type="dxa"/>
            <w:noWrap/>
            <w:hideMark/>
          </w:tcPr>
          <w:p w14:paraId="58A6AE5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164" w:type="dxa"/>
            <w:noWrap/>
            <w:hideMark/>
          </w:tcPr>
          <w:p w14:paraId="0D7AC7A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55.06%</w:t>
            </w:r>
          </w:p>
        </w:tc>
      </w:tr>
      <w:tr w:rsidR="005B79EA" w:rsidRPr="00856C43" w14:paraId="7ABFDA98" w14:textId="77777777" w:rsidTr="001B1C43">
        <w:trPr>
          <w:trHeight w:val="300"/>
        </w:trPr>
        <w:tc>
          <w:tcPr>
            <w:tcW w:w="2414" w:type="dxa"/>
            <w:noWrap/>
            <w:hideMark/>
          </w:tcPr>
          <w:p w14:paraId="1EF700C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Perry</w:t>
            </w:r>
          </w:p>
        </w:tc>
        <w:tc>
          <w:tcPr>
            <w:tcW w:w="1006" w:type="dxa"/>
            <w:noWrap/>
            <w:hideMark/>
          </w:tcPr>
          <w:p w14:paraId="04E5AD6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A3A43D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2848D5B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1083</w:t>
            </w:r>
          </w:p>
        </w:tc>
        <w:tc>
          <w:tcPr>
            <w:tcW w:w="1126" w:type="dxa"/>
            <w:noWrap/>
            <w:hideMark/>
          </w:tcPr>
          <w:p w14:paraId="0D3B7BD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66</w:t>
            </w:r>
          </w:p>
        </w:tc>
        <w:tc>
          <w:tcPr>
            <w:tcW w:w="1037" w:type="dxa"/>
            <w:noWrap/>
            <w:hideMark/>
          </w:tcPr>
          <w:p w14:paraId="3E0B917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5CD88DA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49.86%</w:t>
            </w:r>
          </w:p>
        </w:tc>
      </w:tr>
      <w:tr w:rsidR="005B79EA" w:rsidRPr="00856C43" w14:paraId="44DF6C0B" w14:textId="77777777" w:rsidTr="001B1C43">
        <w:trPr>
          <w:trHeight w:val="300"/>
        </w:trPr>
        <w:tc>
          <w:tcPr>
            <w:tcW w:w="2414" w:type="dxa"/>
            <w:noWrap/>
            <w:hideMark/>
          </w:tcPr>
          <w:p w14:paraId="2D31F4A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Piedmont</w:t>
            </w:r>
          </w:p>
        </w:tc>
        <w:tc>
          <w:tcPr>
            <w:tcW w:w="1006" w:type="dxa"/>
            <w:noWrap/>
            <w:hideMark/>
          </w:tcPr>
          <w:p w14:paraId="70827E4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932858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w:t>
            </w:r>
          </w:p>
        </w:tc>
        <w:tc>
          <w:tcPr>
            <w:tcW w:w="1043" w:type="dxa"/>
            <w:noWrap/>
            <w:hideMark/>
          </w:tcPr>
          <w:p w14:paraId="0239D7C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4535</w:t>
            </w:r>
          </w:p>
        </w:tc>
        <w:tc>
          <w:tcPr>
            <w:tcW w:w="1126" w:type="dxa"/>
            <w:noWrap/>
            <w:hideMark/>
          </w:tcPr>
          <w:p w14:paraId="00179C3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242</w:t>
            </w:r>
          </w:p>
        </w:tc>
        <w:tc>
          <w:tcPr>
            <w:tcW w:w="1037" w:type="dxa"/>
            <w:noWrap/>
            <w:hideMark/>
          </w:tcPr>
          <w:p w14:paraId="24D01F2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w:t>
            </w:r>
          </w:p>
        </w:tc>
        <w:tc>
          <w:tcPr>
            <w:tcW w:w="1164" w:type="dxa"/>
            <w:noWrap/>
            <w:hideMark/>
          </w:tcPr>
          <w:p w14:paraId="5F47143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69.32%</w:t>
            </w:r>
          </w:p>
        </w:tc>
      </w:tr>
      <w:tr w:rsidR="005B79EA" w:rsidRPr="00856C43" w14:paraId="43073443" w14:textId="77777777" w:rsidTr="001B1C43">
        <w:trPr>
          <w:trHeight w:val="300"/>
        </w:trPr>
        <w:tc>
          <w:tcPr>
            <w:tcW w:w="2414" w:type="dxa"/>
            <w:noWrap/>
            <w:hideMark/>
          </w:tcPr>
          <w:p w14:paraId="4A40ACE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Pioneer</w:t>
            </w:r>
          </w:p>
        </w:tc>
        <w:tc>
          <w:tcPr>
            <w:tcW w:w="1006" w:type="dxa"/>
            <w:noWrap/>
            <w:hideMark/>
          </w:tcPr>
          <w:p w14:paraId="2E36CC2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742B5A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253FBE6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388</w:t>
            </w:r>
          </w:p>
        </w:tc>
        <w:tc>
          <w:tcPr>
            <w:tcW w:w="1126" w:type="dxa"/>
            <w:noWrap/>
            <w:hideMark/>
          </w:tcPr>
          <w:p w14:paraId="197957F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25</w:t>
            </w:r>
          </w:p>
        </w:tc>
        <w:tc>
          <w:tcPr>
            <w:tcW w:w="1037" w:type="dxa"/>
            <w:noWrap/>
            <w:hideMark/>
          </w:tcPr>
          <w:p w14:paraId="5F30FFB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75CFE16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44.07%</w:t>
            </w:r>
          </w:p>
        </w:tc>
      </w:tr>
      <w:tr w:rsidR="005B79EA" w:rsidRPr="00856C43" w14:paraId="678E38B8" w14:textId="77777777" w:rsidTr="001B1C43">
        <w:trPr>
          <w:trHeight w:val="300"/>
        </w:trPr>
        <w:tc>
          <w:tcPr>
            <w:tcW w:w="2414" w:type="dxa"/>
            <w:noWrap/>
            <w:hideMark/>
          </w:tcPr>
          <w:p w14:paraId="066CD45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Pioneer-Pleasant Vale</w:t>
            </w:r>
          </w:p>
        </w:tc>
        <w:tc>
          <w:tcPr>
            <w:tcW w:w="1006" w:type="dxa"/>
            <w:noWrap/>
            <w:hideMark/>
          </w:tcPr>
          <w:p w14:paraId="181A096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9E8B14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2EE5D55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503</w:t>
            </w:r>
          </w:p>
        </w:tc>
        <w:tc>
          <w:tcPr>
            <w:tcW w:w="1126" w:type="dxa"/>
            <w:noWrap/>
            <w:hideMark/>
          </w:tcPr>
          <w:p w14:paraId="4236880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41</w:t>
            </w:r>
          </w:p>
        </w:tc>
        <w:tc>
          <w:tcPr>
            <w:tcW w:w="1037" w:type="dxa"/>
            <w:noWrap/>
            <w:hideMark/>
          </w:tcPr>
          <w:p w14:paraId="410D666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3A1F8DC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66.99%</w:t>
            </w:r>
          </w:p>
        </w:tc>
      </w:tr>
      <w:tr w:rsidR="005B79EA" w:rsidRPr="00856C43" w14:paraId="5A587BE5" w14:textId="77777777" w:rsidTr="001B1C43">
        <w:trPr>
          <w:trHeight w:val="300"/>
        </w:trPr>
        <w:tc>
          <w:tcPr>
            <w:tcW w:w="2414" w:type="dxa"/>
            <w:noWrap/>
            <w:hideMark/>
          </w:tcPr>
          <w:p w14:paraId="5622E49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Pittsburg</w:t>
            </w:r>
          </w:p>
        </w:tc>
        <w:tc>
          <w:tcPr>
            <w:tcW w:w="1006" w:type="dxa"/>
            <w:noWrap/>
            <w:hideMark/>
          </w:tcPr>
          <w:p w14:paraId="13A8C82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D1362B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7BBE416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145</w:t>
            </w:r>
          </w:p>
        </w:tc>
        <w:tc>
          <w:tcPr>
            <w:tcW w:w="1126" w:type="dxa"/>
            <w:noWrap/>
            <w:hideMark/>
          </w:tcPr>
          <w:p w14:paraId="4CDFADC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w:t>
            </w:r>
          </w:p>
        </w:tc>
        <w:tc>
          <w:tcPr>
            <w:tcW w:w="1037" w:type="dxa"/>
            <w:noWrap/>
            <w:hideMark/>
          </w:tcPr>
          <w:p w14:paraId="3C19E53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487C0F0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76.80%</w:t>
            </w:r>
          </w:p>
        </w:tc>
      </w:tr>
      <w:tr w:rsidR="005B79EA" w:rsidRPr="00856C43" w14:paraId="388F6700" w14:textId="77777777" w:rsidTr="001B1C43">
        <w:trPr>
          <w:trHeight w:val="300"/>
        </w:trPr>
        <w:tc>
          <w:tcPr>
            <w:tcW w:w="2414" w:type="dxa"/>
            <w:noWrap/>
            <w:hideMark/>
          </w:tcPr>
          <w:p w14:paraId="0F95D49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Plainview</w:t>
            </w:r>
          </w:p>
        </w:tc>
        <w:tc>
          <w:tcPr>
            <w:tcW w:w="1006" w:type="dxa"/>
            <w:noWrap/>
            <w:hideMark/>
          </w:tcPr>
          <w:p w14:paraId="0208600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658732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w:t>
            </w:r>
          </w:p>
        </w:tc>
        <w:tc>
          <w:tcPr>
            <w:tcW w:w="1043" w:type="dxa"/>
            <w:noWrap/>
            <w:hideMark/>
          </w:tcPr>
          <w:p w14:paraId="5A45DEF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1524</w:t>
            </w:r>
          </w:p>
        </w:tc>
        <w:tc>
          <w:tcPr>
            <w:tcW w:w="1126" w:type="dxa"/>
            <w:noWrap/>
            <w:hideMark/>
          </w:tcPr>
          <w:p w14:paraId="4587344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101</w:t>
            </w:r>
          </w:p>
        </w:tc>
        <w:tc>
          <w:tcPr>
            <w:tcW w:w="1037" w:type="dxa"/>
            <w:noWrap/>
            <w:hideMark/>
          </w:tcPr>
          <w:p w14:paraId="6EEE128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164" w:type="dxa"/>
            <w:noWrap/>
            <w:hideMark/>
          </w:tcPr>
          <w:p w14:paraId="3E4A042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56.36%</w:t>
            </w:r>
          </w:p>
        </w:tc>
      </w:tr>
      <w:tr w:rsidR="005B79EA" w:rsidRPr="00856C43" w14:paraId="65D3DBB9" w14:textId="77777777" w:rsidTr="001B1C43">
        <w:trPr>
          <w:trHeight w:val="300"/>
        </w:trPr>
        <w:tc>
          <w:tcPr>
            <w:tcW w:w="2414" w:type="dxa"/>
            <w:noWrap/>
            <w:hideMark/>
          </w:tcPr>
          <w:p w14:paraId="706F425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Pleasant Grove</w:t>
            </w:r>
          </w:p>
        </w:tc>
        <w:tc>
          <w:tcPr>
            <w:tcW w:w="1006" w:type="dxa"/>
            <w:noWrap/>
            <w:hideMark/>
          </w:tcPr>
          <w:p w14:paraId="7751E20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B59AE5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5A83150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247</w:t>
            </w:r>
          </w:p>
        </w:tc>
        <w:tc>
          <w:tcPr>
            <w:tcW w:w="1126" w:type="dxa"/>
            <w:noWrap/>
            <w:hideMark/>
          </w:tcPr>
          <w:p w14:paraId="71CB89C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15</w:t>
            </w:r>
          </w:p>
        </w:tc>
        <w:tc>
          <w:tcPr>
            <w:tcW w:w="1037" w:type="dxa"/>
            <w:noWrap/>
            <w:hideMark/>
          </w:tcPr>
          <w:p w14:paraId="2872AE3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5292D3C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56.12%</w:t>
            </w:r>
          </w:p>
        </w:tc>
      </w:tr>
      <w:tr w:rsidR="005B79EA" w:rsidRPr="00856C43" w14:paraId="48712640" w14:textId="77777777" w:rsidTr="001B1C43">
        <w:trPr>
          <w:trHeight w:val="300"/>
        </w:trPr>
        <w:tc>
          <w:tcPr>
            <w:tcW w:w="2414" w:type="dxa"/>
            <w:noWrap/>
            <w:hideMark/>
          </w:tcPr>
          <w:p w14:paraId="0BA1454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Pocola</w:t>
            </w:r>
          </w:p>
        </w:tc>
        <w:tc>
          <w:tcPr>
            <w:tcW w:w="1006" w:type="dxa"/>
            <w:noWrap/>
            <w:hideMark/>
          </w:tcPr>
          <w:p w14:paraId="44EAFB4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5B58CE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w:t>
            </w:r>
          </w:p>
        </w:tc>
        <w:tc>
          <w:tcPr>
            <w:tcW w:w="1043" w:type="dxa"/>
            <w:noWrap/>
            <w:hideMark/>
          </w:tcPr>
          <w:p w14:paraId="20EB852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774</w:t>
            </w:r>
          </w:p>
        </w:tc>
        <w:tc>
          <w:tcPr>
            <w:tcW w:w="1126" w:type="dxa"/>
            <w:noWrap/>
            <w:hideMark/>
          </w:tcPr>
          <w:p w14:paraId="065F55E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53</w:t>
            </w:r>
          </w:p>
        </w:tc>
        <w:tc>
          <w:tcPr>
            <w:tcW w:w="1037" w:type="dxa"/>
            <w:noWrap/>
            <w:hideMark/>
          </w:tcPr>
          <w:p w14:paraId="1270202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728DE40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89.06%</w:t>
            </w:r>
          </w:p>
        </w:tc>
      </w:tr>
      <w:tr w:rsidR="005B79EA" w:rsidRPr="00856C43" w14:paraId="0DA01F57" w14:textId="77777777" w:rsidTr="001B1C43">
        <w:trPr>
          <w:trHeight w:val="300"/>
        </w:trPr>
        <w:tc>
          <w:tcPr>
            <w:tcW w:w="2414" w:type="dxa"/>
            <w:noWrap/>
            <w:hideMark/>
          </w:tcPr>
          <w:p w14:paraId="37D5331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Ponca City</w:t>
            </w:r>
          </w:p>
        </w:tc>
        <w:tc>
          <w:tcPr>
            <w:tcW w:w="1006" w:type="dxa"/>
            <w:noWrap/>
            <w:hideMark/>
          </w:tcPr>
          <w:p w14:paraId="09163BB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4FDE26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w:t>
            </w:r>
          </w:p>
        </w:tc>
        <w:tc>
          <w:tcPr>
            <w:tcW w:w="1043" w:type="dxa"/>
            <w:noWrap/>
            <w:hideMark/>
          </w:tcPr>
          <w:p w14:paraId="0AE44E9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4741</w:t>
            </w:r>
          </w:p>
        </w:tc>
        <w:tc>
          <w:tcPr>
            <w:tcW w:w="1126" w:type="dxa"/>
            <w:noWrap/>
            <w:hideMark/>
          </w:tcPr>
          <w:p w14:paraId="73A8766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276</w:t>
            </w:r>
          </w:p>
        </w:tc>
        <w:tc>
          <w:tcPr>
            <w:tcW w:w="1037" w:type="dxa"/>
            <w:noWrap/>
            <w:hideMark/>
          </w:tcPr>
          <w:p w14:paraId="20D4704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w:t>
            </w:r>
          </w:p>
        </w:tc>
        <w:tc>
          <w:tcPr>
            <w:tcW w:w="1164" w:type="dxa"/>
            <w:noWrap/>
            <w:hideMark/>
          </w:tcPr>
          <w:p w14:paraId="10E3C8E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56.51%</w:t>
            </w:r>
          </w:p>
        </w:tc>
      </w:tr>
      <w:tr w:rsidR="005B79EA" w:rsidRPr="00856C43" w14:paraId="68254DD3" w14:textId="77777777" w:rsidTr="001B1C43">
        <w:trPr>
          <w:trHeight w:val="300"/>
        </w:trPr>
        <w:tc>
          <w:tcPr>
            <w:tcW w:w="2414" w:type="dxa"/>
            <w:noWrap/>
            <w:hideMark/>
          </w:tcPr>
          <w:p w14:paraId="52DF0E0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Pond Creek-Hunter</w:t>
            </w:r>
          </w:p>
        </w:tc>
        <w:tc>
          <w:tcPr>
            <w:tcW w:w="1006" w:type="dxa"/>
            <w:noWrap/>
            <w:hideMark/>
          </w:tcPr>
          <w:p w14:paraId="52299F3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1CF0E0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043" w:type="dxa"/>
            <w:noWrap/>
            <w:hideMark/>
          </w:tcPr>
          <w:p w14:paraId="1F59E9B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340</w:t>
            </w:r>
          </w:p>
        </w:tc>
        <w:tc>
          <w:tcPr>
            <w:tcW w:w="1126" w:type="dxa"/>
            <w:noWrap/>
            <w:hideMark/>
          </w:tcPr>
          <w:p w14:paraId="57684D7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25</w:t>
            </w:r>
          </w:p>
        </w:tc>
        <w:tc>
          <w:tcPr>
            <w:tcW w:w="1037" w:type="dxa"/>
            <w:noWrap/>
            <w:hideMark/>
          </w:tcPr>
          <w:p w14:paraId="5771110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27A7B70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61.38%</w:t>
            </w:r>
          </w:p>
        </w:tc>
      </w:tr>
      <w:tr w:rsidR="005B79EA" w:rsidRPr="00856C43" w14:paraId="485CB396" w14:textId="77777777" w:rsidTr="001B1C43">
        <w:trPr>
          <w:trHeight w:val="300"/>
        </w:trPr>
        <w:tc>
          <w:tcPr>
            <w:tcW w:w="2414" w:type="dxa"/>
            <w:noWrap/>
            <w:hideMark/>
          </w:tcPr>
          <w:p w14:paraId="7A27800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Porter Consolidated</w:t>
            </w:r>
          </w:p>
        </w:tc>
        <w:tc>
          <w:tcPr>
            <w:tcW w:w="1006" w:type="dxa"/>
            <w:noWrap/>
            <w:hideMark/>
          </w:tcPr>
          <w:p w14:paraId="5867675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1F4ED9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7C4BAA6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587</w:t>
            </w:r>
          </w:p>
        </w:tc>
        <w:tc>
          <w:tcPr>
            <w:tcW w:w="1126" w:type="dxa"/>
            <w:noWrap/>
            <w:hideMark/>
          </w:tcPr>
          <w:p w14:paraId="7DD4DE2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36</w:t>
            </w:r>
          </w:p>
        </w:tc>
        <w:tc>
          <w:tcPr>
            <w:tcW w:w="1037" w:type="dxa"/>
            <w:noWrap/>
            <w:hideMark/>
          </w:tcPr>
          <w:p w14:paraId="6A5B429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4A15FB7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81.43%</w:t>
            </w:r>
          </w:p>
        </w:tc>
      </w:tr>
      <w:tr w:rsidR="005B79EA" w:rsidRPr="00856C43" w14:paraId="2CD6D4A0" w14:textId="77777777" w:rsidTr="001B1C43">
        <w:trPr>
          <w:trHeight w:val="300"/>
        </w:trPr>
        <w:tc>
          <w:tcPr>
            <w:tcW w:w="2414" w:type="dxa"/>
            <w:noWrap/>
            <w:hideMark/>
          </w:tcPr>
          <w:p w14:paraId="2762538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lastRenderedPageBreak/>
              <w:t>Porum</w:t>
            </w:r>
          </w:p>
        </w:tc>
        <w:tc>
          <w:tcPr>
            <w:tcW w:w="1006" w:type="dxa"/>
            <w:noWrap/>
            <w:hideMark/>
          </w:tcPr>
          <w:p w14:paraId="022BAB0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04BFEF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5E81D72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448</w:t>
            </w:r>
          </w:p>
        </w:tc>
        <w:tc>
          <w:tcPr>
            <w:tcW w:w="1126" w:type="dxa"/>
            <w:noWrap/>
            <w:hideMark/>
          </w:tcPr>
          <w:p w14:paraId="3628AAB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34</w:t>
            </w:r>
          </w:p>
        </w:tc>
        <w:tc>
          <w:tcPr>
            <w:tcW w:w="1037" w:type="dxa"/>
            <w:noWrap/>
            <w:hideMark/>
          </w:tcPr>
          <w:p w14:paraId="512A38B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5BCEEFE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73.90%</w:t>
            </w:r>
          </w:p>
        </w:tc>
      </w:tr>
      <w:tr w:rsidR="005B79EA" w:rsidRPr="00856C43" w14:paraId="08C2608D" w14:textId="77777777" w:rsidTr="001B1C43">
        <w:trPr>
          <w:trHeight w:val="300"/>
        </w:trPr>
        <w:tc>
          <w:tcPr>
            <w:tcW w:w="2414" w:type="dxa"/>
            <w:noWrap/>
            <w:hideMark/>
          </w:tcPr>
          <w:p w14:paraId="48A7D83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Poteau</w:t>
            </w:r>
          </w:p>
        </w:tc>
        <w:tc>
          <w:tcPr>
            <w:tcW w:w="1006" w:type="dxa"/>
            <w:noWrap/>
            <w:hideMark/>
          </w:tcPr>
          <w:p w14:paraId="6A1D900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B2AB67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00A75C0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2277</w:t>
            </w:r>
          </w:p>
        </w:tc>
        <w:tc>
          <w:tcPr>
            <w:tcW w:w="1126" w:type="dxa"/>
            <w:noWrap/>
            <w:hideMark/>
          </w:tcPr>
          <w:p w14:paraId="2F82867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152</w:t>
            </w:r>
          </w:p>
        </w:tc>
        <w:tc>
          <w:tcPr>
            <w:tcW w:w="1037" w:type="dxa"/>
            <w:noWrap/>
            <w:hideMark/>
          </w:tcPr>
          <w:p w14:paraId="3D6D116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164" w:type="dxa"/>
            <w:noWrap/>
            <w:hideMark/>
          </w:tcPr>
          <w:p w14:paraId="1C411B5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71.47%</w:t>
            </w:r>
          </w:p>
        </w:tc>
      </w:tr>
      <w:tr w:rsidR="005B79EA" w:rsidRPr="00856C43" w14:paraId="13FB34AB" w14:textId="77777777" w:rsidTr="001B1C43">
        <w:trPr>
          <w:trHeight w:val="300"/>
        </w:trPr>
        <w:tc>
          <w:tcPr>
            <w:tcW w:w="2414" w:type="dxa"/>
            <w:noWrap/>
            <w:hideMark/>
          </w:tcPr>
          <w:p w14:paraId="23FEBE7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Prague</w:t>
            </w:r>
          </w:p>
        </w:tc>
        <w:tc>
          <w:tcPr>
            <w:tcW w:w="1006" w:type="dxa"/>
            <w:noWrap/>
            <w:hideMark/>
          </w:tcPr>
          <w:p w14:paraId="7EDCB7E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4875A3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043" w:type="dxa"/>
            <w:noWrap/>
            <w:hideMark/>
          </w:tcPr>
          <w:p w14:paraId="079C558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1034</w:t>
            </w:r>
          </w:p>
        </w:tc>
        <w:tc>
          <w:tcPr>
            <w:tcW w:w="1126" w:type="dxa"/>
            <w:noWrap/>
            <w:hideMark/>
          </w:tcPr>
          <w:p w14:paraId="138A17C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59</w:t>
            </w:r>
          </w:p>
        </w:tc>
        <w:tc>
          <w:tcPr>
            <w:tcW w:w="1037" w:type="dxa"/>
            <w:noWrap/>
            <w:hideMark/>
          </w:tcPr>
          <w:p w14:paraId="33BDF65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199F6BE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70.23%</w:t>
            </w:r>
          </w:p>
        </w:tc>
      </w:tr>
      <w:tr w:rsidR="005B79EA" w:rsidRPr="00856C43" w14:paraId="6AAB5629" w14:textId="77777777" w:rsidTr="001B1C43">
        <w:trPr>
          <w:trHeight w:val="300"/>
        </w:trPr>
        <w:tc>
          <w:tcPr>
            <w:tcW w:w="2414" w:type="dxa"/>
            <w:noWrap/>
            <w:hideMark/>
          </w:tcPr>
          <w:p w14:paraId="27203CF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Preston</w:t>
            </w:r>
          </w:p>
        </w:tc>
        <w:tc>
          <w:tcPr>
            <w:tcW w:w="1006" w:type="dxa"/>
            <w:noWrap/>
            <w:hideMark/>
          </w:tcPr>
          <w:p w14:paraId="1AD0B0F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320F12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043" w:type="dxa"/>
            <w:noWrap/>
            <w:hideMark/>
          </w:tcPr>
          <w:p w14:paraId="31CF683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577</w:t>
            </w:r>
          </w:p>
        </w:tc>
        <w:tc>
          <w:tcPr>
            <w:tcW w:w="1126" w:type="dxa"/>
            <w:noWrap/>
            <w:hideMark/>
          </w:tcPr>
          <w:p w14:paraId="7CDCD42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32</w:t>
            </w:r>
          </w:p>
        </w:tc>
        <w:tc>
          <w:tcPr>
            <w:tcW w:w="1037" w:type="dxa"/>
            <w:noWrap/>
            <w:hideMark/>
          </w:tcPr>
          <w:p w14:paraId="3EC49AE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1777D17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80.35%</w:t>
            </w:r>
          </w:p>
        </w:tc>
      </w:tr>
      <w:tr w:rsidR="005B79EA" w:rsidRPr="00856C43" w14:paraId="7BF5FA84" w14:textId="77777777" w:rsidTr="001B1C43">
        <w:trPr>
          <w:trHeight w:val="300"/>
        </w:trPr>
        <w:tc>
          <w:tcPr>
            <w:tcW w:w="2414" w:type="dxa"/>
            <w:noWrap/>
            <w:hideMark/>
          </w:tcPr>
          <w:p w14:paraId="4A1548D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Pretty Water</w:t>
            </w:r>
          </w:p>
        </w:tc>
        <w:tc>
          <w:tcPr>
            <w:tcW w:w="1006" w:type="dxa"/>
            <w:noWrap/>
            <w:hideMark/>
          </w:tcPr>
          <w:p w14:paraId="2D99750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32B0AC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55490C1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240</w:t>
            </w:r>
          </w:p>
        </w:tc>
        <w:tc>
          <w:tcPr>
            <w:tcW w:w="1126" w:type="dxa"/>
            <w:noWrap/>
            <w:hideMark/>
          </w:tcPr>
          <w:p w14:paraId="6E62D21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w:t>
            </w:r>
          </w:p>
        </w:tc>
        <w:tc>
          <w:tcPr>
            <w:tcW w:w="1037" w:type="dxa"/>
            <w:noWrap/>
            <w:hideMark/>
          </w:tcPr>
          <w:p w14:paraId="602355A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4699238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62.28%</w:t>
            </w:r>
          </w:p>
        </w:tc>
      </w:tr>
      <w:tr w:rsidR="005B79EA" w:rsidRPr="00856C43" w14:paraId="67E6DAEC" w14:textId="77777777" w:rsidTr="001B1C43">
        <w:trPr>
          <w:trHeight w:val="300"/>
        </w:trPr>
        <w:tc>
          <w:tcPr>
            <w:tcW w:w="2414" w:type="dxa"/>
            <w:noWrap/>
            <w:hideMark/>
          </w:tcPr>
          <w:p w14:paraId="2698846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Prue</w:t>
            </w:r>
          </w:p>
        </w:tc>
        <w:tc>
          <w:tcPr>
            <w:tcW w:w="1006" w:type="dxa"/>
            <w:noWrap/>
            <w:hideMark/>
          </w:tcPr>
          <w:p w14:paraId="441D27C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D8C09D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70630D7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289</w:t>
            </w:r>
          </w:p>
        </w:tc>
        <w:tc>
          <w:tcPr>
            <w:tcW w:w="1126" w:type="dxa"/>
            <w:noWrap/>
            <w:hideMark/>
          </w:tcPr>
          <w:p w14:paraId="2308988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20</w:t>
            </w:r>
          </w:p>
        </w:tc>
        <w:tc>
          <w:tcPr>
            <w:tcW w:w="1037" w:type="dxa"/>
            <w:noWrap/>
            <w:hideMark/>
          </w:tcPr>
          <w:p w14:paraId="1BD118B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3FACEC0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60.42%</w:t>
            </w:r>
          </w:p>
        </w:tc>
      </w:tr>
      <w:tr w:rsidR="005B79EA" w:rsidRPr="00856C43" w14:paraId="371B5A71" w14:textId="77777777" w:rsidTr="001B1C43">
        <w:trPr>
          <w:trHeight w:val="300"/>
        </w:trPr>
        <w:tc>
          <w:tcPr>
            <w:tcW w:w="2414" w:type="dxa"/>
            <w:noWrap/>
            <w:hideMark/>
          </w:tcPr>
          <w:p w14:paraId="1E69738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Pryor</w:t>
            </w:r>
          </w:p>
        </w:tc>
        <w:tc>
          <w:tcPr>
            <w:tcW w:w="1006" w:type="dxa"/>
            <w:noWrap/>
            <w:hideMark/>
          </w:tcPr>
          <w:p w14:paraId="4E824CE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7CBFBB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043" w:type="dxa"/>
            <w:noWrap/>
            <w:hideMark/>
          </w:tcPr>
          <w:p w14:paraId="6785CE7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2757</w:t>
            </w:r>
          </w:p>
        </w:tc>
        <w:tc>
          <w:tcPr>
            <w:tcW w:w="1126" w:type="dxa"/>
            <w:noWrap/>
            <w:hideMark/>
          </w:tcPr>
          <w:p w14:paraId="134D88D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197</w:t>
            </w:r>
          </w:p>
        </w:tc>
        <w:tc>
          <w:tcPr>
            <w:tcW w:w="1037" w:type="dxa"/>
            <w:noWrap/>
            <w:hideMark/>
          </w:tcPr>
          <w:p w14:paraId="2088488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164" w:type="dxa"/>
            <w:noWrap/>
            <w:hideMark/>
          </w:tcPr>
          <w:p w14:paraId="2753060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67.23%</w:t>
            </w:r>
          </w:p>
        </w:tc>
      </w:tr>
      <w:tr w:rsidR="005B79EA" w:rsidRPr="00856C43" w14:paraId="23B466D5" w14:textId="77777777" w:rsidTr="001B1C43">
        <w:trPr>
          <w:trHeight w:val="300"/>
        </w:trPr>
        <w:tc>
          <w:tcPr>
            <w:tcW w:w="2414" w:type="dxa"/>
            <w:noWrap/>
            <w:hideMark/>
          </w:tcPr>
          <w:p w14:paraId="2F696C5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Purcell</w:t>
            </w:r>
          </w:p>
        </w:tc>
        <w:tc>
          <w:tcPr>
            <w:tcW w:w="1006" w:type="dxa"/>
            <w:noWrap/>
            <w:hideMark/>
          </w:tcPr>
          <w:p w14:paraId="7A6EA79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2201F1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2555FAC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1425</w:t>
            </w:r>
          </w:p>
        </w:tc>
        <w:tc>
          <w:tcPr>
            <w:tcW w:w="1126" w:type="dxa"/>
            <w:noWrap/>
            <w:hideMark/>
          </w:tcPr>
          <w:p w14:paraId="6E83092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92</w:t>
            </w:r>
          </w:p>
        </w:tc>
        <w:tc>
          <w:tcPr>
            <w:tcW w:w="1037" w:type="dxa"/>
            <w:noWrap/>
            <w:hideMark/>
          </w:tcPr>
          <w:p w14:paraId="3401F72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164" w:type="dxa"/>
            <w:noWrap/>
            <w:hideMark/>
          </w:tcPr>
          <w:p w14:paraId="4A72730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37.39%</w:t>
            </w:r>
          </w:p>
        </w:tc>
      </w:tr>
      <w:tr w:rsidR="005B79EA" w:rsidRPr="00856C43" w14:paraId="322A040E" w14:textId="77777777" w:rsidTr="001B1C43">
        <w:trPr>
          <w:trHeight w:val="300"/>
        </w:trPr>
        <w:tc>
          <w:tcPr>
            <w:tcW w:w="2414" w:type="dxa"/>
            <w:noWrap/>
            <w:hideMark/>
          </w:tcPr>
          <w:p w14:paraId="5AD9BA3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Putnam City</w:t>
            </w:r>
          </w:p>
        </w:tc>
        <w:tc>
          <w:tcPr>
            <w:tcW w:w="1006" w:type="dxa"/>
            <w:noWrap/>
            <w:hideMark/>
          </w:tcPr>
          <w:p w14:paraId="6DC8C83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Urban</w:t>
            </w:r>
          </w:p>
        </w:tc>
        <w:tc>
          <w:tcPr>
            <w:tcW w:w="1682" w:type="dxa"/>
            <w:noWrap/>
            <w:hideMark/>
          </w:tcPr>
          <w:p w14:paraId="4AB5945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117</w:t>
            </w:r>
          </w:p>
        </w:tc>
        <w:tc>
          <w:tcPr>
            <w:tcW w:w="1043" w:type="dxa"/>
            <w:noWrap/>
            <w:hideMark/>
          </w:tcPr>
          <w:p w14:paraId="3309780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19652</w:t>
            </w:r>
          </w:p>
        </w:tc>
        <w:tc>
          <w:tcPr>
            <w:tcW w:w="1126" w:type="dxa"/>
            <w:noWrap/>
            <w:hideMark/>
          </w:tcPr>
          <w:p w14:paraId="0D4F2A0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1258</w:t>
            </w:r>
          </w:p>
        </w:tc>
        <w:tc>
          <w:tcPr>
            <w:tcW w:w="1037" w:type="dxa"/>
            <w:noWrap/>
            <w:hideMark/>
          </w:tcPr>
          <w:p w14:paraId="310CBEF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26</w:t>
            </w:r>
          </w:p>
        </w:tc>
        <w:tc>
          <w:tcPr>
            <w:tcW w:w="1164" w:type="dxa"/>
            <w:noWrap/>
            <w:hideMark/>
          </w:tcPr>
          <w:p w14:paraId="5107C55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51.10%</w:t>
            </w:r>
          </w:p>
        </w:tc>
      </w:tr>
      <w:tr w:rsidR="005B79EA" w:rsidRPr="00856C43" w14:paraId="599A0794" w14:textId="77777777" w:rsidTr="001B1C43">
        <w:trPr>
          <w:trHeight w:val="300"/>
        </w:trPr>
        <w:tc>
          <w:tcPr>
            <w:tcW w:w="2414" w:type="dxa"/>
            <w:noWrap/>
            <w:hideMark/>
          </w:tcPr>
          <w:p w14:paraId="10EA4D1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Quapaw</w:t>
            </w:r>
          </w:p>
        </w:tc>
        <w:tc>
          <w:tcPr>
            <w:tcW w:w="1006" w:type="dxa"/>
            <w:noWrap/>
            <w:hideMark/>
          </w:tcPr>
          <w:p w14:paraId="079BB06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ACAA1A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w:t>
            </w:r>
          </w:p>
        </w:tc>
        <w:tc>
          <w:tcPr>
            <w:tcW w:w="1043" w:type="dxa"/>
            <w:noWrap/>
            <w:hideMark/>
          </w:tcPr>
          <w:p w14:paraId="4AA9504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569</w:t>
            </w:r>
          </w:p>
        </w:tc>
        <w:tc>
          <w:tcPr>
            <w:tcW w:w="1126" w:type="dxa"/>
            <w:noWrap/>
            <w:hideMark/>
          </w:tcPr>
          <w:p w14:paraId="5C7972F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40</w:t>
            </w:r>
          </w:p>
        </w:tc>
        <w:tc>
          <w:tcPr>
            <w:tcW w:w="1037" w:type="dxa"/>
            <w:noWrap/>
            <w:hideMark/>
          </w:tcPr>
          <w:p w14:paraId="3A3BFF9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2AC819F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75.00%</w:t>
            </w:r>
          </w:p>
        </w:tc>
      </w:tr>
      <w:tr w:rsidR="005B79EA" w:rsidRPr="00856C43" w14:paraId="36284477" w14:textId="77777777" w:rsidTr="001B1C43">
        <w:trPr>
          <w:trHeight w:val="300"/>
        </w:trPr>
        <w:tc>
          <w:tcPr>
            <w:tcW w:w="2414" w:type="dxa"/>
            <w:noWrap/>
            <w:hideMark/>
          </w:tcPr>
          <w:p w14:paraId="05219E9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Quinton</w:t>
            </w:r>
          </w:p>
        </w:tc>
        <w:tc>
          <w:tcPr>
            <w:tcW w:w="1006" w:type="dxa"/>
            <w:noWrap/>
            <w:hideMark/>
          </w:tcPr>
          <w:p w14:paraId="75CE014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B14461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043" w:type="dxa"/>
            <w:noWrap/>
            <w:hideMark/>
          </w:tcPr>
          <w:p w14:paraId="53D1512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430</w:t>
            </w:r>
          </w:p>
        </w:tc>
        <w:tc>
          <w:tcPr>
            <w:tcW w:w="1126" w:type="dxa"/>
            <w:noWrap/>
            <w:hideMark/>
          </w:tcPr>
          <w:p w14:paraId="2022D73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32</w:t>
            </w:r>
          </w:p>
        </w:tc>
        <w:tc>
          <w:tcPr>
            <w:tcW w:w="1037" w:type="dxa"/>
            <w:noWrap/>
            <w:hideMark/>
          </w:tcPr>
          <w:p w14:paraId="73A79D4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004A1C3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76.45%</w:t>
            </w:r>
          </w:p>
        </w:tc>
      </w:tr>
      <w:tr w:rsidR="005B79EA" w:rsidRPr="00856C43" w14:paraId="3DA9443E" w14:textId="77777777" w:rsidTr="001B1C43">
        <w:trPr>
          <w:trHeight w:val="300"/>
        </w:trPr>
        <w:tc>
          <w:tcPr>
            <w:tcW w:w="2414" w:type="dxa"/>
            <w:noWrap/>
            <w:hideMark/>
          </w:tcPr>
          <w:p w14:paraId="41D759B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Rattan</w:t>
            </w:r>
          </w:p>
        </w:tc>
        <w:tc>
          <w:tcPr>
            <w:tcW w:w="1006" w:type="dxa"/>
            <w:noWrap/>
            <w:hideMark/>
          </w:tcPr>
          <w:p w14:paraId="7D9939C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A49D2D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7D2A7C9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466</w:t>
            </w:r>
          </w:p>
        </w:tc>
        <w:tc>
          <w:tcPr>
            <w:tcW w:w="1126" w:type="dxa"/>
            <w:noWrap/>
            <w:hideMark/>
          </w:tcPr>
          <w:p w14:paraId="61FB6C4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36</w:t>
            </w:r>
          </w:p>
        </w:tc>
        <w:tc>
          <w:tcPr>
            <w:tcW w:w="1037" w:type="dxa"/>
            <w:noWrap/>
            <w:hideMark/>
          </w:tcPr>
          <w:p w14:paraId="0575A02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0C8DF97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63.09%</w:t>
            </w:r>
          </w:p>
        </w:tc>
      </w:tr>
      <w:tr w:rsidR="005B79EA" w:rsidRPr="00856C43" w14:paraId="4F1EFE58" w14:textId="77777777" w:rsidTr="001B1C43">
        <w:trPr>
          <w:trHeight w:val="300"/>
        </w:trPr>
        <w:tc>
          <w:tcPr>
            <w:tcW w:w="2414" w:type="dxa"/>
            <w:noWrap/>
            <w:hideMark/>
          </w:tcPr>
          <w:p w14:paraId="21ABE6D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Ravia</w:t>
            </w:r>
          </w:p>
        </w:tc>
        <w:tc>
          <w:tcPr>
            <w:tcW w:w="1006" w:type="dxa"/>
            <w:noWrap/>
            <w:hideMark/>
          </w:tcPr>
          <w:p w14:paraId="5AC3007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5F6EBC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6CC0948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92</w:t>
            </w:r>
          </w:p>
        </w:tc>
        <w:tc>
          <w:tcPr>
            <w:tcW w:w="1126" w:type="dxa"/>
            <w:noWrap/>
            <w:hideMark/>
          </w:tcPr>
          <w:p w14:paraId="330FBBD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w:t>
            </w:r>
          </w:p>
        </w:tc>
        <w:tc>
          <w:tcPr>
            <w:tcW w:w="1037" w:type="dxa"/>
            <w:noWrap/>
            <w:hideMark/>
          </w:tcPr>
          <w:p w14:paraId="7DA6000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645C972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101.27%</w:t>
            </w:r>
          </w:p>
        </w:tc>
      </w:tr>
      <w:tr w:rsidR="005B79EA" w:rsidRPr="00856C43" w14:paraId="174DB091" w14:textId="77777777" w:rsidTr="001B1C43">
        <w:trPr>
          <w:trHeight w:val="300"/>
        </w:trPr>
        <w:tc>
          <w:tcPr>
            <w:tcW w:w="2414" w:type="dxa"/>
            <w:noWrap/>
            <w:hideMark/>
          </w:tcPr>
          <w:p w14:paraId="73104DA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Red Oak</w:t>
            </w:r>
          </w:p>
        </w:tc>
        <w:tc>
          <w:tcPr>
            <w:tcW w:w="1006" w:type="dxa"/>
            <w:noWrap/>
            <w:hideMark/>
          </w:tcPr>
          <w:p w14:paraId="537F2D9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1060AA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6FD34CA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329</w:t>
            </w:r>
          </w:p>
        </w:tc>
        <w:tc>
          <w:tcPr>
            <w:tcW w:w="1126" w:type="dxa"/>
            <w:noWrap/>
            <w:hideMark/>
          </w:tcPr>
          <w:p w14:paraId="182FC3E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20</w:t>
            </w:r>
          </w:p>
        </w:tc>
        <w:tc>
          <w:tcPr>
            <w:tcW w:w="1037" w:type="dxa"/>
            <w:noWrap/>
            <w:hideMark/>
          </w:tcPr>
          <w:p w14:paraId="7B7A97A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2917F63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83.33%</w:t>
            </w:r>
          </w:p>
        </w:tc>
      </w:tr>
      <w:tr w:rsidR="005B79EA" w:rsidRPr="00856C43" w14:paraId="4E3C82A5" w14:textId="77777777" w:rsidTr="001B1C43">
        <w:trPr>
          <w:trHeight w:val="300"/>
        </w:trPr>
        <w:tc>
          <w:tcPr>
            <w:tcW w:w="2414" w:type="dxa"/>
            <w:noWrap/>
            <w:hideMark/>
          </w:tcPr>
          <w:p w14:paraId="1A7B659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Reydon</w:t>
            </w:r>
          </w:p>
        </w:tc>
        <w:tc>
          <w:tcPr>
            <w:tcW w:w="1006" w:type="dxa"/>
            <w:noWrap/>
            <w:hideMark/>
          </w:tcPr>
          <w:p w14:paraId="0AF4630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C8837A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70CC8E6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115</w:t>
            </w:r>
          </w:p>
        </w:tc>
        <w:tc>
          <w:tcPr>
            <w:tcW w:w="1126" w:type="dxa"/>
            <w:noWrap/>
            <w:hideMark/>
          </w:tcPr>
          <w:p w14:paraId="7281271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w:t>
            </w:r>
          </w:p>
        </w:tc>
        <w:tc>
          <w:tcPr>
            <w:tcW w:w="1037" w:type="dxa"/>
            <w:noWrap/>
            <w:hideMark/>
          </w:tcPr>
          <w:p w14:paraId="5FC4A2F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15ADF92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50.77%</w:t>
            </w:r>
          </w:p>
        </w:tc>
      </w:tr>
      <w:tr w:rsidR="005B79EA" w:rsidRPr="00856C43" w14:paraId="072B15B6" w14:textId="77777777" w:rsidTr="001B1C43">
        <w:trPr>
          <w:trHeight w:val="300"/>
        </w:trPr>
        <w:tc>
          <w:tcPr>
            <w:tcW w:w="2414" w:type="dxa"/>
            <w:noWrap/>
            <w:hideMark/>
          </w:tcPr>
          <w:p w14:paraId="026CCB3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Ringling</w:t>
            </w:r>
          </w:p>
        </w:tc>
        <w:tc>
          <w:tcPr>
            <w:tcW w:w="1006" w:type="dxa"/>
            <w:noWrap/>
            <w:hideMark/>
          </w:tcPr>
          <w:p w14:paraId="22BD87B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C0CB6A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6EC6F09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377</w:t>
            </w:r>
          </w:p>
        </w:tc>
        <w:tc>
          <w:tcPr>
            <w:tcW w:w="1126" w:type="dxa"/>
            <w:noWrap/>
            <w:hideMark/>
          </w:tcPr>
          <w:p w14:paraId="6109A4B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30</w:t>
            </w:r>
          </w:p>
        </w:tc>
        <w:tc>
          <w:tcPr>
            <w:tcW w:w="1037" w:type="dxa"/>
            <w:noWrap/>
            <w:hideMark/>
          </w:tcPr>
          <w:p w14:paraId="4A0170C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345049C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62.48%</w:t>
            </w:r>
          </w:p>
        </w:tc>
      </w:tr>
      <w:tr w:rsidR="005B79EA" w:rsidRPr="00856C43" w14:paraId="3FAAD0CD" w14:textId="77777777" w:rsidTr="001B1C43">
        <w:trPr>
          <w:trHeight w:val="300"/>
        </w:trPr>
        <w:tc>
          <w:tcPr>
            <w:tcW w:w="2414" w:type="dxa"/>
            <w:noWrap/>
            <w:hideMark/>
          </w:tcPr>
          <w:p w14:paraId="1AECA65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Ringwood</w:t>
            </w:r>
          </w:p>
        </w:tc>
        <w:tc>
          <w:tcPr>
            <w:tcW w:w="1006" w:type="dxa"/>
            <w:noWrap/>
            <w:hideMark/>
          </w:tcPr>
          <w:p w14:paraId="03B6D69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853170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46A8306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370</w:t>
            </w:r>
          </w:p>
        </w:tc>
        <w:tc>
          <w:tcPr>
            <w:tcW w:w="1126" w:type="dxa"/>
            <w:noWrap/>
            <w:hideMark/>
          </w:tcPr>
          <w:p w14:paraId="3D55C1B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26</w:t>
            </w:r>
          </w:p>
        </w:tc>
        <w:tc>
          <w:tcPr>
            <w:tcW w:w="1037" w:type="dxa"/>
            <w:noWrap/>
            <w:hideMark/>
          </w:tcPr>
          <w:p w14:paraId="1DF5BC0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773B795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95.00%</w:t>
            </w:r>
          </w:p>
        </w:tc>
      </w:tr>
      <w:tr w:rsidR="005B79EA" w:rsidRPr="00856C43" w14:paraId="42CB48AB" w14:textId="77777777" w:rsidTr="001B1C43">
        <w:trPr>
          <w:trHeight w:val="300"/>
        </w:trPr>
        <w:tc>
          <w:tcPr>
            <w:tcW w:w="2414" w:type="dxa"/>
            <w:noWrap/>
            <w:hideMark/>
          </w:tcPr>
          <w:p w14:paraId="17192C5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Ripley</w:t>
            </w:r>
          </w:p>
        </w:tc>
        <w:tc>
          <w:tcPr>
            <w:tcW w:w="1006" w:type="dxa"/>
            <w:noWrap/>
            <w:hideMark/>
          </w:tcPr>
          <w:p w14:paraId="3BC7576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970FB0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2E5B625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456</w:t>
            </w:r>
          </w:p>
        </w:tc>
        <w:tc>
          <w:tcPr>
            <w:tcW w:w="1126" w:type="dxa"/>
            <w:noWrap/>
            <w:hideMark/>
          </w:tcPr>
          <w:p w14:paraId="02D83D7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30</w:t>
            </w:r>
          </w:p>
        </w:tc>
        <w:tc>
          <w:tcPr>
            <w:tcW w:w="1037" w:type="dxa"/>
            <w:noWrap/>
            <w:hideMark/>
          </w:tcPr>
          <w:p w14:paraId="3CBA7E8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5994F6C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65.62%</w:t>
            </w:r>
          </w:p>
        </w:tc>
      </w:tr>
      <w:tr w:rsidR="005B79EA" w:rsidRPr="00856C43" w14:paraId="03C619F8" w14:textId="77777777" w:rsidTr="001B1C43">
        <w:trPr>
          <w:trHeight w:val="300"/>
        </w:trPr>
        <w:tc>
          <w:tcPr>
            <w:tcW w:w="2414" w:type="dxa"/>
            <w:noWrap/>
            <w:hideMark/>
          </w:tcPr>
          <w:p w14:paraId="0BAF99F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Riverside</w:t>
            </w:r>
          </w:p>
        </w:tc>
        <w:tc>
          <w:tcPr>
            <w:tcW w:w="1006" w:type="dxa"/>
            <w:noWrap/>
            <w:hideMark/>
          </w:tcPr>
          <w:p w14:paraId="6AB199E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A6912B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6C000FB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161</w:t>
            </w:r>
          </w:p>
        </w:tc>
        <w:tc>
          <w:tcPr>
            <w:tcW w:w="1126" w:type="dxa"/>
            <w:noWrap/>
            <w:hideMark/>
          </w:tcPr>
          <w:p w14:paraId="59677E0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w:t>
            </w:r>
          </w:p>
        </w:tc>
        <w:tc>
          <w:tcPr>
            <w:tcW w:w="1037" w:type="dxa"/>
            <w:noWrap/>
            <w:hideMark/>
          </w:tcPr>
          <w:p w14:paraId="725B96C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3EB368B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75.92%</w:t>
            </w:r>
          </w:p>
        </w:tc>
      </w:tr>
      <w:tr w:rsidR="005B79EA" w:rsidRPr="00856C43" w14:paraId="69C65BD6" w14:textId="77777777" w:rsidTr="001B1C43">
        <w:trPr>
          <w:trHeight w:val="300"/>
        </w:trPr>
        <w:tc>
          <w:tcPr>
            <w:tcW w:w="2414" w:type="dxa"/>
            <w:noWrap/>
            <w:hideMark/>
          </w:tcPr>
          <w:p w14:paraId="61DEE38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Robin Hill</w:t>
            </w:r>
          </w:p>
        </w:tc>
        <w:tc>
          <w:tcPr>
            <w:tcW w:w="1006" w:type="dxa"/>
            <w:noWrap/>
            <w:hideMark/>
          </w:tcPr>
          <w:p w14:paraId="3ECAD6B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69BA77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1C750FB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367</w:t>
            </w:r>
          </w:p>
        </w:tc>
        <w:tc>
          <w:tcPr>
            <w:tcW w:w="1126" w:type="dxa"/>
            <w:noWrap/>
            <w:hideMark/>
          </w:tcPr>
          <w:p w14:paraId="51E7FCB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24</w:t>
            </w:r>
          </w:p>
        </w:tc>
        <w:tc>
          <w:tcPr>
            <w:tcW w:w="1037" w:type="dxa"/>
            <w:noWrap/>
            <w:hideMark/>
          </w:tcPr>
          <w:p w14:paraId="4BD735F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1A3E797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84.44%</w:t>
            </w:r>
          </w:p>
        </w:tc>
      </w:tr>
      <w:tr w:rsidR="005B79EA" w:rsidRPr="00856C43" w14:paraId="513E118B" w14:textId="77777777" w:rsidTr="001B1C43">
        <w:trPr>
          <w:trHeight w:val="300"/>
        </w:trPr>
        <w:tc>
          <w:tcPr>
            <w:tcW w:w="2414" w:type="dxa"/>
            <w:noWrap/>
            <w:hideMark/>
          </w:tcPr>
          <w:p w14:paraId="79BE14E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Rock Creek</w:t>
            </w:r>
          </w:p>
        </w:tc>
        <w:tc>
          <w:tcPr>
            <w:tcW w:w="1006" w:type="dxa"/>
            <w:noWrap/>
            <w:hideMark/>
          </w:tcPr>
          <w:p w14:paraId="0C33EA6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EB47C8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2D1B5F8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463</w:t>
            </w:r>
          </w:p>
        </w:tc>
        <w:tc>
          <w:tcPr>
            <w:tcW w:w="1126" w:type="dxa"/>
            <w:noWrap/>
            <w:hideMark/>
          </w:tcPr>
          <w:p w14:paraId="0E2D89C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28</w:t>
            </w:r>
          </w:p>
        </w:tc>
        <w:tc>
          <w:tcPr>
            <w:tcW w:w="1037" w:type="dxa"/>
            <w:noWrap/>
            <w:hideMark/>
          </w:tcPr>
          <w:p w14:paraId="040A695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1E76DE6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83.78%</w:t>
            </w:r>
          </w:p>
        </w:tc>
      </w:tr>
      <w:tr w:rsidR="005B79EA" w:rsidRPr="00856C43" w14:paraId="32ACC93C" w14:textId="77777777" w:rsidTr="001B1C43">
        <w:trPr>
          <w:trHeight w:val="300"/>
        </w:trPr>
        <w:tc>
          <w:tcPr>
            <w:tcW w:w="2414" w:type="dxa"/>
            <w:noWrap/>
            <w:hideMark/>
          </w:tcPr>
          <w:p w14:paraId="5533E75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Rocky Mountain</w:t>
            </w:r>
          </w:p>
        </w:tc>
        <w:tc>
          <w:tcPr>
            <w:tcW w:w="1006" w:type="dxa"/>
            <w:noWrap/>
            <w:hideMark/>
          </w:tcPr>
          <w:p w14:paraId="433E2F3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3A66FE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631FD4B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173</w:t>
            </w:r>
          </w:p>
        </w:tc>
        <w:tc>
          <w:tcPr>
            <w:tcW w:w="1126" w:type="dxa"/>
            <w:noWrap/>
            <w:hideMark/>
          </w:tcPr>
          <w:p w14:paraId="573094F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14</w:t>
            </w:r>
          </w:p>
        </w:tc>
        <w:tc>
          <w:tcPr>
            <w:tcW w:w="1037" w:type="dxa"/>
            <w:noWrap/>
            <w:hideMark/>
          </w:tcPr>
          <w:p w14:paraId="7DCEFCA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08BF6C5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94.12%</w:t>
            </w:r>
          </w:p>
        </w:tc>
      </w:tr>
      <w:tr w:rsidR="005B79EA" w:rsidRPr="00856C43" w14:paraId="77007BBC" w14:textId="77777777" w:rsidTr="001B1C43">
        <w:trPr>
          <w:trHeight w:val="300"/>
        </w:trPr>
        <w:tc>
          <w:tcPr>
            <w:tcW w:w="2414" w:type="dxa"/>
            <w:noWrap/>
            <w:hideMark/>
          </w:tcPr>
          <w:p w14:paraId="29B0C50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Roff</w:t>
            </w:r>
          </w:p>
        </w:tc>
        <w:tc>
          <w:tcPr>
            <w:tcW w:w="1006" w:type="dxa"/>
            <w:noWrap/>
            <w:hideMark/>
          </w:tcPr>
          <w:p w14:paraId="7D83B39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08ED44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4273331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323</w:t>
            </w:r>
          </w:p>
        </w:tc>
        <w:tc>
          <w:tcPr>
            <w:tcW w:w="1126" w:type="dxa"/>
            <w:noWrap/>
            <w:hideMark/>
          </w:tcPr>
          <w:p w14:paraId="587AC34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22</w:t>
            </w:r>
          </w:p>
        </w:tc>
        <w:tc>
          <w:tcPr>
            <w:tcW w:w="1037" w:type="dxa"/>
            <w:noWrap/>
            <w:hideMark/>
          </w:tcPr>
          <w:p w14:paraId="78A26C2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0A1C33E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77.92%</w:t>
            </w:r>
          </w:p>
        </w:tc>
      </w:tr>
      <w:tr w:rsidR="005B79EA" w:rsidRPr="00856C43" w14:paraId="06E27386" w14:textId="77777777" w:rsidTr="001B1C43">
        <w:trPr>
          <w:trHeight w:val="300"/>
        </w:trPr>
        <w:tc>
          <w:tcPr>
            <w:tcW w:w="2414" w:type="dxa"/>
            <w:noWrap/>
            <w:hideMark/>
          </w:tcPr>
          <w:p w14:paraId="6897D26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Roland</w:t>
            </w:r>
          </w:p>
        </w:tc>
        <w:tc>
          <w:tcPr>
            <w:tcW w:w="1006" w:type="dxa"/>
            <w:noWrap/>
            <w:hideMark/>
          </w:tcPr>
          <w:p w14:paraId="2370BEF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75B175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3C9B705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933</w:t>
            </w:r>
          </w:p>
        </w:tc>
        <w:tc>
          <w:tcPr>
            <w:tcW w:w="1126" w:type="dxa"/>
            <w:noWrap/>
            <w:hideMark/>
          </w:tcPr>
          <w:p w14:paraId="3231D6F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62</w:t>
            </w:r>
          </w:p>
        </w:tc>
        <w:tc>
          <w:tcPr>
            <w:tcW w:w="1037" w:type="dxa"/>
            <w:noWrap/>
            <w:hideMark/>
          </w:tcPr>
          <w:p w14:paraId="3D10399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327D2AD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60.59%</w:t>
            </w:r>
          </w:p>
        </w:tc>
      </w:tr>
      <w:tr w:rsidR="005B79EA" w:rsidRPr="00856C43" w14:paraId="1006A5C8" w14:textId="77777777" w:rsidTr="001B1C43">
        <w:trPr>
          <w:trHeight w:val="300"/>
        </w:trPr>
        <w:tc>
          <w:tcPr>
            <w:tcW w:w="2414" w:type="dxa"/>
            <w:noWrap/>
            <w:hideMark/>
          </w:tcPr>
          <w:p w14:paraId="38768C3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Rush Springs</w:t>
            </w:r>
          </w:p>
        </w:tc>
        <w:tc>
          <w:tcPr>
            <w:tcW w:w="1006" w:type="dxa"/>
            <w:noWrap/>
            <w:hideMark/>
          </w:tcPr>
          <w:p w14:paraId="36EEA83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CB9598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6DAD0F7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510</w:t>
            </w:r>
          </w:p>
        </w:tc>
        <w:tc>
          <w:tcPr>
            <w:tcW w:w="1126" w:type="dxa"/>
            <w:noWrap/>
            <w:hideMark/>
          </w:tcPr>
          <w:p w14:paraId="2337770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39</w:t>
            </w:r>
          </w:p>
        </w:tc>
        <w:tc>
          <w:tcPr>
            <w:tcW w:w="1037" w:type="dxa"/>
            <w:noWrap/>
            <w:hideMark/>
          </w:tcPr>
          <w:p w14:paraId="21DE8BA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719F86E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65.53%</w:t>
            </w:r>
          </w:p>
        </w:tc>
      </w:tr>
      <w:tr w:rsidR="005B79EA" w:rsidRPr="00856C43" w14:paraId="6819B1A9" w14:textId="77777777" w:rsidTr="001B1C43">
        <w:trPr>
          <w:trHeight w:val="300"/>
        </w:trPr>
        <w:tc>
          <w:tcPr>
            <w:tcW w:w="2414" w:type="dxa"/>
            <w:noWrap/>
            <w:hideMark/>
          </w:tcPr>
          <w:p w14:paraId="6A12B21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Ryal</w:t>
            </w:r>
          </w:p>
        </w:tc>
        <w:tc>
          <w:tcPr>
            <w:tcW w:w="1006" w:type="dxa"/>
            <w:noWrap/>
            <w:hideMark/>
          </w:tcPr>
          <w:p w14:paraId="6A47CEC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FD5D7F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29CA960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68</w:t>
            </w:r>
          </w:p>
        </w:tc>
        <w:tc>
          <w:tcPr>
            <w:tcW w:w="1126" w:type="dxa"/>
            <w:noWrap/>
            <w:hideMark/>
          </w:tcPr>
          <w:p w14:paraId="5BEAD4C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037" w:type="dxa"/>
            <w:noWrap/>
            <w:hideMark/>
          </w:tcPr>
          <w:p w14:paraId="5AF1934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00AC2BD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59.13%</w:t>
            </w:r>
          </w:p>
        </w:tc>
      </w:tr>
      <w:tr w:rsidR="005B79EA" w:rsidRPr="00856C43" w14:paraId="1E9759A9" w14:textId="77777777" w:rsidTr="001B1C43">
        <w:trPr>
          <w:trHeight w:val="300"/>
        </w:trPr>
        <w:tc>
          <w:tcPr>
            <w:tcW w:w="2414" w:type="dxa"/>
            <w:noWrap/>
            <w:hideMark/>
          </w:tcPr>
          <w:p w14:paraId="3CC19E3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lastRenderedPageBreak/>
              <w:t>Ryan</w:t>
            </w:r>
          </w:p>
        </w:tc>
        <w:tc>
          <w:tcPr>
            <w:tcW w:w="1006" w:type="dxa"/>
            <w:noWrap/>
            <w:hideMark/>
          </w:tcPr>
          <w:p w14:paraId="6ADEEED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57E29B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5413298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236</w:t>
            </w:r>
          </w:p>
        </w:tc>
        <w:tc>
          <w:tcPr>
            <w:tcW w:w="1126" w:type="dxa"/>
            <w:noWrap/>
            <w:hideMark/>
          </w:tcPr>
          <w:p w14:paraId="7E2CBD9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20</w:t>
            </w:r>
          </w:p>
        </w:tc>
        <w:tc>
          <w:tcPr>
            <w:tcW w:w="1037" w:type="dxa"/>
            <w:noWrap/>
            <w:hideMark/>
          </w:tcPr>
          <w:p w14:paraId="15712CE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31D39F6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87.58%</w:t>
            </w:r>
          </w:p>
        </w:tc>
      </w:tr>
      <w:tr w:rsidR="005B79EA" w:rsidRPr="00856C43" w14:paraId="1B74D922" w14:textId="77777777" w:rsidTr="001B1C43">
        <w:trPr>
          <w:trHeight w:val="300"/>
        </w:trPr>
        <w:tc>
          <w:tcPr>
            <w:tcW w:w="2414" w:type="dxa"/>
            <w:noWrap/>
            <w:hideMark/>
          </w:tcPr>
          <w:p w14:paraId="2F576C0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Salina</w:t>
            </w:r>
          </w:p>
        </w:tc>
        <w:tc>
          <w:tcPr>
            <w:tcW w:w="1006" w:type="dxa"/>
            <w:noWrap/>
            <w:hideMark/>
          </w:tcPr>
          <w:p w14:paraId="47D92FC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209AA5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77D8EAC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800</w:t>
            </w:r>
          </w:p>
        </w:tc>
        <w:tc>
          <w:tcPr>
            <w:tcW w:w="1126" w:type="dxa"/>
            <w:noWrap/>
            <w:hideMark/>
          </w:tcPr>
          <w:p w14:paraId="57B2C07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56</w:t>
            </w:r>
          </w:p>
        </w:tc>
        <w:tc>
          <w:tcPr>
            <w:tcW w:w="1037" w:type="dxa"/>
            <w:noWrap/>
            <w:hideMark/>
          </w:tcPr>
          <w:p w14:paraId="7F8E3A5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0E60324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95.00%</w:t>
            </w:r>
          </w:p>
        </w:tc>
      </w:tr>
      <w:tr w:rsidR="005B79EA" w:rsidRPr="00856C43" w14:paraId="4C5EA34A" w14:textId="77777777" w:rsidTr="001B1C43">
        <w:trPr>
          <w:trHeight w:val="300"/>
        </w:trPr>
        <w:tc>
          <w:tcPr>
            <w:tcW w:w="2414" w:type="dxa"/>
            <w:noWrap/>
            <w:hideMark/>
          </w:tcPr>
          <w:p w14:paraId="6CBAA7F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Sallisaw</w:t>
            </w:r>
          </w:p>
        </w:tc>
        <w:tc>
          <w:tcPr>
            <w:tcW w:w="1006" w:type="dxa"/>
            <w:noWrap/>
            <w:hideMark/>
          </w:tcPr>
          <w:p w14:paraId="4FC9CA6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B66A30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7B88A2D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1877</w:t>
            </w:r>
          </w:p>
        </w:tc>
        <w:tc>
          <w:tcPr>
            <w:tcW w:w="1126" w:type="dxa"/>
            <w:noWrap/>
            <w:hideMark/>
          </w:tcPr>
          <w:p w14:paraId="43DD3DB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117</w:t>
            </w:r>
          </w:p>
        </w:tc>
        <w:tc>
          <w:tcPr>
            <w:tcW w:w="1037" w:type="dxa"/>
            <w:noWrap/>
            <w:hideMark/>
          </w:tcPr>
          <w:p w14:paraId="1995ADA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164" w:type="dxa"/>
            <w:noWrap/>
            <w:hideMark/>
          </w:tcPr>
          <w:p w14:paraId="1E3402D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49.12%</w:t>
            </w:r>
          </w:p>
        </w:tc>
      </w:tr>
      <w:tr w:rsidR="005B79EA" w:rsidRPr="00856C43" w14:paraId="5E6BBD51" w14:textId="77777777" w:rsidTr="001B1C43">
        <w:trPr>
          <w:trHeight w:val="300"/>
        </w:trPr>
        <w:tc>
          <w:tcPr>
            <w:tcW w:w="2414" w:type="dxa"/>
            <w:noWrap/>
            <w:hideMark/>
          </w:tcPr>
          <w:p w14:paraId="65AB20E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Sand Springs</w:t>
            </w:r>
          </w:p>
        </w:tc>
        <w:tc>
          <w:tcPr>
            <w:tcW w:w="1006" w:type="dxa"/>
            <w:noWrap/>
            <w:hideMark/>
          </w:tcPr>
          <w:p w14:paraId="711A21A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Suburban</w:t>
            </w:r>
          </w:p>
        </w:tc>
        <w:tc>
          <w:tcPr>
            <w:tcW w:w="1682" w:type="dxa"/>
            <w:noWrap/>
            <w:hideMark/>
          </w:tcPr>
          <w:p w14:paraId="1289AE1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w:t>
            </w:r>
          </w:p>
        </w:tc>
        <w:tc>
          <w:tcPr>
            <w:tcW w:w="1043" w:type="dxa"/>
            <w:noWrap/>
            <w:hideMark/>
          </w:tcPr>
          <w:p w14:paraId="46E807E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5064</w:t>
            </w:r>
          </w:p>
        </w:tc>
        <w:tc>
          <w:tcPr>
            <w:tcW w:w="1126" w:type="dxa"/>
            <w:noWrap/>
            <w:hideMark/>
          </w:tcPr>
          <w:p w14:paraId="4E845CE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292</w:t>
            </w:r>
          </w:p>
        </w:tc>
        <w:tc>
          <w:tcPr>
            <w:tcW w:w="1037" w:type="dxa"/>
            <w:noWrap/>
            <w:hideMark/>
          </w:tcPr>
          <w:p w14:paraId="46ECA29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w:t>
            </w:r>
          </w:p>
        </w:tc>
        <w:tc>
          <w:tcPr>
            <w:tcW w:w="1164" w:type="dxa"/>
            <w:noWrap/>
            <w:hideMark/>
          </w:tcPr>
          <w:p w14:paraId="7F258BA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73.61%</w:t>
            </w:r>
          </w:p>
        </w:tc>
      </w:tr>
      <w:tr w:rsidR="005B79EA" w:rsidRPr="00856C43" w14:paraId="4BBD0CFC" w14:textId="77777777" w:rsidTr="001B1C43">
        <w:trPr>
          <w:trHeight w:val="300"/>
        </w:trPr>
        <w:tc>
          <w:tcPr>
            <w:tcW w:w="2414" w:type="dxa"/>
            <w:noWrap/>
            <w:hideMark/>
          </w:tcPr>
          <w:p w14:paraId="664AAE0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Sankofa Middle School (Charter)</w:t>
            </w:r>
          </w:p>
        </w:tc>
        <w:tc>
          <w:tcPr>
            <w:tcW w:w="1006" w:type="dxa"/>
            <w:noWrap/>
            <w:hideMark/>
          </w:tcPr>
          <w:p w14:paraId="5A0442E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Urban</w:t>
            </w:r>
          </w:p>
        </w:tc>
        <w:tc>
          <w:tcPr>
            <w:tcW w:w="1682" w:type="dxa"/>
            <w:noWrap/>
            <w:hideMark/>
          </w:tcPr>
          <w:p w14:paraId="708850E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3894300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109</w:t>
            </w:r>
          </w:p>
        </w:tc>
        <w:tc>
          <w:tcPr>
            <w:tcW w:w="1126" w:type="dxa"/>
            <w:noWrap/>
            <w:hideMark/>
          </w:tcPr>
          <w:p w14:paraId="2802E69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w:t>
            </w:r>
          </w:p>
        </w:tc>
        <w:tc>
          <w:tcPr>
            <w:tcW w:w="1037" w:type="dxa"/>
            <w:noWrap/>
            <w:hideMark/>
          </w:tcPr>
          <w:p w14:paraId="1255003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61F694F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97.07%</w:t>
            </w:r>
          </w:p>
        </w:tc>
      </w:tr>
      <w:tr w:rsidR="005B79EA" w:rsidRPr="00856C43" w14:paraId="2EB2C761" w14:textId="77777777" w:rsidTr="001B1C43">
        <w:trPr>
          <w:trHeight w:val="300"/>
        </w:trPr>
        <w:tc>
          <w:tcPr>
            <w:tcW w:w="2414" w:type="dxa"/>
            <w:noWrap/>
            <w:hideMark/>
          </w:tcPr>
          <w:p w14:paraId="2EA8102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Santa Fe South (Charter)</w:t>
            </w:r>
          </w:p>
        </w:tc>
        <w:tc>
          <w:tcPr>
            <w:tcW w:w="1006" w:type="dxa"/>
            <w:noWrap/>
            <w:hideMark/>
          </w:tcPr>
          <w:p w14:paraId="0080F55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Urban</w:t>
            </w:r>
          </w:p>
        </w:tc>
        <w:tc>
          <w:tcPr>
            <w:tcW w:w="1682" w:type="dxa"/>
            <w:noWrap/>
            <w:hideMark/>
          </w:tcPr>
          <w:p w14:paraId="6E50315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1582B02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3533</w:t>
            </w:r>
          </w:p>
        </w:tc>
        <w:tc>
          <w:tcPr>
            <w:tcW w:w="1126" w:type="dxa"/>
            <w:noWrap/>
            <w:hideMark/>
          </w:tcPr>
          <w:p w14:paraId="51AD893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196</w:t>
            </w:r>
          </w:p>
        </w:tc>
        <w:tc>
          <w:tcPr>
            <w:tcW w:w="1037" w:type="dxa"/>
            <w:noWrap/>
            <w:hideMark/>
          </w:tcPr>
          <w:p w14:paraId="0976A94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w:t>
            </w:r>
          </w:p>
        </w:tc>
        <w:tc>
          <w:tcPr>
            <w:tcW w:w="1164" w:type="dxa"/>
            <w:noWrap/>
            <w:hideMark/>
          </w:tcPr>
          <w:p w14:paraId="2849B50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92.62%</w:t>
            </w:r>
          </w:p>
        </w:tc>
      </w:tr>
      <w:tr w:rsidR="005B79EA" w:rsidRPr="00856C43" w14:paraId="29EC6E9F" w14:textId="77777777" w:rsidTr="001B1C43">
        <w:trPr>
          <w:trHeight w:val="300"/>
        </w:trPr>
        <w:tc>
          <w:tcPr>
            <w:tcW w:w="2414" w:type="dxa"/>
            <w:noWrap/>
            <w:hideMark/>
          </w:tcPr>
          <w:p w14:paraId="1B97950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Sapulpa</w:t>
            </w:r>
          </w:p>
        </w:tc>
        <w:tc>
          <w:tcPr>
            <w:tcW w:w="1006" w:type="dxa"/>
            <w:noWrap/>
            <w:hideMark/>
          </w:tcPr>
          <w:p w14:paraId="213DF22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Suburban</w:t>
            </w:r>
          </w:p>
        </w:tc>
        <w:tc>
          <w:tcPr>
            <w:tcW w:w="1682" w:type="dxa"/>
            <w:noWrap/>
            <w:hideMark/>
          </w:tcPr>
          <w:p w14:paraId="607ED71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7D0E9E4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3664</w:t>
            </w:r>
          </w:p>
        </w:tc>
        <w:tc>
          <w:tcPr>
            <w:tcW w:w="1126" w:type="dxa"/>
            <w:noWrap/>
            <w:hideMark/>
          </w:tcPr>
          <w:p w14:paraId="34DA7BC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227</w:t>
            </w:r>
          </w:p>
        </w:tc>
        <w:tc>
          <w:tcPr>
            <w:tcW w:w="1037" w:type="dxa"/>
            <w:noWrap/>
            <w:hideMark/>
          </w:tcPr>
          <w:p w14:paraId="3CCB82D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w:t>
            </w:r>
          </w:p>
        </w:tc>
        <w:tc>
          <w:tcPr>
            <w:tcW w:w="1164" w:type="dxa"/>
            <w:noWrap/>
            <w:hideMark/>
          </w:tcPr>
          <w:p w14:paraId="6667747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75.66%</w:t>
            </w:r>
          </w:p>
        </w:tc>
      </w:tr>
      <w:tr w:rsidR="005B79EA" w:rsidRPr="00856C43" w14:paraId="385EA197" w14:textId="77777777" w:rsidTr="001B1C43">
        <w:trPr>
          <w:trHeight w:val="300"/>
        </w:trPr>
        <w:tc>
          <w:tcPr>
            <w:tcW w:w="2414" w:type="dxa"/>
            <w:noWrap/>
            <w:hideMark/>
          </w:tcPr>
          <w:p w14:paraId="6E5C9EB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Sasakwa</w:t>
            </w:r>
          </w:p>
        </w:tc>
        <w:tc>
          <w:tcPr>
            <w:tcW w:w="1006" w:type="dxa"/>
            <w:noWrap/>
            <w:hideMark/>
          </w:tcPr>
          <w:p w14:paraId="7242450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35ECFF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175D406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229</w:t>
            </w:r>
          </w:p>
        </w:tc>
        <w:tc>
          <w:tcPr>
            <w:tcW w:w="1126" w:type="dxa"/>
            <w:noWrap/>
            <w:hideMark/>
          </w:tcPr>
          <w:p w14:paraId="6F7B704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15</w:t>
            </w:r>
          </w:p>
        </w:tc>
        <w:tc>
          <w:tcPr>
            <w:tcW w:w="1037" w:type="dxa"/>
            <w:noWrap/>
            <w:hideMark/>
          </w:tcPr>
          <w:p w14:paraId="6D8F1F9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26BCE9B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100.51%</w:t>
            </w:r>
          </w:p>
        </w:tc>
      </w:tr>
      <w:tr w:rsidR="005B79EA" w:rsidRPr="00856C43" w14:paraId="10B8A9EF" w14:textId="77777777" w:rsidTr="001B1C43">
        <w:trPr>
          <w:trHeight w:val="300"/>
        </w:trPr>
        <w:tc>
          <w:tcPr>
            <w:tcW w:w="2414" w:type="dxa"/>
            <w:noWrap/>
            <w:hideMark/>
          </w:tcPr>
          <w:p w14:paraId="2169F9B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Savanna</w:t>
            </w:r>
          </w:p>
        </w:tc>
        <w:tc>
          <w:tcPr>
            <w:tcW w:w="1006" w:type="dxa"/>
            <w:noWrap/>
            <w:hideMark/>
          </w:tcPr>
          <w:p w14:paraId="799DD5D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7219CA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1F84978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380</w:t>
            </w:r>
          </w:p>
        </w:tc>
        <w:tc>
          <w:tcPr>
            <w:tcW w:w="1126" w:type="dxa"/>
            <w:noWrap/>
            <w:hideMark/>
          </w:tcPr>
          <w:p w14:paraId="3CB6DBF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24</w:t>
            </w:r>
          </w:p>
        </w:tc>
        <w:tc>
          <w:tcPr>
            <w:tcW w:w="1037" w:type="dxa"/>
            <w:noWrap/>
            <w:hideMark/>
          </w:tcPr>
          <w:p w14:paraId="4E220B4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0B171CC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66.33%</w:t>
            </w:r>
          </w:p>
        </w:tc>
      </w:tr>
      <w:tr w:rsidR="005B79EA" w:rsidRPr="00856C43" w14:paraId="4D5C4406" w14:textId="77777777" w:rsidTr="001B1C43">
        <w:trPr>
          <w:trHeight w:val="300"/>
        </w:trPr>
        <w:tc>
          <w:tcPr>
            <w:tcW w:w="2414" w:type="dxa"/>
            <w:noWrap/>
            <w:hideMark/>
          </w:tcPr>
          <w:p w14:paraId="175BF7E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Sayre</w:t>
            </w:r>
          </w:p>
        </w:tc>
        <w:tc>
          <w:tcPr>
            <w:tcW w:w="1006" w:type="dxa"/>
            <w:noWrap/>
            <w:hideMark/>
          </w:tcPr>
          <w:p w14:paraId="3E42876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9523C0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w:t>
            </w:r>
          </w:p>
        </w:tc>
        <w:tc>
          <w:tcPr>
            <w:tcW w:w="1043" w:type="dxa"/>
            <w:noWrap/>
            <w:hideMark/>
          </w:tcPr>
          <w:p w14:paraId="02D509A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710</w:t>
            </w:r>
          </w:p>
        </w:tc>
        <w:tc>
          <w:tcPr>
            <w:tcW w:w="1126" w:type="dxa"/>
            <w:noWrap/>
            <w:hideMark/>
          </w:tcPr>
          <w:p w14:paraId="41DFCE8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52</w:t>
            </w:r>
          </w:p>
        </w:tc>
        <w:tc>
          <w:tcPr>
            <w:tcW w:w="1037" w:type="dxa"/>
            <w:noWrap/>
            <w:hideMark/>
          </w:tcPr>
          <w:p w14:paraId="4202740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732AD5E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73.86%</w:t>
            </w:r>
          </w:p>
        </w:tc>
      </w:tr>
      <w:tr w:rsidR="005B79EA" w:rsidRPr="00856C43" w14:paraId="61DB9559" w14:textId="77777777" w:rsidTr="001B1C43">
        <w:trPr>
          <w:trHeight w:val="300"/>
        </w:trPr>
        <w:tc>
          <w:tcPr>
            <w:tcW w:w="2414" w:type="dxa"/>
            <w:noWrap/>
            <w:hideMark/>
          </w:tcPr>
          <w:p w14:paraId="67AA7D0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School Arts/Science (Charter)</w:t>
            </w:r>
          </w:p>
        </w:tc>
        <w:tc>
          <w:tcPr>
            <w:tcW w:w="1006" w:type="dxa"/>
            <w:noWrap/>
            <w:hideMark/>
          </w:tcPr>
          <w:p w14:paraId="128AA5F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Urban</w:t>
            </w:r>
          </w:p>
        </w:tc>
        <w:tc>
          <w:tcPr>
            <w:tcW w:w="1682" w:type="dxa"/>
            <w:noWrap/>
            <w:hideMark/>
          </w:tcPr>
          <w:p w14:paraId="6C0DF8A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6F0A000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451</w:t>
            </w:r>
          </w:p>
        </w:tc>
        <w:tc>
          <w:tcPr>
            <w:tcW w:w="1126" w:type="dxa"/>
            <w:noWrap/>
            <w:hideMark/>
          </w:tcPr>
          <w:p w14:paraId="6DAFFE0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30</w:t>
            </w:r>
          </w:p>
        </w:tc>
        <w:tc>
          <w:tcPr>
            <w:tcW w:w="1037" w:type="dxa"/>
            <w:noWrap/>
            <w:hideMark/>
          </w:tcPr>
          <w:p w14:paraId="13B2667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3E125F3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59.35%</w:t>
            </w:r>
          </w:p>
        </w:tc>
      </w:tr>
      <w:tr w:rsidR="005B79EA" w:rsidRPr="00856C43" w14:paraId="757A7667" w14:textId="77777777" w:rsidTr="001B1C43">
        <w:trPr>
          <w:trHeight w:val="300"/>
        </w:trPr>
        <w:tc>
          <w:tcPr>
            <w:tcW w:w="2414" w:type="dxa"/>
            <w:noWrap/>
            <w:hideMark/>
          </w:tcPr>
          <w:p w14:paraId="3FFD656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Schulter</w:t>
            </w:r>
          </w:p>
        </w:tc>
        <w:tc>
          <w:tcPr>
            <w:tcW w:w="1006" w:type="dxa"/>
            <w:noWrap/>
            <w:hideMark/>
          </w:tcPr>
          <w:p w14:paraId="7727F3B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2BE72E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6F4AC84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130</w:t>
            </w:r>
          </w:p>
        </w:tc>
        <w:tc>
          <w:tcPr>
            <w:tcW w:w="1126" w:type="dxa"/>
            <w:noWrap/>
            <w:hideMark/>
          </w:tcPr>
          <w:p w14:paraId="22F24D1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w:t>
            </w:r>
          </w:p>
        </w:tc>
        <w:tc>
          <w:tcPr>
            <w:tcW w:w="1037" w:type="dxa"/>
            <w:noWrap/>
            <w:hideMark/>
          </w:tcPr>
          <w:p w14:paraId="4485658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4C946F3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66.88%</w:t>
            </w:r>
          </w:p>
        </w:tc>
      </w:tr>
      <w:tr w:rsidR="005B79EA" w:rsidRPr="00856C43" w14:paraId="5C7A44F5" w14:textId="77777777" w:rsidTr="001B1C43">
        <w:trPr>
          <w:trHeight w:val="300"/>
        </w:trPr>
        <w:tc>
          <w:tcPr>
            <w:tcW w:w="2414" w:type="dxa"/>
            <w:noWrap/>
            <w:hideMark/>
          </w:tcPr>
          <w:p w14:paraId="761D31D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Seeworth Academy (Charter)</w:t>
            </w:r>
          </w:p>
        </w:tc>
        <w:tc>
          <w:tcPr>
            <w:tcW w:w="1006" w:type="dxa"/>
            <w:noWrap/>
            <w:hideMark/>
          </w:tcPr>
          <w:p w14:paraId="590D2E6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9BA6C5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2FDB9C5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397</w:t>
            </w:r>
          </w:p>
        </w:tc>
        <w:tc>
          <w:tcPr>
            <w:tcW w:w="1126" w:type="dxa"/>
            <w:noWrap/>
            <w:hideMark/>
          </w:tcPr>
          <w:p w14:paraId="1709F28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21</w:t>
            </w:r>
          </w:p>
        </w:tc>
        <w:tc>
          <w:tcPr>
            <w:tcW w:w="1037" w:type="dxa"/>
            <w:noWrap/>
            <w:hideMark/>
          </w:tcPr>
          <w:p w14:paraId="73A8EF1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32EA2AD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47.71%</w:t>
            </w:r>
          </w:p>
        </w:tc>
      </w:tr>
      <w:tr w:rsidR="005B79EA" w:rsidRPr="00856C43" w14:paraId="425C380E" w14:textId="77777777" w:rsidTr="001B1C43">
        <w:trPr>
          <w:trHeight w:val="300"/>
        </w:trPr>
        <w:tc>
          <w:tcPr>
            <w:tcW w:w="2414" w:type="dxa"/>
            <w:noWrap/>
            <w:hideMark/>
          </w:tcPr>
          <w:p w14:paraId="59B4567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Seiling</w:t>
            </w:r>
          </w:p>
        </w:tc>
        <w:tc>
          <w:tcPr>
            <w:tcW w:w="1006" w:type="dxa"/>
            <w:noWrap/>
            <w:hideMark/>
          </w:tcPr>
          <w:p w14:paraId="766565B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AFD46C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w:t>
            </w:r>
          </w:p>
        </w:tc>
        <w:tc>
          <w:tcPr>
            <w:tcW w:w="1043" w:type="dxa"/>
            <w:noWrap/>
            <w:hideMark/>
          </w:tcPr>
          <w:p w14:paraId="5190F37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461</w:t>
            </w:r>
          </w:p>
        </w:tc>
        <w:tc>
          <w:tcPr>
            <w:tcW w:w="1126" w:type="dxa"/>
            <w:noWrap/>
            <w:hideMark/>
          </w:tcPr>
          <w:p w14:paraId="40D91EC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38</w:t>
            </w:r>
          </w:p>
        </w:tc>
        <w:tc>
          <w:tcPr>
            <w:tcW w:w="1037" w:type="dxa"/>
            <w:noWrap/>
            <w:hideMark/>
          </w:tcPr>
          <w:p w14:paraId="647DBBF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46A1A5A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88.53%</w:t>
            </w:r>
          </w:p>
        </w:tc>
      </w:tr>
      <w:tr w:rsidR="005B79EA" w:rsidRPr="00856C43" w14:paraId="2833D53B" w14:textId="77777777" w:rsidTr="001B1C43">
        <w:trPr>
          <w:trHeight w:val="300"/>
        </w:trPr>
        <w:tc>
          <w:tcPr>
            <w:tcW w:w="2414" w:type="dxa"/>
            <w:noWrap/>
            <w:hideMark/>
          </w:tcPr>
          <w:p w14:paraId="66DF42C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Seminole</w:t>
            </w:r>
          </w:p>
        </w:tc>
        <w:tc>
          <w:tcPr>
            <w:tcW w:w="1006" w:type="dxa"/>
            <w:noWrap/>
            <w:hideMark/>
          </w:tcPr>
          <w:p w14:paraId="1E10E5D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94F43E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40EBB42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1508</w:t>
            </w:r>
          </w:p>
        </w:tc>
        <w:tc>
          <w:tcPr>
            <w:tcW w:w="1126" w:type="dxa"/>
            <w:noWrap/>
            <w:hideMark/>
          </w:tcPr>
          <w:p w14:paraId="2D6A21F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104</w:t>
            </w:r>
          </w:p>
        </w:tc>
        <w:tc>
          <w:tcPr>
            <w:tcW w:w="1037" w:type="dxa"/>
            <w:noWrap/>
            <w:hideMark/>
          </w:tcPr>
          <w:p w14:paraId="5BA5E19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164" w:type="dxa"/>
            <w:noWrap/>
            <w:hideMark/>
          </w:tcPr>
          <w:p w14:paraId="05CD188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68.27%</w:t>
            </w:r>
          </w:p>
        </w:tc>
      </w:tr>
      <w:tr w:rsidR="005B79EA" w:rsidRPr="00856C43" w14:paraId="483A0914" w14:textId="77777777" w:rsidTr="001B1C43">
        <w:trPr>
          <w:trHeight w:val="300"/>
        </w:trPr>
        <w:tc>
          <w:tcPr>
            <w:tcW w:w="2414" w:type="dxa"/>
            <w:noWrap/>
            <w:hideMark/>
          </w:tcPr>
          <w:p w14:paraId="6788038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Sentinel</w:t>
            </w:r>
          </w:p>
        </w:tc>
        <w:tc>
          <w:tcPr>
            <w:tcW w:w="1006" w:type="dxa"/>
            <w:noWrap/>
            <w:hideMark/>
          </w:tcPr>
          <w:p w14:paraId="67FB929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933176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78148F0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316</w:t>
            </w:r>
          </w:p>
        </w:tc>
        <w:tc>
          <w:tcPr>
            <w:tcW w:w="1126" w:type="dxa"/>
            <w:noWrap/>
            <w:hideMark/>
          </w:tcPr>
          <w:p w14:paraId="47BFA82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25</w:t>
            </w:r>
          </w:p>
        </w:tc>
        <w:tc>
          <w:tcPr>
            <w:tcW w:w="1037" w:type="dxa"/>
            <w:noWrap/>
            <w:hideMark/>
          </w:tcPr>
          <w:p w14:paraId="1EA2CB6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6661926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51.56%</w:t>
            </w:r>
          </w:p>
        </w:tc>
      </w:tr>
      <w:tr w:rsidR="005B79EA" w:rsidRPr="00856C43" w14:paraId="12106811" w14:textId="77777777" w:rsidTr="001B1C43">
        <w:trPr>
          <w:trHeight w:val="300"/>
        </w:trPr>
        <w:tc>
          <w:tcPr>
            <w:tcW w:w="2414" w:type="dxa"/>
            <w:noWrap/>
            <w:hideMark/>
          </w:tcPr>
          <w:p w14:paraId="757B1CA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Sequoyah</w:t>
            </w:r>
          </w:p>
        </w:tc>
        <w:tc>
          <w:tcPr>
            <w:tcW w:w="1006" w:type="dxa"/>
            <w:noWrap/>
            <w:hideMark/>
          </w:tcPr>
          <w:p w14:paraId="0F0825F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6A4433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26B3D62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1284</w:t>
            </w:r>
          </w:p>
        </w:tc>
        <w:tc>
          <w:tcPr>
            <w:tcW w:w="1126" w:type="dxa"/>
            <w:noWrap/>
            <w:hideMark/>
          </w:tcPr>
          <w:p w14:paraId="5C2B2D9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82</w:t>
            </w:r>
          </w:p>
        </w:tc>
        <w:tc>
          <w:tcPr>
            <w:tcW w:w="1037" w:type="dxa"/>
            <w:noWrap/>
            <w:hideMark/>
          </w:tcPr>
          <w:p w14:paraId="7F8200F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396C7D5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44.06%</w:t>
            </w:r>
          </w:p>
        </w:tc>
      </w:tr>
      <w:tr w:rsidR="005B79EA" w:rsidRPr="00856C43" w14:paraId="32FE0057" w14:textId="77777777" w:rsidTr="001B1C43">
        <w:trPr>
          <w:trHeight w:val="300"/>
        </w:trPr>
        <w:tc>
          <w:tcPr>
            <w:tcW w:w="2414" w:type="dxa"/>
            <w:noWrap/>
            <w:hideMark/>
          </w:tcPr>
          <w:p w14:paraId="1A750D4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Shady Grove</w:t>
            </w:r>
          </w:p>
        </w:tc>
        <w:tc>
          <w:tcPr>
            <w:tcW w:w="1006" w:type="dxa"/>
            <w:noWrap/>
            <w:hideMark/>
          </w:tcPr>
          <w:p w14:paraId="178AF9A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997DFC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6271591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153</w:t>
            </w:r>
          </w:p>
        </w:tc>
        <w:tc>
          <w:tcPr>
            <w:tcW w:w="1126" w:type="dxa"/>
            <w:noWrap/>
            <w:hideMark/>
          </w:tcPr>
          <w:p w14:paraId="3172D7B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13</w:t>
            </w:r>
          </w:p>
        </w:tc>
        <w:tc>
          <w:tcPr>
            <w:tcW w:w="1037" w:type="dxa"/>
            <w:noWrap/>
            <w:hideMark/>
          </w:tcPr>
          <w:p w14:paraId="1DCA489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744FC32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81.99%</w:t>
            </w:r>
          </w:p>
        </w:tc>
      </w:tr>
      <w:tr w:rsidR="005B79EA" w:rsidRPr="00856C43" w14:paraId="5894FC5D" w14:textId="77777777" w:rsidTr="001B1C43">
        <w:trPr>
          <w:trHeight w:val="300"/>
        </w:trPr>
        <w:tc>
          <w:tcPr>
            <w:tcW w:w="2414" w:type="dxa"/>
            <w:noWrap/>
            <w:hideMark/>
          </w:tcPr>
          <w:p w14:paraId="555FCF5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Shady Point</w:t>
            </w:r>
          </w:p>
        </w:tc>
        <w:tc>
          <w:tcPr>
            <w:tcW w:w="1006" w:type="dxa"/>
            <w:noWrap/>
            <w:hideMark/>
          </w:tcPr>
          <w:p w14:paraId="57A300B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36070B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45CFC67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158</w:t>
            </w:r>
          </w:p>
        </w:tc>
        <w:tc>
          <w:tcPr>
            <w:tcW w:w="1126" w:type="dxa"/>
            <w:noWrap/>
            <w:hideMark/>
          </w:tcPr>
          <w:p w14:paraId="4EFE65E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w:t>
            </w:r>
          </w:p>
        </w:tc>
        <w:tc>
          <w:tcPr>
            <w:tcW w:w="1037" w:type="dxa"/>
            <w:noWrap/>
            <w:hideMark/>
          </w:tcPr>
          <w:p w14:paraId="1097329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137DB4F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100.00%</w:t>
            </w:r>
          </w:p>
        </w:tc>
      </w:tr>
      <w:tr w:rsidR="005B79EA" w:rsidRPr="00856C43" w14:paraId="6E48EDE7" w14:textId="77777777" w:rsidTr="001B1C43">
        <w:trPr>
          <w:trHeight w:val="300"/>
        </w:trPr>
        <w:tc>
          <w:tcPr>
            <w:tcW w:w="2414" w:type="dxa"/>
            <w:noWrap/>
            <w:hideMark/>
          </w:tcPr>
          <w:p w14:paraId="66A26D4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Sharon-Mutual</w:t>
            </w:r>
          </w:p>
        </w:tc>
        <w:tc>
          <w:tcPr>
            <w:tcW w:w="1006" w:type="dxa"/>
            <w:noWrap/>
            <w:hideMark/>
          </w:tcPr>
          <w:p w14:paraId="004803E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5CB9CF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4F50E7C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238</w:t>
            </w:r>
          </w:p>
        </w:tc>
        <w:tc>
          <w:tcPr>
            <w:tcW w:w="1126" w:type="dxa"/>
            <w:noWrap/>
            <w:hideMark/>
          </w:tcPr>
          <w:p w14:paraId="6DD97D4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20</w:t>
            </w:r>
          </w:p>
        </w:tc>
        <w:tc>
          <w:tcPr>
            <w:tcW w:w="1037" w:type="dxa"/>
            <w:noWrap/>
            <w:hideMark/>
          </w:tcPr>
          <w:p w14:paraId="4BA937B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35CC00D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38.29%</w:t>
            </w:r>
          </w:p>
        </w:tc>
      </w:tr>
      <w:tr w:rsidR="005B79EA" w:rsidRPr="00856C43" w14:paraId="677AE5D0" w14:textId="77777777" w:rsidTr="001B1C43">
        <w:trPr>
          <w:trHeight w:val="300"/>
        </w:trPr>
        <w:tc>
          <w:tcPr>
            <w:tcW w:w="2414" w:type="dxa"/>
            <w:noWrap/>
            <w:hideMark/>
          </w:tcPr>
          <w:p w14:paraId="7EDBA0C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Shattuck</w:t>
            </w:r>
          </w:p>
        </w:tc>
        <w:tc>
          <w:tcPr>
            <w:tcW w:w="1006" w:type="dxa"/>
            <w:noWrap/>
            <w:hideMark/>
          </w:tcPr>
          <w:p w14:paraId="4AB4588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3B5D3B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7188F48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366</w:t>
            </w:r>
          </w:p>
        </w:tc>
        <w:tc>
          <w:tcPr>
            <w:tcW w:w="1126" w:type="dxa"/>
            <w:noWrap/>
            <w:hideMark/>
          </w:tcPr>
          <w:p w14:paraId="2E1A4E2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32</w:t>
            </w:r>
          </w:p>
        </w:tc>
        <w:tc>
          <w:tcPr>
            <w:tcW w:w="1037" w:type="dxa"/>
            <w:noWrap/>
            <w:hideMark/>
          </w:tcPr>
          <w:p w14:paraId="4234863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740E666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63.52%</w:t>
            </w:r>
          </w:p>
        </w:tc>
      </w:tr>
      <w:tr w:rsidR="005B79EA" w:rsidRPr="00856C43" w14:paraId="1DD6F7F2" w14:textId="77777777" w:rsidTr="001B1C43">
        <w:trPr>
          <w:trHeight w:val="300"/>
        </w:trPr>
        <w:tc>
          <w:tcPr>
            <w:tcW w:w="2414" w:type="dxa"/>
            <w:noWrap/>
            <w:hideMark/>
          </w:tcPr>
          <w:p w14:paraId="70CF548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Shawnee</w:t>
            </w:r>
          </w:p>
        </w:tc>
        <w:tc>
          <w:tcPr>
            <w:tcW w:w="1006" w:type="dxa"/>
            <w:noWrap/>
            <w:hideMark/>
          </w:tcPr>
          <w:p w14:paraId="5CEA6B1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81B96C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w:t>
            </w:r>
          </w:p>
        </w:tc>
        <w:tc>
          <w:tcPr>
            <w:tcW w:w="1043" w:type="dxa"/>
            <w:noWrap/>
            <w:hideMark/>
          </w:tcPr>
          <w:p w14:paraId="4574B52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3642</w:t>
            </w:r>
          </w:p>
        </w:tc>
        <w:tc>
          <w:tcPr>
            <w:tcW w:w="1126" w:type="dxa"/>
            <w:noWrap/>
            <w:hideMark/>
          </w:tcPr>
          <w:p w14:paraId="29555C2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247</w:t>
            </w:r>
          </w:p>
        </w:tc>
        <w:tc>
          <w:tcPr>
            <w:tcW w:w="1037" w:type="dxa"/>
            <w:noWrap/>
            <w:hideMark/>
          </w:tcPr>
          <w:p w14:paraId="4ABC06C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w:t>
            </w:r>
          </w:p>
        </w:tc>
        <w:tc>
          <w:tcPr>
            <w:tcW w:w="1164" w:type="dxa"/>
            <w:noWrap/>
            <w:hideMark/>
          </w:tcPr>
          <w:p w14:paraId="2A5BC66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58.30%</w:t>
            </w:r>
          </w:p>
        </w:tc>
      </w:tr>
      <w:tr w:rsidR="005B79EA" w:rsidRPr="00856C43" w14:paraId="009A1BA9" w14:textId="77777777" w:rsidTr="001B1C43">
        <w:trPr>
          <w:trHeight w:val="300"/>
        </w:trPr>
        <w:tc>
          <w:tcPr>
            <w:tcW w:w="2414" w:type="dxa"/>
            <w:noWrap/>
            <w:hideMark/>
          </w:tcPr>
          <w:p w14:paraId="5AF2BDE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Shidler</w:t>
            </w:r>
          </w:p>
        </w:tc>
        <w:tc>
          <w:tcPr>
            <w:tcW w:w="1006" w:type="dxa"/>
            <w:noWrap/>
            <w:hideMark/>
          </w:tcPr>
          <w:p w14:paraId="2D6D241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F0E248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6C9D16C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239</w:t>
            </w:r>
          </w:p>
        </w:tc>
        <w:tc>
          <w:tcPr>
            <w:tcW w:w="1126" w:type="dxa"/>
            <w:noWrap/>
            <w:hideMark/>
          </w:tcPr>
          <w:p w14:paraId="617FBD2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w:t>
            </w:r>
          </w:p>
        </w:tc>
        <w:tc>
          <w:tcPr>
            <w:tcW w:w="1037" w:type="dxa"/>
            <w:noWrap/>
            <w:hideMark/>
          </w:tcPr>
          <w:p w14:paraId="7C88CB3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26EA2BA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61.94%</w:t>
            </w:r>
          </w:p>
        </w:tc>
      </w:tr>
      <w:tr w:rsidR="005B79EA" w:rsidRPr="00856C43" w14:paraId="54C97C25" w14:textId="77777777" w:rsidTr="001B1C43">
        <w:trPr>
          <w:trHeight w:val="300"/>
        </w:trPr>
        <w:tc>
          <w:tcPr>
            <w:tcW w:w="2414" w:type="dxa"/>
            <w:noWrap/>
            <w:hideMark/>
          </w:tcPr>
          <w:p w14:paraId="3323E26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lastRenderedPageBreak/>
              <w:t>Silo</w:t>
            </w:r>
          </w:p>
        </w:tc>
        <w:tc>
          <w:tcPr>
            <w:tcW w:w="1006" w:type="dxa"/>
            <w:noWrap/>
            <w:hideMark/>
          </w:tcPr>
          <w:p w14:paraId="02B0A81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E2D3B3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38452EF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988</w:t>
            </w:r>
          </w:p>
        </w:tc>
        <w:tc>
          <w:tcPr>
            <w:tcW w:w="1126" w:type="dxa"/>
            <w:noWrap/>
            <w:hideMark/>
          </w:tcPr>
          <w:p w14:paraId="5127B68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64</w:t>
            </w:r>
          </w:p>
        </w:tc>
        <w:tc>
          <w:tcPr>
            <w:tcW w:w="1037" w:type="dxa"/>
            <w:noWrap/>
            <w:hideMark/>
          </w:tcPr>
          <w:p w14:paraId="7B937D5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164" w:type="dxa"/>
            <w:noWrap/>
            <w:hideMark/>
          </w:tcPr>
          <w:p w14:paraId="643B5F7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72.92%</w:t>
            </w:r>
          </w:p>
        </w:tc>
      </w:tr>
      <w:tr w:rsidR="005B79EA" w:rsidRPr="00856C43" w14:paraId="593DE3A3" w14:textId="77777777" w:rsidTr="001B1C43">
        <w:trPr>
          <w:trHeight w:val="300"/>
        </w:trPr>
        <w:tc>
          <w:tcPr>
            <w:tcW w:w="2414" w:type="dxa"/>
            <w:noWrap/>
            <w:hideMark/>
          </w:tcPr>
          <w:p w14:paraId="50AC683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Skiatook</w:t>
            </w:r>
          </w:p>
        </w:tc>
        <w:tc>
          <w:tcPr>
            <w:tcW w:w="1006" w:type="dxa"/>
            <w:noWrap/>
            <w:hideMark/>
          </w:tcPr>
          <w:p w14:paraId="0126D87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A4B99A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043" w:type="dxa"/>
            <w:noWrap/>
            <w:hideMark/>
          </w:tcPr>
          <w:p w14:paraId="5151C97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2352</w:t>
            </w:r>
          </w:p>
        </w:tc>
        <w:tc>
          <w:tcPr>
            <w:tcW w:w="1126" w:type="dxa"/>
            <w:noWrap/>
            <w:hideMark/>
          </w:tcPr>
          <w:p w14:paraId="49AB024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146</w:t>
            </w:r>
          </w:p>
        </w:tc>
        <w:tc>
          <w:tcPr>
            <w:tcW w:w="1037" w:type="dxa"/>
            <w:noWrap/>
            <w:hideMark/>
          </w:tcPr>
          <w:p w14:paraId="4083E13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164" w:type="dxa"/>
            <w:noWrap/>
            <w:hideMark/>
          </w:tcPr>
          <w:p w14:paraId="1E630ED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88.24%</w:t>
            </w:r>
          </w:p>
        </w:tc>
      </w:tr>
      <w:tr w:rsidR="005B79EA" w:rsidRPr="00856C43" w14:paraId="3D616EEC" w14:textId="77777777" w:rsidTr="001B1C43">
        <w:trPr>
          <w:trHeight w:val="300"/>
        </w:trPr>
        <w:tc>
          <w:tcPr>
            <w:tcW w:w="2414" w:type="dxa"/>
            <w:noWrap/>
            <w:hideMark/>
          </w:tcPr>
          <w:p w14:paraId="3652DCA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Smithville</w:t>
            </w:r>
          </w:p>
        </w:tc>
        <w:tc>
          <w:tcPr>
            <w:tcW w:w="1006" w:type="dxa"/>
            <w:noWrap/>
            <w:hideMark/>
          </w:tcPr>
          <w:p w14:paraId="23E6BBF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5C6DF4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196FB49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270</w:t>
            </w:r>
          </w:p>
        </w:tc>
        <w:tc>
          <w:tcPr>
            <w:tcW w:w="1126" w:type="dxa"/>
            <w:noWrap/>
            <w:hideMark/>
          </w:tcPr>
          <w:p w14:paraId="6D7058A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21</w:t>
            </w:r>
          </w:p>
        </w:tc>
        <w:tc>
          <w:tcPr>
            <w:tcW w:w="1037" w:type="dxa"/>
            <w:noWrap/>
            <w:hideMark/>
          </w:tcPr>
          <w:p w14:paraId="0A06D1C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42AB36C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82.21%</w:t>
            </w:r>
          </w:p>
        </w:tc>
      </w:tr>
      <w:tr w:rsidR="005B79EA" w:rsidRPr="00856C43" w14:paraId="3CC5D28B" w14:textId="77777777" w:rsidTr="001B1C43">
        <w:trPr>
          <w:trHeight w:val="300"/>
        </w:trPr>
        <w:tc>
          <w:tcPr>
            <w:tcW w:w="2414" w:type="dxa"/>
            <w:noWrap/>
            <w:hideMark/>
          </w:tcPr>
          <w:p w14:paraId="5DE92C8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Snyder</w:t>
            </w:r>
          </w:p>
        </w:tc>
        <w:tc>
          <w:tcPr>
            <w:tcW w:w="1006" w:type="dxa"/>
            <w:noWrap/>
            <w:hideMark/>
          </w:tcPr>
          <w:p w14:paraId="555DF3E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06211D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1D5294A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480</w:t>
            </w:r>
          </w:p>
        </w:tc>
        <w:tc>
          <w:tcPr>
            <w:tcW w:w="1126" w:type="dxa"/>
            <w:noWrap/>
            <w:hideMark/>
          </w:tcPr>
          <w:p w14:paraId="041CE18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30</w:t>
            </w:r>
          </w:p>
        </w:tc>
        <w:tc>
          <w:tcPr>
            <w:tcW w:w="1037" w:type="dxa"/>
            <w:noWrap/>
            <w:hideMark/>
          </w:tcPr>
          <w:p w14:paraId="6305716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62DC697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73.29%</w:t>
            </w:r>
          </w:p>
        </w:tc>
      </w:tr>
      <w:tr w:rsidR="005B79EA" w:rsidRPr="00856C43" w14:paraId="29548680" w14:textId="77777777" w:rsidTr="001B1C43">
        <w:trPr>
          <w:trHeight w:val="300"/>
        </w:trPr>
        <w:tc>
          <w:tcPr>
            <w:tcW w:w="2414" w:type="dxa"/>
            <w:noWrap/>
            <w:hideMark/>
          </w:tcPr>
          <w:p w14:paraId="0C2AE4B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Soper</w:t>
            </w:r>
          </w:p>
        </w:tc>
        <w:tc>
          <w:tcPr>
            <w:tcW w:w="1006" w:type="dxa"/>
            <w:noWrap/>
            <w:hideMark/>
          </w:tcPr>
          <w:p w14:paraId="6494AEC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702A70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7BCF302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361</w:t>
            </w:r>
          </w:p>
        </w:tc>
        <w:tc>
          <w:tcPr>
            <w:tcW w:w="1126" w:type="dxa"/>
            <w:noWrap/>
            <w:hideMark/>
          </w:tcPr>
          <w:p w14:paraId="56773C3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24</w:t>
            </w:r>
          </w:p>
        </w:tc>
        <w:tc>
          <w:tcPr>
            <w:tcW w:w="1037" w:type="dxa"/>
            <w:noWrap/>
            <w:hideMark/>
          </w:tcPr>
          <w:p w14:paraId="374E8B3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5B3F600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64.25%</w:t>
            </w:r>
          </w:p>
        </w:tc>
      </w:tr>
      <w:tr w:rsidR="005B79EA" w:rsidRPr="00856C43" w14:paraId="739FA98F" w14:textId="77777777" w:rsidTr="001B1C43">
        <w:trPr>
          <w:trHeight w:val="300"/>
        </w:trPr>
        <w:tc>
          <w:tcPr>
            <w:tcW w:w="2414" w:type="dxa"/>
            <w:noWrap/>
            <w:hideMark/>
          </w:tcPr>
          <w:p w14:paraId="2AB8A3A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South Coffeyville</w:t>
            </w:r>
          </w:p>
        </w:tc>
        <w:tc>
          <w:tcPr>
            <w:tcW w:w="1006" w:type="dxa"/>
            <w:noWrap/>
            <w:hideMark/>
          </w:tcPr>
          <w:p w14:paraId="086C397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AE5F36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22B7C0D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220</w:t>
            </w:r>
          </w:p>
        </w:tc>
        <w:tc>
          <w:tcPr>
            <w:tcW w:w="1126" w:type="dxa"/>
            <w:noWrap/>
            <w:hideMark/>
          </w:tcPr>
          <w:p w14:paraId="7E6CB1D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w:t>
            </w:r>
          </w:p>
        </w:tc>
        <w:tc>
          <w:tcPr>
            <w:tcW w:w="1037" w:type="dxa"/>
            <w:noWrap/>
            <w:hideMark/>
          </w:tcPr>
          <w:p w14:paraId="2AEF93D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4407A05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70.54%</w:t>
            </w:r>
          </w:p>
        </w:tc>
      </w:tr>
      <w:tr w:rsidR="005B79EA" w:rsidRPr="00856C43" w14:paraId="482FD4EE" w14:textId="77777777" w:rsidTr="001B1C43">
        <w:trPr>
          <w:trHeight w:val="300"/>
        </w:trPr>
        <w:tc>
          <w:tcPr>
            <w:tcW w:w="2414" w:type="dxa"/>
            <w:noWrap/>
            <w:hideMark/>
          </w:tcPr>
          <w:p w14:paraId="4F38BF5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South Rock Creek</w:t>
            </w:r>
          </w:p>
        </w:tc>
        <w:tc>
          <w:tcPr>
            <w:tcW w:w="1006" w:type="dxa"/>
            <w:noWrap/>
            <w:hideMark/>
          </w:tcPr>
          <w:p w14:paraId="4F12730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1D4CE3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2BF887B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416</w:t>
            </w:r>
          </w:p>
        </w:tc>
        <w:tc>
          <w:tcPr>
            <w:tcW w:w="1126" w:type="dxa"/>
            <w:noWrap/>
            <w:hideMark/>
          </w:tcPr>
          <w:p w14:paraId="787B995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27</w:t>
            </w:r>
          </w:p>
        </w:tc>
        <w:tc>
          <w:tcPr>
            <w:tcW w:w="1037" w:type="dxa"/>
            <w:noWrap/>
            <w:hideMark/>
          </w:tcPr>
          <w:p w14:paraId="38B5EC2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3632714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35.87%</w:t>
            </w:r>
          </w:p>
        </w:tc>
      </w:tr>
      <w:tr w:rsidR="005B79EA" w:rsidRPr="00856C43" w14:paraId="51DFD892" w14:textId="77777777" w:rsidTr="001B1C43">
        <w:trPr>
          <w:trHeight w:val="300"/>
        </w:trPr>
        <w:tc>
          <w:tcPr>
            <w:tcW w:w="2414" w:type="dxa"/>
            <w:noWrap/>
            <w:hideMark/>
          </w:tcPr>
          <w:p w14:paraId="6E08942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Sovereign Community School</w:t>
            </w:r>
          </w:p>
        </w:tc>
        <w:tc>
          <w:tcPr>
            <w:tcW w:w="1006" w:type="dxa"/>
            <w:noWrap/>
            <w:hideMark/>
          </w:tcPr>
          <w:p w14:paraId="5A27EF3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910C50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23648D2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39</w:t>
            </w:r>
          </w:p>
        </w:tc>
        <w:tc>
          <w:tcPr>
            <w:tcW w:w="1126" w:type="dxa"/>
            <w:noWrap/>
            <w:hideMark/>
          </w:tcPr>
          <w:p w14:paraId="63877CD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37" w:type="dxa"/>
            <w:noWrap/>
            <w:hideMark/>
          </w:tcPr>
          <w:p w14:paraId="5FCDFB8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7C36802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56.97%</w:t>
            </w:r>
          </w:p>
        </w:tc>
      </w:tr>
      <w:tr w:rsidR="005B79EA" w:rsidRPr="00856C43" w14:paraId="031BBA2E" w14:textId="77777777" w:rsidTr="001B1C43">
        <w:trPr>
          <w:trHeight w:val="300"/>
        </w:trPr>
        <w:tc>
          <w:tcPr>
            <w:tcW w:w="2414" w:type="dxa"/>
            <w:noWrap/>
            <w:hideMark/>
          </w:tcPr>
          <w:p w14:paraId="1384490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Sperry</w:t>
            </w:r>
          </w:p>
        </w:tc>
        <w:tc>
          <w:tcPr>
            <w:tcW w:w="1006" w:type="dxa"/>
            <w:noWrap/>
            <w:hideMark/>
          </w:tcPr>
          <w:p w14:paraId="54F38D2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E7A0C2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4B31BE0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1046</w:t>
            </w:r>
          </w:p>
        </w:tc>
        <w:tc>
          <w:tcPr>
            <w:tcW w:w="1126" w:type="dxa"/>
            <w:noWrap/>
            <w:hideMark/>
          </w:tcPr>
          <w:p w14:paraId="4E53649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64</w:t>
            </w:r>
          </w:p>
        </w:tc>
        <w:tc>
          <w:tcPr>
            <w:tcW w:w="1037" w:type="dxa"/>
            <w:noWrap/>
            <w:hideMark/>
          </w:tcPr>
          <w:p w14:paraId="7047A79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07F5FDF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45.63%</w:t>
            </w:r>
          </w:p>
        </w:tc>
      </w:tr>
      <w:tr w:rsidR="005B79EA" w:rsidRPr="00856C43" w14:paraId="503BB2B3" w14:textId="77777777" w:rsidTr="001B1C43">
        <w:trPr>
          <w:trHeight w:val="300"/>
        </w:trPr>
        <w:tc>
          <w:tcPr>
            <w:tcW w:w="2414" w:type="dxa"/>
            <w:noWrap/>
            <w:hideMark/>
          </w:tcPr>
          <w:p w14:paraId="59C22FF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Spiro</w:t>
            </w:r>
          </w:p>
        </w:tc>
        <w:tc>
          <w:tcPr>
            <w:tcW w:w="1006" w:type="dxa"/>
            <w:noWrap/>
            <w:hideMark/>
          </w:tcPr>
          <w:p w14:paraId="09B69B2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D6B0D2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4EE4267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1051</w:t>
            </w:r>
          </w:p>
        </w:tc>
        <w:tc>
          <w:tcPr>
            <w:tcW w:w="1126" w:type="dxa"/>
            <w:noWrap/>
            <w:hideMark/>
          </w:tcPr>
          <w:p w14:paraId="21A3D3B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62</w:t>
            </w:r>
          </w:p>
        </w:tc>
        <w:tc>
          <w:tcPr>
            <w:tcW w:w="1037" w:type="dxa"/>
            <w:noWrap/>
            <w:hideMark/>
          </w:tcPr>
          <w:p w14:paraId="24FE917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5520391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80.28%</w:t>
            </w:r>
          </w:p>
        </w:tc>
      </w:tr>
      <w:tr w:rsidR="005B79EA" w:rsidRPr="00856C43" w14:paraId="183AFBAB" w14:textId="77777777" w:rsidTr="001B1C43">
        <w:trPr>
          <w:trHeight w:val="300"/>
        </w:trPr>
        <w:tc>
          <w:tcPr>
            <w:tcW w:w="2414" w:type="dxa"/>
            <w:noWrap/>
            <w:hideMark/>
          </w:tcPr>
          <w:p w14:paraId="1D435A7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Springer</w:t>
            </w:r>
          </w:p>
        </w:tc>
        <w:tc>
          <w:tcPr>
            <w:tcW w:w="1006" w:type="dxa"/>
            <w:noWrap/>
            <w:hideMark/>
          </w:tcPr>
          <w:p w14:paraId="3BF24E1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9AB81E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23A467A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206</w:t>
            </w:r>
          </w:p>
        </w:tc>
        <w:tc>
          <w:tcPr>
            <w:tcW w:w="1126" w:type="dxa"/>
            <w:noWrap/>
            <w:hideMark/>
          </w:tcPr>
          <w:p w14:paraId="7529EDA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20</w:t>
            </w:r>
          </w:p>
        </w:tc>
        <w:tc>
          <w:tcPr>
            <w:tcW w:w="1037" w:type="dxa"/>
            <w:noWrap/>
            <w:hideMark/>
          </w:tcPr>
          <w:p w14:paraId="648EF40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5B34EB7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90.21%</w:t>
            </w:r>
          </w:p>
        </w:tc>
      </w:tr>
      <w:tr w:rsidR="005B79EA" w:rsidRPr="00856C43" w14:paraId="05F9DF25" w14:textId="77777777" w:rsidTr="001B1C43">
        <w:trPr>
          <w:trHeight w:val="300"/>
        </w:trPr>
        <w:tc>
          <w:tcPr>
            <w:tcW w:w="2414" w:type="dxa"/>
            <w:noWrap/>
            <w:hideMark/>
          </w:tcPr>
          <w:p w14:paraId="29D5A01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Sterling</w:t>
            </w:r>
          </w:p>
        </w:tc>
        <w:tc>
          <w:tcPr>
            <w:tcW w:w="1006" w:type="dxa"/>
            <w:noWrap/>
            <w:hideMark/>
          </w:tcPr>
          <w:p w14:paraId="036C864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56904E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58EEC07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349</w:t>
            </w:r>
          </w:p>
        </w:tc>
        <w:tc>
          <w:tcPr>
            <w:tcW w:w="1126" w:type="dxa"/>
            <w:noWrap/>
            <w:hideMark/>
          </w:tcPr>
          <w:p w14:paraId="5A5AF42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26</w:t>
            </w:r>
          </w:p>
        </w:tc>
        <w:tc>
          <w:tcPr>
            <w:tcW w:w="1037" w:type="dxa"/>
            <w:noWrap/>
            <w:hideMark/>
          </w:tcPr>
          <w:p w14:paraId="6E54F18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4BC2A9D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44.27%</w:t>
            </w:r>
          </w:p>
        </w:tc>
      </w:tr>
      <w:tr w:rsidR="005B79EA" w:rsidRPr="00856C43" w14:paraId="5DDB2038" w14:textId="77777777" w:rsidTr="001B1C43">
        <w:trPr>
          <w:trHeight w:val="300"/>
        </w:trPr>
        <w:tc>
          <w:tcPr>
            <w:tcW w:w="2414" w:type="dxa"/>
            <w:noWrap/>
            <w:hideMark/>
          </w:tcPr>
          <w:p w14:paraId="5DF2399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Stidham</w:t>
            </w:r>
          </w:p>
        </w:tc>
        <w:tc>
          <w:tcPr>
            <w:tcW w:w="1006" w:type="dxa"/>
            <w:noWrap/>
            <w:hideMark/>
          </w:tcPr>
          <w:p w14:paraId="3098946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881E38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5A0256A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87</w:t>
            </w:r>
          </w:p>
        </w:tc>
        <w:tc>
          <w:tcPr>
            <w:tcW w:w="1126" w:type="dxa"/>
            <w:noWrap/>
            <w:hideMark/>
          </w:tcPr>
          <w:p w14:paraId="26C44A9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w:t>
            </w:r>
          </w:p>
        </w:tc>
        <w:tc>
          <w:tcPr>
            <w:tcW w:w="1037" w:type="dxa"/>
            <w:noWrap/>
            <w:hideMark/>
          </w:tcPr>
          <w:p w14:paraId="536E8CF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5322170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85.93%</w:t>
            </w:r>
          </w:p>
        </w:tc>
      </w:tr>
      <w:tr w:rsidR="005B79EA" w:rsidRPr="00856C43" w14:paraId="4C53EC8E" w14:textId="77777777" w:rsidTr="001B1C43">
        <w:trPr>
          <w:trHeight w:val="300"/>
        </w:trPr>
        <w:tc>
          <w:tcPr>
            <w:tcW w:w="2414" w:type="dxa"/>
            <w:noWrap/>
            <w:hideMark/>
          </w:tcPr>
          <w:p w14:paraId="3A6FDDA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Stigler</w:t>
            </w:r>
          </w:p>
        </w:tc>
        <w:tc>
          <w:tcPr>
            <w:tcW w:w="1006" w:type="dxa"/>
            <w:noWrap/>
            <w:hideMark/>
          </w:tcPr>
          <w:p w14:paraId="709763A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AD6CD8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1D98194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1253</w:t>
            </w:r>
          </w:p>
        </w:tc>
        <w:tc>
          <w:tcPr>
            <w:tcW w:w="1126" w:type="dxa"/>
            <w:noWrap/>
            <w:hideMark/>
          </w:tcPr>
          <w:p w14:paraId="6F0D784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82</w:t>
            </w:r>
          </w:p>
        </w:tc>
        <w:tc>
          <w:tcPr>
            <w:tcW w:w="1037" w:type="dxa"/>
            <w:noWrap/>
            <w:hideMark/>
          </w:tcPr>
          <w:p w14:paraId="72CD09D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3EFEB43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82.67%</w:t>
            </w:r>
          </w:p>
        </w:tc>
      </w:tr>
      <w:tr w:rsidR="005B79EA" w:rsidRPr="00856C43" w14:paraId="77CED951" w14:textId="77777777" w:rsidTr="001B1C43">
        <w:trPr>
          <w:trHeight w:val="300"/>
        </w:trPr>
        <w:tc>
          <w:tcPr>
            <w:tcW w:w="2414" w:type="dxa"/>
            <w:noWrap/>
            <w:hideMark/>
          </w:tcPr>
          <w:p w14:paraId="4AA6F03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Stillwater</w:t>
            </w:r>
          </w:p>
        </w:tc>
        <w:tc>
          <w:tcPr>
            <w:tcW w:w="1006" w:type="dxa"/>
            <w:noWrap/>
            <w:hideMark/>
          </w:tcPr>
          <w:p w14:paraId="015AEFD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8AEB30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011659A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6312</w:t>
            </w:r>
          </w:p>
        </w:tc>
        <w:tc>
          <w:tcPr>
            <w:tcW w:w="1126" w:type="dxa"/>
            <w:noWrap/>
            <w:hideMark/>
          </w:tcPr>
          <w:p w14:paraId="517924C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368</w:t>
            </w:r>
          </w:p>
        </w:tc>
        <w:tc>
          <w:tcPr>
            <w:tcW w:w="1037" w:type="dxa"/>
            <w:noWrap/>
            <w:hideMark/>
          </w:tcPr>
          <w:p w14:paraId="2F85D49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w:t>
            </w:r>
          </w:p>
        </w:tc>
        <w:tc>
          <w:tcPr>
            <w:tcW w:w="1164" w:type="dxa"/>
            <w:noWrap/>
            <w:hideMark/>
          </w:tcPr>
          <w:p w14:paraId="3C39286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68.47%</w:t>
            </w:r>
          </w:p>
        </w:tc>
      </w:tr>
      <w:tr w:rsidR="005B79EA" w:rsidRPr="00856C43" w14:paraId="73D9CE45" w14:textId="77777777" w:rsidTr="001B1C43">
        <w:trPr>
          <w:trHeight w:val="300"/>
        </w:trPr>
        <w:tc>
          <w:tcPr>
            <w:tcW w:w="2414" w:type="dxa"/>
            <w:noWrap/>
            <w:hideMark/>
          </w:tcPr>
          <w:p w14:paraId="5573EE9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Stilwell</w:t>
            </w:r>
          </w:p>
        </w:tc>
        <w:tc>
          <w:tcPr>
            <w:tcW w:w="1006" w:type="dxa"/>
            <w:noWrap/>
            <w:hideMark/>
          </w:tcPr>
          <w:p w14:paraId="5B94DB9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8B812C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w:t>
            </w:r>
          </w:p>
        </w:tc>
        <w:tc>
          <w:tcPr>
            <w:tcW w:w="1043" w:type="dxa"/>
            <w:noWrap/>
            <w:hideMark/>
          </w:tcPr>
          <w:p w14:paraId="48B64D7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1344</w:t>
            </w:r>
          </w:p>
        </w:tc>
        <w:tc>
          <w:tcPr>
            <w:tcW w:w="1126" w:type="dxa"/>
            <w:noWrap/>
            <w:hideMark/>
          </w:tcPr>
          <w:p w14:paraId="14C6A5F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96</w:t>
            </w:r>
          </w:p>
        </w:tc>
        <w:tc>
          <w:tcPr>
            <w:tcW w:w="1037" w:type="dxa"/>
            <w:noWrap/>
            <w:hideMark/>
          </w:tcPr>
          <w:p w14:paraId="23DA0FD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7F9E381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90.21%</w:t>
            </w:r>
          </w:p>
        </w:tc>
      </w:tr>
      <w:tr w:rsidR="005B79EA" w:rsidRPr="00856C43" w14:paraId="2F862F39" w14:textId="77777777" w:rsidTr="001B1C43">
        <w:trPr>
          <w:trHeight w:val="300"/>
        </w:trPr>
        <w:tc>
          <w:tcPr>
            <w:tcW w:w="2414" w:type="dxa"/>
            <w:noWrap/>
            <w:hideMark/>
          </w:tcPr>
          <w:p w14:paraId="05CB351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Stonewall</w:t>
            </w:r>
          </w:p>
        </w:tc>
        <w:tc>
          <w:tcPr>
            <w:tcW w:w="1006" w:type="dxa"/>
            <w:noWrap/>
            <w:hideMark/>
          </w:tcPr>
          <w:p w14:paraId="5FBF745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EDFED8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7FA904E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445</w:t>
            </w:r>
          </w:p>
        </w:tc>
        <w:tc>
          <w:tcPr>
            <w:tcW w:w="1126" w:type="dxa"/>
            <w:noWrap/>
            <w:hideMark/>
          </w:tcPr>
          <w:p w14:paraId="122ED59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35</w:t>
            </w:r>
          </w:p>
        </w:tc>
        <w:tc>
          <w:tcPr>
            <w:tcW w:w="1037" w:type="dxa"/>
            <w:noWrap/>
            <w:hideMark/>
          </w:tcPr>
          <w:p w14:paraId="29C58F8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1B1FD6F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82.95%</w:t>
            </w:r>
          </w:p>
        </w:tc>
      </w:tr>
      <w:tr w:rsidR="005B79EA" w:rsidRPr="00856C43" w14:paraId="0BFDCB96" w14:textId="77777777" w:rsidTr="001B1C43">
        <w:trPr>
          <w:trHeight w:val="300"/>
        </w:trPr>
        <w:tc>
          <w:tcPr>
            <w:tcW w:w="2414" w:type="dxa"/>
            <w:noWrap/>
            <w:hideMark/>
          </w:tcPr>
          <w:p w14:paraId="49CE7CB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Straight</w:t>
            </w:r>
          </w:p>
        </w:tc>
        <w:tc>
          <w:tcPr>
            <w:tcW w:w="1006" w:type="dxa"/>
            <w:noWrap/>
            <w:hideMark/>
          </w:tcPr>
          <w:p w14:paraId="11935E9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DA1504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10908F5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40</w:t>
            </w:r>
          </w:p>
        </w:tc>
        <w:tc>
          <w:tcPr>
            <w:tcW w:w="1126" w:type="dxa"/>
            <w:noWrap/>
            <w:hideMark/>
          </w:tcPr>
          <w:p w14:paraId="14D7487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037" w:type="dxa"/>
            <w:noWrap/>
            <w:hideMark/>
          </w:tcPr>
          <w:p w14:paraId="22037A2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7A723F9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51.16%</w:t>
            </w:r>
          </w:p>
        </w:tc>
      </w:tr>
      <w:tr w:rsidR="005B79EA" w:rsidRPr="00856C43" w14:paraId="7705FBE5" w14:textId="77777777" w:rsidTr="001B1C43">
        <w:trPr>
          <w:trHeight w:val="300"/>
        </w:trPr>
        <w:tc>
          <w:tcPr>
            <w:tcW w:w="2414" w:type="dxa"/>
            <w:noWrap/>
            <w:hideMark/>
          </w:tcPr>
          <w:p w14:paraId="2278039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Stratford</w:t>
            </w:r>
          </w:p>
        </w:tc>
        <w:tc>
          <w:tcPr>
            <w:tcW w:w="1006" w:type="dxa"/>
            <w:noWrap/>
            <w:hideMark/>
          </w:tcPr>
          <w:p w14:paraId="712ED0B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C099E9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081539C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644</w:t>
            </w:r>
          </w:p>
        </w:tc>
        <w:tc>
          <w:tcPr>
            <w:tcW w:w="1126" w:type="dxa"/>
            <w:noWrap/>
            <w:hideMark/>
          </w:tcPr>
          <w:p w14:paraId="31557E7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43</w:t>
            </w:r>
          </w:p>
        </w:tc>
        <w:tc>
          <w:tcPr>
            <w:tcW w:w="1037" w:type="dxa"/>
            <w:noWrap/>
            <w:hideMark/>
          </w:tcPr>
          <w:p w14:paraId="37E1CE3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6CB1AB5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67.65%</w:t>
            </w:r>
          </w:p>
        </w:tc>
      </w:tr>
      <w:tr w:rsidR="005B79EA" w:rsidRPr="00856C43" w14:paraId="29C08F9B" w14:textId="77777777" w:rsidTr="001B1C43">
        <w:trPr>
          <w:trHeight w:val="300"/>
        </w:trPr>
        <w:tc>
          <w:tcPr>
            <w:tcW w:w="2414" w:type="dxa"/>
            <w:noWrap/>
            <w:hideMark/>
          </w:tcPr>
          <w:p w14:paraId="3B9D665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Stringtown</w:t>
            </w:r>
          </w:p>
        </w:tc>
        <w:tc>
          <w:tcPr>
            <w:tcW w:w="1006" w:type="dxa"/>
            <w:noWrap/>
            <w:hideMark/>
          </w:tcPr>
          <w:p w14:paraId="206B217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8EEDB1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w:t>
            </w:r>
          </w:p>
        </w:tc>
        <w:tc>
          <w:tcPr>
            <w:tcW w:w="1043" w:type="dxa"/>
            <w:noWrap/>
            <w:hideMark/>
          </w:tcPr>
          <w:p w14:paraId="0E5808E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235</w:t>
            </w:r>
          </w:p>
        </w:tc>
        <w:tc>
          <w:tcPr>
            <w:tcW w:w="1126" w:type="dxa"/>
            <w:noWrap/>
            <w:hideMark/>
          </w:tcPr>
          <w:p w14:paraId="625A4FF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16</w:t>
            </w:r>
          </w:p>
        </w:tc>
        <w:tc>
          <w:tcPr>
            <w:tcW w:w="1037" w:type="dxa"/>
            <w:noWrap/>
            <w:hideMark/>
          </w:tcPr>
          <w:p w14:paraId="3DB9E27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1F30AF4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82.67%</w:t>
            </w:r>
          </w:p>
        </w:tc>
      </w:tr>
      <w:tr w:rsidR="005B79EA" w:rsidRPr="00856C43" w14:paraId="2930D930" w14:textId="77777777" w:rsidTr="001B1C43">
        <w:trPr>
          <w:trHeight w:val="300"/>
        </w:trPr>
        <w:tc>
          <w:tcPr>
            <w:tcW w:w="2414" w:type="dxa"/>
            <w:noWrap/>
            <w:hideMark/>
          </w:tcPr>
          <w:p w14:paraId="5B52073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Strother</w:t>
            </w:r>
          </w:p>
        </w:tc>
        <w:tc>
          <w:tcPr>
            <w:tcW w:w="1006" w:type="dxa"/>
            <w:noWrap/>
            <w:hideMark/>
          </w:tcPr>
          <w:p w14:paraId="74EBEE5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A23A19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w:t>
            </w:r>
          </w:p>
        </w:tc>
        <w:tc>
          <w:tcPr>
            <w:tcW w:w="1043" w:type="dxa"/>
            <w:noWrap/>
            <w:hideMark/>
          </w:tcPr>
          <w:p w14:paraId="63FB5FB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408</w:t>
            </w:r>
          </w:p>
        </w:tc>
        <w:tc>
          <w:tcPr>
            <w:tcW w:w="1126" w:type="dxa"/>
            <w:noWrap/>
            <w:hideMark/>
          </w:tcPr>
          <w:p w14:paraId="3D9305D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27</w:t>
            </w:r>
          </w:p>
        </w:tc>
        <w:tc>
          <w:tcPr>
            <w:tcW w:w="1037" w:type="dxa"/>
            <w:noWrap/>
            <w:hideMark/>
          </w:tcPr>
          <w:p w14:paraId="4C5391D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3D0FFB8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76.89%</w:t>
            </w:r>
          </w:p>
        </w:tc>
      </w:tr>
      <w:tr w:rsidR="005B79EA" w:rsidRPr="00856C43" w14:paraId="5A23C565" w14:textId="77777777" w:rsidTr="001B1C43">
        <w:trPr>
          <w:trHeight w:val="300"/>
        </w:trPr>
        <w:tc>
          <w:tcPr>
            <w:tcW w:w="2414" w:type="dxa"/>
            <w:noWrap/>
            <w:hideMark/>
          </w:tcPr>
          <w:p w14:paraId="5208BEE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Stroud</w:t>
            </w:r>
          </w:p>
        </w:tc>
        <w:tc>
          <w:tcPr>
            <w:tcW w:w="1006" w:type="dxa"/>
            <w:noWrap/>
            <w:hideMark/>
          </w:tcPr>
          <w:p w14:paraId="3491AF0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3F3FE4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526EAAC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791</w:t>
            </w:r>
          </w:p>
        </w:tc>
        <w:tc>
          <w:tcPr>
            <w:tcW w:w="1126" w:type="dxa"/>
            <w:noWrap/>
            <w:hideMark/>
          </w:tcPr>
          <w:p w14:paraId="7A999A7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61</w:t>
            </w:r>
          </w:p>
        </w:tc>
        <w:tc>
          <w:tcPr>
            <w:tcW w:w="1037" w:type="dxa"/>
            <w:noWrap/>
            <w:hideMark/>
          </w:tcPr>
          <w:p w14:paraId="71C76D5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0ABB9A8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60.68%</w:t>
            </w:r>
          </w:p>
        </w:tc>
      </w:tr>
      <w:tr w:rsidR="005B79EA" w:rsidRPr="00856C43" w14:paraId="19EB3D42" w14:textId="77777777" w:rsidTr="001B1C43">
        <w:trPr>
          <w:trHeight w:val="300"/>
        </w:trPr>
        <w:tc>
          <w:tcPr>
            <w:tcW w:w="2414" w:type="dxa"/>
            <w:noWrap/>
            <w:hideMark/>
          </w:tcPr>
          <w:p w14:paraId="29588EC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Stuart</w:t>
            </w:r>
          </w:p>
        </w:tc>
        <w:tc>
          <w:tcPr>
            <w:tcW w:w="1006" w:type="dxa"/>
            <w:noWrap/>
            <w:hideMark/>
          </w:tcPr>
          <w:p w14:paraId="456B49E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FFE1CC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12A392B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260</w:t>
            </w:r>
          </w:p>
        </w:tc>
        <w:tc>
          <w:tcPr>
            <w:tcW w:w="1126" w:type="dxa"/>
            <w:noWrap/>
            <w:hideMark/>
          </w:tcPr>
          <w:p w14:paraId="283FE00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w:t>
            </w:r>
          </w:p>
        </w:tc>
        <w:tc>
          <w:tcPr>
            <w:tcW w:w="1037" w:type="dxa"/>
            <w:noWrap/>
            <w:hideMark/>
          </w:tcPr>
          <w:p w14:paraId="35814D5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3C801D2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82.17%</w:t>
            </w:r>
          </w:p>
        </w:tc>
      </w:tr>
      <w:tr w:rsidR="005B79EA" w:rsidRPr="00856C43" w14:paraId="19BFC187" w14:textId="77777777" w:rsidTr="001B1C43">
        <w:trPr>
          <w:trHeight w:val="300"/>
        </w:trPr>
        <w:tc>
          <w:tcPr>
            <w:tcW w:w="2414" w:type="dxa"/>
            <w:noWrap/>
            <w:hideMark/>
          </w:tcPr>
          <w:p w14:paraId="7099C98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Sulphur</w:t>
            </w:r>
          </w:p>
        </w:tc>
        <w:tc>
          <w:tcPr>
            <w:tcW w:w="1006" w:type="dxa"/>
            <w:noWrap/>
            <w:hideMark/>
          </w:tcPr>
          <w:p w14:paraId="56D4C42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B7658C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4639664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1558</w:t>
            </w:r>
          </w:p>
        </w:tc>
        <w:tc>
          <w:tcPr>
            <w:tcW w:w="1126" w:type="dxa"/>
            <w:noWrap/>
            <w:hideMark/>
          </w:tcPr>
          <w:p w14:paraId="23154EF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89</w:t>
            </w:r>
          </w:p>
        </w:tc>
        <w:tc>
          <w:tcPr>
            <w:tcW w:w="1037" w:type="dxa"/>
            <w:noWrap/>
            <w:hideMark/>
          </w:tcPr>
          <w:p w14:paraId="0382404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164" w:type="dxa"/>
            <w:noWrap/>
            <w:hideMark/>
          </w:tcPr>
          <w:p w14:paraId="36E8BDA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70.31%</w:t>
            </w:r>
          </w:p>
        </w:tc>
      </w:tr>
      <w:tr w:rsidR="005B79EA" w:rsidRPr="00856C43" w14:paraId="1FD11CDB" w14:textId="77777777" w:rsidTr="001B1C43">
        <w:trPr>
          <w:trHeight w:val="300"/>
        </w:trPr>
        <w:tc>
          <w:tcPr>
            <w:tcW w:w="2414" w:type="dxa"/>
            <w:noWrap/>
            <w:hideMark/>
          </w:tcPr>
          <w:p w14:paraId="6C700B1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Sweetwater</w:t>
            </w:r>
          </w:p>
        </w:tc>
        <w:tc>
          <w:tcPr>
            <w:tcW w:w="1006" w:type="dxa"/>
            <w:noWrap/>
            <w:hideMark/>
          </w:tcPr>
          <w:p w14:paraId="21657FC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DE34DF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24327BF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124</w:t>
            </w:r>
          </w:p>
        </w:tc>
        <w:tc>
          <w:tcPr>
            <w:tcW w:w="1126" w:type="dxa"/>
            <w:noWrap/>
            <w:hideMark/>
          </w:tcPr>
          <w:p w14:paraId="3FCB2D1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20</w:t>
            </w:r>
          </w:p>
        </w:tc>
        <w:tc>
          <w:tcPr>
            <w:tcW w:w="1037" w:type="dxa"/>
            <w:noWrap/>
            <w:hideMark/>
          </w:tcPr>
          <w:p w14:paraId="708CB9B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61BCB74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68.57%</w:t>
            </w:r>
          </w:p>
        </w:tc>
      </w:tr>
      <w:tr w:rsidR="005B79EA" w:rsidRPr="00856C43" w14:paraId="1F2DA5D7" w14:textId="77777777" w:rsidTr="001B1C43">
        <w:trPr>
          <w:trHeight w:val="300"/>
        </w:trPr>
        <w:tc>
          <w:tcPr>
            <w:tcW w:w="2414" w:type="dxa"/>
            <w:noWrap/>
            <w:hideMark/>
          </w:tcPr>
          <w:p w14:paraId="344CB82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lastRenderedPageBreak/>
              <w:t>Swink</w:t>
            </w:r>
          </w:p>
        </w:tc>
        <w:tc>
          <w:tcPr>
            <w:tcW w:w="1006" w:type="dxa"/>
            <w:noWrap/>
            <w:hideMark/>
          </w:tcPr>
          <w:p w14:paraId="7E418BA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3977D8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55B87C0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139</w:t>
            </w:r>
          </w:p>
        </w:tc>
        <w:tc>
          <w:tcPr>
            <w:tcW w:w="1126" w:type="dxa"/>
            <w:noWrap/>
            <w:hideMark/>
          </w:tcPr>
          <w:p w14:paraId="217B621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w:t>
            </w:r>
          </w:p>
        </w:tc>
        <w:tc>
          <w:tcPr>
            <w:tcW w:w="1037" w:type="dxa"/>
            <w:noWrap/>
            <w:hideMark/>
          </w:tcPr>
          <w:p w14:paraId="156F4A7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6987F0C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67.36%</w:t>
            </w:r>
          </w:p>
        </w:tc>
      </w:tr>
      <w:tr w:rsidR="005B79EA" w:rsidRPr="00856C43" w14:paraId="39B05D90" w14:textId="77777777" w:rsidTr="001B1C43">
        <w:trPr>
          <w:trHeight w:val="300"/>
        </w:trPr>
        <w:tc>
          <w:tcPr>
            <w:tcW w:w="2414" w:type="dxa"/>
            <w:noWrap/>
            <w:hideMark/>
          </w:tcPr>
          <w:p w14:paraId="353FF9E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Tahlequah</w:t>
            </w:r>
          </w:p>
        </w:tc>
        <w:tc>
          <w:tcPr>
            <w:tcW w:w="1006" w:type="dxa"/>
            <w:noWrap/>
            <w:hideMark/>
          </w:tcPr>
          <w:p w14:paraId="7261FF3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4897A1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w:t>
            </w:r>
          </w:p>
        </w:tc>
        <w:tc>
          <w:tcPr>
            <w:tcW w:w="1043" w:type="dxa"/>
            <w:noWrap/>
            <w:hideMark/>
          </w:tcPr>
          <w:p w14:paraId="191E71C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3663</w:t>
            </w:r>
          </w:p>
        </w:tc>
        <w:tc>
          <w:tcPr>
            <w:tcW w:w="1126" w:type="dxa"/>
            <w:noWrap/>
            <w:hideMark/>
          </w:tcPr>
          <w:p w14:paraId="4000489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220</w:t>
            </w:r>
          </w:p>
        </w:tc>
        <w:tc>
          <w:tcPr>
            <w:tcW w:w="1037" w:type="dxa"/>
            <w:noWrap/>
            <w:hideMark/>
          </w:tcPr>
          <w:p w14:paraId="65EEC75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w:t>
            </w:r>
          </w:p>
        </w:tc>
        <w:tc>
          <w:tcPr>
            <w:tcW w:w="1164" w:type="dxa"/>
            <w:noWrap/>
            <w:hideMark/>
          </w:tcPr>
          <w:p w14:paraId="14631F3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64.91%</w:t>
            </w:r>
          </w:p>
        </w:tc>
      </w:tr>
      <w:tr w:rsidR="005B79EA" w:rsidRPr="00856C43" w14:paraId="31AE05D6" w14:textId="77777777" w:rsidTr="001B1C43">
        <w:trPr>
          <w:trHeight w:val="300"/>
        </w:trPr>
        <w:tc>
          <w:tcPr>
            <w:tcW w:w="2414" w:type="dxa"/>
            <w:noWrap/>
            <w:hideMark/>
          </w:tcPr>
          <w:p w14:paraId="3E02311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Talihina</w:t>
            </w:r>
          </w:p>
        </w:tc>
        <w:tc>
          <w:tcPr>
            <w:tcW w:w="1006" w:type="dxa"/>
            <w:noWrap/>
            <w:hideMark/>
          </w:tcPr>
          <w:p w14:paraId="7521CF5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D1B245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054E66F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565</w:t>
            </w:r>
          </w:p>
        </w:tc>
        <w:tc>
          <w:tcPr>
            <w:tcW w:w="1126" w:type="dxa"/>
            <w:noWrap/>
            <w:hideMark/>
          </w:tcPr>
          <w:p w14:paraId="2BCFE1A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45</w:t>
            </w:r>
          </w:p>
        </w:tc>
        <w:tc>
          <w:tcPr>
            <w:tcW w:w="1037" w:type="dxa"/>
            <w:noWrap/>
            <w:hideMark/>
          </w:tcPr>
          <w:p w14:paraId="61107CB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508C4E8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44.63%</w:t>
            </w:r>
          </w:p>
        </w:tc>
      </w:tr>
      <w:tr w:rsidR="005B79EA" w:rsidRPr="00856C43" w14:paraId="09F8AF44" w14:textId="77777777" w:rsidTr="001B1C43">
        <w:trPr>
          <w:trHeight w:val="300"/>
        </w:trPr>
        <w:tc>
          <w:tcPr>
            <w:tcW w:w="2414" w:type="dxa"/>
            <w:noWrap/>
            <w:hideMark/>
          </w:tcPr>
          <w:p w14:paraId="7C22A65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Taloga</w:t>
            </w:r>
          </w:p>
        </w:tc>
        <w:tc>
          <w:tcPr>
            <w:tcW w:w="1006" w:type="dxa"/>
            <w:noWrap/>
            <w:hideMark/>
          </w:tcPr>
          <w:p w14:paraId="5853B83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ECEC56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7D78262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91</w:t>
            </w:r>
          </w:p>
        </w:tc>
        <w:tc>
          <w:tcPr>
            <w:tcW w:w="1126" w:type="dxa"/>
            <w:noWrap/>
            <w:hideMark/>
          </w:tcPr>
          <w:p w14:paraId="055CC4A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13</w:t>
            </w:r>
          </w:p>
        </w:tc>
        <w:tc>
          <w:tcPr>
            <w:tcW w:w="1037" w:type="dxa"/>
            <w:noWrap/>
            <w:hideMark/>
          </w:tcPr>
          <w:p w14:paraId="52F0A80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756A4C2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66.46%</w:t>
            </w:r>
          </w:p>
        </w:tc>
      </w:tr>
      <w:tr w:rsidR="005B79EA" w:rsidRPr="00856C43" w14:paraId="63CC562F" w14:textId="77777777" w:rsidTr="001B1C43">
        <w:trPr>
          <w:trHeight w:val="300"/>
        </w:trPr>
        <w:tc>
          <w:tcPr>
            <w:tcW w:w="2414" w:type="dxa"/>
            <w:noWrap/>
            <w:hideMark/>
          </w:tcPr>
          <w:p w14:paraId="24688C9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Tannehill</w:t>
            </w:r>
          </w:p>
        </w:tc>
        <w:tc>
          <w:tcPr>
            <w:tcW w:w="1006" w:type="dxa"/>
            <w:noWrap/>
            <w:hideMark/>
          </w:tcPr>
          <w:p w14:paraId="59E70C6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FD362B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3B7F197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138</w:t>
            </w:r>
          </w:p>
        </w:tc>
        <w:tc>
          <w:tcPr>
            <w:tcW w:w="1126" w:type="dxa"/>
            <w:noWrap/>
            <w:hideMark/>
          </w:tcPr>
          <w:p w14:paraId="1601B8C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w:t>
            </w:r>
          </w:p>
        </w:tc>
        <w:tc>
          <w:tcPr>
            <w:tcW w:w="1037" w:type="dxa"/>
            <w:noWrap/>
            <w:hideMark/>
          </w:tcPr>
          <w:p w14:paraId="5B1AD1D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2EF0B7E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72.88%</w:t>
            </w:r>
          </w:p>
        </w:tc>
      </w:tr>
      <w:tr w:rsidR="005B79EA" w:rsidRPr="00856C43" w14:paraId="6165B80A" w14:textId="77777777" w:rsidTr="001B1C43">
        <w:trPr>
          <w:trHeight w:val="300"/>
        </w:trPr>
        <w:tc>
          <w:tcPr>
            <w:tcW w:w="2414" w:type="dxa"/>
            <w:noWrap/>
            <w:hideMark/>
          </w:tcPr>
          <w:p w14:paraId="3113428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Tecumseh</w:t>
            </w:r>
          </w:p>
        </w:tc>
        <w:tc>
          <w:tcPr>
            <w:tcW w:w="1006" w:type="dxa"/>
            <w:noWrap/>
            <w:hideMark/>
          </w:tcPr>
          <w:p w14:paraId="4AEC461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54A467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043" w:type="dxa"/>
            <w:noWrap/>
            <w:hideMark/>
          </w:tcPr>
          <w:p w14:paraId="6D7DEFB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2086</w:t>
            </w:r>
          </w:p>
        </w:tc>
        <w:tc>
          <w:tcPr>
            <w:tcW w:w="1126" w:type="dxa"/>
            <w:noWrap/>
            <w:hideMark/>
          </w:tcPr>
          <w:p w14:paraId="1362FB7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133</w:t>
            </w:r>
          </w:p>
        </w:tc>
        <w:tc>
          <w:tcPr>
            <w:tcW w:w="1037" w:type="dxa"/>
            <w:noWrap/>
            <w:hideMark/>
          </w:tcPr>
          <w:p w14:paraId="57556A3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164" w:type="dxa"/>
            <w:noWrap/>
            <w:hideMark/>
          </w:tcPr>
          <w:p w14:paraId="02D9322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66.24%</w:t>
            </w:r>
          </w:p>
        </w:tc>
      </w:tr>
      <w:tr w:rsidR="005B79EA" w:rsidRPr="00856C43" w14:paraId="4DC23983" w14:textId="77777777" w:rsidTr="001B1C43">
        <w:trPr>
          <w:trHeight w:val="300"/>
        </w:trPr>
        <w:tc>
          <w:tcPr>
            <w:tcW w:w="2414" w:type="dxa"/>
            <w:noWrap/>
            <w:hideMark/>
          </w:tcPr>
          <w:p w14:paraId="1652487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Temple</w:t>
            </w:r>
          </w:p>
        </w:tc>
        <w:tc>
          <w:tcPr>
            <w:tcW w:w="1006" w:type="dxa"/>
            <w:noWrap/>
            <w:hideMark/>
          </w:tcPr>
          <w:p w14:paraId="6DB34FE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30E2E9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221EE5B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189</w:t>
            </w:r>
          </w:p>
        </w:tc>
        <w:tc>
          <w:tcPr>
            <w:tcW w:w="1126" w:type="dxa"/>
            <w:noWrap/>
            <w:hideMark/>
          </w:tcPr>
          <w:p w14:paraId="165FB5E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18</w:t>
            </w:r>
          </w:p>
        </w:tc>
        <w:tc>
          <w:tcPr>
            <w:tcW w:w="1037" w:type="dxa"/>
            <w:noWrap/>
            <w:hideMark/>
          </w:tcPr>
          <w:p w14:paraId="70D18A7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31BA28F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91.01%</w:t>
            </w:r>
          </w:p>
        </w:tc>
      </w:tr>
      <w:tr w:rsidR="005B79EA" w:rsidRPr="00856C43" w14:paraId="6364E3FD" w14:textId="77777777" w:rsidTr="001B1C43">
        <w:trPr>
          <w:trHeight w:val="300"/>
        </w:trPr>
        <w:tc>
          <w:tcPr>
            <w:tcW w:w="2414" w:type="dxa"/>
            <w:noWrap/>
            <w:hideMark/>
          </w:tcPr>
          <w:p w14:paraId="2F252FC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Tenkiller</w:t>
            </w:r>
          </w:p>
        </w:tc>
        <w:tc>
          <w:tcPr>
            <w:tcW w:w="1006" w:type="dxa"/>
            <w:noWrap/>
            <w:hideMark/>
          </w:tcPr>
          <w:p w14:paraId="40A5DEC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661103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44B84BE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256</w:t>
            </w:r>
          </w:p>
        </w:tc>
        <w:tc>
          <w:tcPr>
            <w:tcW w:w="1126" w:type="dxa"/>
            <w:noWrap/>
            <w:hideMark/>
          </w:tcPr>
          <w:p w14:paraId="6D45882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18</w:t>
            </w:r>
          </w:p>
        </w:tc>
        <w:tc>
          <w:tcPr>
            <w:tcW w:w="1037" w:type="dxa"/>
            <w:noWrap/>
            <w:hideMark/>
          </w:tcPr>
          <w:p w14:paraId="1F8638A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7B3961A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79.73%</w:t>
            </w:r>
          </w:p>
        </w:tc>
      </w:tr>
      <w:tr w:rsidR="005B79EA" w:rsidRPr="00856C43" w14:paraId="08FFB901" w14:textId="77777777" w:rsidTr="001B1C43">
        <w:trPr>
          <w:trHeight w:val="300"/>
        </w:trPr>
        <w:tc>
          <w:tcPr>
            <w:tcW w:w="2414" w:type="dxa"/>
            <w:noWrap/>
            <w:hideMark/>
          </w:tcPr>
          <w:p w14:paraId="308B5F5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Terral</w:t>
            </w:r>
          </w:p>
        </w:tc>
        <w:tc>
          <w:tcPr>
            <w:tcW w:w="1006" w:type="dxa"/>
            <w:noWrap/>
            <w:hideMark/>
          </w:tcPr>
          <w:p w14:paraId="6DD46A4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8FF484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4484446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37</w:t>
            </w:r>
          </w:p>
        </w:tc>
        <w:tc>
          <w:tcPr>
            <w:tcW w:w="1126" w:type="dxa"/>
            <w:noWrap/>
            <w:hideMark/>
          </w:tcPr>
          <w:p w14:paraId="213FF16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037" w:type="dxa"/>
            <w:noWrap/>
            <w:hideMark/>
          </w:tcPr>
          <w:p w14:paraId="2D1C4CF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31C2609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93.48%</w:t>
            </w:r>
          </w:p>
        </w:tc>
      </w:tr>
      <w:tr w:rsidR="005B79EA" w:rsidRPr="00856C43" w14:paraId="1A95BE87" w14:textId="77777777" w:rsidTr="001B1C43">
        <w:trPr>
          <w:trHeight w:val="300"/>
        </w:trPr>
        <w:tc>
          <w:tcPr>
            <w:tcW w:w="2414" w:type="dxa"/>
            <w:noWrap/>
            <w:hideMark/>
          </w:tcPr>
          <w:p w14:paraId="5569076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Texhoma</w:t>
            </w:r>
          </w:p>
        </w:tc>
        <w:tc>
          <w:tcPr>
            <w:tcW w:w="1006" w:type="dxa"/>
            <w:noWrap/>
            <w:hideMark/>
          </w:tcPr>
          <w:p w14:paraId="394E8C9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573FB8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1D8479B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294</w:t>
            </w:r>
          </w:p>
        </w:tc>
        <w:tc>
          <w:tcPr>
            <w:tcW w:w="1126" w:type="dxa"/>
            <w:noWrap/>
            <w:hideMark/>
          </w:tcPr>
          <w:p w14:paraId="7E3EA3B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18</w:t>
            </w:r>
          </w:p>
        </w:tc>
        <w:tc>
          <w:tcPr>
            <w:tcW w:w="1037" w:type="dxa"/>
            <w:noWrap/>
            <w:hideMark/>
          </w:tcPr>
          <w:p w14:paraId="441AB64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4FD0DC0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0.00%</w:t>
            </w:r>
          </w:p>
        </w:tc>
      </w:tr>
      <w:tr w:rsidR="005B79EA" w:rsidRPr="00856C43" w14:paraId="4E90CDE0" w14:textId="77777777" w:rsidTr="001B1C43">
        <w:trPr>
          <w:trHeight w:val="300"/>
        </w:trPr>
        <w:tc>
          <w:tcPr>
            <w:tcW w:w="2414" w:type="dxa"/>
            <w:noWrap/>
            <w:hideMark/>
          </w:tcPr>
          <w:p w14:paraId="7DBB0D8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Thackerville</w:t>
            </w:r>
          </w:p>
        </w:tc>
        <w:tc>
          <w:tcPr>
            <w:tcW w:w="1006" w:type="dxa"/>
            <w:noWrap/>
            <w:hideMark/>
          </w:tcPr>
          <w:p w14:paraId="0C0378C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C3DE1C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6D0B8DE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273</w:t>
            </w:r>
          </w:p>
        </w:tc>
        <w:tc>
          <w:tcPr>
            <w:tcW w:w="1126" w:type="dxa"/>
            <w:noWrap/>
            <w:hideMark/>
          </w:tcPr>
          <w:p w14:paraId="6F506FA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24</w:t>
            </w:r>
          </w:p>
        </w:tc>
        <w:tc>
          <w:tcPr>
            <w:tcW w:w="1037" w:type="dxa"/>
            <w:noWrap/>
            <w:hideMark/>
          </w:tcPr>
          <w:p w14:paraId="7BD90AB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507C608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80.31%</w:t>
            </w:r>
          </w:p>
        </w:tc>
      </w:tr>
      <w:tr w:rsidR="005B79EA" w:rsidRPr="00856C43" w14:paraId="68AC0D11" w14:textId="77777777" w:rsidTr="001B1C43">
        <w:trPr>
          <w:trHeight w:val="300"/>
        </w:trPr>
        <w:tc>
          <w:tcPr>
            <w:tcW w:w="2414" w:type="dxa"/>
            <w:noWrap/>
            <w:hideMark/>
          </w:tcPr>
          <w:p w14:paraId="2436DD3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Thomas-Fay-Custer Unified District</w:t>
            </w:r>
          </w:p>
        </w:tc>
        <w:tc>
          <w:tcPr>
            <w:tcW w:w="1006" w:type="dxa"/>
            <w:noWrap/>
            <w:hideMark/>
          </w:tcPr>
          <w:p w14:paraId="67D28FA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3DEDF3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682685D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482</w:t>
            </w:r>
          </w:p>
        </w:tc>
        <w:tc>
          <w:tcPr>
            <w:tcW w:w="1126" w:type="dxa"/>
            <w:noWrap/>
            <w:hideMark/>
          </w:tcPr>
          <w:p w14:paraId="28E8834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36</w:t>
            </w:r>
          </w:p>
        </w:tc>
        <w:tc>
          <w:tcPr>
            <w:tcW w:w="1037" w:type="dxa"/>
            <w:noWrap/>
            <w:hideMark/>
          </w:tcPr>
          <w:p w14:paraId="7B01519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7CA5334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50.69%</w:t>
            </w:r>
          </w:p>
        </w:tc>
      </w:tr>
      <w:tr w:rsidR="005B79EA" w:rsidRPr="00856C43" w14:paraId="552F3734" w14:textId="77777777" w:rsidTr="001B1C43">
        <w:trPr>
          <w:trHeight w:val="300"/>
        </w:trPr>
        <w:tc>
          <w:tcPr>
            <w:tcW w:w="2414" w:type="dxa"/>
            <w:noWrap/>
            <w:hideMark/>
          </w:tcPr>
          <w:p w14:paraId="2B7E37E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Timberlake</w:t>
            </w:r>
          </w:p>
        </w:tc>
        <w:tc>
          <w:tcPr>
            <w:tcW w:w="1006" w:type="dxa"/>
            <w:noWrap/>
            <w:hideMark/>
          </w:tcPr>
          <w:p w14:paraId="2433033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40E2EB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3F22F9F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292</w:t>
            </w:r>
          </w:p>
        </w:tc>
        <w:tc>
          <w:tcPr>
            <w:tcW w:w="1126" w:type="dxa"/>
            <w:noWrap/>
            <w:hideMark/>
          </w:tcPr>
          <w:p w14:paraId="3BDD8B7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30</w:t>
            </w:r>
          </w:p>
        </w:tc>
        <w:tc>
          <w:tcPr>
            <w:tcW w:w="1037" w:type="dxa"/>
            <w:noWrap/>
            <w:hideMark/>
          </w:tcPr>
          <w:p w14:paraId="3D3C60A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505482E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60.00%</w:t>
            </w:r>
          </w:p>
        </w:tc>
      </w:tr>
      <w:tr w:rsidR="005B79EA" w:rsidRPr="00856C43" w14:paraId="2F20F55E" w14:textId="77777777" w:rsidTr="001B1C43">
        <w:trPr>
          <w:trHeight w:val="300"/>
        </w:trPr>
        <w:tc>
          <w:tcPr>
            <w:tcW w:w="2414" w:type="dxa"/>
            <w:noWrap/>
            <w:hideMark/>
          </w:tcPr>
          <w:p w14:paraId="0F65AAD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Tipton</w:t>
            </w:r>
          </w:p>
        </w:tc>
        <w:tc>
          <w:tcPr>
            <w:tcW w:w="1006" w:type="dxa"/>
            <w:noWrap/>
            <w:hideMark/>
          </w:tcPr>
          <w:p w14:paraId="4A57077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7C63D8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5B32D04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267</w:t>
            </w:r>
          </w:p>
        </w:tc>
        <w:tc>
          <w:tcPr>
            <w:tcW w:w="1126" w:type="dxa"/>
            <w:noWrap/>
            <w:hideMark/>
          </w:tcPr>
          <w:p w14:paraId="476C75F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w:t>
            </w:r>
          </w:p>
        </w:tc>
        <w:tc>
          <w:tcPr>
            <w:tcW w:w="1037" w:type="dxa"/>
            <w:noWrap/>
            <w:hideMark/>
          </w:tcPr>
          <w:p w14:paraId="26F6D74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66ADA85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71.23%</w:t>
            </w:r>
          </w:p>
        </w:tc>
      </w:tr>
      <w:tr w:rsidR="005B79EA" w:rsidRPr="00856C43" w14:paraId="6845C79D" w14:textId="77777777" w:rsidTr="001B1C43">
        <w:trPr>
          <w:trHeight w:val="300"/>
        </w:trPr>
        <w:tc>
          <w:tcPr>
            <w:tcW w:w="2414" w:type="dxa"/>
            <w:noWrap/>
            <w:hideMark/>
          </w:tcPr>
          <w:p w14:paraId="1E71DB1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Tishomingo</w:t>
            </w:r>
          </w:p>
        </w:tc>
        <w:tc>
          <w:tcPr>
            <w:tcW w:w="1006" w:type="dxa"/>
            <w:noWrap/>
            <w:hideMark/>
          </w:tcPr>
          <w:p w14:paraId="10EF915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1A7C47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2C281D5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899</w:t>
            </w:r>
          </w:p>
        </w:tc>
        <w:tc>
          <w:tcPr>
            <w:tcW w:w="1126" w:type="dxa"/>
            <w:noWrap/>
            <w:hideMark/>
          </w:tcPr>
          <w:p w14:paraId="19FA308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63</w:t>
            </w:r>
          </w:p>
        </w:tc>
        <w:tc>
          <w:tcPr>
            <w:tcW w:w="1037" w:type="dxa"/>
            <w:noWrap/>
            <w:hideMark/>
          </w:tcPr>
          <w:p w14:paraId="2E238A8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2486F3D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86.90%</w:t>
            </w:r>
          </w:p>
        </w:tc>
      </w:tr>
      <w:tr w:rsidR="005B79EA" w:rsidRPr="00856C43" w14:paraId="4ED577C1" w14:textId="77777777" w:rsidTr="001B1C43">
        <w:trPr>
          <w:trHeight w:val="300"/>
        </w:trPr>
        <w:tc>
          <w:tcPr>
            <w:tcW w:w="2414" w:type="dxa"/>
            <w:noWrap/>
            <w:hideMark/>
          </w:tcPr>
          <w:p w14:paraId="5807AE9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Tonkawa</w:t>
            </w:r>
          </w:p>
        </w:tc>
        <w:tc>
          <w:tcPr>
            <w:tcW w:w="1006" w:type="dxa"/>
            <w:noWrap/>
            <w:hideMark/>
          </w:tcPr>
          <w:p w14:paraId="39C0FD6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BC5C3D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2CF5DE4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798</w:t>
            </w:r>
          </w:p>
        </w:tc>
        <w:tc>
          <w:tcPr>
            <w:tcW w:w="1126" w:type="dxa"/>
            <w:noWrap/>
            <w:hideMark/>
          </w:tcPr>
          <w:p w14:paraId="6F5D09D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51</w:t>
            </w:r>
          </w:p>
        </w:tc>
        <w:tc>
          <w:tcPr>
            <w:tcW w:w="1037" w:type="dxa"/>
            <w:noWrap/>
            <w:hideMark/>
          </w:tcPr>
          <w:p w14:paraId="5F4FFC0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1A83D6D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64.53%</w:t>
            </w:r>
          </w:p>
        </w:tc>
      </w:tr>
      <w:tr w:rsidR="005B79EA" w:rsidRPr="00856C43" w14:paraId="09E95B27" w14:textId="77777777" w:rsidTr="001B1C43">
        <w:trPr>
          <w:trHeight w:val="300"/>
        </w:trPr>
        <w:tc>
          <w:tcPr>
            <w:tcW w:w="2414" w:type="dxa"/>
            <w:noWrap/>
            <w:hideMark/>
          </w:tcPr>
          <w:p w14:paraId="6E6000C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Tri-County Ilc</w:t>
            </w:r>
          </w:p>
        </w:tc>
        <w:tc>
          <w:tcPr>
            <w:tcW w:w="1006" w:type="dxa"/>
            <w:noWrap/>
            <w:hideMark/>
          </w:tcPr>
          <w:p w14:paraId="740BA29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D689CA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314F400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126" w:type="dxa"/>
            <w:noWrap/>
            <w:hideMark/>
          </w:tcPr>
          <w:p w14:paraId="4858731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037" w:type="dxa"/>
            <w:noWrap/>
            <w:hideMark/>
          </w:tcPr>
          <w:p w14:paraId="0444CAD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164" w:type="dxa"/>
            <w:noWrap/>
            <w:hideMark/>
          </w:tcPr>
          <w:p w14:paraId="5E2699D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67.67%</w:t>
            </w:r>
          </w:p>
        </w:tc>
      </w:tr>
      <w:tr w:rsidR="005B79EA" w:rsidRPr="00856C43" w14:paraId="2F1A8A24" w14:textId="77777777" w:rsidTr="001B1C43">
        <w:trPr>
          <w:trHeight w:val="300"/>
        </w:trPr>
        <w:tc>
          <w:tcPr>
            <w:tcW w:w="2414" w:type="dxa"/>
            <w:noWrap/>
            <w:hideMark/>
          </w:tcPr>
          <w:p w14:paraId="585A8C8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Tulsa</w:t>
            </w:r>
          </w:p>
        </w:tc>
        <w:tc>
          <w:tcPr>
            <w:tcW w:w="1006" w:type="dxa"/>
            <w:noWrap/>
            <w:hideMark/>
          </w:tcPr>
          <w:p w14:paraId="24CF15E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Urban</w:t>
            </w:r>
          </w:p>
        </w:tc>
        <w:tc>
          <w:tcPr>
            <w:tcW w:w="1682" w:type="dxa"/>
            <w:noWrap/>
            <w:hideMark/>
          </w:tcPr>
          <w:p w14:paraId="378905F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263</w:t>
            </w:r>
          </w:p>
        </w:tc>
        <w:tc>
          <w:tcPr>
            <w:tcW w:w="1043" w:type="dxa"/>
            <w:noWrap/>
            <w:hideMark/>
          </w:tcPr>
          <w:p w14:paraId="1EB742B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35675</w:t>
            </w:r>
          </w:p>
        </w:tc>
        <w:tc>
          <w:tcPr>
            <w:tcW w:w="1126" w:type="dxa"/>
            <w:noWrap/>
            <w:hideMark/>
          </w:tcPr>
          <w:p w14:paraId="7786C90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2171</w:t>
            </w:r>
          </w:p>
        </w:tc>
        <w:tc>
          <w:tcPr>
            <w:tcW w:w="1037" w:type="dxa"/>
            <w:noWrap/>
            <w:hideMark/>
          </w:tcPr>
          <w:p w14:paraId="08DB295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74</w:t>
            </w:r>
          </w:p>
        </w:tc>
        <w:tc>
          <w:tcPr>
            <w:tcW w:w="1164" w:type="dxa"/>
            <w:noWrap/>
            <w:hideMark/>
          </w:tcPr>
          <w:p w14:paraId="5ACE157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84.92%</w:t>
            </w:r>
          </w:p>
        </w:tc>
      </w:tr>
      <w:tr w:rsidR="005B79EA" w:rsidRPr="00856C43" w14:paraId="74ED46D2" w14:textId="77777777" w:rsidTr="001B1C43">
        <w:trPr>
          <w:trHeight w:val="300"/>
        </w:trPr>
        <w:tc>
          <w:tcPr>
            <w:tcW w:w="2414" w:type="dxa"/>
            <w:noWrap/>
            <w:hideMark/>
          </w:tcPr>
          <w:p w14:paraId="28324FF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Tupelo</w:t>
            </w:r>
          </w:p>
        </w:tc>
        <w:tc>
          <w:tcPr>
            <w:tcW w:w="1006" w:type="dxa"/>
            <w:noWrap/>
            <w:hideMark/>
          </w:tcPr>
          <w:p w14:paraId="2D33464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31BA91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7732EA5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237</w:t>
            </w:r>
          </w:p>
        </w:tc>
        <w:tc>
          <w:tcPr>
            <w:tcW w:w="1126" w:type="dxa"/>
            <w:noWrap/>
            <w:hideMark/>
          </w:tcPr>
          <w:p w14:paraId="7755DA2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18</w:t>
            </w:r>
          </w:p>
        </w:tc>
        <w:tc>
          <w:tcPr>
            <w:tcW w:w="1037" w:type="dxa"/>
            <w:noWrap/>
            <w:hideMark/>
          </w:tcPr>
          <w:p w14:paraId="339F31C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7D45AC3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26.13%</w:t>
            </w:r>
          </w:p>
        </w:tc>
      </w:tr>
      <w:tr w:rsidR="005B79EA" w:rsidRPr="00856C43" w14:paraId="3B9026AA" w14:textId="77777777" w:rsidTr="001B1C43">
        <w:trPr>
          <w:trHeight w:val="300"/>
        </w:trPr>
        <w:tc>
          <w:tcPr>
            <w:tcW w:w="2414" w:type="dxa"/>
            <w:noWrap/>
            <w:hideMark/>
          </w:tcPr>
          <w:p w14:paraId="4DC2DC0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Turkey Ford</w:t>
            </w:r>
          </w:p>
        </w:tc>
        <w:tc>
          <w:tcPr>
            <w:tcW w:w="1006" w:type="dxa"/>
            <w:noWrap/>
            <w:hideMark/>
          </w:tcPr>
          <w:p w14:paraId="477ED3A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78982F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2172B99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101</w:t>
            </w:r>
          </w:p>
        </w:tc>
        <w:tc>
          <w:tcPr>
            <w:tcW w:w="1126" w:type="dxa"/>
            <w:noWrap/>
            <w:hideMark/>
          </w:tcPr>
          <w:p w14:paraId="4945B61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w:t>
            </w:r>
          </w:p>
        </w:tc>
        <w:tc>
          <w:tcPr>
            <w:tcW w:w="1037" w:type="dxa"/>
            <w:noWrap/>
            <w:hideMark/>
          </w:tcPr>
          <w:p w14:paraId="1268202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3FA517D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88.79%</w:t>
            </w:r>
          </w:p>
        </w:tc>
      </w:tr>
      <w:tr w:rsidR="005B79EA" w:rsidRPr="00856C43" w14:paraId="298B7A42" w14:textId="77777777" w:rsidTr="001B1C43">
        <w:trPr>
          <w:trHeight w:val="300"/>
        </w:trPr>
        <w:tc>
          <w:tcPr>
            <w:tcW w:w="2414" w:type="dxa"/>
            <w:noWrap/>
            <w:hideMark/>
          </w:tcPr>
          <w:p w14:paraId="24280AE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Turner</w:t>
            </w:r>
          </w:p>
        </w:tc>
        <w:tc>
          <w:tcPr>
            <w:tcW w:w="1006" w:type="dxa"/>
            <w:noWrap/>
            <w:hideMark/>
          </w:tcPr>
          <w:p w14:paraId="2F36C37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2F48E2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5AFD7E2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311</w:t>
            </w:r>
          </w:p>
        </w:tc>
        <w:tc>
          <w:tcPr>
            <w:tcW w:w="1126" w:type="dxa"/>
            <w:noWrap/>
            <w:hideMark/>
          </w:tcPr>
          <w:p w14:paraId="49DD62C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21</w:t>
            </w:r>
          </w:p>
        </w:tc>
        <w:tc>
          <w:tcPr>
            <w:tcW w:w="1037" w:type="dxa"/>
            <w:noWrap/>
            <w:hideMark/>
          </w:tcPr>
          <w:p w14:paraId="4D243AF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01F8316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71.55%</w:t>
            </w:r>
          </w:p>
        </w:tc>
      </w:tr>
      <w:tr w:rsidR="005B79EA" w:rsidRPr="00856C43" w14:paraId="79DCD3A3" w14:textId="77777777" w:rsidTr="001B1C43">
        <w:trPr>
          <w:trHeight w:val="300"/>
        </w:trPr>
        <w:tc>
          <w:tcPr>
            <w:tcW w:w="2414" w:type="dxa"/>
            <w:noWrap/>
            <w:hideMark/>
          </w:tcPr>
          <w:p w14:paraId="66DE00E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Turpin</w:t>
            </w:r>
          </w:p>
        </w:tc>
        <w:tc>
          <w:tcPr>
            <w:tcW w:w="1006" w:type="dxa"/>
            <w:noWrap/>
            <w:hideMark/>
          </w:tcPr>
          <w:p w14:paraId="6DD5A75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8816D0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584076D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446</w:t>
            </w:r>
          </w:p>
        </w:tc>
        <w:tc>
          <w:tcPr>
            <w:tcW w:w="1126" w:type="dxa"/>
            <w:noWrap/>
            <w:hideMark/>
          </w:tcPr>
          <w:p w14:paraId="3C1BF30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35</w:t>
            </w:r>
          </w:p>
        </w:tc>
        <w:tc>
          <w:tcPr>
            <w:tcW w:w="1037" w:type="dxa"/>
            <w:noWrap/>
            <w:hideMark/>
          </w:tcPr>
          <w:p w14:paraId="1746C34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10BE916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54.52%</w:t>
            </w:r>
          </w:p>
        </w:tc>
      </w:tr>
      <w:tr w:rsidR="005B79EA" w:rsidRPr="00856C43" w14:paraId="2860ED8A" w14:textId="77777777" w:rsidTr="001B1C43">
        <w:trPr>
          <w:trHeight w:val="300"/>
        </w:trPr>
        <w:tc>
          <w:tcPr>
            <w:tcW w:w="2414" w:type="dxa"/>
            <w:noWrap/>
            <w:hideMark/>
          </w:tcPr>
          <w:p w14:paraId="27B00F6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Tushka</w:t>
            </w:r>
          </w:p>
        </w:tc>
        <w:tc>
          <w:tcPr>
            <w:tcW w:w="1006" w:type="dxa"/>
            <w:noWrap/>
            <w:hideMark/>
          </w:tcPr>
          <w:p w14:paraId="284B873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48EDD3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27C93C1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469</w:t>
            </w:r>
          </w:p>
        </w:tc>
        <w:tc>
          <w:tcPr>
            <w:tcW w:w="1126" w:type="dxa"/>
            <w:noWrap/>
            <w:hideMark/>
          </w:tcPr>
          <w:p w14:paraId="6E13A96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33</w:t>
            </w:r>
          </w:p>
        </w:tc>
        <w:tc>
          <w:tcPr>
            <w:tcW w:w="1037" w:type="dxa"/>
            <w:noWrap/>
            <w:hideMark/>
          </w:tcPr>
          <w:p w14:paraId="0356CD3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340B163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64.93%</w:t>
            </w:r>
          </w:p>
        </w:tc>
      </w:tr>
      <w:tr w:rsidR="005B79EA" w:rsidRPr="00856C43" w14:paraId="65A00171" w14:textId="77777777" w:rsidTr="001B1C43">
        <w:trPr>
          <w:trHeight w:val="300"/>
        </w:trPr>
        <w:tc>
          <w:tcPr>
            <w:tcW w:w="2414" w:type="dxa"/>
            <w:noWrap/>
            <w:hideMark/>
          </w:tcPr>
          <w:p w14:paraId="298596A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Tuskahoma</w:t>
            </w:r>
          </w:p>
        </w:tc>
        <w:tc>
          <w:tcPr>
            <w:tcW w:w="1006" w:type="dxa"/>
            <w:noWrap/>
            <w:hideMark/>
          </w:tcPr>
          <w:p w14:paraId="04F093F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C69B07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1DA3AC7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68</w:t>
            </w:r>
          </w:p>
        </w:tc>
        <w:tc>
          <w:tcPr>
            <w:tcW w:w="1126" w:type="dxa"/>
            <w:noWrap/>
            <w:hideMark/>
          </w:tcPr>
          <w:p w14:paraId="2B1CD01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037" w:type="dxa"/>
            <w:noWrap/>
            <w:hideMark/>
          </w:tcPr>
          <w:p w14:paraId="0B66C67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00D77B4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75.00%</w:t>
            </w:r>
          </w:p>
        </w:tc>
      </w:tr>
      <w:tr w:rsidR="005B79EA" w:rsidRPr="00856C43" w14:paraId="06CFEF15" w14:textId="77777777" w:rsidTr="001B1C43">
        <w:trPr>
          <w:trHeight w:val="300"/>
        </w:trPr>
        <w:tc>
          <w:tcPr>
            <w:tcW w:w="2414" w:type="dxa"/>
            <w:noWrap/>
            <w:hideMark/>
          </w:tcPr>
          <w:p w14:paraId="466438E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Tuttle</w:t>
            </w:r>
          </w:p>
        </w:tc>
        <w:tc>
          <w:tcPr>
            <w:tcW w:w="1006" w:type="dxa"/>
            <w:noWrap/>
            <w:hideMark/>
          </w:tcPr>
          <w:p w14:paraId="0DE8981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F207D5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0C74F5D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1964</w:t>
            </w:r>
          </w:p>
        </w:tc>
        <w:tc>
          <w:tcPr>
            <w:tcW w:w="1126" w:type="dxa"/>
            <w:noWrap/>
            <w:hideMark/>
          </w:tcPr>
          <w:p w14:paraId="7E07989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116</w:t>
            </w:r>
          </w:p>
        </w:tc>
        <w:tc>
          <w:tcPr>
            <w:tcW w:w="1037" w:type="dxa"/>
            <w:noWrap/>
            <w:hideMark/>
          </w:tcPr>
          <w:p w14:paraId="047592C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164" w:type="dxa"/>
            <w:noWrap/>
            <w:hideMark/>
          </w:tcPr>
          <w:p w14:paraId="2D8C9F8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72.56%</w:t>
            </w:r>
          </w:p>
        </w:tc>
      </w:tr>
      <w:tr w:rsidR="005B79EA" w:rsidRPr="00856C43" w14:paraId="410F98E3" w14:textId="77777777" w:rsidTr="001B1C43">
        <w:trPr>
          <w:trHeight w:val="300"/>
        </w:trPr>
        <w:tc>
          <w:tcPr>
            <w:tcW w:w="2414" w:type="dxa"/>
            <w:noWrap/>
            <w:hideMark/>
          </w:tcPr>
          <w:p w14:paraId="7213BC9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lastRenderedPageBreak/>
              <w:t>Twin Hills</w:t>
            </w:r>
          </w:p>
        </w:tc>
        <w:tc>
          <w:tcPr>
            <w:tcW w:w="1006" w:type="dxa"/>
            <w:noWrap/>
            <w:hideMark/>
          </w:tcPr>
          <w:p w14:paraId="7A36BD0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0FE9D2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62E05C8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329</w:t>
            </w:r>
          </w:p>
        </w:tc>
        <w:tc>
          <w:tcPr>
            <w:tcW w:w="1126" w:type="dxa"/>
            <w:noWrap/>
            <w:hideMark/>
          </w:tcPr>
          <w:p w14:paraId="544B769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23</w:t>
            </w:r>
          </w:p>
        </w:tc>
        <w:tc>
          <w:tcPr>
            <w:tcW w:w="1037" w:type="dxa"/>
            <w:noWrap/>
            <w:hideMark/>
          </w:tcPr>
          <w:p w14:paraId="6E10A7B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0FFEE7C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82.75%</w:t>
            </w:r>
          </w:p>
        </w:tc>
      </w:tr>
      <w:tr w:rsidR="005B79EA" w:rsidRPr="00856C43" w14:paraId="342AB98B" w14:textId="77777777" w:rsidTr="001B1C43">
        <w:trPr>
          <w:trHeight w:val="300"/>
        </w:trPr>
        <w:tc>
          <w:tcPr>
            <w:tcW w:w="2414" w:type="dxa"/>
            <w:noWrap/>
            <w:hideMark/>
          </w:tcPr>
          <w:p w14:paraId="0E69082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Tyrone</w:t>
            </w:r>
          </w:p>
        </w:tc>
        <w:tc>
          <w:tcPr>
            <w:tcW w:w="1006" w:type="dxa"/>
            <w:noWrap/>
            <w:hideMark/>
          </w:tcPr>
          <w:p w14:paraId="6E6A387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C0478C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529A64C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227</w:t>
            </w:r>
          </w:p>
        </w:tc>
        <w:tc>
          <w:tcPr>
            <w:tcW w:w="1126" w:type="dxa"/>
            <w:noWrap/>
            <w:hideMark/>
          </w:tcPr>
          <w:p w14:paraId="0819E5B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16</w:t>
            </w:r>
          </w:p>
        </w:tc>
        <w:tc>
          <w:tcPr>
            <w:tcW w:w="1037" w:type="dxa"/>
            <w:noWrap/>
            <w:hideMark/>
          </w:tcPr>
          <w:p w14:paraId="648E5DC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44B0229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68.10%</w:t>
            </w:r>
          </w:p>
        </w:tc>
      </w:tr>
      <w:tr w:rsidR="005B79EA" w:rsidRPr="00856C43" w14:paraId="1C4059BF" w14:textId="77777777" w:rsidTr="001B1C43">
        <w:trPr>
          <w:trHeight w:val="300"/>
        </w:trPr>
        <w:tc>
          <w:tcPr>
            <w:tcW w:w="2414" w:type="dxa"/>
            <w:noWrap/>
            <w:hideMark/>
          </w:tcPr>
          <w:p w14:paraId="661CCB0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Union</w:t>
            </w:r>
          </w:p>
        </w:tc>
        <w:tc>
          <w:tcPr>
            <w:tcW w:w="1006" w:type="dxa"/>
            <w:noWrap/>
            <w:hideMark/>
          </w:tcPr>
          <w:p w14:paraId="79A6D5D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Urban</w:t>
            </w:r>
          </w:p>
        </w:tc>
        <w:tc>
          <w:tcPr>
            <w:tcW w:w="1682" w:type="dxa"/>
            <w:noWrap/>
            <w:hideMark/>
          </w:tcPr>
          <w:p w14:paraId="106584D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20</w:t>
            </w:r>
          </w:p>
        </w:tc>
        <w:tc>
          <w:tcPr>
            <w:tcW w:w="1043" w:type="dxa"/>
            <w:noWrap/>
            <w:hideMark/>
          </w:tcPr>
          <w:p w14:paraId="21A55AA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15815</w:t>
            </w:r>
          </w:p>
        </w:tc>
        <w:tc>
          <w:tcPr>
            <w:tcW w:w="1126" w:type="dxa"/>
            <w:noWrap/>
            <w:hideMark/>
          </w:tcPr>
          <w:p w14:paraId="5F93CE3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879</w:t>
            </w:r>
          </w:p>
        </w:tc>
        <w:tc>
          <w:tcPr>
            <w:tcW w:w="1037" w:type="dxa"/>
            <w:noWrap/>
            <w:hideMark/>
          </w:tcPr>
          <w:p w14:paraId="445B4FD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w:t>
            </w:r>
          </w:p>
        </w:tc>
        <w:tc>
          <w:tcPr>
            <w:tcW w:w="1164" w:type="dxa"/>
            <w:noWrap/>
            <w:hideMark/>
          </w:tcPr>
          <w:p w14:paraId="7E1239C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73.22%</w:t>
            </w:r>
          </w:p>
        </w:tc>
      </w:tr>
      <w:tr w:rsidR="005B79EA" w:rsidRPr="00856C43" w14:paraId="1F80D914" w14:textId="77777777" w:rsidTr="001B1C43">
        <w:trPr>
          <w:trHeight w:val="300"/>
        </w:trPr>
        <w:tc>
          <w:tcPr>
            <w:tcW w:w="2414" w:type="dxa"/>
            <w:noWrap/>
            <w:hideMark/>
          </w:tcPr>
          <w:p w14:paraId="6BBFB9F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Union City</w:t>
            </w:r>
          </w:p>
        </w:tc>
        <w:tc>
          <w:tcPr>
            <w:tcW w:w="1006" w:type="dxa"/>
            <w:noWrap/>
            <w:hideMark/>
          </w:tcPr>
          <w:p w14:paraId="354F3BA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BB09BE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015AFBF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315</w:t>
            </w:r>
          </w:p>
        </w:tc>
        <w:tc>
          <w:tcPr>
            <w:tcW w:w="1126" w:type="dxa"/>
            <w:noWrap/>
            <w:hideMark/>
          </w:tcPr>
          <w:p w14:paraId="1A81DC6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20</w:t>
            </w:r>
          </w:p>
        </w:tc>
        <w:tc>
          <w:tcPr>
            <w:tcW w:w="1037" w:type="dxa"/>
            <w:noWrap/>
            <w:hideMark/>
          </w:tcPr>
          <w:p w14:paraId="02F1E7F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155CADB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65.07%</w:t>
            </w:r>
          </w:p>
        </w:tc>
      </w:tr>
      <w:tr w:rsidR="005B79EA" w:rsidRPr="00856C43" w14:paraId="0F6DA307" w14:textId="77777777" w:rsidTr="001B1C43">
        <w:trPr>
          <w:trHeight w:val="300"/>
        </w:trPr>
        <w:tc>
          <w:tcPr>
            <w:tcW w:w="2414" w:type="dxa"/>
            <w:noWrap/>
            <w:hideMark/>
          </w:tcPr>
          <w:p w14:paraId="2D149EB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Valliant</w:t>
            </w:r>
          </w:p>
        </w:tc>
        <w:tc>
          <w:tcPr>
            <w:tcW w:w="1006" w:type="dxa"/>
            <w:noWrap/>
            <w:hideMark/>
          </w:tcPr>
          <w:p w14:paraId="0B195E0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73A2E8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3E18587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908</w:t>
            </w:r>
          </w:p>
        </w:tc>
        <w:tc>
          <w:tcPr>
            <w:tcW w:w="1126" w:type="dxa"/>
            <w:noWrap/>
            <w:hideMark/>
          </w:tcPr>
          <w:p w14:paraId="47066D7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62</w:t>
            </w:r>
          </w:p>
        </w:tc>
        <w:tc>
          <w:tcPr>
            <w:tcW w:w="1037" w:type="dxa"/>
            <w:noWrap/>
            <w:hideMark/>
          </w:tcPr>
          <w:p w14:paraId="5CA1B2A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424FEE1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78.73%</w:t>
            </w:r>
          </w:p>
        </w:tc>
      </w:tr>
      <w:tr w:rsidR="005B79EA" w:rsidRPr="00856C43" w14:paraId="00BEECE2" w14:textId="77777777" w:rsidTr="001B1C43">
        <w:trPr>
          <w:trHeight w:val="300"/>
        </w:trPr>
        <w:tc>
          <w:tcPr>
            <w:tcW w:w="2414" w:type="dxa"/>
            <w:noWrap/>
            <w:hideMark/>
          </w:tcPr>
          <w:p w14:paraId="7C13FFA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Vanoss</w:t>
            </w:r>
          </w:p>
        </w:tc>
        <w:tc>
          <w:tcPr>
            <w:tcW w:w="1006" w:type="dxa"/>
            <w:noWrap/>
            <w:hideMark/>
          </w:tcPr>
          <w:p w14:paraId="2642DD9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E3CC24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2BF6DDE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553</w:t>
            </w:r>
          </w:p>
        </w:tc>
        <w:tc>
          <w:tcPr>
            <w:tcW w:w="1126" w:type="dxa"/>
            <w:noWrap/>
            <w:hideMark/>
          </w:tcPr>
          <w:p w14:paraId="38AB261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39</w:t>
            </w:r>
          </w:p>
        </w:tc>
        <w:tc>
          <w:tcPr>
            <w:tcW w:w="1037" w:type="dxa"/>
            <w:noWrap/>
            <w:hideMark/>
          </w:tcPr>
          <w:p w14:paraId="18E1AF1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250660D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70.11%</w:t>
            </w:r>
          </w:p>
        </w:tc>
      </w:tr>
      <w:tr w:rsidR="005B79EA" w:rsidRPr="00856C43" w14:paraId="05B8413A" w14:textId="77777777" w:rsidTr="001B1C43">
        <w:trPr>
          <w:trHeight w:val="300"/>
        </w:trPr>
        <w:tc>
          <w:tcPr>
            <w:tcW w:w="2414" w:type="dxa"/>
            <w:noWrap/>
            <w:hideMark/>
          </w:tcPr>
          <w:p w14:paraId="3792517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Varnum</w:t>
            </w:r>
          </w:p>
        </w:tc>
        <w:tc>
          <w:tcPr>
            <w:tcW w:w="1006" w:type="dxa"/>
            <w:noWrap/>
            <w:hideMark/>
          </w:tcPr>
          <w:p w14:paraId="034C71B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6B347D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46D8764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292</w:t>
            </w:r>
          </w:p>
        </w:tc>
        <w:tc>
          <w:tcPr>
            <w:tcW w:w="1126" w:type="dxa"/>
            <w:noWrap/>
            <w:hideMark/>
          </w:tcPr>
          <w:p w14:paraId="793D4FF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18</w:t>
            </w:r>
          </w:p>
        </w:tc>
        <w:tc>
          <w:tcPr>
            <w:tcW w:w="1037" w:type="dxa"/>
            <w:noWrap/>
            <w:hideMark/>
          </w:tcPr>
          <w:p w14:paraId="4032757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6AD197C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29.29%</w:t>
            </w:r>
          </w:p>
        </w:tc>
      </w:tr>
      <w:tr w:rsidR="005B79EA" w:rsidRPr="00856C43" w14:paraId="1D7C495B" w14:textId="77777777" w:rsidTr="001B1C43">
        <w:trPr>
          <w:trHeight w:val="300"/>
        </w:trPr>
        <w:tc>
          <w:tcPr>
            <w:tcW w:w="2414" w:type="dxa"/>
            <w:noWrap/>
            <w:hideMark/>
          </w:tcPr>
          <w:p w14:paraId="08AB0DD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Velma-Alma</w:t>
            </w:r>
          </w:p>
        </w:tc>
        <w:tc>
          <w:tcPr>
            <w:tcW w:w="1006" w:type="dxa"/>
            <w:noWrap/>
            <w:hideMark/>
          </w:tcPr>
          <w:p w14:paraId="253E945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CCCF5D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0E01049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466</w:t>
            </w:r>
          </w:p>
        </w:tc>
        <w:tc>
          <w:tcPr>
            <w:tcW w:w="1126" w:type="dxa"/>
            <w:noWrap/>
            <w:hideMark/>
          </w:tcPr>
          <w:p w14:paraId="5819DE8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33</w:t>
            </w:r>
          </w:p>
        </w:tc>
        <w:tc>
          <w:tcPr>
            <w:tcW w:w="1037" w:type="dxa"/>
            <w:noWrap/>
            <w:hideMark/>
          </w:tcPr>
          <w:p w14:paraId="737A104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2CCF084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41.84%</w:t>
            </w:r>
          </w:p>
        </w:tc>
      </w:tr>
      <w:tr w:rsidR="005B79EA" w:rsidRPr="00856C43" w14:paraId="2A379238" w14:textId="77777777" w:rsidTr="001B1C43">
        <w:trPr>
          <w:trHeight w:val="300"/>
        </w:trPr>
        <w:tc>
          <w:tcPr>
            <w:tcW w:w="2414" w:type="dxa"/>
            <w:noWrap/>
            <w:hideMark/>
          </w:tcPr>
          <w:p w14:paraId="4416F43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Verden</w:t>
            </w:r>
          </w:p>
        </w:tc>
        <w:tc>
          <w:tcPr>
            <w:tcW w:w="1006" w:type="dxa"/>
            <w:noWrap/>
            <w:hideMark/>
          </w:tcPr>
          <w:p w14:paraId="3FA29DE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C90267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w:t>
            </w:r>
          </w:p>
        </w:tc>
        <w:tc>
          <w:tcPr>
            <w:tcW w:w="1043" w:type="dxa"/>
            <w:noWrap/>
            <w:hideMark/>
          </w:tcPr>
          <w:p w14:paraId="21209FF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287</w:t>
            </w:r>
          </w:p>
        </w:tc>
        <w:tc>
          <w:tcPr>
            <w:tcW w:w="1126" w:type="dxa"/>
            <w:noWrap/>
            <w:hideMark/>
          </w:tcPr>
          <w:p w14:paraId="7BA670F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w:t>
            </w:r>
          </w:p>
        </w:tc>
        <w:tc>
          <w:tcPr>
            <w:tcW w:w="1037" w:type="dxa"/>
            <w:noWrap/>
            <w:hideMark/>
          </w:tcPr>
          <w:p w14:paraId="3B47CB0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4C45BB8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69.05%</w:t>
            </w:r>
          </w:p>
        </w:tc>
      </w:tr>
      <w:tr w:rsidR="005B79EA" w:rsidRPr="00856C43" w14:paraId="05E69425" w14:textId="77777777" w:rsidTr="001B1C43">
        <w:trPr>
          <w:trHeight w:val="300"/>
        </w:trPr>
        <w:tc>
          <w:tcPr>
            <w:tcW w:w="2414" w:type="dxa"/>
            <w:noWrap/>
            <w:hideMark/>
          </w:tcPr>
          <w:p w14:paraId="30F12AF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Verdigris</w:t>
            </w:r>
          </w:p>
        </w:tc>
        <w:tc>
          <w:tcPr>
            <w:tcW w:w="1006" w:type="dxa"/>
            <w:noWrap/>
            <w:hideMark/>
          </w:tcPr>
          <w:p w14:paraId="2F09F72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C5C9B6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77C32D7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1366</w:t>
            </w:r>
          </w:p>
        </w:tc>
        <w:tc>
          <w:tcPr>
            <w:tcW w:w="1126" w:type="dxa"/>
            <w:noWrap/>
            <w:hideMark/>
          </w:tcPr>
          <w:p w14:paraId="15B30C2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89</w:t>
            </w:r>
          </w:p>
        </w:tc>
        <w:tc>
          <w:tcPr>
            <w:tcW w:w="1037" w:type="dxa"/>
            <w:noWrap/>
            <w:hideMark/>
          </w:tcPr>
          <w:p w14:paraId="10E65F1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164" w:type="dxa"/>
            <w:noWrap/>
            <w:hideMark/>
          </w:tcPr>
          <w:p w14:paraId="70DA687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73.47%</w:t>
            </w:r>
          </w:p>
        </w:tc>
      </w:tr>
      <w:tr w:rsidR="005B79EA" w:rsidRPr="00856C43" w14:paraId="7AFE2A67" w14:textId="77777777" w:rsidTr="001B1C43">
        <w:trPr>
          <w:trHeight w:val="300"/>
        </w:trPr>
        <w:tc>
          <w:tcPr>
            <w:tcW w:w="2414" w:type="dxa"/>
            <w:noWrap/>
            <w:hideMark/>
          </w:tcPr>
          <w:p w14:paraId="79CE0D1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Vian</w:t>
            </w:r>
          </w:p>
        </w:tc>
        <w:tc>
          <w:tcPr>
            <w:tcW w:w="1006" w:type="dxa"/>
            <w:noWrap/>
            <w:hideMark/>
          </w:tcPr>
          <w:p w14:paraId="70D9B17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A7997A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55BC3D9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854</w:t>
            </w:r>
          </w:p>
        </w:tc>
        <w:tc>
          <w:tcPr>
            <w:tcW w:w="1126" w:type="dxa"/>
            <w:noWrap/>
            <w:hideMark/>
          </w:tcPr>
          <w:p w14:paraId="31935B6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61</w:t>
            </w:r>
          </w:p>
        </w:tc>
        <w:tc>
          <w:tcPr>
            <w:tcW w:w="1037" w:type="dxa"/>
            <w:noWrap/>
            <w:hideMark/>
          </w:tcPr>
          <w:p w14:paraId="7D25D22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2EFB552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88.90%</w:t>
            </w:r>
          </w:p>
        </w:tc>
      </w:tr>
      <w:tr w:rsidR="005B79EA" w:rsidRPr="00856C43" w14:paraId="09754B3A" w14:textId="77777777" w:rsidTr="001B1C43">
        <w:trPr>
          <w:trHeight w:val="300"/>
        </w:trPr>
        <w:tc>
          <w:tcPr>
            <w:tcW w:w="2414" w:type="dxa"/>
            <w:noWrap/>
            <w:hideMark/>
          </w:tcPr>
          <w:p w14:paraId="03ADB9F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Vici</w:t>
            </w:r>
          </w:p>
        </w:tc>
        <w:tc>
          <w:tcPr>
            <w:tcW w:w="1006" w:type="dxa"/>
            <w:noWrap/>
            <w:hideMark/>
          </w:tcPr>
          <w:p w14:paraId="3AC3043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6860F5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400685F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313</w:t>
            </w:r>
          </w:p>
        </w:tc>
        <w:tc>
          <w:tcPr>
            <w:tcW w:w="1126" w:type="dxa"/>
            <w:noWrap/>
            <w:hideMark/>
          </w:tcPr>
          <w:p w14:paraId="554F4CD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23</w:t>
            </w:r>
          </w:p>
        </w:tc>
        <w:tc>
          <w:tcPr>
            <w:tcW w:w="1037" w:type="dxa"/>
            <w:noWrap/>
            <w:hideMark/>
          </w:tcPr>
          <w:p w14:paraId="5E44DA8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128167B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49.55%</w:t>
            </w:r>
          </w:p>
        </w:tc>
      </w:tr>
      <w:tr w:rsidR="005B79EA" w:rsidRPr="00856C43" w14:paraId="1998CA7B" w14:textId="77777777" w:rsidTr="001B1C43">
        <w:trPr>
          <w:trHeight w:val="300"/>
        </w:trPr>
        <w:tc>
          <w:tcPr>
            <w:tcW w:w="2414" w:type="dxa"/>
            <w:noWrap/>
            <w:hideMark/>
          </w:tcPr>
          <w:p w14:paraId="73D39ED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Vinita</w:t>
            </w:r>
          </w:p>
        </w:tc>
        <w:tc>
          <w:tcPr>
            <w:tcW w:w="1006" w:type="dxa"/>
            <w:noWrap/>
            <w:hideMark/>
          </w:tcPr>
          <w:p w14:paraId="1880EBA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4DE42C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043" w:type="dxa"/>
            <w:noWrap/>
            <w:hideMark/>
          </w:tcPr>
          <w:p w14:paraId="7DB3F06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1361</w:t>
            </w:r>
          </w:p>
        </w:tc>
        <w:tc>
          <w:tcPr>
            <w:tcW w:w="1126" w:type="dxa"/>
            <w:noWrap/>
            <w:hideMark/>
          </w:tcPr>
          <w:p w14:paraId="7B1B91A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83</w:t>
            </w:r>
          </w:p>
        </w:tc>
        <w:tc>
          <w:tcPr>
            <w:tcW w:w="1037" w:type="dxa"/>
            <w:noWrap/>
            <w:hideMark/>
          </w:tcPr>
          <w:p w14:paraId="6BAF06C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34A42E8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90.91%</w:t>
            </w:r>
          </w:p>
        </w:tc>
      </w:tr>
      <w:tr w:rsidR="005B79EA" w:rsidRPr="00856C43" w14:paraId="07BC6365" w14:textId="77777777" w:rsidTr="001B1C43">
        <w:trPr>
          <w:trHeight w:val="300"/>
        </w:trPr>
        <w:tc>
          <w:tcPr>
            <w:tcW w:w="2414" w:type="dxa"/>
            <w:noWrap/>
            <w:hideMark/>
          </w:tcPr>
          <w:p w14:paraId="159C8C5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Wagoner</w:t>
            </w:r>
          </w:p>
        </w:tc>
        <w:tc>
          <w:tcPr>
            <w:tcW w:w="1006" w:type="dxa"/>
            <w:noWrap/>
            <w:hideMark/>
          </w:tcPr>
          <w:p w14:paraId="31C03C7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6DCAC2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043" w:type="dxa"/>
            <w:noWrap/>
            <w:hideMark/>
          </w:tcPr>
          <w:p w14:paraId="4AC4FE8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2267</w:t>
            </w:r>
          </w:p>
        </w:tc>
        <w:tc>
          <w:tcPr>
            <w:tcW w:w="1126" w:type="dxa"/>
            <w:noWrap/>
            <w:hideMark/>
          </w:tcPr>
          <w:p w14:paraId="0264666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154</w:t>
            </w:r>
          </w:p>
        </w:tc>
        <w:tc>
          <w:tcPr>
            <w:tcW w:w="1037" w:type="dxa"/>
            <w:noWrap/>
            <w:hideMark/>
          </w:tcPr>
          <w:p w14:paraId="60B8E7C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164" w:type="dxa"/>
            <w:noWrap/>
            <w:hideMark/>
          </w:tcPr>
          <w:p w14:paraId="30A0111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59.87%</w:t>
            </w:r>
          </w:p>
        </w:tc>
      </w:tr>
      <w:tr w:rsidR="005B79EA" w:rsidRPr="00856C43" w14:paraId="509DF5C7" w14:textId="77777777" w:rsidTr="001B1C43">
        <w:trPr>
          <w:trHeight w:val="300"/>
        </w:trPr>
        <w:tc>
          <w:tcPr>
            <w:tcW w:w="2414" w:type="dxa"/>
            <w:noWrap/>
            <w:hideMark/>
          </w:tcPr>
          <w:p w14:paraId="613DCA7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Wainwright</w:t>
            </w:r>
          </w:p>
        </w:tc>
        <w:tc>
          <w:tcPr>
            <w:tcW w:w="1006" w:type="dxa"/>
            <w:noWrap/>
            <w:hideMark/>
          </w:tcPr>
          <w:p w14:paraId="1A8D40F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8017E9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2C618E2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93</w:t>
            </w:r>
          </w:p>
        </w:tc>
        <w:tc>
          <w:tcPr>
            <w:tcW w:w="1126" w:type="dxa"/>
            <w:noWrap/>
            <w:hideMark/>
          </w:tcPr>
          <w:p w14:paraId="3596D28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w:t>
            </w:r>
          </w:p>
        </w:tc>
        <w:tc>
          <w:tcPr>
            <w:tcW w:w="1037" w:type="dxa"/>
            <w:noWrap/>
            <w:hideMark/>
          </w:tcPr>
          <w:p w14:paraId="7617112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6DFAFBE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93.59%</w:t>
            </w:r>
          </w:p>
        </w:tc>
      </w:tr>
      <w:tr w:rsidR="005B79EA" w:rsidRPr="00856C43" w14:paraId="6C6AF121" w14:textId="77777777" w:rsidTr="001B1C43">
        <w:trPr>
          <w:trHeight w:val="300"/>
        </w:trPr>
        <w:tc>
          <w:tcPr>
            <w:tcW w:w="2414" w:type="dxa"/>
            <w:noWrap/>
            <w:hideMark/>
          </w:tcPr>
          <w:p w14:paraId="56EAA3B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Walters</w:t>
            </w:r>
          </w:p>
        </w:tc>
        <w:tc>
          <w:tcPr>
            <w:tcW w:w="1006" w:type="dxa"/>
            <w:noWrap/>
            <w:hideMark/>
          </w:tcPr>
          <w:p w14:paraId="0296935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59E785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043" w:type="dxa"/>
            <w:noWrap/>
            <w:hideMark/>
          </w:tcPr>
          <w:p w14:paraId="0B7BB3B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643</w:t>
            </w:r>
          </w:p>
        </w:tc>
        <w:tc>
          <w:tcPr>
            <w:tcW w:w="1126" w:type="dxa"/>
            <w:noWrap/>
            <w:hideMark/>
          </w:tcPr>
          <w:p w14:paraId="23AA6BF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44</w:t>
            </w:r>
          </w:p>
        </w:tc>
        <w:tc>
          <w:tcPr>
            <w:tcW w:w="1037" w:type="dxa"/>
            <w:noWrap/>
            <w:hideMark/>
          </w:tcPr>
          <w:p w14:paraId="5BFCBF9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0A4DF98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74.23%</w:t>
            </w:r>
          </w:p>
        </w:tc>
      </w:tr>
      <w:tr w:rsidR="005B79EA" w:rsidRPr="00856C43" w14:paraId="0042CFB5" w14:textId="77777777" w:rsidTr="001B1C43">
        <w:trPr>
          <w:trHeight w:val="300"/>
        </w:trPr>
        <w:tc>
          <w:tcPr>
            <w:tcW w:w="2414" w:type="dxa"/>
            <w:noWrap/>
            <w:hideMark/>
          </w:tcPr>
          <w:p w14:paraId="5DB1829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Wanette</w:t>
            </w:r>
          </w:p>
        </w:tc>
        <w:tc>
          <w:tcPr>
            <w:tcW w:w="1006" w:type="dxa"/>
            <w:noWrap/>
            <w:hideMark/>
          </w:tcPr>
          <w:p w14:paraId="7DEAA6A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E08346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0BD018D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123</w:t>
            </w:r>
          </w:p>
        </w:tc>
        <w:tc>
          <w:tcPr>
            <w:tcW w:w="1126" w:type="dxa"/>
            <w:noWrap/>
            <w:hideMark/>
          </w:tcPr>
          <w:p w14:paraId="4955780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w:t>
            </w:r>
          </w:p>
        </w:tc>
        <w:tc>
          <w:tcPr>
            <w:tcW w:w="1037" w:type="dxa"/>
            <w:noWrap/>
            <w:hideMark/>
          </w:tcPr>
          <w:p w14:paraId="6EEB47F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5333AB6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27.94%</w:t>
            </w:r>
          </w:p>
        </w:tc>
      </w:tr>
      <w:tr w:rsidR="005B79EA" w:rsidRPr="00856C43" w14:paraId="3F379797" w14:textId="77777777" w:rsidTr="001B1C43">
        <w:trPr>
          <w:trHeight w:val="300"/>
        </w:trPr>
        <w:tc>
          <w:tcPr>
            <w:tcW w:w="2414" w:type="dxa"/>
            <w:noWrap/>
            <w:hideMark/>
          </w:tcPr>
          <w:p w14:paraId="1E2704F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Wapanucka</w:t>
            </w:r>
          </w:p>
        </w:tc>
        <w:tc>
          <w:tcPr>
            <w:tcW w:w="1006" w:type="dxa"/>
            <w:noWrap/>
            <w:hideMark/>
          </w:tcPr>
          <w:p w14:paraId="59F5F94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C6A067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1A86067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242</w:t>
            </w:r>
          </w:p>
        </w:tc>
        <w:tc>
          <w:tcPr>
            <w:tcW w:w="1126" w:type="dxa"/>
            <w:noWrap/>
            <w:hideMark/>
          </w:tcPr>
          <w:p w14:paraId="22B33F9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w:t>
            </w:r>
          </w:p>
        </w:tc>
        <w:tc>
          <w:tcPr>
            <w:tcW w:w="1037" w:type="dxa"/>
            <w:noWrap/>
            <w:hideMark/>
          </w:tcPr>
          <w:p w14:paraId="519BC32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5F9A583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68.38%</w:t>
            </w:r>
          </w:p>
        </w:tc>
      </w:tr>
      <w:tr w:rsidR="005B79EA" w:rsidRPr="00856C43" w14:paraId="0491712A" w14:textId="77777777" w:rsidTr="001B1C43">
        <w:trPr>
          <w:trHeight w:val="300"/>
        </w:trPr>
        <w:tc>
          <w:tcPr>
            <w:tcW w:w="2414" w:type="dxa"/>
            <w:noWrap/>
            <w:hideMark/>
          </w:tcPr>
          <w:p w14:paraId="52BF529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Warner</w:t>
            </w:r>
          </w:p>
        </w:tc>
        <w:tc>
          <w:tcPr>
            <w:tcW w:w="1006" w:type="dxa"/>
            <w:noWrap/>
            <w:hideMark/>
          </w:tcPr>
          <w:p w14:paraId="10D184A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0DA4A1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615A1FC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810</w:t>
            </w:r>
          </w:p>
        </w:tc>
        <w:tc>
          <w:tcPr>
            <w:tcW w:w="1126" w:type="dxa"/>
            <w:noWrap/>
            <w:hideMark/>
          </w:tcPr>
          <w:p w14:paraId="598164E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52</w:t>
            </w:r>
          </w:p>
        </w:tc>
        <w:tc>
          <w:tcPr>
            <w:tcW w:w="1037" w:type="dxa"/>
            <w:noWrap/>
            <w:hideMark/>
          </w:tcPr>
          <w:p w14:paraId="54084BA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5D4A404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77.12%</w:t>
            </w:r>
          </w:p>
        </w:tc>
      </w:tr>
      <w:tr w:rsidR="005B79EA" w:rsidRPr="00856C43" w14:paraId="7DDB7AE7" w14:textId="77777777" w:rsidTr="001B1C43">
        <w:trPr>
          <w:trHeight w:val="300"/>
        </w:trPr>
        <w:tc>
          <w:tcPr>
            <w:tcW w:w="2414" w:type="dxa"/>
            <w:noWrap/>
            <w:hideMark/>
          </w:tcPr>
          <w:p w14:paraId="5AAF0BA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Washington</w:t>
            </w:r>
          </w:p>
        </w:tc>
        <w:tc>
          <w:tcPr>
            <w:tcW w:w="1006" w:type="dxa"/>
            <w:noWrap/>
            <w:hideMark/>
          </w:tcPr>
          <w:p w14:paraId="085F1D1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3EC259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556B061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1026</w:t>
            </w:r>
          </w:p>
        </w:tc>
        <w:tc>
          <w:tcPr>
            <w:tcW w:w="1126" w:type="dxa"/>
            <w:noWrap/>
            <w:hideMark/>
          </w:tcPr>
          <w:p w14:paraId="05D4AFD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63</w:t>
            </w:r>
          </w:p>
        </w:tc>
        <w:tc>
          <w:tcPr>
            <w:tcW w:w="1037" w:type="dxa"/>
            <w:noWrap/>
            <w:hideMark/>
          </w:tcPr>
          <w:p w14:paraId="4B699F2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2E0B2D7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77.67%</w:t>
            </w:r>
          </w:p>
        </w:tc>
      </w:tr>
      <w:tr w:rsidR="005B79EA" w:rsidRPr="00856C43" w14:paraId="73895BE2" w14:textId="77777777" w:rsidTr="001B1C43">
        <w:trPr>
          <w:trHeight w:val="300"/>
        </w:trPr>
        <w:tc>
          <w:tcPr>
            <w:tcW w:w="2414" w:type="dxa"/>
            <w:noWrap/>
            <w:hideMark/>
          </w:tcPr>
          <w:p w14:paraId="6806DFD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Watonga</w:t>
            </w:r>
          </w:p>
        </w:tc>
        <w:tc>
          <w:tcPr>
            <w:tcW w:w="1006" w:type="dxa"/>
            <w:noWrap/>
            <w:hideMark/>
          </w:tcPr>
          <w:p w14:paraId="6AC6E32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B04F5A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3851FC2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752</w:t>
            </w:r>
          </w:p>
        </w:tc>
        <w:tc>
          <w:tcPr>
            <w:tcW w:w="1126" w:type="dxa"/>
            <w:noWrap/>
            <w:hideMark/>
          </w:tcPr>
          <w:p w14:paraId="3C42A22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54</w:t>
            </w:r>
          </w:p>
        </w:tc>
        <w:tc>
          <w:tcPr>
            <w:tcW w:w="1037" w:type="dxa"/>
            <w:noWrap/>
            <w:hideMark/>
          </w:tcPr>
          <w:p w14:paraId="6353B16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1CC959D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37.29%</w:t>
            </w:r>
          </w:p>
        </w:tc>
      </w:tr>
      <w:tr w:rsidR="005B79EA" w:rsidRPr="00856C43" w14:paraId="1BC2B03F" w14:textId="77777777" w:rsidTr="001B1C43">
        <w:trPr>
          <w:trHeight w:val="300"/>
        </w:trPr>
        <w:tc>
          <w:tcPr>
            <w:tcW w:w="2414" w:type="dxa"/>
            <w:noWrap/>
            <w:hideMark/>
          </w:tcPr>
          <w:p w14:paraId="7796DCD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Watts</w:t>
            </w:r>
          </w:p>
        </w:tc>
        <w:tc>
          <w:tcPr>
            <w:tcW w:w="1006" w:type="dxa"/>
            <w:noWrap/>
            <w:hideMark/>
          </w:tcPr>
          <w:p w14:paraId="71A2378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739551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6D832B5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272</w:t>
            </w:r>
          </w:p>
        </w:tc>
        <w:tc>
          <w:tcPr>
            <w:tcW w:w="1126" w:type="dxa"/>
            <w:noWrap/>
            <w:hideMark/>
          </w:tcPr>
          <w:p w14:paraId="5C22F23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w:t>
            </w:r>
          </w:p>
        </w:tc>
        <w:tc>
          <w:tcPr>
            <w:tcW w:w="1037" w:type="dxa"/>
            <w:noWrap/>
            <w:hideMark/>
          </w:tcPr>
          <w:p w14:paraId="43B3E03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66AD271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80.07%</w:t>
            </w:r>
          </w:p>
        </w:tc>
      </w:tr>
      <w:tr w:rsidR="005B79EA" w:rsidRPr="00856C43" w14:paraId="2B5EE42A" w14:textId="77777777" w:rsidTr="001B1C43">
        <w:trPr>
          <w:trHeight w:val="300"/>
        </w:trPr>
        <w:tc>
          <w:tcPr>
            <w:tcW w:w="2414" w:type="dxa"/>
            <w:noWrap/>
            <w:hideMark/>
          </w:tcPr>
          <w:p w14:paraId="16F02E8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Waukomis</w:t>
            </w:r>
          </w:p>
        </w:tc>
        <w:tc>
          <w:tcPr>
            <w:tcW w:w="1006" w:type="dxa"/>
            <w:noWrap/>
            <w:hideMark/>
          </w:tcPr>
          <w:p w14:paraId="1735385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FBE8EB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7C76A02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398</w:t>
            </w:r>
          </w:p>
        </w:tc>
        <w:tc>
          <w:tcPr>
            <w:tcW w:w="1126" w:type="dxa"/>
            <w:noWrap/>
            <w:hideMark/>
          </w:tcPr>
          <w:p w14:paraId="6DEBF57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27</w:t>
            </w:r>
          </w:p>
        </w:tc>
        <w:tc>
          <w:tcPr>
            <w:tcW w:w="1037" w:type="dxa"/>
            <w:noWrap/>
            <w:hideMark/>
          </w:tcPr>
          <w:p w14:paraId="1035316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63B4D51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49.08%</w:t>
            </w:r>
          </w:p>
        </w:tc>
      </w:tr>
      <w:tr w:rsidR="005B79EA" w:rsidRPr="00856C43" w14:paraId="671E94B8" w14:textId="77777777" w:rsidTr="001B1C43">
        <w:trPr>
          <w:trHeight w:val="300"/>
        </w:trPr>
        <w:tc>
          <w:tcPr>
            <w:tcW w:w="2414" w:type="dxa"/>
            <w:noWrap/>
            <w:hideMark/>
          </w:tcPr>
          <w:p w14:paraId="7263E3D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Waurika</w:t>
            </w:r>
          </w:p>
        </w:tc>
        <w:tc>
          <w:tcPr>
            <w:tcW w:w="1006" w:type="dxa"/>
            <w:noWrap/>
            <w:hideMark/>
          </w:tcPr>
          <w:p w14:paraId="7D27AA7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5C41DB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w:t>
            </w:r>
          </w:p>
        </w:tc>
        <w:tc>
          <w:tcPr>
            <w:tcW w:w="1043" w:type="dxa"/>
            <w:noWrap/>
            <w:hideMark/>
          </w:tcPr>
          <w:p w14:paraId="7FB4675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424</w:t>
            </w:r>
          </w:p>
        </w:tc>
        <w:tc>
          <w:tcPr>
            <w:tcW w:w="1126" w:type="dxa"/>
            <w:noWrap/>
            <w:hideMark/>
          </w:tcPr>
          <w:p w14:paraId="46EC820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32</w:t>
            </w:r>
          </w:p>
        </w:tc>
        <w:tc>
          <w:tcPr>
            <w:tcW w:w="1037" w:type="dxa"/>
            <w:noWrap/>
            <w:hideMark/>
          </w:tcPr>
          <w:p w14:paraId="7A459DF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5BC9C88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46.57%</w:t>
            </w:r>
          </w:p>
        </w:tc>
      </w:tr>
      <w:tr w:rsidR="005B79EA" w:rsidRPr="00856C43" w14:paraId="3DCF1AEC" w14:textId="77777777" w:rsidTr="001B1C43">
        <w:trPr>
          <w:trHeight w:val="300"/>
        </w:trPr>
        <w:tc>
          <w:tcPr>
            <w:tcW w:w="2414" w:type="dxa"/>
            <w:noWrap/>
            <w:hideMark/>
          </w:tcPr>
          <w:p w14:paraId="1B3C411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Wayne</w:t>
            </w:r>
          </w:p>
        </w:tc>
        <w:tc>
          <w:tcPr>
            <w:tcW w:w="1006" w:type="dxa"/>
            <w:noWrap/>
            <w:hideMark/>
          </w:tcPr>
          <w:p w14:paraId="7199FEE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BD58F5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0AE8836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485</w:t>
            </w:r>
          </w:p>
        </w:tc>
        <w:tc>
          <w:tcPr>
            <w:tcW w:w="1126" w:type="dxa"/>
            <w:noWrap/>
            <w:hideMark/>
          </w:tcPr>
          <w:p w14:paraId="1506B46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35</w:t>
            </w:r>
          </w:p>
        </w:tc>
        <w:tc>
          <w:tcPr>
            <w:tcW w:w="1037" w:type="dxa"/>
            <w:noWrap/>
            <w:hideMark/>
          </w:tcPr>
          <w:p w14:paraId="3D42C78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45ED5B2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71.88%</w:t>
            </w:r>
          </w:p>
        </w:tc>
      </w:tr>
      <w:tr w:rsidR="005B79EA" w:rsidRPr="00856C43" w14:paraId="4B15E3F3" w14:textId="77777777" w:rsidTr="001B1C43">
        <w:trPr>
          <w:trHeight w:val="300"/>
        </w:trPr>
        <w:tc>
          <w:tcPr>
            <w:tcW w:w="2414" w:type="dxa"/>
            <w:noWrap/>
            <w:hideMark/>
          </w:tcPr>
          <w:p w14:paraId="4D48A03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Waynoka</w:t>
            </w:r>
          </w:p>
        </w:tc>
        <w:tc>
          <w:tcPr>
            <w:tcW w:w="1006" w:type="dxa"/>
            <w:noWrap/>
            <w:hideMark/>
          </w:tcPr>
          <w:p w14:paraId="7636EE3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45E83F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28F93A2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223</w:t>
            </w:r>
          </w:p>
        </w:tc>
        <w:tc>
          <w:tcPr>
            <w:tcW w:w="1126" w:type="dxa"/>
            <w:noWrap/>
            <w:hideMark/>
          </w:tcPr>
          <w:p w14:paraId="7C37BB9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21</w:t>
            </w:r>
          </w:p>
        </w:tc>
        <w:tc>
          <w:tcPr>
            <w:tcW w:w="1037" w:type="dxa"/>
            <w:noWrap/>
            <w:hideMark/>
          </w:tcPr>
          <w:p w14:paraId="01243AC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65F0345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85.71%</w:t>
            </w:r>
          </w:p>
        </w:tc>
      </w:tr>
      <w:tr w:rsidR="005B79EA" w:rsidRPr="00856C43" w14:paraId="0943FA96" w14:textId="77777777" w:rsidTr="001B1C43">
        <w:trPr>
          <w:trHeight w:val="300"/>
        </w:trPr>
        <w:tc>
          <w:tcPr>
            <w:tcW w:w="2414" w:type="dxa"/>
            <w:noWrap/>
            <w:hideMark/>
          </w:tcPr>
          <w:p w14:paraId="21D6B28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lastRenderedPageBreak/>
              <w:t>Weatherford</w:t>
            </w:r>
          </w:p>
        </w:tc>
        <w:tc>
          <w:tcPr>
            <w:tcW w:w="1006" w:type="dxa"/>
            <w:noWrap/>
            <w:hideMark/>
          </w:tcPr>
          <w:p w14:paraId="448AAE7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7530C0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68004BD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2452</w:t>
            </w:r>
          </w:p>
        </w:tc>
        <w:tc>
          <w:tcPr>
            <w:tcW w:w="1126" w:type="dxa"/>
            <w:noWrap/>
            <w:hideMark/>
          </w:tcPr>
          <w:p w14:paraId="6E6B64C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147</w:t>
            </w:r>
          </w:p>
        </w:tc>
        <w:tc>
          <w:tcPr>
            <w:tcW w:w="1037" w:type="dxa"/>
            <w:noWrap/>
            <w:hideMark/>
          </w:tcPr>
          <w:p w14:paraId="2905298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164" w:type="dxa"/>
            <w:noWrap/>
            <w:hideMark/>
          </w:tcPr>
          <w:p w14:paraId="46175C7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78.17%</w:t>
            </w:r>
          </w:p>
        </w:tc>
      </w:tr>
      <w:tr w:rsidR="005B79EA" w:rsidRPr="00856C43" w14:paraId="59D1A9AB" w14:textId="77777777" w:rsidTr="001B1C43">
        <w:trPr>
          <w:trHeight w:val="300"/>
        </w:trPr>
        <w:tc>
          <w:tcPr>
            <w:tcW w:w="2414" w:type="dxa"/>
            <w:noWrap/>
            <w:hideMark/>
          </w:tcPr>
          <w:p w14:paraId="0FF0F16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Webbers Falls</w:t>
            </w:r>
          </w:p>
        </w:tc>
        <w:tc>
          <w:tcPr>
            <w:tcW w:w="1006" w:type="dxa"/>
            <w:noWrap/>
            <w:hideMark/>
          </w:tcPr>
          <w:p w14:paraId="296AF7D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7B35FC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076F341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306</w:t>
            </w:r>
          </w:p>
        </w:tc>
        <w:tc>
          <w:tcPr>
            <w:tcW w:w="1126" w:type="dxa"/>
            <w:noWrap/>
            <w:hideMark/>
          </w:tcPr>
          <w:p w14:paraId="502EDA9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21</w:t>
            </w:r>
          </w:p>
        </w:tc>
        <w:tc>
          <w:tcPr>
            <w:tcW w:w="1037" w:type="dxa"/>
            <w:noWrap/>
            <w:hideMark/>
          </w:tcPr>
          <w:p w14:paraId="308459C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6073E97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95.00%</w:t>
            </w:r>
          </w:p>
        </w:tc>
      </w:tr>
      <w:tr w:rsidR="005B79EA" w:rsidRPr="00856C43" w14:paraId="77A1340B" w14:textId="77777777" w:rsidTr="001B1C43">
        <w:trPr>
          <w:trHeight w:val="300"/>
        </w:trPr>
        <w:tc>
          <w:tcPr>
            <w:tcW w:w="2414" w:type="dxa"/>
            <w:noWrap/>
            <w:hideMark/>
          </w:tcPr>
          <w:p w14:paraId="5B66DA9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Welch</w:t>
            </w:r>
          </w:p>
        </w:tc>
        <w:tc>
          <w:tcPr>
            <w:tcW w:w="1006" w:type="dxa"/>
            <w:noWrap/>
            <w:hideMark/>
          </w:tcPr>
          <w:p w14:paraId="13DD9C8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7CB3C5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0AD79AA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279</w:t>
            </w:r>
          </w:p>
        </w:tc>
        <w:tc>
          <w:tcPr>
            <w:tcW w:w="1126" w:type="dxa"/>
            <w:noWrap/>
            <w:hideMark/>
          </w:tcPr>
          <w:p w14:paraId="0C54842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26</w:t>
            </w:r>
          </w:p>
        </w:tc>
        <w:tc>
          <w:tcPr>
            <w:tcW w:w="1037" w:type="dxa"/>
            <w:noWrap/>
            <w:hideMark/>
          </w:tcPr>
          <w:p w14:paraId="215DDE2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2921255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51.07%</w:t>
            </w:r>
          </w:p>
        </w:tc>
      </w:tr>
      <w:tr w:rsidR="005B79EA" w:rsidRPr="00856C43" w14:paraId="42C4076A" w14:textId="77777777" w:rsidTr="001B1C43">
        <w:trPr>
          <w:trHeight w:val="300"/>
        </w:trPr>
        <w:tc>
          <w:tcPr>
            <w:tcW w:w="2414" w:type="dxa"/>
            <w:noWrap/>
            <w:hideMark/>
          </w:tcPr>
          <w:p w14:paraId="7E567CD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Weleetka</w:t>
            </w:r>
          </w:p>
        </w:tc>
        <w:tc>
          <w:tcPr>
            <w:tcW w:w="1006" w:type="dxa"/>
            <w:noWrap/>
            <w:hideMark/>
          </w:tcPr>
          <w:p w14:paraId="5700EF4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9E8F55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59184C4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429</w:t>
            </w:r>
          </w:p>
        </w:tc>
        <w:tc>
          <w:tcPr>
            <w:tcW w:w="1126" w:type="dxa"/>
            <w:noWrap/>
            <w:hideMark/>
          </w:tcPr>
          <w:p w14:paraId="1432A1C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32</w:t>
            </w:r>
          </w:p>
        </w:tc>
        <w:tc>
          <w:tcPr>
            <w:tcW w:w="1037" w:type="dxa"/>
            <w:noWrap/>
            <w:hideMark/>
          </w:tcPr>
          <w:p w14:paraId="7573FC7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7DA8760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83.20%</w:t>
            </w:r>
          </w:p>
        </w:tc>
      </w:tr>
      <w:tr w:rsidR="005B79EA" w:rsidRPr="00856C43" w14:paraId="4BB52EBF" w14:textId="77777777" w:rsidTr="001B1C43">
        <w:trPr>
          <w:trHeight w:val="300"/>
        </w:trPr>
        <w:tc>
          <w:tcPr>
            <w:tcW w:w="2414" w:type="dxa"/>
            <w:noWrap/>
            <w:hideMark/>
          </w:tcPr>
          <w:p w14:paraId="755D3B8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Wellston</w:t>
            </w:r>
          </w:p>
        </w:tc>
        <w:tc>
          <w:tcPr>
            <w:tcW w:w="1006" w:type="dxa"/>
            <w:noWrap/>
            <w:hideMark/>
          </w:tcPr>
          <w:p w14:paraId="14C0C77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2AFEC0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71FEA84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565</w:t>
            </w:r>
          </w:p>
        </w:tc>
        <w:tc>
          <w:tcPr>
            <w:tcW w:w="1126" w:type="dxa"/>
            <w:noWrap/>
            <w:hideMark/>
          </w:tcPr>
          <w:p w14:paraId="518B710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37</w:t>
            </w:r>
          </w:p>
        </w:tc>
        <w:tc>
          <w:tcPr>
            <w:tcW w:w="1037" w:type="dxa"/>
            <w:noWrap/>
            <w:hideMark/>
          </w:tcPr>
          <w:p w14:paraId="6D7D134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7258976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60.41%</w:t>
            </w:r>
          </w:p>
        </w:tc>
      </w:tr>
      <w:tr w:rsidR="005B79EA" w:rsidRPr="00856C43" w14:paraId="48F209A4" w14:textId="77777777" w:rsidTr="001B1C43">
        <w:trPr>
          <w:trHeight w:val="300"/>
        </w:trPr>
        <w:tc>
          <w:tcPr>
            <w:tcW w:w="2414" w:type="dxa"/>
            <w:noWrap/>
            <w:hideMark/>
          </w:tcPr>
          <w:p w14:paraId="00CF379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Western Heights</w:t>
            </w:r>
          </w:p>
        </w:tc>
        <w:tc>
          <w:tcPr>
            <w:tcW w:w="1006" w:type="dxa"/>
            <w:noWrap/>
            <w:hideMark/>
          </w:tcPr>
          <w:p w14:paraId="2895874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Urban</w:t>
            </w:r>
          </w:p>
        </w:tc>
        <w:tc>
          <w:tcPr>
            <w:tcW w:w="1682" w:type="dxa"/>
            <w:noWrap/>
            <w:hideMark/>
          </w:tcPr>
          <w:p w14:paraId="0B72C72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39</w:t>
            </w:r>
          </w:p>
        </w:tc>
        <w:tc>
          <w:tcPr>
            <w:tcW w:w="1043" w:type="dxa"/>
            <w:noWrap/>
            <w:hideMark/>
          </w:tcPr>
          <w:p w14:paraId="4D4F99F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3419</w:t>
            </w:r>
          </w:p>
        </w:tc>
        <w:tc>
          <w:tcPr>
            <w:tcW w:w="1126" w:type="dxa"/>
            <w:noWrap/>
            <w:hideMark/>
          </w:tcPr>
          <w:p w14:paraId="01D1A88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227</w:t>
            </w:r>
          </w:p>
        </w:tc>
        <w:tc>
          <w:tcPr>
            <w:tcW w:w="1037" w:type="dxa"/>
            <w:noWrap/>
            <w:hideMark/>
          </w:tcPr>
          <w:p w14:paraId="633B097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w:t>
            </w:r>
          </w:p>
        </w:tc>
        <w:tc>
          <w:tcPr>
            <w:tcW w:w="1164" w:type="dxa"/>
            <w:noWrap/>
            <w:hideMark/>
          </w:tcPr>
          <w:p w14:paraId="6AE75D4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91.89%</w:t>
            </w:r>
          </w:p>
        </w:tc>
      </w:tr>
      <w:tr w:rsidR="005B79EA" w:rsidRPr="00856C43" w14:paraId="284747B1" w14:textId="77777777" w:rsidTr="001B1C43">
        <w:trPr>
          <w:trHeight w:val="300"/>
        </w:trPr>
        <w:tc>
          <w:tcPr>
            <w:tcW w:w="2414" w:type="dxa"/>
            <w:noWrap/>
            <w:hideMark/>
          </w:tcPr>
          <w:p w14:paraId="0868AFE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Westville</w:t>
            </w:r>
          </w:p>
        </w:tc>
        <w:tc>
          <w:tcPr>
            <w:tcW w:w="1006" w:type="dxa"/>
            <w:noWrap/>
            <w:hideMark/>
          </w:tcPr>
          <w:p w14:paraId="332FC8F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B3C919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043" w:type="dxa"/>
            <w:noWrap/>
            <w:hideMark/>
          </w:tcPr>
          <w:p w14:paraId="6DAAA8C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1133</w:t>
            </w:r>
          </w:p>
        </w:tc>
        <w:tc>
          <w:tcPr>
            <w:tcW w:w="1126" w:type="dxa"/>
            <w:noWrap/>
            <w:hideMark/>
          </w:tcPr>
          <w:p w14:paraId="471A6A8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85</w:t>
            </w:r>
          </w:p>
        </w:tc>
        <w:tc>
          <w:tcPr>
            <w:tcW w:w="1037" w:type="dxa"/>
            <w:noWrap/>
            <w:hideMark/>
          </w:tcPr>
          <w:p w14:paraId="5B74D35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2BDBBF5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83.20%</w:t>
            </w:r>
          </w:p>
        </w:tc>
      </w:tr>
      <w:tr w:rsidR="005B79EA" w:rsidRPr="00856C43" w14:paraId="78C54D00" w14:textId="77777777" w:rsidTr="001B1C43">
        <w:trPr>
          <w:trHeight w:val="300"/>
        </w:trPr>
        <w:tc>
          <w:tcPr>
            <w:tcW w:w="2414" w:type="dxa"/>
            <w:noWrap/>
            <w:hideMark/>
          </w:tcPr>
          <w:p w14:paraId="51960CC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Wetumka</w:t>
            </w:r>
          </w:p>
        </w:tc>
        <w:tc>
          <w:tcPr>
            <w:tcW w:w="1006" w:type="dxa"/>
            <w:noWrap/>
            <w:hideMark/>
          </w:tcPr>
          <w:p w14:paraId="0475AA2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10C7A6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46C1512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428</w:t>
            </w:r>
          </w:p>
        </w:tc>
        <w:tc>
          <w:tcPr>
            <w:tcW w:w="1126" w:type="dxa"/>
            <w:noWrap/>
            <w:hideMark/>
          </w:tcPr>
          <w:p w14:paraId="01544AA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30</w:t>
            </w:r>
          </w:p>
        </w:tc>
        <w:tc>
          <w:tcPr>
            <w:tcW w:w="1037" w:type="dxa"/>
            <w:noWrap/>
            <w:hideMark/>
          </w:tcPr>
          <w:p w14:paraId="19C07C3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086A803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77.42%</w:t>
            </w:r>
          </w:p>
        </w:tc>
      </w:tr>
      <w:tr w:rsidR="005B79EA" w:rsidRPr="00856C43" w14:paraId="0AEAD2A5" w14:textId="77777777" w:rsidTr="001B1C43">
        <w:trPr>
          <w:trHeight w:val="300"/>
        </w:trPr>
        <w:tc>
          <w:tcPr>
            <w:tcW w:w="2414" w:type="dxa"/>
            <w:noWrap/>
            <w:hideMark/>
          </w:tcPr>
          <w:p w14:paraId="4427F61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Wewoka</w:t>
            </w:r>
          </w:p>
        </w:tc>
        <w:tc>
          <w:tcPr>
            <w:tcW w:w="1006" w:type="dxa"/>
            <w:noWrap/>
            <w:hideMark/>
          </w:tcPr>
          <w:p w14:paraId="4C18C6F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D95E02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w:t>
            </w:r>
          </w:p>
        </w:tc>
        <w:tc>
          <w:tcPr>
            <w:tcW w:w="1043" w:type="dxa"/>
            <w:noWrap/>
            <w:hideMark/>
          </w:tcPr>
          <w:p w14:paraId="29C5EE2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662</w:t>
            </w:r>
          </w:p>
        </w:tc>
        <w:tc>
          <w:tcPr>
            <w:tcW w:w="1126" w:type="dxa"/>
            <w:noWrap/>
            <w:hideMark/>
          </w:tcPr>
          <w:p w14:paraId="294DEC8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45</w:t>
            </w:r>
          </w:p>
        </w:tc>
        <w:tc>
          <w:tcPr>
            <w:tcW w:w="1037" w:type="dxa"/>
            <w:noWrap/>
            <w:hideMark/>
          </w:tcPr>
          <w:p w14:paraId="2D774D1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54D5034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61.80%</w:t>
            </w:r>
          </w:p>
        </w:tc>
      </w:tr>
      <w:tr w:rsidR="005B79EA" w:rsidRPr="00856C43" w14:paraId="786DEBBA" w14:textId="77777777" w:rsidTr="001B1C43">
        <w:trPr>
          <w:trHeight w:val="300"/>
        </w:trPr>
        <w:tc>
          <w:tcPr>
            <w:tcW w:w="2414" w:type="dxa"/>
            <w:noWrap/>
            <w:hideMark/>
          </w:tcPr>
          <w:p w14:paraId="6D9FCB5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White Oak</w:t>
            </w:r>
          </w:p>
        </w:tc>
        <w:tc>
          <w:tcPr>
            <w:tcW w:w="1006" w:type="dxa"/>
            <w:noWrap/>
            <w:hideMark/>
          </w:tcPr>
          <w:p w14:paraId="2648F32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7A495C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6013BEA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32</w:t>
            </w:r>
          </w:p>
        </w:tc>
        <w:tc>
          <w:tcPr>
            <w:tcW w:w="1126" w:type="dxa"/>
            <w:noWrap/>
            <w:hideMark/>
          </w:tcPr>
          <w:p w14:paraId="7084E23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37" w:type="dxa"/>
            <w:noWrap/>
            <w:hideMark/>
          </w:tcPr>
          <w:p w14:paraId="34E6DC2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17998AC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93.18%</w:t>
            </w:r>
          </w:p>
        </w:tc>
      </w:tr>
      <w:tr w:rsidR="005B79EA" w:rsidRPr="00856C43" w14:paraId="2B4649FA" w14:textId="77777777" w:rsidTr="001B1C43">
        <w:trPr>
          <w:trHeight w:val="300"/>
        </w:trPr>
        <w:tc>
          <w:tcPr>
            <w:tcW w:w="2414" w:type="dxa"/>
            <w:noWrap/>
            <w:hideMark/>
          </w:tcPr>
          <w:p w14:paraId="2BF92CF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White Rock</w:t>
            </w:r>
          </w:p>
        </w:tc>
        <w:tc>
          <w:tcPr>
            <w:tcW w:w="1006" w:type="dxa"/>
            <w:noWrap/>
            <w:hideMark/>
          </w:tcPr>
          <w:p w14:paraId="113DE27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E25723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4D9BFF1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97</w:t>
            </w:r>
          </w:p>
        </w:tc>
        <w:tc>
          <w:tcPr>
            <w:tcW w:w="1126" w:type="dxa"/>
            <w:noWrap/>
            <w:hideMark/>
          </w:tcPr>
          <w:p w14:paraId="74964EB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w:t>
            </w:r>
          </w:p>
        </w:tc>
        <w:tc>
          <w:tcPr>
            <w:tcW w:w="1037" w:type="dxa"/>
            <w:noWrap/>
            <w:hideMark/>
          </w:tcPr>
          <w:p w14:paraId="45571DF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3A24A7C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83.50%</w:t>
            </w:r>
          </w:p>
        </w:tc>
      </w:tr>
      <w:tr w:rsidR="005B79EA" w:rsidRPr="00856C43" w14:paraId="7F168791" w14:textId="77777777" w:rsidTr="001B1C43">
        <w:trPr>
          <w:trHeight w:val="300"/>
        </w:trPr>
        <w:tc>
          <w:tcPr>
            <w:tcW w:w="2414" w:type="dxa"/>
            <w:noWrap/>
            <w:hideMark/>
          </w:tcPr>
          <w:p w14:paraId="4290C1E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Whitebead</w:t>
            </w:r>
          </w:p>
        </w:tc>
        <w:tc>
          <w:tcPr>
            <w:tcW w:w="1006" w:type="dxa"/>
            <w:noWrap/>
            <w:hideMark/>
          </w:tcPr>
          <w:p w14:paraId="466AA83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4C3E06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6985BA5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396</w:t>
            </w:r>
          </w:p>
        </w:tc>
        <w:tc>
          <w:tcPr>
            <w:tcW w:w="1126" w:type="dxa"/>
            <w:noWrap/>
            <w:hideMark/>
          </w:tcPr>
          <w:p w14:paraId="4A4BA34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28</w:t>
            </w:r>
          </w:p>
        </w:tc>
        <w:tc>
          <w:tcPr>
            <w:tcW w:w="1037" w:type="dxa"/>
            <w:noWrap/>
            <w:hideMark/>
          </w:tcPr>
          <w:p w14:paraId="52C2DF2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18F80CF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54.96%</w:t>
            </w:r>
          </w:p>
        </w:tc>
      </w:tr>
      <w:tr w:rsidR="005B79EA" w:rsidRPr="00856C43" w14:paraId="5A343CCF" w14:textId="77777777" w:rsidTr="001B1C43">
        <w:trPr>
          <w:trHeight w:val="300"/>
        </w:trPr>
        <w:tc>
          <w:tcPr>
            <w:tcW w:w="2414" w:type="dxa"/>
            <w:noWrap/>
            <w:hideMark/>
          </w:tcPr>
          <w:p w14:paraId="1E5BC11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Whitefield</w:t>
            </w:r>
          </w:p>
        </w:tc>
        <w:tc>
          <w:tcPr>
            <w:tcW w:w="1006" w:type="dxa"/>
            <w:noWrap/>
            <w:hideMark/>
          </w:tcPr>
          <w:p w14:paraId="410B22C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3416E6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60353DE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195</w:t>
            </w:r>
          </w:p>
        </w:tc>
        <w:tc>
          <w:tcPr>
            <w:tcW w:w="1126" w:type="dxa"/>
            <w:noWrap/>
            <w:hideMark/>
          </w:tcPr>
          <w:p w14:paraId="7594DAF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w:t>
            </w:r>
          </w:p>
        </w:tc>
        <w:tc>
          <w:tcPr>
            <w:tcW w:w="1037" w:type="dxa"/>
            <w:noWrap/>
            <w:hideMark/>
          </w:tcPr>
          <w:p w14:paraId="6AA17FA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50AB645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67.28%</w:t>
            </w:r>
          </w:p>
        </w:tc>
      </w:tr>
      <w:tr w:rsidR="005B79EA" w:rsidRPr="00856C43" w14:paraId="4F163162" w14:textId="77777777" w:rsidTr="001B1C43">
        <w:trPr>
          <w:trHeight w:val="300"/>
        </w:trPr>
        <w:tc>
          <w:tcPr>
            <w:tcW w:w="2414" w:type="dxa"/>
            <w:noWrap/>
            <w:hideMark/>
          </w:tcPr>
          <w:p w14:paraId="210DB2A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Whitesboro</w:t>
            </w:r>
          </w:p>
        </w:tc>
        <w:tc>
          <w:tcPr>
            <w:tcW w:w="1006" w:type="dxa"/>
            <w:noWrap/>
            <w:hideMark/>
          </w:tcPr>
          <w:p w14:paraId="258CA31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F5A6A9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6AB7577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196</w:t>
            </w:r>
          </w:p>
        </w:tc>
        <w:tc>
          <w:tcPr>
            <w:tcW w:w="1126" w:type="dxa"/>
            <w:noWrap/>
            <w:hideMark/>
          </w:tcPr>
          <w:p w14:paraId="16A3C78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w:t>
            </w:r>
          </w:p>
        </w:tc>
        <w:tc>
          <w:tcPr>
            <w:tcW w:w="1037" w:type="dxa"/>
            <w:noWrap/>
            <w:hideMark/>
          </w:tcPr>
          <w:p w14:paraId="24294DB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5F976BF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82.46%</w:t>
            </w:r>
          </w:p>
        </w:tc>
      </w:tr>
      <w:tr w:rsidR="005B79EA" w:rsidRPr="00856C43" w14:paraId="1C4EFB10" w14:textId="77777777" w:rsidTr="001B1C43">
        <w:trPr>
          <w:trHeight w:val="300"/>
        </w:trPr>
        <w:tc>
          <w:tcPr>
            <w:tcW w:w="2414" w:type="dxa"/>
            <w:noWrap/>
            <w:hideMark/>
          </w:tcPr>
          <w:p w14:paraId="2171551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Wickliffe</w:t>
            </w:r>
          </w:p>
        </w:tc>
        <w:tc>
          <w:tcPr>
            <w:tcW w:w="1006" w:type="dxa"/>
            <w:noWrap/>
            <w:hideMark/>
          </w:tcPr>
          <w:p w14:paraId="13DA410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6FE669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58B1902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61</w:t>
            </w:r>
          </w:p>
        </w:tc>
        <w:tc>
          <w:tcPr>
            <w:tcW w:w="1126" w:type="dxa"/>
            <w:noWrap/>
            <w:hideMark/>
          </w:tcPr>
          <w:p w14:paraId="2EF4335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w:t>
            </w:r>
          </w:p>
        </w:tc>
        <w:tc>
          <w:tcPr>
            <w:tcW w:w="1037" w:type="dxa"/>
            <w:noWrap/>
            <w:hideMark/>
          </w:tcPr>
          <w:p w14:paraId="6961434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535FC68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88.22%</w:t>
            </w:r>
          </w:p>
        </w:tc>
      </w:tr>
      <w:tr w:rsidR="005B79EA" w:rsidRPr="00856C43" w14:paraId="765EC70A" w14:textId="77777777" w:rsidTr="001B1C43">
        <w:trPr>
          <w:trHeight w:val="300"/>
        </w:trPr>
        <w:tc>
          <w:tcPr>
            <w:tcW w:w="2414" w:type="dxa"/>
            <w:noWrap/>
            <w:hideMark/>
          </w:tcPr>
          <w:p w14:paraId="1D02512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Wilburton</w:t>
            </w:r>
          </w:p>
        </w:tc>
        <w:tc>
          <w:tcPr>
            <w:tcW w:w="1006" w:type="dxa"/>
            <w:noWrap/>
            <w:hideMark/>
          </w:tcPr>
          <w:p w14:paraId="7CEF414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1A8C01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w:t>
            </w:r>
          </w:p>
        </w:tc>
        <w:tc>
          <w:tcPr>
            <w:tcW w:w="1043" w:type="dxa"/>
            <w:noWrap/>
            <w:hideMark/>
          </w:tcPr>
          <w:p w14:paraId="41DD6D0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860</w:t>
            </w:r>
          </w:p>
        </w:tc>
        <w:tc>
          <w:tcPr>
            <w:tcW w:w="1126" w:type="dxa"/>
            <w:noWrap/>
            <w:hideMark/>
          </w:tcPr>
          <w:p w14:paraId="66AD3E8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54</w:t>
            </w:r>
          </w:p>
        </w:tc>
        <w:tc>
          <w:tcPr>
            <w:tcW w:w="1037" w:type="dxa"/>
            <w:noWrap/>
            <w:hideMark/>
          </w:tcPr>
          <w:p w14:paraId="1F4485D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22CEE61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95.00%</w:t>
            </w:r>
          </w:p>
        </w:tc>
      </w:tr>
      <w:tr w:rsidR="005B79EA" w:rsidRPr="00856C43" w14:paraId="53F513B3" w14:textId="77777777" w:rsidTr="001B1C43">
        <w:trPr>
          <w:trHeight w:val="300"/>
        </w:trPr>
        <w:tc>
          <w:tcPr>
            <w:tcW w:w="2414" w:type="dxa"/>
            <w:noWrap/>
            <w:hideMark/>
          </w:tcPr>
          <w:p w14:paraId="2D06C90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Wilson</w:t>
            </w:r>
          </w:p>
        </w:tc>
        <w:tc>
          <w:tcPr>
            <w:tcW w:w="1006" w:type="dxa"/>
            <w:noWrap/>
            <w:hideMark/>
          </w:tcPr>
          <w:p w14:paraId="785B4897"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0FCBF6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w:t>
            </w:r>
          </w:p>
        </w:tc>
        <w:tc>
          <w:tcPr>
            <w:tcW w:w="1043" w:type="dxa"/>
            <w:noWrap/>
            <w:hideMark/>
          </w:tcPr>
          <w:p w14:paraId="5B4746F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259</w:t>
            </w:r>
          </w:p>
        </w:tc>
        <w:tc>
          <w:tcPr>
            <w:tcW w:w="1126" w:type="dxa"/>
            <w:noWrap/>
            <w:hideMark/>
          </w:tcPr>
          <w:p w14:paraId="5879E07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19</w:t>
            </w:r>
          </w:p>
        </w:tc>
        <w:tc>
          <w:tcPr>
            <w:tcW w:w="1037" w:type="dxa"/>
            <w:noWrap/>
            <w:hideMark/>
          </w:tcPr>
          <w:p w14:paraId="56A64A8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448596C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74.88%</w:t>
            </w:r>
          </w:p>
        </w:tc>
      </w:tr>
      <w:tr w:rsidR="005B79EA" w:rsidRPr="00856C43" w14:paraId="57288DFB" w14:textId="77777777" w:rsidTr="001B1C43">
        <w:trPr>
          <w:trHeight w:val="300"/>
        </w:trPr>
        <w:tc>
          <w:tcPr>
            <w:tcW w:w="2414" w:type="dxa"/>
            <w:noWrap/>
            <w:hideMark/>
          </w:tcPr>
          <w:p w14:paraId="7C018C9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Wilson</w:t>
            </w:r>
          </w:p>
        </w:tc>
        <w:tc>
          <w:tcPr>
            <w:tcW w:w="1006" w:type="dxa"/>
            <w:noWrap/>
            <w:hideMark/>
          </w:tcPr>
          <w:p w14:paraId="627BA9D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D306CD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w:t>
            </w:r>
          </w:p>
        </w:tc>
        <w:tc>
          <w:tcPr>
            <w:tcW w:w="1043" w:type="dxa"/>
            <w:noWrap/>
            <w:hideMark/>
          </w:tcPr>
          <w:p w14:paraId="05CD0B2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436</w:t>
            </w:r>
          </w:p>
        </w:tc>
        <w:tc>
          <w:tcPr>
            <w:tcW w:w="1126" w:type="dxa"/>
            <w:noWrap/>
            <w:hideMark/>
          </w:tcPr>
          <w:p w14:paraId="2631280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27</w:t>
            </w:r>
          </w:p>
        </w:tc>
        <w:tc>
          <w:tcPr>
            <w:tcW w:w="1037" w:type="dxa"/>
            <w:noWrap/>
            <w:hideMark/>
          </w:tcPr>
          <w:p w14:paraId="46D9D7C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2E38E15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71.95%</w:t>
            </w:r>
          </w:p>
        </w:tc>
      </w:tr>
      <w:tr w:rsidR="005B79EA" w:rsidRPr="00856C43" w14:paraId="5AFEC6AC" w14:textId="77777777" w:rsidTr="001B1C43">
        <w:trPr>
          <w:trHeight w:val="300"/>
        </w:trPr>
        <w:tc>
          <w:tcPr>
            <w:tcW w:w="2414" w:type="dxa"/>
            <w:noWrap/>
            <w:hideMark/>
          </w:tcPr>
          <w:p w14:paraId="49DBC0C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Wister</w:t>
            </w:r>
          </w:p>
        </w:tc>
        <w:tc>
          <w:tcPr>
            <w:tcW w:w="1006" w:type="dxa"/>
            <w:noWrap/>
            <w:hideMark/>
          </w:tcPr>
          <w:p w14:paraId="0E808AE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45CD71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043" w:type="dxa"/>
            <w:noWrap/>
            <w:hideMark/>
          </w:tcPr>
          <w:p w14:paraId="28B4892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489</w:t>
            </w:r>
          </w:p>
        </w:tc>
        <w:tc>
          <w:tcPr>
            <w:tcW w:w="1126" w:type="dxa"/>
            <w:noWrap/>
            <w:hideMark/>
          </w:tcPr>
          <w:p w14:paraId="30FDE04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32</w:t>
            </w:r>
          </w:p>
        </w:tc>
        <w:tc>
          <w:tcPr>
            <w:tcW w:w="1037" w:type="dxa"/>
            <w:noWrap/>
            <w:hideMark/>
          </w:tcPr>
          <w:p w14:paraId="1690DD9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4E923B6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65.52%</w:t>
            </w:r>
          </w:p>
        </w:tc>
      </w:tr>
      <w:tr w:rsidR="005B79EA" w:rsidRPr="00856C43" w14:paraId="55192F59" w14:textId="77777777" w:rsidTr="001B1C43">
        <w:trPr>
          <w:trHeight w:val="300"/>
        </w:trPr>
        <w:tc>
          <w:tcPr>
            <w:tcW w:w="2414" w:type="dxa"/>
            <w:noWrap/>
            <w:hideMark/>
          </w:tcPr>
          <w:p w14:paraId="7B189AE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Woodall</w:t>
            </w:r>
          </w:p>
        </w:tc>
        <w:tc>
          <w:tcPr>
            <w:tcW w:w="1006" w:type="dxa"/>
            <w:noWrap/>
            <w:hideMark/>
          </w:tcPr>
          <w:p w14:paraId="79FBC21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A5210D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495C3D1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446</w:t>
            </w:r>
          </w:p>
        </w:tc>
        <w:tc>
          <w:tcPr>
            <w:tcW w:w="1126" w:type="dxa"/>
            <w:noWrap/>
            <w:hideMark/>
          </w:tcPr>
          <w:p w14:paraId="72A0EF1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29</w:t>
            </w:r>
          </w:p>
        </w:tc>
        <w:tc>
          <w:tcPr>
            <w:tcW w:w="1037" w:type="dxa"/>
            <w:noWrap/>
            <w:hideMark/>
          </w:tcPr>
          <w:p w14:paraId="23019E6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1027775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65.55%</w:t>
            </w:r>
          </w:p>
        </w:tc>
      </w:tr>
      <w:tr w:rsidR="005B79EA" w:rsidRPr="00856C43" w14:paraId="32D5B540" w14:textId="77777777" w:rsidTr="001B1C43">
        <w:trPr>
          <w:trHeight w:val="300"/>
        </w:trPr>
        <w:tc>
          <w:tcPr>
            <w:tcW w:w="2414" w:type="dxa"/>
            <w:noWrap/>
            <w:hideMark/>
          </w:tcPr>
          <w:p w14:paraId="423A49C4"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Woodland</w:t>
            </w:r>
          </w:p>
        </w:tc>
        <w:tc>
          <w:tcPr>
            <w:tcW w:w="1006" w:type="dxa"/>
            <w:noWrap/>
            <w:hideMark/>
          </w:tcPr>
          <w:p w14:paraId="512CB54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3B332CC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354A7D4E"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398</w:t>
            </w:r>
          </w:p>
        </w:tc>
        <w:tc>
          <w:tcPr>
            <w:tcW w:w="1126" w:type="dxa"/>
            <w:noWrap/>
            <w:hideMark/>
          </w:tcPr>
          <w:p w14:paraId="05B5E218"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30</w:t>
            </w:r>
          </w:p>
        </w:tc>
        <w:tc>
          <w:tcPr>
            <w:tcW w:w="1037" w:type="dxa"/>
            <w:noWrap/>
            <w:hideMark/>
          </w:tcPr>
          <w:p w14:paraId="2DAF748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3F15652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76.39%</w:t>
            </w:r>
          </w:p>
        </w:tc>
      </w:tr>
      <w:tr w:rsidR="005B79EA" w:rsidRPr="00856C43" w14:paraId="4935EAE3" w14:textId="77777777" w:rsidTr="001B1C43">
        <w:trPr>
          <w:trHeight w:val="300"/>
        </w:trPr>
        <w:tc>
          <w:tcPr>
            <w:tcW w:w="2414" w:type="dxa"/>
            <w:noWrap/>
            <w:hideMark/>
          </w:tcPr>
          <w:p w14:paraId="4B97214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Woodward</w:t>
            </w:r>
          </w:p>
        </w:tc>
        <w:tc>
          <w:tcPr>
            <w:tcW w:w="1006" w:type="dxa"/>
            <w:noWrap/>
            <w:hideMark/>
          </w:tcPr>
          <w:p w14:paraId="7FE58AF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2412346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w:t>
            </w:r>
          </w:p>
        </w:tc>
        <w:tc>
          <w:tcPr>
            <w:tcW w:w="1043" w:type="dxa"/>
            <w:noWrap/>
            <w:hideMark/>
          </w:tcPr>
          <w:p w14:paraId="697200B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2671</w:t>
            </w:r>
          </w:p>
        </w:tc>
        <w:tc>
          <w:tcPr>
            <w:tcW w:w="1126" w:type="dxa"/>
            <w:noWrap/>
            <w:hideMark/>
          </w:tcPr>
          <w:p w14:paraId="5591E1B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175</w:t>
            </w:r>
          </w:p>
        </w:tc>
        <w:tc>
          <w:tcPr>
            <w:tcW w:w="1037" w:type="dxa"/>
            <w:noWrap/>
            <w:hideMark/>
          </w:tcPr>
          <w:p w14:paraId="588C172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w:t>
            </w:r>
          </w:p>
        </w:tc>
        <w:tc>
          <w:tcPr>
            <w:tcW w:w="1164" w:type="dxa"/>
            <w:noWrap/>
            <w:hideMark/>
          </w:tcPr>
          <w:p w14:paraId="1160CA1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59.87%</w:t>
            </w:r>
          </w:p>
        </w:tc>
      </w:tr>
      <w:tr w:rsidR="005B79EA" w:rsidRPr="00856C43" w14:paraId="77189A1C" w14:textId="77777777" w:rsidTr="001B1C43">
        <w:trPr>
          <w:trHeight w:val="300"/>
        </w:trPr>
        <w:tc>
          <w:tcPr>
            <w:tcW w:w="2414" w:type="dxa"/>
            <w:noWrap/>
            <w:hideMark/>
          </w:tcPr>
          <w:p w14:paraId="3480DD15"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Wright City</w:t>
            </w:r>
          </w:p>
        </w:tc>
        <w:tc>
          <w:tcPr>
            <w:tcW w:w="1006" w:type="dxa"/>
            <w:noWrap/>
            <w:hideMark/>
          </w:tcPr>
          <w:p w14:paraId="4EAE4791"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EFC76D2"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0667146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492</w:t>
            </w:r>
          </w:p>
        </w:tc>
        <w:tc>
          <w:tcPr>
            <w:tcW w:w="1126" w:type="dxa"/>
            <w:noWrap/>
            <w:hideMark/>
          </w:tcPr>
          <w:p w14:paraId="3B86A38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32</w:t>
            </w:r>
          </w:p>
        </w:tc>
        <w:tc>
          <w:tcPr>
            <w:tcW w:w="1037" w:type="dxa"/>
            <w:noWrap/>
            <w:hideMark/>
          </w:tcPr>
          <w:p w14:paraId="373BA83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06B2093A"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82.74%</w:t>
            </w:r>
          </w:p>
        </w:tc>
      </w:tr>
      <w:tr w:rsidR="005B79EA" w:rsidRPr="00856C43" w14:paraId="6E869B44" w14:textId="77777777" w:rsidTr="001B1C43">
        <w:trPr>
          <w:trHeight w:val="300"/>
        </w:trPr>
        <w:tc>
          <w:tcPr>
            <w:tcW w:w="2414" w:type="dxa"/>
            <w:noWrap/>
            <w:hideMark/>
          </w:tcPr>
          <w:p w14:paraId="05DD0C2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Wyandotte</w:t>
            </w:r>
          </w:p>
        </w:tc>
        <w:tc>
          <w:tcPr>
            <w:tcW w:w="1006" w:type="dxa"/>
            <w:noWrap/>
            <w:hideMark/>
          </w:tcPr>
          <w:p w14:paraId="0C28D25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1519619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09C0BFF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783</w:t>
            </w:r>
          </w:p>
        </w:tc>
        <w:tc>
          <w:tcPr>
            <w:tcW w:w="1126" w:type="dxa"/>
            <w:noWrap/>
            <w:hideMark/>
          </w:tcPr>
          <w:p w14:paraId="4291E4E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55</w:t>
            </w:r>
          </w:p>
        </w:tc>
        <w:tc>
          <w:tcPr>
            <w:tcW w:w="1037" w:type="dxa"/>
            <w:noWrap/>
            <w:hideMark/>
          </w:tcPr>
          <w:p w14:paraId="7206B71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06AB23B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58.20%</w:t>
            </w:r>
          </w:p>
        </w:tc>
      </w:tr>
      <w:tr w:rsidR="005B79EA" w:rsidRPr="00856C43" w14:paraId="13F85355" w14:textId="77777777" w:rsidTr="001B1C43">
        <w:trPr>
          <w:trHeight w:val="300"/>
        </w:trPr>
        <w:tc>
          <w:tcPr>
            <w:tcW w:w="2414" w:type="dxa"/>
            <w:noWrap/>
            <w:hideMark/>
          </w:tcPr>
          <w:p w14:paraId="3CFF73D8"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Wynnewood</w:t>
            </w:r>
          </w:p>
        </w:tc>
        <w:tc>
          <w:tcPr>
            <w:tcW w:w="1006" w:type="dxa"/>
            <w:noWrap/>
            <w:hideMark/>
          </w:tcPr>
          <w:p w14:paraId="2F0BEDED"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77B3695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38DE5E4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722</w:t>
            </w:r>
          </w:p>
        </w:tc>
        <w:tc>
          <w:tcPr>
            <w:tcW w:w="1126" w:type="dxa"/>
            <w:noWrap/>
            <w:hideMark/>
          </w:tcPr>
          <w:p w14:paraId="45D3412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51</w:t>
            </w:r>
          </w:p>
        </w:tc>
        <w:tc>
          <w:tcPr>
            <w:tcW w:w="1037" w:type="dxa"/>
            <w:noWrap/>
            <w:hideMark/>
          </w:tcPr>
          <w:p w14:paraId="5478397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23411CB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84.11%</w:t>
            </w:r>
          </w:p>
        </w:tc>
      </w:tr>
      <w:tr w:rsidR="005B79EA" w:rsidRPr="00856C43" w14:paraId="3B5C7CE0" w14:textId="77777777" w:rsidTr="001B1C43">
        <w:trPr>
          <w:trHeight w:val="300"/>
        </w:trPr>
        <w:tc>
          <w:tcPr>
            <w:tcW w:w="2414" w:type="dxa"/>
            <w:noWrap/>
            <w:hideMark/>
          </w:tcPr>
          <w:p w14:paraId="38A1A119"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Wynona</w:t>
            </w:r>
          </w:p>
        </w:tc>
        <w:tc>
          <w:tcPr>
            <w:tcW w:w="1006" w:type="dxa"/>
            <w:noWrap/>
            <w:hideMark/>
          </w:tcPr>
          <w:p w14:paraId="2BADFEEB"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D19581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605602BC"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89</w:t>
            </w:r>
          </w:p>
        </w:tc>
        <w:tc>
          <w:tcPr>
            <w:tcW w:w="1126" w:type="dxa"/>
            <w:noWrap/>
            <w:hideMark/>
          </w:tcPr>
          <w:p w14:paraId="5EB3DAF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10</w:t>
            </w:r>
          </w:p>
        </w:tc>
        <w:tc>
          <w:tcPr>
            <w:tcW w:w="1037" w:type="dxa"/>
            <w:noWrap/>
            <w:hideMark/>
          </w:tcPr>
          <w:p w14:paraId="34E3E21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25655437"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71.81%</w:t>
            </w:r>
          </w:p>
        </w:tc>
      </w:tr>
      <w:tr w:rsidR="005B79EA" w:rsidRPr="00856C43" w14:paraId="32E53911" w14:textId="77777777" w:rsidTr="001B1C43">
        <w:trPr>
          <w:trHeight w:val="300"/>
        </w:trPr>
        <w:tc>
          <w:tcPr>
            <w:tcW w:w="2414" w:type="dxa"/>
            <w:noWrap/>
            <w:hideMark/>
          </w:tcPr>
          <w:p w14:paraId="662F6E5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lastRenderedPageBreak/>
              <w:t>Yale</w:t>
            </w:r>
          </w:p>
        </w:tc>
        <w:tc>
          <w:tcPr>
            <w:tcW w:w="1006" w:type="dxa"/>
            <w:noWrap/>
            <w:hideMark/>
          </w:tcPr>
          <w:p w14:paraId="44AA19EA"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4CB0F2F5"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043" w:type="dxa"/>
            <w:noWrap/>
            <w:hideMark/>
          </w:tcPr>
          <w:p w14:paraId="3B658FC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424</w:t>
            </w:r>
          </w:p>
        </w:tc>
        <w:tc>
          <w:tcPr>
            <w:tcW w:w="1126" w:type="dxa"/>
            <w:noWrap/>
            <w:hideMark/>
          </w:tcPr>
          <w:p w14:paraId="42487E0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29</w:t>
            </w:r>
          </w:p>
        </w:tc>
        <w:tc>
          <w:tcPr>
            <w:tcW w:w="1037" w:type="dxa"/>
            <w:noWrap/>
            <w:hideMark/>
          </w:tcPr>
          <w:p w14:paraId="7218DFF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w:t>
            </w:r>
          </w:p>
        </w:tc>
        <w:tc>
          <w:tcPr>
            <w:tcW w:w="1164" w:type="dxa"/>
            <w:noWrap/>
            <w:hideMark/>
          </w:tcPr>
          <w:p w14:paraId="3F54CA6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91.01%</w:t>
            </w:r>
          </w:p>
        </w:tc>
      </w:tr>
      <w:tr w:rsidR="005B79EA" w:rsidRPr="00856C43" w14:paraId="37E5250B" w14:textId="77777777" w:rsidTr="001B1C43">
        <w:trPr>
          <w:trHeight w:val="300"/>
        </w:trPr>
        <w:tc>
          <w:tcPr>
            <w:tcW w:w="2414" w:type="dxa"/>
            <w:noWrap/>
            <w:hideMark/>
          </w:tcPr>
          <w:p w14:paraId="1ECB19BE"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Yarbrough</w:t>
            </w:r>
          </w:p>
        </w:tc>
        <w:tc>
          <w:tcPr>
            <w:tcW w:w="1006" w:type="dxa"/>
            <w:noWrap/>
            <w:hideMark/>
          </w:tcPr>
          <w:p w14:paraId="70A75C5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5F8DAED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043" w:type="dxa"/>
            <w:noWrap/>
            <w:hideMark/>
          </w:tcPr>
          <w:p w14:paraId="597A8F3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67</w:t>
            </w:r>
          </w:p>
        </w:tc>
        <w:tc>
          <w:tcPr>
            <w:tcW w:w="1126" w:type="dxa"/>
            <w:noWrap/>
            <w:hideMark/>
          </w:tcPr>
          <w:p w14:paraId="4DD5ABB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7</w:t>
            </w:r>
          </w:p>
        </w:tc>
        <w:tc>
          <w:tcPr>
            <w:tcW w:w="1037" w:type="dxa"/>
            <w:noWrap/>
            <w:hideMark/>
          </w:tcPr>
          <w:p w14:paraId="1928764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w:t>
            </w:r>
          </w:p>
        </w:tc>
        <w:tc>
          <w:tcPr>
            <w:tcW w:w="1164" w:type="dxa"/>
            <w:noWrap/>
            <w:hideMark/>
          </w:tcPr>
          <w:p w14:paraId="404F290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45.26%</w:t>
            </w:r>
          </w:p>
        </w:tc>
      </w:tr>
      <w:tr w:rsidR="005B79EA" w:rsidRPr="00856C43" w14:paraId="0F09D8CA" w14:textId="77777777" w:rsidTr="001B1C43">
        <w:trPr>
          <w:trHeight w:val="300"/>
        </w:trPr>
        <w:tc>
          <w:tcPr>
            <w:tcW w:w="2414" w:type="dxa"/>
            <w:noWrap/>
            <w:hideMark/>
          </w:tcPr>
          <w:p w14:paraId="6CCADF60"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Yukon</w:t>
            </w:r>
          </w:p>
        </w:tc>
        <w:tc>
          <w:tcPr>
            <w:tcW w:w="1006" w:type="dxa"/>
            <w:noWrap/>
            <w:hideMark/>
          </w:tcPr>
          <w:p w14:paraId="3DE8518C"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Suburban</w:t>
            </w:r>
          </w:p>
        </w:tc>
        <w:tc>
          <w:tcPr>
            <w:tcW w:w="1682" w:type="dxa"/>
            <w:noWrap/>
            <w:hideMark/>
          </w:tcPr>
          <w:p w14:paraId="148D427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29</w:t>
            </w:r>
          </w:p>
        </w:tc>
        <w:tc>
          <w:tcPr>
            <w:tcW w:w="1043" w:type="dxa"/>
            <w:noWrap/>
            <w:hideMark/>
          </w:tcPr>
          <w:p w14:paraId="0A3B0069"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9005</w:t>
            </w:r>
          </w:p>
        </w:tc>
        <w:tc>
          <w:tcPr>
            <w:tcW w:w="1126" w:type="dxa"/>
            <w:noWrap/>
            <w:hideMark/>
          </w:tcPr>
          <w:p w14:paraId="148B6C5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525</w:t>
            </w:r>
          </w:p>
        </w:tc>
        <w:tc>
          <w:tcPr>
            <w:tcW w:w="1037" w:type="dxa"/>
            <w:noWrap/>
            <w:hideMark/>
          </w:tcPr>
          <w:p w14:paraId="43C77E20"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11</w:t>
            </w:r>
          </w:p>
        </w:tc>
        <w:tc>
          <w:tcPr>
            <w:tcW w:w="1164" w:type="dxa"/>
            <w:noWrap/>
            <w:hideMark/>
          </w:tcPr>
          <w:p w14:paraId="573E608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55.94%</w:t>
            </w:r>
          </w:p>
        </w:tc>
      </w:tr>
      <w:tr w:rsidR="005B79EA" w:rsidRPr="00856C43" w14:paraId="58DAD4CE" w14:textId="77777777" w:rsidTr="001B1C43">
        <w:trPr>
          <w:trHeight w:val="300"/>
        </w:trPr>
        <w:tc>
          <w:tcPr>
            <w:tcW w:w="2414" w:type="dxa"/>
            <w:noWrap/>
            <w:hideMark/>
          </w:tcPr>
          <w:p w14:paraId="07CE6446"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Zaneis</w:t>
            </w:r>
          </w:p>
        </w:tc>
        <w:tc>
          <w:tcPr>
            <w:tcW w:w="1006" w:type="dxa"/>
            <w:noWrap/>
            <w:hideMark/>
          </w:tcPr>
          <w:p w14:paraId="13E98F53"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022C17FB"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70A0ADD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304</w:t>
            </w:r>
          </w:p>
        </w:tc>
        <w:tc>
          <w:tcPr>
            <w:tcW w:w="1126" w:type="dxa"/>
            <w:noWrap/>
            <w:hideMark/>
          </w:tcPr>
          <w:p w14:paraId="5F39A05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17</w:t>
            </w:r>
          </w:p>
        </w:tc>
        <w:tc>
          <w:tcPr>
            <w:tcW w:w="1037" w:type="dxa"/>
            <w:noWrap/>
            <w:hideMark/>
          </w:tcPr>
          <w:p w14:paraId="40C82F66"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5ACF2C1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83.77%</w:t>
            </w:r>
          </w:p>
        </w:tc>
      </w:tr>
      <w:tr w:rsidR="005B79EA" w:rsidRPr="00856C43" w14:paraId="6D68FB36" w14:textId="77777777" w:rsidTr="001B1C43">
        <w:trPr>
          <w:trHeight w:val="300"/>
        </w:trPr>
        <w:tc>
          <w:tcPr>
            <w:tcW w:w="2414" w:type="dxa"/>
            <w:noWrap/>
            <w:hideMark/>
          </w:tcPr>
          <w:p w14:paraId="5E22BEFF"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Zion</w:t>
            </w:r>
          </w:p>
        </w:tc>
        <w:tc>
          <w:tcPr>
            <w:tcW w:w="1006" w:type="dxa"/>
            <w:noWrap/>
            <w:hideMark/>
          </w:tcPr>
          <w:p w14:paraId="76062682" w14:textId="77777777" w:rsidR="005B79EA" w:rsidRPr="00856C43" w:rsidRDefault="005B79EA" w:rsidP="00DB08F8">
            <w:pPr>
              <w:spacing w:before="120"/>
              <w:rPr>
                <w:rFonts w:ascii="Times New Roman" w:hAnsi="Times New Roman" w:cs="Times New Roman"/>
                <w:kern w:val="24"/>
              </w:rPr>
            </w:pPr>
            <w:r w:rsidRPr="00856C43">
              <w:rPr>
                <w:rFonts w:ascii="Times New Roman" w:hAnsi="Times New Roman" w:cs="Times New Roman"/>
                <w:kern w:val="24"/>
              </w:rPr>
              <w:t>Rural</w:t>
            </w:r>
          </w:p>
        </w:tc>
        <w:tc>
          <w:tcPr>
            <w:tcW w:w="1682" w:type="dxa"/>
            <w:noWrap/>
            <w:hideMark/>
          </w:tcPr>
          <w:p w14:paraId="65003C51"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0</w:t>
            </w:r>
          </w:p>
        </w:tc>
        <w:tc>
          <w:tcPr>
            <w:tcW w:w="1043" w:type="dxa"/>
            <w:noWrap/>
            <w:hideMark/>
          </w:tcPr>
          <w:p w14:paraId="5516C944"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326</w:t>
            </w:r>
          </w:p>
        </w:tc>
        <w:tc>
          <w:tcPr>
            <w:tcW w:w="1126" w:type="dxa"/>
            <w:noWrap/>
            <w:hideMark/>
          </w:tcPr>
          <w:p w14:paraId="6634075F"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25</w:t>
            </w:r>
          </w:p>
        </w:tc>
        <w:tc>
          <w:tcPr>
            <w:tcW w:w="1037" w:type="dxa"/>
            <w:noWrap/>
            <w:hideMark/>
          </w:tcPr>
          <w:p w14:paraId="750BC743"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1</w:t>
            </w:r>
          </w:p>
        </w:tc>
        <w:tc>
          <w:tcPr>
            <w:tcW w:w="1164" w:type="dxa"/>
            <w:noWrap/>
            <w:hideMark/>
          </w:tcPr>
          <w:p w14:paraId="5FE849ED" w14:textId="77777777" w:rsidR="005B79EA" w:rsidRPr="00856C43" w:rsidRDefault="005B79EA" w:rsidP="00DB08F8">
            <w:pPr>
              <w:spacing w:before="120"/>
              <w:jc w:val="center"/>
              <w:rPr>
                <w:rFonts w:ascii="Times New Roman" w:hAnsi="Times New Roman" w:cs="Times New Roman"/>
                <w:kern w:val="24"/>
              </w:rPr>
            </w:pPr>
            <w:r w:rsidRPr="00856C43">
              <w:rPr>
                <w:rFonts w:ascii="Times New Roman" w:hAnsi="Times New Roman" w:cs="Times New Roman"/>
                <w:kern w:val="24"/>
              </w:rPr>
              <w:t>80.52%</w:t>
            </w:r>
          </w:p>
        </w:tc>
      </w:tr>
    </w:tbl>
    <w:p w14:paraId="6F7A38F5" w14:textId="77777777" w:rsidR="005B79EA" w:rsidRPr="00856C43" w:rsidRDefault="005B79EA" w:rsidP="005B79EA">
      <w:pPr>
        <w:spacing w:before="120"/>
        <w:rPr>
          <w:rFonts w:ascii="Times New Roman" w:eastAsia="SimSun" w:hAnsi="Times New Roman"/>
          <w:kern w:val="24"/>
          <w:lang w:eastAsia="ja-JP"/>
        </w:rPr>
      </w:pPr>
      <w:r w:rsidRPr="00856C43">
        <w:rPr>
          <w:rFonts w:ascii="Times New Roman" w:eastAsia="SimSun" w:hAnsi="Times New Roman"/>
          <w:i/>
          <w:iCs/>
          <w:kern w:val="24"/>
          <w:lang w:eastAsia="ja-JP"/>
        </w:rPr>
        <w:t>Note</w:t>
      </w:r>
      <w:r w:rsidRPr="00856C43">
        <w:rPr>
          <w:rFonts w:ascii="Times New Roman" w:eastAsia="SimSun" w:hAnsi="Times New Roman"/>
          <w:kern w:val="24"/>
          <w:lang w:eastAsia="ja-JP"/>
        </w:rPr>
        <w:t xml:space="preserve">. This table shows each district name that has emergency certificates, a condensed locale, </w:t>
      </w:r>
      <w:r>
        <w:rPr>
          <w:rFonts w:ascii="Times New Roman" w:eastAsia="SimSun" w:hAnsi="Times New Roman"/>
          <w:kern w:val="24"/>
          <w:lang w:eastAsia="ja-JP"/>
        </w:rPr>
        <w:t xml:space="preserve">the </w:t>
      </w:r>
      <w:r w:rsidRPr="00856C43">
        <w:rPr>
          <w:rFonts w:ascii="Times New Roman" w:eastAsia="SimSun" w:hAnsi="Times New Roman"/>
          <w:kern w:val="24"/>
          <w:lang w:eastAsia="ja-JP"/>
        </w:rPr>
        <w:t xml:space="preserve">number of emergency certificates issued to </w:t>
      </w:r>
      <w:r>
        <w:rPr>
          <w:rFonts w:ascii="Times New Roman" w:eastAsia="SimSun" w:hAnsi="Times New Roman"/>
          <w:kern w:val="24"/>
          <w:lang w:eastAsia="ja-JP"/>
        </w:rPr>
        <w:t xml:space="preserve">the </w:t>
      </w:r>
      <w:r w:rsidRPr="00856C43">
        <w:rPr>
          <w:rFonts w:ascii="Times New Roman" w:eastAsia="SimSun" w:hAnsi="Times New Roman"/>
          <w:kern w:val="24"/>
          <w:lang w:eastAsia="ja-JP"/>
        </w:rPr>
        <w:t>district, number of students, teachers, and schools. It also shows the average district poverty level for each district.</w:t>
      </w:r>
    </w:p>
    <w:p w14:paraId="131F9AB9" w14:textId="023D4ABF" w:rsidR="005B79EA" w:rsidRDefault="005B79EA" w:rsidP="005B79EA">
      <w:pPr>
        <w:rPr>
          <w:lang w:bidi="ar-SA"/>
        </w:rPr>
      </w:pPr>
    </w:p>
    <w:p w14:paraId="046937A4" w14:textId="53882F2C" w:rsidR="005B79EA" w:rsidRDefault="005B79EA" w:rsidP="005B79EA">
      <w:pPr>
        <w:rPr>
          <w:lang w:bidi="ar-SA"/>
        </w:rPr>
      </w:pPr>
    </w:p>
    <w:p w14:paraId="7453C35C" w14:textId="124FF8B1" w:rsidR="005B79EA" w:rsidRDefault="005B79EA" w:rsidP="005B79EA">
      <w:pPr>
        <w:rPr>
          <w:lang w:bidi="ar-SA"/>
        </w:rPr>
      </w:pPr>
    </w:p>
    <w:p w14:paraId="210458BF" w14:textId="3ECD64F0" w:rsidR="009A3456" w:rsidRDefault="009A3456" w:rsidP="005B79EA">
      <w:pPr>
        <w:rPr>
          <w:lang w:bidi="ar-SA"/>
        </w:rPr>
      </w:pPr>
    </w:p>
    <w:p w14:paraId="68A624F3" w14:textId="03D21C8A" w:rsidR="009A3456" w:rsidRDefault="009A3456" w:rsidP="005B79EA">
      <w:pPr>
        <w:rPr>
          <w:lang w:bidi="ar-SA"/>
        </w:rPr>
      </w:pPr>
    </w:p>
    <w:p w14:paraId="2E9D831F" w14:textId="0FBB0357" w:rsidR="009A3456" w:rsidRDefault="009A3456" w:rsidP="005B79EA">
      <w:pPr>
        <w:rPr>
          <w:lang w:bidi="ar-SA"/>
        </w:rPr>
      </w:pPr>
    </w:p>
    <w:p w14:paraId="147BC745" w14:textId="0F9E357E" w:rsidR="009A3456" w:rsidRDefault="009A3456" w:rsidP="005B79EA">
      <w:pPr>
        <w:rPr>
          <w:lang w:bidi="ar-SA"/>
        </w:rPr>
      </w:pPr>
    </w:p>
    <w:p w14:paraId="4376CA7C" w14:textId="0FD43B05" w:rsidR="009A3456" w:rsidRDefault="009A3456" w:rsidP="005B79EA">
      <w:pPr>
        <w:rPr>
          <w:lang w:bidi="ar-SA"/>
        </w:rPr>
      </w:pPr>
    </w:p>
    <w:p w14:paraId="5BE8E404" w14:textId="24A1702A" w:rsidR="009A3456" w:rsidRDefault="009A3456" w:rsidP="005B79EA">
      <w:pPr>
        <w:rPr>
          <w:lang w:bidi="ar-SA"/>
        </w:rPr>
      </w:pPr>
    </w:p>
    <w:p w14:paraId="6058C2AA" w14:textId="77777777" w:rsidR="009A3456" w:rsidRPr="005B79EA" w:rsidRDefault="009A3456" w:rsidP="005B79EA">
      <w:pPr>
        <w:rPr>
          <w:lang w:bidi="ar-SA"/>
        </w:rPr>
      </w:pPr>
    </w:p>
    <w:p w14:paraId="065F5CA2" w14:textId="601ECB8F" w:rsidR="00AC75C1" w:rsidRDefault="00AC75C1" w:rsidP="00AC75C1">
      <w:pPr>
        <w:pStyle w:val="Heading1"/>
      </w:pPr>
      <w:bookmarkStart w:id="154" w:name="_Toc101253713"/>
      <w:r>
        <w:lastRenderedPageBreak/>
        <w:t xml:space="preserve">Appendix </w:t>
      </w:r>
      <w:r w:rsidR="005B79EA">
        <w:t>F</w:t>
      </w:r>
      <w:bookmarkEnd w:id="154"/>
    </w:p>
    <w:p w14:paraId="7C6A6071" w14:textId="77777777" w:rsidR="00C00AAD" w:rsidRPr="00F23AF3" w:rsidRDefault="00C00AAD" w:rsidP="00C00AAD">
      <w:pPr>
        <w:tabs>
          <w:tab w:val="left" w:pos="5655"/>
        </w:tabs>
        <w:spacing w:line="240" w:lineRule="auto"/>
        <w:rPr>
          <w:rFonts w:ascii="Times New Roman" w:hAnsi="Times New Roman"/>
          <w:i/>
          <w:iCs/>
        </w:rPr>
      </w:pPr>
      <w:r w:rsidRPr="00F23AF3">
        <w:rPr>
          <w:rFonts w:ascii="Times New Roman" w:eastAsiaTheme="majorEastAsia" w:hAnsi="Times New Roman"/>
          <w:i/>
          <w:iCs/>
        </w:rPr>
        <w:t>Semi-structured Interview Questionnaire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C00AAD" w:rsidRPr="00F23AF3" w14:paraId="09E8BFB1" w14:textId="77777777" w:rsidTr="00E97F5A">
        <w:trPr>
          <w:trHeight w:val="518"/>
        </w:trPr>
        <w:tc>
          <w:tcPr>
            <w:tcW w:w="2500" w:type="pct"/>
            <w:tcBorders>
              <w:top w:val="single" w:sz="4" w:space="0" w:color="auto"/>
              <w:bottom w:val="single" w:sz="4" w:space="0" w:color="auto"/>
            </w:tcBorders>
          </w:tcPr>
          <w:p w14:paraId="1802D4CD" w14:textId="77777777" w:rsidR="00C00AAD" w:rsidRPr="00F23AF3" w:rsidRDefault="00C00AAD" w:rsidP="00E97F5A">
            <w:pPr>
              <w:pStyle w:val="ListParagraph"/>
              <w:spacing w:before="100" w:beforeAutospacing="1" w:after="100" w:afterAutospacing="1"/>
              <w:ind w:left="0"/>
              <w:jc w:val="center"/>
              <w:rPr>
                <w:u w:val="single"/>
              </w:rPr>
            </w:pPr>
            <w:r w:rsidRPr="00F23AF3">
              <w:rPr>
                <w:u w:val="single"/>
              </w:rPr>
              <w:t>Questions</w:t>
            </w:r>
          </w:p>
        </w:tc>
        <w:tc>
          <w:tcPr>
            <w:tcW w:w="2500" w:type="pct"/>
            <w:tcBorders>
              <w:top w:val="single" w:sz="4" w:space="0" w:color="auto"/>
              <w:bottom w:val="single" w:sz="4" w:space="0" w:color="auto"/>
            </w:tcBorders>
          </w:tcPr>
          <w:p w14:paraId="3FAA78CA" w14:textId="77777777" w:rsidR="00C00AAD" w:rsidRPr="00F23AF3" w:rsidRDefault="00C00AAD" w:rsidP="00E97F5A">
            <w:pPr>
              <w:pStyle w:val="ListParagraph"/>
              <w:spacing w:before="100" w:beforeAutospacing="1" w:after="100" w:afterAutospacing="1"/>
              <w:ind w:left="0"/>
              <w:jc w:val="center"/>
              <w:rPr>
                <w:u w:val="single"/>
              </w:rPr>
            </w:pPr>
            <w:r w:rsidRPr="00F23AF3">
              <w:rPr>
                <w:u w:val="single"/>
              </w:rPr>
              <w:t>Probes</w:t>
            </w:r>
          </w:p>
        </w:tc>
      </w:tr>
      <w:tr w:rsidR="00C00AAD" w:rsidRPr="00F23AF3" w14:paraId="21A8E3EF" w14:textId="77777777" w:rsidTr="00E97F5A">
        <w:trPr>
          <w:trHeight w:val="518"/>
        </w:trPr>
        <w:tc>
          <w:tcPr>
            <w:tcW w:w="2500" w:type="pct"/>
            <w:tcBorders>
              <w:top w:val="single" w:sz="4" w:space="0" w:color="auto"/>
            </w:tcBorders>
          </w:tcPr>
          <w:p w14:paraId="410EA8C4" w14:textId="77777777" w:rsidR="00C00AAD" w:rsidRPr="00F23AF3" w:rsidRDefault="00C00AAD" w:rsidP="00C00AAD">
            <w:pPr>
              <w:pStyle w:val="ListParagraph"/>
              <w:numPr>
                <w:ilvl w:val="0"/>
                <w:numId w:val="22"/>
              </w:numPr>
              <w:spacing w:before="100" w:beforeAutospacing="1" w:after="100" w:afterAutospacing="1"/>
            </w:pPr>
            <w:r w:rsidRPr="00F23AF3">
              <w:t xml:space="preserve">Why did you decide to become a teacher? </w:t>
            </w:r>
          </w:p>
          <w:p w14:paraId="6A6D3B45" w14:textId="77777777" w:rsidR="00C00AAD" w:rsidRPr="00F23AF3" w:rsidRDefault="00C00AAD" w:rsidP="00E97F5A">
            <w:pPr>
              <w:pStyle w:val="ListParagraph"/>
              <w:spacing w:before="100" w:beforeAutospacing="1" w:after="100" w:afterAutospacing="1"/>
              <w:ind w:left="0"/>
              <w:jc w:val="center"/>
            </w:pPr>
          </w:p>
        </w:tc>
        <w:tc>
          <w:tcPr>
            <w:tcW w:w="2500" w:type="pct"/>
            <w:tcBorders>
              <w:top w:val="single" w:sz="4" w:space="0" w:color="auto"/>
            </w:tcBorders>
          </w:tcPr>
          <w:p w14:paraId="7B87BE9F" w14:textId="77777777" w:rsidR="00C00AAD" w:rsidRPr="00F23AF3" w:rsidRDefault="00C00AAD" w:rsidP="00E97F5A">
            <w:pPr>
              <w:pStyle w:val="ListParagraph"/>
              <w:spacing w:before="100" w:beforeAutospacing="1" w:after="100" w:afterAutospacing="1"/>
              <w:ind w:left="0"/>
            </w:pPr>
            <w:r w:rsidRPr="00F23AF3">
              <w:t xml:space="preserve">What other factors drove you to become a teacher? </w:t>
            </w:r>
          </w:p>
        </w:tc>
      </w:tr>
      <w:tr w:rsidR="00C00AAD" w:rsidRPr="00F23AF3" w14:paraId="59FD2064" w14:textId="77777777" w:rsidTr="00E97F5A">
        <w:trPr>
          <w:trHeight w:val="611"/>
        </w:trPr>
        <w:tc>
          <w:tcPr>
            <w:tcW w:w="2500" w:type="pct"/>
          </w:tcPr>
          <w:p w14:paraId="673CF933" w14:textId="77777777" w:rsidR="00C00AAD" w:rsidRPr="00F23AF3" w:rsidRDefault="00C00AAD" w:rsidP="00C00AAD">
            <w:pPr>
              <w:pStyle w:val="ListParagraph"/>
              <w:numPr>
                <w:ilvl w:val="0"/>
                <w:numId w:val="22"/>
              </w:numPr>
              <w:spacing w:before="100" w:beforeAutospacing="1" w:after="100" w:afterAutospacing="1"/>
            </w:pPr>
            <w:r w:rsidRPr="00F23AF3">
              <w:t>What subject and grade level are you teaching?</w:t>
            </w:r>
          </w:p>
        </w:tc>
        <w:tc>
          <w:tcPr>
            <w:tcW w:w="2500" w:type="pct"/>
          </w:tcPr>
          <w:p w14:paraId="29310E44" w14:textId="77777777" w:rsidR="00C00AAD" w:rsidRPr="00F23AF3" w:rsidRDefault="00C00AAD" w:rsidP="00E97F5A">
            <w:pPr>
              <w:pStyle w:val="ListParagraph"/>
              <w:spacing w:before="100" w:beforeAutospacing="1" w:after="100" w:afterAutospacing="1"/>
              <w:ind w:left="0"/>
            </w:pPr>
            <w:r w:rsidRPr="00F23AF3">
              <w:t>Are you planning to continue teaching the same subject in the future?</w:t>
            </w:r>
          </w:p>
        </w:tc>
      </w:tr>
      <w:tr w:rsidR="00C00AAD" w:rsidRPr="00F23AF3" w14:paraId="2983D5E9" w14:textId="77777777" w:rsidTr="00E97F5A">
        <w:trPr>
          <w:trHeight w:val="518"/>
        </w:trPr>
        <w:tc>
          <w:tcPr>
            <w:tcW w:w="2500" w:type="pct"/>
          </w:tcPr>
          <w:p w14:paraId="5ED0866D" w14:textId="77777777" w:rsidR="00C00AAD" w:rsidRPr="00F23AF3" w:rsidRDefault="00C00AAD" w:rsidP="00C00AAD">
            <w:pPr>
              <w:pStyle w:val="ListParagraph"/>
              <w:numPr>
                <w:ilvl w:val="0"/>
                <w:numId w:val="22"/>
              </w:numPr>
              <w:spacing w:before="100" w:beforeAutospacing="1" w:after="100" w:afterAutospacing="1"/>
            </w:pPr>
            <w:r w:rsidRPr="00F23AF3">
              <w:t>Have you taken any of the state certification tests?</w:t>
            </w:r>
          </w:p>
        </w:tc>
        <w:tc>
          <w:tcPr>
            <w:tcW w:w="2500" w:type="pct"/>
          </w:tcPr>
          <w:p w14:paraId="00C1E53C" w14:textId="77777777" w:rsidR="00C00AAD" w:rsidRPr="00F23AF3" w:rsidRDefault="00C00AAD" w:rsidP="00E97F5A">
            <w:pPr>
              <w:pStyle w:val="ListParagraph"/>
              <w:spacing w:before="100" w:beforeAutospacing="1" w:after="100" w:afterAutospacing="1"/>
              <w:ind w:left="0"/>
            </w:pPr>
            <w:r w:rsidRPr="00F23AF3">
              <w:t>Which ones/when do you plan on taking them?</w:t>
            </w:r>
          </w:p>
        </w:tc>
      </w:tr>
      <w:tr w:rsidR="00C00AAD" w:rsidRPr="00F23AF3" w14:paraId="57C2E19F" w14:textId="77777777" w:rsidTr="00E97F5A">
        <w:trPr>
          <w:trHeight w:val="518"/>
        </w:trPr>
        <w:tc>
          <w:tcPr>
            <w:tcW w:w="2500" w:type="pct"/>
          </w:tcPr>
          <w:p w14:paraId="41B21E71" w14:textId="77777777" w:rsidR="00C00AAD" w:rsidRPr="00F23AF3" w:rsidRDefault="00C00AAD" w:rsidP="00C00AAD">
            <w:pPr>
              <w:pStyle w:val="ListParagraph"/>
              <w:numPr>
                <w:ilvl w:val="0"/>
                <w:numId w:val="22"/>
              </w:numPr>
              <w:spacing w:before="100" w:beforeAutospacing="1" w:after="100" w:afterAutospacing="1"/>
            </w:pPr>
            <w:r w:rsidRPr="00F23AF3">
              <w:t xml:space="preserve">What is your degree or college major? </w:t>
            </w:r>
          </w:p>
        </w:tc>
        <w:tc>
          <w:tcPr>
            <w:tcW w:w="2500" w:type="pct"/>
          </w:tcPr>
          <w:p w14:paraId="6946AF60" w14:textId="77777777" w:rsidR="00C00AAD" w:rsidRPr="00F23AF3" w:rsidRDefault="00C00AAD" w:rsidP="00E97F5A">
            <w:pPr>
              <w:pStyle w:val="ListParagraph"/>
              <w:spacing w:before="100" w:beforeAutospacing="1" w:after="100" w:afterAutospacing="1"/>
              <w:ind w:left="0"/>
            </w:pPr>
            <w:r w:rsidRPr="00F23AF3">
              <w:t xml:space="preserve">Do you have any minors?  </w:t>
            </w:r>
          </w:p>
        </w:tc>
      </w:tr>
      <w:tr w:rsidR="00C00AAD" w:rsidRPr="00F23AF3" w14:paraId="1B5622A3" w14:textId="77777777" w:rsidTr="00E97F5A">
        <w:trPr>
          <w:trHeight w:val="518"/>
        </w:trPr>
        <w:tc>
          <w:tcPr>
            <w:tcW w:w="2500" w:type="pct"/>
          </w:tcPr>
          <w:p w14:paraId="6A56723E" w14:textId="77777777" w:rsidR="00C00AAD" w:rsidRPr="00F23AF3" w:rsidRDefault="00C00AAD" w:rsidP="00C00AAD">
            <w:pPr>
              <w:pStyle w:val="ListParagraph"/>
              <w:numPr>
                <w:ilvl w:val="0"/>
                <w:numId w:val="22"/>
              </w:numPr>
            </w:pPr>
            <w:r w:rsidRPr="00F23AF3">
              <w:t xml:space="preserve">Have you ever been a substitute teacher?   </w:t>
            </w:r>
          </w:p>
        </w:tc>
        <w:tc>
          <w:tcPr>
            <w:tcW w:w="2500" w:type="pct"/>
          </w:tcPr>
          <w:p w14:paraId="11699A6E" w14:textId="77777777" w:rsidR="00C00AAD" w:rsidRPr="00F23AF3" w:rsidRDefault="00C00AAD" w:rsidP="00E97F5A">
            <w:pPr>
              <w:pStyle w:val="ListParagraph"/>
              <w:spacing w:before="100" w:beforeAutospacing="1" w:after="100" w:afterAutospacing="1"/>
              <w:ind w:left="0"/>
            </w:pPr>
            <w:r w:rsidRPr="00F23AF3">
              <w:t>If so, for how long? What state(s)?</w:t>
            </w:r>
          </w:p>
        </w:tc>
      </w:tr>
      <w:tr w:rsidR="00C00AAD" w:rsidRPr="00F23AF3" w14:paraId="2D106609" w14:textId="77777777" w:rsidTr="00E97F5A">
        <w:trPr>
          <w:trHeight w:val="518"/>
        </w:trPr>
        <w:tc>
          <w:tcPr>
            <w:tcW w:w="2500" w:type="pct"/>
          </w:tcPr>
          <w:p w14:paraId="527B954A" w14:textId="77777777" w:rsidR="00C00AAD" w:rsidRPr="00F23AF3" w:rsidRDefault="00C00AAD" w:rsidP="00C00AAD">
            <w:pPr>
              <w:pStyle w:val="ListParagraph"/>
              <w:numPr>
                <w:ilvl w:val="0"/>
                <w:numId w:val="22"/>
              </w:numPr>
              <w:spacing w:before="100" w:beforeAutospacing="1" w:after="100" w:afterAutospacing="1"/>
            </w:pPr>
            <w:r w:rsidRPr="00F23AF3">
              <w:t>Is teaching your only job?</w:t>
            </w:r>
          </w:p>
        </w:tc>
        <w:tc>
          <w:tcPr>
            <w:tcW w:w="2500" w:type="pct"/>
          </w:tcPr>
          <w:p w14:paraId="6A1B1C0F" w14:textId="77777777" w:rsidR="00C00AAD" w:rsidRPr="00F23AF3" w:rsidRDefault="00C00AAD" w:rsidP="00E97F5A">
            <w:pPr>
              <w:pStyle w:val="ListParagraph"/>
              <w:spacing w:before="100" w:beforeAutospacing="1" w:after="100" w:afterAutospacing="1"/>
              <w:ind w:left="0"/>
            </w:pPr>
            <w:r w:rsidRPr="00F23AF3">
              <w:t>What is your other job(s)?</w:t>
            </w:r>
          </w:p>
        </w:tc>
      </w:tr>
      <w:tr w:rsidR="00C00AAD" w:rsidRPr="00F23AF3" w14:paraId="22E34EA8" w14:textId="77777777" w:rsidTr="00E97F5A">
        <w:trPr>
          <w:trHeight w:val="518"/>
        </w:trPr>
        <w:tc>
          <w:tcPr>
            <w:tcW w:w="2500" w:type="pct"/>
          </w:tcPr>
          <w:p w14:paraId="69272109" w14:textId="77777777" w:rsidR="00C00AAD" w:rsidRPr="00F23AF3" w:rsidRDefault="00C00AAD" w:rsidP="00C00AAD">
            <w:pPr>
              <w:pStyle w:val="ListParagraph"/>
              <w:numPr>
                <w:ilvl w:val="0"/>
                <w:numId w:val="22"/>
              </w:numPr>
              <w:spacing w:before="100" w:beforeAutospacing="1" w:after="100" w:afterAutospacing="1"/>
            </w:pPr>
            <w:r w:rsidRPr="00F23AF3">
              <w:t>What was your previous career?</w:t>
            </w:r>
          </w:p>
        </w:tc>
        <w:tc>
          <w:tcPr>
            <w:tcW w:w="2500" w:type="pct"/>
          </w:tcPr>
          <w:p w14:paraId="1D2B5833" w14:textId="77777777" w:rsidR="00C00AAD" w:rsidRPr="00F23AF3" w:rsidRDefault="00C00AAD" w:rsidP="00E97F5A">
            <w:pPr>
              <w:pStyle w:val="ListParagraph"/>
              <w:spacing w:before="100" w:beforeAutospacing="1" w:after="100" w:afterAutospacing="1"/>
              <w:ind w:left="0"/>
            </w:pPr>
            <w:r w:rsidRPr="00F23AF3">
              <w:t>How long were you at that job? What was your reason for leaving?</w:t>
            </w:r>
          </w:p>
        </w:tc>
      </w:tr>
      <w:tr w:rsidR="00C00AAD" w:rsidRPr="00F23AF3" w14:paraId="3269E1E0" w14:textId="77777777" w:rsidTr="00E97F5A">
        <w:trPr>
          <w:trHeight w:val="998"/>
        </w:trPr>
        <w:tc>
          <w:tcPr>
            <w:tcW w:w="5000" w:type="pct"/>
            <w:gridSpan w:val="2"/>
          </w:tcPr>
          <w:p w14:paraId="054D4A5E" w14:textId="77777777" w:rsidR="00C00AAD" w:rsidRPr="00F23AF3" w:rsidRDefault="00C00AAD" w:rsidP="00E97F5A">
            <w:pPr>
              <w:spacing w:before="100" w:beforeAutospacing="1" w:after="100" w:afterAutospacing="1"/>
              <w:jc w:val="center"/>
              <w:rPr>
                <w:rFonts w:ascii="Times New Roman" w:hAnsi="Times New Roman"/>
              </w:rPr>
            </w:pPr>
          </w:p>
          <w:p w14:paraId="012AA8A2" w14:textId="77777777" w:rsidR="00C00AAD" w:rsidRPr="00F23AF3" w:rsidRDefault="00C00AAD" w:rsidP="00E97F5A">
            <w:pPr>
              <w:tabs>
                <w:tab w:val="center" w:pos="4567"/>
                <w:tab w:val="left" w:pos="6900"/>
              </w:tabs>
              <w:spacing w:before="100" w:beforeAutospacing="1" w:after="100" w:afterAutospacing="1"/>
              <w:rPr>
                <w:rFonts w:ascii="Times New Roman" w:hAnsi="Times New Roman"/>
              </w:rPr>
            </w:pPr>
            <w:r w:rsidRPr="00F23AF3">
              <w:rPr>
                <w:rFonts w:ascii="Times New Roman" w:hAnsi="Times New Roman"/>
              </w:rPr>
              <w:tab/>
              <w:t>Job Process Questions</w:t>
            </w:r>
            <w:r w:rsidRPr="00F23AF3">
              <w:rPr>
                <w:rFonts w:ascii="Times New Roman" w:hAnsi="Times New Roman"/>
              </w:rPr>
              <w:tab/>
            </w:r>
          </w:p>
          <w:p w14:paraId="5C93EFF8" w14:textId="77777777" w:rsidR="00C00AAD" w:rsidRPr="00F23AF3" w:rsidRDefault="00C00AAD" w:rsidP="00E97F5A">
            <w:pPr>
              <w:spacing w:before="100" w:beforeAutospacing="1" w:after="100" w:afterAutospacing="1"/>
              <w:jc w:val="center"/>
              <w:rPr>
                <w:rFonts w:ascii="Times New Roman" w:hAnsi="Times New Roman"/>
              </w:rPr>
            </w:pPr>
          </w:p>
        </w:tc>
      </w:tr>
      <w:tr w:rsidR="00C00AAD" w:rsidRPr="00F23AF3" w14:paraId="26C12D25" w14:textId="77777777" w:rsidTr="00E97F5A">
        <w:trPr>
          <w:trHeight w:val="518"/>
        </w:trPr>
        <w:tc>
          <w:tcPr>
            <w:tcW w:w="2500" w:type="pct"/>
          </w:tcPr>
          <w:p w14:paraId="230B1915" w14:textId="77777777" w:rsidR="00C00AAD" w:rsidRPr="00F23AF3" w:rsidRDefault="00C00AAD" w:rsidP="00C00AAD">
            <w:pPr>
              <w:pStyle w:val="ListParagraph"/>
              <w:numPr>
                <w:ilvl w:val="0"/>
                <w:numId w:val="22"/>
              </w:numPr>
            </w:pPr>
            <w:r w:rsidRPr="00F23AF3">
              <w:t>What was the teacher job interview process like?</w:t>
            </w:r>
          </w:p>
        </w:tc>
        <w:tc>
          <w:tcPr>
            <w:tcW w:w="2500" w:type="pct"/>
          </w:tcPr>
          <w:p w14:paraId="7BCDF1C6" w14:textId="77777777" w:rsidR="00C00AAD" w:rsidRPr="00F23AF3" w:rsidRDefault="00C00AAD" w:rsidP="00E97F5A">
            <w:pPr>
              <w:pStyle w:val="ListParagraph"/>
              <w:spacing w:before="100" w:beforeAutospacing="1" w:after="100" w:afterAutospacing="1"/>
              <w:ind w:left="0"/>
            </w:pPr>
            <w:r w:rsidRPr="00F23AF3">
              <w:t>Were you referred by someone or recruited?</w:t>
            </w:r>
          </w:p>
        </w:tc>
      </w:tr>
      <w:tr w:rsidR="00C00AAD" w:rsidRPr="00F23AF3" w14:paraId="1A3032B7" w14:textId="77777777" w:rsidTr="00E97F5A">
        <w:trPr>
          <w:trHeight w:val="518"/>
        </w:trPr>
        <w:tc>
          <w:tcPr>
            <w:tcW w:w="2500" w:type="pct"/>
          </w:tcPr>
          <w:p w14:paraId="5BEDB3CA" w14:textId="77777777" w:rsidR="00C00AAD" w:rsidRPr="00F23AF3" w:rsidRDefault="00C00AAD" w:rsidP="00C00AAD">
            <w:pPr>
              <w:pStyle w:val="ListParagraph"/>
              <w:numPr>
                <w:ilvl w:val="0"/>
                <w:numId w:val="22"/>
              </w:numPr>
            </w:pPr>
            <w:r w:rsidRPr="00F23AF3">
              <w:t xml:space="preserve">What made you choose the school you teach at? </w:t>
            </w:r>
          </w:p>
        </w:tc>
        <w:tc>
          <w:tcPr>
            <w:tcW w:w="2500" w:type="pct"/>
          </w:tcPr>
          <w:p w14:paraId="491733EF" w14:textId="77777777" w:rsidR="00C00AAD" w:rsidRPr="00F23AF3" w:rsidRDefault="00C00AAD" w:rsidP="00E97F5A">
            <w:pPr>
              <w:pStyle w:val="ListParagraph"/>
              <w:spacing w:before="100" w:beforeAutospacing="1" w:after="100" w:afterAutospacing="1"/>
              <w:ind w:left="0"/>
            </w:pPr>
            <w:r w:rsidRPr="00F23AF3">
              <w:t>Do you have kids that attend the school?</w:t>
            </w:r>
          </w:p>
        </w:tc>
      </w:tr>
      <w:tr w:rsidR="00C00AAD" w:rsidRPr="00F23AF3" w14:paraId="153566C3" w14:textId="77777777" w:rsidTr="00E97F5A">
        <w:trPr>
          <w:trHeight w:val="518"/>
        </w:trPr>
        <w:tc>
          <w:tcPr>
            <w:tcW w:w="2500" w:type="pct"/>
          </w:tcPr>
          <w:p w14:paraId="4616569E" w14:textId="77777777" w:rsidR="00C00AAD" w:rsidRPr="00F23AF3" w:rsidRDefault="00C00AAD" w:rsidP="00C00AAD">
            <w:pPr>
              <w:pStyle w:val="ListParagraph"/>
              <w:numPr>
                <w:ilvl w:val="0"/>
                <w:numId w:val="22"/>
              </w:numPr>
            </w:pPr>
            <w:r w:rsidRPr="00F23AF3">
              <w:t xml:space="preserve">Can you tell me about the kinds of support (teachers/principals) you’ve had since you’ve been teaching? </w:t>
            </w:r>
          </w:p>
        </w:tc>
        <w:tc>
          <w:tcPr>
            <w:tcW w:w="2500" w:type="pct"/>
          </w:tcPr>
          <w:p w14:paraId="6205D7D1" w14:textId="77777777" w:rsidR="00C00AAD" w:rsidRPr="00F23AF3" w:rsidRDefault="00C00AAD" w:rsidP="00E97F5A">
            <w:pPr>
              <w:pStyle w:val="ListParagraph"/>
              <w:spacing w:before="100" w:beforeAutospacing="1" w:after="100" w:afterAutospacing="1"/>
              <w:ind w:left="0"/>
            </w:pPr>
          </w:p>
        </w:tc>
      </w:tr>
      <w:tr w:rsidR="00C00AAD" w:rsidRPr="00F23AF3" w14:paraId="63568402" w14:textId="77777777" w:rsidTr="00E97F5A">
        <w:trPr>
          <w:trHeight w:val="518"/>
        </w:trPr>
        <w:tc>
          <w:tcPr>
            <w:tcW w:w="2500" w:type="pct"/>
          </w:tcPr>
          <w:p w14:paraId="3CB407A7" w14:textId="77777777" w:rsidR="00C00AAD" w:rsidRPr="00F23AF3" w:rsidRDefault="00C00AAD" w:rsidP="00C00AAD">
            <w:pPr>
              <w:pStyle w:val="ListParagraph"/>
              <w:numPr>
                <w:ilvl w:val="0"/>
                <w:numId w:val="22"/>
              </w:numPr>
            </w:pPr>
            <w:r w:rsidRPr="00F23AF3">
              <w:t xml:space="preserve">Are there any professional development opportunities or requirements?  </w:t>
            </w:r>
          </w:p>
        </w:tc>
        <w:tc>
          <w:tcPr>
            <w:tcW w:w="2500" w:type="pct"/>
          </w:tcPr>
          <w:p w14:paraId="61967013" w14:textId="77777777" w:rsidR="00C00AAD" w:rsidRPr="00F23AF3" w:rsidRDefault="00C00AAD" w:rsidP="00E97F5A">
            <w:pPr>
              <w:pStyle w:val="ListParagraph"/>
              <w:spacing w:before="100" w:beforeAutospacing="1" w:after="100" w:afterAutospacing="1"/>
              <w:ind w:left="0"/>
            </w:pPr>
            <w:r w:rsidRPr="00F23AF3">
              <w:t>What are they? Are they useful?</w:t>
            </w:r>
          </w:p>
        </w:tc>
      </w:tr>
      <w:tr w:rsidR="00C00AAD" w:rsidRPr="00F23AF3" w14:paraId="46F6B357" w14:textId="77777777" w:rsidTr="00E97F5A">
        <w:trPr>
          <w:trHeight w:val="518"/>
        </w:trPr>
        <w:tc>
          <w:tcPr>
            <w:tcW w:w="2500" w:type="pct"/>
            <w:tcBorders>
              <w:bottom w:val="single" w:sz="4" w:space="0" w:color="auto"/>
            </w:tcBorders>
          </w:tcPr>
          <w:p w14:paraId="09132B47" w14:textId="77777777" w:rsidR="00C00AAD" w:rsidRPr="00F23AF3" w:rsidRDefault="00C00AAD" w:rsidP="00C00AAD">
            <w:pPr>
              <w:pStyle w:val="ListParagraph"/>
              <w:numPr>
                <w:ilvl w:val="0"/>
                <w:numId w:val="22"/>
              </w:numPr>
              <w:spacing w:before="100" w:beforeAutospacing="1" w:after="100" w:afterAutospacing="1"/>
            </w:pPr>
            <w:r w:rsidRPr="00F23AF3">
              <w:t>What are your overall plans in the teaching field?</w:t>
            </w:r>
          </w:p>
        </w:tc>
        <w:tc>
          <w:tcPr>
            <w:tcW w:w="2500" w:type="pct"/>
            <w:tcBorders>
              <w:bottom w:val="single" w:sz="4" w:space="0" w:color="auto"/>
            </w:tcBorders>
          </w:tcPr>
          <w:p w14:paraId="3F700182" w14:textId="77777777" w:rsidR="00C00AAD" w:rsidRPr="00F23AF3" w:rsidRDefault="00C00AAD" w:rsidP="00E97F5A">
            <w:pPr>
              <w:pStyle w:val="ListParagraph"/>
              <w:spacing w:before="100" w:beforeAutospacing="1" w:after="100" w:afterAutospacing="1"/>
              <w:ind w:left="0"/>
            </w:pPr>
          </w:p>
        </w:tc>
      </w:tr>
      <w:bookmarkEnd w:id="76"/>
    </w:tbl>
    <w:p w14:paraId="25326B6E" w14:textId="4B73BBCC" w:rsidR="00A16DD9" w:rsidRDefault="00A16DD9" w:rsidP="00A16DD9">
      <w:pPr>
        <w:pStyle w:val="TableFigure"/>
        <w:spacing w:before="120" w:after="120" w:line="240" w:lineRule="auto"/>
        <w:rPr>
          <w:rFonts w:ascii="Times New Roman" w:hAnsi="Times New Roman" w:cs="Times New Roman"/>
        </w:rPr>
      </w:pPr>
    </w:p>
    <w:p w14:paraId="31F85D1F" w14:textId="20194A33" w:rsidR="00A16DD9" w:rsidRDefault="00A16DD9" w:rsidP="00A16DD9">
      <w:pPr>
        <w:pStyle w:val="TableFigure"/>
        <w:spacing w:before="120" w:after="120" w:line="240" w:lineRule="auto"/>
        <w:rPr>
          <w:rFonts w:ascii="Times New Roman" w:hAnsi="Times New Roman" w:cs="Times New Roman"/>
        </w:rPr>
      </w:pPr>
    </w:p>
    <w:p w14:paraId="05405B80" w14:textId="1102F03B" w:rsidR="00A16DD9" w:rsidRDefault="00A16DD9" w:rsidP="00A16DD9">
      <w:pPr>
        <w:pStyle w:val="TableFigure"/>
        <w:spacing w:before="120" w:after="120" w:line="240" w:lineRule="auto"/>
        <w:rPr>
          <w:rFonts w:ascii="Times New Roman" w:hAnsi="Times New Roman" w:cs="Times New Roman"/>
        </w:rPr>
      </w:pPr>
    </w:p>
    <w:p w14:paraId="38C6B9C9" w14:textId="3AD23042" w:rsidR="00A16DD9" w:rsidRDefault="00A16DD9" w:rsidP="00A16DD9">
      <w:pPr>
        <w:pStyle w:val="TableFigure"/>
        <w:spacing w:before="120" w:after="120" w:line="240" w:lineRule="auto"/>
        <w:rPr>
          <w:rFonts w:ascii="Times New Roman" w:hAnsi="Times New Roman" w:cs="Times New Roman"/>
        </w:rPr>
      </w:pPr>
    </w:p>
    <w:p w14:paraId="2C921E75" w14:textId="1D0F324D" w:rsidR="00A16DD9" w:rsidRDefault="00A16DD9" w:rsidP="00A16DD9">
      <w:pPr>
        <w:pStyle w:val="Heading1"/>
      </w:pPr>
      <w:bookmarkStart w:id="155" w:name="_Toc101253714"/>
      <w:r>
        <w:lastRenderedPageBreak/>
        <w:t>Appendix G</w:t>
      </w:r>
      <w:bookmarkEnd w:id="155"/>
    </w:p>
    <w:p w14:paraId="60DFBA2B" w14:textId="77777777" w:rsidR="00C00AAD" w:rsidRPr="00F23AF3" w:rsidRDefault="00C00AAD" w:rsidP="00C00AAD">
      <w:pPr>
        <w:pStyle w:val="TableFigure"/>
        <w:spacing w:before="120" w:after="120" w:line="240" w:lineRule="auto"/>
        <w:rPr>
          <w:rFonts w:ascii="Times New Roman" w:hAnsi="Times New Roman" w:cs="Times New Roman"/>
          <w:i/>
          <w:iCs/>
        </w:rPr>
      </w:pPr>
      <w:r w:rsidRPr="00F23AF3">
        <w:rPr>
          <w:rFonts w:ascii="Times New Roman" w:hAnsi="Times New Roman" w:cs="Times New Roman"/>
          <w:i/>
          <w:iCs/>
        </w:rPr>
        <w:t xml:space="preserve">Intrinsic and Extrinsic Codes </w:t>
      </w:r>
    </w:p>
    <w:tbl>
      <w:tblPr>
        <w:tblStyle w:val="APAReport"/>
        <w:tblW w:w="10247" w:type="dxa"/>
        <w:tblLook w:val="04A0" w:firstRow="1" w:lastRow="0" w:firstColumn="1" w:lastColumn="0" w:noHBand="0" w:noVBand="1"/>
      </w:tblPr>
      <w:tblGrid>
        <w:gridCol w:w="5538"/>
        <w:gridCol w:w="4709"/>
      </w:tblGrid>
      <w:tr w:rsidR="00C00AAD" w:rsidRPr="00F23AF3" w14:paraId="1DCF9DDF" w14:textId="77777777" w:rsidTr="00E97F5A">
        <w:trPr>
          <w:cnfStyle w:val="100000000000" w:firstRow="1" w:lastRow="0" w:firstColumn="0" w:lastColumn="0" w:oddVBand="0" w:evenVBand="0" w:oddHBand="0" w:evenHBand="0" w:firstRowFirstColumn="0" w:firstRowLastColumn="0" w:lastRowFirstColumn="0" w:lastRowLastColumn="0"/>
          <w:trHeight w:val="577"/>
        </w:trPr>
        <w:tc>
          <w:tcPr>
            <w:tcW w:w="5538" w:type="dxa"/>
            <w:hideMark/>
          </w:tcPr>
          <w:p w14:paraId="01F5FECF" w14:textId="77777777" w:rsidR="00C00AAD" w:rsidRPr="00F23AF3" w:rsidRDefault="00C00AAD" w:rsidP="00E97F5A">
            <w:pPr>
              <w:rPr>
                <w:rFonts w:ascii="Times New Roman" w:hAnsi="Times New Roman" w:cs="Times New Roman"/>
              </w:rPr>
            </w:pPr>
            <w:r w:rsidRPr="00F23AF3">
              <w:rPr>
                <w:rFonts w:ascii="Times New Roman" w:hAnsi="Times New Roman" w:cs="Times New Roman"/>
              </w:rPr>
              <w:t>Intrinsic codes</w:t>
            </w:r>
          </w:p>
        </w:tc>
        <w:tc>
          <w:tcPr>
            <w:tcW w:w="4709" w:type="dxa"/>
            <w:hideMark/>
          </w:tcPr>
          <w:p w14:paraId="553CEFFD" w14:textId="77777777" w:rsidR="00C00AAD" w:rsidRPr="00F23AF3" w:rsidRDefault="00C00AAD" w:rsidP="00E97F5A">
            <w:pPr>
              <w:rPr>
                <w:rFonts w:ascii="Times New Roman" w:hAnsi="Times New Roman" w:cs="Times New Roman"/>
              </w:rPr>
            </w:pPr>
            <w:r w:rsidRPr="00F23AF3">
              <w:rPr>
                <w:rFonts w:ascii="Times New Roman" w:hAnsi="Times New Roman" w:cs="Times New Roman"/>
              </w:rPr>
              <w:t>Extrinsic codes</w:t>
            </w:r>
          </w:p>
        </w:tc>
      </w:tr>
      <w:tr w:rsidR="00C00AAD" w:rsidRPr="00F23AF3" w14:paraId="1EA9BBC1" w14:textId="77777777" w:rsidTr="00E97F5A">
        <w:trPr>
          <w:trHeight w:val="267"/>
        </w:trPr>
        <w:tc>
          <w:tcPr>
            <w:tcW w:w="5538" w:type="dxa"/>
            <w:hideMark/>
          </w:tcPr>
          <w:p w14:paraId="40E84024" w14:textId="77777777" w:rsidR="00C00AAD" w:rsidRPr="00F23AF3" w:rsidRDefault="00C00AAD" w:rsidP="00E97F5A">
            <w:pPr>
              <w:rPr>
                <w:rFonts w:ascii="Times New Roman" w:hAnsi="Times New Roman" w:cs="Times New Roman"/>
              </w:rPr>
            </w:pPr>
            <w:r w:rsidRPr="00F23AF3">
              <w:rPr>
                <w:rFonts w:ascii="Times New Roman" w:hAnsi="Times New Roman" w:cs="Times New Roman"/>
              </w:rPr>
              <w:t>Love of particular subject area</w:t>
            </w:r>
          </w:p>
          <w:p w14:paraId="28F16D89" w14:textId="77777777" w:rsidR="00C00AAD" w:rsidRPr="00F23AF3" w:rsidRDefault="00C00AAD" w:rsidP="00E97F5A">
            <w:pPr>
              <w:rPr>
                <w:rFonts w:ascii="Times New Roman" w:hAnsi="Times New Roman" w:cs="Times New Roman"/>
              </w:rPr>
            </w:pPr>
          </w:p>
        </w:tc>
        <w:tc>
          <w:tcPr>
            <w:tcW w:w="4709" w:type="dxa"/>
            <w:hideMark/>
          </w:tcPr>
          <w:p w14:paraId="5103ED0C" w14:textId="77777777" w:rsidR="00C00AAD" w:rsidRPr="00F23AF3" w:rsidRDefault="00C00AAD" w:rsidP="00E97F5A">
            <w:pPr>
              <w:rPr>
                <w:rFonts w:ascii="Times New Roman" w:hAnsi="Times New Roman" w:cs="Times New Roman"/>
              </w:rPr>
            </w:pPr>
            <w:r w:rsidRPr="00F23AF3">
              <w:rPr>
                <w:rFonts w:ascii="Times New Roman" w:hAnsi="Times New Roman" w:cs="Times New Roman"/>
              </w:rPr>
              <w:t xml:space="preserve">Income / Salary </w:t>
            </w:r>
          </w:p>
        </w:tc>
      </w:tr>
      <w:tr w:rsidR="00C00AAD" w:rsidRPr="00F23AF3" w14:paraId="0BD3193C" w14:textId="77777777" w:rsidTr="00E97F5A">
        <w:trPr>
          <w:trHeight w:val="243"/>
        </w:trPr>
        <w:tc>
          <w:tcPr>
            <w:tcW w:w="5538" w:type="dxa"/>
            <w:hideMark/>
          </w:tcPr>
          <w:p w14:paraId="70949F25" w14:textId="77777777" w:rsidR="00C00AAD" w:rsidRPr="00F23AF3" w:rsidRDefault="00C00AAD" w:rsidP="00E97F5A">
            <w:pPr>
              <w:rPr>
                <w:rFonts w:ascii="Times New Roman" w:hAnsi="Times New Roman" w:cs="Times New Roman"/>
              </w:rPr>
            </w:pPr>
            <w:r w:rsidRPr="00F23AF3">
              <w:rPr>
                <w:rFonts w:ascii="Times New Roman" w:hAnsi="Times New Roman" w:cs="Times New Roman"/>
              </w:rPr>
              <w:t xml:space="preserve">Long-term goal to become teacher </w:t>
            </w:r>
          </w:p>
          <w:p w14:paraId="10AA4BF3" w14:textId="77777777" w:rsidR="00C00AAD" w:rsidRPr="00F23AF3" w:rsidRDefault="00C00AAD" w:rsidP="00E97F5A">
            <w:pPr>
              <w:rPr>
                <w:rFonts w:ascii="Times New Roman" w:hAnsi="Times New Roman" w:cs="Times New Roman"/>
              </w:rPr>
            </w:pPr>
          </w:p>
        </w:tc>
        <w:tc>
          <w:tcPr>
            <w:tcW w:w="4709" w:type="dxa"/>
            <w:hideMark/>
          </w:tcPr>
          <w:p w14:paraId="70306657" w14:textId="77777777" w:rsidR="00C00AAD" w:rsidRPr="00F23AF3" w:rsidRDefault="00C00AAD" w:rsidP="00E97F5A">
            <w:pPr>
              <w:rPr>
                <w:rFonts w:ascii="Times New Roman" w:hAnsi="Times New Roman" w:cs="Times New Roman"/>
              </w:rPr>
            </w:pPr>
            <w:r w:rsidRPr="00F23AF3">
              <w:rPr>
                <w:rFonts w:ascii="Times New Roman" w:hAnsi="Times New Roman" w:cs="Times New Roman"/>
              </w:rPr>
              <w:t>Immediate financial need</w:t>
            </w:r>
          </w:p>
        </w:tc>
      </w:tr>
      <w:tr w:rsidR="00C00AAD" w:rsidRPr="00F23AF3" w14:paraId="0427A430" w14:textId="77777777" w:rsidTr="00E97F5A">
        <w:trPr>
          <w:trHeight w:val="243"/>
        </w:trPr>
        <w:tc>
          <w:tcPr>
            <w:tcW w:w="5538" w:type="dxa"/>
            <w:hideMark/>
          </w:tcPr>
          <w:p w14:paraId="3C7BCF90" w14:textId="77777777" w:rsidR="00C00AAD" w:rsidRPr="00F23AF3" w:rsidRDefault="00C00AAD" w:rsidP="00E97F5A">
            <w:pPr>
              <w:rPr>
                <w:rFonts w:ascii="Times New Roman" w:hAnsi="Times New Roman" w:cs="Times New Roman"/>
              </w:rPr>
            </w:pPr>
            <w:r w:rsidRPr="00F23AF3">
              <w:rPr>
                <w:rFonts w:ascii="Times New Roman" w:hAnsi="Times New Roman" w:cs="Times New Roman"/>
              </w:rPr>
              <w:t xml:space="preserve">Philosophical match  </w:t>
            </w:r>
          </w:p>
          <w:p w14:paraId="74D6AD10" w14:textId="77777777" w:rsidR="00C00AAD" w:rsidRPr="00F23AF3" w:rsidRDefault="00C00AAD" w:rsidP="00E97F5A">
            <w:pPr>
              <w:rPr>
                <w:rFonts w:ascii="Times New Roman" w:hAnsi="Times New Roman" w:cs="Times New Roman"/>
              </w:rPr>
            </w:pPr>
          </w:p>
        </w:tc>
        <w:tc>
          <w:tcPr>
            <w:tcW w:w="4709" w:type="dxa"/>
            <w:hideMark/>
          </w:tcPr>
          <w:p w14:paraId="6ABA3246" w14:textId="77777777" w:rsidR="00C00AAD" w:rsidRPr="00F23AF3" w:rsidRDefault="00C00AAD" w:rsidP="00E97F5A">
            <w:pPr>
              <w:rPr>
                <w:rFonts w:ascii="Times New Roman" w:hAnsi="Times New Roman" w:cs="Times New Roman"/>
              </w:rPr>
            </w:pPr>
            <w:r w:rsidRPr="00F23AF3">
              <w:rPr>
                <w:rFonts w:ascii="Times New Roman" w:hAnsi="Times New Roman" w:cs="Times New Roman"/>
              </w:rPr>
              <w:t xml:space="preserve">Benefits / Pension </w:t>
            </w:r>
          </w:p>
        </w:tc>
      </w:tr>
      <w:tr w:rsidR="00C00AAD" w:rsidRPr="00F23AF3" w14:paraId="146BFE6C" w14:textId="77777777" w:rsidTr="00E97F5A">
        <w:trPr>
          <w:trHeight w:hRule="exact" w:val="495"/>
        </w:trPr>
        <w:tc>
          <w:tcPr>
            <w:tcW w:w="5538" w:type="dxa"/>
            <w:hideMark/>
          </w:tcPr>
          <w:p w14:paraId="7FD28978" w14:textId="77777777" w:rsidR="00C00AAD" w:rsidRPr="00F23AF3" w:rsidRDefault="00C00AAD" w:rsidP="00E97F5A">
            <w:pPr>
              <w:rPr>
                <w:rFonts w:ascii="Times New Roman" w:hAnsi="Times New Roman" w:cs="Times New Roman"/>
              </w:rPr>
            </w:pPr>
            <w:r w:rsidRPr="00F23AF3">
              <w:rPr>
                <w:rFonts w:ascii="Times New Roman" w:hAnsi="Times New Roman" w:cs="Times New Roman"/>
              </w:rPr>
              <w:t xml:space="preserve">Give back / service orientation </w:t>
            </w:r>
          </w:p>
          <w:p w14:paraId="4AF0BE19" w14:textId="77777777" w:rsidR="00C00AAD" w:rsidRPr="00F23AF3" w:rsidRDefault="00C00AAD" w:rsidP="00E97F5A">
            <w:pPr>
              <w:rPr>
                <w:rFonts w:ascii="Times New Roman" w:hAnsi="Times New Roman" w:cs="Times New Roman"/>
              </w:rPr>
            </w:pPr>
          </w:p>
          <w:p w14:paraId="10B9A884" w14:textId="77777777" w:rsidR="00C00AAD" w:rsidRPr="00F23AF3" w:rsidRDefault="00C00AAD" w:rsidP="00E97F5A">
            <w:pPr>
              <w:rPr>
                <w:rFonts w:ascii="Times New Roman" w:hAnsi="Times New Roman" w:cs="Times New Roman"/>
              </w:rPr>
            </w:pPr>
          </w:p>
          <w:p w14:paraId="3D8284DA" w14:textId="77777777" w:rsidR="00C00AAD" w:rsidRPr="00F23AF3" w:rsidRDefault="00C00AAD" w:rsidP="00E97F5A">
            <w:pPr>
              <w:rPr>
                <w:rFonts w:ascii="Times New Roman" w:hAnsi="Times New Roman" w:cs="Times New Roman"/>
              </w:rPr>
            </w:pPr>
          </w:p>
          <w:p w14:paraId="532F822D" w14:textId="77777777" w:rsidR="00C00AAD" w:rsidRPr="00F23AF3" w:rsidRDefault="00C00AAD" w:rsidP="00E97F5A">
            <w:pPr>
              <w:rPr>
                <w:rFonts w:ascii="Times New Roman" w:hAnsi="Times New Roman" w:cs="Times New Roman"/>
              </w:rPr>
            </w:pPr>
          </w:p>
          <w:p w14:paraId="60A1D029" w14:textId="77777777" w:rsidR="00C00AAD" w:rsidRPr="00F23AF3" w:rsidRDefault="00C00AAD" w:rsidP="00E97F5A">
            <w:pPr>
              <w:rPr>
                <w:rFonts w:ascii="Times New Roman" w:hAnsi="Times New Roman" w:cs="Times New Roman"/>
              </w:rPr>
            </w:pPr>
          </w:p>
          <w:p w14:paraId="3ABBB09A" w14:textId="77777777" w:rsidR="00C00AAD" w:rsidRPr="00F23AF3" w:rsidRDefault="00C00AAD" w:rsidP="00E97F5A">
            <w:pPr>
              <w:rPr>
                <w:rFonts w:ascii="Times New Roman" w:hAnsi="Times New Roman" w:cs="Times New Roman"/>
              </w:rPr>
            </w:pPr>
          </w:p>
          <w:p w14:paraId="4D72D983" w14:textId="77777777" w:rsidR="00C00AAD" w:rsidRPr="00F23AF3" w:rsidRDefault="00C00AAD" w:rsidP="00E97F5A">
            <w:pPr>
              <w:rPr>
                <w:rFonts w:ascii="Times New Roman" w:hAnsi="Times New Roman" w:cs="Times New Roman"/>
              </w:rPr>
            </w:pPr>
          </w:p>
          <w:p w14:paraId="4A0F6110" w14:textId="77777777" w:rsidR="00C00AAD" w:rsidRPr="00F23AF3" w:rsidRDefault="00C00AAD" w:rsidP="00E97F5A">
            <w:pPr>
              <w:rPr>
                <w:rFonts w:ascii="Times New Roman" w:hAnsi="Times New Roman" w:cs="Times New Roman"/>
              </w:rPr>
            </w:pPr>
          </w:p>
          <w:p w14:paraId="4B0B80EC" w14:textId="77777777" w:rsidR="00C00AAD" w:rsidRPr="00F23AF3" w:rsidRDefault="00C00AAD" w:rsidP="00E97F5A">
            <w:pPr>
              <w:rPr>
                <w:rFonts w:ascii="Times New Roman" w:hAnsi="Times New Roman" w:cs="Times New Roman"/>
              </w:rPr>
            </w:pPr>
          </w:p>
        </w:tc>
        <w:tc>
          <w:tcPr>
            <w:tcW w:w="4709" w:type="dxa"/>
            <w:hideMark/>
          </w:tcPr>
          <w:p w14:paraId="135DBCF9" w14:textId="77777777" w:rsidR="00C00AAD" w:rsidRPr="00F23AF3" w:rsidRDefault="00C00AAD" w:rsidP="00E97F5A">
            <w:pPr>
              <w:rPr>
                <w:rFonts w:ascii="Times New Roman" w:hAnsi="Times New Roman" w:cs="Times New Roman"/>
              </w:rPr>
            </w:pPr>
            <w:r w:rsidRPr="00F23AF3">
              <w:rPr>
                <w:rFonts w:ascii="Times New Roman" w:hAnsi="Times New Roman" w:cs="Times New Roman"/>
              </w:rPr>
              <w:t xml:space="preserve">Lost job / Need a job  </w:t>
            </w:r>
          </w:p>
          <w:p w14:paraId="0E274AC4" w14:textId="77777777" w:rsidR="00C00AAD" w:rsidRPr="00F23AF3" w:rsidRDefault="00C00AAD" w:rsidP="00E97F5A">
            <w:pPr>
              <w:rPr>
                <w:rFonts w:ascii="Times New Roman" w:hAnsi="Times New Roman" w:cs="Times New Roman"/>
              </w:rPr>
            </w:pPr>
          </w:p>
        </w:tc>
      </w:tr>
      <w:tr w:rsidR="00C00AAD" w:rsidRPr="00F23AF3" w14:paraId="565670B9" w14:textId="77777777" w:rsidTr="00E97F5A">
        <w:trPr>
          <w:trHeight w:val="135"/>
        </w:trPr>
        <w:tc>
          <w:tcPr>
            <w:tcW w:w="5538" w:type="dxa"/>
            <w:hideMark/>
          </w:tcPr>
          <w:p w14:paraId="0E0C3813" w14:textId="77777777" w:rsidR="00C00AAD" w:rsidRPr="00F23AF3" w:rsidRDefault="00C00AAD" w:rsidP="00E97F5A">
            <w:pPr>
              <w:rPr>
                <w:rFonts w:ascii="Times New Roman" w:hAnsi="Times New Roman" w:cs="Times New Roman"/>
              </w:rPr>
            </w:pPr>
            <w:r w:rsidRPr="00F23AF3">
              <w:rPr>
                <w:rFonts w:ascii="Times New Roman" w:hAnsi="Times New Roman" w:cs="Times New Roman"/>
              </w:rPr>
              <w:t xml:space="preserve">Love working with children / youth </w:t>
            </w:r>
          </w:p>
          <w:p w14:paraId="05CFE548" w14:textId="77777777" w:rsidR="00C00AAD" w:rsidRPr="00F23AF3" w:rsidRDefault="00C00AAD" w:rsidP="00E97F5A">
            <w:pPr>
              <w:rPr>
                <w:rFonts w:ascii="Times New Roman" w:hAnsi="Times New Roman" w:cs="Times New Roman"/>
              </w:rPr>
            </w:pPr>
          </w:p>
        </w:tc>
        <w:tc>
          <w:tcPr>
            <w:tcW w:w="4709" w:type="dxa"/>
            <w:hideMark/>
          </w:tcPr>
          <w:p w14:paraId="139BAD5C" w14:textId="77777777" w:rsidR="00C00AAD" w:rsidRPr="00F23AF3" w:rsidRDefault="00C00AAD" w:rsidP="00E97F5A">
            <w:pPr>
              <w:rPr>
                <w:rFonts w:ascii="Times New Roman" w:hAnsi="Times New Roman" w:cs="Times New Roman"/>
              </w:rPr>
            </w:pPr>
            <w:r w:rsidRPr="00F23AF3">
              <w:rPr>
                <w:rFonts w:ascii="Times New Roman" w:hAnsi="Times New Roman" w:cs="Times New Roman"/>
              </w:rPr>
              <w:t xml:space="preserve">Status </w:t>
            </w:r>
          </w:p>
        </w:tc>
      </w:tr>
      <w:tr w:rsidR="00C00AAD" w:rsidRPr="00F23AF3" w14:paraId="5E0D2792" w14:textId="77777777" w:rsidTr="00E97F5A">
        <w:trPr>
          <w:trHeight w:val="162"/>
        </w:trPr>
        <w:tc>
          <w:tcPr>
            <w:tcW w:w="5538" w:type="dxa"/>
            <w:hideMark/>
          </w:tcPr>
          <w:p w14:paraId="4D2F3BED" w14:textId="77777777" w:rsidR="00C00AAD" w:rsidRPr="00F23AF3" w:rsidRDefault="00C00AAD" w:rsidP="00E97F5A">
            <w:pPr>
              <w:rPr>
                <w:rFonts w:ascii="Times New Roman" w:hAnsi="Times New Roman" w:cs="Times New Roman"/>
              </w:rPr>
            </w:pPr>
            <w:r w:rsidRPr="00F23AF3">
              <w:rPr>
                <w:rFonts w:ascii="Times New Roman" w:hAnsi="Times New Roman" w:cs="Times New Roman"/>
              </w:rPr>
              <w:t xml:space="preserve">Interest in schools / school culture  </w:t>
            </w:r>
          </w:p>
          <w:p w14:paraId="281AE152" w14:textId="77777777" w:rsidR="00C00AAD" w:rsidRPr="00F23AF3" w:rsidRDefault="00C00AAD" w:rsidP="00E97F5A">
            <w:pPr>
              <w:rPr>
                <w:rFonts w:ascii="Times New Roman" w:hAnsi="Times New Roman" w:cs="Times New Roman"/>
              </w:rPr>
            </w:pPr>
          </w:p>
        </w:tc>
        <w:tc>
          <w:tcPr>
            <w:tcW w:w="4709" w:type="dxa"/>
            <w:hideMark/>
          </w:tcPr>
          <w:p w14:paraId="2A42C1AF" w14:textId="77777777" w:rsidR="00C00AAD" w:rsidRPr="00F23AF3" w:rsidRDefault="00C00AAD" w:rsidP="00E97F5A">
            <w:pPr>
              <w:rPr>
                <w:rFonts w:ascii="Times New Roman" w:hAnsi="Times New Roman" w:cs="Times New Roman"/>
              </w:rPr>
            </w:pPr>
            <w:r w:rsidRPr="00F23AF3">
              <w:rPr>
                <w:rFonts w:ascii="Times New Roman" w:hAnsi="Times New Roman" w:cs="Times New Roman"/>
              </w:rPr>
              <w:t xml:space="preserve">Work conditions </w:t>
            </w:r>
          </w:p>
        </w:tc>
      </w:tr>
      <w:tr w:rsidR="00C00AAD" w:rsidRPr="00F23AF3" w14:paraId="5BB035B2" w14:textId="77777777" w:rsidTr="00E97F5A">
        <w:trPr>
          <w:trHeight w:val="576"/>
        </w:trPr>
        <w:tc>
          <w:tcPr>
            <w:tcW w:w="5538" w:type="dxa"/>
            <w:hideMark/>
          </w:tcPr>
          <w:p w14:paraId="39B3F371" w14:textId="77777777" w:rsidR="00C00AAD" w:rsidRPr="00F23AF3" w:rsidRDefault="00C00AAD" w:rsidP="00E97F5A">
            <w:pPr>
              <w:rPr>
                <w:rFonts w:ascii="Times New Roman" w:hAnsi="Times New Roman" w:cs="Times New Roman"/>
              </w:rPr>
            </w:pPr>
            <w:r w:rsidRPr="00F23AF3">
              <w:rPr>
                <w:rFonts w:ascii="Times New Roman" w:hAnsi="Times New Roman" w:cs="Times New Roman"/>
              </w:rPr>
              <w:t xml:space="preserve">Personal satisfaction / growth </w:t>
            </w:r>
          </w:p>
          <w:p w14:paraId="478F0301" w14:textId="77777777" w:rsidR="00C00AAD" w:rsidRPr="00F23AF3" w:rsidRDefault="00C00AAD" w:rsidP="00E97F5A">
            <w:pPr>
              <w:rPr>
                <w:rFonts w:ascii="Times New Roman" w:hAnsi="Times New Roman" w:cs="Times New Roman"/>
              </w:rPr>
            </w:pPr>
          </w:p>
        </w:tc>
        <w:tc>
          <w:tcPr>
            <w:tcW w:w="4709" w:type="dxa"/>
            <w:hideMark/>
          </w:tcPr>
          <w:p w14:paraId="547305BE" w14:textId="77777777" w:rsidR="00C00AAD" w:rsidRPr="00F23AF3" w:rsidRDefault="00C00AAD" w:rsidP="00E97F5A">
            <w:pPr>
              <w:rPr>
                <w:rFonts w:ascii="Times New Roman" w:hAnsi="Times New Roman" w:cs="Times New Roman"/>
              </w:rPr>
            </w:pPr>
            <w:r w:rsidRPr="00F23AF3">
              <w:rPr>
                <w:rFonts w:ascii="Times New Roman" w:hAnsi="Times New Roman" w:cs="Times New Roman"/>
              </w:rPr>
              <w:t xml:space="preserve">Time off / Summer vacation   </w:t>
            </w:r>
          </w:p>
        </w:tc>
      </w:tr>
      <w:tr w:rsidR="00C00AAD" w:rsidRPr="00F23AF3" w14:paraId="2537BB19" w14:textId="77777777" w:rsidTr="00E97F5A">
        <w:trPr>
          <w:trHeight w:val="585"/>
        </w:trPr>
        <w:tc>
          <w:tcPr>
            <w:tcW w:w="5538" w:type="dxa"/>
            <w:hideMark/>
          </w:tcPr>
          <w:p w14:paraId="1208C82E" w14:textId="77777777" w:rsidR="00C00AAD" w:rsidRPr="00F23AF3" w:rsidRDefault="00C00AAD" w:rsidP="00E97F5A">
            <w:pPr>
              <w:rPr>
                <w:rFonts w:ascii="Times New Roman" w:hAnsi="Times New Roman" w:cs="Times New Roman"/>
              </w:rPr>
            </w:pPr>
            <w:r w:rsidRPr="00F23AF3">
              <w:rPr>
                <w:rFonts w:ascii="Times New Roman" w:hAnsi="Times New Roman" w:cs="Times New Roman"/>
              </w:rPr>
              <w:t xml:space="preserve">Interpersonal bonds    </w:t>
            </w:r>
          </w:p>
          <w:p w14:paraId="75F4505E" w14:textId="77777777" w:rsidR="00C00AAD" w:rsidRPr="00F23AF3" w:rsidRDefault="00C00AAD" w:rsidP="00E97F5A">
            <w:pPr>
              <w:rPr>
                <w:rFonts w:ascii="Times New Roman" w:hAnsi="Times New Roman" w:cs="Times New Roman"/>
              </w:rPr>
            </w:pPr>
          </w:p>
        </w:tc>
        <w:tc>
          <w:tcPr>
            <w:tcW w:w="4709" w:type="dxa"/>
            <w:hideMark/>
          </w:tcPr>
          <w:p w14:paraId="38BC272D" w14:textId="77777777" w:rsidR="00C00AAD" w:rsidRPr="00F23AF3" w:rsidRDefault="00C00AAD" w:rsidP="00E97F5A">
            <w:pPr>
              <w:rPr>
                <w:rFonts w:ascii="Times New Roman" w:hAnsi="Times New Roman" w:cs="Times New Roman"/>
              </w:rPr>
            </w:pPr>
            <w:r w:rsidRPr="00F23AF3">
              <w:rPr>
                <w:rFonts w:ascii="Times New Roman" w:hAnsi="Times New Roman" w:cs="Times New Roman"/>
              </w:rPr>
              <w:t xml:space="preserve">Ease of entry into teaching / convenience </w:t>
            </w:r>
          </w:p>
        </w:tc>
      </w:tr>
      <w:tr w:rsidR="00C00AAD" w:rsidRPr="00F23AF3" w14:paraId="24881D09" w14:textId="77777777" w:rsidTr="00E97F5A">
        <w:trPr>
          <w:trHeight w:val="80"/>
        </w:trPr>
        <w:tc>
          <w:tcPr>
            <w:tcW w:w="5538" w:type="dxa"/>
            <w:hideMark/>
          </w:tcPr>
          <w:p w14:paraId="66116813" w14:textId="77777777" w:rsidR="00C00AAD" w:rsidRPr="00F23AF3" w:rsidRDefault="00C00AAD" w:rsidP="00E97F5A">
            <w:pPr>
              <w:rPr>
                <w:rFonts w:ascii="Times New Roman" w:hAnsi="Times New Roman" w:cs="Times New Roman"/>
              </w:rPr>
            </w:pPr>
            <w:r w:rsidRPr="00F23AF3">
              <w:rPr>
                <w:rFonts w:ascii="Times New Roman" w:hAnsi="Times New Roman" w:cs="Times New Roman"/>
              </w:rPr>
              <w:t>Enjoyment of teaching and learning</w:t>
            </w:r>
          </w:p>
          <w:p w14:paraId="44D2915F" w14:textId="77777777" w:rsidR="00C00AAD" w:rsidRPr="00F23AF3" w:rsidRDefault="00C00AAD" w:rsidP="00E97F5A">
            <w:pPr>
              <w:rPr>
                <w:rFonts w:ascii="Times New Roman" w:hAnsi="Times New Roman" w:cs="Times New Roman"/>
              </w:rPr>
            </w:pPr>
          </w:p>
        </w:tc>
        <w:tc>
          <w:tcPr>
            <w:tcW w:w="4709" w:type="dxa"/>
            <w:hideMark/>
          </w:tcPr>
          <w:p w14:paraId="5D1FB5A3" w14:textId="77777777" w:rsidR="00C00AAD" w:rsidRPr="00F23AF3" w:rsidRDefault="00C00AAD" w:rsidP="00E97F5A">
            <w:pPr>
              <w:rPr>
                <w:rFonts w:ascii="Times New Roman" w:hAnsi="Times New Roman" w:cs="Times New Roman"/>
              </w:rPr>
            </w:pPr>
            <w:r w:rsidRPr="00F23AF3">
              <w:rPr>
                <w:rFonts w:ascii="Times New Roman" w:hAnsi="Times New Roman" w:cs="Times New Roman"/>
              </w:rPr>
              <w:t xml:space="preserve">Praise from others </w:t>
            </w:r>
          </w:p>
        </w:tc>
      </w:tr>
      <w:tr w:rsidR="00C00AAD" w:rsidRPr="00F23AF3" w14:paraId="3A220CA6" w14:textId="77777777" w:rsidTr="00E97F5A">
        <w:trPr>
          <w:trHeight w:val="360"/>
        </w:trPr>
        <w:tc>
          <w:tcPr>
            <w:tcW w:w="5538" w:type="dxa"/>
            <w:hideMark/>
          </w:tcPr>
          <w:p w14:paraId="14CEAE8D" w14:textId="77777777" w:rsidR="00C00AAD" w:rsidRPr="00F23AF3" w:rsidRDefault="00C00AAD" w:rsidP="00E97F5A">
            <w:pPr>
              <w:rPr>
                <w:rFonts w:ascii="Times New Roman" w:hAnsi="Times New Roman" w:cs="Times New Roman"/>
              </w:rPr>
            </w:pPr>
            <w:r w:rsidRPr="00F23AF3">
              <w:rPr>
                <w:rFonts w:ascii="Times New Roman" w:hAnsi="Times New Roman" w:cs="Times New Roman"/>
              </w:rPr>
              <w:t xml:space="preserve">Lifelong learner </w:t>
            </w:r>
          </w:p>
        </w:tc>
        <w:tc>
          <w:tcPr>
            <w:tcW w:w="4709" w:type="dxa"/>
            <w:hideMark/>
          </w:tcPr>
          <w:p w14:paraId="580B0740" w14:textId="77777777" w:rsidR="00C00AAD" w:rsidRPr="00F23AF3" w:rsidRDefault="00C00AAD" w:rsidP="00E97F5A">
            <w:pPr>
              <w:rPr>
                <w:rFonts w:ascii="Times New Roman" w:hAnsi="Times New Roman" w:cs="Times New Roman"/>
              </w:rPr>
            </w:pPr>
            <w:r w:rsidRPr="00F23AF3">
              <w:rPr>
                <w:rFonts w:ascii="Times New Roman" w:hAnsi="Times New Roman" w:cs="Times New Roman"/>
              </w:rPr>
              <w:t xml:space="preserve">Ease of occupation  </w:t>
            </w:r>
          </w:p>
        </w:tc>
      </w:tr>
    </w:tbl>
    <w:p w14:paraId="5F05A72C" w14:textId="2E8662D4" w:rsidR="00286DA2" w:rsidRPr="00A15EDF" w:rsidRDefault="00286DA2" w:rsidP="00F23AF3">
      <w:pPr>
        <w:rPr>
          <w:color w:val="000000" w:themeColor="text1"/>
        </w:rPr>
      </w:pPr>
      <w:bookmarkStart w:id="156" w:name="h.wh2n19vh5nzj" w:colFirst="0" w:colLast="0"/>
      <w:bookmarkEnd w:id="156"/>
    </w:p>
    <w:sectPr w:rsidR="00286DA2" w:rsidRPr="00A15EDF" w:rsidSect="00E56BBC">
      <w:footerReference w:type="default" r:id="rId43"/>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BB18F" w14:textId="77777777" w:rsidR="00FF2CA1" w:rsidRDefault="00FF2CA1">
      <w:pPr>
        <w:spacing w:line="240" w:lineRule="auto"/>
      </w:pPr>
      <w:r>
        <w:separator/>
      </w:r>
    </w:p>
    <w:p w14:paraId="55B79217" w14:textId="77777777" w:rsidR="00FF2CA1" w:rsidRDefault="00FF2CA1"/>
  </w:endnote>
  <w:endnote w:type="continuationSeparator" w:id="0">
    <w:p w14:paraId="1EA09D6A" w14:textId="77777777" w:rsidR="00FF2CA1" w:rsidRDefault="00FF2CA1">
      <w:pPr>
        <w:spacing w:line="240" w:lineRule="auto"/>
      </w:pPr>
      <w:r>
        <w:continuationSeparator/>
      </w:r>
    </w:p>
    <w:p w14:paraId="12C3AC53" w14:textId="77777777" w:rsidR="00FF2CA1" w:rsidRDefault="00FF2C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Garamond">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Hei">
    <w:altName w:val="黑体"/>
    <w:panose1 w:val="02010600030101010101"/>
    <w:charset w:val="86"/>
    <w:family w:val="modern"/>
    <w:pitch w:val="fixed"/>
    <w:sig w:usb0="800002BF" w:usb1="38CF7CFA" w:usb2="00000016" w:usb3="00000000" w:csb0="00040001" w:csb1="00000000"/>
  </w:font>
  <w:font w:name="ヒラギノ角ゴ Pro W3">
    <w:altName w:val="MS Mincho"/>
    <w:charset w:val="80"/>
    <w:family w:val="auto"/>
    <w:pitch w:val="variable"/>
    <w:sig w:usb0="00000000"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9AB07" w14:textId="77777777" w:rsidR="006457C0" w:rsidRPr="00F5328E" w:rsidRDefault="006457C0" w:rsidP="00F532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0072765"/>
      <w:docPartObj>
        <w:docPartGallery w:val="Page Numbers (Bottom of Page)"/>
        <w:docPartUnique/>
      </w:docPartObj>
    </w:sdtPr>
    <w:sdtEndPr>
      <w:rPr>
        <w:noProof/>
      </w:rPr>
    </w:sdtEndPr>
    <w:sdtContent>
      <w:p w14:paraId="0E5D322C" w14:textId="77777777" w:rsidR="006457C0" w:rsidRDefault="006457C0">
        <w:pPr>
          <w:jc w:val="center"/>
        </w:pPr>
        <w:r>
          <w:fldChar w:fldCharType="begin"/>
        </w:r>
        <w:r>
          <w:instrText xml:space="preserve"> PAGE   \* MERGEFORMAT </w:instrText>
        </w:r>
        <w:r>
          <w:fldChar w:fldCharType="separate"/>
        </w:r>
        <w:r>
          <w:rPr>
            <w:noProof/>
          </w:rPr>
          <w:t>2</w:t>
        </w:r>
        <w:r>
          <w:rPr>
            <w:noProof/>
          </w:rPr>
          <w:fldChar w:fldCharType="end"/>
        </w:r>
      </w:p>
    </w:sdtContent>
  </w:sdt>
  <w:p w14:paraId="285A7649" w14:textId="77777777" w:rsidR="006457C0" w:rsidRDefault="006457C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CD28E" w14:textId="56AF8FF4" w:rsidR="006457C0" w:rsidRDefault="006457C0">
    <w:pPr>
      <w:jc w:val="center"/>
    </w:pPr>
  </w:p>
  <w:p w14:paraId="72C678D6" w14:textId="77777777" w:rsidR="006457C0" w:rsidRDefault="006457C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0125392"/>
      <w:docPartObj>
        <w:docPartGallery w:val="Page Numbers (Bottom of Page)"/>
        <w:docPartUnique/>
      </w:docPartObj>
    </w:sdtPr>
    <w:sdtEndPr>
      <w:rPr>
        <w:noProof/>
      </w:rPr>
    </w:sdtEndPr>
    <w:sdtContent>
      <w:p w14:paraId="4685C662" w14:textId="66B95B13" w:rsidR="006457C0" w:rsidRDefault="006457C0">
        <w:pPr>
          <w:jc w:val="center"/>
        </w:pPr>
        <w:r>
          <w:fldChar w:fldCharType="begin"/>
        </w:r>
        <w:r>
          <w:instrText xml:space="preserve"> PAGE   \* MERGEFORMAT </w:instrText>
        </w:r>
        <w:r>
          <w:fldChar w:fldCharType="separate"/>
        </w:r>
        <w:r>
          <w:rPr>
            <w:noProof/>
          </w:rPr>
          <w:t>2</w:t>
        </w:r>
        <w:r>
          <w:rPr>
            <w:noProof/>
          </w:rPr>
          <w:fldChar w:fldCharType="end"/>
        </w:r>
      </w:p>
    </w:sdtContent>
  </w:sdt>
  <w:p w14:paraId="350FABDC" w14:textId="77777777" w:rsidR="006457C0" w:rsidRDefault="006457C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4155240"/>
      <w:docPartObj>
        <w:docPartGallery w:val="Page Numbers (Bottom of Page)"/>
        <w:docPartUnique/>
      </w:docPartObj>
    </w:sdtPr>
    <w:sdtEndPr>
      <w:rPr>
        <w:noProof/>
      </w:rPr>
    </w:sdtEndPr>
    <w:sdtContent>
      <w:p w14:paraId="5B2DD71B" w14:textId="575C4764" w:rsidR="006457C0" w:rsidRDefault="006457C0">
        <w:pPr>
          <w:jc w:val="center"/>
        </w:pPr>
        <w:r>
          <w:fldChar w:fldCharType="begin"/>
        </w:r>
        <w:r>
          <w:instrText xml:space="preserve"> PAGE   \* MERGEFORMAT </w:instrText>
        </w:r>
        <w:r>
          <w:fldChar w:fldCharType="separate"/>
        </w:r>
        <w:r>
          <w:rPr>
            <w:noProof/>
          </w:rPr>
          <w:t>88</w:t>
        </w:r>
        <w:r>
          <w:rPr>
            <w:noProof/>
          </w:rPr>
          <w:fldChar w:fldCharType="end"/>
        </w:r>
      </w:p>
    </w:sdtContent>
  </w:sdt>
  <w:p w14:paraId="08A1FD22" w14:textId="77777777" w:rsidR="006457C0" w:rsidRDefault="006457C0"/>
  <w:p w14:paraId="1BBE7F5A" w14:textId="77777777" w:rsidR="006457C0" w:rsidRDefault="006457C0"/>
  <w:p w14:paraId="74412E7A" w14:textId="77777777" w:rsidR="002817D3" w:rsidRDefault="002817D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03D64" w14:textId="77777777" w:rsidR="00FF2CA1" w:rsidRDefault="00FF2CA1">
      <w:pPr>
        <w:spacing w:line="240" w:lineRule="auto"/>
      </w:pPr>
      <w:r>
        <w:separator/>
      </w:r>
    </w:p>
    <w:p w14:paraId="10C015CC" w14:textId="77777777" w:rsidR="00FF2CA1" w:rsidRDefault="00FF2CA1"/>
  </w:footnote>
  <w:footnote w:type="continuationSeparator" w:id="0">
    <w:p w14:paraId="0B1C8F9F" w14:textId="77777777" w:rsidR="00FF2CA1" w:rsidRDefault="00FF2CA1">
      <w:pPr>
        <w:spacing w:line="240" w:lineRule="auto"/>
      </w:pPr>
      <w:r>
        <w:continuationSeparator/>
      </w:r>
    </w:p>
    <w:p w14:paraId="61BE6CAC" w14:textId="77777777" w:rsidR="00FF2CA1" w:rsidRDefault="00FF2C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AE318" w14:textId="77777777" w:rsidR="006457C0" w:rsidRDefault="006457C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48D5F" w14:textId="77777777" w:rsidR="006457C0" w:rsidRDefault="006457C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2DE54" w14:textId="77777777" w:rsidR="00306AA8" w:rsidRDefault="00306AA8">
    <w:pPr>
      <w:pStyle w:val="Header"/>
    </w:pPr>
    <w:r>
      <w:rPr>
        <w:rStyle w:val="Strong"/>
      </w:rPr>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9F236" w14:textId="77777777" w:rsidR="00306AA8" w:rsidRDefault="00306AA8">
    <w:pPr>
      <w:pStyle w:val="Header"/>
      <w:rPr>
        <w:rStyle w:val="Strong"/>
      </w:rPr>
    </w:pPr>
    <w:r>
      <w:t xml:space="preserve">Running head: </w:t>
    </w:r>
    <w:r>
      <w:rPr>
        <w:rStyle w:val="Strong"/>
      </w:rPr>
      <w:ptab w:relativeTo="margin" w:alignment="right" w:leader="none"/>
    </w:r>
    <w:r>
      <w:rPr>
        <w:rStyle w:val="Strong"/>
      </w:rPr>
      <w:fldChar w:fldCharType="begin"/>
    </w:r>
    <w:r>
      <w:rPr>
        <w:rStyle w:val="Strong"/>
      </w:rPr>
      <w:instrText xml:space="preserve"> PAGE   \* MERGEFORMAT </w:instrText>
    </w:r>
    <w:r>
      <w:rPr>
        <w:rStyle w:val="Strong"/>
      </w:rPr>
      <w:fldChar w:fldCharType="separate"/>
    </w:r>
    <w:r>
      <w:rPr>
        <w:rStyle w:val="Strong"/>
        <w:noProof/>
      </w:rPr>
      <w:t>1</w:t>
    </w:r>
    <w:r>
      <w:rPr>
        <w:rStyle w:val="Strong"/>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15:restartNumberingAfterBreak="0">
    <w:nsid w:val="02732F8D"/>
    <w:multiLevelType w:val="hybridMultilevel"/>
    <w:tmpl w:val="D520E3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B1F3D16"/>
    <w:multiLevelType w:val="hybridMultilevel"/>
    <w:tmpl w:val="5E76443E"/>
    <w:lvl w:ilvl="0" w:tplc="7AD47EE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D0237AB"/>
    <w:multiLevelType w:val="hybridMultilevel"/>
    <w:tmpl w:val="E8664C58"/>
    <w:lvl w:ilvl="0" w:tplc="77080B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5A1099"/>
    <w:multiLevelType w:val="multilevel"/>
    <w:tmpl w:val="4268E1E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4BC4570F"/>
    <w:multiLevelType w:val="hybridMultilevel"/>
    <w:tmpl w:val="3474A1EC"/>
    <w:lvl w:ilvl="0" w:tplc="1BE460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B27D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612303C"/>
    <w:multiLevelType w:val="hybridMultilevel"/>
    <w:tmpl w:val="3F2C0628"/>
    <w:lvl w:ilvl="0" w:tplc="E2963B8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6D20B78"/>
    <w:multiLevelType w:val="hybridMultilevel"/>
    <w:tmpl w:val="5B6A5C90"/>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C26696"/>
    <w:multiLevelType w:val="hybridMultilevel"/>
    <w:tmpl w:val="74E4C034"/>
    <w:lvl w:ilvl="0" w:tplc="81BA2F4A">
      <w:start w:val="1"/>
      <w:numFmt w:val="decimal"/>
      <w:lvlText w:val="%1."/>
      <w:lvlJc w:val="right"/>
      <w:pPr>
        <w:ind w:left="936" w:hanging="360"/>
      </w:pPr>
    </w:lvl>
    <w:lvl w:ilvl="1" w:tplc="04090019">
      <w:start w:val="1"/>
      <w:numFmt w:val="lowerLetter"/>
      <w:lvlText w:val="%2."/>
      <w:lvlJc w:val="left"/>
      <w:pPr>
        <w:ind w:left="1656" w:hanging="360"/>
      </w:pPr>
    </w:lvl>
    <w:lvl w:ilvl="2" w:tplc="0409001B">
      <w:start w:val="1"/>
      <w:numFmt w:val="lowerRoman"/>
      <w:lvlText w:val="%3."/>
      <w:lvlJc w:val="right"/>
      <w:pPr>
        <w:ind w:left="2376" w:hanging="180"/>
      </w:pPr>
    </w:lvl>
    <w:lvl w:ilvl="3" w:tplc="0409000F">
      <w:start w:val="1"/>
      <w:numFmt w:val="decimal"/>
      <w:lvlText w:val="%4."/>
      <w:lvlJc w:val="left"/>
      <w:pPr>
        <w:ind w:left="3096" w:hanging="360"/>
      </w:pPr>
    </w:lvl>
    <w:lvl w:ilvl="4" w:tplc="04090019">
      <w:start w:val="1"/>
      <w:numFmt w:val="lowerLetter"/>
      <w:lvlText w:val="%5."/>
      <w:lvlJc w:val="left"/>
      <w:pPr>
        <w:ind w:left="3816" w:hanging="360"/>
      </w:pPr>
    </w:lvl>
    <w:lvl w:ilvl="5" w:tplc="0409001B">
      <w:start w:val="1"/>
      <w:numFmt w:val="lowerRoman"/>
      <w:lvlText w:val="%6."/>
      <w:lvlJc w:val="right"/>
      <w:pPr>
        <w:ind w:left="4536" w:hanging="180"/>
      </w:pPr>
    </w:lvl>
    <w:lvl w:ilvl="6" w:tplc="0409000F">
      <w:start w:val="1"/>
      <w:numFmt w:val="decimal"/>
      <w:lvlText w:val="%7."/>
      <w:lvlJc w:val="left"/>
      <w:pPr>
        <w:ind w:left="5256" w:hanging="360"/>
      </w:pPr>
    </w:lvl>
    <w:lvl w:ilvl="7" w:tplc="04090019">
      <w:start w:val="1"/>
      <w:numFmt w:val="lowerLetter"/>
      <w:lvlText w:val="%8."/>
      <w:lvlJc w:val="left"/>
      <w:pPr>
        <w:ind w:left="5976" w:hanging="360"/>
      </w:pPr>
    </w:lvl>
    <w:lvl w:ilvl="8" w:tplc="0409001B">
      <w:start w:val="1"/>
      <w:numFmt w:val="lowerRoman"/>
      <w:lvlText w:val="%9."/>
      <w:lvlJc w:val="right"/>
      <w:pPr>
        <w:ind w:left="6696" w:hanging="180"/>
      </w:pPr>
    </w:lvl>
  </w:abstractNum>
  <w:abstractNum w:abstractNumId="19" w15:restartNumberingAfterBreak="0">
    <w:nsid w:val="58352398"/>
    <w:multiLevelType w:val="hybridMultilevel"/>
    <w:tmpl w:val="74E4C034"/>
    <w:lvl w:ilvl="0" w:tplc="81BA2F4A">
      <w:start w:val="1"/>
      <w:numFmt w:val="decimal"/>
      <w:lvlText w:val="%1."/>
      <w:lvlJc w:val="right"/>
      <w:pPr>
        <w:ind w:left="936" w:hanging="360"/>
      </w:pPr>
    </w:lvl>
    <w:lvl w:ilvl="1" w:tplc="04090019">
      <w:start w:val="1"/>
      <w:numFmt w:val="lowerLetter"/>
      <w:lvlText w:val="%2."/>
      <w:lvlJc w:val="left"/>
      <w:pPr>
        <w:ind w:left="1656" w:hanging="360"/>
      </w:pPr>
    </w:lvl>
    <w:lvl w:ilvl="2" w:tplc="0409001B">
      <w:start w:val="1"/>
      <w:numFmt w:val="lowerRoman"/>
      <w:lvlText w:val="%3."/>
      <w:lvlJc w:val="right"/>
      <w:pPr>
        <w:ind w:left="2376" w:hanging="180"/>
      </w:pPr>
    </w:lvl>
    <w:lvl w:ilvl="3" w:tplc="0409000F">
      <w:start w:val="1"/>
      <w:numFmt w:val="decimal"/>
      <w:lvlText w:val="%4."/>
      <w:lvlJc w:val="left"/>
      <w:pPr>
        <w:ind w:left="3096" w:hanging="360"/>
      </w:pPr>
    </w:lvl>
    <w:lvl w:ilvl="4" w:tplc="04090019">
      <w:start w:val="1"/>
      <w:numFmt w:val="lowerLetter"/>
      <w:lvlText w:val="%5."/>
      <w:lvlJc w:val="left"/>
      <w:pPr>
        <w:ind w:left="3816" w:hanging="360"/>
      </w:pPr>
    </w:lvl>
    <w:lvl w:ilvl="5" w:tplc="0409001B">
      <w:start w:val="1"/>
      <w:numFmt w:val="lowerRoman"/>
      <w:lvlText w:val="%6."/>
      <w:lvlJc w:val="right"/>
      <w:pPr>
        <w:ind w:left="4536" w:hanging="180"/>
      </w:pPr>
    </w:lvl>
    <w:lvl w:ilvl="6" w:tplc="0409000F">
      <w:start w:val="1"/>
      <w:numFmt w:val="decimal"/>
      <w:lvlText w:val="%7."/>
      <w:lvlJc w:val="left"/>
      <w:pPr>
        <w:ind w:left="5256" w:hanging="360"/>
      </w:pPr>
    </w:lvl>
    <w:lvl w:ilvl="7" w:tplc="04090019">
      <w:start w:val="1"/>
      <w:numFmt w:val="lowerLetter"/>
      <w:lvlText w:val="%8."/>
      <w:lvlJc w:val="left"/>
      <w:pPr>
        <w:ind w:left="5976" w:hanging="360"/>
      </w:pPr>
    </w:lvl>
    <w:lvl w:ilvl="8" w:tplc="0409001B">
      <w:start w:val="1"/>
      <w:numFmt w:val="lowerRoman"/>
      <w:lvlText w:val="%9."/>
      <w:lvlJc w:val="right"/>
      <w:pPr>
        <w:ind w:left="6696" w:hanging="180"/>
      </w:pPr>
    </w:lvl>
  </w:abstractNum>
  <w:abstractNum w:abstractNumId="20" w15:restartNumberingAfterBreak="0">
    <w:nsid w:val="5BC028AF"/>
    <w:multiLevelType w:val="hybridMultilevel"/>
    <w:tmpl w:val="E696C6B2"/>
    <w:lvl w:ilvl="0" w:tplc="BBAC679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D030790"/>
    <w:multiLevelType w:val="hybridMultilevel"/>
    <w:tmpl w:val="BC4AEFE0"/>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CB62CB"/>
    <w:multiLevelType w:val="hybridMultilevel"/>
    <w:tmpl w:val="92A8D742"/>
    <w:lvl w:ilvl="0" w:tplc="8F961478">
      <w:start w:val="1"/>
      <w:numFmt w:val="decimal"/>
      <w:lvlText w:val="%1."/>
      <w:lvlJc w:val="left"/>
      <w:pPr>
        <w:ind w:left="360" w:hanging="360"/>
      </w:pPr>
      <w:rPr>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D70205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727374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F80346E"/>
    <w:multiLevelType w:val="hybridMultilevel"/>
    <w:tmpl w:val="7DC447F0"/>
    <w:lvl w:ilvl="0" w:tplc="77080B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1713636">
    <w:abstractNumId w:val="25"/>
  </w:num>
  <w:num w:numId="2" w16cid:durableId="851527159">
    <w:abstractNumId w:val="16"/>
  </w:num>
  <w:num w:numId="3" w16cid:durableId="16890217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969288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32998666">
    <w:abstractNumId w:val="18"/>
  </w:num>
  <w:num w:numId="6" w16cid:durableId="1733235358">
    <w:abstractNumId w:val="20"/>
  </w:num>
  <w:num w:numId="7" w16cid:durableId="1833912939">
    <w:abstractNumId w:val="11"/>
  </w:num>
  <w:num w:numId="8" w16cid:durableId="1521355162">
    <w:abstractNumId w:val="12"/>
  </w:num>
  <w:num w:numId="9" w16cid:durableId="1211648730">
    <w:abstractNumId w:val="14"/>
  </w:num>
  <w:num w:numId="10" w16cid:durableId="352613193">
    <w:abstractNumId w:val="17"/>
  </w:num>
  <w:num w:numId="11" w16cid:durableId="2096589892">
    <w:abstractNumId w:val="21"/>
  </w:num>
  <w:num w:numId="12" w16cid:durableId="1262565023">
    <w:abstractNumId w:val="9"/>
  </w:num>
  <w:num w:numId="13" w16cid:durableId="308294234">
    <w:abstractNumId w:val="7"/>
  </w:num>
  <w:num w:numId="14" w16cid:durableId="2008286452">
    <w:abstractNumId w:val="6"/>
  </w:num>
  <w:num w:numId="15" w16cid:durableId="1879391674">
    <w:abstractNumId w:val="5"/>
  </w:num>
  <w:num w:numId="16" w16cid:durableId="1192721481">
    <w:abstractNumId w:val="4"/>
  </w:num>
  <w:num w:numId="17" w16cid:durableId="1352688189">
    <w:abstractNumId w:val="8"/>
  </w:num>
  <w:num w:numId="18" w16cid:durableId="290091760">
    <w:abstractNumId w:val="3"/>
  </w:num>
  <w:num w:numId="19" w16cid:durableId="1101147164">
    <w:abstractNumId w:val="2"/>
  </w:num>
  <w:num w:numId="20" w16cid:durableId="679430904">
    <w:abstractNumId w:val="1"/>
  </w:num>
  <w:num w:numId="21" w16cid:durableId="969361491">
    <w:abstractNumId w:val="0"/>
  </w:num>
  <w:num w:numId="22" w16cid:durableId="301085014">
    <w:abstractNumId w:val="22"/>
  </w:num>
  <w:num w:numId="23" w16cid:durableId="1082723410">
    <w:abstractNumId w:val="9"/>
    <w:lvlOverride w:ilvl="0">
      <w:startOverride w:val="1"/>
    </w:lvlOverride>
  </w:num>
  <w:num w:numId="24" w16cid:durableId="1754206042">
    <w:abstractNumId w:val="24"/>
  </w:num>
  <w:num w:numId="25" w16cid:durableId="303003977">
    <w:abstractNumId w:val="15"/>
  </w:num>
  <w:num w:numId="26" w16cid:durableId="1544365452">
    <w:abstractNumId w:val="13"/>
  </w:num>
  <w:num w:numId="27" w16cid:durableId="1362784717">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EDB"/>
    <w:rsid w:val="0000032D"/>
    <w:rsid w:val="000005A9"/>
    <w:rsid w:val="000005C7"/>
    <w:rsid w:val="000007F3"/>
    <w:rsid w:val="00000A16"/>
    <w:rsid w:val="00000BBE"/>
    <w:rsid w:val="00001008"/>
    <w:rsid w:val="0000125C"/>
    <w:rsid w:val="000017A4"/>
    <w:rsid w:val="00001E12"/>
    <w:rsid w:val="0000274E"/>
    <w:rsid w:val="00002810"/>
    <w:rsid w:val="000030DD"/>
    <w:rsid w:val="00003197"/>
    <w:rsid w:val="00003531"/>
    <w:rsid w:val="00003B9F"/>
    <w:rsid w:val="000040D6"/>
    <w:rsid w:val="00004734"/>
    <w:rsid w:val="00004FBE"/>
    <w:rsid w:val="00004FFC"/>
    <w:rsid w:val="0000538F"/>
    <w:rsid w:val="000055A2"/>
    <w:rsid w:val="000062C0"/>
    <w:rsid w:val="00006686"/>
    <w:rsid w:val="00006E86"/>
    <w:rsid w:val="000074F9"/>
    <w:rsid w:val="000077D0"/>
    <w:rsid w:val="0001015C"/>
    <w:rsid w:val="00010695"/>
    <w:rsid w:val="000106FD"/>
    <w:rsid w:val="0001087F"/>
    <w:rsid w:val="00010C94"/>
    <w:rsid w:val="00010D66"/>
    <w:rsid w:val="0001102A"/>
    <w:rsid w:val="00011D44"/>
    <w:rsid w:val="000122B4"/>
    <w:rsid w:val="000128D9"/>
    <w:rsid w:val="00012B7A"/>
    <w:rsid w:val="000134E1"/>
    <w:rsid w:val="0001395F"/>
    <w:rsid w:val="000139EC"/>
    <w:rsid w:val="0001416A"/>
    <w:rsid w:val="00014275"/>
    <w:rsid w:val="000146F2"/>
    <w:rsid w:val="00014C8A"/>
    <w:rsid w:val="00014F5B"/>
    <w:rsid w:val="0001546F"/>
    <w:rsid w:val="00015B72"/>
    <w:rsid w:val="00015E1D"/>
    <w:rsid w:val="00015F64"/>
    <w:rsid w:val="000161CA"/>
    <w:rsid w:val="00016398"/>
    <w:rsid w:val="0001665A"/>
    <w:rsid w:val="00016AB2"/>
    <w:rsid w:val="00016D76"/>
    <w:rsid w:val="0001718B"/>
    <w:rsid w:val="00020AA8"/>
    <w:rsid w:val="00020C73"/>
    <w:rsid w:val="000212CE"/>
    <w:rsid w:val="00021609"/>
    <w:rsid w:val="000218F5"/>
    <w:rsid w:val="00021AF0"/>
    <w:rsid w:val="0002272A"/>
    <w:rsid w:val="000227C4"/>
    <w:rsid w:val="00022E91"/>
    <w:rsid w:val="000233F2"/>
    <w:rsid w:val="00023CDD"/>
    <w:rsid w:val="000242C5"/>
    <w:rsid w:val="0002483A"/>
    <w:rsid w:val="000248CF"/>
    <w:rsid w:val="00025CEC"/>
    <w:rsid w:val="00026149"/>
    <w:rsid w:val="000262B5"/>
    <w:rsid w:val="00026AAF"/>
    <w:rsid w:val="00026C3F"/>
    <w:rsid w:val="00026E7B"/>
    <w:rsid w:val="000275DD"/>
    <w:rsid w:val="00027677"/>
    <w:rsid w:val="00027BE0"/>
    <w:rsid w:val="00030699"/>
    <w:rsid w:val="000306E3"/>
    <w:rsid w:val="000308B5"/>
    <w:rsid w:val="00030955"/>
    <w:rsid w:val="000309EB"/>
    <w:rsid w:val="00030EA9"/>
    <w:rsid w:val="00030EB6"/>
    <w:rsid w:val="00030F0C"/>
    <w:rsid w:val="00031263"/>
    <w:rsid w:val="00031527"/>
    <w:rsid w:val="00031A4E"/>
    <w:rsid w:val="0003247D"/>
    <w:rsid w:val="000328FC"/>
    <w:rsid w:val="00032B58"/>
    <w:rsid w:val="00033B4A"/>
    <w:rsid w:val="00033C09"/>
    <w:rsid w:val="00033C22"/>
    <w:rsid w:val="00033E6E"/>
    <w:rsid w:val="00034245"/>
    <w:rsid w:val="00034861"/>
    <w:rsid w:val="00034A32"/>
    <w:rsid w:val="00034AAC"/>
    <w:rsid w:val="000357C6"/>
    <w:rsid w:val="00035837"/>
    <w:rsid w:val="000359DB"/>
    <w:rsid w:val="00035C46"/>
    <w:rsid w:val="00036026"/>
    <w:rsid w:val="00036CC0"/>
    <w:rsid w:val="00036DB3"/>
    <w:rsid w:val="00037408"/>
    <w:rsid w:val="000374C5"/>
    <w:rsid w:val="00037608"/>
    <w:rsid w:val="00037BF1"/>
    <w:rsid w:val="00037E51"/>
    <w:rsid w:val="00040A0D"/>
    <w:rsid w:val="00040F64"/>
    <w:rsid w:val="00041357"/>
    <w:rsid w:val="000413AD"/>
    <w:rsid w:val="00041FFB"/>
    <w:rsid w:val="00042079"/>
    <w:rsid w:val="000425E6"/>
    <w:rsid w:val="0004298C"/>
    <w:rsid w:val="00042A09"/>
    <w:rsid w:val="00043436"/>
    <w:rsid w:val="000434FD"/>
    <w:rsid w:val="0004356C"/>
    <w:rsid w:val="00043CA5"/>
    <w:rsid w:val="000446B2"/>
    <w:rsid w:val="00044A13"/>
    <w:rsid w:val="000450E0"/>
    <w:rsid w:val="00045B02"/>
    <w:rsid w:val="00045C72"/>
    <w:rsid w:val="00045F8A"/>
    <w:rsid w:val="0004605E"/>
    <w:rsid w:val="00046F62"/>
    <w:rsid w:val="00046FB1"/>
    <w:rsid w:val="0004773F"/>
    <w:rsid w:val="00047C5A"/>
    <w:rsid w:val="00047EC4"/>
    <w:rsid w:val="000502EF"/>
    <w:rsid w:val="0005056A"/>
    <w:rsid w:val="00050F13"/>
    <w:rsid w:val="00051421"/>
    <w:rsid w:val="00051C54"/>
    <w:rsid w:val="00051FEC"/>
    <w:rsid w:val="00052348"/>
    <w:rsid w:val="0005257B"/>
    <w:rsid w:val="00052972"/>
    <w:rsid w:val="00052AFF"/>
    <w:rsid w:val="000530A0"/>
    <w:rsid w:val="000533E6"/>
    <w:rsid w:val="00053ACE"/>
    <w:rsid w:val="00054DC8"/>
    <w:rsid w:val="00054ED4"/>
    <w:rsid w:val="0005545D"/>
    <w:rsid w:val="00055EF1"/>
    <w:rsid w:val="0005648D"/>
    <w:rsid w:val="00056582"/>
    <w:rsid w:val="00057329"/>
    <w:rsid w:val="00057500"/>
    <w:rsid w:val="000577A7"/>
    <w:rsid w:val="00060299"/>
    <w:rsid w:val="00060472"/>
    <w:rsid w:val="00060AA5"/>
    <w:rsid w:val="00060FE2"/>
    <w:rsid w:val="00061905"/>
    <w:rsid w:val="00061C09"/>
    <w:rsid w:val="00061E98"/>
    <w:rsid w:val="00062045"/>
    <w:rsid w:val="00062139"/>
    <w:rsid w:val="000623FF"/>
    <w:rsid w:val="00062E36"/>
    <w:rsid w:val="0006407D"/>
    <w:rsid w:val="000641D8"/>
    <w:rsid w:val="00064254"/>
    <w:rsid w:val="0006462E"/>
    <w:rsid w:val="000647DB"/>
    <w:rsid w:val="00064DD6"/>
    <w:rsid w:val="00064F4A"/>
    <w:rsid w:val="000650F8"/>
    <w:rsid w:val="000657F9"/>
    <w:rsid w:val="00065D41"/>
    <w:rsid w:val="00065DBD"/>
    <w:rsid w:val="000661F1"/>
    <w:rsid w:val="000667F1"/>
    <w:rsid w:val="0006783E"/>
    <w:rsid w:val="00067A64"/>
    <w:rsid w:val="00067D09"/>
    <w:rsid w:val="000701A7"/>
    <w:rsid w:val="00070989"/>
    <w:rsid w:val="00070BD2"/>
    <w:rsid w:val="00070D34"/>
    <w:rsid w:val="00070D39"/>
    <w:rsid w:val="00071726"/>
    <w:rsid w:val="00071995"/>
    <w:rsid w:val="00071BA5"/>
    <w:rsid w:val="00072136"/>
    <w:rsid w:val="00072C19"/>
    <w:rsid w:val="00072FF6"/>
    <w:rsid w:val="00073003"/>
    <w:rsid w:val="00073843"/>
    <w:rsid w:val="000739FD"/>
    <w:rsid w:val="00073C9B"/>
    <w:rsid w:val="000741A6"/>
    <w:rsid w:val="0007427F"/>
    <w:rsid w:val="000742F1"/>
    <w:rsid w:val="000746F1"/>
    <w:rsid w:val="00074E5F"/>
    <w:rsid w:val="000752E0"/>
    <w:rsid w:val="00075A88"/>
    <w:rsid w:val="00075E88"/>
    <w:rsid w:val="00076AF0"/>
    <w:rsid w:val="00076B0E"/>
    <w:rsid w:val="00076E5B"/>
    <w:rsid w:val="00076EC4"/>
    <w:rsid w:val="00077823"/>
    <w:rsid w:val="000778C0"/>
    <w:rsid w:val="00077DF8"/>
    <w:rsid w:val="00080C18"/>
    <w:rsid w:val="00080E02"/>
    <w:rsid w:val="00080F41"/>
    <w:rsid w:val="000810F1"/>
    <w:rsid w:val="00081210"/>
    <w:rsid w:val="000812B9"/>
    <w:rsid w:val="0008156C"/>
    <w:rsid w:val="00081580"/>
    <w:rsid w:val="000817EE"/>
    <w:rsid w:val="00081CC1"/>
    <w:rsid w:val="00082058"/>
    <w:rsid w:val="000820FE"/>
    <w:rsid w:val="000821FB"/>
    <w:rsid w:val="0008281E"/>
    <w:rsid w:val="0008303E"/>
    <w:rsid w:val="000833F2"/>
    <w:rsid w:val="000833F6"/>
    <w:rsid w:val="00083C78"/>
    <w:rsid w:val="00083E27"/>
    <w:rsid w:val="00084890"/>
    <w:rsid w:val="00085A0F"/>
    <w:rsid w:val="00085B07"/>
    <w:rsid w:val="00086018"/>
    <w:rsid w:val="00086E28"/>
    <w:rsid w:val="0008703F"/>
    <w:rsid w:val="000871FF"/>
    <w:rsid w:val="0008772B"/>
    <w:rsid w:val="00087B99"/>
    <w:rsid w:val="00090053"/>
    <w:rsid w:val="0009026E"/>
    <w:rsid w:val="00090400"/>
    <w:rsid w:val="0009083A"/>
    <w:rsid w:val="00090E0B"/>
    <w:rsid w:val="00090E63"/>
    <w:rsid w:val="00091F38"/>
    <w:rsid w:val="00092612"/>
    <w:rsid w:val="00092953"/>
    <w:rsid w:val="00092F84"/>
    <w:rsid w:val="000932E4"/>
    <w:rsid w:val="0009334A"/>
    <w:rsid w:val="0009373E"/>
    <w:rsid w:val="000938CE"/>
    <w:rsid w:val="00094811"/>
    <w:rsid w:val="0009495E"/>
    <w:rsid w:val="00094BE7"/>
    <w:rsid w:val="00094FB1"/>
    <w:rsid w:val="00095488"/>
    <w:rsid w:val="0009587B"/>
    <w:rsid w:val="00095F98"/>
    <w:rsid w:val="00096D08"/>
    <w:rsid w:val="000978FC"/>
    <w:rsid w:val="00097A86"/>
    <w:rsid w:val="00097EB0"/>
    <w:rsid w:val="000A005A"/>
    <w:rsid w:val="000A016E"/>
    <w:rsid w:val="000A18F1"/>
    <w:rsid w:val="000A1C5C"/>
    <w:rsid w:val="000A204D"/>
    <w:rsid w:val="000A208A"/>
    <w:rsid w:val="000A20E8"/>
    <w:rsid w:val="000A20FC"/>
    <w:rsid w:val="000A2288"/>
    <w:rsid w:val="000A22A5"/>
    <w:rsid w:val="000A247A"/>
    <w:rsid w:val="000A263F"/>
    <w:rsid w:val="000A33E0"/>
    <w:rsid w:val="000A3AAC"/>
    <w:rsid w:val="000A3E48"/>
    <w:rsid w:val="000A439A"/>
    <w:rsid w:val="000A44D4"/>
    <w:rsid w:val="000A44D5"/>
    <w:rsid w:val="000A4F03"/>
    <w:rsid w:val="000A5738"/>
    <w:rsid w:val="000A7956"/>
    <w:rsid w:val="000A7D44"/>
    <w:rsid w:val="000A7E3E"/>
    <w:rsid w:val="000B0101"/>
    <w:rsid w:val="000B0D07"/>
    <w:rsid w:val="000B0F8A"/>
    <w:rsid w:val="000B14A0"/>
    <w:rsid w:val="000B14C6"/>
    <w:rsid w:val="000B1515"/>
    <w:rsid w:val="000B1783"/>
    <w:rsid w:val="000B1FE3"/>
    <w:rsid w:val="000B2CA3"/>
    <w:rsid w:val="000B3284"/>
    <w:rsid w:val="000B34BD"/>
    <w:rsid w:val="000B356B"/>
    <w:rsid w:val="000B4ED3"/>
    <w:rsid w:val="000B53C2"/>
    <w:rsid w:val="000B5481"/>
    <w:rsid w:val="000B58B9"/>
    <w:rsid w:val="000B6045"/>
    <w:rsid w:val="000B67F3"/>
    <w:rsid w:val="000B6F24"/>
    <w:rsid w:val="000B7103"/>
    <w:rsid w:val="000B739B"/>
    <w:rsid w:val="000B73CE"/>
    <w:rsid w:val="000B74C0"/>
    <w:rsid w:val="000B75CF"/>
    <w:rsid w:val="000B7834"/>
    <w:rsid w:val="000B7B89"/>
    <w:rsid w:val="000C01F4"/>
    <w:rsid w:val="000C0212"/>
    <w:rsid w:val="000C0A50"/>
    <w:rsid w:val="000C0C04"/>
    <w:rsid w:val="000C0E22"/>
    <w:rsid w:val="000C1515"/>
    <w:rsid w:val="000C227A"/>
    <w:rsid w:val="000C2E34"/>
    <w:rsid w:val="000C3AD6"/>
    <w:rsid w:val="000C3B60"/>
    <w:rsid w:val="000C3FA9"/>
    <w:rsid w:val="000C5061"/>
    <w:rsid w:val="000C5A5B"/>
    <w:rsid w:val="000C684A"/>
    <w:rsid w:val="000C6AE0"/>
    <w:rsid w:val="000C6AE8"/>
    <w:rsid w:val="000C6BC0"/>
    <w:rsid w:val="000C718C"/>
    <w:rsid w:val="000C735F"/>
    <w:rsid w:val="000C7411"/>
    <w:rsid w:val="000C776C"/>
    <w:rsid w:val="000C780E"/>
    <w:rsid w:val="000C7991"/>
    <w:rsid w:val="000C7A9B"/>
    <w:rsid w:val="000C7AA2"/>
    <w:rsid w:val="000C7B4B"/>
    <w:rsid w:val="000D0881"/>
    <w:rsid w:val="000D0C72"/>
    <w:rsid w:val="000D0E99"/>
    <w:rsid w:val="000D0F95"/>
    <w:rsid w:val="000D0FC1"/>
    <w:rsid w:val="000D1AD5"/>
    <w:rsid w:val="000D1CA1"/>
    <w:rsid w:val="000D2455"/>
    <w:rsid w:val="000D28E3"/>
    <w:rsid w:val="000D3100"/>
    <w:rsid w:val="000D33B8"/>
    <w:rsid w:val="000D3581"/>
    <w:rsid w:val="000D3BFA"/>
    <w:rsid w:val="000D40E5"/>
    <w:rsid w:val="000D4CEA"/>
    <w:rsid w:val="000D524F"/>
    <w:rsid w:val="000D5704"/>
    <w:rsid w:val="000D5BFC"/>
    <w:rsid w:val="000D5FED"/>
    <w:rsid w:val="000D6085"/>
    <w:rsid w:val="000D61D9"/>
    <w:rsid w:val="000D64DE"/>
    <w:rsid w:val="000D66B4"/>
    <w:rsid w:val="000D69F4"/>
    <w:rsid w:val="000D75D8"/>
    <w:rsid w:val="000D792C"/>
    <w:rsid w:val="000D7A38"/>
    <w:rsid w:val="000D7A57"/>
    <w:rsid w:val="000D7B69"/>
    <w:rsid w:val="000D7DEB"/>
    <w:rsid w:val="000D7E8B"/>
    <w:rsid w:val="000E00F1"/>
    <w:rsid w:val="000E0239"/>
    <w:rsid w:val="000E03B7"/>
    <w:rsid w:val="000E06CC"/>
    <w:rsid w:val="000E0A7D"/>
    <w:rsid w:val="000E0B05"/>
    <w:rsid w:val="000E0EA2"/>
    <w:rsid w:val="000E19E8"/>
    <w:rsid w:val="000E2DB7"/>
    <w:rsid w:val="000E32E9"/>
    <w:rsid w:val="000E39AE"/>
    <w:rsid w:val="000E3DB2"/>
    <w:rsid w:val="000E3E4F"/>
    <w:rsid w:val="000E3ED1"/>
    <w:rsid w:val="000E4141"/>
    <w:rsid w:val="000E4749"/>
    <w:rsid w:val="000E47F7"/>
    <w:rsid w:val="000E5878"/>
    <w:rsid w:val="000E5F57"/>
    <w:rsid w:val="000E67B4"/>
    <w:rsid w:val="000E7197"/>
    <w:rsid w:val="000E7770"/>
    <w:rsid w:val="000E77B7"/>
    <w:rsid w:val="000F081B"/>
    <w:rsid w:val="000F117F"/>
    <w:rsid w:val="000F163C"/>
    <w:rsid w:val="000F1D09"/>
    <w:rsid w:val="000F2119"/>
    <w:rsid w:val="000F21B4"/>
    <w:rsid w:val="000F2A64"/>
    <w:rsid w:val="000F3345"/>
    <w:rsid w:val="000F383E"/>
    <w:rsid w:val="000F3DB7"/>
    <w:rsid w:val="000F442D"/>
    <w:rsid w:val="000F4746"/>
    <w:rsid w:val="000F47A8"/>
    <w:rsid w:val="000F50DD"/>
    <w:rsid w:val="000F5567"/>
    <w:rsid w:val="000F5CB5"/>
    <w:rsid w:val="000F5F68"/>
    <w:rsid w:val="000F6343"/>
    <w:rsid w:val="000F6574"/>
    <w:rsid w:val="000F6915"/>
    <w:rsid w:val="000F6C28"/>
    <w:rsid w:val="000F6E16"/>
    <w:rsid w:val="000F7299"/>
    <w:rsid w:val="000F7489"/>
    <w:rsid w:val="000F7759"/>
    <w:rsid w:val="000F7E05"/>
    <w:rsid w:val="001001F6"/>
    <w:rsid w:val="00100685"/>
    <w:rsid w:val="001011ED"/>
    <w:rsid w:val="001018F8"/>
    <w:rsid w:val="00102175"/>
    <w:rsid w:val="00102690"/>
    <w:rsid w:val="00102E1B"/>
    <w:rsid w:val="0010317F"/>
    <w:rsid w:val="00103EBF"/>
    <w:rsid w:val="00104296"/>
    <w:rsid w:val="001042E8"/>
    <w:rsid w:val="0010458F"/>
    <w:rsid w:val="0010493A"/>
    <w:rsid w:val="001049FB"/>
    <w:rsid w:val="00104E99"/>
    <w:rsid w:val="00105823"/>
    <w:rsid w:val="00105C01"/>
    <w:rsid w:val="0010634B"/>
    <w:rsid w:val="00106464"/>
    <w:rsid w:val="00106560"/>
    <w:rsid w:val="00106DE5"/>
    <w:rsid w:val="00107AA6"/>
    <w:rsid w:val="00107BC4"/>
    <w:rsid w:val="00107C15"/>
    <w:rsid w:val="00107D6C"/>
    <w:rsid w:val="00110691"/>
    <w:rsid w:val="00110ED8"/>
    <w:rsid w:val="00110FE1"/>
    <w:rsid w:val="00111391"/>
    <w:rsid w:val="001128FF"/>
    <w:rsid w:val="00112BB3"/>
    <w:rsid w:val="0011381B"/>
    <w:rsid w:val="00113B64"/>
    <w:rsid w:val="00113D94"/>
    <w:rsid w:val="00113F7E"/>
    <w:rsid w:val="0011416B"/>
    <w:rsid w:val="00114304"/>
    <w:rsid w:val="00114476"/>
    <w:rsid w:val="001144DC"/>
    <w:rsid w:val="00114950"/>
    <w:rsid w:val="00114EBB"/>
    <w:rsid w:val="00114F42"/>
    <w:rsid w:val="0011545A"/>
    <w:rsid w:val="00115886"/>
    <w:rsid w:val="00115FC1"/>
    <w:rsid w:val="0011604C"/>
    <w:rsid w:val="001165BB"/>
    <w:rsid w:val="001167DE"/>
    <w:rsid w:val="00116915"/>
    <w:rsid w:val="0011698E"/>
    <w:rsid w:val="00116D81"/>
    <w:rsid w:val="001171F9"/>
    <w:rsid w:val="001172D3"/>
    <w:rsid w:val="001172D8"/>
    <w:rsid w:val="0011730E"/>
    <w:rsid w:val="00117A53"/>
    <w:rsid w:val="00117AB6"/>
    <w:rsid w:val="00120485"/>
    <w:rsid w:val="001209F6"/>
    <w:rsid w:val="00120B95"/>
    <w:rsid w:val="00121A79"/>
    <w:rsid w:val="00121C44"/>
    <w:rsid w:val="00121E33"/>
    <w:rsid w:val="00121E93"/>
    <w:rsid w:val="001222B3"/>
    <w:rsid w:val="00122350"/>
    <w:rsid w:val="00123270"/>
    <w:rsid w:val="0012329A"/>
    <w:rsid w:val="001232B0"/>
    <w:rsid w:val="00123360"/>
    <w:rsid w:val="0012365E"/>
    <w:rsid w:val="0012374D"/>
    <w:rsid w:val="001237A7"/>
    <w:rsid w:val="0012400A"/>
    <w:rsid w:val="001240A1"/>
    <w:rsid w:val="00124459"/>
    <w:rsid w:val="00124D63"/>
    <w:rsid w:val="001258D2"/>
    <w:rsid w:val="00125E4F"/>
    <w:rsid w:val="00125FDE"/>
    <w:rsid w:val="0012655F"/>
    <w:rsid w:val="00126567"/>
    <w:rsid w:val="00126630"/>
    <w:rsid w:val="00126A4C"/>
    <w:rsid w:val="00126DF8"/>
    <w:rsid w:val="00127214"/>
    <w:rsid w:val="00127237"/>
    <w:rsid w:val="00127339"/>
    <w:rsid w:val="001278C6"/>
    <w:rsid w:val="001301AF"/>
    <w:rsid w:val="001308D4"/>
    <w:rsid w:val="00130971"/>
    <w:rsid w:val="00130D37"/>
    <w:rsid w:val="001310CE"/>
    <w:rsid w:val="0013193D"/>
    <w:rsid w:val="00131F3F"/>
    <w:rsid w:val="0013208E"/>
    <w:rsid w:val="00132194"/>
    <w:rsid w:val="0013261F"/>
    <w:rsid w:val="001332AA"/>
    <w:rsid w:val="00133ABD"/>
    <w:rsid w:val="00133B5D"/>
    <w:rsid w:val="00134FD2"/>
    <w:rsid w:val="001351FD"/>
    <w:rsid w:val="00135349"/>
    <w:rsid w:val="0013541B"/>
    <w:rsid w:val="0013580E"/>
    <w:rsid w:val="00135D84"/>
    <w:rsid w:val="0013655E"/>
    <w:rsid w:val="00136881"/>
    <w:rsid w:val="00137177"/>
    <w:rsid w:val="001373B6"/>
    <w:rsid w:val="00140286"/>
    <w:rsid w:val="00140329"/>
    <w:rsid w:val="00140BDE"/>
    <w:rsid w:val="00141112"/>
    <w:rsid w:val="001413AE"/>
    <w:rsid w:val="001416F0"/>
    <w:rsid w:val="0014203C"/>
    <w:rsid w:val="001423BD"/>
    <w:rsid w:val="001425C0"/>
    <w:rsid w:val="00142B0A"/>
    <w:rsid w:val="00143418"/>
    <w:rsid w:val="00143BE7"/>
    <w:rsid w:val="00143CCA"/>
    <w:rsid w:val="00143D50"/>
    <w:rsid w:val="00143DEF"/>
    <w:rsid w:val="001441BB"/>
    <w:rsid w:val="0014453B"/>
    <w:rsid w:val="00145390"/>
    <w:rsid w:val="001456BE"/>
    <w:rsid w:val="001459B1"/>
    <w:rsid w:val="00145E0B"/>
    <w:rsid w:val="00145F1F"/>
    <w:rsid w:val="00145F52"/>
    <w:rsid w:val="00146034"/>
    <w:rsid w:val="00146492"/>
    <w:rsid w:val="00146A71"/>
    <w:rsid w:val="00146E60"/>
    <w:rsid w:val="00146F83"/>
    <w:rsid w:val="00147046"/>
    <w:rsid w:val="00147118"/>
    <w:rsid w:val="001471D1"/>
    <w:rsid w:val="00147D1E"/>
    <w:rsid w:val="001501E3"/>
    <w:rsid w:val="0015099B"/>
    <w:rsid w:val="00150B19"/>
    <w:rsid w:val="0015121F"/>
    <w:rsid w:val="0015162F"/>
    <w:rsid w:val="0015198F"/>
    <w:rsid w:val="00151D25"/>
    <w:rsid w:val="0015207A"/>
    <w:rsid w:val="001520EE"/>
    <w:rsid w:val="00152966"/>
    <w:rsid w:val="00153BCD"/>
    <w:rsid w:val="00153C45"/>
    <w:rsid w:val="001545BE"/>
    <w:rsid w:val="0015524B"/>
    <w:rsid w:val="001554FF"/>
    <w:rsid w:val="00155691"/>
    <w:rsid w:val="00155AB7"/>
    <w:rsid w:val="00156867"/>
    <w:rsid w:val="001569B9"/>
    <w:rsid w:val="0016031B"/>
    <w:rsid w:val="00160789"/>
    <w:rsid w:val="00160E79"/>
    <w:rsid w:val="00161332"/>
    <w:rsid w:val="00161B94"/>
    <w:rsid w:val="00162674"/>
    <w:rsid w:val="001630C9"/>
    <w:rsid w:val="001636EA"/>
    <w:rsid w:val="00163B4D"/>
    <w:rsid w:val="00163DAC"/>
    <w:rsid w:val="00163FD6"/>
    <w:rsid w:val="0016433E"/>
    <w:rsid w:val="00164522"/>
    <w:rsid w:val="00164697"/>
    <w:rsid w:val="0016498D"/>
    <w:rsid w:val="00164B40"/>
    <w:rsid w:val="00165210"/>
    <w:rsid w:val="00165BCE"/>
    <w:rsid w:val="001667C2"/>
    <w:rsid w:val="001668A2"/>
    <w:rsid w:val="00166ECD"/>
    <w:rsid w:val="001674DC"/>
    <w:rsid w:val="00167A3E"/>
    <w:rsid w:val="00170352"/>
    <w:rsid w:val="001706A2"/>
    <w:rsid w:val="001708D3"/>
    <w:rsid w:val="00170D3D"/>
    <w:rsid w:val="001711E7"/>
    <w:rsid w:val="0017132D"/>
    <w:rsid w:val="00171810"/>
    <w:rsid w:val="00171B49"/>
    <w:rsid w:val="00172185"/>
    <w:rsid w:val="0017284F"/>
    <w:rsid w:val="001728A3"/>
    <w:rsid w:val="00172AD1"/>
    <w:rsid w:val="00172ADC"/>
    <w:rsid w:val="00172CB3"/>
    <w:rsid w:val="0017309D"/>
    <w:rsid w:val="00173175"/>
    <w:rsid w:val="00173417"/>
    <w:rsid w:val="0017345D"/>
    <w:rsid w:val="0017349D"/>
    <w:rsid w:val="001734E4"/>
    <w:rsid w:val="00174324"/>
    <w:rsid w:val="00174E60"/>
    <w:rsid w:val="00175F98"/>
    <w:rsid w:val="00175FB3"/>
    <w:rsid w:val="00176CDB"/>
    <w:rsid w:val="00176F7C"/>
    <w:rsid w:val="001778D7"/>
    <w:rsid w:val="0018003F"/>
    <w:rsid w:val="001802D9"/>
    <w:rsid w:val="0018043F"/>
    <w:rsid w:val="001804DD"/>
    <w:rsid w:val="00180A73"/>
    <w:rsid w:val="0018114F"/>
    <w:rsid w:val="0018121D"/>
    <w:rsid w:val="0018129C"/>
    <w:rsid w:val="00181583"/>
    <w:rsid w:val="00181EC2"/>
    <w:rsid w:val="00181EC9"/>
    <w:rsid w:val="0018211B"/>
    <w:rsid w:val="001821A3"/>
    <w:rsid w:val="00182215"/>
    <w:rsid w:val="0018269B"/>
    <w:rsid w:val="001826C1"/>
    <w:rsid w:val="00183353"/>
    <w:rsid w:val="00183440"/>
    <w:rsid w:val="0018382E"/>
    <w:rsid w:val="0018408E"/>
    <w:rsid w:val="00184316"/>
    <w:rsid w:val="0018449F"/>
    <w:rsid w:val="0018470A"/>
    <w:rsid w:val="00184D2D"/>
    <w:rsid w:val="001850AC"/>
    <w:rsid w:val="0018576C"/>
    <w:rsid w:val="001860E6"/>
    <w:rsid w:val="0018613A"/>
    <w:rsid w:val="00186695"/>
    <w:rsid w:val="0018670C"/>
    <w:rsid w:val="001871A1"/>
    <w:rsid w:val="00187486"/>
    <w:rsid w:val="00190221"/>
    <w:rsid w:val="00190256"/>
    <w:rsid w:val="001902B4"/>
    <w:rsid w:val="001903BC"/>
    <w:rsid w:val="00190568"/>
    <w:rsid w:val="00190DE9"/>
    <w:rsid w:val="0019113C"/>
    <w:rsid w:val="001917AD"/>
    <w:rsid w:val="00191AB6"/>
    <w:rsid w:val="001920F3"/>
    <w:rsid w:val="00192515"/>
    <w:rsid w:val="0019256C"/>
    <w:rsid w:val="00192606"/>
    <w:rsid w:val="0019307A"/>
    <w:rsid w:val="001933AF"/>
    <w:rsid w:val="0019347C"/>
    <w:rsid w:val="00194546"/>
    <w:rsid w:val="00194F22"/>
    <w:rsid w:val="001954CA"/>
    <w:rsid w:val="0019574F"/>
    <w:rsid w:val="001958FE"/>
    <w:rsid w:val="00195C06"/>
    <w:rsid w:val="001962F3"/>
    <w:rsid w:val="00196493"/>
    <w:rsid w:val="00196636"/>
    <w:rsid w:val="001972A7"/>
    <w:rsid w:val="0019741E"/>
    <w:rsid w:val="001976FC"/>
    <w:rsid w:val="001A0E13"/>
    <w:rsid w:val="001A17D4"/>
    <w:rsid w:val="001A278B"/>
    <w:rsid w:val="001A2B6E"/>
    <w:rsid w:val="001A2C65"/>
    <w:rsid w:val="001A2E7D"/>
    <w:rsid w:val="001A37DE"/>
    <w:rsid w:val="001A3D46"/>
    <w:rsid w:val="001A4170"/>
    <w:rsid w:val="001A4467"/>
    <w:rsid w:val="001A509A"/>
    <w:rsid w:val="001A5B56"/>
    <w:rsid w:val="001A5CDF"/>
    <w:rsid w:val="001A67F4"/>
    <w:rsid w:val="001A69C3"/>
    <w:rsid w:val="001A704E"/>
    <w:rsid w:val="001A776C"/>
    <w:rsid w:val="001A79BD"/>
    <w:rsid w:val="001A7AAF"/>
    <w:rsid w:val="001A7E2D"/>
    <w:rsid w:val="001A7FEE"/>
    <w:rsid w:val="001B0094"/>
    <w:rsid w:val="001B0AF0"/>
    <w:rsid w:val="001B0B03"/>
    <w:rsid w:val="001B0D55"/>
    <w:rsid w:val="001B1069"/>
    <w:rsid w:val="001B13BC"/>
    <w:rsid w:val="001B1447"/>
    <w:rsid w:val="001B18FC"/>
    <w:rsid w:val="001B1A73"/>
    <w:rsid w:val="001B1C43"/>
    <w:rsid w:val="001B23E6"/>
    <w:rsid w:val="001B25A0"/>
    <w:rsid w:val="001B29FA"/>
    <w:rsid w:val="001B31D9"/>
    <w:rsid w:val="001B322B"/>
    <w:rsid w:val="001B3406"/>
    <w:rsid w:val="001B3648"/>
    <w:rsid w:val="001B36A6"/>
    <w:rsid w:val="001B374E"/>
    <w:rsid w:val="001B38CC"/>
    <w:rsid w:val="001B3ADA"/>
    <w:rsid w:val="001B3B62"/>
    <w:rsid w:val="001B3C7E"/>
    <w:rsid w:val="001B3D8F"/>
    <w:rsid w:val="001B3EAA"/>
    <w:rsid w:val="001B3EED"/>
    <w:rsid w:val="001B3FF1"/>
    <w:rsid w:val="001B547B"/>
    <w:rsid w:val="001B5A17"/>
    <w:rsid w:val="001B6063"/>
    <w:rsid w:val="001B616A"/>
    <w:rsid w:val="001B61B8"/>
    <w:rsid w:val="001B6721"/>
    <w:rsid w:val="001B68D3"/>
    <w:rsid w:val="001B6997"/>
    <w:rsid w:val="001B6A6E"/>
    <w:rsid w:val="001B6E5B"/>
    <w:rsid w:val="001B7614"/>
    <w:rsid w:val="001B772D"/>
    <w:rsid w:val="001C069D"/>
    <w:rsid w:val="001C0DE3"/>
    <w:rsid w:val="001C0FD2"/>
    <w:rsid w:val="001C116C"/>
    <w:rsid w:val="001C12DF"/>
    <w:rsid w:val="001C1508"/>
    <w:rsid w:val="001C173C"/>
    <w:rsid w:val="001C1BFE"/>
    <w:rsid w:val="001C1E0E"/>
    <w:rsid w:val="001C1E90"/>
    <w:rsid w:val="001C2407"/>
    <w:rsid w:val="001C2592"/>
    <w:rsid w:val="001C362F"/>
    <w:rsid w:val="001C3DEB"/>
    <w:rsid w:val="001C4048"/>
    <w:rsid w:val="001C4101"/>
    <w:rsid w:val="001C423A"/>
    <w:rsid w:val="001C44A9"/>
    <w:rsid w:val="001C4981"/>
    <w:rsid w:val="001C4A45"/>
    <w:rsid w:val="001C4B4C"/>
    <w:rsid w:val="001C4D32"/>
    <w:rsid w:val="001C4FB5"/>
    <w:rsid w:val="001C55EC"/>
    <w:rsid w:val="001C5A31"/>
    <w:rsid w:val="001C5ABA"/>
    <w:rsid w:val="001C5C61"/>
    <w:rsid w:val="001C61E9"/>
    <w:rsid w:val="001C6631"/>
    <w:rsid w:val="001C6ED8"/>
    <w:rsid w:val="001C70CF"/>
    <w:rsid w:val="001C7422"/>
    <w:rsid w:val="001C788B"/>
    <w:rsid w:val="001D0A63"/>
    <w:rsid w:val="001D0B7E"/>
    <w:rsid w:val="001D0D4F"/>
    <w:rsid w:val="001D0DBA"/>
    <w:rsid w:val="001D1BCF"/>
    <w:rsid w:val="001D20E6"/>
    <w:rsid w:val="001D2885"/>
    <w:rsid w:val="001D29DC"/>
    <w:rsid w:val="001D2BFA"/>
    <w:rsid w:val="001D357F"/>
    <w:rsid w:val="001D35A4"/>
    <w:rsid w:val="001D37F5"/>
    <w:rsid w:val="001D3F31"/>
    <w:rsid w:val="001D4243"/>
    <w:rsid w:val="001D47F9"/>
    <w:rsid w:val="001D528E"/>
    <w:rsid w:val="001D53A8"/>
    <w:rsid w:val="001D5D6C"/>
    <w:rsid w:val="001D6042"/>
    <w:rsid w:val="001D6381"/>
    <w:rsid w:val="001D63BB"/>
    <w:rsid w:val="001D658A"/>
    <w:rsid w:val="001D699E"/>
    <w:rsid w:val="001D6A27"/>
    <w:rsid w:val="001D76EF"/>
    <w:rsid w:val="001D7887"/>
    <w:rsid w:val="001E07BF"/>
    <w:rsid w:val="001E0916"/>
    <w:rsid w:val="001E0D63"/>
    <w:rsid w:val="001E1F5E"/>
    <w:rsid w:val="001E2306"/>
    <w:rsid w:val="001E2516"/>
    <w:rsid w:val="001E2A80"/>
    <w:rsid w:val="001E2D0B"/>
    <w:rsid w:val="001E36FF"/>
    <w:rsid w:val="001E3829"/>
    <w:rsid w:val="001E3BDA"/>
    <w:rsid w:val="001E3DE6"/>
    <w:rsid w:val="001E4063"/>
    <w:rsid w:val="001E4C69"/>
    <w:rsid w:val="001E501C"/>
    <w:rsid w:val="001E503E"/>
    <w:rsid w:val="001E56D9"/>
    <w:rsid w:val="001E57E0"/>
    <w:rsid w:val="001E6240"/>
    <w:rsid w:val="001E6697"/>
    <w:rsid w:val="001E6C36"/>
    <w:rsid w:val="001E6CC6"/>
    <w:rsid w:val="001E6CCD"/>
    <w:rsid w:val="001E700B"/>
    <w:rsid w:val="001F0A74"/>
    <w:rsid w:val="001F13C0"/>
    <w:rsid w:val="001F227A"/>
    <w:rsid w:val="001F24D7"/>
    <w:rsid w:val="001F2648"/>
    <w:rsid w:val="001F2D85"/>
    <w:rsid w:val="001F2F4B"/>
    <w:rsid w:val="001F3085"/>
    <w:rsid w:val="001F323C"/>
    <w:rsid w:val="001F3530"/>
    <w:rsid w:val="001F3EF0"/>
    <w:rsid w:val="001F3F58"/>
    <w:rsid w:val="001F4BE1"/>
    <w:rsid w:val="001F4D48"/>
    <w:rsid w:val="001F52A4"/>
    <w:rsid w:val="001F5712"/>
    <w:rsid w:val="001F5A12"/>
    <w:rsid w:val="001F5A6D"/>
    <w:rsid w:val="001F6132"/>
    <w:rsid w:val="001F6462"/>
    <w:rsid w:val="001F7711"/>
    <w:rsid w:val="001F798B"/>
    <w:rsid w:val="00200033"/>
    <w:rsid w:val="00200277"/>
    <w:rsid w:val="002002C6"/>
    <w:rsid w:val="00200CA9"/>
    <w:rsid w:val="002010AE"/>
    <w:rsid w:val="002017E4"/>
    <w:rsid w:val="00201B76"/>
    <w:rsid w:val="00201C80"/>
    <w:rsid w:val="00201D66"/>
    <w:rsid w:val="00201E72"/>
    <w:rsid w:val="00202438"/>
    <w:rsid w:val="00202517"/>
    <w:rsid w:val="002029A5"/>
    <w:rsid w:val="00202FE3"/>
    <w:rsid w:val="00203F9E"/>
    <w:rsid w:val="00204007"/>
    <w:rsid w:val="002041A2"/>
    <w:rsid w:val="00204C29"/>
    <w:rsid w:val="00204C6E"/>
    <w:rsid w:val="00205050"/>
    <w:rsid w:val="00205809"/>
    <w:rsid w:val="00206472"/>
    <w:rsid w:val="002064F4"/>
    <w:rsid w:val="00207481"/>
    <w:rsid w:val="0020754F"/>
    <w:rsid w:val="00210116"/>
    <w:rsid w:val="002101EB"/>
    <w:rsid w:val="00210432"/>
    <w:rsid w:val="00210632"/>
    <w:rsid w:val="0021073D"/>
    <w:rsid w:val="002107B0"/>
    <w:rsid w:val="002111DB"/>
    <w:rsid w:val="00211436"/>
    <w:rsid w:val="0021151A"/>
    <w:rsid w:val="0021167A"/>
    <w:rsid w:val="00211A94"/>
    <w:rsid w:val="00211C14"/>
    <w:rsid w:val="00211EE3"/>
    <w:rsid w:val="00211F24"/>
    <w:rsid w:val="00211F3F"/>
    <w:rsid w:val="00212601"/>
    <w:rsid w:val="00212E44"/>
    <w:rsid w:val="00214EE8"/>
    <w:rsid w:val="0021517B"/>
    <w:rsid w:val="00215629"/>
    <w:rsid w:val="0021623E"/>
    <w:rsid w:val="002162BB"/>
    <w:rsid w:val="002162DD"/>
    <w:rsid w:val="00216380"/>
    <w:rsid w:val="002163D3"/>
    <w:rsid w:val="00216AA9"/>
    <w:rsid w:val="00217A7C"/>
    <w:rsid w:val="002201D5"/>
    <w:rsid w:val="00220262"/>
    <w:rsid w:val="00220529"/>
    <w:rsid w:val="00220A98"/>
    <w:rsid w:val="00220DFC"/>
    <w:rsid w:val="0022122F"/>
    <w:rsid w:val="002213F1"/>
    <w:rsid w:val="00221885"/>
    <w:rsid w:val="00221BFD"/>
    <w:rsid w:val="00221CE0"/>
    <w:rsid w:val="00221D5B"/>
    <w:rsid w:val="00221DD3"/>
    <w:rsid w:val="00222085"/>
    <w:rsid w:val="0022220F"/>
    <w:rsid w:val="0022261F"/>
    <w:rsid w:val="002226FC"/>
    <w:rsid w:val="00222780"/>
    <w:rsid w:val="0022297B"/>
    <w:rsid w:val="00222CA2"/>
    <w:rsid w:val="002238B8"/>
    <w:rsid w:val="00223A39"/>
    <w:rsid w:val="00223E5C"/>
    <w:rsid w:val="00224071"/>
    <w:rsid w:val="00224461"/>
    <w:rsid w:val="00224643"/>
    <w:rsid w:val="00224B97"/>
    <w:rsid w:val="00224B9B"/>
    <w:rsid w:val="00224DEE"/>
    <w:rsid w:val="0022529A"/>
    <w:rsid w:val="00225F5B"/>
    <w:rsid w:val="002264C9"/>
    <w:rsid w:val="00226963"/>
    <w:rsid w:val="00226C9D"/>
    <w:rsid w:val="00226CD4"/>
    <w:rsid w:val="00227083"/>
    <w:rsid w:val="00227C96"/>
    <w:rsid w:val="002309F7"/>
    <w:rsid w:val="00230DA8"/>
    <w:rsid w:val="00230F89"/>
    <w:rsid w:val="0023147D"/>
    <w:rsid w:val="00231805"/>
    <w:rsid w:val="0023181D"/>
    <w:rsid w:val="00231867"/>
    <w:rsid w:val="0023202B"/>
    <w:rsid w:val="002321A9"/>
    <w:rsid w:val="002323BF"/>
    <w:rsid w:val="00232664"/>
    <w:rsid w:val="00232CFD"/>
    <w:rsid w:val="00232E3F"/>
    <w:rsid w:val="00233032"/>
    <w:rsid w:val="0023338F"/>
    <w:rsid w:val="002338CA"/>
    <w:rsid w:val="002341BB"/>
    <w:rsid w:val="002342F0"/>
    <w:rsid w:val="00234470"/>
    <w:rsid w:val="0023515A"/>
    <w:rsid w:val="0023552C"/>
    <w:rsid w:val="0023566D"/>
    <w:rsid w:val="00235742"/>
    <w:rsid w:val="00235B53"/>
    <w:rsid w:val="00235BC0"/>
    <w:rsid w:val="002361A9"/>
    <w:rsid w:val="002365C0"/>
    <w:rsid w:val="00236625"/>
    <w:rsid w:val="0023679F"/>
    <w:rsid w:val="002368EB"/>
    <w:rsid w:val="0023694A"/>
    <w:rsid w:val="002369CA"/>
    <w:rsid w:val="00236C72"/>
    <w:rsid w:val="0023739D"/>
    <w:rsid w:val="002379F9"/>
    <w:rsid w:val="00237D39"/>
    <w:rsid w:val="00240430"/>
    <w:rsid w:val="00240799"/>
    <w:rsid w:val="00241367"/>
    <w:rsid w:val="0024175E"/>
    <w:rsid w:val="00241FC1"/>
    <w:rsid w:val="0024214C"/>
    <w:rsid w:val="00242201"/>
    <w:rsid w:val="002422ED"/>
    <w:rsid w:val="00242CE2"/>
    <w:rsid w:val="00243276"/>
    <w:rsid w:val="0024328C"/>
    <w:rsid w:val="00243D6A"/>
    <w:rsid w:val="002441DA"/>
    <w:rsid w:val="002444EA"/>
    <w:rsid w:val="00244688"/>
    <w:rsid w:val="00244729"/>
    <w:rsid w:val="00244732"/>
    <w:rsid w:val="00244750"/>
    <w:rsid w:val="00244A89"/>
    <w:rsid w:val="00244B26"/>
    <w:rsid w:val="00244DB7"/>
    <w:rsid w:val="00244F1E"/>
    <w:rsid w:val="00245814"/>
    <w:rsid w:val="00246092"/>
    <w:rsid w:val="00246229"/>
    <w:rsid w:val="00246449"/>
    <w:rsid w:val="00246BC4"/>
    <w:rsid w:val="00246D40"/>
    <w:rsid w:val="0024759F"/>
    <w:rsid w:val="00247AE8"/>
    <w:rsid w:val="00247BA3"/>
    <w:rsid w:val="00247DAA"/>
    <w:rsid w:val="00250001"/>
    <w:rsid w:val="002507AF"/>
    <w:rsid w:val="00250AC2"/>
    <w:rsid w:val="00250CC7"/>
    <w:rsid w:val="00251114"/>
    <w:rsid w:val="00251F1F"/>
    <w:rsid w:val="00252100"/>
    <w:rsid w:val="00252163"/>
    <w:rsid w:val="00252577"/>
    <w:rsid w:val="00252E3A"/>
    <w:rsid w:val="00253068"/>
    <w:rsid w:val="00253094"/>
    <w:rsid w:val="002536C9"/>
    <w:rsid w:val="00254E34"/>
    <w:rsid w:val="00255249"/>
    <w:rsid w:val="00255623"/>
    <w:rsid w:val="00256426"/>
    <w:rsid w:val="002569DF"/>
    <w:rsid w:val="00256F8C"/>
    <w:rsid w:val="00257A02"/>
    <w:rsid w:val="00260767"/>
    <w:rsid w:val="00260DB7"/>
    <w:rsid w:val="00260DFD"/>
    <w:rsid w:val="00261E63"/>
    <w:rsid w:val="00262060"/>
    <w:rsid w:val="002623B4"/>
    <w:rsid w:val="00262B9F"/>
    <w:rsid w:val="00263421"/>
    <w:rsid w:val="00263433"/>
    <w:rsid w:val="00264AAE"/>
    <w:rsid w:val="00264EB2"/>
    <w:rsid w:val="00265B96"/>
    <w:rsid w:val="00265CE8"/>
    <w:rsid w:val="002661AD"/>
    <w:rsid w:val="002662D7"/>
    <w:rsid w:val="0026677F"/>
    <w:rsid w:val="00266B7A"/>
    <w:rsid w:val="00266CAA"/>
    <w:rsid w:val="00267678"/>
    <w:rsid w:val="00267B37"/>
    <w:rsid w:val="002700D6"/>
    <w:rsid w:val="002703E9"/>
    <w:rsid w:val="002703F5"/>
    <w:rsid w:val="00270A77"/>
    <w:rsid w:val="00270C02"/>
    <w:rsid w:val="00271668"/>
    <w:rsid w:val="0027181C"/>
    <w:rsid w:val="00271A00"/>
    <w:rsid w:val="00271B6B"/>
    <w:rsid w:val="00272072"/>
    <w:rsid w:val="00272AA2"/>
    <w:rsid w:val="00272B8D"/>
    <w:rsid w:val="00272E12"/>
    <w:rsid w:val="00272EB5"/>
    <w:rsid w:val="00272EE2"/>
    <w:rsid w:val="00273BC9"/>
    <w:rsid w:val="00273F3B"/>
    <w:rsid w:val="00273FFF"/>
    <w:rsid w:val="0027405F"/>
    <w:rsid w:val="002743B5"/>
    <w:rsid w:val="002752BD"/>
    <w:rsid w:val="00275CF1"/>
    <w:rsid w:val="002764C4"/>
    <w:rsid w:val="00276930"/>
    <w:rsid w:val="00276AD6"/>
    <w:rsid w:val="00276C4B"/>
    <w:rsid w:val="00276E4F"/>
    <w:rsid w:val="00277169"/>
    <w:rsid w:val="0027788E"/>
    <w:rsid w:val="00277D4F"/>
    <w:rsid w:val="002817D3"/>
    <w:rsid w:val="00281B89"/>
    <w:rsid w:val="00281BCD"/>
    <w:rsid w:val="00281E32"/>
    <w:rsid w:val="00281F14"/>
    <w:rsid w:val="00282062"/>
    <w:rsid w:val="00282194"/>
    <w:rsid w:val="00282368"/>
    <w:rsid w:val="0028239A"/>
    <w:rsid w:val="002825CB"/>
    <w:rsid w:val="002826A5"/>
    <w:rsid w:val="00282941"/>
    <w:rsid w:val="00282D3B"/>
    <w:rsid w:val="00283099"/>
    <w:rsid w:val="00283E0A"/>
    <w:rsid w:val="002851C5"/>
    <w:rsid w:val="00285489"/>
    <w:rsid w:val="00285618"/>
    <w:rsid w:val="002857D4"/>
    <w:rsid w:val="00285BC7"/>
    <w:rsid w:val="00286763"/>
    <w:rsid w:val="00286DA2"/>
    <w:rsid w:val="00286F33"/>
    <w:rsid w:val="002874FC"/>
    <w:rsid w:val="00287E1F"/>
    <w:rsid w:val="00290257"/>
    <w:rsid w:val="00290E35"/>
    <w:rsid w:val="002912A1"/>
    <w:rsid w:val="00291A21"/>
    <w:rsid w:val="00291D45"/>
    <w:rsid w:val="00291E60"/>
    <w:rsid w:val="00292236"/>
    <w:rsid w:val="002929E8"/>
    <w:rsid w:val="00292D5D"/>
    <w:rsid w:val="00293A05"/>
    <w:rsid w:val="00293C03"/>
    <w:rsid w:val="00293D1D"/>
    <w:rsid w:val="00293FFA"/>
    <w:rsid w:val="00294576"/>
    <w:rsid w:val="0029457B"/>
    <w:rsid w:val="00294608"/>
    <w:rsid w:val="00294BE5"/>
    <w:rsid w:val="00294CDF"/>
    <w:rsid w:val="00294F86"/>
    <w:rsid w:val="00296114"/>
    <w:rsid w:val="00296433"/>
    <w:rsid w:val="0029654D"/>
    <w:rsid w:val="00296758"/>
    <w:rsid w:val="00296B5F"/>
    <w:rsid w:val="00296BEF"/>
    <w:rsid w:val="00296EBF"/>
    <w:rsid w:val="00296ED7"/>
    <w:rsid w:val="00296F2C"/>
    <w:rsid w:val="002971A5"/>
    <w:rsid w:val="002A0A91"/>
    <w:rsid w:val="002A0BF4"/>
    <w:rsid w:val="002A1338"/>
    <w:rsid w:val="002A1A98"/>
    <w:rsid w:val="002A1EA0"/>
    <w:rsid w:val="002A2163"/>
    <w:rsid w:val="002A2345"/>
    <w:rsid w:val="002A24B4"/>
    <w:rsid w:val="002A2716"/>
    <w:rsid w:val="002A27B3"/>
    <w:rsid w:val="002A2D7F"/>
    <w:rsid w:val="002A2D9A"/>
    <w:rsid w:val="002A2DC2"/>
    <w:rsid w:val="002A3953"/>
    <w:rsid w:val="002A4075"/>
    <w:rsid w:val="002A4899"/>
    <w:rsid w:val="002A4A92"/>
    <w:rsid w:val="002A4C62"/>
    <w:rsid w:val="002A5138"/>
    <w:rsid w:val="002A5204"/>
    <w:rsid w:val="002A5451"/>
    <w:rsid w:val="002A5E06"/>
    <w:rsid w:val="002A624F"/>
    <w:rsid w:val="002A69F1"/>
    <w:rsid w:val="002A6ADA"/>
    <w:rsid w:val="002A6E78"/>
    <w:rsid w:val="002A722D"/>
    <w:rsid w:val="002A7341"/>
    <w:rsid w:val="002A75CD"/>
    <w:rsid w:val="002A79DF"/>
    <w:rsid w:val="002A7A4B"/>
    <w:rsid w:val="002A7BA2"/>
    <w:rsid w:val="002B0397"/>
    <w:rsid w:val="002B066A"/>
    <w:rsid w:val="002B06B4"/>
    <w:rsid w:val="002B0738"/>
    <w:rsid w:val="002B0A06"/>
    <w:rsid w:val="002B0E57"/>
    <w:rsid w:val="002B1759"/>
    <w:rsid w:val="002B1D63"/>
    <w:rsid w:val="002B1ECE"/>
    <w:rsid w:val="002B28F1"/>
    <w:rsid w:val="002B2A53"/>
    <w:rsid w:val="002B2CDF"/>
    <w:rsid w:val="002B31BB"/>
    <w:rsid w:val="002B31E5"/>
    <w:rsid w:val="002B33D3"/>
    <w:rsid w:val="002B3A0E"/>
    <w:rsid w:val="002B411C"/>
    <w:rsid w:val="002B44F4"/>
    <w:rsid w:val="002B4828"/>
    <w:rsid w:val="002B489D"/>
    <w:rsid w:val="002B4AF2"/>
    <w:rsid w:val="002B4C11"/>
    <w:rsid w:val="002B4DE5"/>
    <w:rsid w:val="002B5638"/>
    <w:rsid w:val="002B60D2"/>
    <w:rsid w:val="002B65F0"/>
    <w:rsid w:val="002B6619"/>
    <w:rsid w:val="002B6893"/>
    <w:rsid w:val="002B6A52"/>
    <w:rsid w:val="002B6B26"/>
    <w:rsid w:val="002B6FED"/>
    <w:rsid w:val="002B763D"/>
    <w:rsid w:val="002B7A7E"/>
    <w:rsid w:val="002B7AFA"/>
    <w:rsid w:val="002C00E4"/>
    <w:rsid w:val="002C0102"/>
    <w:rsid w:val="002C0204"/>
    <w:rsid w:val="002C02D6"/>
    <w:rsid w:val="002C03FF"/>
    <w:rsid w:val="002C0B9C"/>
    <w:rsid w:val="002C1A09"/>
    <w:rsid w:val="002C1AD2"/>
    <w:rsid w:val="002C26D4"/>
    <w:rsid w:val="002C297E"/>
    <w:rsid w:val="002C368F"/>
    <w:rsid w:val="002C3F53"/>
    <w:rsid w:val="002C419D"/>
    <w:rsid w:val="002C4723"/>
    <w:rsid w:val="002C473E"/>
    <w:rsid w:val="002C4DB9"/>
    <w:rsid w:val="002C5227"/>
    <w:rsid w:val="002C539D"/>
    <w:rsid w:val="002C5426"/>
    <w:rsid w:val="002C5445"/>
    <w:rsid w:val="002C658D"/>
    <w:rsid w:val="002C65E6"/>
    <w:rsid w:val="002C7475"/>
    <w:rsid w:val="002C773F"/>
    <w:rsid w:val="002C7825"/>
    <w:rsid w:val="002D03A5"/>
    <w:rsid w:val="002D09D0"/>
    <w:rsid w:val="002D0E4E"/>
    <w:rsid w:val="002D0F92"/>
    <w:rsid w:val="002D2B79"/>
    <w:rsid w:val="002D2F78"/>
    <w:rsid w:val="002D32BC"/>
    <w:rsid w:val="002D32F6"/>
    <w:rsid w:val="002D372C"/>
    <w:rsid w:val="002D3DDF"/>
    <w:rsid w:val="002D408F"/>
    <w:rsid w:val="002D4B20"/>
    <w:rsid w:val="002D4D92"/>
    <w:rsid w:val="002D5113"/>
    <w:rsid w:val="002D589E"/>
    <w:rsid w:val="002D5A95"/>
    <w:rsid w:val="002D5BF2"/>
    <w:rsid w:val="002D5F38"/>
    <w:rsid w:val="002D608B"/>
    <w:rsid w:val="002D61E7"/>
    <w:rsid w:val="002D6884"/>
    <w:rsid w:val="002D6A91"/>
    <w:rsid w:val="002D6C3D"/>
    <w:rsid w:val="002D6E4B"/>
    <w:rsid w:val="002D7841"/>
    <w:rsid w:val="002D7CCF"/>
    <w:rsid w:val="002D7E63"/>
    <w:rsid w:val="002E06FE"/>
    <w:rsid w:val="002E11AB"/>
    <w:rsid w:val="002E1E3F"/>
    <w:rsid w:val="002E2293"/>
    <w:rsid w:val="002E25FC"/>
    <w:rsid w:val="002E2BBF"/>
    <w:rsid w:val="002E38CB"/>
    <w:rsid w:val="002E38DD"/>
    <w:rsid w:val="002E3B8A"/>
    <w:rsid w:val="002E3EE9"/>
    <w:rsid w:val="002E4676"/>
    <w:rsid w:val="002E48F9"/>
    <w:rsid w:val="002E4C9B"/>
    <w:rsid w:val="002E5045"/>
    <w:rsid w:val="002E5752"/>
    <w:rsid w:val="002E5F41"/>
    <w:rsid w:val="002E640D"/>
    <w:rsid w:val="002E64A9"/>
    <w:rsid w:val="002E64DD"/>
    <w:rsid w:val="002E6A8F"/>
    <w:rsid w:val="002E7713"/>
    <w:rsid w:val="002E7D32"/>
    <w:rsid w:val="002F0091"/>
    <w:rsid w:val="002F0768"/>
    <w:rsid w:val="002F102F"/>
    <w:rsid w:val="002F14A8"/>
    <w:rsid w:val="002F1C1B"/>
    <w:rsid w:val="002F1CF8"/>
    <w:rsid w:val="002F1DD0"/>
    <w:rsid w:val="002F1E8E"/>
    <w:rsid w:val="002F1EE6"/>
    <w:rsid w:val="002F23F2"/>
    <w:rsid w:val="002F2800"/>
    <w:rsid w:val="002F29B5"/>
    <w:rsid w:val="002F29BB"/>
    <w:rsid w:val="002F2D2F"/>
    <w:rsid w:val="002F3C21"/>
    <w:rsid w:val="002F3C73"/>
    <w:rsid w:val="002F41D6"/>
    <w:rsid w:val="002F4771"/>
    <w:rsid w:val="002F48C6"/>
    <w:rsid w:val="002F5755"/>
    <w:rsid w:val="002F5A0E"/>
    <w:rsid w:val="002F5A66"/>
    <w:rsid w:val="002F5BB8"/>
    <w:rsid w:val="002F73ED"/>
    <w:rsid w:val="002F74C5"/>
    <w:rsid w:val="00300175"/>
    <w:rsid w:val="0030026F"/>
    <w:rsid w:val="00300BB2"/>
    <w:rsid w:val="00300C98"/>
    <w:rsid w:val="00300E4A"/>
    <w:rsid w:val="00301BCA"/>
    <w:rsid w:val="00301E36"/>
    <w:rsid w:val="00301E5F"/>
    <w:rsid w:val="0030223F"/>
    <w:rsid w:val="00302410"/>
    <w:rsid w:val="003027A9"/>
    <w:rsid w:val="003027AB"/>
    <w:rsid w:val="00303077"/>
    <w:rsid w:val="0030317C"/>
    <w:rsid w:val="0030378C"/>
    <w:rsid w:val="00303AE1"/>
    <w:rsid w:val="00304D56"/>
    <w:rsid w:val="0030513B"/>
    <w:rsid w:val="0030551D"/>
    <w:rsid w:val="00305BA0"/>
    <w:rsid w:val="00305DA9"/>
    <w:rsid w:val="00306262"/>
    <w:rsid w:val="003065E8"/>
    <w:rsid w:val="00306AA8"/>
    <w:rsid w:val="00306F4C"/>
    <w:rsid w:val="003075B5"/>
    <w:rsid w:val="00307675"/>
    <w:rsid w:val="003109F4"/>
    <w:rsid w:val="00310A38"/>
    <w:rsid w:val="0031125E"/>
    <w:rsid w:val="0031134D"/>
    <w:rsid w:val="0031145D"/>
    <w:rsid w:val="0031149F"/>
    <w:rsid w:val="00311894"/>
    <w:rsid w:val="00311ACF"/>
    <w:rsid w:val="00312E56"/>
    <w:rsid w:val="003132FC"/>
    <w:rsid w:val="003135CD"/>
    <w:rsid w:val="00313B30"/>
    <w:rsid w:val="00314012"/>
    <w:rsid w:val="0031414D"/>
    <w:rsid w:val="00314663"/>
    <w:rsid w:val="0031466D"/>
    <w:rsid w:val="003146D4"/>
    <w:rsid w:val="00314F4C"/>
    <w:rsid w:val="00314FA5"/>
    <w:rsid w:val="00315206"/>
    <w:rsid w:val="00315E4C"/>
    <w:rsid w:val="00316BC6"/>
    <w:rsid w:val="003172E9"/>
    <w:rsid w:val="00317850"/>
    <w:rsid w:val="00317887"/>
    <w:rsid w:val="00317AD8"/>
    <w:rsid w:val="003200CD"/>
    <w:rsid w:val="003200EC"/>
    <w:rsid w:val="003207EF"/>
    <w:rsid w:val="0032094F"/>
    <w:rsid w:val="00320AE6"/>
    <w:rsid w:val="003214E5"/>
    <w:rsid w:val="00321AA2"/>
    <w:rsid w:val="00321AD8"/>
    <w:rsid w:val="0032250E"/>
    <w:rsid w:val="003225F1"/>
    <w:rsid w:val="0032275E"/>
    <w:rsid w:val="00322A6D"/>
    <w:rsid w:val="00322CCB"/>
    <w:rsid w:val="0032364A"/>
    <w:rsid w:val="0032392B"/>
    <w:rsid w:val="003239E8"/>
    <w:rsid w:val="00323BFC"/>
    <w:rsid w:val="00323EFB"/>
    <w:rsid w:val="00324003"/>
    <w:rsid w:val="00324D5D"/>
    <w:rsid w:val="00324E41"/>
    <w:rsid w:val="00325DE8"/>
    <w:rsid w:val="0032677B"/>
    <w:rsid w:val="0032743F"/>
    <w:rsid w:val="003300C1"/>
    <w:rsid w:val="003309CB"/>
    <w:rsid w:val="00330C7D"/>
    <w:rsid w:val="003314BC"/>
    <w:rsid w:val="00331862"/>
    <w:rsid w:val="00331AFA"/>
    <w:rsid w:val="00331B07"/>
    <w:rsid w:val="00331C73"/>
    <w:rsid w:val="0033284E"/>
    <w:rsid w:val="00332950"/>
    <w:rsid w:val="00332E7C"/>
    <w:rsid w:val="003332F9"/>
    <w:rsid w:val="00333546"/>
    <w:rsid w:val="003335B2"/>
    <w:rsid w:val="00333CB3"/>
    <w:rsid w:val="003341C2"/>
    <w:rsid w:val="00334387"/>
    <w:rsid w:val="003343A4"/>
    <w:rsid w:val="0033450F"/>
    <w:rsid w:val="0033452A"/>
    <w:rsid w:val="00334B2D"/>
    <w:rsid w:val="00334F9B"/>
    <w:rsid w:val="003350D3"/>
    <w:rsid w:val="0033530D"/>
    <w:rsid w:val="00335D00"/>
    <w:rsid w:val="00336107"/>
    <w:rsid w:val="003363DF"/>
    <w:rsid w:val="003364B6"/>
    <w:rsid w:val="00336514"/>
    <w:rsid w:val="00336EB3"/>
    <w:rsid w:val="00337185"/>
    <w:rsid w:val="00337194"/>
    <w:rsid w:val="0033729F"/>
    <w:rsid w:val="0033747D"/>
    <w:rsid w:val="00337A88"/>
    <w:rsid w:val="00337E14"/>
    <w:rsid w:val="00337F58"/>
    <w:rsid w:val="00340239"/>
    <w:rsid w:val="0034068A"/>
    <w:rsid w:val="00340855"/>
    <w:rsid w:val="003408BC"/>
    <w:rsid w:val="0034109C"/>
    <w:rsid w:val="003418D5"/>
    <w:rsid w:val="003418E8"/>
    <w:rsid w:val="003419B6"/>
    <w:rsid w:val="00341EFE"/>
    <w:rsid w:val="003423CD"/>
    <w:rsid w:val="003426F4"/>
    <w:rsid w:val="00342FD5"/>
    <w:rsid w:val="00343031"/>
    <w:rsid w:val="0034459B"/>
    <w:rsid w:val="00344E81"/>
    <w:rsid w:val="0034517A"/>
    <w:rsid w:val="003455EC"/>
    <w:rsid w:val="003456B3"/>
    <w:rsid w:val="00345B59"/>
    <w:rsid w:val="003464AE"/>
    <w:rsid w:val="003466F4"/>
    <w:rsid w:val="00346749"/>
    <w:rsid w:val="00346DFB"/>
    <w:rsid w:val="003478EA"/>
    <w:rsid w:val="00347AE9"/>
    <w:rsid w:val="00347F51"/>
    <w:rsid w:val="00350066"/>
    <w:rsid w:val="00350244"/>
    <w:rsid w:val="00350319"/>
    <w:rsid w:val="00350596"/>
    <w:rsid w:val="00350907"/>
    <w:rsid w:val="003509FA"/>
    <w:rsid w:val="00350DFC"/>
    <w:rsid w:val="00351028"/>
    <w:rsid w:val="00351345"/>
    <w:rsid w:val="003514F4"/>
    <w:rsid w:val="0035170B"/>
    <w:rsid w:val="00351DCC"/>
    <w:rsid w:val="00352A05"/>
    <w:rsid w:val="00352B10"/>
    <w:rsid w:val="00352F48"/>
    <w:rsid w:val="00353107"/>
    <w:rsid w:val="0035336B"/>
    <w:rsid w:val="003538BD"/>
    <w:rsid w:val="00353989"/>
    <w:rsid w:val="00353A83"/>
    <w:rsid w:val="00353BD6"/>
    <w:rsid w:val="00353E96"/>
    <w:rsid w:val="00353EA6"/>
    <w:rsid w:val="00353EEC"/>
    <w:rsid w:val="0035403C"/>
    <w:rsid w:val="0035560E"/>
    <w:rsid w:val="003556BA"/>
    <w:rsid w:val="00355FBE"/>
    <w:rsid w:val="003572D2"/>
    <w:rsid w:val="003574F4"/>
    <w:rsid w:val="0035752F"/>
    <w:rsid w:val="00357AB8"/>
    <w:rsid w:val="00357D2E"/>
    <w:rsid w:val="00357EC3"/>
    <w:rsid w:val="00360298"/>
    <w:rsid w:val="003607FA"/>
    <w:rsid w:val="00360B46"/>
    <w:rsid w:val="00360C40"/>
    <w:rsid w:val="00360FA2"/>
    <w:rsid w:val="003612E7"/>
    <w:rsid w:val="00361B6B"/>
    <w:rsid w:val="00361BB3"/>
    <w:rsid w:val="003623D5"/>
    <w:rsid w:val="00362450"/>
    <w:rsid w:val="00362A1E"/>
    <w:rsid w:val="00362D6B"/>
    <w:rsid w:val="003632DF"/>
    <w:rsid w:val="0036345F"/>
    <w:rsid w:val="0036374A"/>
    <w:rsid w:val="003638C1"/>
    <w:rsid w:val="003638C2"/>
    <w:rsid w:val="00363F95"/>
    <w:rsid w:val="0036405E"/>
    <w:rsid w:val="0036491D"/>
    <w:rsid w:val="00364972"/>
    <w:rsid w:val="00364AEB"/>
    <w:rsid w:val="00364D61"/>
    <w:rsid w:val="003650B2"/>
    <w:rsid w:val="00365A22"/>
    <w:rsid w:val="00365D38"/>
    <w:rsid w:val="00366190"/>
    <w:rsid w:val="0036670E"/>
    <w:rsid w:val="00366E64"/>
    <w:rsid w:val="00366FAB"/>
    <w:rsid w:val="0036729A"/>
    <w:rsid w:val="0036737F"/>
    <w:rsid w:val="003702FD"/>
    <w:rsid w:val="003707A0"/>
    <w:rsid w:val="00370B6C"/>
    <w:rsid w:val="00370E0C"/>
    <w:rsid w:val="00371337"/>
    <w:rsid w:val="003717A6"/>
    <w:rsid w:val="00371963"/>
    <w:rsid w:val="00371A7B"/>
    <w:rsid w:val="00371DEA"/>
    <w:rsid w:val="00372066"/>
    <w:rsid w:val="003727AE"/>
    <w:rsid w:val="00372ADF"/>
    <w:rsid w:val="00372AEF"/>
    <w:rsid w:val="00373037"/>
    <w:rsid w:val="0037385A"/>
    <w:rsid w:val="003739A8"/>
    <w:rsid w:val="00373A2A"/>
    <w:rsid w:val="0037439F"/>
    <w:rsid w:val="003744F5"/>
    <w:rsid w:val="003747DD"/>
    <w:rsid w:val="003748EE"/>
    <w:rsid w:val="00374BA3"/>
    <w:rsid w:val="00374DD0"/>
    <w:rsid w:val="00374E1F"/>
    <w:rsid w:val="0037546D"/>
    <w:rsid w:val="0037564C"/>
    <w:rsid w:val="003762A3"/>
    <w:rsid w:val="00376937"/>
    <w:rsid w:val="00376FF0"/>
    <w:rsid w:val="00377134"/>
    <w:rsid w:val="003776FA"/>
    <w:rsid w:val="00380582"/>
    <w:rsid w:val="003805F0"/>
    <w:rsid w:val="0038068E"/>
    <w:rsid w:val="003808B3"/>
    <w:rsid w:val="00380C85"/>
    <w:rsid w:val="003817EB"/>
    <w:rsid w:val="00381C85"/>
    <w:rsid w:val="00381F11"/>
    <w:rsid w:val="003828FD"/>
    <w:rsid w:val="0038302F"/>
    <w:rsid w:val="003835FE"/>
    <w:rsid w:val="003836D0"/>
    <w:rsid w:val="0038379F"/>
    <w:rsid w:val="00383AD4"/>
    <w:rsid w:val="00383F91"/>
    <w:rsid w:val="0038427E"/>
    <w:rsid w:val="00384560"/>
    <w:rsid w:val="003848DE"/>
    <w:rsid w:val="003849B9"/>
    <w:rsid w:val="0038544C"/>
    <w:rsid w:val="0038553C"/>
    <w:rsid w:val="00385869"/>
    <w:rsid w:val="00385A0B"/>
    <w:rsid w:val="0038697D"/>
    <w:rsid w:val="00386A3F"/>
    <w:rsid w:val="0038742E"/>
    <w:rsid w:val="00387B1A"/>
    <w:rsid w:val="00387F19"/>
    <w:rsid w:val="0039032C"/>
    <w:rsid w:val="0039088A"/>
    <w:rsid w:val="00390B5D"/>
    <w:rsid w:val="003915C5"/>
    <w:rsid w:val="003917B8"/>
    <w:rsid w:val="00392A8C"/>
    <w:rsid w:val="00392BD7"/>
    <w:rsid w:val="0039307B"/>
    <w:rsid w:val="003933C7"/>
    <w:rsid w:val="00393564"/>
    <w:rsid w:val="003936C0"/>
    <w:rsid w:val="00393986"/>
    <w:rsid w:val="00394221"/>
    <w:rsid w:val="00394A3D"/>
    <w:rsid w:val="00394AA0"/>
    <w:rsid w:val="00394B38"/>
    <w:rsid w:val="003954E4"/>
    <w:rsid w:val="003955D3"/>
    <w:rsid w:val="00396421"/>
    <w:rsid w:val="00396F38"/>
    <w:rsid w:val="003A09DA"/>
    <w:rsid w:val="003A09EA"/>
    <w:rsid w:val="003A0B85"/>
    <w:rsid w:val="003A0BB6"/>
    <w:rsid w:val="003A0E80"/>
    <w:rsid w:val="003A10A5"/>
    <w:rsid w:val="003A14FA"/>
    <w:rsid w:val="003A2386"/>
    <w:rsid w:val="003A23FD"/>
    <w:rsid w:val="003A2BC9"/>
    <w:rsid w:val="003A3AC3"/>
    <w:rsid w:val="003A3C0B"/>
    <w:rsid w:val="003A3EB8"/>
    <w:rsid w:val="003A3F66"/>
    <w:rsid w:val="003A4A1B"/>
    <w:rsid w:val="003A50F2"/>
    <w:rsid w:val="003A529F"/>
    <w:rsid w:val="003A54A7"/>
    <w:rsid w:val="003A551B"/>
    <w:rsid w:val="003A5989"/>
    <w:rsid w:val="003A5E8B"/>
    <w:rsid w:val="003A6681"/>
    <w:rsid w:val="003A6B63"/>
    <w:rsid w:val="003A6C2B"/>
    <w:rsid w:val="003A6F1D"/>
    <w:rsid w:val="003A783B"/>
    <w:rsid w:val="003A7C15"/>
    <w:rsid w:val="003B002A"/>
    <w:rsid w:val="003B029C"/>
    <w:rsid w:val="003B09E3"/>
    <w:rsid w:val="003B1C03"/>
    <w:rsid w:val="003B1C27"/>
    <w:rsid w:val="003B1CEE"/>
    <w:rsid w:val="003B1CEF"/>
    <w:rsid w:val="003B1F55"/>
    <w:rsid w:val="003B219F"/>
    <w:rsid w:val="003B3839"/>
    <w:rsid w:val="003B3CAF"/>
    <w:rsid w:val="003B4057"/>
    <w:rsid w:val="003B4CCF"/>
    <w:rsid w:val="003B4F04"/>
    <w:rsid w:val="003B551C"/>
    <w:rsid w:val="003B5754"/>
    <w:rsid w:val="003B5A95"/>
    <w:rsid w:val="003B5B7D"/>
    <w:rsid w:val="003B5D49"/>
    <w:rsid w:val="003B6457"/>
    <w:rsid w:val="003B6E66"/>
    <w:rsid w:val="003B6F58"/>
    <w:rsid w:val="003B7361"/>
    <w:rsid w:val="003B7618"/>
    <w:rsid w:val="003B7A2B"/>
    <w:rsid w:val="003B7FD3"/>
    <w:rsid w:val="003C02DB"/>
    <w:rsid w:val="003C02FB"/>
    <w:rsid w:val="003C0530"/>
    <w:rsid w:val="003C082F"/>
    <w:rsid w:val="003C097F"/>
    <w:rsid w:val="003C0D5B"/>
    <w:rsid w:val="003C0E04"/>
    <w:rsid w:val="003C0E5B"/>
    <w:rsid w:val="003C0F10"/>
    <w:rsid w:val="003C12D8"/>
    <w:rsid w:val="003C145A"/>
    <w:rsid w:val="003C15CF"/>
    <w:rsid w:val="003C1BC7"/>
    <w:rsid w:val="003C2491"/>
    <w:rsid w:val="003C2CF4"/>
    <w:rsid w:val="003C3995"/>
    <w:rsid w:val="003C41CB"/>
    <w:rsid w:val="003C41D5"/>
    <w:rsid w:val="003C437A"/>
    <w:rsid w:val="003C461A"/>
    <w:rsid w:val="003C5629"/>
    <w:rsid w:val="003C5D62"/>
    <w:rsid w:val="003C7185"/>
    <w:rsid w:val="003C735E"/>
    <w:rsid w:val="003D016E"/>
    <w:rsid w:val="003D01A7"/>
    <w:rsid w:val="003D0266"/>
    <w:rsid w:val="003D02CF"/>
    <w:rsid w:val="003D09D7"/>
    <w:rsid w:val="003D0A03"/>
    <w:rsid w:val="003D11DF"/>
    <w:rsid w:val="003D1223"/>
    <w:rsid w:val="003D16B2"/>
    <w:rsid w:val="003D1831"/>
    <w:rsid w:val="003D1D25"/>
    <w:rsid w:val="003D2788"/>
    <w:rsid w:val="003D27BB"/>
    <w:rsid w:val="003D2944"/>
    <w:rsid w:val="003D3147"/>
    <w:rsid w:val="003D3315"/>
    <w:rsid w:val="003D3486"/>
    <w:rsid w:val="003D41C3"/>
    <w:rsid w:val="003D4686"/>
    <w:rsid w:val="003D599C"/>
    <w:rsid w:val="003D5FE8"/>
    <w:rsid w:val="003D6388"/>
    <w:rsid w:val="003D696D"/>
    <w:rsid w:val="003D6DFE"/>
    <w:rsid w:val="003D76B3"/>
    <w:rsid w:val="003D7E19"/>
    <w:rsid w:val="003E0D4E"/>
    <w:rsid w:val="003E162B"/>
    <w:rsid w:val="003E1BAF"/>
    <w:rsid w:val="003E2409"/>
    <w:rsid w:val="003E2BCA"/>
    <w:rsid w:val="003E2ED6"/>
    <w:rsid w:val="003E312B"/>
    <w:rsid w:val="003E348A"/>
    <w:rsid w:val="003E3FF2"/>
    <w:rsid w:val="003E4A1B"/>
    <w:rsid w:val="003E5355"/>
    <w:rsid w:val="003E6437"/>
    <w:rsid w:val="003E670D"/>
    <w:rsid w:val="003E6DEF"/>
    <w:rsid w:val="003E72A0"/>
    <w:rsid w:val="003E7B04"/>
    <w:rsid w:val="003E7BF5"/>
    <w:rsid w:val="003E7C61"/>
    <w:rsid w:val="003E7E02"/>
    <w:rsid w:val="003E7F86"/>
    <w:rsid w:val="003F01D5"/>
    <w:rsid w:val="003F04BE"/>
    <w:rsid w:val="003F0608"/>
    <w:rsid w:val="003F0C03"/>
    <w:rsid w:val="003F0C50"/>
    <w:rsid w:val="003F0E5E"/>
    <w:rsid w:val="003F0F26"/>
    <w:rsid w:val="003F116F"/>
    <w:rsid w:val="003F17CF"/>
    <w:rsid w:val="003F1A71"/>
    <w:rsid w:val="003F24ED"/>
    <w:rsid w:val="003F2835"/>
    <w:rsid w:val="003F2895"/>
    <w:rsid w:val="003F3515"/>
    <w:rsid w:val="003F377B"/>
    <w:rsid w:val="003F3D98"/>
    <w:rsid w:val="003F4308"/>
    <w:rsid w:val="003F4D0E"/>
    <w:rsid w:val="003F51C0"/>
    <w:rsid w:val="003F5560"/>
    <w:rsid w:val="003F5A29"/>
    <w:rsid w:val="003F610C"/>
    <w:rsid w:val="003F634C"/>
    <w:rsid w:val="003F680E"/>
    <w:rsid w:val="003F6818"/>
    <w:rsid w:val="003F6844"/>
    <w:rsid w:val="003F68E8"/>
    <w:rsid w:val="003F6FFF"/>
    <w:rsid w:val="0040050D"/>
    <w:rsid w:val="0040054E"/>
    <w:rsid w:val="00400EBF"/>
    <w:rsid w:val="0040133B"/>
    <w:rsid w:val="004029A4"/>
    <w:rsid w:val="00402C53"/>
    <w:rsid w:val="0040314F"/>
    <w:rsid w:val="00403354"/>
    <w:rsid w:val="00403D6B"/>
    <w:rsid w:val="00404831"/>
    <w:rsid w:val="004057DA"/>
    <w:rsid w:val="00405BD1"/>
    <w:rsid w:val="00406037"/>
    <w:rsid w:val="004060BE"/>
    <w:rsid w:val="004069D9"/>
    <w:rsid w:val="00406F77"/>
    <w:rsid w:val="0040725D"/>
    <w:rsid w:val="0040799A"/>
    <w:rsid w:val="00407ADB"/>
    <w:rsid w:val="004104F8"/>
    <w:rsid w:val="004105DB"/>
    <w:rsid w:val="0041063B"/>
    <w:rsid w:val="0041110A"/>
    <w:rsid w:val="004111CE"/>
    <w:rsid w:val="00411463"/>
    <w:rsid w:val="00411C7D"/>
    <w:rsid w:val="00411CF0"/>
    <w:rsid w:val="00412030"/>
    <w:rsid w:val="0041208A"/>
    <w:rsid w:val="004124C3"/>
    <w:rsid w:val="00412808"/>
    <w:rsid w:val="00412816"/>
    <w:rsid w:val="00412B2D"/>
    <w:rsid w:val="00412EEE"/>
    <w:rsid w:val="004130C7"/>
    <w:rsid w:val="00413E1C"/>
    <w:rsid w:val="0041417F"/>
    <w:rsid w:val="00414431"/>
    <w:rsid w:val="0041497A"/>
    <w:rsid w:val="00414A61"/>
    <w:rsid w:val="00414F82"/>
    <w:rsid w:val="0041526A"/>
    <w:rsid w:val="0041539D"/>
    <w:rsid w:val="00415D74"/>
    <w:rsid w:val="00416A80"/>
    <w:rsid w:val="00416A94"/>
    <w:rsid w:val="00417035"/>
    <w:rsid w:val="00417042"/>
    <w:rsid w:val="00421036"/>
    <w:rsid w:val="004211C2"/>
    <w:rsid w:val="00422300"/>
    <w:rsid w:val="00422938"/>
    <w:rsid w:val="0042297C"/>
    <w:rsid w:val="00422D97"/>
    <w:rsid w:val="00422DE5"/>
    <w:rsid w:val="004232A6"/>
    <w:rsid w:val="00423F14"/>
    <w:rsid w:val="004240E4"/>
    <w:rsid w:val="00424783"/>
    <w:rsid w:val="004248BE"/>
    <w:rsid w:val="00424A5B"/>
    <w:rsid w:val="00424C84"/>
    <w:rsid w:val="00424E70"/>
    <w:rsid w:val="00424F70"/>
    <w:rsid w:val="00425534"/>
    <w:rsid w:val="00425C39"/>
    <w:rsid w:val="0042617D"/>
    <w:rsid w:val="00426233"/>
    <w:rsid w:val="0042638E"/>
    <w:rsid w:val="00426608"/>
    <w:rsid w:val="004267E4"/>
    <w:rsid w:val="00426ED4"/>
    <w:rsid w:val="00427AA4"/>
    <w:rsid w:val="004307C7"/>
    <w:rsid w:val="00430834"/>
    <w:rsid w:val="00430B80"/>
    <w:rsid w:val="00430E74"/>
    <w:rsid w:val="00431052"/>
    <w:rsid w:val="0043194D"/>
    <w:rsid w:val="004319B0"/>
    <w:rsid w:val="00432876"/>
    <w:rsid w:val="00432A63"/>
    <w:rsid w:val="00432C20"/>
    <w:rsid w:val="00433802"/>
    <w:rsid w:val="00433B89"/>
    <w:rsid w:val="004340D0"/>
    <w:rsid w:val="004343AB"/>
    <w:rsid w:val="00434696"/>
    <w:rsid w:val="004346FC"/>
    <w:rsid w:val="00434CEA"/>
    <w:rsid w:val="00435E17"/>
    <w:rsid w:val="00435EB4"/>
    <w:rsid w:val="00435F6C"/>
    <w:rsid w:val="004361AF"/>
    <w:rsid w:val="004362C4"/>
    <w:rsid w:val="004367B2"/>
    <w:rsid w:val="00436B0C"/>
    <w:rsid w:val="0043707F"/>
    <w:rsid w:val="00437475"/>
    <w:rsid w:val="004374B4"/>
    <w:rsid w:val="00437586"/>
    <w:rsid w:val="004377E3"/>
    <w:rsid w:val="004377EE"/>
    <w:rsid w:val="00437AF6"/>
    <w:rsid w:val="00437C29"/>
    <w:rsid w:val="00440311"/>
    <w:rsid w:val="004408AD"/>
    <w:rsid w:val="00440EE6"/>
    <w:rsid w:val="004413D9"/>
    <w:rsid w:val="00442E94"/>
    <w:rsid w:val="004436D8"/>
    <w:rsid w:val="00443705"/>
    <w:rsid w:val="00443A9F"/>
    <w:rsid w:val="00443B01"/>
    <w:rsid w:val="004444CC"/>
    <w:rsid w:val="0044481D"/>
    <w:rsid w:val="00444ACB"/>
    <w:rsid w:val="00444EE6"/>
    <w:rsid w:val="004457B8"/>
    <w:rsid w:val="00445F35"/>
    <w:rsid w:val="00446298"/>
    <w:rsid w:val="00450108"/>
    <w:rsid w:val="00450811"/>
    <w:rsid w:val="00450A1B"/>
    <w:rsid w:val="0045120A"/>
    <w:rsid w:val="0045141D"/>
    <w:rsid w:val="004515F3"/>
    <w:rsid w:val="0045181C"/>
    <w:rsid w:val="00451D7D"/>
    <w:rsid w:val="0045229C"/>
    <w:rsid w:val="00452A68"/>
    <w:rsid w:val="00452C51"/>
    <w:rsid w:val="00453415"/>
    <w:rsid w:val="00453D43"/>
    <w:rsid w:val="00453DBC"/>
    <w:rsid w:val="004540A1"/>
    <w:rsid w:val="00454375"/>
    <w:rsid w:val="004543C9"/>
    <w:rsid w:val="004544A3"/>
    <w:rsid w:val="0045490E"/>
    <w:rsid w:val="00454A3D"/>
    <w:rsid w:val="00454D7A"/>
    <w:rsid w:val="004556EC"/>
    <w:rsid w:val="00455C56"/>
    <w:rsid w:val="00456092"/>
    <w:rsid w:val="00457393"/>
    <w:rsid w:val="004573BA"/>
    <w:rsid w:val="00457BAD"/>
    <w:rsid w:val="00457BFC"/>
    <w:rsid w:val="00457DED"/>
    <w:rsid w:val="004608BF"/>
    <w:rsid w:val="00460E69"/>
    <w:rsid w:val="00461013"/>
    <w:rsid w:val="004610A8"/>
    <w:rsid w:val="004611D0"/>
    <w:rsid w:val="00461249"/>
    <w:rsid w:val="004617A9"/>
    <w:rsid w:val="004619DE"/>
    <w:rsid w:val="00461D05"/>
    <w:rsid w:val="00461F52"/>
    <w:rsid w:val="004622BC"/>
    <w:rsid w:val="0046236E"/>
    <w:rsid w:val="00462909"/>
    <w:rsid w:val="00462A79"/>
    <w:rsid w:val="00462B9E"/>
    <w:rsid w:val="004630AE"/>
    <w:rsid w:val="00463132"/>
    <w:rsid w:val="004638B5"/>
    <w:rsid w:val="00463B35"/>
    <w:rsid w:val="00463E43"/>
    <w:rsid w:val="00463FDF"/>
    <w:rsid w:val="0046401D"/>
    <w:rsid w:val="00464099"/>
    <w:rsid w:val="004641B2"/>
    <w:rsid w:val="004643F1"/>
    <w:rsid w:val="00464501"/>
    <w:rsid w:val="00464859"/>
    <w:rsid w:val="00464991"/>
    <w:rsid w:val="00464F93"/>
    <w:rsid w:val="004657B4"/>
    <w:rsid w:val="004657DE"/>
    <w:rsid w:val="0046581F"/>
    <w:rsid w:val="00465824"/>
    <w:rsid w:val="00465A60"/>
    <w:rsid w:val="00465B2E"/>
    <w:rsid w:val="00466153"/>
    <w:rsid w:val="00466354"/>
    <w:rsid w:val="0046649A"/>
    <w:rsid w:val="00466B04"/>
    <w:rsid w:val="00467060"/>
    <w:rsid w:val="0046716B"/>
    <w:rsid w:val="00467455"/>
    <w:rsid w:val="00467DE6"/>
    <w:rsid w:val="004705D5"/>
    <w:rsid w:val="0047065B"/>
    <w:rsid w:val="004709ED"/>
    <w:rsid w:val="00470DF8"/>
    <w:rsid w:val="004710A1"/>
    <w:rsid w:val="00471161"/>
    <w:rsid w:val="004713D8"/>
    <w:rsid w:val="004715FC"/>
    <w:rsid w:val="00471652"/>
    <w:rsid w:val="00472455"/>
    <w:rsid w:val="00472539"/>
    <w:rsid w:val="0047288F"/>
    <w:rsid w:val="00472C96"/>
    <w:rsid w:val="00472EB3"/>
    <w:rsid w:val="00472F4E"/>
    <w:rsid w:val="00473928"/>
    <w:rsid w:val="00473C95"/>
    <w:rsid w:val="004742EF"/>
    <w:rsid w:val="00474868"/>
    <w:rsid w:val="004758F3"/>
    <w:rsid w:val="00476605"/>
    <w:rsid w:val="00476A7F"/>
    <w:rsid w:val="00476AB9"/>
    <w:rsid w:val="00476AFB"/>
    <w:rsid w:val="00476C3A"/>
    <w:rsid w:val="00476DE1"/>
    <w:rsid w:val="004771D3"/>
    <w:rsid w:val="0047743F"/>
    <w:rsid w:val="00477C72"/>
    <w:rsid w:val="0048013B"/>
    <w:rsid w:val="004804F0"/>
    <w:rsid w:val="00480791"/>
    <w:rsid w:val="00480C19"/>
    <w:rsid w:val="00480DCF"/>
    <w:rsid w:val="00480E65"/>
    <w:rsid w:val="00480E78"/>
    <w:rsid w:val="004815B4"/>
    <w:rsid w:val="004817AA"/>
    <w:rsid w:val="00481AD0"/>
    <w:rsid w:val="004825B0"/>
    <w:rsid w:val="004828F5"/>
    <w:rsid w:val="00483021"/>
    <w:rsid w:val="004836C7"/>
    <w:rsid w:val="00483ABB"/>
    <w:rsid w:val="0048403E"/>
    <w:rsid w:val="0048470C"/>
    <w:rsid w:val="00484712"/>
    <w:rsid w:val="00484960"/>
    <w:rsid w:val="004849BC"/>
    <w:rsid w:val="00484A3F"/>
    <w:rsid w:val="00484AD6"/>
    <w:rsid w:val="0048526F"/>
    <w:rsid w:val="00485DB2"/>
    <w:rsid w:val="00485EF1"/>
    <w:rsid w:val="0048602F"/>
    <w:rsid w:val="0048660B"/>
    <w:rsid w:val="00486AC5"/>
    <w:rsid w:val="00486DD6"/>
    <w:rsid w:val="004870EA"/>
    <w:rsid w:val="00487166"/>
    <w:rsid w:val="004878BF"/>
    <w:rsid w:val="00487E79"/>
    <w:rsid w:val="0049015F"/>
    <w:rsid w:val="0049064C"/>
    <w:rsid w:val="004906A9"/>
    <w:rsid w:val="00490952"/>
    <w:rsid w:val="00490D1F"/>
    <w:rsid w:val="00490E4C"/>
    <w:rsid w:val="00491045"/>
    <w:rsid w:val="00491748"/>
    <w:rsid w:val="004926E9"/>
    <w:rsid w:val="0049288A"/>
    <w:rsid w:val="004929EC"/>
    <w:rsid w:val="0049307D"/>
    <w:rsid w:val="004934B8"/>
    <w:rsid w:val="00493D0C"/>
    <w:rsid w:val="00493D84"/>
    <w:rsid w:val="00494117"/>
    <w:rsid w:val="0049426A"/>
    <w:rsid w:val="004944F2"/>
    <w:rsid w:val="00494503"/>
    <w:rsid w:val="00494555"/>
    <w:rsid w:val="00494B96"/>
    <w:rsid w:val="00494C24"/>
    <w:rsid w:val="00494E15"/>
    <w:rsid w:val="00494F3A"/>
    <w:rsid w:val="0049506E"/>
    <w:rsid w:val="004950AE"/>
    <w:rsid w:val="0049511E"/>
    <w:rsid w:val="00495185"/>
    <w:rsid w:val="004951EC"/>
    <w:rsid w:val="004953F2"/>
    <w:rsid w:val="004964DD"/>
    <w:rsid w:val="0049673F"/>
    <w:rsid w:val="0049679A"/>
    <w:rsid w:val="00496D1E"/>
    <w:rsid w:val="00496DDC"/>
    <w:rsid w:val="0049791A"/>
    <w:rsid w:val="00497BF5"/>
    <w:rsid w:val="004A00B4"/>
    <w:rsid w:val="004A069A"/>
    <w:rsid w:val="004A12E9"/>
    <w:rsid w:val="004A1601"/>
    <w:rsid w:val="004A1D36"/>
    <w:rsid w:val="004A26EA"/>
    <w:rsid w:val="004A29FC"/>
    <w:rsid w:val="004A321B"/>
    <w:rsid w:val="004A33CE"/>
    <w:rsid w:val="004A3680"/>
    <w:rsid w:val="004A3718"/>
    <w:rsid w:val="004A3F76"/>
    <w:rsid w:val="004A470E"/>
    <w:rsid w:val="004A4728"/>
    <w:rsid w:val="004A47D8"/>
    <w:rsid w:val="004A4BA5"/>
    <w:rsid w:val="004A4EDD"/>
    <w:rsid w:val="004A556C"/>
    <w:rsid w:val="004A594C"/>
    <w:rsid w:val="004A5CC3"/>
    <w:rsid w:val="004A63C9"/>
    <w:rsid w:val="004A63EE"/>
    <w:rsid w:val="004A6B7B"/>
    <w:rsid w:val="004A6C94"/>
    <w:rsid w:val="004A6E48"/>
    <w:rsid w:val="004A786C"/>
    <w:rsid w:val="004A78E3"/>
    <w:rsid w:val="004A793A"/>
    <w:rsid w:val="004A7B51"/>
    <w:rsid w:val="004B09AC"/>
    <w:rsid w:val="004B0DE7"/>
    <w:rsid w:val="004B1401"/>
    <w:rsid w:val="004B1A96"/>
    <w:rsid w:val="004B203B"/>
    <w:rsid w:val="004B2B63"/>
    <w:rsid w:val="004B3D30"/>
    <w:rsid w:val="004B57E0"/>
    <w:rsid w:val="004B5900"/>
    <w:rsid w:val="004B595B"/>
    <w:rsid w:val="004B65E3"/>
    <w:rsid w:val="004B6B88"/>
    <w:rsid w:val="004B6D56"/>
    <w:rsid w:val="004B766A"/>
    <w:rsid w:val="004B7C0C"/>
    <w:rsid w:val="004B7EE2"/>
    <w:rsid w:val="004C0084"/>
    <w:rsid w:val="004C03C3"/>
    <w:rsid w:val="004C0576"/>
    <w:rsid w:val="004C0873"/>
    <w:rsid w:val="004C08C8"/>
    <w:rsid w:val="004C0D42"/>
    <w:rsid w:val="004C0F8C"/>
    <w:rsid w:val="004C1394"/>
    <w:rsid w:val="004C14E2"/>
    <w:rsid w:val="004C1608"/>
    <w:rsid w:val="004C16BD"/>
    <w:rsid w:val="004C185C"/>
    <w:rsid w:val="004C1A01"/>
    <w:rsid w:val="004C1A55"/>
    <w:rsid w:val="004C2018"/>
    <w:rsid w:val="004C201F"/>
    <w:rsid w:val="004C21E9"/>
    <w:rsid w:val="004C274D"/>
    <w:rsid w:val="004C2B46"/>
    <w:rsid w:val="004C2E26"/>
    <w:rsid w:val="004C2F7E"/>
    <w:rsid w:val="004C38CC"/>
    <w:rsid w:val="004C3CEE"/>
    <w:rsid w:val="004C4337"/>
    <w:rsid w:val="004C4708"/>
    <w:rsid w:val="004C48CC"/>
    <w:rsid w:val="004C495E"/>
    <w:rsid w:val="004C4A00"/>
    <w:rsid w:val="004C4EE5"/>
    <w:rsid w:val="004C4F6D"/>
    <w:rsid w:val="004C5172"/>
    <w:rsid w:val="004C5202"/>
    <w:rsid w:val="004C565A"/>
    <w:rsid w:val="004C5A66"/>
    <w:rsid w:val="004C5AE9"/>
    <w:rsid w:val="004C5C0D"/>
    <w:rsid w:val="004C5C2E"/>
    <w:rsid w:val="004C5EE4"/>
    <w:rsid w:val="004C63D9"/>
    <w:rsid w:val="004C6B23"/>
    <w:rsid w:val="004C6C7D"/>
    <w:rsid w:val="004C6ED3"/>
    <w:rsid w:val="004C764A"/>
    <w:rsid w:val="004C76EA"/>
    <w:rsid w:val="004C7798"/>
    <w:rsid w:val="004C78A2"/>
    <w:rsid w:val="004C7D90"/>
    <w:rsid w:val="004D053A"/>
    <w:rsid w:val="004D0580"/>
    <w:rsid w:val="004D0860"/>
    <w:rsid w:val="004D104E"/>
    <w:rsid w:val="004D1284"/>
    <w:rsid w:val="004D1563"/>
    <w:rsid w:val="004D1900"/>
    <w:rsid w:val="004D23A2"/>
    <w:rsid w:val="004D29C2"/>
    <w:rsid w:val="004D2A28"/>
    <w:rsid w:val="004D3428"/>
    <w:rsid w:val="004D3E68"/>
    <w:rsid w:val="004D470F"/>
    <w:rsid w:val="004D4B97"/>
    <w:rsid w:val="004D5179"/>
    <w:rsid w:val="004D5B94"/>
    <w:rsid w:val="004D5C40"/>
    <w:rsid w:val="004D60AC"/>
    <w:rsid w:val="004D61B9"/>
    <w:rsid w:val="004D6780"/>
    <w:rsid w:val="004D6A2D"/>
    <w:rsid w:val="004D6D38"/>
    <w:rsid w:val="004D726D"/>
    <w:rsid w:val="004D74B6"/>
    <w:rsid w:val="004E01FA"/>
    <w:rsid w:val="004E02D1"/>
    <w:rsid w:val="004E0631"/>
    <w:rsid w:val="004E0D25"/>
    <w:rsid w:val="004E0F0E"/>
    <w:rsid w:val="004E1190"/>
    <w:rsid w:val="004E18BD"/>
    <w:rsid w:val="004E1F93"/>
    <w:rsid w:val="004E393C"/>
    <w:rsid w:val="004E396B"/>
    <w:rsid w:val="004E3DF6"/>
    <w:rsid w:val="004E4345"/>
    <w:rsid w:val="004E4946"/>
    <w:rsid w:val="004E4D62"/>
    <w:rsid w:val="004E5503"/>
    <w:rsid w:val="004E5670"/>
    <w:rsid w:val="004E59B4"/>
    <w:rsid w:val="004E5FD0"/>
    <w:rsid w:val="004E66D0"/>
    <w:rsid w:val="004E6AFD"/>
    <w:rsid w:val="004E6BB7"/>
    <w:rsid w:val="004E794B"/>
    <w:rsid w:val="004E795E"/>
    <w:rsid w:val="004E7DD2"/>
    <w:rsid w:val="004E7F43"/>
    <w:rsid w:val="004F0545"/>
    <w:rsid w:val="004F0744"/>
    <w:rsid w:val="004F0B0E"/>
    <w:rsid w:val="004F0E5E"/>
    <w:rsid w:val="004F1661"/>
    <w:rsid w:val="004F1912"/>
    <w:rsid w:val="004F19BC"/>
    <w:rsid w:val="004F19C6"/>
    <w:rsid w:val="004F1A1D"/>
    <w:rsid w:val="004F2007"/>
    <w:rsid w:val="004F2108"/>
    <w:rsid w:val="004F2727"/>
    <w:rsid w:val="004F2BC0"/>
    <w:rsid w:val="004F2F3E"/>
    <w:rsid w:val="004F3923"/>
    <w:rsid w:val="004F3AEB"/>
    <w:rsid w:val="004F3E4A"/>
    <w:rsid w:val="004F413C"/>
    <w:rsid w:val="004F41EB"/>
    <w:rsid w:val="004F490C"/>
    <w:rsid w:val="004F4E6D"/>
    <w:rsid w:val="004F503C"/>
    <w:rsid w:val="004F5220"/>
    <w:rsid w:val="004F536E"/>
    <w:rsid w:val="004F5910"/>
    <w:rsid w:val="004F625B"/>
    <w:rsid w:val="004F671A"/>
    <w:rsid w:val="004F6CF4"/>
    <w:rsid w:val="004F6F03"/>
    <w:rsid w:val="004F701E"/>
    <w:rsid w:val="004F710E"/>
    <w:rsid w:val="005000DC"/>
    <w:rsid w:val="005004D4"/>
    <w:rsid w:val="005004FE"/>
    <w:rsid w:val="00500C44"/>
    <w:rsid w:val="00500F99"/>
    <w:rsid w:val="00501020"/>
    <w:rsid w:val="0050110C"/>
    <w:rsid w:val="00501280"/>
    <w:rsid w:val="005014AC"/>
    <w:rsid w:val="0050150C"/>
    <w:rsid w:val="00502029"/>
    <w:rsid w:val="005021C6"/>
    <w:rsid w:val="005021ED"/>
    <w:rsid w:val="005022CC"/>
    <w:rsid w:val="005025F9"/>
    <w:rsid w:val="00502B73"/>
    <w:rsid w:val="0050371C"/>
    <w:rsid w:val="0050418C"/>
    <w:rsid w:val="00504A38"/>
    <w:rsid w:val="00504A63"/>
    <w:rsid w:val="0050608E"/>
    <w:rsid w:val="00506155"/>
    <w:rsid w:val="00506580"/>
    <w:rsid w:val="0050746B"/>
    <w:rsid w:val="005077FF"/>
    <w:rsid w:val="00507823"/>
    <w:rsid w:val="00507AEB"/>
    <w:rsid w:val="00507BC3"/>
    <w:rsid w:val="00510030"/>
    <w:rsid w:val="005103F7"/>
    <w:rsid w:val="0051067F"/>
    <w:rsid w:val="005107D4"/>
    <w:rsid w:val="00510CC9"/>
    <w:rsid w:val="0051111B"/>
    <w:rsid w:val="0051143B"/>
    <w:rsid w:val="00511C61"/>
    <w:rsid w:val="00511C9A"/>
    <w:rsid w:val="00511F96"/>
    <w:rsid w:val="00512718"/>
    <w:rsid w:val="00512745"/>
    <w:rsid w:val="0051274A"/>
    <w:rsid w:val="00512DE6"/>
    <w:rsid w:val="00513041"/>
    <w:rsid w:val="00514840"/>
    <w:rsid w:val="00514EF6"/>
    <w:rsid w:val="00515A14"/>
    <w:rsid w:val="005173A2"/>
    <w:rsid w:val="0051753F"/>
    <w:rsid w:val="005177AF"/>
    <w:rsid w:val="00517A93"/>
    <w:rsid w:val="00517AF8"/>
    <w:rsid w:val="005204F2"/>
    <w:rsid w:val="0052074F"/>
    <w:rsid w:val="005208C6"/>
    <w:rsid w:val="00520ECB"/>
    <w:rsid w:val="0052134B"/>
    <w:rsid w:val="00521788"/>
    <w:rsid w:val="005218B4"/>
    <w:rsid w:val="00521E11"/>
    <w:rsid w:val="00521FAA"/>
    <w:rsid w:val="00522181"/>
    <w:rsid w:val="00522B24"/>
    <w:rsid w:val="005230BA"/>
    <w:rsid w:val="00523B75"/>
    <w:rsid w:val="005240D1"/>
    <w:rsid w:val="00524412"/>
    <w:rsid w:val="00524600"/>
    <w:rsid w:val="00524983"/>
    <w:rsid w:val="00524A2B"/>
    <w:rsid w:val="00524A43"/>
    <w:rsid w:val="00524CEF"/>
    <w:rsid w:val="00524EBD"/>
    <w:rsid w:val="0052518D"/>
    <w:rsid w:val="005255B9"/>
    <w:rsid w:val="005257D8"/>
    <w:rsid w:val="005259ED"/>
    <w:rsid w:val="005259FB"/>
    <w:rsid w:val="00525A0A"/>
    <w:rsid w:val="00525F85"/>
    <w:rsid w:val="005260AB"/>
    <w:rsid w:val="005268F9"/>
    <w:rsid w:val="00526FFE"/>
    <w:rsid w:val="005272B9"/>
    <w:rsid w:val="00527326"/>
    <w:rsid w:val="0052746C"/>
    <w:rsid w:val="0052778D"/>
    <w:rsid w:val="0052780C"/>
    <w:rsid w:val="005279F7"/>
    <w:rsid w:val="00527FD3"/>
    <w:rsid w:val="005300EC"/>
    <w:rsid w:val="005304BD"/>
    <w:rsid w:val="00530962"/>
    <w:rsid w:val="00530A12"/>
    <w:rsid w:val="00530F76"/>
    <w:rsid w:val="00530F8E"/>
    <w:rsid w:val="00531151"/>
    <w:rsid w:val="00531D9F"/>
    <w:rsid w:val="00532F67"/>
    <w:rsid w:val="00533693"/>
    <w:rsid w:val="00533B03"/>
    <w:rsid w:val="00533DAD"/>
    <w:rsid w:val="0053412C"/>
    <w:rsid w:val="0053417C"/>
    <w:rsid w:val="00534636"/>
    <w:rsid w:val="0053467C"/>
    <w:rsid w:val="00534929"/>
    <w:rsid w:val="00534B29"/>
    <w:rsid w:val="00534E10"/>
    <w:rsid w:val="005350FD"/>
    <w:rsid w:val="00535B37"/>
    <w:rsid w:val="00535E5D"/>
    <w:rsid w:val="00536C62"/>
    <w:rsid w:val="00536E9E"/>
    <w:rsid w:val="0053711D"/>
    <w:rsid w:val="00537321"/>
    <w:rsid w:val="005373F2"/>
    <w:rsid w:val="00537996"/>
    <w:rsid w:val="00537A97"/>
    <w:rsid w:val="00537EB7"/>
    <w:rsid w:val="005405B5"/>
    <w:rsid w:val="0054084D"/>
    <w:rsid w:val="00540D32"/>
    <w:rsid w:val="00540ED6"/>
    <w:rsid w:val="00541022"/>
    <w:rsid w:val="005412C3"/>
    <w:rsid w:val="005414BE"/>
    <w:rsid w:val="005419B0"/>
    <w:rsid w:val="00541D57"/>
    <w:rsid w:val="00541E87"/>
    <w:rsid w:val="005423F7"/>
    <w:rsid w:val="005425C6"/>
    <w:rsid w:val="00542613"/>
    <w:rsid w:val="0054266B"/>
    <w:rsid w:val="00542748"/>
    <w:rsid w:val="00542D71"/>
    <w:rsid w:val="00543164"/>
    <w:rsid w:val="00543448"/>
    <w:rsid w:val="00543449"/>
    <w:rsid w:val="00543490"/>
    <w:rsid w:val="0054396C"/>
    <w:rsid w:val="00543B94"/>
    <w:rsid w:val="005440F3"/>
    <w:rsid w:val="00544388"/>
    <w:rsid w:val="005444F3"/>
    <w:rsid w:val="00544540"/>
    <w:rsid w:val="00544840"/>
    <w:rsid w:val="00544991"/>
    <w:rsid w:val="0054499E"/>
    <w:rsid w:val="00544D3E"/>
    <w:rsid w:val="005452F8"/>
    <w:rsid w:val="005456F0"/>
    <w:rsid w:val="00545AA1"/>
    <w:rsid w:val="005462FC"/>
    <w:rsid w:val="00546A0E"/>
    <w:rsid w:val="00546FEE"/>
    <w:rsid w:val="00547172"/>
    <w:rsid w:val="005479B0"/>
    <w:rsid w:val="00547A6D"/>
    <w:rsid w:val="00547B65"/>
    <w:rsid w:val="00547D1A"/>
    <w:rsid w:val="00547E30"/>
    <w:rsid w:val="0055024D"/>
    <w:rsid w:val="00550C64"/>
    <w:rsid w:val="00551F88"/>
    <w:rsid w:val="00552032"/>
    <w:rsid w:val="00552334"/>
    <w:rsid w:val="00552753"/>
    <w:rsid w:val="00552DC5"/>
    <w:rsid w:val="0055343B"/>
    <w:rsid w:val="0055379D"/>
    <w:rsid w:val="00553A52"/>
    <w:rsid w:val="005544CE"/>
    <w:rsid w:val="005547CC"/>
    <w:rsid w:val="0055483F"/>
    <w:rsid w:val="0055518D"/>
    <w:rsid w:val="00555446"/>
    <w:rsid w:val="00555BE4"/>
    <w:rsid w:val="00555FBC"/>
    <w:rsid w:val="00556302"/>
    <w:rsid w:val="00556613"/>
    <w:rsid w:val="00556680"/>
    <w:rsid w:val="005568E8"/>
    <w:rsid w:val="00556BEC"/>
    <w:rsid w:val="0055727F"/>
    <w:rsid w:val="005579AF"/>
    <w:rsid w:val="00557A32"/>
    <w:rsid w:val="005602AD"/>
    <w:rsid w:val="00560301"/>
    <w:rsid w:val="0056075E"/>
    <w:rsid w:val="00560840"/>
    <w:rsid w:val="00560A6C"/>
    <w:rsid w:val="00560F29"/>
    <w:rsid w:val="00561D56"/>
    <w:rsid w:val="0056217D"/>
    <w:rsid w:val="0056226D"/>
    <w:rsid w:val="0056231D"/>
    <w:rsid w:val="005630E3"/>
    <w:rsid w:val="005631BE"/>
    <w:rsid w:val="00563885"/>
    <w:rsid w:val="00563A70"/>
    <w:rsid w:val="005641E1"/>
    <w:rsid w:val="0056585F"/>
    <w:rsid w:val="00565C04"/>
    <w:rsid w:val="00566A95"/>
    <w:rsid w:val="005673EC"/>
    <w:rsid w:val="00567DFC"/>
    <w:rsid w:val="00567E6D"/>
    <w:rsid w:val="00567F73"/>
    <w:rsid w:val="00570315"/>
    <w:rsid w:val="005704A3"/>
    <w:rsid w:val="005709AF"/>
    <w:rsid w:val="00570A83"/>
    <w:rsid w:val="00570F5F"/>
    <w:rsid w:val="00571813"/>
    <w:rsid w:val="00571F10"/>
    <w:rsid w:val="00572944"/>
    <w:rsid w:val="005730FA"/>
    <w:rsid w:val="00574155"/>
    <w:rsid w:val="005745E0"/>
    <w:rsid w:val="0057468F"/>
    <w:rsid w:val="00574716"/>
    <w:rsid w:val="00574951"/>
    <w:rsid w:val="00574A83"/>
    <w:rsid w:val="00574F8A"/>
    <w:rsid w:val="0057533A"/>
    <w:rsid w:val="00575776"/>
    <w:rsid w:val="00575E51"/>
    <w:rsid w:val="00575EC2"/>
    <w:rsid w:val="00576D01"/>
    <w:rsid w:val="00576D6C"/>
    <w:rsid w:val="00576F01"/>
    <w:rsid w:val="00577159"/>
    <w:rsid w:val="0057734D"/>
    <w:rsid w:val="00577FE0"/>
    <w:rsid w:val="0058025E"/>
    <w:rsid w:val="00580542"/>
    <w:rsid w:val="00580AC8"/>
    <w:rsid w:val="00580D26"/>
    <w:rsid w:val="00580F5A"/>
    <w:rsid w:val="00580F5D"/>
    <w:rsid w:val="0058174F"/>
    <w:rsid w:val="0058202A"/>
    <w:rsid w:val="005823CE"/>
    <w:rsid w:val="00583259"/>
    <w:rsid w:val="00583650"/>
    <w:rsid w:val="00583777"/>
    <w:rsid w:val="00583F5C"/>
    <w:rsid w:val="005842D3"/>
    <w:rsid w:val="005849EF"/>
    <w:rsid w:val="00584DD8"/>
    <w:rsid w:val="00585359"/>
    <w:rsid w:val="005858ED"/>
    <w:rsid w:val="00585EFF"/>
    <w:rsid w:val="00586213"/>
    <w:rsid w:val="00587030"/>
    <w:rsid w:val="005874DD"/>
    <w:rsid w:val="00587844"/>
    <w:rsid w:val="00587E4C"/>
    <w:rsid w:val="0059012A"/>
    <w:rsid w:val="0059064C"/>
    <w:rsid w:val="00590765"/>
    <w:rsid w:val="005913D9"/>
    <w:rsid w:val="00591496"/>
    <w:rsid w:val="00591A02"/>
    <w:rsid w:val="00592751"/>
    <w:rsid w:val="00592B94"/>
    <w:rsid w:val="00592C76"/>
    <w:rsid w:val="00592CF1"/>
    <w:rsid w:val="0059336F"/>
    <w:rsid w:val="00593A66"/>
    <w:rsid w:val="00593D31"/>
    <w:rsid w:val="00593E16"/>
    <w:rsid w:val="00594284"/>
    <w:rsid w:val="00594BA7"/>
    <w:rsid w:val="00594E54"/>
    <w:rsid w:val="00594E61"/>
    <w:rsid w:val="0059546F"/>
    <w:rsid w:val="00595696"/>
    <w:rsid w:val="005959CA"/>
    <w:rsid w:val="00595A4B"/>
    <w:rsid w:val="00595EC6"/>
    <w:rsid w:val="00596149"/>
    <w:rsid w:val="0059623C"/>
    <w:rsid w:val="00596353"/>
    <w:rsid w:val="00596627"/>
    <w:rsid w:val="005967DF"/>
    <w:rsid w:val="005968A0"/>
    <w:rsid w:val="00596979"/>
    <w:rsid w:val="00597339"/>
    <w:rsid w:val="005973ED"/>
    <w:rsid w:val="0059741F"/>
    <w:rsid w:val="005975A7"/>
    <w:rsid w:val="00597622"/>
    <w:rsid w:val="00597846"/>
    <w:rsid w:val="00597A6B"/>
    <w:rsid w:val="005A02F1"/>
    <w:rsid w:val="005A067C"/>
    <w:rsid w:val="005A06BB"/>
    <w:rsid w:val="005A0D80"/>
    <w:rsid w:val="005A0E56"/>
    <w:rsid w:val="005A0E63"/>
    <w:rsid w:val="005A110C"/>
    <w:rsid w:val="005A12D0"/>
    <w:rsid w:val="005A1729"/>
    <w:rsid w:val="005A1888"/>
    <w:rsid w:val="005A18D6"/>
    <w:rsid w:val="005A1CF7"/>
    <w:rsid w:val="005A1D8B"/>
    <w:rsid w:val="005A1FD9"/>
    <w:rsid w:val="005A23F4"/>
    <w:rsid w:val="005A266E"/>
    <w:rsid w:val="005A2BF8"/>
    <w:rsid w:val="005A2C68"/>
    <w:rsid w:val="005A2D6D"/>
    <w:rsid w:val="005A363B"/>
    <w:rsid w:val="005A3674"/>
    <w:rsid w:val="005A3900"/>
    <w:rsid w:val="005A3C5E"/>
    <w:rsid w:val="005A4839"/>
    <w:rsid w:val="005A4D81"/>
    <w:rsid w:val="005A4FE5"/>
    <w:rsid w:val="005A50D9"/>
    <w:rsid w:val="005A5281"/>
    <w:rsid w:val="005A529F"/>
    <w:rsid w:val="005A546E"/>
    <w:rsid w:val="005A58B0"/>
    <w:rsid w:val="005A58C4"/>
    <w:rsid w:val="005A5998"/>
    <w:rsid w:val="005A5B87"/>
    <w:rsid w:val="005A60C2"/>
    <w:rsid w:val="005A6D09"/>
    <w:rsid w:val="005A7045"/>
    <w:rsid w:val="005A70CC"/>
    <w:rsid w:val="005A7240"/>
    <w:rsid w:val="005A731A"/>
    <w:rsid w:val="005A73FB"/>
    <w:rsid w:val="005A7413"/>
    <w:rsid w:val="005A74D6"/>
    <w:rsid w:val="005A78A6"/>
    <w:rsid w:val="005A7B11"/>
    <w:rsid w:val="005B0111"/>
    <w:rsid w:val="005B0238"/>
    <w:rsid w:val="005B030F"/>
    <w:rsid w:val="005B0522"/>
    <w:rsid w:val="005B0531"/>
    <w:rsid w:val="005B073B"/>
    <w:rsid w:val="005B08AA"/>
    <w:rsid w:val="005B1187"/>
    <w:rsid w:val="005B16BE"/>
    <w:rsid w:val="005B1E46"/>
    <w:rsid w:val="005B1F7C"/>
    <w:rsid w:val="005B26FE"/>
    <w:rsid w:val="005B2BB6"/>
    <w:rsid w:val="005B2BEE"/>
    <w:rsid w:val="005B2E8D"/>
    <w:rsid w:val="005B2FA5"/>
    <w:rsid w:val="005B31C3"/>
    <w:rsid w:val="005B386C"/>
    <w:rsid w:val="005B3A0E"/>
    <w:rsid w:val="005B3C38"/>
    <w:rsid w:val="005B4973"/>
    <w:rsid w:val="005B5684"/>
    <w:rsid w:val="005B5917"/>
    <w:rsid w:val="005B5B28"/>
    <w:rsid w:val="005B5BA3"/>
    <w:rsid w:val="005B5E8D"/>
    <w:rsid w:val="005B5EA9"/>
    <w:rsid w:val="005B6A15"/>
    <w:rsid w:val="005B71D1"/>
    <w:rsid w:val="005B7877"/>
    <w:rsid w:val="005B79EA"/>
    <w:rsid w:val="005C023E"/>
    <w:rsid w:val="005C0368"/>
    <w:rsid w:val="005C132C"/>
    <w:rsid w:val="005C1470"/>
    <w:rsid w:val="005C1BFB"/>
    <w:rsid w:val="005C21EE"/>
    <w:rsid w:val="005C2D69"/>
    <w:rsid w:val="005C3117"/>
    <w:rsid w:val="005C31B2"/>
    <w:rsid w:val="005C3F9A"/>
    <w:rsid w:val="005C4429"/>
    <w:rsid w:val="005C498B"/>
    <w:rsid w:val="005C599F"/>
    <w:rsid w:val="005C5EC1"/>
    <w:rsid w:val="005C62C0"/>
    <w:rsid w:val="005C6345"/>
    <w:rsid w:val="005C6E60"/>
    <w:rsid w:val="005C7428"/>
    <w:rsid w:val="005C763D"/>
    <w:rsid w:val="005C76DA"/>
    <w:rsid w:val="005C7C1B"/>
    <w:rsid w:val="005C7FA2"/>
    <w:rsid w:val="005D01D6"/>
    <w:rsid w:val="005D01F7"/>
    <w:rsid w:val="005D1EAC"/>
    <w:rsid w:val="005D220B"/>
    <w:rsid w:val="005D2311"/>
    <w:rsid w:val="005D254D"/>
    <w:rsid w:val="005D3EE6"/>
    <w:rsid w:val="005D41F9"/>
    <w:rsid w:val="005D42D3"/>
    <w:rsid w:val="005D435D"/>
    <w:rsid w:val="005D4677"/>
    <w:rsid w:val="005D4EB8"/>
    <w:rsid w:val="005D532D"/>
    <w:rsid w:val="005D5343"/>
    <w:rsid w:val="005D538B"/>
    <w:rsid w:val="005D5828"/>
    <w:rsid w:val="005D59BF"/>
    <w:rsid w:val="005D5A1E"/>
    <w:rsid w:val="005D5F97"/>
    <w:rsid w:val="005D630E"/>
    <w:rsid w:val="005D63BA"/>
    <w:rsid w:val="005D67B6"/>
    <w:rsid w:val="005D6809"/>
    <w:rsid w:val="005D682C"/>
    <w:rsid w:val="005D6872"/>
    <w:rsid w:val="005D69F8"/>
    <w:rsid w:val="005D6A5E"/>
    <w:rsid w:val="005D6E35"/>
    <w:rsid w:val="005D7042"/>
    <w:rsid w:val="005D7070"/>
    <w:rsid w:val="005D720D"/>
    <w:rsid w:val="005D76A1"/>
    <w:rsid w:val="005D7FF8"/>
    <w:rsid w:val="005E0586"/>
    <w:rsid w:val="005E0A59"/>
    <w:rsid w:val="005E0B64"/>
    <w:rsid w:val="005E0C5A"/>
    <w:rsid w:val="005E130D"/>
    <w:rsid w:val="005E1734"/>
    <w:rsid w:val="005E175E"/>
    <w:rsid w:val="005E199A"/>
    <w:rsid w:val="005E1A30"/>
    <w:rsid w:val="005E1DED"/>
    <w:rsid w:val="005E2278"/>
    <w:rsid w:val="005E27A3"/>
    <w:rsid w:val="005E27B1"/>
    <w:rsid w:val="005E27FB"/>
    <w:rsid w:val="005E2A1A"/>
    <w:rsid w:val="005E2A30"/>
    <w:rsid w:val="005E2A62"/>
    <w:rsid w:val="005E2AAD"/>
    <w:rsid w:val="005E33B2"/>
    <w:rsid w:val="005E33EC"/>
    <w:rsid w:val="005E3928"/>
    <w:rsid w:val="005E3A9E"/>
    <w:rsid w:val="005E3B5E"/>
    <w:rsid w:val="005E3E38"/>
    <w:rsid w:val="005E4254"/>
    <w:rsid w:val="005E45E6"/>
    <w:rsid w:val="005E467D"/>
    <w:rsid w:val="005E48AB"/>
    <w:rsid w:val="005E4F22"/>
    <w:rsid w:val="005E5124"/>
    <w:rsid w:val="005E60D5"/>
    <w:rsid w:val="005E6BA8"/>
    <w:rsid w:val="005E6D76"/>
    <w:rsid w:val="005E6E9D"/>
    <w:rsid w:val="005E6EC1"/>
    <w:rsid w:val="005E7079"/>
    <w:rsid w:val="005E7202"/>
    <w:rsid w:val="005E73E4"/>
    <w:rsid w:val="005E7405"/>
    <w:rsid w:val="005E75D2"/>
    <w:rsid w:val="005E781F"/>
    <w:rsid w:val="005E78E0"/>
    <w:rsid w:val="005E7B65"/>
    <w:rsid w:val="005F037B"/>
    <w:rsid w:val="005F041A"/>
    <w:rsid w:val="005F06EA"/>
    <w:rsid w:val="005F0C3D"/>
    <w:rsid w:val="005F0CB0"/>
    <w:rsid w:val="005F11A8"/>
    <w:rsid w:val="005F1F72"/>
    <w:rsid w:val="005F2363"/>
    <w:rsid w:val="005F316A"/>
    <w:rsid w:val="005F4564"/>
    <w:rsid w:val="005F45AF"/>
    <w:rsid w:val="005F4683"/>
    <w:rsid w:val="005F48DF"/>
    <w:rsid w:val="005F49B6"/>
    <w:rsid w:val="005F4DDE"/>
    <w:rsid w:val="005F4E60"/>
    <w:rsid w:val="005F55D0"/>
    <w:rsid w:val="005F58A5"/>
    <w:rsid w:val="005F58E2"/>
    <w:rsid w:val="005F60EB"/>
    <w:rsid w:val="005F644A"/>
    <w:rsid w:val="005F659E"/>
    <w:rsid w:val="005F65CF"/>
    <w:rsid w:val="005F670B"/>
    <w:rsid w:val="005F69F0"/>
    <w:rsid w:val="005F6D25"/>
    <w:rsid w:val="005F6EBE"/>
    <w:rsid w:val="005F72A2"/>
    <w:rsid w:val="005F7359"/>
    <w:rsid w:val="005F76A6"/>
    <w:rsid w:val="005F783B"/>
    <w:rsid w:val="005F7EFA"/>
    <w:rsid w:val="005F7F66"/>
    <w:rsid w:val="00600D27"/>
    <w:rsid w:val="00600DB6"/>
    <w:rsid w:val="006011C2"/>
    <w:rsid w:val="006023E1"/>
    <w:rsid w:val="00602F99"/>
    <w:rsid w:val="00603103"/>
    <w:rsid w:val="0060325A"/>
    <w:rsid w:val="0060381C"/>
    <w:rsid w:val="00603E67"/>
    <w:rsid w:val="00604151"/>
    <w:rsid w:val="006046F2"/>
    <w:rsid w:val="006046F4"/>
    <w:rsid w:val="00604B53"/>
    <w:rsid w:val="00604CAA"/>
    <w:rsid w:val="00604E5B"/>
    <w:rsid w:val="0060512D"/>
    <w:rsid w:val="00605570"/>
    <w:rsid w:val="00605DA0"/>
    <w:rsid w:val="00605DC8"/>
    <w:rsid w:val="00606053"/>
    <w:rsid w:val="006063B2"/>
    <w:rsid w:val="00606573"/>
    <w:rsid w:val="00606F5A"/>
    <w:rsid w:val="006072E5"/>
    <w:rsid w:val="00607562"/>
    <w:rsid w:val="00610067"/>
    <w:rsid w:val="00610439"/>
    <w:rsid w:val="006106C4"/>
    <w:rsid w:val="00611066"/>
    <w:rsid w:val="00611523"/>
    <w:rsid w:val="006116AF"/>
    <w:rsid w:val="00611955"/>
    <w:rsid w:val="00613416"/>
    <w:rsid w:val="00613610"/>
    <w:rsid w:val="00613656"/>
    <w:rsid w:val="00613793"/>
    <w:rsid w:val="006138A9"/>
    <w:rsid w:val="00613A45"/>
    <w:rsid w:val="00613BD3"/>
    <w:rsid w:val="0061482D"/>
    <w:rsid w:val="00614D7C"/>
    <w:rsid w:val="00614DB7"/>
    <w:rsid w:val="00615367"/>
    <w:rsid w:val="006158F5"/>
    <w:rsid w:val="00615994"/>
    <w:rsid w:val="00616025"/>
    <w:rsid w:val="006163FD"/>
    <w:rsid w:val="006164CE"/>
    <w:rsid w:val="00616A75"/>
    <w:rsid w:val="00616CAA"/>
    <w:rsid w:val="00617001"/>
    <w:rsid w:val="00617130"/>
    <w:rsid w:val="006179C8"/>
    <w:rsid w:val="00617EAD"/>
    <w:rsid w:val="006202D9"/>
    <w:rsid w:val="006206A3"/>
    <w:rsid w:val="0062074D"/>
    <w:rsid w:val="00620A2F"/>
    <w:rsid w:val="00620CF0"/>
    <w:rsid w:val="00621152"/>
    <w:rsid w:val="006215C8"/>
    <w:rsid w:val="00621CD4"/>
    <w:rsid w:val="00622031"/>
    <w:rsid w:val="0062232F"/>
    <w:rsid w:val="006225B0"/>
    <w:rsid w:val="00622C30"/>
    <w:rsid w:val="00622E61"/>
    <w:rsid w:val="00622FAE"/>
    <w:rsid w:val="00623AD4"/>
    <w:rsid w:val="006241F9"/>
    <w:rsid w:val="00624576"/>
    <w:rsid w:val="006248CA"/>
    <w:rsid w:val="006256C7"/>
    <w:rsid w:val="00625B09"/>
    <w:rsid w:val="00625CF2"/>
    <w:rsid w:val="006268B9"/>
    <w:rsid w:val="00626A55"/>
    <w:rsid w:val="00626CA8"/>
    <w:rsid w:val="006277CF"/>
    <w:rsid w:val="00627932"/>
    <w:rsid w:val="00627944"/>
    <w:rsid w:val="006300AF"/>
    <w:rsid w:val="00630E7D"/>
    <w:rsid w:val="006311B0"/>
    <w:rsid w:val="006312E8"/>
    <w:rsid w:val="0063143A"/>
    <w:rsid w:val="00631CA2"/>
    <w:rsid w:val="00631F96"/>
    <w:rsid w:val="00632EE1"/>
    <w:rsid w:val="006331DC"/>
    <w:rsid w:val="006339BB"/>
    <w:rsid w:val="006347CC"/>
    <w:rsid w:val="00634D20"/>
    <w:rsid w:val="00634E9E"/>
    <w:rsid w:val="006355F4"/>
    <w:rsid w:val="00635F26"/>
    <w:rsid w:val="006360EA"/>
    <w:rsid w:val="00636496"/>
    <w:rsid w:val="006365A6"/>
    <w:rsid w:val="006368A7"/>
    <w:rsid w:val="00636C78"/>
    <w:rsid w:val="006402C9"/>
    <w:rsid w:val="0064030D"/>
    <w:rsid w:val="00640563"/>
    <w:rsid w:val="00641766"/>
    <w:rsid w:val="006418C5"/>
    <w:rsid w:val="006419A9"/>
    <w:rsid w:val="00641A48"/>
    <w:rsid w:val="00641E44"/>
    <w:rsid w:val="00641F51"/>
    <w:rsid w:val="006424BF"/>
    <w:rsid w:val="00642CA2"/>
    <w:rsid w:val="00642CED"/>
    <w:rsid w:val="0064306A"/>
    <w:rsid w:val="006438F2"/>
    <w:rsid w:val="00643B2E"/>
    <w:rsid w:val="006441F7"/>
    <w:rsid w:val="0064472A"/>
    <w:rsid w:val="00644BCF"/>
    <w:rsid w:val="00644D94"/>
    <w:rsid w:val="006452A0"/>
    <w:rsid w:val="006452A9"/>
    <w:rsid w:val="006457C0"/>
    <w:rsid w:val="006458B4"/>
    <w:rsid w:val="00645EB7"/>
    <w:rsid w:val="006462AD"/>
    <w:rsid w:val="00646A7D"/>
    <w:rsid w:val="00646F61"/>
    <w:rsid w:val="006477DE"/>
    <w:rsid w:val="006478A8"/>
    <w:rsid w:val="00647FD7"/>
    <w:rsid w:val="0065029B"/>
    <w:rsid w:val="00650535"/>
    <w:rsid w:val="00650AB8"/>
    <w:rsid w:val="00651456"/>
    <w:rsid w:val="006528FB"/>
    <w:rsid w:val="00653297"/>
    <w:rsid w:val="00653426"/>
    <w:rsid w:val="00653597"/>
    <w:rsid w:val="006535DB"/>
    <w:rsid w:val="00653723"/>
    <w:rsid w:val="006538D2"/>
    <w:rsid w:val="00653BAF"/>
    <w:rsid w:val="00653C79"/>
    <w:rsid w:val="00653FBA"/>
    <w:rsid w:val="0065419E"/>
    <w:rsid w:val="006541BB"/>
    <w:rsid w:val="006545DF"/>
    <w:rsid w:val="00654642"/>
    <w:rsid w:val="0065468B"/>
    <w:rsid w:val="00654F71"/>
    <w:rsid w:val="006551D4"/>
    <w:rsid w:val="00655CE4"/>
    <w:rsid w:val="00656177"/>
    <w:rsid w:val="00656D60"/>
    <w:rsid w:val="006572B8"/>
    <w:rsid w:val="00657AAF"/>
    <w:rsid w:val="00657CA8"/>
    <w:rsid w:val="00657D56"/>
    <w:rsid w:val="0066068F"/>
    <w:rsid w:val="00660EFD"/>
    <w:rsid w:val="00661279"/>
    <w:rsid w:val="00661FCE"/>
    <w:rsid w:val="006625B0"/>
    <w:rsid w:val="006627C3"/>
    <w:rsid w:val="0066299D"/>
    <w:rsid w:val="00663035"/>
    <w:rsid w:val="00663165"/>
    <w:rsid w:val="006636E7"/>
    <w:rsid w:val="00663A04"/>
    <w:rsid w:val="00663FF0"/>
    <w:rsid w:val="0066455A"/>
    <w:rsid w:val="00664799"/>
    <w:rsid w:val="00664954"/>
    <w:rsid w:val="00665066"/>
    <w:rsid w:val="006653BB"/>
    <w:rsid w:val="00665582"/>
    <w:rsid w:val="0066574E"/>
    <w:rsid w:val="00665D4E"/>
    <w:rsid w:val="00665EF9"/>
    <w:rsid w:val="006660DB"/>
    <w:rsid w:val="006665EB"/>
    <w:rsid w:val="00666608"/>
    <w:rsid w:val="00666D4F"/>
    <w:rsid w:val="00666DE9"/>
    <w:rsid w:val="0066762D"/>
    <w:rsid w:val="00670139"/>
    <w:rsid w:val="0067247D"/>
    <w:rsid w:val="00672640"/>
    <w:rsid w:val="006728D0"/>
    <w:rsid w:val="00672B83"/>
    <w:rsid w:val="00672F36"/>
    <w:rsid w:val="00673780"/>
    <w:rsid w:val="006740F9"/>
    <w:rsid w:val="0067422D"/>
    <w:rsid w:val="00674585"/>
    <w:rsid w:val="0067599A"/>
    <w:rsid w:val="00675E7C"/>
    <w:rsid w:val="00675FA4"/>
    <w:rsid w:val="00675FE8"/>
    <w:rsid w:val="00676A2E"/>
    <w:rsid w:val="00676A9B"/>
    <w:rsid w:val="00676D6A"/>
    <w:rsid w:val="00677036"/>
    <w:rsid w:val="00677BF4"/>
    <w:rsid w:val="006800C0"/>
    <w:rsid w:val="00680467"/>
    <w:rsid w:val="006808BC"/>
    <w:rsid w:val="00680DA9"/>
    <w:rsid w:val="00680EF1"/>
    <w:rsid w:val="00681031"/>
    <w:rsid w:val="006814E7"/>
    <w:rsid w:val="00681A9C"/>
    <w:rsid w:val="00681AAC"/>
    <w:rsid w:val="0068208E"/>
    <w:rsid w:val="00682A30"/>
    <w:rsid w:val="0068309B"/>
    <w:rsid w:val="0068315D"/>
    <w:rsid w:val="00683307"/>
    <w:rsid w:val="006836B7"/>
    <w:rsid w:val="00683D5F"/>
    <w:rsid w:val="0068467E"/>
    <w:rsid w:val="00684B63"/>
    <w:rsid w:val="00685F2D"/>
    <w:rsid w:val="00685FD4"/>
    <w:rsid w:val="00686219"/>
    <w:rsid w:val="006864BD"/>
    <w:rsid w:val="0068652F"/>
    <w:rsid w:val="00686677"/>
    <w:rsid w:val="00686A62"/>
    <w:rsid w:val="0068724C"/>
    <w:rsid w:val="006872A4"/>
    <w:rsid w:val="00687C2A"/>
    <w:rsid w:val="00687FB8"/>
    <w:rsid w:val="00687FE2"/>
    <w:rsid w:val="006906BC"/>
    <w:rsid w:val="00690952"/>
    <w:rsid w:val="00690EA1"/>
    <w:rsid w:val="00691AA7"/>
    <w:rsid w:val="0069202B"/>
    <w:rsid w:val="0069231D"/>
    <w:rsid w:val="00692355"/>
    <w:rsid w:val="006926BB"/>
    <w:rsid w:val="006929DC"/>
    <w:rsid w:val="00692D30"/>
    <w:rsid w:val="00693032"/>
    <w:rsid w:val="006936E1"/>
    <w:rsid w:val="006938E6"/>
    <w:rsid w:val="00693F12"/>
    <w:rsid w:val="006943EF"/>
    <w:rsid w:val="0069472E"/>
    <w:rsid w:val="006947D7"/>
    <w:rsid w:val="0069481A"/>
    <w:rsid w:val="00694B28"/>
    <w:rsid w:val="00694C68"/>
    <w:rsid w:val="0069521B"/>
    <w:rsid w:val="00695EE6"/>
    <w:rsid w:val="00696119"/>
    <w:rsid w:val="0069616A"/>
    <w:rsid w:val="006964E4"/>
    <w:rsid w:val="00696F6B"/>
    <w:rsid w:val="00697015"/>
    <w:rsid w:val="00697050"/>
    <w:rsid w:val="0069708F"/>
    <w:rsid w:val="006975E7"/>
    <w:rsid w:val="006A0200"/>
    <w:rsid w:val="006A07F7"/>
    <w:rsid w:val="006A1427"/>
    <w:rsid w:val="006A148C"/>
    <w:rsid w:val="006A2052"/>
    <w:rsid w:val="006A2B24"/>
    <w:rsid w:val="006A2B3B"/>
    <w:rsid w:val="006A2F3E"/>
    <w:rsid w:val="006A3328"/>
    <w:rsid w:val="006A33BA"/>
    <w:rsid w:val="006A36EE"/>
    <w:rsid w:val="006A3849"/>
    <w:rsid w:val="006A3AE7"/>
    <w:rsid w:val="006A466C"/>
    <w:rsid w:val="006A48E8"/>
    <w:rsid w:val="006A5239"/>
    <w:rsid w:val="006A5287"/>
    <w:rsid w:val="006A5352"/>
    <w:rsid w:val="006A5D28"/>
    <w:rsid w:val="006A6423"/>
    <w:rsid w:val="006A67C9"/>
    <w:rsid w:val="006A69FA"/>
    <w:rsid w:val="006A6C28"/>
    <w:rsid w:val="006A77A6"/>
    <w:rsid w:val="006A7B79"/>
    <w:rsid w:val="006A7CAA"/>
    <w:rsid w:val="006B000B"/>
    <w:rsid w:val="006B00C3"/>
    <w:rsid w:val="006B0684"/>
    <w:rsid w:val="006B069D"/>
    <w:rsid w:val="006B07E3"/>
    <w:rsid w:val="006B0AA8"/>
    <w:rsid w:val="006B0B6C"/>
    <w:rsid w:val="006B0B71"/>
    <w:rsid w:val="006B0C20"/>
    <w:rsid w:val="006B16B7"/>
    <w:rsid w:val="006B18AF"/>
    <w:rsid w:val="006B1921"/>
    <w:rsid w:val="006B19C1"/>
    <w:rsid w:val="006B1AC3"/>
    <w:rsid w:val="006B2285"/>
    <w:rsid w:val="006B2302"/>
    <w:rsid w:val="006B23EE"/>
    <w:rsid w:val="006B29E9"/>
    <w:rsid w:val="006B2DFD"/>
    <w:rsid w:val="006B2EA5"/>
    <w:rsid w:val="006B32B8"/>
    <w:rsid w:val="006B4278"/>
    <w:rsid w:val="006B4766"/>
    <w:rsid w:val="006B48FD"/>
    <w:rsid w:val="006B4DC5"/>
    <w:rsid w:val="006B4F5D"/>
    <w:rsid w:val="006B50D1"/>
    <w:rsid w:val="006B50F3"/>
    <w:rsid w:val="006B51A9"/>
    <w:rsid w:val="006B576F"/>
    <w:rsid w:val="006B5810"/>
    <w:rsid w:val="006B587A"/>
    <w:rsid w:val="006B5E59"/>
    <w:rsid w:val="006B646B"/>
    <w:rsid w:val="006B68F8"/>
    <w:rsid w:val="006B717D"/>
    <w:rsid w:val="006B73F5"/>
    <w:rsid w:val="006B7982"/>
    <w:rsid w:val="006B79EE"/>
    <w:rsid w:val="006B7AC2"/>
    <w:rsid w:val="006B7EB9"/>
    <w:rsid w:val="006C0DAB"/>
    <w:rsid w:val="006C150B"/>
    <w:rsid w:val="006C1727"/>
    <w:rsid w:val="006C1A9C"/>
    <w:rsid w:val="006C2180"/>
    <w:rsid w:val="006C21E5"/>
    <w:rsid w:val="006C27A9"/>
    <w:rsid w:val="006C347C"/>
    <w:rsid w:val="006C3B83"/>
    <w:rsid w:val="006C3EA1"/>
    <w:rsid w:val="006C46AC"/>
    <w:rsid w:val="006C46F3"/>
    <w:rsid w:val="006C4A26"/>
    <w:rsid w:val="006C4E7C"/>
    <w:rsid w:val="006C4F2B"/>
    <w:rsid w:val="006C59A5"/>
    <w:rsid w:val="006C6594"/>
    <w:rsid w:val="006C6636"/>
    <w:rsid w:val="006C689B"/>
    <w:rsid w:val="006C7552"/>
    <w:rsid w:val="006C78E9"/>
    <w:rsid w:val="006C78FB"/>
    <w:rsid w:val="006C79AE"/>
    <w:rsid w:val="006C7F16"/>
    <w:rsid w:val="006D0CEA"/>
    <w:rsid w:val="006D0E14"/>
    <w:rsid w:val="006D141B"/>
    <w:rsid w:val="006D14B9"/>
    <w:rsid w:val="006D22A6"/>
    <w:rsid w:val="006D255B"/>
    <w:rsid w:val="006D2834"/>
    <w:rsid w:val="006D3F10"/>
    <w:rsid w:val="006D497C"/>
    <w:rsid w:val="006D4F4F"/>
    <w:rsid w:val="006D5033"/>
    <w:rsid w:val="006D53A7"/>
    <w:rsid w:val="006D53D5"/>
    <w:rsid w:val="006D5479"/>
    <w:rsid w:val="006D5603"/>
    <w:rsid w:val="006D59D6"/>
    <w:rsid w:val="006D640A"/>
    <w:rsid w:val="006D6999"/>
    <w:rsid w:val="006D6AE9"/>
    <w:rsid w:val="006D6D08"/>
    <w:rsid w:val="006D7E2E"/>
    <w:rsid w:val="006E005C"/>
    <w:rsid w:val="006E0BA1"/>
    <w:rsid w:val="006E0CBE"/>
    <w:rsid w:val="006E0D9A"/>
    <w:rsid w:val="006E0E1D"/>
    <w:rsid w:val="006E0E29"/>
    <w:rsid w:val="006E13A4"/>
    <w:rsid w:val="006E18CE"/>
    <w:rsid w:val="006E1934"/>
    <w:rsid w:val="006E19CB"/>
    <w:rsid w:val="006E19DF"/>
    <w:rsid w:val="006E1D3F"/>
    <w:rsid w:val="006E225C"/>
    <w:rsid w:val="006E2350"/>
    <w:rsid w:val="006E282B"/>
    <w:rsid w:val="006E2DF5"/>
    <w:rsid w:val="006E361C"/>
    <w:rsid w:val="006E3978"/>
    <w:rsid w:val="006E3DCF"/>
    <w:rsid w:val="006E513A"/>
    <w:rsid w:val="006E5721"/>
    <w:rsid w:val="006E5776"/>
    <w:rsid w:val="006E5B0D"/>
    <w:rsid w:val="006E630D"/>
    <w:rsid w:val="006E6ACB"/>
    <w:rsid w:val="006E6C33"/>
    <w:rsid w:val="006E6DC4"/>
    <w:rsid w:val="006F0119"/>
    <w:rsid w:val="006F01C3"/>
    <w:rsid w:val="006F04DA"/>
    <w:rsid w:val="006F09E3"/>
    <w:rsid w:val="006F0F62"/>
    <w:rsid w:val="006F1377"/>
    <w:rsid w:val="006F17B5"/>
    <w:rsid w:val="006F1908"/>
    <w:rsid w:val="006F1F76"/>
    <w:rsid w:val="006F2BB1"/>
    <w:rsid w:val="006F2D9B"/>
    <w:rsid w:val="006F2F48"/>
    <w:rsid w:val="006F3508"/>
    <w:rsid w:val="006F3AF5"/>
    <w:rsid w:val="006F3BB5"/>
    <w:rsid w:val="006F451E"/>
    <w:rsid w:val="006F4A14"/>
    <w:rsid w:val="006F4C82"/>
    <w:rsid w:val="006F4EA1"/>
    <w:rsid w:val="006F5433"/>
    <w:rsid w:val="006F5C6D"/>
    <w:rsid w:val="006F70DD"/>
    <w:rsid w:val="006F7221"/>
    <w:rsid w:val="006F73EA"/>
    <w:rsid w:val="006F751F"/>
    <w:rsid w:val="006F77E0"/>
    <w:rsid w:val="006F7CF4"/>
    <w:rsid w:val="006F7D1D"/>
    <w:rsid w:val="0070098F"/>
    <w:rsid w:val="007009D7"/>
    <w:rsid w:val="00700B55"/>
    <w:rsid w:val="00700FA2"/>
    <w:rsid w:val="00701634"/>
    <w:rsid w:val="00701F7C"/>
    <w:rsid w:val="0070261A"/>
    <w:rsid w:val="0070274F"/>
    <w:rsid w:val="00702AE9"/>
    <w:rsid w:val="00703265"/>
    <w:rsid w:val="0070377C"/>
    <w:rsid w:val="007041D2"/>
    <w:rsid w:val="007042B2"/>
    <w:rsid w:val="0070453F"/>
    <w:rsid w:val="00704F4A"/>
    <w:rsid w:val="0070536F"/>
    <w:rsid w:val="00705502"/>
    <w:rsid w:val="007056C4"/>
    <w:rsid w:val="00705775"/>
    <w:rsid w:val="00705CAB"/>
    <w:rsid w:val="00705CD9"/>
    <w:rsid w:val="0070636A"/>
    <w:rsid w:val="00706B3F"/>
    <w:rsid w:val="00706F51"/>
    <w:rsid w:val="00707B1A"/>
    <w:rsid w:val="00707D89"/>
    <w:rsid w:val="0071035A"/>
    <w:rsid w:val="007103CE"/>
    <w:rsid w:val="007104CB"/>
    <w:rsid w:val="007107F7"/>
    <w:rsid w:val="00710847"/>
    <w:rsid w:val="007116CB"/>
    <w:rsid w:val="00711E6D"/>
    <w:rsid w:val="00711FD5"/>
    <w:rsid w:val="007122FC"/>
    <w:rsid w:val="0071293B"/>
    <w:rsid w:val="0071317D"/>
    <w:rsid w:val="00713A52"/>
    <w:rsid w:val="00714048"/>
    <w:rsid w:val="007143F9"/>
    <w:rsid w:val="00714F6D"/>
    <w:rsid w:val="00715050"/>
    <w:rsid w:val="007155FD"/>
    <w:rsid w:val="00715DD7"/>
    <w:rsid w:val="007166E8"/>
    <w:rsid w:val="00716E2A"/>
    <w:rsid w:val="00716F3C"/>
    <w:rsid w:val="00717748"/>
    <w:rsid w:val="00717AC6"/>
    <w:rsid w:val="00717ADB"/>
    <w:rsid w:val="00717D8D"/>
    <w:rsid w:val="0072073D"/>
    <w:rsid w:val="007209E7"/>
    <w:rsid w:val="00720EBA"/>
    <w:rsid w:val="007210B8"/>
    <w:rsid w:val="00721312"/>
    <w:rsid w:val="007215B4"/>
    <w:rsid w:val="00721681"/>
    <w:rsid w:val="00721BD9"/>
    <w:rsid w:val="0072217B"/>
    <w:rsid w:val="00722195"/>
    <w:rsid w:val="00722827"/>
    <w:rsid w:val="007229C4"/>
    <w:rsid w:val="00722DCB"/>
    <w:rsid w:val="00723560"/>
    <w:rsid w:val="007240CA"/>
    <w:rsid w:val="0072462A"/>
    <w:rsid w:val="00724CDB"/>
    <w:rsid w:val="00725150"/>
    <w:rsid w:val="00725980"/>
    <w:rsid w:val="007267F9"/>
    <w:rsid w:val="00727006"/>
    <w:rsid w:val="00727844"/>
    <w:rsid w:val="00727FB7"/>
    <w:rsid w:val="0073019E"/>
    <w:rsid w:val="00730870"/>
    <w:rsid w:val="00731A37"/>
    <w:rsid w:val="00732698"/>
    <w:rsid w:val="00732ACF"/>
    <w:rsid w:val="00732E44"/>
    <w:rsid w:val="00732E65"/>
    <w:rsid w:val="007330CB"/>
    <w:rsid w:val="0073392D"/>
    <w:rsid w:val="00733E82"/>
    <w:rsid w:val="0073426D"/>
    <w:rsid w:val="0073483F"/>
    <w:rsid w:val="0073494D"/>
    <w:rsid w:val="00735061"/>
    <w:rsid w:val="00735B6E"/>
    <w:rsid w:val="007369B1"/>
    <w:rsid w:val="00736BDD"/>
    <w:rsid w:val="00737089"/>
    <w:rsid w:val="007372DB"/>
    <w:rsid w:val="0073779A"/>
    <w:rsid w:val="0073782D"/>
    <w:rsid w:val="00737BB8"/>
    <w:rsid w:val="00737D6A"/>
    <w:rsid w:val="00737EF7"/>
    <w:rsid w:val="007403EB"/>
    <w:rsid w:val="00740507"/>
    <w:rsid w:val="0074061F"/>
    <w:rsid w:val="007408A4"/>
    <w:rsid w:val="0074104E"/>
    <w:rsid w:val="00741587"/>
    <w:rsid w:val="00741890"/>
    <w:rsid w:val="00741D30"/>
    <w:rsid w:val="00742985"/>
    <w:rsid w:val="007429B8"/>
    <w:rsid w:val="007429F2"/>
    <w:rsid w:val="00742E4C"/>
    <w:rsid w:val="00743F96"/>
    <w:rsid w:val="00743FCF"/>
    <w:rsid w:val="0074414C"/>
    <w:rsid w:val="007441D2"/>
    <w:rsid w:val="0074545F"/>
    <w:rsid w:val="00745552"/>
    <w:rsid w:val="00745AA2"/>
    <w:rsid w:val="00746474"/>
    <w:rsid w:val="00746A1A"/>
    <w:rsid w:val="00746F3D"/>
    <w:rsid w:val="0074781F"/>
    <w:rsid w:val="00750274"/>
    <w:rsid w:val="00750742"/>
    <w:rsid w:val="00750944"/>
    <w:rsid w:val="0075095C"/>
    <w:rsid w:val="00750B12"/>
    <w:rsid w:val="00751095"/>
    <w:rsid w:val="00751130"/>
    <w:rsid w:val="00751282"/>
    <w:rsid w:val="007512FF"/>
    <w:rsid w:val="00751608"/>
    <w:rsid w:val="007516C0"/>
    <w:rsid w:val="00751743"/>
    <w:rsid w:val="007518EB"/>
    <w:rsid w:val="0075191B"/>
    <w:rsid w:val="00751D7A"/>
    <w:rsid w:val="00752712"/>
    <w:rsid w:val="00753BDC"/>
    <w:rsid w:val="00753D48"/>
    <w:rsid w:val="00753F82"/>
    <w:rsid w:val="00754563"/>
    <w:rsid w:val="007545DB"/>
    <w:rsid w:val="00754654"/>
    <w:rsid w:val="00754DAA"/>
    <w:rsid w:val="007556F4"/>
    <w:rsid w:val="00755E53"/>
    <w:rsid w:val="00755F15"/>
    <w:rsid w:val="007560F4"/>
    <w:rsid w:val="0075617E"/>
    <w:rsid w:val="00756602"/>
    <w:rsid w:val="007566A4"/>
    <w:rsid w:val="007568F7"/>
    <w:rsid w:val="00756E2A"/>
    <w:rsid w:val="007571EC"/>
    <w:rsid w:val="0075763F"/>
    <w:rsid w:val="00757A77"/>
    <w:rsid w:val="00757C37"/>
    <w:rsid w:val="007600E1"/>
    <w:rsid w:val="007601DE"/>
    <w:rsid w:val="0076039D"/>
    <w:rsid w:val="00760428"/>
    <w:rsid w:val="00760782"/>
    <w:rsid w:val="00760F48"/>
    <w:rsid w:val="00761049"/>
    <w:rsid w:val="00761251"/>
    <w:rsid w:val="00761572"/>
    <w:rsid w:val="0076175C"/>
    <w:rsid w:val="00761914"/>
    <w:rsid w:val="00761E8C"/>
    <w:rsid w:val="007622A2"/>
    <w:rsid w:val="0076273B"/>
    <w:rsid w:val="007627A0"/>
    <w:rsid w:val="00762A44"/>
    <w:rsid w:val="00762B54"/>
    <w:rsid w:val="00762D83"/>
    <w:rsid w:val="00762EA3"/>
    <w:rsid w:val="00763188"/>
    <w:rsid w:val="007636B4"/>
    <w:rsid w:val="00763DE1"/>
    <w:rsid w:val="00764151"/>
    <w:rsid w:val="00764F62"/>
    <w:rsid w:val="00764FD7"/>
    <w:rsid w:val="00764FFB"/>
    <w:rsid w:val="0076539D"/>
    <w:rsid w:val="00765529"/>
    <w:rsid w:val="007659BC"/>
    <w:rsid w:val="00765A0A"/>
    <w:rsid w:val="007662C4"/>
    <w:rsid w:val="00766746"/>
    <w:rsid w:val="00766ACF"/>
    <w:rsid w:val="00767756"/>
    <w:rsid w:val="00770082"/>
    <w:rsid w:val="00770212"/>
    <w:rsid w:val="00770603"/>
    <w:rsid w:val="0077081F"/>
    <w:rsid w:val="00770940"/>
    <w:rsid w:val="00770B06"/>
    <w:rsid w:val="00770DD6"/>
    <w:rsid w:val="007710BE"/>
    <w:rsid w:val="00771536"/>
    <w:rsid w:val="00771A59"/>
    <w:rsid w:val="007722D3"/>
    <w:rsid w:val="007726EB"/>
    <w:rsid w:val="00773091"/>
    <w:rsid w:val="00773879"/>
    <w:rsid w:val="0077397F"/>
    <w:rsid w:val="00773B01"/>
    <w:rsid w:val="00773CA3"/>
    <w:rsid w:val="00773DFE"/>
    <w:rsid w:val="007748F2"/>
    <w:rsid w:val="00774DFF"/>
    <w:rsid w:val="00774F7A"/>
    <w:rsid w:val="00774FDA"/>
    <w:rsid w:val="00775157"/>
    <w:rsid w:val="007751BF"/>
    <w:rsid w:val="00775651"/>
    <w:rsid w:val="00775AFC"/>
    <w:rsid w:val="00775B7D"/>
    <w:rsid w:val="00775BE8"/>
    <w:rsid w:val="00775C96"/>
    <w:rsid w:val="00775E64"/>
    <w:rsid w:val="00775E7A"/>
    <w:rsid w:val="007760B0"/>
    <w:rsid w:val="007760E1"/>
    <w:rsid w:val="007763CE"/>
    <w:rsid w:val="00776408"/>
    <w:rsid w:val="0077650A"/>
    <w:rsid w:val="007766C0"/>
    <w:rsid w:val="00776AE5"/>
    <w:rsid w:val="00776BC9"/>
    <w:rsid w:val="00776BD8"/>
    <w:rsid w:val="00776C12"/>
    <w:rsid w:val="00777149"/>
    <w:rsid w:val="007772E0"/>
    <w:rsid w:val="007776C7"/>
    <w:rsid w:val="00777B2C"/>
    <w:rsid w:val="00777B81"/>
    <w:rsid w:val="00780295"/>
    <w:rsid w:val="00780510"/>
    <w:rsid w:val="007806B6"/>
    <w:rsid w:val="00780BBA"/>
    <w:rsid w:val="00780FD3"/>
    <w:rsid w:val="0078118C"/>
    <w:rsid w:val="00781998"/>
    <w:rsid w:val="00781D18"/>
    <w:rsid w:val="00782414"/>
    <w:rsid w:val="007824FB"/>
    <w:rsid w:val="007828DB"/>
    <w:rsid w:val="00782A79"/>
    <w:rsid w:val="00783549"/>
    <w:rsid w:val="00784224"/>
    <w:rsid w:val="00784277"/>
    <w:rsid w:val="0078477E"/>
    <w:rsid w:val="00784D83"/>
    <w:rsid w:val="0078527F"/>
    <w:rsid w:val="00785FAE"/>
    <w:rsid w:val="00786045"/>
    <w:rsid w:val="00786135"/>
    <w:rsid w:val="007861F3"/>
    <w:rsid w:val="0078644B"/>
    <w:rsid w:val="007864DA"/>
    <w:rsid w:val="007866C8"/>
    <w:rsid w:val="0078687B"/>
    <w:rsid w:val="00786ABF"/>
    <w:rsid w:val="007879F2"/>
    <w:rsid w:val="00787AAA"/>
    <w:rsid w:val="00787DED"/>
    <w:rsid w:val="007905B6"/>
    <w:rsid w:val="007906CD"/>
    <w:rsid w:val="00790974"/>
    <w:rsid w:val="00790FDE"/>
    <w:rsid w:val="007915F0"/>
    <w:rsid w:val="007918D7"/>
    <w:rsid w:val="00791940"/>
    <w:rsid w:val="00791AFC"/>
    <w:rsid w:val="00791B81"/>
    <w:rsid w:val="00791BC4"/>
    <w:rsid w:val="00791BE7"/>
    <w:rsid w:val="00791DD9"/>
    <w:rsid w:val="0079326D"/>
    <w:rsid w:val="00793286"/>
    <w:rsid w:val="007932B8"/>
    <w:rsid w:val="007932C5"/>
    <w:rsid w:val="0079334C"/>
    <w:rsid w:val="00793435"/>
    <w:rsid w:val="0079368D"/>
    <w:rsid w:val="00793777"/>
    <w:rsid w:val="00793CBC"/>
    <w:rsid w:val="00793DDB"/>
    <w:rsid w:val="00794863"/>
    <w:rsid w:val="00794E22"/>
    <w:rsid w:val="007957D0"/>
    <w:rsid w:val="00795BD2"/>
    <w:rsid w:val="00795F73"/>
    <w:rsid w:val="00796095"/>
    <w:rsid w:val="007960DC"/>
    <w:rsid w:val="00796275"/>
    <w:rsid w:val="00796439"/>
    <w:rsid w:val="0079651C"/>
    <w:rsid w:val="0079676D"/>
    <w:rsid w:val="007967B4"/>
    <w:rsid w:val="007967E0"/>
    <w:rsid w:val="007969BC"/>
    <w:rsid w:val="00796B8E"/>
    <w:rsid w:val="007979BF"/>
    <w:rsid w:val="00797D27"/>
    <w:rsid w:val="00797F4D"/>
    <w:rsid w:val="007A0360"/>
    <w:rsid w:val="007A09C6"/>
    <w:rsid w:val="007A09DF"/>
    <w:rsid w:val="007A0DAE"/>
    <w:rsid w:val="007A1AC7"/>
    <w:rsid w:val="007A2215"/>
    <w:rsid w:val="007A23FC"/>
    <w:rsid w:val="007A240E"/>
    <w:rsid w:val="007A2558"/>
    <w:rsid w:val="007A25E0"/>
    <w:rsid w:val="007A2749"/>
    <w:rsid w:val="007A2F94"/>
    <w:rsid w:val="007A3024"/>
    <w:rsid w:val="007A33A6"/>
    <w:rsid w:val="007A359F"/>
    <w:rsid w:val="007A3614"/>
    <w:rsid w:val="007A3790"/>
    <w:rsid w:val="007A3C66"/>
    <w:rsid w:val="007A40ED"/>
    <w:rsid w:val="007A4426"/>
    <w:rsid w:val="007A45AC"/>
    <w:rsid w:val="007A49B4"/>
    <w:rsid w:val="007A4F04"/>
    <w:rsid w:val="007A532A"/>
    <w:rsid w:val="007A6103"/>
    <w:rsid w:val="007A6A2C"/>
    <w:rsid w:val="007A7334"/>
    <w:rsid w:val="007A7479"/>
    <w:rsid w:val="007A7818"/>
    <w:rsid w:val="007B0189"/>
    <w:rsid w:val="007B03E8"/>
    <w:rsid w:val="007B06EE"/>
    <w:rsid w:val="007B0DA3"/>
    <w:rsid w:val="007B119C"/>
    <w:rsid w:val="007B2B23"/>
    <w:rsid w:val="007B2D98"/>
    <w:rsid w:val="007B2F93"/>
    <w:rsid w:val="007B3277"/>
    <w:rsid w:val="007B4082"/>
    <w:rsid w:val="007B4BF7"/>
    <w:rsid w:val="007B562B"/>
    <w:rsid w:val="007B69A5"/>
    <w:rsid w:val="007B6B5C"/>
    <w:rsid w:val="007B72CA"/>
    <w:rsid w:val="007B74D7"/>
    <w:rsid w:val="007B761C"/>
    <w:rsid w:val="007B7981"/>
    <w:rsid w:val="007B7D63"/>
    <w:rsid w:val="007B7EA4"/>
    <w:rsid w:val="007C0639"/>
    <w:rsid w:val="007C0942"/>
    <w:rsid w:val="007C0CBF"/>
    <w:rsid w:val="007C0DAD"/>
    <w:rsid w:val="007C16CB"/>
    <w:rsid w:val="007C1B84"/>
    <w:rsid w:val="007C1E84"/>
    <w:rsid w:val="007C21C3"/>
    <w:rsid w:val="007C23B3"/>
    <w:rsid w:val="007C2B54"/>
    <w:rsid w:val="007C2C46"/>
    <w:rsid w:val="007C3DD9"/>
    <w:rsid w:val="007C4493"/>
    <w:rsid w:val="007C4A66"/>
    <w:rsid w:val="007C4A8D"/>
    <w:rsid w:val="007C4B49"/>
    <w:rsid w:val="007C4E93"/>
    <w:rsid w:val="007C557E"/>
    <w:rsid w:val="007C57FD"/>
    <w:rsid w:val="007C5B30"/>
    <w:rsid w:val="007C5BDF"/>
    <w:rsid w:val="007C5BF5"/>
    <w:rsid w:val="007C5F24"/>
    <w:rsid w:val="007C5FC9"/>
    <w:rsid w:val="007C6086"/>
    <w:rsid w:val="007C63F5"/>
    <w:rsid w:val="007C647E"/>
    <w:rsid w:val="007C697B"/>
    <w:rsid w:val="007C6B8A"/>
    <w:rsid w:val="007C6FA2"/>
    <w:rsid w:val="007C7C8B"/>
    <w:rsid w:val="007D03B1"/>
    <w:rsid w:val="007D0480"/>
    <w:rsid w:val="007D0BEC"/>
    <w:rsid w:val="007D155D"/>
    <w:rsid w:val="007D1D08"/>
    <w:rsid w:val="007D1EAD"/>
    <w:rsid w:val="007D2E6A"/>
    <w:rsid w:val="007D329D"/>
    <w:rsid w:val="007D3533"/>
    <w:rsid w:val="007D3561"/>
    <w:rsid w:val="007D3767"/>
    <w:rsid w:val="007D4308"/>
    <w:rsid w:val="007D491F"/>
    <w:rsid w:val="007D49CF"/>
    <w:rsid w:val="007D4F62"/>
    <w:rsid w:val="007D4F70"/>
    <w:rsid w:val="007D5A43"/>
    <w:rsid w:val="007D5DE2"/>
    <w:rsid w:val="007D618B"/>
    <w:rsid w:val="007D6B04"/>
    <w:rsid w:val="007D6F76"/>
    <w:rsid w:val="007D731E"/>
    <w:rsid w:val="007D7954"/>
    <w:rsid w:val="007E01C6"/>
    <w:rsid w:val="007E0824"/>
    <w:rsid w:val="007E0F2E"/>
    <w:rsid w:val="007E163C"/>
    <w:rsid w:val="007E2349"/>
    <w:rsid w:val="007E241E"/>
    <w:rsid w:val="007E256A"/>
    <w:rsid w:val="007E2816"/>
    <w:rsid w:val="007E43B7"/>
    <w:rsid w:val="007E4691"/>
    <w:rsid w:val="007E47A3"/>
    <w:rsid w:val="007E4810"/>
    <w:rsid w:val="007E4F63"/>
    <w:rsid w:val="007E5019"/>
    <w:rsid w:val="007E503A"/>
    <w:rsid w:val="007E52CB"/>
    <w:rsid w:val="007E5ED9"/>
    <w:rsid w:val="007E669A"/>
    <w:rsid w:val="007E66C4"/>
    <w:rsid w:val="007E68AE"/>
    <w:rsid w:val="007E7409"/>
    <w:rsid w:val="007E7661"/>
    <w:rsid w:val="007E7824"/>
    <w:rsid w:val="007F063D"/>
    <w:rsid w:val="007F0D9D"/>
    <w:rsid w:val="007F11DB"/>
    <w:rsid w:val="007F1426"/>
    <w:rsid w:val="007F14C3"/>
    <w:rsid w:val="007F1E26"/>
    <w:rsid w:val="007F2000"/>
    <w:rsid w:val="007F2451"/>
    <w:rsid w:val="007F26EB"/>
    <w:rsid w:val="007F27B3"/>
    <w:rsid w:val="007F3240"/>
    <w:rsid w:val="007F370A"/>
    <w:rsid w:val="007F399D"/>
    <w:rsid w:val="007F3AA2"/>
    <w:rsid w:val="007F3AF0"/>
    <w:rsid w:val="007F40B6"/>
    <w:rsid w:val="007F472F"/>
    <w:rsid w:val="007F4D48"/>
    <w:rsid w:val="007F5423"/>
    <w:rsid w:val="007F5701"/>
    <w:rsid w:val="007F5A7C"/>
    <w:rsid w:val="007F5DE0"/>
    <w:rsid w:val="007F64B1"/>
    <w:rsid w:val="007F676D"/>
    <w:rsid w:val="007F6A96"/>
    <w:rsid w:val="007F6BB7"/>
    <w:rsid w:val="007F6C82"/>
    <w:rsid w:val="007F6C92"/>
    <w:rsid w:val="007F6EB9"/>
    <w:rsid w:val="008001A7"/>
    <w:rsid w:val="0080065C"/>
    <w:rsid w:val="00800F98"/>
    <w:rsid w:val="00800FDD"/>
    <w:rsid w:val="00801164"/>
    <w:rsid w:val="008012F8"/>
    <w:rsid w:val="008014B9"/>
    <w:rsid w:val="00801545"/>
    <w:rsid w:val="00801C62"/>
    <w:rsid w:val="00802098"/>
    <w:rsid w:val="008021CC"/>
    <w:rsid w:val="00802423"/>
    <w:rsid w:val="00802792"/>
    <w:rsid w:val="008028C1"/>
    <w:rsid w:val="00802AD2"/>
    <w:rsid w:val="00802FB4"/>
    <w:rsid w:val="0080316F"/>
    <w:rsid w:val="00803296"/>
    <w:rsid w:val="0080469E"/>
    <w:rsid w:val="008048EE"/>
    <w:rsid w:val="008064D4"/>
    <w:rsid w:val="0080680B"/>
    <w:rsid w:val="00806B60"/>
    <w:rsid w:val="00806C8F"/>
    <w:rsid w:val="00806D67"/>
    <w:rsid w:val="00807223"/>
    <w:rsid w:val="00807A5C"/>
    <w:rsid w:val="00807AA4"/>
    <w:rsid w:val="00807DF9"/>
    <w:rsid w:val="00807FF0"/>
    <w:rsid w:val="0081082B"/>
    <w:rsid w:val="00810B0C"/>
    <w:rsid w:val="00810DF5"/>
    <w:rsid w:val="00810F8D"/>
    <w:rsid w:val="00811001"/>
    <w:rsid w:val="008114D6"/>
    <w:rsid w:val="00812035"/>
    <w:rsid w:val="00812C0B"/>
    <w:rsid w:val="008130CD"/>
    <w:rsid w:val="008134D0"/>
    <w:rsid w:val="008137DF"/>
    <w:rsid w:val="0081392B"/>
    <w:rsid w:val="008139D7"/>
    <w:rsid w:val="0081408E"/>
    <w:rsid w:val="008148C0"/>
    <w:rsid w:val="00814B9B"/>
    <w:rsid w:val="00814C4C"/>
    <w:rsid w:val="00814EA4"/>
    <w:rsid w:val="008157AE"/>
    <w:rsid w:val="00815FD3"/>
    <w:rsid w:val="008164CB"/>
    <w:rsid w:val="0081664D"/>
    <w:rsid w:val="00816A89"/>
    <w:rsid w:val="00816B50"/>
    <w:rsid w:val="00817153"/>
    <w:rsid w:val="0082005B"/>
    <w:rsid w:val="0082082E"/>
    <w:rsid w:val="00821CF0"/>
    <w:rsid w:val="00821E04"/>
    <w:rsid w:val="00822280"/>
    <w:rsid w:val="00822725"/>
    <w:rsid w:val="00822892"/>
    <w:rsid w:val="008228B6"/>
    <w:rsid w:val="00822927"/>
    <w:rsid w:val="00822EC3"/>
    <w:rsid w:val="008239EB"/>
    <w:rsid w:val="0082451B"/>
    <w:rsid w:val="00824877"/>
    <w:rsid w:val="00824F4C"/>
    <w:rsid w:val="00824FED"/>
    <w:rsid w:val="00825C98"/>
    <w:rsid w:val="00825D63"/>
    <w:rsid w:val="0082635D"/>
    <w:rsid w:val="008267AD"/>
    <w:rsid w:val="00826FB1"/>
    <w:rsid w:val="0082770C"/>
    <w:rsid w:val="008278A2"/>
    <w:rsid w:val="008278F4"/>
    <w:rsid w:val="00827B13"/>
    <w:rsid w:val="00827EFB"/>
    <w:rsid w:val="008307D1"/>
    <w:rsid w:val="0083115A"/>
    <w:rsid w:val="0083153A"/>
    <w:rsid w:val="00831D3C"/>
    <w:rsid w:val="00832D00"/>
    <w:rsid w:val="00833005"/>
    <w:rsid w:val="008332F5"/>
    <w:rsid w:val="008336ED"/>
    <w:rsid w:val="0083381B"/>
    <w:rsid w:val="008339F8"/>
    <w:rsid w:val="00833EEE"/>
    <w:rsid w:val="0083410F"/>
    <w:rsid w:val="008346BC"/>
    <w:rsid w:val="00834879"/>
    <w:rsid w:val="00834E9C"/>
    <w:rsid w:val="0083563A"/>
    <w:rsid w:val="0083594F"/>
    <w:rsid w:val="008359AB"/>
    <w:rsid w:val="008359E6"/>
    <w:rsid w:val="00835AEA"/>
    <w:rsid w:val="0083602F"/>
    <w:rsid w:val="008367A9"/>
    <w:rsid w:val="0083681E"/>
    <w:rsid w:val="008372E6"/>
    <w:rsid w:val="00837458"/>
    <w:rsid w:val="008374AD"/>
    <w:rsid w:val="0083755F"/>
    <w:rsid w:val="00837805"/>
    <w:rsid w:val="0084006A"/>
    <w:rsid w:val="00840237"/>
    <w:rsid w:val="0084104B"/>
    <w:rsid w:val="00841298"/>
    <w:rsid w:val="00841A0B"/>
    <w:rsid w:val="008420D4"/>
    <w:rsid w:val="00842182"/>
    <w:rsid w:val="008425D4"/>
    <w:rsid w:val="008426F2"/>
    <w:rsid w:val="00842930"/>
    <w:rsid w:val="00842B59"/>
    <w:rsid w:val="00842DBF"/>
    <w:rsid w:val="00842EBE"/>
    <w:rsid w:val="00843106"/>
    <w:rsid w:val="00843238"/>
    <w:rsid w:val="00843319"/>
    <w:rsid w:val="0084333D"/>
    <w:rsid w:val="008436C0"/>
    <w:rsid w:val="00843DC7"/>
    <w:rsid w:val="00843E90"/>
    <w:rsid w:val="00843EEA"/>
    <w:rsid w:val="00844185"/>
    <w:rsid w:val="008445EC"/>
    <w:rsid w:val="00844729"/>
    <w:rsid w:val="00844B98"/>
    <w:rsid w:val="00844C8B"/>
    <w:rsid w:val="008455CB"/>
    <w:rsid w:val="00845E50"/>
    <w:rsid w:val="00846650"/>
    <w:rsid w:val="00846713"/>
    <w:rsid w:val="00846922"/>
    <w:rsid w:val="00846B57"/>
    <w:rsid w:val="0085013D"/>
    <w:rsid w:val="00850194"/>
    <w:rsid w:val="008501A9"/>
    <w:rsid w:val="008503A3"/>
    <w:rsid w:val="00851378"/>
    <w:rsid w:val="008516B7"/>
    <w:rsid w:val="00852068"/>
    <w:rsid w:val="00852539"/>
    <w:rsid w:val="008526CB"/>
    <w:rsid w:val="0085286B"/>
    <w:rsid w:val="00852DE7"/>
    <w:rsid w:val="00853AD3"/>
    <w:rsid w:val="00853DF3"/>
    <w:rsid w:val="00854115"/>
    <w:rsid w:val="008544B8"/>
    <w:rsid w:val="00854FD3"/>
    <w:rsid w:val="00855795"/>
    <w:rsid w:val="00856C28"/>
    <w:rsid w:val="00857A08"/>
    <w:rsid w:val="00857A3D"/>
    <w:rsid w:val="00857AE5"/>
    <w:rsid w:val="00857BA9"/>
    <w:rsid w:val="00857E11"/>
    <w:rsid w:val="00857E80"/>
    <w:rsid w:val="00860505"/>
    <w:rsid w:val="0086088B"/>
    <w:rsid w:val="00860C11"/>
    <w:rsid w:val="008612A9"/>
    <w:rsid w:val="008617B8"/>
    <w:rsid w:val="00861F38"/>
    <w:rsid w:val="008623F7"/>
    <w:rsid w:val="0086313E"/>
    <w:rsid w:val="00863872"/>
    <w:rsid w:val="00863C78"/>
    <w:rsid w:val="00863FFA"/>
    <w:rsid w:val="00864235"/>
    <w:rsid w:val="00864B78"/>
    <w:rsid w:val="00864DB2"/>
    <w:rsid w:val="008654BF"/>
    <w:rsid w:val="00865FED"/>
    <w:rsid w:val="008662D4"/>
    <w:rsid w:val="00866A11"/>
    <w:rsid w:val="008674C8"/>
    <w:rsid w:val="00867C75"/>
    <w:rsid w:val="00867F36"/>
    <w:rsid w:val="008709B6"/>
    <w:rsid w:val="00870CDE"/>
    <w:rsid w:val="00871BBE"/>
    <w:rsid w:val="00871DB0"/>
    <w:rsid w:val="00872062"/>
    <w:rsid w:val="008723CF"/>
    <w:rsid w:val="00872854"/>
    <w:rsid w:val="00872F0B"/>
    <w:rsid w:val="00872FA0"/>
    <w:rsid w:val="0087398A"/>
    <w:rsid w:val="00873BE1"/>
    <w:rsid w:val="00873F3E"/>
    <w:rsid w:val="008747B6"/>
    <w:rsid w:val="00874B4D"/>
    <w:rsid w:val="00874C77"/>
    <w:rsid w:val="0087511A"/>
    <w:rsid w:val="008752BD"/>
    <w:rsid w:val="008754CD"/>
    <w:rsid w:val="00875565"/>
    <w:rsid w:val="0087608B"/>
    <w:rsid w:val="00876413"/>
    <w:rsid w:val="00876480"/>
    <w:rsid w:val="00876C42"/>
    <w:rsid w:val="00876D33"/>
    <w:rsid w:val="008772EE"/>
    <w:rsid w:val="00877DE5"/>
    <w:rsid w:val="00880315"/>
    <w:rsid w:val="00880338"/>
    <w:rsid w:val="008803B2"/>
    <w:rsid w:val="00880998"/>
    <w:rsid w:val="00881134"/>
    <w:rsid w:val="00881175"/>
    <w:rsid w:val="008815A4"/>
    <w:rsid w:val="00882504"/>
    <w:rsid w:val="00882925"/>
    <w:rsid w:val="0088294D"/>
    <w:rsid w:val="008832B3"/>
    <w:rsid w:val="008839D4"/>
    <w:rsid w:val="00883EEE"/>
    <w:rsid w:val="0088404C"/>
    <w:rsid w:val="00884101"/>
    <w:rsid w:val="008842C1"/>
    <w:rsid w:val="008842E9"/>
    <w:rsid w:val="00884BE7"/>
    <w:rsid w:val="00885076"/>
    <w:rsid w:val="008857A7"/>
    <w:rsid w:val="008863DE"/>
    <w:rsid w:val="0088676A"/>
    <w:rsid w:val="008868A5"/>
    <w:rsid w:val="008873C6"/>
    <w:rsid w:val="0088748A"/>
    <w:rsid w:val="00887582"/>
    <w:rsid w:val="008877E9"/>
    <w:rsid w:val="00887808"/>
    <w:rsid w:val="00887845"/>
    <w:rsid w:val="00890707"/>
    <w:rsid w:val="0089092A"/>
    <w:rsid w:val="00890B79"/>
    <w:rsid w:val="00891FE9"/>
    <w:rsid w:val="008920CD"/>
    <w:rsid w:val="0089248E"/>
    <w:rsid w:val="008929BC"/>
    <w:rsid w:val="0089390B"/>
    <w:rsid w:val="00893B63"/>
    <w:rsid w:val="00894022"/>
    <w:rsid w:val="00894063"/>
    <w:rsid w:val="0089427B"/>
    <w:rsid w:val="008947EE"/>
    <w:rsid w:val="00895647"/>
    <w:rsid w:val="00895699"/>
    <w:rsid w:val="00895A0B"/>
    <w:rsid w:val="00895B9C"/>
    <w:rsid w:val="00895D75"/>
    <w:rsid w:val="0089619F"/>
    <w:rsid w:val="0089621A"/>
    <w:rsid w:val="00896453"/>
    <w:rsid w:val="00896732"/>
    <w:rsid w:val="00896D0F"/>
    <w:rsid w:val="008973B7"/>
    <w:rsid w:val="00897A35"/>
    <w:rsid w:val="00897A8C"/>
    <w:rsid w:val="00897D43"/>
    <w:rsid w:val="00897E10"/>
    <w:rsid w:val="00897FA3"/>
    <w:rsid w:val="008A1003"/>
    <w:rsid w:val="008A1170"/>
    <w:rsid w:val="008A28E1"/>
    <w:rsid w:val="008A302C"/>
    <w:rsid w:val="008A33C2"/>
    <w:rsid w:val="008A3A16"/>
    <w:rsid w:val="008A3AED"/>
    <w:rsid w:val="008A3C42"/>
    <w:rsid w:val="008A3D0D"/>
    <w:rsid w:val="008A4808"/>
    <w:rsid w:val="008A4918"/>
    <w:rsid w:val="008A4AF4"/>
    <w:rsid w:val="008A4B86"/>
    <w:rsid w:val="008A53D7"/>
    <w:rsid w:val="008A5538"/>
    <w:rsid w:val="008A583E"/>
    <w:rsid w:val="008A5935"/>
    <w:rsid w:val="008A5C5E"/>
    <w:rsid w:val="008A5E73"/>
    <w:rsid w:val="008A612F"/>
    <w:rsid w:val="008A6245"/>
    <w:rsid w:val="008A6270"/>
    <w:rsid w:val="008A63EF"/>
    <w:rsid w:val="008A6C64"/>
    <w:rsid w:val="008A6ECE"/>
    <w:rsid w:val="008A6F82"/>
    <w:rsid w:val="008A7247"/>
    <w:rsid w:val="008A74D1"/>
    <w:rsid w:val="008A7624"/>
    <w:rsid w:val="008B009E"/>
    <w:rsid w:val="008B0245"/>
    <w:rsid w:val="008B0612"/>
    <w:rsid w:val="008B12D6"/>
    <w:rsid w:val="008B138F"/>
    <w:rsid w:val="008B151D"/>
    <w:rsid w:val="008B2161"/>
    <w:rsid w:val="008B2587"/>
    <w:rsid w:val="008B2DE2"/>
    <w:rsid w:val="008B2E51"/>
    <w:rsid w:val="008B2FD5"/>
    <w:rsid w:val="008B307B"/>
    <w:rsid w:val="008B3352"/>
    <w:rsid w:val="008B409C"/>
    <w:rsid w:val="008B44A4"/>
    <w:rsid w:val="008B44E1"/>
    <w:rsid w:val="008B4B78"/>
    <w:rsid w:val="008B4F9E"/>
    <w:rsid w:val="008B530D"/>
    <w:rsid w:val="008B5BD7"/>
    <w:rsid w:val="008B6A59"/>
    <w:rsid w:val="008B797B"/>
    <w:rsid w:val="008B7DB6"/>
    <w:rsid w:val="008C0832"/>
    <w:rsid w:val="008C0F60"/>
    <w:rsid w:val="008C1137"/>
    <w:rsid w:val="008C20A3"/>
    <w:rsid w:val="008C3C0D"/>
    <w:rsid w:val="008C3FC9"/>
    <w:rsid w:val="008C4050"/>
    <w:rsid w:val="008C4576"/>
    <w:rsid w:val="008C48E3"/>
    <w:rsid w:val="008C5337"/>
    <w:rsid w:val="008C5559"/>
    <w:rsid w:val="008C555F"/>
    <w:rsid w:val="008C5633"/>
    <w:rsid w:val="008C56A6"/>
    <w:rsid w:val="008C61DD"/>
    <w:rsid w:val="008C6EFF"/>
    <w:rsid w:val="008C7386"/>
    <w:rsid w:val="008C7A96"/>
    <w:rsid w:val="008C7F87"/>
    <w:rsid w:val="008D0500"/>
    <w:rsid w:val="008D06E3"/>
    <w:rsid w:val="008D06E6"/>
    <w:rsid w:val="008D087E"/>
    <w:rsid w:val="008D098A"/>
    <w:rsid w:val="008D0A45"/>
    <w:rsid w:val="008D0A9B"/>
    <w:rsid w:val="008D178A"/>
    <w:rsid w:val="008D1F2B"/>
    <w:rsid w:val="008D1F97"/>
    <w:rsid w:val="008D22A2"/>
    <w:rsid w:val="008D2351"/>
    <w:rsid w:val="008D2919"/>
    <w:rsid w:val="008D2DC5"/>
    <w:rsid w:val="008D2EC4"/>
    <w:rsid w:val="008D3056"/>
    <w:rsid w:val="008D330C"/>
    <w:rsid w:val="008D34FC"/>
    <w:rsid w:val="008D357F"/>
    <w:rsid w:val="008D379B"/>
    <w:rsid w:val="008D37AD"/>
    <w:rsid w:val="008D3B09"/>
    <w:rsid w:val="008D3FD6"/>
    <w:rsid w:val="008D40FF"/>
    <w:rsid w:val="008D416E"/>
    <w:rsid w:val="008D4CF5"/>
    <w:rsid w:val="008D521F"/>
    <w:rsid w:val="008D5DE6"/>
    <w:rsid w:val="008D5FB1"/>
    <w:rsid w:val="008D6833"/>
    <w:rsid w:val="008D6C7E"/>
    <w:rsid w:val="008D6CD7"/>
    <w:rsid w:val="008D6FBD"/>
    <w:rsid w:val="008D7279"/>
    <w:rsid w:val="008D7336"/>
    <w:rsid w:val="008D7397"/>
    <w:rsid w:val="008D7872"/>
    <w:rsid w:val="008D7966"/>
    <w:rsid w:val="008D79FA"/>
    <w:rsid w:val="008E0547"/>
    <w:rsid w:val="008E0583"/>
    <w:rsid w:val="008E07AB"/>
    <w:rsid w:val="008E0890"/>
    <w:rsid w:val="008E0AA0"/>
    <w:rsid w:val="008E115E"/>
    <w:rsid w:val="008E17FC"/>
    <w:rsid w:val="008E1FE6"/>
    <w:rsid w:val="008E2271"/>
    <w:rsid w:val="008E23BB"/>
    <w:rsid w:val="008E25A4"/>
    <w:rsid w:val="008E29C6"/>
    <w:rsid w:val="008E2E9C"/>
    <w:rsid w:val="008E30C5"/>
    <w:rsid w:val="008E3E42"/>
    <w:rsid w:val="008E3E84"/>
    <w:rsid w:val="008E3F33"/>
    <w:rsid w:val="008E4368"/>
    <w:rsid w:val="008E4440"/>
    <w:rsid w:val="008E44E5"/>
    <w:rsid w:val="008E477E"/>
    <w:rsid w:val="008E478A"/>
    <w:rsid w:val="008E4BBB"/>
    <w:rsid w:val="008E4E0D"/>
    <w:rsid w:val="008E5615"/>
    <w:rsid w:val="008E5AB9"/>
    <w:rsid w:val="008E671B"/>
    <w:rsid w:val="008E6979"/>
    <w:rsid w:val="008E6EC0"/>
    <w:rsid w:val="008E71D7"/>
    <w:rsid w:val="008F0432"/>
    <w:rsid w:val="008F06B7"/>
    <w:rsid w:val="008F0750"/>
    <w:rsid w:val="008F0A69"/>
    <w:rsid w:val="008F0E7E"/>
    <w:rsid w:val="008F15B0"/>
    <w:rsid w:val="008F1B26"/>
    <w:rsid w:val="008F1B55"/>
    <w:rsid w:val="008F25D8"/>
    <w:rsid w:val="008F27FB"/>
    <w:rsid w:val="008F3521"/>
    <w:rsid w:val="008F383C"/>
    <w:rsid w:val="008F38F7"/>
    <w:rsid w:val="008F3BB3"/>
    <w:rsid w:val="008F3DEB"/>
    <w:rsid w:val="008F3E1C"/>
    <w:rsid w:val="008F4215"/>
    <w:rsid w:val="008F4828"/>
    <w:rsid w:val="008F498F"/>
    <w:rsid w:val="008F4D8F"/>
    <w:rsid w:val="008F4F74"/>
    <w:rsid w:val="008F553F"/>
    <w:rsid w:val="008F567A"/>
    <w:rsid w:val="008F5DBF"/>
    <w:rsid w:val="008F6141"/>
    <w:rsid w:val="008F6243"/>
    <w:rsid w:val="008F62BE"/>
    <w:rsid w:val="008F66B3"/>
    <w:rsid w:val="008F6880"/>
    <w:rsid w:val="008F6B88"/>
    <w:rsid w:val="008F6CEE"/>
    <w:rsid w:val="008F72AC"/>
    <w:rsid w:val="008F7365"/>
    <w:rsid w:val="008F75C8"/>
    <w:rsid w:val="00900277"/>
    <w:rsid w:val="00900493"/>
    <w:rsid w:val="00900A2A"/>
    <w:rsid w:val="00900E41"/>
    <w:rsid w:val="00900FB9"/>
    <w:rsid w:val="00901445"/>
    <w:rsid w:val="00901EA6"/>
    <w:rsid w:val="00901F32"/>
    <w:rsid w:val="009030CE"/>
    <w:rsid w:val="009038BC"/>
    <w:rsid w:val="00903D24"/>
    <w:rsid w:val="00903DF9"/>
    <w:rsid w:val="00904137"/>
    <w:rsid w:val="00904561"/>
    <w:rsid w:val="00904CFB"/>
    <w:rsid w:val="00904E6C"/>
    <w:rsid w:val="009055FA"/>
    <w:rsid w:val="00905BD7"/>
    <w:rsid w:val="00906385"/>
    <w:rsid w:val="00906654"/>
    <w:rsid w:val="00907DCD"/>
    <w:rsid w:val="00910078"/>
    <w:rsid w:val="009101AA"/>
    <w:rsid w:val="0091070E"/>
    <w:rsid w:val="00910EB0"/>
    <w:rsid w:val="00911302"/>
    <w:rsid w:val="00911768"/>
    <w:rsid w:val="00911C37"/>
    <w:rsid w:val="0091209E"/>
    <w:rsid w:val="00912225"/>
    <w:rsid w:val="009122B5"/>
    <w:rsid w:val="009122C0"/>
    <w:rsid w:val="00912474"/>
    <w:rsid w:val="00912ED2"/>
    <w:rsid w:val="00912EED"/>
    <w:rsid w:val="009133C4"/>
    <w:rsid w:val="009134D0"/>
    <w:rsid w:val="00913598"/>
    <w:rsid w:val="00913615"/>
    <w:rsid w:val="0091411E"/>
    <w:rsid w:val="00914C11"/>
    <w:rsid w:val="00914DFF"/>
    <w:rsid w:val="0091504A"/>
    <w:rsid w:val="009156AD"/>
    <w:rsid w:val="0091581B"/>
    <w:rsid w:val="00915B4D"/>
    <w:rsid w:val="009160A4"/>
    <w:rsid w:val="009163C5"/>
    <w:rsid w:val="00916553"/>
    <w:rsid w:val="0092054F"/>
    <w:rsid w:val="009207F9"/>
    <w:rsid w:val="009208B1"/>
    <w:rsid w:val="00920F6C"/>
    <w:rsid w:val="00921130"/>
    <w:rsid w:val="00921898"/>
    <w:rsid w:val="00921A35"/>
    <w:rsid w:val="00921D2C"/>
    <w:rsid w:val="00921D4B"/>
    <w:rsid w:val="00921E29"/>
    <w:rsid w:val="00922333"/>
    <w:rsid w:val="0092254F"/>
    <w:rsid w:val="0092260B"/>
    <w:rsid w:val="00922BB0"/>
    <w:rsid w:val="00922DF8"/>
    <w:rsid w:val="00922F20"/>
    <w:rsid w:val="00922F80"/>
    <w:rsid w:val="00923076"/>
    <w:rsid w:val="00923583"/>
    <w:rsid w:val="00923D3B"/>
    <w:rsid w:val="009246C2"/>
    <w:rsid w:val="009247DB"/>
    <w:rsid w:val="00924A32"/>
    <w:rsid w:val="00924DF3"/>
    <w:rsid w:val="00924FEF"/>
    <w:rsid w:val="009255AA"/>
    <w:rsid w:val="00925791"/>
    <w:rsid w:val="009257A5"/>
    <w:rsid w:val="00925BB0"/>
    <w:rsid w:val="00926011"/>
    <w:rsid w:val="00926A6A"/>
    <w:rsid w:val="00926A94"/>
    <w:rsid w:val="00926AA5"/>
    <w:rsid w:val="00926B56"/>
    <w:rsid w:val="00926DFB"/>
    <w:rsid w:val="00926F12"/>
    <w:rsid w:val="00926F5F"/>
    <w:rsid w:val="0092725A"/>
    <w:rsid w:val="009272CB"/>
    <w:rsid w:val="00927430"/>
    <w:rsid w:val="0092758D"/>
    <w:rsid w:val="009277FA"/>
    <w:rsid w:val="00930282"/>
    <w:rsid w:val="009306E0"/>
    <w:rsid w:val="009307F3"/>
    <w:rsid w:val="009308B7"/>
    <w:rsid w:val="00930E94"/>
    <w:rsid w:val="009310A2"/>
    <w:rsid w:val="0093116E"/>
    <w:rsid w:val="0093181D"/>
    <w:rsid w:val="00932141"/>
    <w:rsid w:val="009321EB"/>
    <w:rsid w:val="00932416"/>
    <w:rsid w:val="00932D4B"/>
    <w:rsid w:val="00933012"/>
    <w:rsid w:val="009334F0"/>
    <w:rsid w:val="00933B74"/>
    <w:rsid w:val="00934342"/>
    <w:rsid w:val="00934720"/>
    <w:rsid w:val="00934B9A"/>
    <w:rsid w:val="009351F5"/>
    <w:rsid w:val="009354AC"/>
    <w:rsid w:val="00935541"/>
    <w:rsid w:val="009357AA"/>
    <w:rsid w:val="00935AB5"/>
    <w:rsid w:val="009362A8"/>
    <w:rsid w:val="00936872"/>
    <w:rsid w:val="00936937"/>
    <w:rsid w:val="009369C8"/>
    <w:rsid w:val="00936D49"/>
    <w:rsid w:val="00936F67"/>
    <w:rsid w:val="009374E1"/>
    <w:rsid w:val="0093753F"/>
    <w:rsid w:val="009379A6"/>
    <w:rsid w:val="00937BF3"/>
    <w:rsid w:val="00937C4E"/>
    <w:rsid w:val="009403BC"/>
    <w:rsid w:val="00940502"/>
    <w:rsid w:val="00940637"/>
    <w:rsid w:val="00940684"/>
    <w:rsid w:val="00940851"/>
    <w:rsid w:val="00940A57"/>
    <w:rsid w:val="00940DB0"/>
    <w:rsid w:val="00941007"/>
    <w:rsid w:val="009433C1"/>
    <w:rsid w:val="009434A4"/>
    <w:rsid w:val="0094450B"/>
    <w:rsid w:val="00944D15"/>
    <w:rsid w:val="00944F27"/>
    <w:rsid w:val="00944F3F"/>
    <w:rsid w:val="0094525E"/>
    <w:rsid w:val="00945A3C"/>
    <w:rsid w:val="0094629D"/>
    <w:rsid w:val="009464A5"/>
    <w:rsid w:val="00946608"/>
    <w:rsid w:val="00946A9E"/>
    <w:rsid w:val="00947077"/>
    <w:rsid w:val="009472B7"/>
    <w:rsid w:val="00947310"/>
    <w:rsid w:val="00947745"/>
    <w:rsid w:val="00947A8D"/>
    <w:rsid w:val="00947EAE"/>
    <w:rsid w:val="00947F84"/>
    <w:rsid w:val="0095011C"/>
    <w:rsid w:val="0095065E"/>
    <w:rsid w:val="0095066A"/>
    <w:rsid w:val="00950DD9"/>
    <w:rsid w:val="009513E3"/>
    <w:rsid w:val="00951CB5"/>
    <w:rsid w:val="0095248E"/>
    <w:rsid w:val="0095293F"/>
    <w:rsid w:val="00952967"/>
    <w:rsid w:val="00952977"/>
    <w:rsid w:val="0095327E"/>
    <w:rsid w:val="00954033"/>
    <w:rsid w:val="0095418E"/>
    <w:rsid w:val="009548E0"/>
    <w:rsid w:val="00954C00"/>
    <w:rsid w:val="00954C57"/>
    <w:rsid w:val="009553D9"/>
    <w:rsid w:val="00955769"/>
    <w:rsid w:val="00955938"/>
    <w:rsid w:val="00955C0E"/>
    <w:rsid w:val="00955EEA"/>
    <w:rsid w:val="0095603C"/>
    <w:rsid w:val="0095644B"/>
    <w:rsid w:val="00956480"/>
    <w:rsid w:val="0095656B"/>
    <w:rsid w:val="009565F8"/>
    <w:rsid w:val="0095688E"/>
    <w:rsid w:val="00957A1B"/>
    <w:rsid w:val="009603A8"/>
    <w:rsid w:val="009604B0"/>
    <w:rsid w:val="00960546"/>
    <w:rsid w:val="00960EA5"/>
    <w:rsid w:val="009611D1"/>
    <w:rsid w:val="0096145E"/>
    <w:rsid w:val="00961A44"/>
    <w:rsid w:val="00961B97"/>
    <w:rsid w:val="009622AE"/>
    <w:rsid w:val="009624AB"/>
    <w:rsid w:val="009628DD"/>
    <w:rsid w:val="009633CA"/>
    <w:rsid w:val="009643EE"/>
    <w:rsid w:val="00964421"/>
    <w:rsid w:val="00964889"/>
    <w:rsid w:val="0096512D"/>
    <w:rsid w:val="009661F4"/>
    <w:rsid w:val="00966CBE"/>
    <w:rsid w:val="0096761B"/>
    <w:rsid w:val="00967710"/>
    <w:rsid w:val="00967B17"/>
    <w:rsid w:val="00967CB6"/>
    <w:rsid w:val="0097074D"/>
    <w:rsid w:val="00970DE4"/>
    <w:rsid w:val="009716F9"/>
    <w:rsid w:val="009718C9"/>
    <w:rsid w:val="00972039"/>
    <w:rsid w:val="0097222B"/>
    <w:rsid w:val="0097231A"/>
    <w:rsid w:val="00972412"/>
    <w:rsid w:val="009727E5"/>
    <w:rsid w:val="00973143"/>
    <w:rsid w:val="00973161"/>
    <w:rsid w:val="00973FC1"/>
    <w:rsid w:val="0097435E"/>
    <w:rsid w:val="00974C05"/>
    <w:rsid w:val="0097505E"/>
    <w:rsid w:val="00975083"/>
    <w:rsid w:val="009750BF"/>
    <w:rsid w:val="0097552B"/>
    <w:rsid w:val="009757C0"/>
    <w:rsid w:val="009758B8"/>
    <w:rsid w:val="00975B1D"/>
    <w:rsid w:val="00975BF3"/>
    <w:rsid w:val="00975C38"/>
    <w:rsid w:val="009762E3"/>
    <w:rsid w:val="00976720"/>
    <w:rsid w:val="00976D23"/>
    <w:rsid w:val="00977387"/>
    <w:rsid w:val="00977DE3"/>
    <w:rsid w:val="00977E9C"/>
    <w:rsid w:val="00980283"/>
    <w:rsid w:val="009805A9"/>
    <w:rsid w:val="00980CB2"/>
    <w:rsid w:val="00981585"/>
    <w:rsid w:val="009818AE"/>
    <w:rsid w:val="00981A78"/>
    <w:rsid w:val="00981CB2"/>
    <w:rsid w:val="00981F11"/>
    <w:rsid w:val="0098206E"/>
    <w:rsid w:val="009823E5"/>
    <w:rsid w:val="0098307E"/>
    <w:rsid w:val="00983696"/>
    <w:rsid w:val="00983DB6"/>
    <w:rsid w:val="0098401C"/>
    <w:rsid w:val="00984255"/>
    <w:rsid w:val="00984391"/>
    <w:rsid w:val="009844E6"/>
    <w:rsid w:val="00984892"/>
    <w:rsid w:val="00984D43"/>
    <w:rsid w:val="00985395"/>
    <w:rsid w:val="009862B5"/>
    <w:rsid w:val="009862E6"/>
    <w:rsid w:val="00986788"/>
    <w:rsid w:val="00986A86"/>
    <w:rsid w:val="00986D36"/>
    <w:rsid w:val="009872E9"/>
    <w:rsid w:val="00987626"/>
    <w:rsid w:val="0099021F"/>
    <w:rsid w:val="009906E4"/>
    <w:rsid w:val="009907D4"/>
    <w:rsid w:val="00990838"/>
    <w:rsid w:val="00990B6E"/>
    <w:rsid w:val="0099105B"/>
    <w:rsid w:val="009916AB"/>
    <w:rsid w:val="009916C9"/>
    <w:rsid w:val="0099195F"/>
    <w:rsid w:val="00991AC6"/>
    <w:rsid w:val="00991FB9"/>
    <w:rsid w:val="00992279"/>
    <w:rsid w:val="009927B6"/>
    <w:rsid w:val="009927F8"/>
    <w:rsid w:val="00992AC9"/>
    <w:rsid w:val="00993266"/>
    <w:rsid w:val="00993420"/>
    <w:rsid w:val="009934A3"/>
    <w:rsid w:val="00993CF5"/>
    <w:rsid w:val="00994A0D"/>
    <w:rsid w:val="00994CDB"/>
    <w:rsid w:val="00994E1A"/>
    <w:rsid w:val="00994EBF"/>
    <w:rsid w:val="009951A8"/>
    <w:rsid w:val="009953D8"/>
    <w:rsid w:val="00995419"/>
    <w:rsid w:val="0099569B"/>
    <w:rsid w:val="009961D5"/>
    <w:rsid w:val="0099644B"/>
    <w:rsid w:val="009965A7"/>
    <w:rsid w:val="009965F4"/>
    <w:rsid w:val="00996D4F"/>
    <w:rsid w:val="00996EF0"/>
    <w:rsid w:val="0099707E"/>
    <w:rsid w:val="0099736C"/>
    <w:rsid w:val="00997446"/>
    <w:rsid w:val="00997571"/>
    <w:rsid w:val="00997C10"/>
    <w:rsid w:val="00997ED3"/>
    <w:rsid w:val="009A0450"/>
    <w:rsid w:val="009A0536"/>
    <w:rsid w:val="009A0E34"/>
    <w:rsid w:val="009A0F06"/>
    <w:rsid w:val="009A0F50"/>
    <w:rsid w:val="009A0F6C"/>
    <w:rsid w:val="009A1117"/>
    <w:rsid w:val="009A111F"/>
    <w:rsid w:val="009A129D"/>
    <w:rsid w:val="009A135F"/>
    <w:rsid w:val="009A177B"/>
    <w:rsid w:val="009A1958"/>
    <w:rsid w:val="009A1B6C"/>
    <w:rsid w:val="009A2820"/>
    <w:rsid w:val="009A2B6D"/>
    <w:rsid w:val="009A3219"/>
    <w:rsid w:val="009A3456"/>
    <w:rsid w:val="009A3710"/>
    <w:rsid w:val="009A3976"/>
    <w:rsid w:val="009A3D10"/>
    <w:rsid w:val="009A4126"/>
    <w:rsid w:val="009A4B6B"/>
    <w:rsid w:val="009A57BC"/>
    <w:rsid w:val="009A5D65"/>
    <w:rsid w:val="009A5DDF"/>
    <w:rsid w:val="009A651E"/>
    <w:rsid w:val="009A68C2"/>
    <w:rsid w:val="009A6B3C"/>
    <w:rsid w:val="009A6E4F"/>
    <w:rsid w:val="009A6FC9"/>
    <w:rsid w:val="009A7074"/>
    <w:rsid w:val="009A7437"/>
    <w:rsid w:val="009A7B77"/>
    <w:rsid w:val="009A7D3E"/>
    <w:rsid w:val="009A7DC6"/>
    <w:rsid w:val="009A7F70"/>
    <w:rsid w:val="009B07D4"/>
    <w:rsid w:val="009B1271"/>
    <w:rsid w:val="009B12D0"/>
    <w:rsid w:val="009B1327"/>
    <w:rsid w:val="009B246F"/>
    <w:rsid w:val="009B2F03"/>
    <w:rsid w:val="009B3015"/>
    <w:rsid w:val="009B32F2"/>
    <w:rsid w:val="009B43B6"/>
    <w:rsid w:val="009B4450"/>
    <w:rsid w:val="009B454F"/>
    <w:rsid w:val="009B5082"/>
    <w:rsid w:val="009B53D3"/>
    <w:rsid w:val="009B55E9"/>
    <w:rsid w:val="009B56B4"/>
    <w:rsid w:val="009B59A5"/>
    <w:rsid w:val="009B5A55"/>
    <w:rsid w:val="009B6120"/>
    <w:rsid w:val="009B6721"/>
    <w:rsid w:val="009B6996"/>
    <w:rsid w:val="009B6A4C"/>
    <w:rsid w:val="009B7A80"/>
    <w:rsid w:val="009B7A95"/>
    <w:rsid w:val="009B7AAC"/>
    <w:rsid w:val="009B7CEA"/>
    <w:rsid w:val="009B7CEF"/>
    <w:rsid w:val="009B7DF1"/>
    <w:rsid w:val="009C047F"/>
    <w:rsid w:val="009C085E"/>
    <w:rsid w:val="009C0C34"/>
    <w:rsid w:val="009C0CE4"/>
    <w:rsid w:val="009C1A69"/>
    <w:rsid w:val="009C1F09"/>
    <w:rsid w:val="009C1F5B"/>
    <w:rsid w:val="009C208A"/>
    <w:rsid w:val="009C223A"/>
    <w:rsid w:val="009C247A"/>
    <w:rsid w:val="009C2585"/>
    <w:rsid w:val="009C27E5"/>
    <w:rsid w:val="009C2B2A"/>
    <w:rsid w:val="009C327F"/>
    <w:rsid w:val="009C3DA9"/>
    <w:rsid w:val="009C3EB2"/>
    <w:rsid w:val="009C4499"/>
    <w:rsid w:val="009C47B0"/>
    <w:rsid w:val="009C5111"/>
    <w:rsid w:val="009C5357"/>
    <w:rsid w:val="009C550A"/>
    <w:rsid w:val="009C56AF"/>
    <w:rsid w:val="009C5744"/>
    <w:rsid w:val="009C597A"/>
    <w:rsid w:val="009C5BBC"/>
    <w:rsid w:val="009C5EBF"/>
    <w:rsid w:val="009C65DF"/>
    <w:rsid w:val="009C67FE"/>
    <w:rsid w:val="009C6821"/>
    <w:rsid w:val="009C6E55"/>
    <w:rsid w:val="009C750F"/>
    <w:rsid w:val="009C789B"/>
    <w:rsid w:val="009C78F6"/>
    <w:rsid w:val="009C7A73"/>
    <w:rsid w:val="009C7C71"/>
    <w:rsid w:val="009D0355"/>
    <w:rsid w:val="009D03FD"/>
    <w:rsid w:val="009D048B"/>
    <w:rsid w:val="009D0842"/>
    <w:rsid w:val="009D0A5A"/>
    <w:rsid w:val="009D0C77"/>
    <w:rsid w:val="009D0D44"/>
    <w:rsid w:val="009D15A9"/>
    <w:rsid w:val="009D16DF"/>
    <w:rsid w:val="009D1880"/>
    <w:rsid w:val="009D1B78"/>
    <w:rsid w:val="009D1CDD"/>
    <w:rsid w:val="009D1CE8"/>
    <w:rsid w:val="009D2241"/>
    <w:rsid w:val="009D26C6"/>
    <w:rsid w:val="009D2890"/>
    <w:rsid w:val="009D3162"/>
    <w:rsid w:val="009D36F5"/>
    <w:rsid w:val="009D3B72"/>
    <w:rsid w:val="009D3D17"/>
    <w:rsid w:val="009D436D"/>
    <w:rsid w:val="009D46BF"/>
    <w:rsid w:val="009D4FD3"/>
    <w:rsid w:val="009D54A7"/>
    <w:rsid w:val="009D5596"/>
    <w:rsid w:val="009D6585"/>
    <w:rsid w:val="009D659A"/>
    <w:rsid w:val="009D692F"/>
    <w:rsid w:val="009D6FBE"/>
    <w:rsid w:val="009D7268"/>
    <w:rsid w:val="009D7679"/>
    <w:rsid w:val="009D7781"/>
    <w:rsid w:val="009D77FB"/>
    <w:rsid w:val="009D7BE0"/>
    <w:rsid w:val="009D7CF8"/>
    <w:rsid w:val="009E033C"/>
    <w:rsid w:val="009E087D"/>
    <w:rsid w:val="009E1536"/>
    <w:rsid w:val="009E1DE0"/>
    <w:rsid w:val="009E1F1D"/>
    <w:rsid w:val="009E1FBF"/>
    <w:rsid w:val="009E2022"/>
    <w:rsid w:val="009E2337"/>
    <w:rsid w:val="009E2CA8"/>
    <w:rsid w:val="009E3222"/>
    <w:rsid w:val="009E35E8"/>
    <w:rsid w:val="009E422F"/>
    <w:rsid w:val="009E43D4"/>
    <w:rsid w:val="009E4C73"/>
    <w:rsid w:val="009E5584"/>
    <w:rsid w:val="009E56F5"/>
    <w:rsid w:val="009E5867"/>
    <w:rsid w:val="009E58D1"/>
    <w:rsid w:val="009E5AE1"/>
    <w:rsid w:val="009E5FAB"/>
    <w:rsid w:val="009E7286"/>
    <w:rsid w:val="009E7344"/>
    <w:rsid w:val="009E757E"/>
    <w:rsid w:val="009E7630"/>
    <w:rsid w:val="009E76A3"/>
    <w:rsid w:val="009F0539"/>
    <w:rsid w:val="009F06B2"/>
    <w:rsid w:val="009F06BD"/>
    <w:rsid w:val="009F0872"/>
    <w:rsid w:val="009F09ED"/>
    <w:rsid w:val="009F0FD2"/>
    <w:rsid w:val="009F125E"/>
    <w:rsid w:val="009F12BF"/>
    <w:rsid w:val="009F15B1"/>
    <w:rsid w:val="009F1CBD"/>
    <w:rsid w:val="009F1E6C"/>
    <w:rsid w:val="009F220A"/>
    <w:rsid w:val="009F2900"/>
    <w:rsid w:val="009F2C19"/>
    <w:rsid w:val="009F2EEF"/>
    <w:rsid w:val="009F329E"/>
    <w:rsid w:val="009F37E3"/>
    <w:rsid w:val="009F3964"/>
    <w:rsid w:val="009F399E"/>
    <w:rsid w:val="009F3FC4"/>
    <w:rsid w:val="009F4555"/>
    <w:rsid w:val="009F5EA0"/>
    <w:rsid w:val="009F649D"/>
    <w:rsid w:val="009F667C"/>
    <w:rsid w:val="009F66D4"/>
    <w:rsid w:val="009F6799"/>
    <w:rsid w:val="009F6A17"/>
    <w:rsid w:val="009F6D5D"/>
    <w:rsid w:val="009F6DBC"/>
    <w:rsid w:val="009F6E3C"/>
    <w:rsid w:val="009F7A04"/>
    <w:rsid w:val="00A00C9A"/>
    <w:rsid w:val="00A014C5"/>
    <w:rsid w:val="00A015AE"/>
    <w:rsid w:val="00A01682"/>
    <w:rsid w:val="00A0177A"/>
    <w:rsid w:val="00A01810"/>
    <w:rsid w:val="00A01AFD"/>
    <w:rsid w:val="00A01C66"/>
    <w:rsid w:val="00A01C83"/>
    <w:rsid w:val="00A02200"/>
    <w:rsid w:val="00A02838"/>
    <w:rsid w:val="00A028C4"/>
    <w:rsid w:val="00A029E1"/>
    <w:rsid w:val="00A02F2E"/>
    <w:rsid w:val="00A03046"/>
    <w:rsid w:val="00A0317F"/>
    <w:rsid w:val="00A03E1C"/>
    <w:rsid w:val="00A03FAA"/>
    <w:rsid w:val="00A04387"/>
    <w:rsid w:val="00A046E7"/>
    <w:rsid w:val="00A04719"/>
    <w:rsid w:val="00A04CCE"/>
    <w:rsid w:val="00A052D1"/>
    <w:rsid w:val="00A05D1A"/>
    <w:rsid w:val="00A05F9F"/>
    <w:rsid w:val="00A06A8F"/>
    <w:rsid w:val="00A06CF0"/>
    <w:rsid w:val="00A073A2"/>
    <w:rsid w:val="00A073EC"/>
    <w:rsid w:val="00A0755A"/>
    <w:rsid w:val="00A07B6D"/>
    <w:rsid w:val="00A07C79"/>
    <w:rsid w:val="00A07E6D"/>
    <w:rsid w:val="00A1051E"/>
    <w:rsid w:val="00A10521"/>
    <w:rsid w:val="00A1070D"/>
    <w:rsid w:val="00A1091A"/>
    <w:rsid w:val="00A10E13"/>
    <w:rsid w:val="00A11834"/>
    <w:rsid w:val="00A11C03"/>
    <w:rsid w:val="00A12438"/>
    <w:rsid w:val="00A1285B"/>
    <w:rsid w:val="00A12B28"/>
    <w:rsid w:val="00A13247"/>
    <w:rsid w:val="00A13566"/>
    <w:rsid w:val="00A13A0C"/>
    <w:rsid w:val="00A142F0"/>
    <w:rsid w:val="00A15302"/>
    <w:rsid w:val="00A15458"/>
    <w:rsid w:val="00A1551F"/>
    <w:rsid w:val="00A15A87"/>
    <w:rsid w:val="00A15EDF"/>
    <w:rsid w:val="00A15FB9"/>
    <w:rsid w:val="00A16B0A"/>
    <w:rsid w:val="00A16DD9"/>
    <w:rsid w:val="00A16E8A"/>
    <w:rsid w:val="00A17048"/>
    <w:rsid w:val="00A17787"/>
    <w:rsid w:val="00A1797A"/>
    <w:rsid w:val="00A20474"/>
    <w:rsid w:val="00A210FE"/>
    <w:rsid w:val="00A212DF"/>
    <w:rsid w:val="00A21743"/>
    <w:rsid w:val="00A219E7"/>
    <w:rsid w:val="00A226D2"/>
    <w:rsid w:val="00A22ECE"/>
    <w:rsid w:val="00A23322"/>
    <w:rsid w:val="00A23417"/>
    <w:rsid w:val="00A23A2C"/>
    <w:rsid w:val="00A23F2A"/>
    <w:rsid w:val="00A244B7"/>
    <w:rsid w:val="00A2483A"/>
    <w:rsid w:val="00A249F8"/>
    <w:rsid w:val="00A24A0A"/>
    <w:rsid w:val="00A24CA7"/>
    <w:rsid w:val="00A24CFB"/>
    <w:rsid w:val="00A24CFF"/>
    <w:rsid w:val="00A25554"/>
    <w:rsid w:val="00A25916"/>
    <w:rsid w:val="00A25B73"/>
    <w:rsid w:val="00A26067"/>
    <w:rsid w:val="00A27255"/>
    <w:rsid w:val="00A27B8E"/>
    <w:rsid w:val="00A27C7B"/>
    <w:rsid w:val="00A30586"/>
    <w:rsid w:val="00A30A73"/>
    <w:rsid w:val="00A30F22"/>
    <w:rsid w:val="00A3132E"/>
    <w:rsid w:val="00A31524"/>
    <w:rsid w:val="00A31C44"/>
    <w:rsid w:val="00A31D74"/>
    <w:rsid w:val="00A31EA6"/>
    <w:rsid w:val="00A31F3C"/>
    <w:rsid w:val="00A328BF"/>
    <w:rsid w:val="00A335D3"/>
    <w:rsid w:val="00A33834"/>
    <w:rsid w:val="00A3389D"/>
    <w:rsid w:val="00A33F16"/>
    <w:rsid w:val="00A34237"/>
    <w:rsid w:val="00A34727"/>
    <w:rsid w:val="00A35141"/>
    <w:rsid w:val="00A35145"/>
    <w:rsid w:val="00A35689"/>
    <w:rsid w:val="00A358C6"/>
    <w:rsid w:val="00A35C83"/>
    <w:rsid w:val="00A36199"/>
    <w:rsid w:val="00A366F1"/>
    <w:rsid w:val="00A3672A"/>
    <w:rsid w:val="00A36A82"/>
    <w:rsid w:val="00A36BFF"/>
    <w:rsid w:val="00A36EC8"/>
    <w:rsid w:val="00A36EEE"/>
    <w:rsid w:val="00A372B4"/>
    <w:rsid w:val="00A376C8"/>
    <w:rsid w:val="00A37A2E"/>
    <w:rsid w:val="00A37BED"/>
    <w:rsid w:val="00A400BD"/>
    <w:rsid w:val="00A401A0"/>
    <w:rsid w:val="00A403E3"/>
    <w:rsid w:val="00A40533"/>
    <w:rsid w:val="00A408A6"/>
    <w:rsid w:val="00A40B12"/>
    <w:rsid w:val="00A40BAE"/>
    <w:rsid w:val="00A412C7"/>
    <w:rsid w:val="00A414CD"/>
    <w:rsid w:val="00A423A3"/>
    <w:rsid w:val="00A423A8"/>
    <w:rsid w:val="00A4242B"/>
    <w:rsid w:val="00A427F3"/>
    <w:rsid w:val="00A42ADC"/>
    <w:rsid w:val="00A438F1"/>
    <w:rsid w:val="00A43999"/>
    <w:rsid w:val="00A43F0A"/>
    <w:rsid w:val="00A44054"/>
    <w:rsid w:val="00A4410F"/>
    <w:rsid w:val="00A44534"/>
    <w:rsid w:val="00A44BAF"/>
    <w:rsid w:val="00A45410"/>
    <w:rsid w:val="00A459A9"/>
    <w:rsid w:val="00A46920"/>
    <w:rsid w:val="00A46C70"/>
    <w:rsid w:val="00A46FCE"/>
    <w:rsid w:val="00A474D8"/>
    <w:rsid w:val="00A474E0"/>
    <w:rsid w:val="00A478BA"/>
    <w:rsid w:val="00A47FD5"/>
    <w:rsid w:val="00A503BF"/>
    <w:rsid w:val="00A50DF6"/>
    <w:rsid w:val="00A50F8F"/>
    <w:rsid w:val="00A51BB4"/>
    <w:rsid w:val="00A51E69"/>
    <w:rsid w:val="00A51FD2"/>
    <w:rsid w:val="00A525BB"/>
    <w:rsid w:val="00A5275B"/>
    <w:rsid w:val="00A5352F"/>
    <w:rsid w:val="00A53753"/>
    <w:rsid w:val="00A53883"/>
    <w:rsid w:val="00A54AEE"/>
    <w:rsid w:val="00A54B96"/>
    <w:rsid w:val="00A54BE2"/>
    <w:rsid w:val="00A55D2C"/>
    <w:rsid w:val="00A56350"/>
    <w:rsid w:val="00A5681D"/>
    <w:rsid w:val="00A5713D"/>
    <w:rsid w:val="00A572E0"/>
    <w:rsid w:val="00A57D7D"/>
    <w:rsid w:val="00A60B17"/>
    <w:rsid w:val="00A60BD6"/>
    <w:rsid w:val="00A60C79"/>
    <w:rsid w:val="00A614D3"/>
    <w:rsid w:val="00A61835"/>
    <w:rsid w:val="00A61E45"/>
    <w:rsid w:val="00A61F75"/>
    <w:rsid w:val="00A6241F"/>
    <w:rsid w:val="00A624D4"/>
    <w:rsid w:val="00A62FD7"/>
    <w:rsid w:val="00A640B6"/>
    <w:rsid w:val="00A64371"/>
    <w:rsid w:val="00A646D5"/>
    <w:rsid w:val="00A64714"/>
    <w:rsid w:val="00A64765"/>
    <w:rsid w:val="00A64839"/>
    <w:rsid w:val="00A64990"/>
    <w:rsid w:val="00A64B1B"/>
    <w:rsid w:val="00A64B94"/>
    <w:rsid w:val="00A64BF9"/>
    <w:rsid w:val="00A64F38"/>
    <w:rsid w:val="00A6569B"/>
    <w:rsid w:val="00A656D4"/>
    <w:rsid w:val="00A65A41"/>
    <w:rsid w:val="00A65B58"/>
    <w:rsid w:val="00A65C7F"/>
    <w:rsid w:val="00A660FD"/>
    <w:rsid w:val="00A66303"/>
    <w:rsid w:val="00A6641A"/>
    <w:rsid w:val="00A66809"/>
    <w:rsid w:val="00A67301"/>
    <w:rsid w:val="00A67822"/>
    <w:rsid w:val="00A67FA8"/>
    <w:rsid w:val="00A70FE1"/>
    <w:rsid w:val="00A712EA"/>
    <w:rsid w:val="00A71EA3"/>
    <w:rsid w:val="00A723DD"/>
    <w:rsid w:val="00A7282E"/>
    <w:rsid w:val="00A731A2"/>
    <w:rsid w:val="00A7337A"/>
    <w:rsid w:val="00A73642"/>
    <w:rsid w:val="00A74726"/>
    <w:rsid w:val="00A74D4E"/>
    <w:rsid w:val="00A750AE"/>
    <w:rsid w:val="00A751F7"/>
    <w:rsid w:val="00A76353"/>
    <w:rsid w:val="00A7635F"/>
    <w:rsid w:val="00A76580"/>
    <w:rsid w:val="00A769A3"/>
    <w:rsid w:val="00A76E1A"/>
    <w:rsid w:val="00A77655"/>
    <w:rsid w:val="00A80B9D"/>
    <w:rsid w:val="00A8102A"/>
    <w:rsid w:val="00A811B3"/>
    <w:rsid w:val="00A81904"/>
    <w:rsid w:val="00A81986"/>
    <w:rsid w:val="00A822E9"/>
    <w:rsid w:val="00A82676"/>
    <w:rsid w:val="00A829F2"/>
    <w:rsid w:val="00A8376B"/>
    <w:rsid w:val="00A83BD2"/>
    <w:rsid w:val="00A83FBC"/>
    <w:rsid w:val="00A84BD4"/>
    <w:rsid w:val="00A84E51"/>
    <w:rsid w:val="00A84E8F"/>
    <w:rsid w:val="00A851AB"/>
    <w:rsid w:val="00A85B14"/>
    <w:rsid w:val="00A86339"/>
    <w:rsid w:val="00A86C2E"/>
    <w:rsid w:val="00A87005"/>
    <w:rsid w:val="00A878E2"/>
    <w:rsid w:val="00A87E74"/>
    <w:rsid w:val="00A9047D"/>
    <w:rsid w:val="00A90527"/>
    <w:rsid w:val="00A907FE"/>
    <w:rsid w:val="00A90D9A"/>
    <w:rsid w:val="00A90E72"/>
    <w:rsid w:val="00A912A0"/>
    <w:rsid w:val="00A913F9"/>
    <w:rsid w:val="00A91561"/>
    <w:rsid w:val="00A91A54"/>
    <w:rsid w:val="00A91F00"/>
    <w:rsid w:val="00A92204"/>
    <w:rsid w:val="00A9237F"/>
    <w:rsid w:val="00A92681"/>
    <w:rsid w:val="00A92851"/>
    <w:rsid w:val="00A92B50"/>
    <w:rsid w:val="00A92EAD"/>
    <w:rsid w:val="00A9353E"/>
    <w:rsid w:val="00A93E99"/>
    <w:rsid w:val="00A94513"/>
    <w:rsid w:val="00A94634"/>
    <w:rsid w:val="00A948DF"/>
    <w:rsid w:val="00A94A2F"/>
    <w:rsid w:val="00A94AFF"/>
    <w:rsid w:val="00A94C10"/>
    <w:rsid w:val="00A951F2"/>
    <w:rsid w:val="00A954D9"/>
    <w:rsid w:val="00A95A09"/>
    <w:rsid w:val="00A95A18"/>
    <w:rsid w:val="00A95C9E"/>
    <w:rsid w:val="00A95FAC"/>
    <w:rsid w:val="00A961F1"/>
    <w:rsid w:val="00A96D45"/>
    <w:rsid w:val="00A96EED"/>
    <w:rsid w:val="00A970C3"/>
    <w:rsid w:val="00A974D9"/>
    <w:rsid w:val="00A97652"/>
    <w:rsid w:val="00A97C61"/>
    <w:rsid w:val="00AA0266"/>
    <w:rsid w:val="00AA033B"/>
    <w:rsid w:val="00AA03AE"/>
    <w:rsid w:val="00AA0445"/>
    <w:rsid w:val="00AA0526"/>
    <w:rsid w:val="00AA0778"/>
    <w:rsid w:val="00AA0C06"/>
    <w:rsid w:val="00AA1060"/>
    <w:rsid w:val="00AA1738"/>
    <w:rsid w:val="00AA1ED3"/>
    <w:rsid w:val="00AA2149"/>
    <w:rsid w:val="00AA2A48"/>
    <w:rsid w:val="00AA2D45"/>
    <w:rsid w:val="00AA2FCC"/>
    <w:rsid w:val="00AA346A"/>
    <w:rsid w:val="00AA34C5"/>
    <w:rsid w:val="00AA3794"/>
    <w:rsid w:val="00AA397E"/>
    <w:rsid w:val="00AA3AF9"/>
    <w:rsid w:val="00AA4D6A"/>
    <w:rsid w:val="00AA5973"/>
    <w:rsid w:val="00AA5D8C"/>
    <w:rsid w:val="00AA6634"/>
    <w:rsid w:val="00AA6A84"/>
    <w:rsid w:val="00AA6BB3"/>
    <w:rsid w:val="00AA7712"/>
    <w:rsid w:val="00AA7788"/>
    <w:rsid w:val="00AA784B"/>
    <w:rsid w:val="00AA7CAC"/>
    <w:rsid w:val="00AA7CFA"/>
    <w:rsid w:val="00AB0A3F"/>
    <w:rsid w:val="00AB0BDC"/>
    <w:rsid w:val="00AB1068"/>
    <w:rsid w:val="00AB10AF"/>
    <w:rsid w:val="00AB1195"/>
    <w:rsid w:val="00AB158A"/>
    <w:rsid w:val="00AB19F5"/>
    <w:rsid w:val="00AB1B48"/>
    <w:rsid w:val="00AB20F8"/>
    <w:rsid w:val="00AB2145"/>
    <w:rsid w:val="00AB2293"/>
    <w:rsid w:val="00AB2564"/>
    <w:rsid w:val="00AB2765"/>
    <w:rsid w:val="00AB2807"/>
    <w:rsid w:val="00AB2978"/>
    <w:rsid w:val="00AB2EEA"/>
    <w:rsid w:val="00AB355A"/>
    <w:rsid w:val="00AB38CB"/>
    <w:rsid w:val="00AB4506"/>
    <w:rsid w:val="00AB47ED"/>
    <w:rsid w:val="00AB4C7E"/>
    <w:rsid w:val="00AB54B7"/>
    <w:rsid w:val="00AB56A4"/>
    <w:rsid w:val="00AB59B4"/>
    <w:rsid w:val="00AB5E55"/>
    <w:rsid w:val="00AB6186"/>
    <w:rsid w:val="00AB630D"/>
    <w:rsid w:val="00AB6395"/>
    <w:rsid w:val="00AB7061"/>
    <w:rsid w:val="00AB7278"/>
    <w:rsid w:val="00AB759C"/>
    <w:rsid w:val="00AC01B5"/>
    <w:rsid w:val="00AC0B01"/>
    <w:rsid w:val="00AC0EB0"/>
    <w:rsid w:val="00AC0F49"/>
    <w:rsid w:val="00AC12BF"/>
    <w:rsid w:val="00AC12FE"/>
    <w:rsid w:val="00AC143A"/>
    <w:rsid w:val="00AC1617"/>
    <w:rsid w:val="00AC1FDD"/>
    <w:rsid w:val="00AC23DF"/>
    <w:rsid w:val="00AC34D5"/>
    <w:rsid w:val="00AC3B10"/>
    <w:rsid w:val="00AC3ECD"/>
    <w:rsid w:val="00AC3F12"/>
    <w:rsid w:val="00AC4696"/>
    <w:rsid w:val="00AC4822"/>
    <w:rsid w:val="00AC509D"/>
    <w:rsid w:val="00AC5E78"/>
    <w:rsid w:val="00AC6186"/>
    <w:rsid w:val="00AC61EF"/>
    <w:rsid w:val="00AC6304"/>
    <w:rsid w:val="00AC64AA"/>
    <w:rsid w:val="00AC6A20"/>
    <w:rsid w:val="00AC6C15"/>
    <w:rsid w:val="00AC6C34"/>
    <w:rsid w:val="00AC7064"/>
    <w:rsid w:val="00AC70CF"/>
    <w:rsid w:val="00AC7385"/>
    <w:rsid w:val="00AC75C1"/>
    <w:rsid w:val="00AC79FC"/>
    <w:rsid w:val="00AC7AAB"/>
    <w:rsid w:val="00AC7B06"/>
    <w:rsid w:val="00AD0123"/>
    <w:rsid w:val="00AD0693"/>
    <w:rsid w:val="00AD092E"/>
    <w:rsid w:val="00AD0953"/>
    <w:rsid w:val="00AD0C8F"/>
    <w:rsid w:val="00AD0FFA"/>
    <w:rsid w:val="00AD105B"/>
    <w:rsid w:val="00AD10CB"/>
    <w:rsid w:val="00AD1EF5"/>
    <w:rsid w:val="00AD246D"/>
    <w:rsid w:val="00AD25AB"/>
    <w:rsid w:val="00AD2687"/>
    <w:rsid w:val="00AD2FB1"/>
    <w:rsid w:val="00AD2FD4"/>
    <w:rsid w:val="00AD36C4"/>
    <w:rsid w:val="00AD3727"/>
    <w:rsid w:val="00AD38AA"/>
    <w:rsid w:val="00AD4740"/>
    <w:rsid w:val="00AD4763"/>
    <w:rsid w:val="00AD4A5A"/>
    <w:rsid w:val="00AD4B5C"/>
    <w:rsid w:val="00AD5350"/>
    <w:rsid w:val="00AD54BA"/>
    <w:rsid w:val="00AD56C2"/>
    <w:rsid w:val="00AD574F"/>
    <w:rsid w:val="00AD5880"/>
    <w:rsid w:val="00AD5F16"/>
    <w:rsid w:val="00AD6056"/>
    <w:rsid w:val="00AD66B0"/>
    <w:rsid w:val="00AD725E"/>
    <w:rsid w:val="00AE0062"/>
    <w:rsid w:val="00AE0478"/>
    <w:rsid w:val="00AE04D9"/>
    <w:rsid w:val="00AE097C"/>
    <w:rsid w:val="00AE15A6"/>
    <w:rsid w:val="00AE198D"/>
    <w:rsid w:val="00AE1CBF"/>
    <w:rsid w:val="00AE2152"/>
    <w:rsid w:val="00AE21B5"/>
    <w:rsid w:val="00AE2214"/>
    <w:rsid w:val="00AE261A"/>
    <w:rsid w:val="00AE2A67"/>
    <w:rsid w:val="00AE2A7C"/>
    <w:rsid w:val="00AE2F11"/>
    <w:rsid w:val="00AE3DC1"/>
    <w:rsid w:val="00AE6323"/>
    <w:rsid w:val="00AE6407"/>
    <w:rsid w:val="00AE671E"/>
    <w:rsid w:val="00AE6B93"/>
    <w:rsid w:val="00AE6FB9"/>
    <w:rsid w:val="00AE722B"/>
    <w:rsid w:val="00AE73D1"/>
    <w:rsid w:val="00AE76E7"/>
    <w:rsid w:val="00AE7955"/>
    <w:rsid w:val="00AE7D6F"/>
    <w:rsid w:val="00AF00D1"/>
    <w:rsid w:val="00AF0410"/>
    <w:rsid w:val="00AF0706"/>
    <w:rsid w:val="00AF116E"/>
    <w:rsid w:val="00AF1412"/>
    <w:rsid w:val="00AF14E5"/>
    <w:rsid w:val="00AF1694"/>
    <w:rsid w:val="00AF197E"/>
    <w:rsid w:val="00AF19CC"/>
    <w:rsid w:val="00AF1BB0"/>
    <w:rsid w:val="00AF1C7B"/>
    <w:rsid w:val="00AF1D95"/>
    <w:rsid w:val="00AF23E8"/>
    <w:rsid w:val="00AF2BBC"/>
    <w:rsid w:val="00AF2DE3"/>
    <w:rsid w:val="00AF2F26"/>
    <w:rsid w:val="00AF3AD1"/>
    <w:rsid w:val="00AF3ED2"/>
    <w:rsid w:val="00AF4093"/>
    <w:rsid w:val="00AF429D"/>
    <w:rsid w:val="00AF45DF"/>
    <w:rsid w:val="00AF4713"/>
    <w:rsid w:val="00AF4951"/>
    <w:rsid w:val="00AF5D6E"/>
    <w:rsid w:val="00AF5ED7"/>
    <w:rsid w:val="00AF6082"/>
    <w:rsid w:val="00AF6117"/>
    <w:rsid w:val="00AF6749"/>
    <w:rsid w:val="00AF75EF"/>
    <w:rsid w:val="00AF78F1"/>
    <w:rsid w:val="00AF79F0"/>
    <w:rsid w:val="00AF7BE7"/>
    <w:rsid w:val="00AF7EDE"/>
    <w:rsid w:val="00B00005"/>
    <w:rsid w:val="00B0013C"/>
    <w:rsid w:val="00B00328"/>
    <w:rsid w:val="00B003B4"/>
    <w:rsid w:val="00B0041F"/>
    <w:rsid w:val="00B00A64"/>
    <w:rsid w:val="00B00C1B"/>
    <w:rsid w:val="00B00D68"/>
    <w:rsid w:val="00B01374"/>
    <w:rsid w:val="00B019F3"/>
    <w:rsid w:val="00B0217D"/>
    <w:rsid w:val="00B029D5"/>
    <w:rsid w:val="00B036C8"/>
    <w:rsid w:val="00B036E4"/>
    <w:rsid w:val="00B0388F"/>
    <w:rsid w:val="00B038C8"/>
    <w:rsid w:val="00B03B91"/>
    <w:rsid w:val="00B04574"/>
    <w:rsid w:val="00B04775"/>
    <w:rsid w:val="00B049C6"/>
    <w:rsid w:val="00B04CB8"/>
    <w:rsid w:val="00B04D5C"/>
    <w:rsid w:val="00B04FF2"/>
    <w:rsid w:val="00B05096"/>
    <w:rsid w:val="00B05185"/>
    <w:rsid w:val="00B051D2"/>
    <w:rsid w:val="00B05536"/>
    <w:rsid w:val="00B05860"/>
    <w:rsid w:val="00B05E7B"/>
    <w:rsid w:val="00B065E6"/>
    <w:rsid w:val="00B071B9"/>
    <w:rsid w:val="00B0741C"/>
    <w:rsid w:val="00B07421"/>
    <w:rsid w:val="00B0771C"/>
    <w:rsid w:val="00B077D7"/>
    <w:rsid w:val="00B07A38"/>
    <w:rsid w:val="00B07BAF"/>
    <w:rsid w:val="00B10868"/>
    <w:rsid w:val="00B10BAF"/>
    <w:rsid w:val="00B10C4F"/>
    <w:rsid w:val="00B10E43"/>
    <w:rsid w:val="00B11530"/>
    <w:rsid w:val="00B11690"/>
    <w:rsid w:val="00B11B47"/>
    <w:rsid w:val="00B11DA7"/>
    <w:rsid w:val="00B11FC3"/>
    <w:rsid w:val="00B1209C"/>
    <w:rsid w:val="00B1224A"/>
    <w:rsid w:val="00B123D1"/>
    <w:rsid w:val="00B12B59"/>
    <w:rsid w:val="00B12CEA"/>
    <w:rsid w:val="00B12D03"/>
    <w:rsid w:val="00B13366"/>
    <w:rsid w:val="00B13AA5"/>
    <w:rsid w:val="00B1404C"/>
    <w:rsid w:val="00B1454D"/>
    <w:rsid w:val="00B14F3C"/>
    <w:rsid w:val="00B1539B"/>
    <w:rsid w:val="00B158F9"/>
    <w:rsid w:val="00B15B7E"/>
    <w:rsid w:val="00B15CBE"/>
    <w:rsid w:val="00B1697D"/>
    <w:rsid w:val="00B16D7C"/>
    <w:rsid w:val="00B16E99"/>
    <w:rsid w:val="00B17901"/>
    <w:rsid w:val="00B17C84"/>
    <w:rsid w:val="00B20477"/>
    <w:rsid w:val="00B204DC"/>
    <w:rsid w:val="00B2103F"/>
    <w:rsid w:val="00B21291"/>
    <w:rsid w:val="00B21FF2"/>
    <w:rsid w:val="00B222B8"/>
    <w:rsid w:val="00B22589"/>
    <w:rsid w:val="00B22790"/>
    <w:rsid w:val="00B22F03"/>
    <w:rsid w:val="00B234DB"/>
    <w:rsid w:val="00B235E9"/>
    <w:rsid w:val="00B237E6"/>
    <w:rsid w:val="00B23A0C"/>
    <w:rsid w:val="00B241FB"/>
    <w:rsid w:val="00B242BB"/>
    <w:rsid w:val="00B2441A"/>
    <w:rsid w:val="00B24708"/>
    <w:rsid w:val="00B249A4"/>
    <w:rsid w:val="00B24EA5"/>
    <w:rsid w:val="00B253FC"/>
    <w:rsid w:val="00B25F02"/>
    <w:rsid w:val="00B25FED"/>
    <w:rsid w:val="00B2626E"/>
    <w:rsid w:val="00B2634B"/>
    <w:rsid w:val="00B26604"/>
    <w:rsid w:val="00B26934"/>
    <w:rsid w:val="00B26B4D"/>
    <w:rsid w:val="00B26CAA"/>
    <w:rsid w:val="00B26EFA"/>
    <w:rsid w:val="00B27271"/>
    <w:rsid w:val="00B27D8D"/>
    <w:rsid w:val="00B3040A"/>
    <w:rsid w:val="00B30D0D"/>
    <w:rsid w:val="00B30D38"/>
    <w:rsid w:val="00B30F73"/>
    <w:rsid w:val="00B31574"/>
    <w:rsid w:val="00B31690"/>
    <w:rsid w:val="00B31A81"/>
    <w:rsid w:val="00B31A8B"/>
    <w:rsid w:val="00B31B2E"/>
    <w:rsid w:val="00B324D1"/>
    <w:rsid w:val="00B32791"/>
    <w:rsid w:val="00B327A3"/>
    <w:rsid w:val="00B329BC"/>
    <w:rsid w:val="00B32D0E"/>
    <w:rsid w:val="00B32D5E"/>
    <w:rsid w:val="00B32FE2"/>
    <w:rsid w:val="00B337AA"/>
    <w:rsid w:val="00B33E9A"/>
    <w:rsid w:val="00B34FB8"/>
    <w:rsid w:val="00B35102"/>
    <w:rsid w:val="00B35439"/>
    <w:rsid w:val="00B355C4"/>
    <w:rsid w:val="00B35614"/>
    <w:rsid w:val="00B35712"/>
    <w:rsid w:val="00B35937"/>
    <w:rsid w:val="00B359B1"/>
    <w:rsid w:val="00B35AAD"/>
    <w:rsid w:val="00B35FC9"/>
    <w:rsid w:val="00B36398"/>
    <w:rsid w:val="00B36D88"/>
    <w:rsid w:val="00B37467"/>
    <w:rsid w:val="00B37CFA"/>
    <w:rsid w:val="00B37FFE"/>
    <w:rsid w:val="00B40075"/>
    <w:rsid w:val="00B406E5"/>
    <w:rsid w:val="00B40B67"/>
    <w:rsid w:val="00B4132B"/>
    <w:rsid w:val="00B41611"/>
    <w:rsid w:val="00B41901"/>
    <w:rsid w:val="00B41928"/>
    <w:rsid w:val="00B41F7F"/>
    <w:rsid w:val="00B42304"/>
    <w:rsid w:val="00B42611"/>
    <w:rsid w:val="00B42BAC"/>
    <w:rsid w:val="00B43E0D"/>
    <w:rsid w:val="00B43EFD"/>
    <w:rsid w:val="00B44934"/>
    <w:rsid w:val="00B44E22"/>
    <w:rsid w:val="00B4538D"/>
    <w:rsid w:val="00B45DF3"/>
    <w:rsid w:val="00B46564"/>
    <w:rsid w:val="00B467E7"/>
    <w:rsid w:val="00B47CAE"/>
    <w:rsid w:val="00B47D5C"/>
    <w:rsid w:val="00B50A67"/>
    <w:rsid w:val="00B50D1E"/>
    <w:rsid w:val="00B50F94"/>
    <w:rsid w:val="00B518A4"/>
    <w:rsid w:val="00B51B01"/>
    <w:rsid w:val="00B51D4B"/>
    <w:rsid w:val="00B522A3"/>
    <w:rsid w:val="00B522C2"/>
    <w:rsid w:val="00B5277E"/>
    <w:rsid w:val="00B527C9"/>
    <w:rsid w:val="00B52E6F"/>
    <w:rsid w:val="00B5332B"/>
    <w:rsid w:val="00B53824"/>
    <w:rsid w:val="00B53A57"/>
    <w:rsid w:val="00B541FA"/>
    <w:rsid w:val="00B54298"/>
    <w:rsid w:val="00B5441E"/>
    <w:rsid w:val="00B54428"/>
    <w:rsid w:val="00B547BD"/>
    <w:rsid w:val="00B54CC4"/>
    <w:rsid w:val="00B54EDE"/>
    <w:rsid w:val="00B54F10"/>
    <w:rsid w:val="00B55207"/>
    <w:rsid w:val="00B55429"/>
    <w:rsid w:val="00B5702C"/>
    <w:rsid w:val="00B57052"/>
    <w:rsid w:val="00B570CA"/>
    <w:rsid w:val="00B573FE"/>
    <w:rsid w:val="00B575AF"/>
    <w:rsid w:val="00B57A79"/>
    <w:rsid w:val="00B57AA3"/>
    <w:rsid w:val="00B60594"/>
    <w:rsid w:val="00B606B7"/>
    <w:rsid w:val="00B608A4"/>
    <w:rsid w:val="00B60BEC"/>
    <w:rsid w:val="00B61254"/>
    <w:rsid w:val="00B6172D"/>
    <w:rsid w:val="00B61A8C"/>
    <w:rsid w:val="00B61F57"/>
    <w:rsid w:val="00B62171"/>
    <w:rsid w:val="00B621B9"/>
    <w:rsid w:val="00B628E2"/>
    <w:rsid w:val="00B62DF8"/>
    <w:rsid w:val="00B6331C"/>
    <w:rsid w:val="00B63D59"/>
    <w:rsid w:val="00B63E5B"/>
    <w:rsid w:val="00B63FF4"/>
    <w:rsid w:val="00B64747"/>
    <w:rsid w:val="00B6479E"/>
    <w:rsid w:val="00B64EC5"/>
    <w:rsid w:val="00B651CE"/>
    <w:rsid w:val="00B65962"/>
    <w:rsid w:val="00B65B57"/>
    <w:rsid w:val="00B65C89"/>
    <w:rsid w:val="00B65F00"/>
    <w:rsid w:val="00B6606F"/>
    <w:rsid w:val="00B661D3"/>
    <w:rsid w:val="00B668C3"/>
    <w:rsid w:val="00B66917"/>
    <w:rsid w:val="00B66B6A"/>
    <w:rsid w:val="00B66C38"/>
    <w:rsid w:val="00B66C59"/>
    <w:rsid w:val="00B672C9"/>
    <w:rsid w:val="00B673C3"/>
    <w:rsid w:val="00B67C46"/>
    <w:rsid w:val="00B70333"/>
    <w:rsid w:val="00B7043A"/>
    <w:rsid w:val="00B704E4"/>
    <w:rsid w:val="00B7072F"/>
    <w:rsid w:val="00B70BB6"/>
    <w:rsid w:val="00B7171E"/>
    <w:rsid w:val="00B71BB4"/>
    <w:rsid w:val="00B71C7F"/>
    <w:rsid w:val="00B727FE"/>
    <w:rsid w:val="00B72D97"/>
    <w:rsid w:val="00B732B0"/>
    <w:rsid w:val="00B735A9"/>
    <w:rsid w:val="00B73B7E"/>
    <w:rsid w:val="00B7410B"/>
    <w:rsid w:val="00B74467"/>
    <w:rsid w:val="00B745AA"/>
    <w:rsid w:val="00B74A2A"/>
    <w:rsid w:val="00B74E58"/>
    <w:rsid w:val="00B752F2"/>
    <w:rsid w:val="00B7561D"/>
    <w:rsid w:val="00B757D9"/>
    <w:rsid w:val="00B75967"/>
    <w:rsid w:val="00B763C0"/>
    <w:rsid w:val="00B76C9C"/>
    <w:rsid w:val="00B76D94"/>
    <w:rsid w:val="00B76FC8"/>
    <w:rsid w:val="00B77390"/>
    <w:rsid w:val="00B77CE3"/>
    <w:rsid w:val="00B77D63"/>
    <w:rsid w:val="00B80098"/>
    <w:rsid w:val="00B802B9"/>
    <w:rsid w:val="00B80359"/>
    <w:rsid w:val="00B806CE"/>
    <w:rsid w:val="00B8076B"/>
    <w:rsid w:val="00B80837"/>
    <w:rsid w:val="00B80922"/>
    <w:rsid w:val="00B8158F"/>
    <w:rsid w:val="00B81818"/>
    <w:rsid w:val="00B818EC"/>
    <w:rsid w:val="00B81969"/>
    <w:rsid w:val="00B81A7A"/>
    <w:rsid w:val="00B81AAF"/>
    <w:rsid w:val="00B81B5F"/>
    <w:rsid w:val="00B82156"/>
    <w:rsid w:val="00B82331"/>
    <w:rsid w:val="00B82480"/>
    <w:rsid w:val="00B82C1A"/>
    <w:rsid w:val="00B83F27"/>
    <w:rsid w:val="00B83F97"/>
    <w:rsid w:val="00B843A6"/>
    <w:rsid w:val="00B857CF"/>
    <w:rsid w:val="00B85AC8"/>
    <w:rsid w:val="00B863C2"/>
    <w:rsid w:val="00B866E9"/>
    <w:rsid w:val="00B868A0"/>
    <w:rsid w:val="00B86A8A"/>
    <w:rsid w:val="00B8705D"/>
    <w:rsid w:val="00B8753F"/>
    <w:rsid w:val="00B87953"/>
    <w:rsid w:val="00B87EBB"/>
    <w:rsid w:val="00B90915"/>
    <w:rsid w:val="00B90A64"/>
    <w:rsid w:val="00B90BA4"/>
    <w:rsid w:val="00B90F21"/>
    <w:rsid w:val="00B915EF"/>
    <w:rsid w:val="00B91E1C"/>
    <w:rsid w:val="00B922AA"/>
    <w:rsid w:val="00B92637"/>
    <w:rsid w:val="00B92821"/>
    <w:rsid w:val="00B92B43"/>
    <w:rsid w:val="00B92D5D"/>
    <w:rsid w:val="00B92FCA"/>
    <w:rsid w:val="00B931EE"/>
    <w:rsid w:val="00B93618"/>
    <w:rsid w:val="00B93A13"/>
    <w:rsid w:val="00B93CCD"/>
    <w:rsid w:val="00B94B0E"/>
    <w:rsid w:val="00B95862"/>
    <w:rsid w:val="00B958A2"/>
    <w:rsid w:val="00B95CC5"/>
    <w:rsid w:val="00B95EA8"/>
    <w:rsid w:val="00B96044"/>
    <w:rsid w:val="00B9611E"/>
    <w:rsid w:val="00B966D9"/>
    <w:rsid w:val="00B96A30"/>
    <w:rsid w:val="00B97385"/>
    <w:rsid w:val="00B973AE"/>
    <w:rsid w:val="00B97BA9"/>
    <w:rsid w:val="00BA0109"/>
    <w:rsid w:val="00BA0277"/>
    <w:rsid w:val="00BA02FA"/>
    <w:rsid w:val="00BA0A44"/>
    <w:rsid w:val="00BA0BF4"/>
    <w:rsid w:val="00BA0C9A"/>
    <w:rsid w:val="00BA0EBA"/>
    <w:rsid w:val="00BA106F"/>
    <w:rsid w:val="00BA13A0"/>
    <w:rsid w:val="00BA1802"/>
    <w:rsid w:val="00BA1E14"/>
    <w:rsid w:val="00BA1ED9"/>
    <w:rsid w:val="00BA2123"/>
    <w:rsid w:val="00BA2487"/>
    <w:rsid w:val="00BA2F53"/>
    <w:rsid w:val="00BA34CE"/>
    <w:rsid w:val="00BA3789"/>
    <w:rsid w:val="00BA38EC"/>
    <w:rsid w:val="00BA3D56"/>
    <w:rsid w:val="00BA4165"/>
    <w:rsid w:val="00BA4BAC"/>
    <w:rsid w:val="00BA53B5"/>
    <w:rsid w:val="00BA56DF"/>
    <w:rsid w:val="00BA58F8"/>
    <w:rsid w:val="00BA5C45"/>
    <w:rsid w:val="00BA5ED5"/>
    <w:rsid w:val="00BA5F54"/>
    <w:rsid w:val="00BA6A63"/>
    <w:rsid w:val="00BA6CBD"/>
    <w:rsid w:val="00BA6DBA"/>
    <w:rsid w:val="00BA7022"/>
    <w:rsid w:val="00BA7499"/>
    <w:rsid w:val="00BA79DF"/>
    <w:rsid w:val="00BA7A86"/>
    <w:rsid w:val="00BA7FA4"/>
    <w:rsid w:val="00BB0028"/>
    <w:rsid w:val="00BB0770"/>
    <w:rsid w:val="00BB1A71"/>
    <w:rsid w:val="00BB1FC4"/>
    <w:rsid w:val="00BB27DB"/>
    <w:rsid w:val="00BB2CC9"/>
    <w:rsid w:val="00BB2D35"/>
    <w:rsid w:val="00BB2EA6"/>
    <w:rsid w:val="00BB2F48"/>
    <w:rsid w:val="00BB3AF1"/>
    <w:rsid w:val="00BB3B92"/>
    <w:rsid w:val="00BB3C0F"/>
    <w:rsid w:val="00BB43D2"/>
    <w:rsid w:val="00BB4EFF"/>
    <w:rsid w:val="00BB5363"/>
    <w:rsid w:val="00BB5645"/>
    <w:rsid w:val="00BB5EA1"/>
    <w:rsid w:val="00BB5F54"/>
    <w:rsid w:val="00BB614A"/>
    <w:rsid w:val="00BB62DE"/>
    <w:rsid w:val="00BB6849"/>
    <w:rsid w:val="00BB711B"/>
    <w:rsid w:val="00BB75E7"/>
    <w:rsid w:val="00BC08FC"/>
    <w:rsid w:val="00BC1166"/>
    <w:rsid w:val="00BC1365"/>
    <w:rsid w:val="00BC1B58"/>
    <w:rsid w:val="00BC1D8F"/>
    <w:rsid w:val="00BC1DA6"/>
    <w:rsid w:val="00BC1EA0"/>
    <w:rsid w:val="00BC2010"/>
    <w:rsid w:val="00BC20F5"/>
    <w:rsid w:val="00BC2115"/>
    <w:rsid w:val="00BC2434"/>
    <w:rsid w:val="00BC253E"/>
    <w:rsid w:val="00BC2C14"/>
    <w:rsid w:val="00BC2C81"/>
    <w:rsid w:val="00BC3AE6"/>
    <w:rsid w:val="00BC42D8"/>
    <w:rsid w:val="00BC453F"/>
    <w:rsid w:val="00BC49E7"/>
    <w:rsid w:val="00BC4B4A"/>
    <w:rsid w:val="00BC51F2"/>
    <w:rsid w:val="00BC5954"/>
    <w:rsid w:val="00BC5AD5"/>
    <w:rsid w:val="00BC72A8"/>
    <w:rsid w:val="00BC72FA"/>
    <w:rsid w:val="00BC73AD"/>
    <w:rsid w:val="00BC74B4"/>
    <w:rsid w:val="00BC7F29"/>
    <w:rsid w:val="00BD0197"/>
    <w:rsid w:val="00BD084B"/>
    <w:rsid w:val="00BD0C6A"/>
    <w:rsid w:val="00BD10B8"/>
    <w:rsid w:val="00BD1574"/>
    <w:rsid w:val="00BD17D9"/>
    <w:rsid w:val="00BD1D1B"/>
    <w:rsid w:val="00BD1D46"/>
    <w:rsid w:val="00BD1DF9"/>
    <w:rsid w:val="00BD2309"/>
    <w:rsid w:val="00BD2C5C"/>
    <w:rsid w:val="00BD2D9E"/>
    <w:rsid w:val="00BD426E"/>
    <w:rsid w:val="00BD44D2"/>
    <w:rsid w:val="00BD4858"/>
    <w:rsid w:val="00BD49E5"/>
    <w:rsid w:val="00BD55DF"/>
    <w:rsid w:val="00BD5A34"/>
    <w:rsid w:val="00BD5C28"/>
    <w:rsid w:val="00BD61D1"/>
    <w:rsid w:val="00BD66B8"/>
    <w:rsid w:val="00BD6924"/>
    <w:rsid w:val="00BD6C0A"/>
    <w:rsid w:val="00BD7012"/>
    <w:rsid w:val="00BD784C"/>
    <w:rsid w:val="00BD7BCF"/>
    <w:rsid w:val="00BD7D6A"/>
    <w:rsid w:val="00BE08BF"/>
    <w:rsid w:val="00BE0E2C"/>
    <w:rsid w:val="00BE0F61"/>
    <w:rsid w:val="00BE130B"/>
    <w:rsid w:val="00BE18B6"/>
    <w:rsid w:val="00BE1AEA"/>
    <w:rsid w:val="00BE24F7"/>
    <w:rsid w:val="00BE2550"/>
    <w:rsid w:val="00BE2A6F"/>
    <w:rsid w:val="00BE3B4F"/>
    <w:rsid w:val="00BE3B52"/>
    <w:rsid w:val="00BE4498"/>
    <w:rsid w:val="00BE4624"/>
    <w:rsid w:val="00BE500D"/>
    <w:rsid w:val="00BE52BD"/>
    <w:rsid w:val="00BE5B02"/>
    <w:rsid w:val="00BE5CE1"/>
    <w:rsid w:val="00BE5EAF"/>
    <w:rsid w:val="00BE6011"/>
    <w:rsid w:val="00BE6060"/>
    <w:rsid w:val="00BE60D5"/>
    <w:rsid w:val="00BE6887"/>
    <w:rsid w:val="00BE68C3"/>
    <w:rsid w:val="00BE6E23"/>
    <w:rsid w:val="00BE70B9"/>
    <w:rsid w:val="00BE72AA"/>
    <w:rsid w:val="00BE795B"/>
    <w:rsid w:val="00BE79B0"/>
    <w:rsid w:val="00BF015A"/>
    <w:rsid w:val="00BF0774"/>
    <w:rsid w:val="00BF0BE2"/>
    <w:rsid w:val="00BF0E73"/>
    <w:rsid w:val="00BF1698"/>
    <w:rsid w:val="00BF16E3"/>
    <w:rsid w:val="00BF20F3"/>
    <w:rsid w:val="00BF22BD"/>
    <w:rsid w:val="00BF28ED"/>
    <w:rsid w:val="00BF2A16"/>
    <w:rsid w:val="00BF2A8B"/>
    <w:rsid w:val="00BF2D96"/>
    <w:rsid w:val="00BF3395"/>
    <w:rsid w:val="00BF351B"/>
    <w:rsid w:val="00BF3EF9"/>
    <w:rsid w:val="00BF467B"/>
    <w:rsid w:val="00BF48C4"/>
    <w:rsid w:val="00BF4E5F"/>
    <w:rsid w:val="00BF51CD"/>
    <w:rsid w:val="00BF5514"/>
    <w:rsid w:val="00BF5CC4"/>
    <w:rsid w:val="00BF6AF0"/>
    <w:rsid w:val="00BF6BA3"/>
    <w:rsid w:val="00BF6E88"/>
    <w:rsid w:val="00BF7299"/>
    <w:rsid w:val="00BF7584"/>
    <w:rsid w:val="00BF7660"/>
    <w:rsid w:val="00BF7DC3"/>
    <w:rsid w:val="00C00123"/>
    <w:rsid w:val="00C009B8"/>
    <w:rsid w:val="00C00AAD"/>
    <w:rsid w:val="00C01B24"/>
    <w:rsid w:val="00C0217A"/>
    <w:rsid w:val="00C026CE"/>
    <w:rsid w:val="00C02C04"/>
    <w:rsid w:val="00C031FA"/>
    <w:rsid w:val="00C0364C"/>
    <w:rsid w:val="00C03FA5"/>
    <w:rsid w:val="00C04258"/>
    <w:rsid w:val="00C045D5"/>
    <w:rsid w:val="00C04AEB"/>
    <w:rsid w:val="00C04E88"/>
    <w:rsid w:val="00C050EB"/>
    <w:rsid w:val="00C053E7"/>
    <w:rsid w:val="00C05AF2"/>
    <w:rsid w:val="00C06083"/>
    <w:rsid w:val="00C061F2"/>
    <w:rsid w:val="00C0659B"/>
    <w:rsid w:val="00C06CFB"/>
    <w:rsid w:val="00C06E50"/>
    <w:rsid w:val="00C0724C"/>
    <w:rsid w:val="00C07643"/>
    <w:rsid w:val="00C07D2E"/>
    <w:rsid w:val="00C100D7"/>
    <w:rsid w:val="00C101AD"/>
    <w:rsid w:val="00C10519"/>
    <w:rsid w:val="00C10661"/>
    <w:rsid w:val="00C10A5F"/>
    <w:rsid w:val="00C11137"/>
    <w:rsid w:val="00C11204"/>
    <w:rsid w:val="00C115CD"/>
    <w:rsid w:val="00C117C1"/>
    <w:rsid w:val="00C11988"/>
    <w:rsid w:val="00C11E00"/>
    <w:rsid w:val="00C11E41"/>
    <w:rsid w:val="00C12B34"/>
    <w:rsid w:val="00C12C0A"/>
    <w:rsid w:val="00C131AE"/>
    <w:rsid w:val="00C13487"/>
    <w:rsid w:val="00C1356C"/>
    <w:rsid w:val="00C13624"/>
    <w:rsid w:val="00C13686"/>
    <w:rsid w:val="00C1379A"/>
    <w:rsid w:val="00C140F4"/>
    <w:rsid w:val="00C14191"/>
    <w:rsid w:val="00C1429A"/>
    <w:rsid w:val="00C14A68"/>
    <w:rsid w:val="00C14D68"/>
    <w:rsid w:val="00C1580E"/>
    <w:rsid w:val="00C15C17"/>
    <w:rsid w:val="00C15E54"/>
    <w:rsid w:val="00C15ED5"/>
    <w:rsid w:val="00C15FC4"/>
    <w:rsid w:val="00C16357"/>
    <w:rsid w:val="00C1653B"/>
    <w:rsid w:val="00C16715"/>
    <w:rsid w:val="00C1679C"/>
    <w:rsid w:val="00C1686B"/>
    <w:rsid w:val="00C16D5F"/>
    <w:rsid w:val="00C171C7"/>
    <w:rsid w:val="00C17310"/>
    <w:rsid w:val="00C1742E"/>
    <w:rsid w:val="00C207CD"/>
    <w:rsid w:val="00C20996"/>
    <w:rsid w:val="00C21350"/>
    <w:rsid w:val="00C21353"/>
    <w:rsid w:val="00C21616"/>
    <w:rsid w:val="00C21AAF"/>
    <w:rsid w:val="00C21AF2"/>
    <w:rsid w:val="00C21E01"/>
    <w:rsid w:val="00C225BE"/>
    <w:rsid w:val="00C226E1"/>
    <w:rsid w:val="00C2275F"/>
    <w:rsid w:val="00C22DD2"/>
    <w:rsid w:val="00C22F6C"/>
    <w:rsid w:val="00C23C6C"/>
    <w:rsid w:val="00C24732"/>
    <w:rsid w:val="00C249EB"/>
    <w:rsid w:val="00C24B10"/>
    <w:rsid w:val="00C25027"/>
    <w:rsid w:val="00C2503A"/>
    <w:rsid w:val="00C252E0"/>
    <w:rsid w:val="00C2547C"/>
    <w:rsid w:val="00C25B91"/>
    <w:rsid w:val="00C261B9"/>
    <w:rsid w:val="00C26411"/>
    <w:rsid w:val="00C267AA"/>
    <w:rsid w:val="00C2728B"/>
    <w:rsid w:val="00C272BF"/>
    <w:rsid w:val="00C276E2"/>
    <w:rsid w:val="00C278DB"/>
    <w:rsid w:val="00C27A0E"/>
    <w:rsid w:val="00C27AB3"/>
    <w:rsid w:val="00C27E13"/>
    <w:rsid w:val="00C30407"/>
    <w:rsid w:val="00C30438"/>
    <w:rsid w:val="00C3052A"/>
    <w:rsid w:val="00C30568"/>
    <w:rsid w:val="00C30861"/>
    <w:rsid w:val="00C30A81"/>
    <w:rsid w:val="00C30C7D"/>
    <w:rsid w:val="00C30C96"/>
    <w:rsid w:val="00C3101D"/>
    <w:rsid w:val="00C313DA"/>
    <w:rsid w:val="00C31548"/>
    <w:rsid w:val="00C3187E"/>
    <w:rsid w:val="00C32511"/>
    <w:rsid w:val="00C325D2"/>
    <w:rsid w:val="00C329FD"/>
    <w:rsid w:val="00C32B2D"/>
    <w:rsid w:val="00C32EBF"/>
    <w:rsid w:val="00C33037"/>
    <w:rsid w:val="00C33212"/>
    <w:rsid w:val="00C3363E"/>
    <w:rsid w:val="00C33F86"/>
    <w:rsid w:val="00C34989"/>
    <w:rsid w:val="00C34A58"/>
    <w:rsid w:val="00C3549D"/>
    <w:rsid w:val="00C35877"/>
    <w:rsid w:val="00C35DF1"/>
    <w:rsid w:val="00C361FD"/>
    <w:rsid w:val="00C36246"/>
    <w:rsid w:val="00C368D7"/>
    <w:rsid w:val="00C371EF"/>
    <w:rsid w:val="00C37403"/>
    <w:rsid w:val="00C37727"/>
    <w:rsid w:val="00C37A39"/>
    <w:rsid w:val="00C37DA1"/>
    <w:rsid w:val="00C4065E"/>
    <w:rsid w:val="00C4078E"/>
    <w:rsid w:val="00C40B61"/>
    <w:rsid w:val="00C40E13"/>
    <w:rsid w:val="00C40E8A"/>
    <w:rsid w:val="00C411D3"/>
    <w:rsid w:val="00C41371"/>
    <w:rsid w:val="00C41AEF"/>
    <w:rsid w:val="00C42643"/>
    <w:rsid w:val="00C4270F"/>
    <w:rsid w:val="00C42C92"/>
    <w:rsid w:val="00C42E3A"/>
    <w:rsid w:val="00C431CA"/>
    <w:rsid w:val="00C432C1"/>
    <w:rsid w:val="00C43405"/>
    <w:rsid w:val="00C43485"/>
    <w:rsid w:val="00C43D7E"/>
    <w:rsid w:val="00C443BA"/>
    <w:rsid w:val="00C4457C"/>
    <w:rsid w:val="00C44BB8"/>
    <w:rsid w:val="00C44DC9"/>
    <w:rsid w:val="00C45852"/>
    <w:rsid w:val="00C45854"/>
    <w:rsid w:val="00C4625E"/>
    <w:rsid w:val="00C46599"/>
    <w:rsid w:val="00C468F7"/>
    <w:rsid w:val="00C46BB8"/>
    <w:rsid w:val="00C47625"/>
    <w:rsid w:val="00C5005B"/>
    <w:rsid w:val="00C5140F"/>
    <w:rsid w:val="00C51842"/>
    <w:rsid w:val="00C518B6"/>
    <w:rsid w:val="00C52153"/>
    <w:rsid w:val="00C5255E"/>
    <w:rsid w:val="00C52851"/>
    <w:rsid w:val="00C5331E"/>
    <w:rsid w:val="00C53541"/>
    <w:rsid w:val="00C5373C"/>
    <w:rsid w:val="00C53924"/>
    <w:rsid w:val="00C543EB"/>
    <w:rsid w:val="00C549CB"/>
    <w:rsid w:val="00C54DB2"/>
    <w:rsid w:val="00C54EB0"/>
    <w:rsid w:val="00C55279"/>
    <w:rsid w:val="00C552D4"/>
    <w:rsid w:val="00C55E05"/>
    <w:rsid w:val="00C560D2"/>
    <w:rsid w:val="00C5610E"/>
    <w:rsid w:val="00C5686A"/>
    <w:rsid w:val="00C575B2"/>
    <w:rsid w:val="00C57DA7"/>
    <w:rsid w:val="00C57EA9"/>
    <w:rsid w:val="00C604C3"/>
    <w:rsid w:val="00C6079A"/>
    <w:rsid w:val="00C60CB5"/>
    <w:rsid w:val="00C61098"/>
    <w:rsid w:val="00C61723"/>
    <w:rsid w:val="00C618A9"/>
    <w:rsid w:val="00C62979"/>
    <w:rsid w:val="00C62A80"/>
    <w:rsid w:val="00C63336"/>
    <w:rsid w:val="00C637F1"/>
    <w:rsid w:val="00C63FB9"/>
    <w:rsid w:val="00C64355"/>
    <w:rsid w:val="00C64781"/>
    <w:rsid w:val="00C64826"/>
    <w:rsid w:val="00C64E08"/>
    <w:rsid w:val="00C651B2"/>
    <w:rsid w:val="00C65228"/>
    <w:rsid w:val="00C65239"/>
    <w:rsid w:val="00C65BF6"/>
    <w:rsid w:val="00C65C13"/>
    <w:rsid w:val="00C65D18"/>
    <w:rsid w:val="00C6611F"/>
    <w:rsid w:val="00C66605"/>
    <w:rsid w:val="00C671C7"/>
    <w:rsid w:val="00C678AF"/>
    <w:rsid w:val="00C67A6A"/>
    <w:rsid w:val="00C70D55"/>
    <w:rsid w:val="00C7119C"/>
    <w:rsid w:val="00C7194D"/>
    <w:rsid w:val="00C72162"/>
    <w:rsid w:val="00C72948"/>
    <w:rsid w:val="00C72B48"/>
    <w:rsid w:val="00C7391A"/>
    <w:rsid w:val="00C73D3B"/>
    <w:rsid w:val="00C741FA"/>
    <w:rsid w:val="00C743E6"/>
    <w:rsid w:val="00C74EB1"/>
    <w:rsid w:val="00C7514E"/>
    <w:rsid w:val="00C7551D"/>
    <w:rsid w:val="00C755F6"/>
    <w:rsid w:val="00C75B34"/>
    <w:rsid w:val="00C769BC"/>
    <w:rsid w:val="00C76B87"/>
    <w:rsid w:val="00C770C2"/>
    <w:rsid w:val="00C7729C"/>
    <w:rsid w:val="00C77406"/>
    <w:rsid w:val="00C7761D"/>
    <w:rsid w:val="00C77A79"/>
    <w:rsid w:val="00C77FBF"/>
    <w:rsid w:val="00C805AD"/>
    <w:rsid w:val="00C80988"/>
    <w:rsid w:val="00C80B89"/>
    <w:rsid w:val="00C80BBA"/>
    <w:rsid w:val="00C8181E"/>
    <w:rsid w:val="00C81886"/>
    <w:rsid w:val="00C81C97"/>
    <w:rsid w:val="00C82513"/>
    <w:rsid w:val="00C826D0"/>
    <w:rsid w:val="00C82BA0"/>
    <w:rsid w:val="00C82D69"/>
    <w:rsid w:val="00C82E07"/>
    <w:rsid w:val="00C83472"/>
    <w:rsid w:val="00C83582"/>
    <w:rsid w:val="00C83825"/>
    <w:rsid w:val="00C83BDE"/>
    <w:rsid w:val="00C84767"/>
    <w:rsid w:val="00C84AE8"/>
    <w:rsid w:val="00C84E80"/>
    <w:rsid w:val="00C85164"/>
    <w:rsid w:val="00C851E6"/>
    <w:rsid w:val="00C857E7"/>
    <w:rsid w:val="00C859CC"/>
    <w:rsid w:val="00C85B2C"/>
    <w:rsid w:val="00C85DCD"/>
    <w:rsid w:val="00C86ADD"/>
    <w:rsid w:val="00C87127"/>
    <w:rsid w:val="00C87409"/>
    <w:rsid w:val="00C87F74"/>
    <w:rsid w:val="00C90618"/>
    <w:rsid w:val="00C916C2"/>
    <w:rsid w:val="00C91986"/>
    <w:rsid w:val="00C91E01"/>
    <w:rsid w:val="00C92492"/>
    <w:rsid w:val="00C925D2"/>
    <w:rsid w:val="00C92D2E"/>
    <w:rsid w:val="00C9345B"/>
    <w:rsid w:val="00C936DE"/>
    <w:rsid w:val="00C93855"/>
    <w:rsid w:val="00C93CE1"/>
    <w:rsid w:val="00C93DEA"/>
    <w:rsid w:val="00C94027"/>
    <w:rsid w:val="00C940FF"/>
    <w:rsid w:val="00C94783"/>
    <w:rsid w:val="00C94A5A"/>
    <w:rsid w:val="00C94BFD"/>
    <w:rsid w:val="00C95244"/>
    <w:rsid w:val="00C956E7"/>
    <w:rsid w:val="00C95BBF"/>
    <w:rsid w:val="00C95C6D"/>
    <w:rsid w:val="00C96B38"/>
    <w:rsid w:val="00C96DA2"/>
    <w:rsid w:val="00C96F93"/>
    <w:rsid w:val="00C97A31"/>
    <w:rsid w:val="00C97FDD"/>
    <w:rsid w:val="00CA06A4"/>
    <w:rsid w:val="00CA0778"/>
    <w:rsid w:val="00CA1658"/>
    <w:rsid w:val="00CA165F"/>
    <w:rsid w:val="00CA172D"/>
    <w:rsid w:val="00CA2069"/>
    <w:rsid w:val="00CA256F"/>
    <w:rsid w:val="00CA2693"/>
    <w:rsid w:val="00CA2D7B"/>
    <w:rsid w:val="00CA2E0E"/>
    <w:rsid w:val="00CA2E46"/>
    <w:rsid w:val="00CA30A2"/>
    <w:rsid w:val="00CA35C5"/>
    <w:rsid w:val="00CA39E3"/>
    <w:rsid w:val="00CA407B"/>
    <w:rsid w:val="00CA4084"/>
    <w:rsid w:val="00CA4618"/>
    <w:rsid w:val="00CA4784"/>
    <w:rsid w:val="00CA4E77"/>
    <w:rsid w:val="00CA5093"/>
    <w:rsid w:val="00CA525F"/>
    <w:rsid w:val="00CA536F"/>
    <w:rsid w:val="00CA5417"/>
    <w:rsid w:val="00CA582C"/>
    <w:rsid w:val="00CA5952"/>
    <w:rsid w:val="00CA5BF8"/>
    <w:rsid w:val="00CA6913"/>
    <w:rsid w:val="00CA6E5C"/>
    <w:rsid w:val="00CA713A"/>
    <w:rsid w:val="00CA7570"/>
    <w:rsid w:val="00CB054A"/>
    <w:rsid w:val="00CB0699"/>
    <w:rsid w:val="00CB08DB"/>
    <w:rsid w:val="00CB0CF7"/>
    <w:rsid w:val="00CB0DF8"/>
    <w:rsid w:val="00CB1133"/>
    <w:rsid w:val="00CB136D"/>
    <w:rsid w:val="00CB16FE"/>
    <w:rsid w:val="00CB1B9B"/>
    <w:rsid w:val="00CB23B3"/>
    <w:rsid w:val="00CB2512"/>
    <w:rsid w:val="00CB26D0"/>
    <w:rsid w:val="00CB2D5B"/>
    <w:rsid w:val="00CB32F3"/>
    <w:rsid w:val="00CB34FA"/>
    <w:rsid w:val="00CB3580"/>
    <w:rsid w:val="00CB373C"/>
    <w:rsid w:val="00CB3CBA"/>
    <w:rsid w:val="00CB3DA6"/>
    <w:rsid w:val="00CB504B"/>
    <w:rsid w:val="00CB50F5"/>
    <w:rsid w:val="00CB5DA7"/>
    <w:rsid w:val="00CB5F89"/>
    <w:rsid w:val="00CB621A"/>
    <w:rsid w:val="00CB6813"/>
    <w:rsid w:val="00CB6D40"/>
    <w:rsid w:val="00CB6F4D"/>
    <w:rsid w:val="00CB70B0"/>
    <w:rsid w:val="00CB71CB"/>
    <w:rsid w:val="00CB78D9"/>
    <w:rsid w:val="00CB7A59"/>
    <w:rsid w:val="00CB7E09"/>
    <w:rsid w:val="00CC071C"/>
    <w:rsid w:val="00CC1008"/>
    <w:rsid w:val="00CC1EF3"/>
    <w:rsid w:val="00CC2F4C"/>
    <w:rsid w:val="00CC2FD9"/>
    <w:rsid w:val="00CC3232"/>
    <w:rsid w:val="00CC3CF5"/>
    <w:rsid w:val="00CC3F8B"/>
    <w:rsid w:val="00CC41DC"/>
    <w:rsid w:val="00CC44C8"/>
    <w:rsid w:val="00CC4744"/>
    <w:rsid w:val="00CC4D62"/>
    <w:rsid w:val="00CC542E"/>
    <w:rsid w:val="00CC559D"/>
    <w:rsid w:val="00CC5BD5"/>
    <w:rsid w:val="00CC6CDA"/>
    <w:rsid w:val="00CC6D85"/>
    <w:rsid w:val="00CC7214"/>
    <w:rsid w:val="00CC79D3"/>
    <w:rsid w:val="00CC7C24"/>
    <w:rsid w:val="00CC7C8C"/>
    <w:rsid w:val="00CC7E5D"/>
    <w:rsid w:val="00CC7F23"/>
    <w:rsid w:val="00CD019F"/>
    <w:rsid w:val="00CD02C7"/>
    <w:rsid w:val="00CD041F"/>
    <w:rsid w:val="00CD09AC"/>
    <w:rsid w:val="00CD0DBD"/>
    <w:rsid w:val="00CD0FD5"/>
    <w:rsid w:val="00CD110E"/>
    <w:rsid w:val="00CD13EC"/>
    <w:rsid w:val="00CD149D"/>
    <w:rsid w:val="00CD156D"/>
    <w:rsid w:val="00CD176C"/>
    <w:rsid w:val="00CD1798"/>
    <w:rsid w:val="00CD1973"/>
    <w:rsid w:val="00CD1B55"/>
    <w:rsid w:val="00CD225B"/>
    <w:rsid w:val="00CD2840"/>
    <w:rsid w:val="00CD29E0"/>
    <w:rsid w:val="00CD2A8B"/>
    <w:rsid w:val="00CD2E5A"/>
    <w:rsid w:val="00CD3465"/>
    <w:rsid w:val="00CD3578"/>
    <w:rsid w:val="00CD36FC"/>
    <w:rsid w:val="00CD3976"/>
    <w:rsid w:val="00CD3E0B"/>
    <w:rsid w:val="00CD4D40"/>
    <w:rsid w:val="00CD50E6"/>
    <w:rsid w:val="00CD618E"/>
    <w:rsid w:val="00CD61B1"/>
    <w:rsid w:val="00CD61B9"/>
    <w:rsid w:val="00CD6345"/>
    <w:rsid w:val="00CD661C"/>
    <w:rsid w:val="00CD668F"/>
    <w:rsid w:val="00CD676F"/>
    <w:rsid w:val="00CD67BE"/>
    <w:rsid w:val="00CD6A69"/>
    <w:rsid w:val="00CD6E50"/>
    <w:rsid w:val="00CD7C4B"/>
    <w:rsid w:val="00CD7EAC"/>
    <w:rsid w:val="00CD7FCC"/>
    <w:rsid w:val="00CE0123"/>
    <w:rsid w:val="00CE0221"/>
    <w:rsid w:val="00CE028B"/>
    <w:rsid w:val="00CE0893"/>
    <w:rsid w:val="00CE145E"/>
    <w:rsid w:val="00CE14AD"/>
    <w:rsid w:val="00CE1697"/>
    <w:rsid w:val="00CE16CA"/>
    <w:rsid w:val="00CE1989"/>
    <w:rsid w:val="00CE1AF8"/>
    <w:rsid w:val="00CE2124"/>
    <w:rsid w:val="00CE3044"/>
    <w:rsid w:val="00CE3121"/>
    <w:rsid w:val="00CE37AF"/>
    <w:rsid w:val="00CE3E2F"/>
    <w:rsid w:val="00CE410D"/>
    <w:rsid w:val="00CE4734"/>
    <w:rsid w:val="00CE476F"/>
    <w:rsid w:val="00CE4BC1"/>
    <w:rsid w:val="00CE4E37"/>
    <w:rsid w:val="00CE53DF"/>
    <w:rsid w:val="00CE55B9"/>
    <w:rsid w:val="00CE5A6A"/>
    <w:rsid w:val="00CE66A4"/>
    <w:rsid w:val="00CE6870"/>
    <w:rsid w:val="00CE6C91"/>
    <w:rsid w:val="00CE6F99"/>
    <w:rsid w:val="00CE7106"/>
    <w:rsid w:val="00CE79CC"/>
    <w:rsid w:val="00CF0848"/>
    <w:rsid w:val="00CF08C9"/>
    <w:rsid w:val="00CF08DD"/>
    <w:rsid w:val="00CF100C"/>
    <w:rsid w:val="00CF12DF"/>
    <w:rsid w:val="00CF1B1C"/>
    <w:rsid w:val="00CF1CD4"/>
    <w:rsid w:val="00CF1F28"/>
    <w:rsid w:val="00CF2411"/>
    <w:rsid w:val="00CF28B2"/>
    <w:rsid w:val="00CF2A18"/>
    <w:rsid w:val="00CF2E4E"/>
    <w:rsid w:val="00CF2F8C"/>
    <w:rsid w:val="00CF3399"/>
    <w:rsid w:val="00CF3402"/>
    <w:rsid w:val="00CF346B"/>
    <w:rsid w:val="00CF3DCF"/>
    <w:rsid w:val="00CF41D3"/>
    <w:rsid w:val="00CF4214"/>
    <w:rsid w:val="00CF4775"/>
    <w:rsid w:val="00CF4845"/>
    <w:rsid w:val="00CF561A"/>
    <w:rsid w:val="00CF5BC2"/>
    <w:rsid w:val="00CF5D44"/>
    <w:rsid w:val="00CF6007"/>
    <w:rsid w:val="00CF6351"/>
    <w:rsid w:val="00CF6906"/>
    <w:rsid w:val="00CF70D8"/>
    <w:rsid w:val="00CF7B7C"/>
    <w:rsid w:val="00D00A9F"/>
    <w:rsid w:val="00D00F50"/>
    <w:rsid w:val="00D015E1"/>
    <w:rsid w:val="00D0175A"/>
    <w:rsid w:val="00D01ECF"/>
    <w:rsid w:val="00D02038"/>
    <w:rsid w:val="00D0223A"/>
    <w:rsid w:val="00D022ED"/>
    <w:rsid w:val="00D02336"/>
    <w:rsid w:val="00D0289C"/>
    <w:rsid w:val="00D03251"/>
    <w:rsid w:val="00D03639"/>
    <w:rsid w:val="00D03E47"/>
    <w:rsid w:val="00D04A6F"/>
    <w:rsid w:val="00D04CB0"/>
    <w:rsid w:val="00D053FB"/>
    <w:rsid w:val="00D0585A"/>
    <w:rsid w:val="00D05C57"/>
    <w:rsid w:val="00D0687D"/>
    <w:rsid w:val="00D0688B"/>
    <w:rsid w:val="00D06A2D"/>
    <w:rsid w:val="00D0726B"/>
    <w:rsid w:val="00D077ED"/>
    <w:rsid w:val="00D07BA4"/>
    <w:rsid w:val="00D07D20"/>
    <w:rsid w:val="00D10950"/>
    <w:rsid w:val="00D10E91"/>
    <w:rsid w:val="00D11254"/>
    <w:rsid w:val="00D114D9"/>
    <w:rsid w:val="00D11543"/>
    <w:rsid w:val="00D1205F"/>
    <w:rsid w:val="00D120D8"/>
    <w:rsid w:val="00D1220A"/>
    <w:rsid w:val="00D124C2"/>
    <w:rsid w:val="00D125AC"/>
    <w:rsid w:val="00D12DC4"/>
    <w:rsid w:val="00D13362"/>
    <w:rsid w:val="00D1362F"/>
    <w:rsid w:val="00D137EF"/>
    <w:rsid w:val="00D13C9A"/>
    <w:rsid w:val="00D13F80"/>
    <w:rsid w:val="00D145C3"/>
    <w:rsid w:val="00D14E0A"/>
    <w:rsid w:val="00D14FAA"/>
    <w:rsid w:val="00D151F3"/>
    <w:rsid w:val="00D15A0E"/>
    <w:rsid w:val="00D15CB4"/>
    <w:rsid w:val="00D15DED"/>
    <w:rsid w:val="00D1631F"/>
    <w:rsid w:val="00D164CD"/>
    <w:rsid w:val="00D16751"/>
    <w:rsid w:val="00D16B2D"/>
    <w:rsid w:val="00D172B9"/>
    <w:rsid w:val="00D17493"/>
    <w:rsid w:val="00D176C5"/>
    <w:rsid w:val="00D176D3"/>
    <w:rsid w:val="00D178E6"/>
    <w:rsid w:val="00D17ADE"/>
    <w:rsid w:val="00D17C06"/>
    <w:rsid w:val="00D17C84"/>
    <w:rsid w:val="00D17E26"/>
    <w:rsid w:val="00D17FF9"/>
    <w:rsid w:val="00D20445"/>
    <w:rsid w:val="00D20537"/>
    <w:rsid w:val="00D20A25"/>
    <w:rsid w:val="00D20B3A"/>
    <w:rsid w:val="00D2144B"/>
    <w:rsid w:val="00D21619"/>
    <w:rsid w:val="00D21C8E"/>
    <w:rsid w:val="00D21E47"/>
    <w:rsid w:val="00D22051"/>
    <w:rsid w:val="00D22A45"/>
    <w:rsid w:val="00D23147"/>
    <w:rsid w:val="00D23DBC"/>
    <w:rsid w:val="00D2424B"/>
    <w:rsid w:val="00D242D5"/>
    <w:rsid w:val="00D2454A"/>
    <w:rsid w:val="00D250E0"/>
    <w:rsid w:val="00D2596B"/>
    <w:rsid w:val="00D25C05"/>
    <w:rsid w:val="00D25C9C"/>
    <w:rsid w:val="00D2668B"/>
    <w:rsid w:val="00D26EE0"/>
    <w:rsid w:val="00D27266"/>
    <w:rsid w:val="00D2782B"/>
    <w:rsid w:val="00D27D26"/>
    <w:rsid w:val="00D27DB9"/>
    <w:rsid w:val="00D27EB2"/>
    <w:rsid w:val="00D27F91"/>
    <w:rsid w:val="00D30655"/>
    <w:rsid w:val="00D30954"/>
    <w:rsid w:val="00D30A01"/>
    <w:rsid w:val="00D30D27"/>
    <w:rsid w:val="00D3119F"/>
    <w:rsid w:val="00D312EE"/>
    <w:rsid w:val="00D31468"/>
    <w:rsid w:val="00D31B11"/>
    <w:rsid w:val="00D321A3"/>
    <w:rsid w:val="00D3304E"/>
    <w:rsid w:val="00D33114"/>
    <w:rsid w:val="00D33405"/>
    <w:rsid w:val="00D334CB"/>
    <w:rsid w:val="00D3386D"/>
    <w:rsid w:val="00D33907"/>
    <w:rsid w:val="00D33AA2"/>
    <w:rsid w:val="00D33CD5"/>
    <w:rsid w:val="00D34042"/>
    <w:rsid w:val="00D3424A"/>
    <w:rsid w:val="00D34255"/>
    <w:rsid w:val="00D34295"/>
    <w:rsid w:val="00D3449D"/>
    <w:rsid w:val="00D346E4"/>
    <w:rsid w:val="00D34A58"/>
    <w:rsid w:val="00D34AB0"/>
    <w:rsid w:val="00D34BE7"/>
    <w:rsid w:val="00D34C52"/>
    <w:rsid w:val="00D34EB9"/>
    <w:rsid w:val="00D34FD3"/>
    <w:rsid w:val="00D35030"/>
    <w:rsid w:val="00D3565C"/>
    <w:rsid w:val="00D35839"/>
    <w:rsid w:val="00D35B74"/>
    <w:rsid w:val="00D35BE6"/>
    <w:rsid w:val="00D35E2E"/>
    <w:rsid w:val="00D36197"/>
    <w:rsid w:val="00D36884"/>
    <w:rsid w:val="00D37518"/>
    <w:rsid w:val="00D379BC"/>
    <w:rsid w:val="00D40EF7"/>
    <w:rsid w:val="00D41145"/>
    <w:rsid w:val="00D41632"/>
    <w:rsid w:val="00D4163A"/>
    <w:rsid w:val="00D421BB"/>
    <w:rsid w:val="00D421E1"/>
    <w:rsid w:val="00D42A1A"/>
    <w:rsid w:val="00D42D55"/>
    <w:rsid w:val="00D4379E"/>
    <w:rsid w:val="00D438D6"/>
    <w:rsid w:val="00D43A03"/>
    <w:rsid w:val="00D43FDF"/>
    <w:rsid w:val="00D44119"/>
    <w:rsid w:val="00D44648"/>
    <w:rsid w:val="00D45146"/>
    <w:rsid w:val="00D4531F"/>
    <w:rsid w:val="00D454AB"/>
    <w:rsid w:val="00D45A54"/>
    <w:rsid w:val="00D46369"/>
    <w:rsid w:val="00D46502"/>
    <w:rsid w:val="00D470FE"/>
    <w:rsid w:val="00D47336"/>
    <w:rsid w:val="00D474ED"/>
    <w:rsid w:val="00D47B39"/>
    <w:rsid w:val="00D47E01"/>
    <w:rsid w:val="00D50378"/>
    <w:rsid w:val="00D50A03"/>
    <w:rsid w:val="00D5111F"/>
    <w:rsid w:val="00D51778"/>
    <w:rsid w:val="00D51B56"/>
    <w:rsid w:val="00D51E01"/>
    <w:rsid w:val="00D51E2A"/>
    <w:rsid w:val="00D5291B"/>
    <w:rsid w:val="00D52C13"/>
    <w:rsid w:val="00D52E6A"/>
    <w:rsid w:val="00D53477"/>
    <w:rsid w:val="00D534B6"/>
    <w:rsid w:val="00D53587"/>
    <w:rsid w:val="00D537E3"/>
    <w:rsid w:val="00D53A45"/>
    <w:rsid w:val="00D53B66"/>
    <w:rsid w:val="00D54985"/>
    <w:rsid w:val="00D54F4B"/>
    <w:rsid w:val="00D557CA"/>
    <w:rsid w:val="00D55AC8"/>
    <w:rsid w:val="00D55B29"/>
    <w:rsid w:val="00D55B38"/>
    <w:rsid w:val="00D55BAA"/>
    <w:rsid w:val="00D55E91"/>
    <w:rsid w:val="00D56026"/>
    <w:rsid w:val="00D561B5"/>
    <w:rsid w:val="00D567E9"/>
    <w:rsid w:val="00D56EA9"/>
    <w:rsid w:val="00D571C3"/>
    <w:rsid w:val="00D571D2"/>
    <w:rsid w:val="00D57F6F"/>
    <w:rsid w:val="00D607F9"/>
    <w:rsid w:val="00D608FF"/>
    <w:rsid w:val="00D60AD1"/>
    <w:rsid w:val="00D61B6F"/>
    <w:rsid w:val="00D62837"/>
    <w:rsid w:val="00D62A8F"/>
    <w:rsid w:val="00D62AF1"/>
    <w:rsid w:val="00D62C76"/>
    <w:rsid w:val="00D63286"/>
    <w:rsid w:val="00D634ED"/>
    <w:rsid w:val="00D635F2"/>
    <w:rsid w:val="00D6401D"/>
    <w:rsid w:val="00D64098"/>
    <w:rsid w:val="00D6455B"/>
    <w:rsid w:val="00D647BC"/>
    <w:rsid w:val="00D648DB"/>
    <w:rsid w:val="00D6502F"/>
    <w:rsid w:val="00D6588A"/>
    <w:rsid w:val="00D65CD4"/>
    <w:rsid w:val="00D65E86"/>
    <w:rsid w:val="00D6633C"/>
    <w:rsid w:val="00D66E31"/>
    <w:rsid w:val="00D6796B"/>
    <w:rsid w:val="00D67D0F"/>
    <w:rsid w:val="00D7052E"/>
    <w:rsid w:val="00D70707"/>
    <w:rsid w:val="00D714FD"/>
    <w:rsid w:val="00D7218C"/>
    <w:rsid w:val="00D721CB"/>
    <w:rsid w:val="00D726D8"/>
    <w:rsid w:val="00D72C25"/>
    <w:rsid w:val="00D72D66"/>
    <w:rsid w:val="00D72DC0"/>
    <w:rsid w:val="00D7303D"/>
    <w:rsid w:val="00D736F2"/>
    <w:rsid w:val="00D73927"/>
    <w:rsid w:val="00D73C9E"/>
    <w:rsid w:val="00D74027"/>
    <w:rsid w:val="00D7402D"/>
    <w:rsid w:val="00D74066"/>
    <w:rsid w:val="00D7457C"/>
    <w:rsid w:val="00D74703"/>
    <w:rsid w:val="00D74E42"/>
    <w:rsid w:val="00D75673"/>
    <w:rsid w:val="00D75B78"/>
    <w:rsid w:val="00D75C4E"/>
    <w:rsid w:val="00D75E17"/>
    <w:rsid w:val="00D76909"/>
    <w:rsid w:val="00D76D77"/>
    <w:rsid w:val="00D77191"/>
    <w:rsid w:val="00D7740A"/>
    <w:rsid w:val="00D7740E"/>
    <w:rsid w:val="00D77AFA"/>
    <w:rsid w:val="00D77B93"/>
    <w:rsid w:val="00D80015"/>
    <w:rsid w:val="00D806A4"/>
    <w:rsid w:val="00D80AA8"/>
    <w:rsid w:val="00D80E44"/>
    <w:rsid w:val="00D814F4"/>
    <w:rsid w:val="00D8157C"/>
    <w:rsid w:val="00D8177E"/>
    <w:rsid w:val="00D81A63"/>
    <w:rsid w:val="00D81AF8"/>
    <w:rsid w:val="00D8238D"/>
    <w:rsid w:val="00D825B8"/>
    <w:rsid w:val="00D82A2F"/>
    <w:rsid w:val="00D830ED"/>
    <w:rsid w:val="00D83401"/>
    <w:rsid w:val="00D83921"/>
    <w:rsid w:val="00D83C4A"/>
    <w:rsid w:val="00D83DAE"/>
    <w:rsid w:val="00D84303"/>
    <w:rsid w:val="00D8452B"/>
    <w:rsid w:val="00D8457D"/>
    <w:rsid w:val="00D846C1"/>
    <w:rsid w:val="00D84846"/>
    <w:rsid w:val="00D84C21"/>
    <w:rsid w:val="00D85FFA"/>
    <w:rsid w:val="00D86D35"/>
    <w:rsid w:val="00D86DCD"/>
    <w:rsid w:val="00D86F44"/>
    <w:rsid w:val="00D873CB"/>
    <w:rsid w:val="00D87866"/>
    <w:rsid w:val="00D87B39"/>
    <w:rsid w:val="00D87B97"/>
    <w:rsid w:val="00D90213"/>
    <w:rsid w:val="00D90749"/>
    <w:rsid w:val="00D908F7"/>
    <w:rsid w:val="00D914AD"/>
    <w:rsid w:val="00D914DF"/>
    <w:rsid w:val="00D91537"/>
    <w:rsid w:val="00D91EE6"/>
    <w:rsid w:val="00D926B8"/>
    <w:rsid w:val="00D92E0E"/>
    <w:rsid w:val="00D9302B"/>
    <w:rsid w:val="00D932BC"/>
    <w:rsid w:val="00D934AF"/>
    <w:rsid w:val="00D93829"/>
    <w:rsid w:val="00D9383A"/>
    <w:rsid w:val="00D93DF2"/>
    <w:rsid w:val="00D9422E"/>
    <w:rsid w:val="00D94C5A"/>
    <w:rsid w:val="00D94F72"/>
    <w:rsid w:val="00D95268"/>
    <w:rsid w:val="00D9672C"/>
    <w:rsid w:val="00D96958"/>
    <w:rsid w:val="00D96C9B"/>
    <w:rsid w:val="00D97366"/>
    <w:rsid w:val="00D97437"/>
    <w:rsid w:val="00D978A6"/>
    <w:rsid w:val="00DA0203"/>
    <w:rsid w:val="00DA0FC4"/>
    <w:rsid w:val="00DA1396"/>
    <w:rsid w:val="00DA1873"/>
    <w:rsid w:val="00DA1BEF"/>
    <w:rsid w:val="00DA21B4"/>
    <w:rsid w:val="00DA2279"/>
    <w:rsid w:val="00DA260A"/>
    <w:rsid w:val="00DA2B0B"/>
    <w:rsid w:val="00DA2CE4"/>
    <w:rsid w:val="00DA2EE9"/>
    <w:rsid w:val="00DA3E1C"/>
    <w:rsid w:val="00DA4255"/>
    <w:rsid w:val="00DA4353"/>
    <w:rsid w:val="00DA4533"/>
    <w:rsid w:val="00DA46AB"/>
    <w:rsid w:val="00DA48E8"/>
    <w:rsid w:val="00DA4BEF"/>
    <w:rsid w:val="00DA506E"/>
    <w:rsid w:val="00DA513E"/>
    <w:rsid w:val="00DA5945"/>
    <w:rsid w:val="00DA5CBC"/>
    <w:rsid w:val="00DA6074"/>
    <w:rsid w:val="00DA62FE"/>
    <w:rsid w:val="00DA64CA"/>
    <w:rsid w:val="00DA64DA"/>
    <w:rsid w:val="00DA66DF"/>
    <w:rsid w:val="00DA7220"/>
    <w:rsid w:val="00DA744B"/>
    <w:rsid w:val="00DA7FDA"/>
    <w:rsid w:val="00DB1783"/>
    <w:rsid w:val="00DB18A8"/>
    <w:rsid w:val="00DB18F7"/>
    <w:rsid w:val="00DB2099"/>
    <w:rsid w:val="00DB2496"/>
    <w:rsid w:val="00DB2743"/>
    <w:rsid w:val="00DB2803"/>
    <w:rsid w:val="00DB31E4"/>
    <w:rsid w:val="00DB324A"/>
    <w:rsid w:val="00DB34D3"/>
    <w:rsid w:val="00DB3C32"/>
    <w:rsid w:val="00DB3FD6"/>
    <w:rsid w:val="00DB4943"/>
    <w:rsid w:val="00DB4F00"/>
    <w:rsid w:val="00DB50B2"/>
    <w:rsid w:val="00DB5460"/>
    <w:rsid w:val="00DB548E"/>
    <w:rsid w:val="00DB5816"/>
    <w:rsid w:val="00DB59DD"/>
    <w:rsid w:val="00DB5A13"/>
    <w:rsid w:val="00DB5A63"/>
    <w:rsid w:val="00DB5AE9"/>
    <w:rsid w:val="00DB605B"/>
    <w:rsid w:val="00DB6AE2"/>
    <w:rsid w:val="00DB6C01"/>
    <w:rsid w:val="00DB6DC9"/>
    <w:rsid w:val="00DB7D77"/>
    <w:rsid w:val="00DC04A8"/>
    <w:rsid w:val="00DC070E"/>
    <w:rsid w:val="00DC0737"/>
    <w:rsid w:val="00DC0F3F"/>
    <w:rsid w:val="00DC0FC6"/>
    <w:rsid w:val="00DC1056"/>
    <w:rsid w:val="00DC15DE"/>
    <w:rsid w:val="00DC1881"/>
    <w:rsid w:val="00DC19BC"/>
    <w:rsid w:val="00DC1AFE"/>
    <w:rsid w:val="00DC1EBC"/>
    <w:rsid w:val="00DC1F26"/>
    <w:rsid w:val="00DC1F78"/>
    <w:rsid w:val="00DC23B1"/>
    <w:rsid w:val="00DC290A"/>
    <w:rsid w:val="00DC334E"/>
    <w:rsid w:val="00DC336B"/>
    <w:rsid w:val="00DC38EA"/>
    <w:rsid w:val="00DC3941"/>
    <w:rsid w:val="00DC3E4E"/>
    <w:rsid w:val="00DC4011"/>
    <w:rsid w:val="00DC41FD"/>
    <w:rsid w:val="00DC4AD5"/>
    <w:rsid w:val="00DC5040"/>
    <w:rsid w:val="00DC50A7"/>
    <w:rsid w:val="00DC5528"/>
    <w:rsid w:val="00DC669E"/>
    <w:rsid w:val="00DC66CE"/>
    <w:rsid w:val="00DC6A35"/>
    <w:rsid w:val="00DC6D15"/>
    <w:rsid w:val="00DC70FD"/>
    <w:rsid w:val="00DC7374"/>
    <w:rsid w:val="00DD03BE"/>
    <w:rsid w:val="00DD06BE"/>
    <w:rsid w:val="00DD0F28"/>
    <w:rsid w:val="00DD1225"/>
    <w:rsid w:val="00DD1BF4"/>
    <w:rsid w:val="00DD1F89"/>
    <w:rsid w:val="00DD2569"/>
    <w:rsid w:val="00DD2FDB"/>
    <w:rsid w:val="00DD31B0"/>
    <w:rsid w:val="00DD39EB"/>
    <w:rsid w:val="00DD3BEF"/>
    <w:rsid w:val="00DD4454"/>
    <w:rsid w:val="00DD45D7"/>
    <w:rsid w:val="00DD4623"/>
    <w:rsid w:val="00DD4EE2"/>
    <w:rsid w:val="00DD50FE"/>
    <w:rsid w:val="00DD5D04"/>
    <w:rsid w:val="00DD61B7"/>
    <w:rsid w:val="00DD62EE"/>
    <w:rsid w:val="00DD643A"/>
    <w:rsid w:val="00DD6A05"/>
    <w:rsid w:val="00DD7D28"/>
    <w:rsid w:val="00DE00C3"/>
    <w:rsid w:val="00DE017B"/>
    <w:rsid w:val="00DE0205"/>
    <w:rsid w:val="00DE1093"/>
    <w:rsid w:val="00DE17B8"/>
    <w:rsid w:val="00DE22E6"/>
    <w:rsid w:val="00DE2990"/>
    <w:rsid w:val="00DE332B"/>
    <w:rsid w:val="00DE3A09"/>
    <w:rsid w:val="00DE3A18"/>
    <w:rsid w:val="00DE3CD2"/>
    <w:rsid w:val="00DE3EB0"/>
    <w:rsid w:val="00DE40BA"/>
    <w:rsid w:val="00DE40BF"/>
    <w:rsid w:val="00DE44BD"/>
    <w:rsid w:val="00DE46E6"/>
    <w:rsid w:val="00DE475A"/>
    <w:rsid w:val="00DE48EC"/>
    <w:rsid w:val="00DE49A8"/>
    <w:rsid w:val="00DE4AAC"/>
    <w:rsid w:val="00DE4B7E"/>
    <w:rsid w:val="00DE4C49"/>
    <w:rsid w:val="00DE4CF3"/>
    <w:rsid w:val="00DE4F0F"/>
    <w:rsid w:val="00DE4FD8"/>
    <w:rsid w:val="00DE576B"/>
    <w:rsid w:val="00DE58C3"/>
    <w:rsid w:val="00DE5D07"/>
    <w:rsid w:val="00DE62B3"/>
    <w:rsid w:val="00DE677F"/>
    <w:rsid w:val="00DE6D58"/>
    <w:rsid w:val="00DE7831"/>
    <w:rsid w:val="00DF0232"/>
    <w:rsid w:val="00DF1818"/>
    <w:rsid w:val="00DF1AF4"/>
    <w:rsid w:val="00DF1B71"/>
    <w:rsid w:val="00DF1C3E"/>
    <w:rsid w:val="00DF1C54"/>
    <w:rsid w:val="00DF1F07"/>
    <w:rsid w:val="00DF2818"/>
    <w:rsid w:val="00DF3048"/>
    <w:rsid w:val="00DF328C"/>
    <w:rsid w:val="00DF3501"/>
    <w:rsid w:val="00DF39B6"/>
    <w:rsid w:val="00DF3AD9"/>
    <w:rsid w:val="00DF429D"/>
    <w:rsid w:val="00DF46BB"/>
    <w:rsid w:val="00DF4A84"/>
    <w:rsid w:val="00DF4DF8"/>
    <w:rsid w:val="00DF4F1A"/>
    <w:rsid w:val="00DF502F"/>
    <w:rsid w:val="00DF5A21"/>
    <w:rsid w:val="00DF5BFA"/>
    <w:rsid w:val="00DF5E3F"/>
    <w:rsid w:val="00DF6513"/>
    <w:rsid w:val="00DF6882"/>
    <w:rsid w:val="00DF68FB"/>
    <w:rsid w:val="00DF6BD6"/>
    <w:rsid w:val="00DF6F2B"/>
    <w:rsid w:val="00DF72F3"/>
    <w:rsid w:val="00DF77DE"/>
    <w:rsid w:val="00DF7D51"/>
    <w:rsid w:val="00DF7DCA"/>
    <w:rsid w:val="00E00069"/>
    <w:rsid w:val="00E00230"/>
    <w:rsid w:val="00E00AD3"/>
    <w:rsid w:val="00E00BB2"/>
    <w:rsid w:val="00E012A5"/>
    <w:rsid w:val="00E01357"/>
    <w:rsid w:val="00E01516"/>
    <w:rsid w:val="00E01861"/>
    <w:rsid w:val="00E02112"/>
    <w:rsid w:val="00E024CA"/>
    <w:rsid w:val="00E02528"/>
    <w:rsid w:val="00E025FB"/>
    <w:rsid w:val="00E02775"/>
    <w:rsid w:val="00E029DC"/>
    <w:rsid w:val="00E03000"/>
    <w:rsid w:val="00E0309F"/>
    <w:rsid w:val="00E03462"/>
    <w:rsid w:val="00E03C4A"/>
    <w:rsid w:val="00E03F6D"/>
    <w:rsid w:val="00E04077"/>
    <w:rsid w:val="00E042FE"/>
    <w:rsid w:val="00E050F1"/>
    <w:rsid w:val="00E05F25"/>
    <w:rsid w:val="00E06507"/>
    <w:rsid w:val="00E067B0"/>
    <w:rsid w:val="00E069CE"/>
    <w:rsid w:val="00E0718E"/>
    <w:rsid w:val="00E10164"/>
    <w:rsid w:val="00E101E6"/>
    <w:rsid w:val="00E10482"/>
    <w:rsid w:val="00E1056C"/>
    <w:rsid w:val="00E106AC"/>
    <w:rsid w:val="00E10D8F"/>
    <w:rsid w:val="00E10F8E"/>
    <w:rsid w:val="00E1103E"/>
    <w:rsid w:val="00E11618"/>
    <w:rsid w:val="00E11A4D"/>
    <w:rsid w:val="00E11AFF"/>
    <w:rsid w:val="00E12046"/>
    <w:rsid w:val="00E123C5"/>
    <w:rsid w:val="00E133B9"/>
    <w:rsid w:val="00E13743"/>
    <w:rsid w:val="00E1374B"/>
    <w:rsid w:val="00E137FE"/>
    <w:rsid w:val="00E13846"/>
    <w:rsid w:val="00E13911"/>
    <w:rsid w:val="00E13B07"/>
    <w:rsid w:val="00E13D1A"/>
    <w:rsid w:val="00E1405E"/>
    <w:rsid w:val="00E14258"/>
    <w:rsid w:val="00E14786"/>
    <w:rsid w:val="00E151FD"/>
    <w:rsid w:val="00E152E5"/>
    <w:rsid w:val="00E15307"/>
    <w:rsid w:val="00E1530F"/>
    <w:rsid w:val="00E15515"/>
    <w:rsid w:val="00E156E7"/>
    <w:rsid w:val="00E15786"/>
    <w:rsid w:val="00E15A63"/>
    <w:rsid w:val="00E15B7F"/>
    <w:rsid w:val="00E15C21"/>
    <w:rsid w:val="00E15EEE"/>
    <w:rsid w:val="00E1628C"/>
    <w:rsid w:val="00E1668E"/>
    <w:rsid w:val="00E166B7"/>
    <w:rsid w:val="00E16EFA"/>
    <w:rsid w:val="00E17718"/>
    <w:rsid w:val="00E17D80"/>
    <w:rsid w:val="00E203FA"/>
    <w:rsid w:val="00E20A73"/>
    <w:rsid w:val="00E20FE6"/>
    <w:rsid w:val="00E2157B"/>
    <w:rsid w:val="00E21615"/>
    <w:rsid w:val="00E218A4"/>
    <w:rsid w:val="00E21D53"/>
    <w:rsid w:val="00E21F3F"/>
    <w:rsid w:val="00E21FC1"/>
    <w:rsid w:val="00E22362"/>
    <w:rsid w:val="00E22465"/>
    <w:rsid w:val="00E22F7A"/>
    <w:rsid w:val="00E23ABA"/>
    <w:rsid w:val="00E241FC"/>
    <w:rsid w:val="00E24561"/>
    <w:rsid w:val="00E24776"/>
    <w:rsid w:val="00E24887"/>
    <w:rsid w:val="00E24B3F"/>
    <w:rsid w:val="00E24EB4"/>
    <w:rsid w:val="00E254CC"/>
    <w:rsid w:val="00E258C2"/>
    <w:rsid w:val="00E25DBB"/>
    <w:rsid w:val="00E25F04"/>
    <w:rsid w:val="00E260C7"/>
    <w:rsid w:val="00E26475"/>
    <w:rsid w:val="00E26737"/>
    <w:rsid w:val="00E268FA"/>
    <w:rsid w:val="00E26A0B"/>
    <w:rsid w:val="00E26F99"/>
    <w:rsid w:val="00E27771"/>
    <w:rsid w:val="00E27B4A"/>
    <w:rsid w:val="00E27E5B"/>
    <w:rsid w:val="00E30769"/>
    <w:rsid w:val="00E30BA9"/>
    <w:rsid w:val="00E30F0B"/>
    <w:rsid w:val="00E3124B"/>
    <w:rsid w:val="00E314F6"/>
    <w:rsid w:val="00E31687"/>
    <w:rsid w:val="00E31C05"/>
    <w:rsid w:val="00E31C79"/>
    <w:rsid w:val="00E31FDE"/>
    <w:rsid w:val="00E325E0"/>
    <w:rsid w:val="00E32A7E"/>
    <w:rsid w:val="00E32ABA"/>
    <w:rsid w:val="00E32C8B"/>
    <w:rsid w:val="00E32E89"/>
    <w:rsid w:val="00E33745"/>
    <w:rsid w:val="00E337B6"/>
    <w:rsid w:val="00E33A82"/>
    <w:rsid w:val="00E33EBF"/>
    <w:rsid w:val="00E3407C"/>
    <w:rsid w:val="00E340EC"/>
    <w:rsid w:val="00E344C1"/>
    <w:rsid w:val="00E3477C"/>
    <w:rsid w:val="00E347C0"/>
    <w:rsid w:val="00E349FA"/>
    <w:rsid w:val="00E34D9E"/>
    <w:rsid w:val="00E34E4A"/>
    <w:rsid w:val="00E34E92"/>
    <w:rsid w:val="00E359D0"/>
    <w:rsid w:val="00E35F28"/>
    <w:rsid w:val="00E35F85"/>
    <w:rsid w:val="00E36831"/>
    <w:rsid w:val="00E36971"/>
    <w:rsid w:val="00E36B67"/>
    <w:rsid w:val="00E3766D"/>
    <w:rsid w:val="00E3770A"/>
    <w:rsid w:val="00E37B64"/>
    <w:rsid w:val="00E37C46"/>
    <w:rsid w:val="00E37C7E"/>
    <w:rsid w:val="00E37DE5"/>
    <w:rsid w:val="00E40F92"/>
    <w:rsid w:val="00E40FEB"/>
    <w:rsid w:val="00E411E9"/>
    <w:rsid w:val="00E41769"/>
    <w:rsid w:val="00E4187C"/>
    <w:rsid w:val="00E41AC3"/>
    <w:rsid w:val="00E41C66"/>
    <w:rsid w:val="00E4240B"/>
    <w:rsid w:val="00E42993"/>
    <w:rsid w:val="00E42A65"/>
    <w:rsid w:val="00E42B48"/>
    <w:rsid w:val="00E42ECB"/>
    <w:rsid w:val="00E431D4"/>
    <w:rsid w:val="00E431F7"/>
    <w:rsid w:val="00E435A3"/>
    <w:rsid w:val="00E44171"/>
    <w:rsid w:val="00E445C8"/>
    <w:rsid w:val="00E449D8"/>
    <w:rsid w:val="00E44C17"/>
    <w:rsid w:val="00E44E55"/>
    <w:rsid w:val="00E44F45"/>
    <w:rsid w:val="00E45112"/>
    <w:rsid w:val="00E45446"/>
    <w:rsid w:val="00E458D8"/>
    <w:rsid w:val="00E45908"/>
    <w:rsid w:val="00E45C9D"/>
    <w:rsid w:val="00E45FE7"/>
    <w:rsid w:val="00E4609B"/>
    <w:rsid w:val="00E46339"/>
    <w:rsid w:val="00E470C1"/>
    <w:rsid w:val="00E47757"/>
    <w:rsid w:val="00E47781"/>
    <w:rsid w:val="00E5012D"/>
    <w:rsid w:val="00E50D6F"/>
    <w:rsid w:val="00E514B1"/>
    <w:rsid w:val="00E51579"/>
    <w:rsid w:val="00E51EB5"/>
    <w:rsid w:val="00E5282A"/>
    <w:rsid w:val="00E52971"/>
    <w:rsid w:val="00E52ADA"/>
    <w:rsid w:val="00E52CAD"/>
    <w:rsid w:val="00E5315C"/>
    <w:rsid w:val="00E531FF"/>
    <w:rsid w:val="00E53C79"/>
    <w:rsid w:val="00E53D16"/>
    <w:rsid w:val="00E53F4B"/>
    <w:rsid w:val="00E543C8"/>
    <w:rsid w:val="00E544BF"/>
    <w:rsid w:val="00E544C2"/>
    <w:rsid w:val="00E54C4A"/>
    <w:rsid w:val="00E54CB7"/>
    <w:rsid w:val="00E55080"/>
    <w:rsid w:val="00E5519C"/>
    <w:rsid w:val="00E555F2"/>
    <w:rsid w:val="00E55C7E"/>
    <w:rsid w:val="00E55FED"/>
    <w:rsid w:val="00E56A1C"/>
    <w:rsid w:val="00E56A27"/>
    <w:rsid w:val="00E56BBC"/>
    <w:rsid w:val="00E56D2D"/>
    <w:rsid w:val="00E57500"/>
    <w:rsid w:val="00E57554"/>
    <w:rsid w:val="00E57C66"/>
    <w:rsid w:val="00E605F0"/>
    <w:rsid w:val="00E60ED5"/>
    <w:rsid w:val="00E61272"/>
    <w:rsid w:val="00E6132A"/>
    <w:rsid w:val="00E61BDD"/>
    <w:rsid w:val="00E624EC"/>
    <w:rsid w:val="00E62975"/>
    <w:rsid w:val="00E630B3"/>
    <w:rsid w:val="00E63690"/>
    <w:rsid w:val="00E63DD7"/>
    <w:rsid w:val="00E63FAF"/>
    <w:rsid w:val="00E64C84"/>
    <w:rsid w:val="00E6598B"/>
    <w:rsid w:val="00E6640D"/>
    <w:rsid w:val="00E66652"/>
    <w:rsid w:val="00E668C6"/>
    <w:rsid w:val="00E66D54"/>
    <w:rsid w:val="00E6751D"/>
    <w:rsid w:val="00E67572"/>
    <w:rsid w:val="00E67AA4"/>
    <w:rsid w:val="00E70913"/>
    <w:rsid w:val="00E70ACC"/>
    <w:rsid w:val="00E710FE"/>
    <w:rsid w:val="00E71396"/>
    <w:rsid w:val="00E71476"/>
    <w:rsid w:val="00E716C1"/>
    <w:rsid w:val="00E717BC"/>
    <w:rsid w:val="00E71A1A"/>
    <w:rsid w:val="00E71F60"/>
    <w:rsid w:val="00E727DD"/>
    <w:rsid w:val="00E72FE7"/>
    <w:rsid w:val="00E73229"/>
    <w:rsid w:val="00E73463"/>
    <w:rsid w:val="00E73961"/>
    <w:rsid w:val="00E73C61"/>
    <w:rsid w:val="00E7428D"/>
    <w:rsid w:val="00E749A0"/>
    <w:rsid w:val="00E74FB5"/>
    <w:rsid w:val="00E7517F"/>
    <w:rsid w:val="00E75826"/>
    <w:rsid w:val="00E75ADE"/>
    <w:rsid w:val="00E75C1B"/>
    <w:rsid w:val="00E75EDA"/>
    <w:rsid w:val="00E76341"/>
    <w:rsid w:val="00E76452"/>
    <w:rsid w:val="00E76B89"/>
    <w:rsid w:val="00E7705B"/>
    <w:rsid w:val="00E80312"/>
    <w:rsid w:val="00E80C21"/>
    <w:rsid w:val="00E81A57"/>
    <w:rsid w:val="00E81D0D"/>
    <w:rsid w:val="00E81ECD"/>
    <w:rsid w:val="00E81EFA"/>
    <w:rsid w:val="00E82878"/>
    <w:rsid w:val="00E82D8B"/>
    <w:rsid w:val="00E82E45"/>
    <w:rsid w:val="00E83024"/>
    <w:rsid w:val="00E8303C"/>
    <w:rsid w:val="00E833F9"/>
    <w:rsid w:val="00E83BCD"/>
    <w:rsid w:val="00E83F73"/>
    <w:rsid w:val="00E840CD"/>
    <w:rsid w:val="00E8431B"/>
    <w:rsid w:val="00E848D5"/>
    <w:rsid w:val="00E84C5B"/>
    <w:rsid w:val="00E84C88"/>
    <w:rsid w:val="00E84D59"/>
    <w:rsid w:val="00E8519B"/>
    <w:rsid w:val="00E8575D"/>
    <w:rsid w:val="00E857E3"/>
    <w:rsid w:val="00E8583A"/>
    <w:rsid w:val="00E85BB7"/>
    <w:rsid w:val="00E868BF"/>
    <w:rsid w:val="00E86BA4"/>
    <w:rsid w:val="00E86BC9"/>
    <w:rsid w:val="00E87187"/>
    <w:rsid w:val="00E87188"/>
    <w:rsid w:val="00E875F2"/>
    <w:rsid w:val="00E87C36"/>
    <w:rsid w:val="00E87D84"/>
    <w:rsid w:val="00E900CB"/>
    <w:rsid w:val="00E9044F"/>
    <w:rsid w:val="00E90691"/>
    <w:rsid w:val="00E9077C"/>
    <w:rsid w:val="00E90A7D"/>
    <w:rsid w:val="00E91118"/>
    <w:rsid w:val="00E91248"/>
    <w:rsid w:val="00E91A4B"/>
    <w:rsid w:val="00E91BFA"/>
    <w:rsid w:val="00E92234"/>
    <w:rsid w:val="00E92271"/>
    <w:rsid w:val="00E9260D"/>
    <w:rsid w:val="00E92AE2"/>
    <w:rsid w:val="00E92CD2"/>
    <w:rsid w:val="00E93536"/>
    <w:rsid w:val="00E941BC"/>
    <w:rsid w:val="00E9429B"/>
    <w:rsid w:val="00E944FF"/>
    <w:rsid w:val="00E94ECC"/>
    <w:rsid w:val="00E94F63"/>
    <w:rsid w:val="00E95078"/>
    <w:rsid w:val="00E950E0"/>
    <w:rsid w:val="00E952FF"/>
    <w:rsid w:val="00E955D4"/>
    <w:rsid w:val="00E95818"/>
    <w:rsid w:val="00E96828"/>
    <w:rsid w:val="00E97295"/>
    <w:rsid w:val="00E97354"/>
    <w:rsid w:val="00E97B4E"/>
    <w:rsid w:val="00E97F10"/>
    <w:rsid w:val="00E97F37"/>
    <w:rsid w:val="00EA0A0C"/>
    <w:rsid w:val="00EA0D04"/>
    <w:rsid w:val="00EA11B7"/>
    <w:rsid w:val="00EA1287"/>
    <w:rsid w:val="00EA128F"/>
    <w:rsid w:val="00EA1451"/>
    <w:rsid w:val="00EA161C"/>
    <w:rsid w:val="00EA1671"/>
    <w:rsid w:val="00EA183F"/>
    <w:rsid w:val="00EA1EFD"/>
    <w:rsid w:val="00EA2445"/>
    <w:rsid w:val="00EA24E8"/>
    <w:rsid w:val="00EA261B"/>
    <w:rsid w:val="00EA2724"/>
    <w:rsid w:val="00EA27AD"/>
    <w:rsid w:val="00EA2C94"/>
    <w:rsid w:val="00EA2D09"/>
    <w:rsid w:val="00EA2DEA"/>
    <w:rsid w:val="00EA30E0"/>
    <w:rsid w:val="00EA352A"/>
    <w:rsid w:val="00EA4189"/>
    <w:rsid w:val="00EA4484"/>
    <w:rsid w:val="00EA4557"/>
    <w:rsid w:val="00EA4EE9"/>
    <w:rsid w:val="00EA5005"/>
    <w:rsid w:val="00EA5346"/>
    <w:rsid w:val="00EA5C4D"/>
    <w:rsid w:val="00EA6BD0"/>
    <w:rsid w:val="00EA6C04"/>
    <w:rsid w:val="00EA7353"/>
    <w:rsid w:val="00EA756F"/>
    <w:rsid w:val="00EA7C1E"/>
    <w:rsid w:val="00EA7CCA"/>
    <w:rsid w:val="00EA7DCA"/>
    <w:rsid w:val="00EB01B4"/>
    <w:rsid w:val="00EB0288"/>
    <w:rsid w:val="00EB0C97"/>
    <w:rsid w:val="00EB0DE8"/>
    <w:rsid w:val="00EB0F22"/>
    <w:rsid w:val="00EB1D77"/>
    <w:rsid w:val="00EB2415"/>
    <w:rsid w:val="00EB254B"/>
    <w:rsid w:val="00EB2F5B"/>
    <w:rsid w:val="00EB3009"/>
    <w:rsid w:val="00EB341D"/>
    <w:rsid w:val="00EB3462"/>
    <w:rsid w:val="00EB363A"/>
    <w:rsid w:val="00EB391C"/>
    <w:rsid w:val="00EB3F4B"/>
    <w:rsid w:val="00EB401A"/>
    <w:rsid w:val="00EB41B4"/>
    <w:rsid w:val="00EB4213"/>
    <w:rsid w:val="00EB4254"/>
    <w:rsid w:val="00EB4A83"/>
    <w:rsid w:val="00EB4D93"/>
    <w:rsid w:val="00EB4DEB"/>
    <w:rsid w:val="00EB5177"/>
    <w:rsid w:val="00EB5327"/>
    <w:rsid w:val="00EB55E1"/>
    <w:rsid w:val="00EB5A91"/>
    <w:rsid w:val="00EB63A7"/>
    <w:rsid w:val="00EB6720"/>
    <w:rsid w:val="00EB6AF8"/>
    <w:rsid w:val="00EB6B6D"/>
    <w:rsid w:val="00EB6E30"/>
    <w:rsid w:val="00EB6F41"/>
    <w:rsid w:val="00EB7066"/>
    <w:rsid w:val="00EB7433"/>
    <w:rsid w:val="00EB76F9"/>
    <w:rsid w:val="00EC039A"/>
    <w:rsid w:val="00EC03AA"/>
    <w:rsid w:val="00EC055A"/>
    <w:rsid w:val="00EC0784"/>
    <w:rsid w:val="00EC0B05"/>
    <w:rsid w:val="00EC1099"/>
    <w:rsid w:val="00EC1111"/>
    <w:rsid w:val="00EC154D"/>
    <w:rsid w:val="00EC15C8"/>
    <w:rsid w:val="00EC1A55"/>
    <w:rsid w:val="00EC1B61"/>
    <w:rsid w:val="00EC1B9A"/>
    <w:rsid w:val="00EC2697"/>
    <w:rsid w:val="00EC2ED0"/>
    <w:rsid w:val="00EC3376"/>
    <w:rsid w:val="00EC390C"/>
    <w:rsid w:val="00EC3A46"/>
    <w:rsid w:val="00EC45C4"/>
    <w:rsid w:val="00EC475F"/>
    <w:rsid w:val="00EC4B84"/>
    <w:rsid w:val="00EC4C38"/>
    <w:rsid w:val="00EC5166"/>
    <w:rsid w:val="00EC5844"/>
    <w:rsid w:val="00EC5A4B"/>
    <w:rsid w:val="00EC5E12"/>
    <w:rsid w:val="00EC6042"/>
    <w:rsid w:val="00EC60CE"/>
    <w:rsid w:val="00EC617B"/>
    <w:rsid w:val="00EC660B"/>
    <w:rsid w:val="00EC6691"/>
    <w:rsid w:val="00EC66C5"/>
    <w:rsid w:val="00EC67D3"/>
    <w:rsid w:val="00EC6A27"/>
    <w:rsid w:val="00EC6AED"/>
    <w:rsid w:val="00EC710C"/>
    <w:rsid w:val="00EC728C"/>
    <w:rsid w:val="00EC73F0"/>
    <w:rsid w:val="00EC7405"/>
    <w:rsid w:val="00EC7589"/>
    <w:rsid w:val="00EC7ADC"/>
    <w:rsid w:val="00EC7D52"/>
    <w:rsid w:val="00ED0949"/>
    <w:rsid w:val="00ED0A22"/>
    <w:rsid w:val="00ED15A5"/>
    <w:rsid w:val="00ED20AB"/>
    <w:rsid w:val="00ED2699"/>
    <w:rsid w:val="00ED2A20"/>
    <w:rsid w:val="00ED2D4F"/>
    <w:rsid w:val="00ED3085"/>
    <w:rsid w:val="00ED33EA"/>
    <w:rsid w:val="00ED34ED"/>
    <w:rsid w:val="00ED363E"/>
    <w:rsid w:val="00ED37A0"/>
    <w:rsid w:val="00ED39BB"/>
    <w:rsid w:val="00ED3D70"/>
    <w:rsid w:val="00ED499F"/>
    <w:rsid w:val="00ED49B8"/>
    <w:rsid w:val="00ED5876"/>
    <w:rsid w:val="00ED64AE"/>
    <w:rsid w:val="00ED6DE9"/>
    <w:rsid w:val="00ED6E80"/>
    <w:rsid w:val="00ED6F78"/>
    <w:rsid w:val="00ED7B5E"/>
    <w:rsid w:val="00ED7CCA"/>
    <w:rsid w:val="00ED7FA4"/>
    <w:rsid w:val="00EE0453"/>
    <w:rsid w:val="00EE04CC"/>
    <w:rsid w:val="00EE04E7"/>
    <w:rsid w:val="00EE0655"/>
    <w:rsid w:val="00EE1423"/>
    <w:rsid w:val="00EE15E3"/>
    <w:rsid w:val="00EE1FD4"/>
    <w:rsid w:val="00EE26B3"/>
    <w:rsid w:val="00EE28D9"/>
    <w:rsid w:val="00EE2F3E"/>
    <w:rsid w:val="00EE3648"/>
    <w:rsid w:val="00EE3AFE"/>
    <w:rsid w:val="00EE3C08"/>
    <w:rsid w:val="00EE3DE7"/>
    <w:rsid w:val="00EE4047"/>
    <w:rsid w:val="00EE4152"/>
    <w:rsid w:val="00EE421F"/>
    <w:rsid w:val="00EE4771"/>
    <w:rsid w:val="00EE4F58"/>
    <w:rsid w:val="00EE5092"/>
    <w:rsid w:val="00EE5774"/>
    <w:rsid w:val="00EE68CD"/>
    <w:rsid w:val="00EE69AB"/>
    <w:rsid w:val="00EE6A03"/>
    <w:rsid w:val="00EE76D5"/>
    <w:rsid w:val="00EE7BE9"/>
    <w:rsid w:val="00EF0228"/>
    <w:rsid w:val="00EF0482"/>
    <w:rsid w:val="00EF0A15"/>
    <w:rsid w:val="00EF0B74"/>
    <w:rsid w:val="00EF0D84"/>
    <w:rsid w:val="00EF0E73"/>
    <w:rsid w:val="00EF0F64"/>
    <w:rsid w:val="00EF1D16"/>
    <w:rsid w:val="00EF2931"/>
    <w:rsid w:val="00EF2ACD"/>
    <w:rsid w:val="00EF2F6B"/>
    <w:rsid w:val="00EF3252"/>
    <w:rsid w:val="00EF38D4"/>
    <w:rsid w:val="00EF3C64"/>
    <w:rsid w:val="00EF3D41"/>
    <w:rsid w:val="00EF3F09"/>
    <w:rsid w:val="00EF462A"/>
    <w:rsid w:val="00EF465D"/>
    <w:rsid w:val="00EF47C4"/>
    <w:rsid w:val="00EF4A87"/>
    <w:rsid w:val="00EF517D"/>
    <w:rsid w:val="00EF56D1"/>
    <w:rsid w:val="00EF5E7F"/>
    <w:rsid w:val="00EF6578"/>
    <w:rsid w:val="00EF6696"/>
    <w:rsid w:val="00EF704D"/>
    <w:rsid w:val="00EF7483"/>
    <w:rsid w:val="00EF7731"/>
    <w:rsid w:val="00EF79BC"/>
    <w:rsid w:val="00EF7A90"/>
    <w:rsid w:val="00F00959"/>
    <w:rsid w:val="00F00C9E"/>
    <w:rsid w:val="00F01399"/>
    <w:rsid w:val="00F015E7"/>
    <w:rsid w:val="00F01C15"/>
    <w:rsid w:val="00F01EF2"/>
    <w:rsid w:val="00F02920"/>
    <w:rsid w:val="00F02A7C"/>
    <w:rsid w:val="00F02B16"/>
    <w:rsid w:val="00F0302C"/>
    <w:rsid w:val="00F03123"/>
    <w:rsid w:val="00F03217"/>
    <w:rsid w:val="00F032CF"/>
    <w:rsid w:val="00F03378"/>
    <w:rsid w:val="00F0390A"/>
    <w:rsid w:val="00F03961"/>
    <w:rsid w:val="00F03F9E"/>
    <w:rsid w:val="00F04183"/>
    <w:rsid w:val="00F041BA"/>
    <w:rsid w:val="00F047AE"/>
    <w:rsid w:val="00F04B23"/>
    <w:rsid w:val="00F056B4"/>
    <w:rsid w:val="00F05C0B"/>
    <w:rsid w:val="00F05D9C"/>
    <w:rsid w:val="00F05F75"/>
    <w:rsid w:val="00F06BA8"/>
    <w:rsid w:val="00F06DD9"/>
    <w:rsid w:val="00F07514"/>
    <w:rsid w:val="00F07D74"/>
    <w:rsid w:val="00F1039C"/>
    <w:rsid w:val="00F10487"/>
    <w:rsid w:val="00F1060F"/>
    <w:rsid w:val="00F12100"/>
    <w:rsid w:val="00F12324"/>
    <w:rsid w:val="00F125D5"/>
    <w:rsid w:val="00F12858"/>
    <w:rsid w:val="00F12C3A"/>
    <w:rsid w:val="00F12DA7"/>
    <w:rsid w:val="00F12EBE"/>
    <w:rsid w:val="00F12FBF"/>
    <w:rsid w:val="00F13061"/>
    <w:rsid w:val="00F132C5"/>
    <w:rsid w:val="00F13B44"/>
    <w:rsid w:val="00F13E94"/>
    <w:rsid w:val="00F13F9C"/>
    <w:rsid w:val="00F140DC"/>
    <w:rsid w:val="00F14554"/>
    <w:rsid w:val="00F14582"/>
    <w:rsid w:val="00F14995"/>
    <w:rsid w:val="00F14C0E"/>
    <w:rsid w:val="00F14C67"/>
    <w:rsid w:val="00F14C79"/>
    <w:rsid w:val="00F14CE7"/>
    <w:rsid w:val="00F14EC0"/>
    <w:rsid w:val="00F1564A"/>
    <w:rsid w:val="00F15763"/>
    <w:rsid w:val="00F15C57"/>
    <w:rsid w:val="00F15D1D"/>
    <w:rsid w:val="00F163E9"/>
    <w:rsid w:val="00F16515"/>
    <w:rsid w:val="00F165E1"/>
    <w:rsid w:val="00F1688D"/>
    <w:rsid w:val="00F16972"/>
    <w:rsid w:val="00F169A5"/>
    <w:rsid w:val="00F16F7B"/>
    <w:rsid w:val="00F17052"/>
    <w:rsid w:val="00F17290"/>
    <w:rsid w:val="00F17978"/>
    <w:rsid w:val="00F17F27"/>
    <w:rsid w:val="00F206AB"/>
    <w:rsid w:val="00F2169E"/>
    <w:rsid w:val="00F21796"/>
    <w:rsid w:val="00F221FF"/>
    <w:rsid w:val="00F22A48"/>
    <w:rsid w:val="00F22A62"/>
    <w:rsid w:val="00F22B2E"/>
    <w:rsid w:val="00F22B2F"/>
    <w:rsid w:val="00F23638"/>
    <w:rsid w:val="00F23714"/>
    <w:rsid w:val="00F23871"/>
    <w:rsid w:val="00F23AF3"/>
    <w:rsid w:val="00F2484C"/>
    <w:rsid w:val="00F24949"/>
    <w:rsid w:val="00F25D08"/>
    <w:rsid w:val="00F26156"/>
    <w:rsid w:val="00F26395"/>
    <w:rsid w:val="00F26960"/>
    <w:rsid w:val="00F27A9B"/>
    <w:rsid w:val="00F27BB9"/>
    <w:rsid w:val="00F27BE4"/>
    <w:rsid w:val="00F27C61"/>
    <w:rsid w:val="00F27D04"/>
    <w:rsid w:val="00F3050C"/>
    <w:rsid w:val="00F309FB"/>
    <w:rsid w:val="00F30B0A"/>
    <w:rsid w:val="00F30D2F"/>
    <w:rsid w:val="00F3183A"/>
    <w:rsid w:val="00F318B0"/>
    <w:rsid w:val="00F3243C"/>
    <w:rsid w:val="00F32494"/>
    <w:rsid w:val="00F32775"/>
    <w:rsid w:val="00F329E9"/>
    <w:rsid w:val="00F32C8A"/>
    <w:rsid w:val="00F333ED"/>
    <w:rsid w:val="00F33932"/>
    <w:rsid w:val="00F33E67"/>
    <w:rsid w:val="00F33EC6"/>
    <w:rsid w:val="00F3419E"/>
    <w:rsid w:val="00F34AE4"/>
    <w:rsid w:val="00F35747"/>
    <w:rsid w:val="00F359C0"/>
    <w:rsid w:val="00F359E5"/>
    <w:rsid w:val="00F35E80"/>
    <w:rsid w:val="00F36C4F"/>
    <w:rsid w:val="00F36E18"/>
    <w:rsid w:val="00F36FC7"/>
    <w:rsid w:val="00F37247"/>
    <w:rsid w:val="00F37799"/>
    <w:rsid w:val="00F40268"/>
    <w:rsid w:val="00F404B2"/>
    <w:rsid w:val="00F407BF"/>
    <w:rsid w:val="00F408EC"/>
    <w:rsid w:val="00F40988"/>
    <w:rsid w:val="00F40C6E"/>
    <w:rsid w:val="00F40F62"/>
    <w:rsid w:val="00F40F9D"/>
    <w:rsid w:val="00F4118A"/>
    <w:rsid w:val="00F41931"/>
    <w:rsid w:val="00F41957"/>
    <w:rsid w:val="00F41C2C"/>
    <w:rsid w:val="00F4210C"/>
    <w:rsid w:val="00F42133"/>
    <w:rsid w:val="00F424D3"/>
    <w:rsid w:val="00F4279A"/>
    <w:rsid w:val="00F4288D"/>
    <w:rsid w:val="00F42E5E"/>
    <w:rsid w:val="00F430F6"/>
    <w:rsid w:val="00F43788"/>
    <w:rsid w:val="00F43AB1"/>
    <w:rsid w:val="00F43B4D"/>
    <w:rsid w:val="00F43B63"/>
    <w:rsid w:val="00F43CE4"/>
    <w:rsid w:val="00F43FC9"/>
    <w:rsid w:val="00F44519"/>
    <w:rsid w:val="00F4452B"/>
    <w:rsid w:val="00F44E6D"/>
    <w:rsid w:val="00F44E9A"/>
    <w:rsid w:val="00F44EB9"/>
    <w:rsid w:val="00F45A53"/>
    <w:rsid w:val="00F45FA2"/>
    <w:rsid w:val="00F460BA"/>
    <w:rsid w:val="00F46455"/>
    <w:rsid w:val="00F465B0"/>
    <w:rsid w:val="00F47053"/>
    <w:rsid w:val="00F47485"/>
    <w:rsid w:val="00F474B2"/>
    <w:rsid w:val="00F474F7"/>
    <w:rsid w:val="00F4779C"/>
    <w:rsid w:val="00F47EF1"/>
    <w:rsid w:val="00F500B3"/>
    <w:rsid w:val="00F51319"/>
    <w:rsid w:val="00F51338"/>
    <w:rsid w:val="00F51570"/>
    <w:rsid w:val="00F5158A"/>
    <w:rsid w:val="00F520D6"/>
    <w:rsid w:val="00F527D7"/>
    <w:rsid w:val="00F52863"/>
    <w:rsid w:val="00F52983"/>
    <w:rsid w:val="00F52A0E"/>
    <w:rsid w:val="00F52F49"/>
    <w:rsid w:val="00F5328E"/>
    <w:rsid w:val="00F532B6"/>
    <w:rsid w:val="00F53E60"/>
    <w:rsid w:val="00F53F6F"/>
    <w:rsid w:val="00F5413B"/>
    <w:rsid w:val="00F541D4"/>
    <w:rsid w:val="00F55315"/>
    <w:rsid w:val="00F557A0"/>
    <w:rsid w:val="00F55ECF"/>
    <w:rsid w:val="00F56269"/>
    <w:rsid w:val="00F562D1"/>
    <w:rsid w:val="00F563D5"/>
    <w:rsid w:val="00F567AC"/>
    <w:rsid w:val="00F56876"/>
    <w:rsid w:val="00F56CC3"/>
    <w:rsid w:val="00F5729A"/>
    <w:rsid w:val="00F575E5"/>
    <w:rsid w:val="00F577BA"/>
    <w:rsid w:val="00F57ED0"/>
    <w:rsid w:val="00F60227"/>
    <w:rsid w:val="00F6032F"/>
    <w:rsid w:val="00F607DE"/>
    <w:rsid w:val="00F60B9D"/>
    <w:rsid w:val="00F60C5E"/>
    <w:rsid w:val="00F611E7"/>
    <w:rsid w:val="00F617DF"/>
    <w:rsid w:val="00F61A81"/>
    <w:rsid w:val="00F61AB5"/>
    <w:rsid w:val="00F61DDB"/>
    <w:rsid w:val="00F62097"/>
    <w:rsid w:val="00F62164"/>
    <w:rsid w:val="00F621D1"/>
    <w:rsid w:val="00F62FFF"/>
    <w:rsid w:val="00F631F8"/>
    <w:rsid w:val="00F6387B"/>
    <w:rsid w:val="00F63ABC"/>
    <w:rsid w:val="00F63E55"/>
    <w:rsid w:val="00F641C3"/>
    <w:rsid w:val="00F6457B"/>
    <w:rsid w:val="00F647CB"/>
    <w:rsid w:val="00F64ADE"/>
    <w:rsid w:val="00F64EB3"/>
    <w:rsid w:val="00F6571F"/>
    <w:rsid w:val="00F6579F"/>
    <w:rsid w:val="00F65BCA"/>
    <w:rsid w:val="00F65DA9"/>
    <w:rsid w:val="00F666E4"/>
    <w:rsid w:val="00F66C7B"/>
    <w:rsid w:val="00F67999"/>
    <w:rsid w:val="00F67C40"/>
    <w:rsid w:val="00F67DA4"/>
    <w:rsid w:val="00F7018A"/>
    <w:rsid w:val="00F70549"/>
    <w:rsid w:val="00F70C2C"/>
    <w:rsid w:val="00F71806"/>
    <w:rsid w:val="00F72286"/>
    <w:rsid w:val="00F726B5"/>
    <w:rsid w:val="00F727F5"/>
    <w:rsid w:val="00F72C9E"/>
    <w:rsid w:val="00F72D57"/>
    <w:rsid w:val="00F72EDB"/>
    <w:rsid w:val="00F72EEE"/>
    <w:rsid w:val="00F7317D"/>
    <w:rsid w:val="00F739D8"/>
    <w:rsid w:val="00F744D0"/>
    <w:rsid w:val="00F74CB1"/>
    <w:rsid w:val="00F75268"/>
    <w:rsid w:val="00F75482"/>
    <w:rsid w:val="00F75626"/>
    <w:rsid w:val="00F75993"/>
    <w:rsid w:val="00F75E6F"/>
    <w:rsid w:val="00F760EA"/>
    <w:rsid w:val="00F7678F"/>
    <w:rsid w:val="00F768CF"/>
    <w:rsid w:val="00F80010"/>
    <w:rsid w:val="00F80415"/>
    <w:rsid w:val="00F80788"/>
    <w:rsid w:val="00F815BF"/>
    <w:rsid w:val="00F81D17"/>
    <w:rsid w:val="00F821A4"/>
    <w:rsid w:val="00F822D8"/>
    <w:rsid w:val="00F825DE"/>
    <w:rsid w:val="00F82C61"/>
    <w:rsid w:val="00F83496"/>
    <w:rsid w:val="00F83497"/>
    <w:rsid w:val="00F837B6"/>
    <w:rsid w:val="00F83A40"/>
    <w:rsid w:val="00F83BE7"/>
    <w:rsid w:val="00F83D40"/>
    <w:rsid w:val="00F84140"/>
    <w:rsid w:val="00F8446C"/>
    <w:rsid w:val="00F84586"/>
    <w:rsid w:val="00F84802"/>
    <w:rsid w:val="00F84AF2"/>
    <w:rsid w:val="00F8543F"/>
    <w:rsid w:val="00F854D0"/>
    <w:rsid w:val="00F85852"/>
    <w:rsid w:val="00F85A33"/>
    <w:rsid w:val="00F85CAD"/>
    <w:rsid w:val="00F8604E"/>
    <w:rsid w:val="00F863ED"/>
    <w:rsid w:val="00F865F3"/>
    <w:rsid w:val="00F86CF5"/>
    <w:rsid w:val="00F86D0E"/>
    <w:rsid w:val="00F86D50"/>
    <w:rsid w:val="00F86D85"/>
    <w:rsid w:val="00F90021"/>
    <w:rsid w:val="00F90A37"/>
    <w:rsid w:val="00F91598"/>
    <w:rsid w:val="00F918F8"/>
    <w:rsid w:val="00F91F71"/>
    <w:rsid w:val="00F91FAE"/>
    <w:rsid w:val="00F92001"/>
    <w:rsid w:val="00F9271C"/>
    <w:rsid w:val="00F92769"/>
    <w:rsid w:val="00F927C8"/>
    <w:rsid w:val="00F92943"/>
    <w:rsid w:val="00F92C32"/>
    <w:rsid w:val="00F930A4"/>
    <w:rsid w:val="00F93693"/>
    <w:rsid w:val="00F93DD9"/>
    <w:rsid w:val="00F941E6"/>
    <w:rsid w:val="00F947B4"/>
    <w:rsid w:val="00F947BE"/>
    <w:rsid w:val="00F94B52"/>
    <w:rsid w:val="00F94E80"/>
    <w:rsid w:val="00F95A14"/>
    <w:rsid w:val="00F95D50"/>
    <w:rsid w:val="00F96060"/>
    <w:rsid w:val="00F960A6"/>
    <w:rsid w:val="00F96F48"/>
    <w:rsid w:val="00F972A7"/>
    <w:rsid w:val="00F976DA"/>
    <w:rsid w:val="00F97A20"/>
    <w:rsid w:val="00F97BA2"/>
    <w:rsid w:val="00F97D49"/>
    <w:rsid w:val="00F97EB6"/>
    <w:rsid w:val="00FA0567"/>
    <w:rsid w:val="00FA06B5"/>
    <w:rsid w:val="00FA0E9F"/>
    <w:rsid w:val="00FA1974"/>
    <w:rsid w:val="00FA1C64"/>
    <w:rsid w:val="00FA1DF9"/>
    <w:rsid w:val="00FA2024"/>
    <w:rsid w:val="00FA3126"/>
    <w:rsid w:val="00FA35EB"/>
    <w:rsid w:val="00FA3EB4"/>
    <w:rsid w:val="00FA41CA"/>
    <w:rsid w:val="00FA45C0"/>
    <w:rsid w:val="00FA46C0"/>
    <w:rsid w:val="00FA4783"/>
    <w:rsid w:val="00FA4EAF"/>
    <w:rsid w:val="00FA4FDD"/>
    <w:rsid w:val="00FA5394"/>
    <w:rsid w:val="00FA5CFA"/>
    <w:rsid w:val="00FA5DF6"/>
    <w:rsid w:val="00FA6053"/>
    <w:rsid w:val="00FA6390"/>
    <w:rsid w:val="00FA6688"/>
    <w:rsid w:val="00FA6892"/>
    <w:rsid w:val="00FA6D89"/>
    <w:rsid w:val="00FA7158"/>
    <w:rsid w:val="00FA7163"/>
    <w:rsid w:val="00FA78FA"/>
    <w:rsid w:val="00FA791D"/>
    <w:rsid w:val="00FA7F3A"/>
    <w:rsid w:val="00FB0BBA"/>
    <w:rsid w:val="00FB0C36"/>
    <w:rsid w:val="00FB1008"/>
    <w:rsid w:val="00FB1029"/>
    <w:rsid w:val="00FB1522"/>
    <w:rsid w:val="00FB1A43"/>
    <w:rsid w:val="00FB1D1F"/>
    <w:rsid w:val="00FB1FA1"/>
    <w:rsid w:val="00FB2367"/>
    <w:rsid w:val="00FB2B8C"/>
    <w:rsid w:val="00FB3084"/>
    <w:rsid w:val="00FB3518"/>
    <w:rsid w:val="00FB363A"/>
    <w:rsid w:val="00FB36D4"/>
    <w:rsid w:val="00FB3732"/>
    <w:rsid w:val="00FB3F4F"/>
    <w:rsid w:val="00FB4016"/>
    <w:rsid w:val="00FB43A8"/>
    <w:rsid w:val="00FB43D9"/>
    <w:rsid w:val="00FB44D3"/>
    <w:rsid w:val="00FB6031"/>
    <w:rsid w:val="00FB6254"/>
    <w:rsid w:val="00FB69DD"/>
    <w:rsid w:val="00FB713E"/>
    <w:rsid w:val="00FB7912"/>
    <w:rsid w:val="00FB7918"/>
    <w:rsid w:val="00FB7FBC"/>
    <w:rsid w:val="00FC09C2"/>
    <w:rsid w:val="00FC12CE"/>
    <w:rsid w:val="00FC1998"/>
    <w:rsid w:val="00FC1C7A"/>
    <w:rsid w:val="00FC2640"/>
    <w:rsid w:val="00FC2907"/>
    <w:rsid w:val="00FC2D51"/>
    <w:rsid w:val="00FC3237"/>
    <w:rsid w:val="00FC3682"/>
    <w:rsid w:val="00FC3AEC"/>
    <w:rsid w:val="00FC3C56"/>
    <w:rsid w:val="00FC3D2C"/>
    <w:rsid w:val="00FC3EB6"/>
    <w:rsid w:val="00FC3F21"/>
    <w:rsid w:val="00FC4740"/>
    <w:rsid w:val="00FC47D8"/>
    <w:rsid w:val="00FC528C"/>
    <w:rsid w:val="00FC5297"/>
    <w:rsid w:val="00FC52A9"/>
    <w:rsid w:val="00FC52AE"/>
    <w:rsid w:val="00FC5600"/>
    <w:rsid w:val="00FC5845"/>
    <w:rsid w:val="00FC6060"/>
    <w:rsid w:val="00FC60DB"/>
    <w:rsid w:val="00FC6151"/>
    <w:rsid w:val="00FC655B"/>
    <w:rsid w:val="00FC6573"/>
    <w:rsid w:val="00FC6D82"/>
    <w:rsid w:val="00FC6F6A"/>
    <w:rsid w:val="00FC6F9B"/>
    <w:rsid w:val="00FC70C8"/>
    <w:rsid w:val="00FC7183"/>
    <w:rsid w:val="00FC77DC"/>
    <w:rsid w:val="00FC78D7"/>
    <w:rsid w:val="00FC7B2E"/>
    <w:rsid w:val="00FC7B37"/>
    <w:rsid w:val="00FC7CCB"/>
    <w:rsid w:val="00FC7CED"/>
    <w:rsid w:val="00FD0333"/>
    <w:rsid w:val="00FD0910"/>
    <w:rsid w:val="00FD1239"/>
    <w:rsid w:val="00FD156B"/>
    <w:rsid w:val="00FD1679"/>
    <w:rsid w:val="00FD170B"/>
    <w:rsid w:val="00FD1E78"/>
    <w:rsid w:val="00FD2112"/>
    <w:rsid w:val="00FD24CE"/>
    <w:rsid w:val="00FD2B1D"/>
    <w:rsid w:val="00FD3661"/>
    <w:rsid w:val="00FD37B2"/>
    <w:rsid w:val="00FD37B7"/>
    <w:rsid w:val="00FD3839"/>
    <w:rsid w:val="00FD3B2D"/>
    <w:rsid w:val="00FD3C3B"/>
    <w:rsid w:val="00FD3D62"/>
    <w:rsid w:val="00FD44D0"/>
    <w:rsid w:val="00FD4BB5"/>
    <w:rsid w:val="00FD4F95"/>
    <w:rsid w:val="00FD5289"/>
    <w:rsid w:val="00FD5329"/>
    <w:rsid w:val="00FD54B3"/>
    <w:rsid w:val="00FD60AF"/>
    <w:rsid w:val="00FD63B8"/>
    <w:rsid w:val="00FD6440"/>
    <w:rsid w:val="00FD64D7"/>
    <w:rsid w:val="00FD676F"/>
    <w:rsid w:val="00FD6F73"/>
    <w:rsid w:val="00FD70ED"/>
    <w:rsid w:val="00FD741B"/>
    <w:rsid w:val="00FD7824"/>
    <w:rsid w:val="00FE082C"/>
    <w:rsid w:val="00FE08AF"/>
    <w:rsid w:val="00FE117C"/>
    <w:rsid w:val="00FE2821"/>
    <w:rsid w:val="00FE2D72"/>
    <w:rsid w:val="00FE351C"/>
    <w:rsid w:val="00FE3571"/>
    <w:rsid w:val="00FE3A8F"/>
    <w:rsid w:val="00FE3BF2"/>
    <w:rsid w:val="00FE42CB"/>
    <w:rsid w:val="00FE4F5A"/>
    <w:rsid w:val="00FE4FC7"/>
    <w:rsid w:val="00FE52D5"/>
    <w:rsid w:val="00FE5691"/>
    <w:rsid w:val="00FE57AD"/>
    <w:rsid w:val="00FE6298"/>
    <w:rsid w:val="00FE6534"/>
    <w:rsid w:val="00FE76F6"/>
    <w:rsid w:val="00FE7B19"/>
    <w:rsid w:val="00FF01CA"/>
    <w:rsid w:val="00FF032D"/>
    <w:rsid w:val="00FF09F8"/>
    <w:rsid w:val="00FF0DF8"/>
    <w:rsid w:val="00FF0E79"/>
    <w:rsid w:val="00FF0E9E"/>
    <w:rsid w:val="00FF13C2"/>
    <w:rsid w:val="00FF1834"/>
    <w:rsid w:val="00FF2394"/>
    <w:rsid w:val="00FF243E"/>
    <w:rsid w:val="00FF2CA1"/>
    <w:rsid w:val="00FF32D4"/>
    <w:rsid w:val="00FF3674"/>
    <w:rsid w:val="00FF37DB"/>
    <w:rsid w:val="00FF37F3"/>
    <w:rsid w:val="00FF4254"/>
    <w:rsid w:val="00FF44B9"/>
    <w:rsid w:val="00FF4565"/>
    <w:rsid w:val="00FF4DA4"/>
    <w:rsid w:val="00FF5CD7"/>
    <w:rsid w:val="00FF7238"/>
    <w:rsid w:val="00FF7944"/>
    <w:rsid w:val="00FF7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DB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5"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F3C"/>
    <w:rPr>
      <w:rFonts w:asciiTheme="minorHAnsi" w:hAnsiTheme="minorHAnsi"/>
      <w:color w:val="auto"/>
      <w:lang w:bidi="en-US"/>
    </w:rPr>
  </w:style>
  <w:style w:type="paragraph" w:styleId="Heading1">
    <w:name w:val="heading 1"/>
    <w:basedOn w:val="Normal"/>
    <w:next w:val="Normal"/>
    <w:link w:val="Heading1Char"/>
    <w:uiPriority w:val="4"/>
    <w:qFormat/>
    <w:pPr>
      <w:keepNext/>
      <w:keepLines/>
      <w:contextualSpacing/>
      <w:jc w:val="center"/>
      <w:outlineLvl w:val="0"/>
    </w:pPr>
    <w:rPr>
      <w:rFonts w:ascii="Times New Roman" w:hAnsi="Times New Roman"/>
      <w:b/>
      <w:color w:val="000000"/>
      <w:lang w:bidi="ar-SA"/>
    </w:rPr>
  </w:style>
  <w:style w:type="paragraph" w:styleId="Heading2">
    <w:name w:val="heading 2"/>
    <w:basedOn w:val="Normal"/>
    <w:next w:val="Normal"/>
    <w:link w:val="Heading2Char"/>
    <w:uiPriority w:val="4"/>
    <w:qFormat/>
    <w:rsid w:val="00E7428D"/>
    <w:pPr>
      <w:keepNext/>
      <w:keepLines/>
      <w:contextualSpacing/>
      <w:outlineLvl w:val="1"/>
    </w:pPr>
    <w:rPr>
      <w:rFonts w:ascii="Times New Roman" w:hAnsi="Times New Roman"/>
      <w:b/>
      <w:color w:val="000000"/>
      <w:lang w:bidi="ar-SA"/>
    </w:rPr>
  </w:style>
  <w:style w:type="paragraph" w:styleId="Heading3">
    <w:name w:val="heading 3"/>
    <w:basedOn w:val="Normal"/>
    <w:next w:val="Normal"/>
    <w:link w:val="Heading3Char"/>
    <w:uiPriority w:val="4"/>
    <w:qFormat/>
    <w:pPr>
      <w:keepNext/>
      <w:keepLines/>
      <w:ind w:firstLine="720"/>
      <w:contextualSpacing/>
      <w:outlineLvl w:val="2"/>
    </w:pPr>
    <w:rPr>
      <w:rFonts w:ascii="Times New Roman" w:hAnsi="Times New Roman"/>
      <w:b/>
      <w:color w:val="000000"/>
      <w:lang w:bidi="ar-SA"/>
    </w:rPr>
  </w:style>
  <w:style w:type="paragraph" w:styleId="Heading4">
    <w:name w:val="heading 4"/>
    <w:basedOn w:val="Normal"/>
    <w:next w:val="Normal"/>
    <w:link w:val="Heading4Char"/>
    <w:uiPriority w:val="4"/>
    <w:qFormat/>
    <w:pPr>
      <w:keepNext/>
      <w:keepLines/>
      <w:ind w:firstLine="720"/>
      <w:contextualSpacing/>
      <w:outlineLvl w:val="3"/>
    </w:pPr>
    <w:rPr>
      <w:rFonts w:ascii="Times New Roman" w:hAnsi="Times New Roman"/>
      <w:b/>
      <w:i/>
      <w:color w:val="000000"/>
      <w:lang w:bidi="ar-SA"/>
    </w:rPr>
  </w:style>
  <w:style w:type="paragraph" w:styleId="Heading5">
    <w:name w:val="heading 5"/>
    <w:basedOn w:val="Normal"/>
    <w:next w:val="Normal"/>
    <w:link w:val="Heading5Char"/>
    <w:uiPriority w:val="4"/>
    <w:qFormat/>
    <w:pPr>
      <w:keepNext/>
      <w:keepLines/>
      <w:contextualSpacing/>
      <w:outlineLvl w:val="4"/>
    </w:pPr>
    <w:rPr>
      <w:rFonts w:ascii="Times New Roman" w:hAnsi="Times New Roman"/>
      <w:i/>
      <w:color w:val="000000"/>
      <w:lang w:bidi="ar-SA"/>
    </w:rPr>
  </w:style>
  <w:style w:type="paragraph" w:styleId="Heading6">
    <w:name w:val="heading 6"/>
    <w:basedOn w:val="Normal"/>
    <w:next w:val="Normal"/>
    <w:link w:val="Heading6Char"/>
    <w:uiPriority w:val="9"/>
    <w:qFormat/>
    <w:pPr>
      <w:keepNext/>
      <w:keepLines/>
      <w:spacing w:before="160"/>
      <w:contextualSpacing/>
      <w:outlineLvl w:val="5"/>
    </w:pPr>
    <w:rPr>
      <w:rFonts w:ascii="Trebuchet MS" w:eastAsia="Trebuchet MS" w:hAnsi="Trebuchet MS" w:cs="Trebuchet MS"/>
      <w:i/>
      <w:color w:val="666666"/>
      <w:sz w:val="22"/>
      <w:szCs w:val="22"/>
      <w:lang w:bidi="ar-SA"/>
    </w:rPr>
  </w:style>
  <w:style w:type="paragraph" w:styleId="Heading7">
    <w:name w:val="heading 7"/>
    <w:basedOn w:val="Normal"/>
    <w:next w:val="Normal"/>
    <w:link w:val="Heading7Char"/>
    <w:uiPriority w:val="9"/>
    <w:semiHidden/>
    <w:qFormat/>
    <w:rsid w:val="00AF2F26"/>
    <w:pPr>
      <w:keepNext/>
      <w:keepLines/>
      <w:spacing w:before="40"/>
      <w:outlineLvl w:val="6"/>
    </w:pPr>
    <w:rPr>
      <w:rFonts w:asciiTheme="majorHAnsi" w:eastAsiaTheme="majorEastAsia" w:hAnsiTheme="majorHAnsi" w:cstheme="majorBidi"/>
      <w:i/>
      <w:iCs/>
      <w:color w:val="1F4D78" w:themeColor="accent1" w:themeShade="7F"/>
      <w:kern w:val="24"/>
      <w:lang w:eastAsia="ja-JP" w:bidi="ar-SA"/>
    </w:rPr>
  </w:style>
  <w:style w:type="paragraph" w:styleId="Heading8">
    <w:name w:val="heading 8"/>
    <w:basedOn w:val="Normal"/>
    <w:next w:val="Normal"/>
    <w:link w:val="Heading8Char"/>
    <w:uiPriority w:val="9"/>
    <w:semiHidden/>
    <w:qFormat/>
    <w:rsid w:val="00AF2F26"/>
    <w:pPr>
      <w:keepNext/>
      <w:keepLines/>
      <w:spacing w:before="40"/>
      <w:outlineLvl w:val="7"/>
    </w:pPr>
    <w:rPr>
      <w:rFonts w:asciiTheme="majorHAnsi" w:eastAsiaTheme="majorEastAsia" w:hAnsiTheme="majorHAnsi" w:cstheme="majorBidi"/>
      <w:color w:val="272727" w:themeColor="text1" w:themeTint="D8"/>
      <w:kern w:val="24"/>
      <w:sz w:val="22"/>
      <w:szCs w:val="21"/>
      <w:lang w:eastAsia="ja-JP" w:bidi="ar-SA"/>
    </w:rPr>
  </w:style>
  <w:style w:type="paragraph" w:styleId="Heading9">
    <w:name w:val="heading 9"/>
    <w:basedOn w:val="Normal"/>
    <w:next w:val="Normal"/>
    <w:link w:val="Heading9Char"/>
    <w:uiPriority w:val="9"/>
    <w:semiHidden/>
    <w:qFormat/>
    <w:rsid w:val="00AF2F26"/>
    <w:pPr>
      <w:keepNext/>
      <w:keepLines/>
      <w:spacing w:before="40"/>
      <w:outlineLvl w:val="8"/>
    </w:pPr>
    <w:rPr>
      <w:rFonts w:asciiTheme="majorHAnsi" w:eastAsiaTheme="majorEastAsia" w:hAnsiTheme="majorHAnsi" w:cstheme="majorBidi"/>
      <w:i/>
      <w:iCs/>
      <w:color w:val="272727" w:themeColor="text1" w:themeTint="D8"/>
      <w:kern w:val="24"/>
      <w:sz w:val="22"/>
      <w:szCs w:val="21"/>
      <w:lang w:eastAsia="ja-JP"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674585"/>
    <w:rPr>
      <w:b/>
    </w:rPr>
  </w:style>
  <w:style w:type="character" w:customStyle="1" w:styleId="Heading2Char">
    <w:name w:val="Heading 2 Char"/>
    <w:basedOn w:val="DefaultParagraphFont"/>
    <w:link w:val="Heading2"/>
    <w:uiPriority w:val="4"/>
    <w:rsid w:val="00E7428D"/>
    <w:rPr>
      <w:b/>
    </w:rPr>
  </w:style>
  <w:style w:type="character" w:customStyle="1" w:styleId="Heading3Char">
    <w:name w:val="Heading 3 Char"/>
    <w:basedOn w:val="DefaultParagraphFont"/>
    <w:link w:val="Heading3"/>
    <w:uiPriority w:val="4"/>
    <w:rsid w:val="00674585"/>
    <w:rPr>
      <w:b/>
    </w:rPr>
  </w:style>
  <w:style w:type="character" w:customStyle="1" w:styleId="Heading4Char">
    <w:name w:val="Heading 4 Char"/>
    <w:basedOn w:val="DefaultParagraphFont"/>
    <w:link w:val="Heading4"/>
    <w:uiPriority w:val="4"/>
    <w:rsid w:val="00674585"/>
    <w:rPr>
      <w:b/>
      <w:i/>
    </w:rPr>
  </w:style>
  <w:style w:type="character" w:customStyle="1" w:styleId="Heading5Char">
    <w:name w:val="Heading 5 Char"/>
    <w:basedOn w:val="DefaultParagraphFont"/>
    <w:link w:val="Heading5"/>
    <w:uiPriority w:val="4"/>
    <w:rsid w:val="00674585"/>
    <w:rPr>
      <w:i/>
    </w:rPr>
  </w:style>
  <w:style w:type="character" w:customStyle="1" w:styleId="Heading6Char">
    <w:name w:val="Heading 6 Char"/>
    <w:basedOn w:val="DefaultParagraphFont"/>
    <w:link w:val="Heading6"/>
    <w:uiPriority w:val="9"/>
    <w:rsid w:val="00674585"/>
    <w:rPr>
      <w:rFonts w:ascii="Trebuchet MS" w:eastAsia="Trebuchet MS" w:hAnsi="Trebuchet MS" w:cs="Trebuchet MS"/>
      <w:i/>
      <w:color w:val="666666"/>
      <w:sz w:val="22"/>
      <w:szCs w:val="22"/>
    </w:rPr>
  </w:style>
  <w:style w:type="paragraph" w:styleId="Title">
    <w:name w:val="Title"/>
    <w:basedOn w:val="Normal"/>
    <w:next w:val="Normal"/>
    <w:link w:val="TitleChar"/>
    <w:uiPriority w:val="10"/>
    <w:qFormat/>
    <w:pPr>
      <w:keepNext/>
      <w:keepLines/>
      <w:spacing w:before="2160"/>
      <w:contextualSpacing/>
      <w:jc w:val="center"/>
    </w:pPr>
    <w:rPr>
      <w:rFonts w:ascii="Times New Roman" w:hAnsi="Times New Roman"/>
      <w:color w:val="000000"/>
      <w:lang w:bidi="ar-SA"/>
    </w:rPr>
  </w:style>
  <w:style w:type="character" w:customStyle="1" w:styleId="TitleChar">
    <w:name w:val="Title Char"/>
    <w:basedOn w:val="DefaultParagraphFont"/>
    <w:link w:val="Title"/>
    <w:rsid w:val="00674585"/>
  </w:style>
  <w:style w:type="paragraph" w:styleId="Subtitle">
    <w:name w:val="Subtitle"/>
    <w:basedOn w:val="Normal"/>
    <w:next w:val="Normal"/>
    <w:link w:val="SubtitleChar"/>
    <w:pPr>
      <w:keepNext/>
      <w:keepLines/>
      <w:contextualSpacing/>
      <w:jc w:val="center"/>
    </w:pPr>
    <w:rPr>
      <w:rFonts w:ascii="Times New Roman" w:hAnsi="Times New Roman"/>
      <w:color w:val="000000"/>
      <w:lang w:bidi="ar-SA"/>
    </w:rPr>
  </w:style>
  <w:style w:type="character" w:customStyle="1" w:styleId="SubtitleChar">
    <w:name w:val="Subtitle Char"/>
    <w:basedOn w:val="DefaultParagraphFont"/>
    <w:link w:val="Subtitle"/>
    <w:rsid w:val="00674585"/>
  </w:style>
  <w:style w:type="paragraph" w:styleId="Header">
    <w:name w:val="header"/>
    <w:basedOn w:val="Normal"/>
    <w:link w:val="HeaderChar"/>
    <w:uiPriority w:val="99"/>
    <w:unhideWhenUsed/>
    <w:qFormat/>
    <w:rsid w:val="00AE37AA"/>
    <w:pPr>
      <w:tabs>
        <w:tab w:val="center" w:pos="4680"/>
        <w:tab w:val="right" w:pos="9360"/>
      </w:tabs>
      <w:spacing w:line="240" w:lineRule="auto"/>
    </w:pPr>
    <w:rPr>
      <w:rFonts w:ascii="Times New Roman" w:hAnsi="Times New Roman"/>
      <w:color w:val="000000"/>
      <w:lang w:bidi="ar-SA"/>
    </w:rPr>
  </w:style>
  <w:style w:type="character" w:customStyle="1" w:styleId="HeaderChar">
    <w:name w:val="Header Char"/>
    <w:basedOn w:val="DefaultParagraphFont"/>
    <w:link w:val="Header"/>
    <w:uiPriority w:val="99"/>
    <w:rsid w:val="00AE37AA"/>
  </w:style>
  <w:style w:type="paragraph" w:styleId="Footer">
    <w:name w:val="footer"/>
    <w:basedOn w:val="Normal"/>
    <w:link w:val="FooterChar"/>
    <w:uiPriority w:val="99"/>
    <w:unhideWhenUsed/>
    <w:rsid w:val="00AE37AA"/>
    <w:pPr>
      <w:tabs>
        <w:tab w:val="center" w:pos="4680"/>
        <w:tab w:val="right" w:pos="9360"/>
      </w:tabs>
      <w:spacing w:line="240" w:lineRule="auto"/>
    </w:pPr>
    <w:rPr>
      <w:rFonts w:ascii="Times New Roman" w:hAnsi="Times New Roman"/>
      <w:color w:val="000000"/>
      <w:lang w:bidi="ar-SA"/>
    </w:rPr>
  </w:style>
  <w:style w:type="character" w:customStyle="1" w:styleId="FooterChar">
    <w:name w:val="Footer Char"/>
    <w:basedOn w:val="DefaultParagraphFont"/>
    <w:link w:val="Footer"/>
    <w:uiPriority w:val="99"/>
    <w:rsid w:val="00AE37AA"/>
  </w:style>
  <w:style w:type="paragraph" w:styleId="BalloonText">
    <w:name w:val="Balloon Text"/>
    <w:basedOn w:val="Normal"/>
    <w:link w:val="BalloonTextChar"/>
    <w:uiPriority w:val="99"/>
    <w:semiHidden/>
    <w:unhideWhenUsed/>
    <w:rsid w:val="00926C27"/>
    <w:pPr>
      <w:spacing w:line="240" w:lineRule="auto"/>
    </w:pPr>
    <w:rPr>
      <w:rFonts w:ascii="Segoe UI" w:hAnsi="Segoe UI" w:cs="Segoe UI"/>
      <w:color w:val="000000"/>
      <w:sz w:val="18"/>
      <w:szCs w:val="18"/>
      <w:lang w:bidi="ar-SA"/>
    </w:rPr>
  </w:style>
  <w:style w:type="character" w:customStyle="1" w:styleId="BalloonTextChar">
    <w:name w:val="Balloon Text Char"/>
    <w:basedOn w:val="DefaultParagraphFont"/>
    <w:link w:val="BalloonText"/>
    <w:uiPriority w:val="99"/>
    <w:semiHidden/>
    <w:rsid w:val="00926C27"/>
    <w:rPr>
      <w:rFonts w:ascii="Segoe UI" w:hAnsi="Segoe UI" w:cs="Segoe UI"/>
      <w:sz w:val="18"/>
      <w:szCs w:val="18"/>
    </w:rPr>
  </w:style>
  <w:style w:type="paragraph" w:customStyle="1" w:styleId="Bibliography1">
    <w:name w:val="Bibliography1"/>
    <w:basedOn w:val="Normal"/>
    <w:next w:val="Normal"/>
    <w:uiPriority w:val="37"/>
    <w:semiHidden/>
    <w:unhideWhenUsed/>
    <w:rsid w:val="00077A8A"/>
    <w:pPr>
      <w:ind w:firstLine="720"/>
    </w:pPr>
    <w:rPr>
      <w:rFonts w:ascii="Times New Roman" w:eastAsia="SimSun" w:hAnsi="Times New Roman"/>
      <w:kern w:val="24"/>
      <w:lang w:eastAsia="ja-JP" w:bidi="ar-SA"/>
    </w:rPr>
  </w:style>
  <w:style w:type="character" w:styleId="Hyperlink">
    <w:name w:val="Hyperlink"/>
    <w:basedOn w:val="DefaultParagraphFont"/>
    <w:uiPriority w:val="99"/>
    <w:unhideWhenUsed/>
    <w:rsid w:val="000B0E71"/>
    <w:rPr>
      <w:color w:val="0563C1" w:themeColor="hyperlink"/>
      <w:u w:val="single"/>
    </w:rPr>
  </w:style>
  <w:style w:type="character" w:customStyle="1" w:styleId="Mention1">
    <w:name w:val="Mention1"/>
    <w:basedOn w:val="DefaultParagraphFont"/>
    <w:uiPriority w:val="99"/>
    <w:semiHidden/>
    <w:unhideWhenUsed/>
    <w:rsid w:val="000B0E71"/>
    <w:rPr>
      <w:color w:val="2B579A"/>
      <w:shd w:val="clear" w:color="auto" w:fill="E6E6E6"/>
    </w:rPr>
  </w:style>
  <w:style w:type="paragraph" w:styleId="ListParagraph">
    <w:name w:val="List Paragraph"/>
    <w:basedOn w:val="Normal"/>
    <w:uiPriority w:val="34"/>
    <w:qFormat/>
    <w:rsid w:val="00667422"/>
    <w:pPr>
      <w:ind w:left="720"/>
      <w:contextualSpacing/>
    </w:pPr>
    <w:rPr>
      <w:rFonts w:ascii="Times New Roman" w:hAnsi="Times New Roman"/>
      <w:color w:val="000000"/>
      <w:lang w:bidi="ar-SA"/>
    </w:rPr>
  </w:style>
  <w:style w:type="paragraph" w:styleId="NormalWeb">
    <w:name w:val="Normal (Web)"/>
    <w:basedOn w:val="Normal"/>
    <w:uiPriority w:val="99"/>
    <w:unhideWhenUsed/>
    <w:rsid w:val="0013684E"/>
    <w:pPr>
      <w:spacing w:line="240" w:lineRule="auto"/>
    </w:pPr>
    <w:rPr>
      <w:rFonts w:ascii="Times New Roman" w:eastAsiaTheme="minorHAnsi" w:hAnsi="Times New Roman"/>
      <w:lang w:bidi="ar-SA"/>
    </w:rPr>
  </w:style>
  <w:style w:type="character" w:styleId="CommentReference">
    <w:name w:val="annotation reference"/>
    <w:basedOn w:val="DefaultParagraphFont"/>
    <w:uiPriority w:val="99"/>
    <w:rsid w:val="00805BCE"/>
    <w:rPr>
      <w:sz w:val="16"/>
      <w:szCs w:val="16"/>
    </w:rPr>
  </w:style>
  <w:style w:type="paragraph" w:styleId="CommentText">
    <w:name w:val="annotation text"/>
    <w:basedOn w:val="Normal"/>
    <w:link w:val="CommentTextChar"/>
    <w:uiPriority w:val="99"/>
    <w:unhideWhenUsed/>
    <w:pPr>
      <w:spacing w:line="240" w:lineRule="auto"/>
    </w:pPr>
    <w:rPr>
      <w:rFonts w:ascii="Times New Roman" w:hAnsi="Times New Roman"/>
      <w:color w:val="000000"/>
      <w:sz w:val="20"/>
      <w:szCs w:val="20"/>
      <w:lang w:bidi="ar-SA"/>
    </w:rPr>
  </w:style>
  <w:style w:type="character" w:customStyle="1" w:styleId="CommentTextChar">
    <w:name w:val="Comment Text Char"/>
    <w:basedOn w:val="DefaultParagraphFont"/>
    <w:link w:val="CommentText"/>
    <w:uiPriority w:val="99"/>
    <w:rPr>
      <w:sz w:val="20"/>
      <w:szCs w:val="20"/>
    </w:rPr>
  </w:style>
  <w:style w:type="character" w:styleId="FollowedHyperlink">
    <w:name w:val="FollowedHyperlink"/>
    <w:basedOn w:val="DefaultParagraphFont"/>
    <w:uiPriority w:val="99"/>
    <w:semiHidden/>
    <w:unhideWhenUsed/>
    <w:rsid w:val="00C04AEB"/>
    <w:rPr>
      <w:color w:val="954F72" w:themeColor="followedHyperlink"/>
      <w:u w:val="single"/>
    </w:rPr>
  </w:style>
  <w:style w:type="paragraph" w:styleId="Revision">
    <w:name w:val="Revision"/>
    <w:hidden/>
    <w:uiPriority w:val="99"/>
    <w:semiHidden/>
    <w:rsid w:val="00336514"/>
    <w:pPr>
      <w:spacing w:line="240" w:lineRule="auto"/>
    </w:pPr>
  </w:style>
  <w:style w:type="paragraph" w:styleId="CommentSubject">
    <w:name w:val="annotation subject"/>
    <w:basedOn w:val="CommentText"/>
    <w:next w:val="CommentText"/>
    <w:link w:val="CommentSubjectChar"/>
    <w:uiPriority w:val="99"/>
    <w:semiHidden/>
    <w:unhideWhenUsed/>
    <w:rsid w:val="00336514"/>
    <w:rPr>
      <w:b/>
      <w:bCs/>
    </w:rPr>
  </w:style>
  <w:style w:type="character" w:customStyle="1" w:styleId="CommentSubjectChar">
    <w:name w:val="Comment Subject Char"/>
    <w:basedOn w:val="CommentTextChar"/>
    <w:link w:val="CommentSubject"/>
    <w:uiPriority w:val="99"/>
    <w:semiHidden/>
    <w:rsid w:val="00336514"/>
    <w:rPr>
      <w:b/>
      <w:bCs/>
      <w:sz w:val="20"/>
      <w:szCs w:val="20"/>
    </w:rPr>
  </w:style>
  <w:style w:type="table" w:customStyle="1" w:styleId="TableGrid2">
    <w:name w:val="Table Grid2"/>
    <w:basedOn w:val="TableNormal"/>
    <w:next w:val="TableGrid"/>
    <w:uiPriority w:val="59"/>
    <w:rsid w:val="007A0DAE"/>
    <w:pPr>
      <w:spacing w:line="240" w:lineRule="auto"/>
    </w:pPr>
    <w:rPr>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A0DA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42182"/>
    <w:rPr>
      <w:color w:val="808080"/>
      <w:shd w:val="clear" w:color="auto" w:fill="E6E6E6"/>
    </w:rPr>
  </w:style>
  <w:style w:type="paragraph" w:customStyle="1" w:styleId="Default">
    <w:name w:val="Default"/>
    <w:rsid w:val="0030551D"/>
    <w:pPr>
      <w:autoSpaceDE w:val="0"/>
      <w:autoSpaceDN w:val="0"/>
      <w:adjustRightInd w:val="0"/>
      <w:spacing w:line="240" w:lineRule="auto"/>
    </w:pPr>
    <w:rPr>
      <w:rFonts w:ascii="Calibri" w:eastAsiaTheme="minorHAnsi" w:hAnsi="Calibri"/>
    </w:rPr>
  </w:style>
  <w:style w:type="character" w:customStyle="1" w:styleId="authors">
    <w:name w:val="authors"/>
    <w:basedOn w:val="DefaultParagraphFont"/>
    <w:rsid w:val="00674585"/>
  </w:style>
  <w:style w:type="table" w:styleId="PlainTable5">
    <w:name w:val="Plain Table 5"/>
    <w:basedOn w:val="TableNormal"/>
    <w:uiPriority w:val="45"/>
    <w:rsid w:val="00674585"/>
    <w:pPr>
      <w:spacing w:line="240" w:lineRule="auto"/>
    </w:pPr>
    <w:rPr>
      <w:rFonts w:asciiTheme="minorHAnsi" w:eastAsiaTheme="minorHAnsi" w:hAnsiTheme="minorHAnsi" w:cstheme="minorBidi"/>
      <w:color w:val="auto"/>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unhideWhenUsed/>
    <w:qFormat/>
    <w:rsid w:val="00674585"/>
    <w:pPr>
      <w:ind w:left="720" w:hanging="720"/>
    </w:pPr>
    <w:rPr>
      <w:rFonts w:eastAsiaTheme="minorHAnsi" w:cstheme="minorBidi"/>
      <w:sz w:val="22"/>
      <w:szCs w:val="22"/>
      <w:lang w:bidi="ar-SA"/>
    </w:rPr>
  </w:style>
  <w:style w:type="table" w:styleId="ListTable7Colorful-Accent3">
    <w:name w:val="List Table 7 Colorful Accent 3"/>
    <w:basedOn w:val="TableNormal"/>
    <w:uiPriority w:val="52"/>
    <w:rsid w:val="00674585"/>
    <w:pPr>
      <w:spacing w:line="240" w:lineRule="auto"/>
    </w:pPr>
    <w:rPr>
      <w:rFonts w:asciiTheme="minorHAnsi" w:eastAsiaTheme="minorHAnsi" w:hAnsiTheme="minorHAnsi" w:cstheme="minorBidi"/>
      <w:color w:val="7B7B7B" w:themeColor="accent3"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unhideWhenUsed/>
    <w:rsid w:val="00674585"/>
    <w:rPr>
      <w:color w:val="605E5C"/>
      <w:shd w:val="clear" w:color="auto" w:fill="E1DFDD"/>
    </w:rPr>
  </w:style>
  <w:style w:type="character" w:customStyle="1" w:styleId="BodyTextChar">
    <w:name w:val="Body Text Char"/>
    <w:basedOn w:val="DefaultParagraphFont"/>
    <w:link w:val="BodyText"/>
    <w:uiPriority w:val="99"/>
    <w:rsid w:val="00674585"/>
  </w:style>
  <w:style w:type="paragraph" w:styleId="BodyText">
    <w:name w:val="Body Text"/>
    <w:basedOn w:val="Normal"/>
    <w:link w:val="BodyTextChar"/>
    <w:uiPriority w:val="99"/>
    <w:unhideWhenUsed/>
    <w:rsid w:val="00674585"/>
    <w:pPr>
      <w:tabs>
        <w:tab w:val="right" w:pos="8640"/>
      </w:tabs>
      <w:ind w:firstLine="720"/>
    </w:pPr>
    <w:rPr>
      <w:rFonts w:ascii="Times New Roman" w:hAnsi="Times New Roman"/>
      <w:color w:val="000000"/>
      <w:lang w:bidi="ar-SA"/>
    </w:rPr>
  </w:style>
  <w:style w:type="character" w:customStyle="1" w:styleId="BodyTextChar1">
    <w:name w:val="Body Text Char1"/>
    <w:basedOn w:val="DefaultParagraphFont"/>
    <w:uiPriority w:val="99"/>
    <w:semiHidden/>
    <w:rsid w:val="00674585"/>
  </w:style>
  <w:style w:type="character" w:styleId="Emphasis">
    <w:name w:val="Emphasis"/>
    <w:basedOn w:val="DefaultParagraphFont"/>
    <w:uiPriority w:val="4"/>
    <w:qFormat/>
    <w:rsid w:val="00674585"/>
    <w:rPr>
      <w:i/>
      <w:iCs/>
    </w:rPr>
  </w:style>
  <w:style w:type="paragraph" w:styleId="Caption">
    <w:name w:val="caption"/>
    <w:aliases w:val="Table Heading"/>
    <w:basedOn w:val="BodyText"/>
    <w:next w:val="Normal"/>
    <w:link w:val="CaptionChar"/>
    <w:uiPriority w:val="35"/>
    <w:unhideWhenUsed/>
    <w:qFormat/>
    <w:rsid w:val="002323BF"/>
    <w:pPr>
      <w:keepNext/>
      <w:ind w:firstLine="0"/>
    </w:pPr>
    <w:rPr>
      <w:b/>
      <w:bCs/>
      <w:szCs w:val="18"/>
    </w:rPr>
  </w:style>
  <w:style w:type="character" w:customStyle="1" w:styleId="CaptionChar">
    <w:name w:val="Caption Char"/>
    <w:aliases w:val="Table Heading Char"/>
    <w:basedOn w:val="BodyTextChar"/>
    <w:link w:val="Caption"/>
    <w:uiPriority w:val="35"/>
    <w:rsid w:val="002323BF"/>
    <w:rPr>
      <w:b/>
      <w:bCs/>
      <w:szCs w:val="18"/>
    </w:rPr>
  </w:style>
  <w:style w:type="table" w:styleId="GridTable1Light">
    <w:name w:val="Grid Table 1 Light"/>
    <w:basedOn w:val="TableNormal"/>
    <w:uiPriority w:val="46"/>
    <w:rsid w:val="00E02112"/>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99"/>
    <w:rsid w:val="00CA165F"/>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3">
    <w:name w:val="Table Grid3"/>
    <w:basedOn w:val="TableNormal"/>
    <w:uiPriority w:val="59"/>
    <w:rsid w:val="003F6818"/>
    <w:pPr>
      <w:spacing w:line="240" w:lineRule="auto"/>
    </w:pPr>
    <w:rPr>
      <w:rFonts w:ascii="Calibri" w:eastAsia="Calibri" w:hAnsi="Calibri"/>
      <w:color w:val="auto"/>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1B18FC"/>
    <w:pPr>
      <w:tabs>
        <w:tab w:val="right" w:leader="dot" w:pos="9350"/>
      </w:tabs>
      <w:spacing w:after="100"/>
      <w:ind w:left="240"/>
    </w:pPr>
    <w:rPr>
      <w:rFonts w:ascii="Times New Roman" w:hAnsi="Times New Roman"/>
    </w:rPr>
  </w:style>
  <w:style w:type="paragraph" w:styleId="TOC1">
    <w:name w:val="toc 1"/>
    <w:basedOn w:val="Normal"/>
    <w:next w:val="Normal"/>
    <w:autoRedefine/>
    <w:uiPriority w:val="39"/>
    <w:unhideWhenUsed/>
    <w:rsid w:val="002F5BB8"/>
    <w:pPr>
      <w:tabs>
        <w:tab w:val="right" w:leader="dot" w:pos="9350"/>
      </w:tabs>
      <w:spacing w:after="100"/>
    </w:pPr>
    <w:rPr>
      <w:rFonts w:ascii="Times New Roman" w:hAnsi="Times New Roman"/>
    </w:rPr>
  </w:style>
  <w:style w:type="paragraph" w:styleId="TableofFigures">
    <w:name w:val="table of figures"/>
    <w:basedOn w:val="Normal"/>
    <w:next w:val="Subtitle"/>
    <w:link w:val="TableofFiguresChar"/>
    <w:uiPriority w:val="99"/>
    <w:unhideWhenUsed/>
    <w:qFormat/>
    <w:rsid w:val="00716F3C"/>
    <w:pPr>
      <w:tabs>
        <w:tab w:val="right" w:leader="dot" w:pos="9350"/>
      </w:tabs>
    </w:pPr>
    <w:rPr>
      <w:rFonts w:ascii="Times New Roman" w:hAnsi="Times New Roman"/>
      <w:color w:val="000000"/>
      <w:lang w:bidi="ar-SA"/>
    </w:rPr>
  </w:style>
  <w:style w:type="character" w:customStyle="1" w:styleId="TableofFiguresChar">
    <w:name w:val="Table of Figures Char"/>
    <w:basedOn w:val="DefaultParagraphFont"/>
    <w:link w:val="TableofFigures"/>
    <w:uiPriority w:val="99"/>
    <w:rsid w:val="00716F3C"/>
  </w:style>
  <w:style w:type="paragraph" w:styleId="TOC3">
    <w:name w:val="toc 3"/>
    <w:basedOn w:val="Normal"/>
    <w:next w:val="Normal"/>
    <w:autoRedefine/>
    <w:uiPriority w:val="39"/>
    <w:unhideWhenUsed/>
    <w:qFormat/>
    <w:rsid w:val="006B16B7"/>
    <w:pPr>
      <w:spacing w:after="100"/>
      <w:ind w:left="480"/>
    </w:pPr>
    <w:rPr>
      <w:rFonts w:ascii="Times New Roman" w:hAnsi="Times New Roman"/>
    </w:rPr>
  </w:style>
  <w:style w:type="paragraph" w:styleId="TOC4">
    <w:name w:val="toc 4"/>
    <w:basedOn w:val="Normal"/>
    <w:next w:val="Normal"/>
    <w:autoRedefine/>
    <w:uiPriority w:val="39"/>
    <w:semiHidden/>
    <w:unhideWhenUsed/>
    <w:rsid w:val="006B16B7"/>
    <w:pPr>
      <w:spacing w:after="100"/>
      <w:ind w:left="720"/>
    </w:pPr>
    <w:rPr>
      <w:rFonts w:ascii="Times New Roman" w:hAnsi="Times New Roman"/>
    </w:rPr>
  </w:style>
  <w:style w:type="table" w:customStyle="1" w:styleId="TableGrid5">
    <w:name w:val="Table Grid5"/>
    <w:basedOn w:val="TableNormal"/>
    <w:next w:val="TableGrid"/>
    <w:uiPriority w:val="59"/>
    <w:rsid w:val="0033530D"/>
    <w:pPr>
      <w:spacing w:line="240" w:lineRule="auto"/>
    </w:pPr>
    <w:rPr>
      <w:rFonts w:ascii="Calibri" w:eastAsia="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Spacing"/>
    <w:qFormat/>
    <w:rsid w:val="008307D1"/>
    <w:pPr>
      <w:framePr w:hSpace="180" w:wrap="around" w:vAnchor="text" w:hAnchor="margin" w:y="553"/>
    </w:pPr>
    <w:rPr>
      <w:rFonts w:ascii="Times New Roman" w:eastAsia="Calibri" w:hAnsi="Times New Roman"/>
      <w:szCs w:val="22"/>
      <w:lang w:bidi="ar-SA"/>
    </w:rPr>
  </w:style>
  <w:style w:type="paragraph" w:styleId="NoSpacing">
    <w:name w:val="No Spacing"/>
    <w:aliases w:val="No Indent"/>
    <w:link w:val="NoSpacingChar"/>
    <w:uiPriority w:val="3"/>
    <w:qFormat/>
    <w:rsid w:val="008307D1"/>
    <w:pPr>
      <w:spacing w:line="240" w:lineRule="auto"/>
    </w:pPr>
    <w:rPr>
      <w:rFonts w:asciiTheme="minorHAnsi" w:hAnsiTheme="minorHAnsi"/>
      <w:color w:val="auto"/>
      <w:lang w:bidi="en-US"/>
    </w:rPr>
  </w:style>
  <w:style w:type="character" w:customStyle="1" w:styleId="NoSpacingChar">
    <w:name w:val="No Spacing Char"/>
    <w:aliases w:val="No Indent Char"/>
    <w:basedOn w:val="DefaultParagraphFont"/>
    <w:link w:val="NoSpacing"/>
    <w:uiPriority w:val="1"/>
    <w:rsid w:val="009F6A17"/>
    <w:rPr>
      <w:rFonts w:asciiTheme="minorHAnsi" w:hAnsiTheme="minorHAnsi"/>
      <w:color w:val="auto"/>
      <w:lang w:bidi="en-US"/>
    </w:rPr>
  </w:style>
  <w:style w:type="character" w:customStyle="1" w:styleId="ls1">
    <w:name w:val="ls1"/>
    <w:basedOn w:val="DefaultParagraphFont"/>
    <w:rsid w:val="004B6B88"/>
  </w:style>
  <w:style w:type="character" w:customStyle="1" w:styleId="ls196">
    <w:name w:val="ls196"/>
    <w:basedOn w:val="DefaultParagraphFont"/>
    <w:rsid w:val="004B6B88"/>
  </w:style>
  <w:style w:type="character" w:customStyle="1" w:styleId="ls1da">
    <w:name w:val="ls1da"/>
    <w:basedOn w:val="DefaultParagraphFont"/>
    <w:rsid w:val="004B6B88"/>
  </w:style>
  <w:style w:type="character" w:customStyle="1" w:styleId="lsb5">
    <w:name w:val="lsb5"/>
    <w:basedOn w:val="DefaultParagraphFont"/>
    <w:rsid w:val="004B6B88"/>
  </w:style>
  <w:style w:type="character" w:customStyle="1" w:styleId="ls89">
    <w:name w:val="ls89"/>
    <w:basedOn w:val="DefaultParagraphFont"/>
    <w:rsid w:val="004B6B88"/>
  </w:style>
  <w:style w:type="character" w:customStyle="1" w:styleId="lsc6">
    <w:name w:val="lsc6"/>
    <w:basedOn w:val="DefaultParagraphFont"/>
    <w:rsid w:val="004B6B88"/>
  </w:style>
  <w:style w:type="character" w:customStyle="1" w:styleId="lsb4">
    <w:name w:val="lsb4"/>
    <w:basedOn w:val="DefaultParagraphFont"/>
    <w:rsid w:val="004B6B88"/>
  </w:style>
  <w:style w:type="character" w:customStyle="1" w:styleId="ls3e">
    <w:name w:val="ls3e"/>
    <w:basedOn w:val="DefaultParagraphFont"/>
    <w:rsid w:val="004B6B88"/>
  </w:style>
  <w:style w:type="character" w:customStyle="1" w:styleId="ls23f">
    <w:name w:val="ls23f"/>
    <w:basedOn w:val="DefaultParagraphFont"/>
    <w:rsid w:val="00A84E51"/>
  </w:style>
  <w:style w:type="character" w:customStyle="1" w:styleId="ls37">
    <w:name w:val="ls37"/>
    <w:basedOn w:val="DefaultParagraphFont"/>
    <w:rsid w:val="00A84E51"/>
  </w:style>
  <w:style w:type="character" w:customStyle="1" w:styleId="ls10a">
    <w:name w:val="ls10a"/>
    <w:basedOn w:val="DefaultParagraphFont"/>
    <w:rsid w:val="00A84E51"/>
  </w:style>
  <w:style w:type="character" w:customStyle="1" w:styleId="wsa58">
    <w:name w:val="wsa58"/>
    <w:basedOn w:val="DefaultParagraphFont"/>
    <w:rsid w:val="00A84E51"/>
  </w:style>
  <w:style w:type="character" w:customStyle="1" w:styleId="ls15">
    <w:name w:val="ls15"/>
    <w:basedOn w:val="DefaultParagraphFont"/>
    <w:rsid w:val="00A84E51"/>
  </w:style>
  <w:style w:type="character" w:customStyle="1" w:styleId="lse4">
    <w:name w:val="lse4"/>
    <w:basedOn w:val="DefaultParagraphFont"/>
    <w:rsid w:val="00A84E51"/>
  </w:style>
  <w:style w:type="character" w:customStyle="1" w:styleId="ls19e">
    <w:name w:val="ls19e"/>
    <w:basedOn w:val="DefaultParagraphFont"/>
    <w:rsid w:val="00A84E51"/>
  </w:style>
  <w:style w:type="character" w:customStyle="1" w:styleId="ls13f">
    <w:name w:val="ls13f"/>
    <w:basedOn w:val="DefaultParagraphFont"/>
    <w:rsid w:val="00A84E51"/>
  </w:style>
  <w:style w:type="character" w:customStyle="1" w:styleId="ls11">
    <w:name w:val="ls11"/>
    <w:basedOn w:val="DefaultParagraphFont"/>
    <w:rsid w:val="00A84E51"/>
  </w:style>
  <w:style w:type="character" w:customStyle="1" w:styleId="ls8d">
    <w:name w:val="ls8d"/>
    <w:basedOn w:val="DefaultParagraphFont"/>
    <w:rsid w:val="00A84E51"/>
  </w:style>
  <w:style w:type="character" w:customStyle="1" w:styleId="lsc8">
    <w:name w:val="lsc8"/>
    <w:basedOn w:val="DefaultParagraphFont"/>
    <w:rsid w:val="00A84E51"/>
  </w:style>
  <w:style w:type="character" w:customStyle="1" w:styleId="ls133">
    <w:name w:val="ls133"/>
    <w:basedOn w:val="DefaultParagraphFont"/>
    <w:rsid w:val="00A84E51"/>
  </w:style>
  <w:style w:type="character" w:customStyle="1" w:styleId="ls103">
    <w:name w:val="ls103"/>
    <w:basedOn w:val="DefaultParagraphFont"/>
    <w:rsid w:val="00A84E51"/>
  </w:style>
  <w:style w:type="character" w:customStyle="1" w:styleId="ws29e">
    <w:name w:val="ws29e"/>
    <w:basedOn w:val="DefaultParagraphFont"/>
    <w:rsid w:val="00A84E51"/>
  </w:style>
  <w:style w:type="character" w:customStyle="1" w:styleId="ls5b">
    <w:name w:val="ls5b"/>
    <w:basedOn w:val="DefaultParagraphFont"/>
    <w:rsid w:val="00A84E51"/>
  </w:style>
  <w:style w:type="character" w:customStyle="1" w:styleId="lsbc">
    <w:name w:val="lsbc"/>
    <w:basedOn w:val="DefaultParagraphFont"/>
    <w:rsid w:val="00A84E51"/>
  </w:style>
  <w:style w:type="character" w:customStyle="1" w:styleId="ls1a">
    <w:name w:val="ls1a"/>
    <w:basedOn w:val="DefaultParagraphFont"/>
    <w:rsid w:val="00A84E51"/>
  </w:style>
  <w:style w:type="character" w:customStyle="1" w:styleId="ls40">
    <w:name w:val="ls40"/>
    <w:basedOn w:val="DefaultParagraphFont"/>
    <w:rsid w:val="00A84E51"/>
  </w:style>
  <w:style w:type="character" w:customStyle="1" w:styleId="ls126">
    <w:name w:val="ls126"/>
    <w:basedOn w:val="DefaultParagraphFont"/>
    <w:rsid w:val="00A84E51"/>
  </w:style>
  <w:style w:type="character" w:customStyle="1" w:styleId="ls3c">
    <w:name w:val="ls3c"/>
    <w:basedOn w:val="DefaultParagraphFont"/>
    <w:rsid w:val="00A84E51"/>
  </w:style>
  <w:style w:type="character" w:customStyle="1" w:styleId="ls17e">
    <w:name w:val="ls17e"/>
    <w:basedOn w:val="DefaultParagraphFont"/>
    <w:rsid w:val="00A84E51"/>
  </w:style>
  <w:style w:type="character" w:customStyle="1" w:styleId="lsdd">
    <w:name w:val="lsdd"/>
    <w:basedOn w:val="DefaultParagraphFont"/>
    <w:rsid w:val="00A84E51"/>
  </w:style>
  <w:style w:type="character" w:customStyle="1" w:styleId="ls6a">
    <w:name w:val="ls6a"/>
    <w:basedOn w:val="DefaultParagraphFont"/>
    <w:rsid w:val="00A84E51"/>
  </w:style>
  <w:style w:type="paragraph" w:styleId="TOCHeading">
    <w:name w:val="TOC Heading"/>
    <w:basedOn w:val="Heading1"/>
    <w:next w:val="Normal"/>
    <w:uiPriority w:val="39"/>
    <w:semiHidden/>
    <w:unhideWhenUsed/>
    <w:qFormat/>
    <w:rsid w:val="00C95BBF"/>
    <w:pPr>
      <w:spacing w:before="240"/>
      <w:contextualSpacing w:val="0"/>
      <w:jc w:val="left"/>
      <w:outlineLvl w:val="9"/>
    </w:pPr>
    <w:rPr>
      <w:rFonts w:asciiTheme="majorHAnsi" w:eastAsiaTheme="majorEastAsia" w:hAnsiTheme="majorHAnsi" w:cstheme="majorBidi"/>
      <w:b w:val="0"/>
      <w:color w:val="2E74B5" w:themeColor="accent1" w:themeShade="BF"/>
      <w:sz w:val="32"/>
      <w:szCs w:val="32"/>
      <w:lang w:bidi="en-US"/>
    </w:rPr>
  </w:style>
  <w:style w:type="table" w:customStyle="1" w:styleId="Tableheadings">
    <w:name w:val="Table headings"/>
    <w:basedOn w:val="TableNormal"/>
    <w:uiPriority w:val="99"/>
    <w:rsid w:val="00334387"/>
    <w:pPr>
      <w:spacing w:line="240" w:lineRule="auto"/>
    </w:pPr>
    <w:tblPr/>
    <w:tblStylePr w:type="firstRow">
      <w:rPr>
        <w:rFonts w:ascii="Times New Roman" w:hAnsi="Times New Roman"/>
        <w:b/>
        <w:i w:val="0"/>
        <w:color w:val="auto"/>
        <w:sz w:val="24"/>
      </w:rPr>
    </w:tblStylePr>
  </w:style>
  <w:style w:type="character" w:styleId="SubtleEmphasis">
    <w:name w:val="Subtle Emphasis"/>
    <w:basedOn w:val="DefaultParagraphFont"/>
    <w:uiPriority w:val="19"/>
    <w:qFormat/>
    <w:rsid w:val="00B80922"/>
    <w:rPr>
      <w:i/>
      <w:iCs/>
      <w:color w:val="404040" w:themeColor="text1" w:themeTint="BF"/>
    </w:rPr>
  </w:style>
  <w:style w:type="character" w:customStyle="1" w:styleId="Heading7Char">
    <w:name w:val="Heading 7 Char"/>
    <w:basedOn w:val="DefaultParagraphFont"/>
    <w:link w:val="Heading7"/>
    <w:uiPriority w:val="9"/>
    <w:semiHidden/>
    <w:rsid w:val="00AF2F26"/>
    <w:rPr>
      <w:rFonts w:asciiTheme="majorHAnsi" w:eastAsiaTheme="majorEastAsia" w:hAnsiTheme="majorHAnsi" w:cstheme="majorBidi"/>
      <w:i/>
      <w:iCs/>
      <w:color w:val="1F4D78" w:themeColor="accent1" w:themeShade="7F"/>
      <w:kern w:val="24"/>
      <w:lang w:eastAsia="ja-JP"/>
    </w:rPr>
  </w:style>
  <w:style w:type="character" w:customStyle="1" w:styleId="Heading8Char">
    <w:name w:val="Heading 8 Char"/>
    <w:basedOn w:val="DefaultParagraphFont"/>
    <w:link w:val="Heading8"/>
    <w:uiPriority w:val="9"/>
    <w:semiHidden/>
    <w:rsid w:val="00AF2F26"/>
    <w:rPr>
      <w:rFonts w:asciiTheme="majorHAnsi" w:eastAsiaTheme="majorEastAsia" w:hAnsiTheme="majorHAnsi" w:cstheme="majorBidi"/>
      <w:color w:val="272727" w:themeColor="text1" w:themeTint="D8"/>
      <w:kern w:val="24"/>
      <w:sz w:val="22"/>
      <w:szCs w:val="21"/>
      <w:lang w:eastAsia="ja-JP"/>
    </w:rPr>
  </w:style>
  <w:style w:type="character" w:customStyle="1" w:styleId="Heading9Char">
    <w:name w:val="Heading 9 Char"/>
    <w:basedOn w:val="DefaultParagraphFont"/>
    <w:link w:val="Heading9"/>
    <w:uiPriority w:val="9"/>
    <w:semiHidden/>
    <w:rsid w:val="00AF2F26"/>
    <w:rPr>
      <w:rFonts w:asciiTheme="majorHAnsi" w:eastAsiaTheme="majorEastAsia" w:hAnsiTheme="majorHAnsi" w:cstheme="majorBidi"/>
      <w:i/>
      <w:iCs/>
      <w:color w:val="272727" w:themeColor="text1" w:themeTint="D8"/>
      <w:kern w:val="24"/>
      <w:sz w:val="22"/>
      <w:szCs w:val="21"/>
      <w:lang w:eastAsia="ja-JP"/>
    </w:rPr>
  </w:style>
  <w:style w:type="paragraph" w:customStyle="1" w:styleId="SectionTitle">
    <w:name w:val="Section Title"/>
    <w:basedOn w:val="Normal"/>
    <w:link w:val="SectionTitleChar"/>
    <w:uiPriority w:val="2"/>
    <w:qFormat/>
    <w:rsid w:val="00AF2F26"/>
    <w:pPr>
      <w:pageBreakBefore/>
      <w:jc w:val="center"/>
      <w:outlineLvl w:val="0"/>
    </w:pPr>
    <w:rPr>
      <w:rFonts w:asciiTheme="majorHAnsi" w:eastAsiaTheme="majorEastAsia" w:hAnsiTheme="majorHAnsi" w:cstheme="majorBidi"/>
      <w:kern w:val="24"/>
      <w:lang w:eastAsia="ja-JP" w:bidi="ar-SA"/>
    </w:rPr>
  </w:style>
  <w:style w:type="character" w:styleId="Strong">
    <w:name w:val="Strong"/>
    <w:basedOn w:val="DefaultParagraphFont"/>
    <w:uiPriority w:val="22"/>
    <w:unhideWhenUsed/>
    <w:qFormat/>
    <w:rsid w:val="00AF2F26"/>
    <w:rPr>
      <w:b w:val="0"/>
      <w:bCs w:val="0"/>
      <w:caps/>
      <w:smallCaps w:val="0"/>
    </w:rPr>
  </w:style>
  <w:style w:type="character" w:customStyle="1" w:styleId="BodyText2Char">
    <w:name w:val="Body Text 2 Char"/>
    <w:basedOn w:val="DefaultParagraphFont"/>
    <w:link w:val="BodyText2"/>
    <w:uiPriority w:val="99"/>
    <w:semiHidden/>
    <w:rsid w:val="00AF2F26"/>
    <w:rPr>
      <w:rFonts w:asciiTheme="minorHAnsi" w:eastAsiaTheme="minorEastAsia" w:hAnsiTheme="minorHAnsi" w:cstheme="minorBidi"/>
      <w:color w:val="auto"/>
      <w:kern w:val="24"/>
      <w:lang w:eastAsia="ja-JP"/>
    </w:rPr>
  </w:style>
  <w:style w:type="paragraph" w:styleId="BodyText2">
    <w:name w:val="Body Text 2"/>
    <w:basedOn w:val="Normal"/>
    <w:link w:val="BodyText2Char"/>
    <w:uiPriority w:val="99"/>
    <w:semiHidden/>
    <w:unhideWhenUsed/>
    <w:rsid w:val="00AF2F26"/>
    <w:pPr>
      <w:spacing w:after="120"/>
    </w:pPr>
    <w:rPr>
      <w:rFonts w:eastAsiaTheme="minorEastAsia" w:cstheme="minorBidi"/>
      <w:kern w:val="24"/>
      <w:lang w:eastAsia="ja-JP" w:bidi="ar-SA"/>
    </w:rPr>
  </w:style>
  <w:style w:type="character" w:customStyle="1" w:styleId="BodyText3Char">
    <w:name w:val="Body Text 3 Char"/>
    <w:basedOn w:val="DefaultParagraphFont"/>
    <w:link w:val="BodyText3"/>
    <w:uiPriority w:val="99"/>
    <w:semiHidden/>
    <w:rsid w:val="00AF2F26"/>
    <w:rPr>
      <w:rFonts w:asciiTheme="minorHAnsi" w:eastAsiaTheme="minorEastAsia" w:hAnsiTheme="minorHAnsi" w:cstheme="minorBidi"/>
      <w:color w:val="auto"/>
      <w:kern w:val="24"/>
      <w:sz w:val="22"/>
      <w:szCs w:val="16"/>
      <w:lang w:eastAsia="ja-JP"/>
    </w:rPr>
  </w:style>
  <w:style w:type="paragraph" w:styleId="BodyText3">
    <w:name w:val="Body Text 3"/>
    <w:basedOn w:val="Normal"/>
    <w:link w:val="BodyText3Char"/>
    <w:uiPriority w:val="99"/>
    <w:semiHidden/>
    <w:unhideWhenUsed/>
    <w:rsid w:val="00AF2F26"/>
    <w:pPr>
      <w:spacing w:after="120"/>
    </w:pPr>
    <w:rPr>
      <w:rFonts w:eastAsiaTheme="minorEastAsia" w:cstheme="minorBidi"/>
      <w:kern w:val="24"/>
      <w:sz w:val="22"/>
      <w:szCs w:val="16"/>
      <w:lang w:eastAsia="ja-JP" w:bidi="ar-SA"/>
    </w:rPr>
  </w:style>
  <w:style w:type="character" w:customStyle="1" w:styleId="BodyTextFirstIndentChar">
    <w:name w:val="Body Text First Indent Char"/>
    <w:basedOn w:val="BodyTextChar"/>
    <w:link w:val="BodyTextFirstIndent"/>
    <w:uiPriority w:val="99"/>
    <w:semiHidden/>
    <w:rsid w:val="00AF2F26"/>
    <w:rPr>
      <w:rFonts w:asciiTheme="minorHAnsi" w:eastAsiaTheme="minorEastAsia" w:hAnsiTheme="minorHAnsi" w:cstheme="minorBidi"/>
      <w:color w:val="auto"/>
      <w:kern w:val="24"/>
      <w:lang w:eastAsia="ja-JP"/>
    </w:rPr>
  </w:style>
  <w:style w:type="paragraph" w:styleId="BodyTextFirstIndent">
    <w:name w:val="Body Text First Indent"/>
    <w:basedOn w:val="BodyText"/>
    <w:link w:val="BodyTextFirstIndentChar"/>
    <w:uiPriority w:val="99"/>
    <w:semiHidden/>
    <w:unhideWhenUsed/>
    <w:rsid w:val="00AF2F26"/>
    <w:pPr>
      <w:tabs>
        <w:tab w:val="clear" w:pos="8640"/>
      </w:tabs>
      <w:ind w:firstLine="0"/>
    </w:pPr>
    <w:rPr>
      <w:rFonts w:asciiTheme="minorHAnsi" w:eastAsiaTheme="minorEastAsia" w:hAnsiTheme="minorHAnsi" w:cstheme="minorBidi"/>
      <w:color w:val="auto"/>
      <w:kern w:val="24"/>
      <w:lang w:eastAsia="ja-JP"/>
    </w:rPr>
  </w:style>
  <w:style w:type="character" w:customStyle="1" w:styleId="BodyTextIndentChar">
    <w:name w:val="Body Text Indent Char"/>
    <w:basedOn w:val="DefaultParagraphFont"/>
    <w:link w:val="BodyTextIndent"/>
    <w:uiPriority w:val="99"/>
    <w:semiHidden/>
    <w:rsid w:val="00AF2F26"/>
    <w:rPr>
      <w:rFonts w:asciiTheme="minorHAnsi" w:eastAsiaTheme="minorEastAsia" w:hAnsiTheme="minorHAnsi" w:cstheme="minorBidi"/>
      <w:color w:val="auto"/>
      <w:kern w:val="24"/>
      <w:lang w:eastAsia="ja-JP"/>
    </w:rPr>
  </w:style>
  <w:style w:type="paragraph" w:styleId="BodyTextIndent">
    <w:name w:val="Body Text Indent"/>
    <w:basedOn w:val="Normal"/>
    <w:link w:val="BodyTextIndentChar"/>
    <w:uiPriority w:val="99"/>
    <w:semiHidden/>
    <w:unhideWhenUsed/>
    <w:rsid w:val="00AF2F26"/>
    <w:pPr>
      <w:spacing w:after="120"/>
      <w:ind w:left="360"/>
    </w:pPr>
    <w:rPr>
      <w:rFonts w:eastAsiaTheme="minorEastAsia" w:cstheme="minorBidi"/>
      <w:kern w:val="24"/>
      <w:lang w:eastAsia="ja-JP" w:bidi="ar-SA"/>
    </w:rPr>
  </w:style>
  <w:style w:type="character" w:customStyle="1" w:styleId="BodyTextFirstIndent2Char">
    <w:name w:val="Body Text First Indent 2 Char"/>
    <w:basedOn w:val="BodyTextIndentChar"/>
    <w:link w:val="BodyTextFirstIndent2"/>
    <w:uiPriority w:val="99"/>
    <w:semiHidden/>
    <w:rsid w:val="00AF2F26"/>
    <w:rPr>
      <w:rFonts w:asciiTheme="minorHAnsi" w:eastAsiaTheme="minorEastAsia" w:hAnsiTheme="minorHAnsi" w:cstheme="minorBidi"/>
      <w:color w:val="auto"/>
      <w:kern w:val="24"/>
      <w:lang w:eastAsia="ja-JP"/>
    </w:rPr>
  </w:style>
  <w:style w:type="paragraph" w:styleId="BodyTextFirstIndent2">
    <w:name w:val="Body Text First Indent 2"/>
    <w:basedOn w:val="BodyTextIndent"/>
    <w:link w:val="BodyTextFirstIndent2Char"/>
    <w:uiPriority w:val="99"/>
    <w:semiHidden/>
    <w:unhideWhenUsed/>
    <w:rsid w:val="00AF2F26"/>
    <w:pPr>
      <w:spacing w:after="0"/>
    </w:pPr>
  </w:style>
  <w:style w:type="character" w:customStyle="1" w:styleId="BodyTextIndent2Char">
    <w:name w:val="Body Text Indent 2 Char"/>
    <w:basedOn w:val="DefaultParagraphFont"/>
    <w:link w:val="BodyTextIndent2"/>
    <w:uiPriority w:val="99"/>
    <w:semiHidden/>
    <w:rsid w:val="00AF2F26"/>
    <w:rPr>
      <w:rFonts w:asciiTheme="minorHAnsi" w:eastAsiaTheme="minorEastAsia" w:hAnsiTheme="minorHAnsi" w:cstheme="minorBidi"/>
      <w:color w:val="auto"/>
      <w:kern w:val="24"/>
      <w:lang w:eastAsia="ja-JP"/>
    </w:rPr>
  </w:style>
  <w:style w:type="paragraph" w:styleId="BodyTextIndent2">
    <w:name w:val="Body Text Indent 2"/>
    <w:basedOn w:val="Normal"/>
    <w:link w:val="BodyTextIndent2Char"/>
    <w:uiPriority w:val="99"/>
    <w:semiHidden/>
    <w:unhideWhenUsed/>
    <w:rsid w:val="00AF2F26"/>
    <w:pPr>
      <w:spacing w:after="120"/>
      <w:ind w:left="360"/>
    </w:pPr>
    <w:rPr>
      <w:rFonts w:eastAsiaTheme="minorEastAsia" w:cstheme="minorBidi"/>
      <w:kern w:val="24"/>
      <w:lang w:eastAsia="ja-JP" w:bidi="ar-SA"/>
    </w:rPr>
  </w:style>
  <w:style w:type="character" w:customStyle="1" w:styleId="BodyTextIndent3Char">
    <w:name w:val="Body Text Indent 3 Char"/>
    <w:basedOn w:val="DefaultParagraphFont"/>
    <w:link w:val="BodyTextIndent3"/>
    <w:uiPriority w:val="99"/>
    <w:semiHidden/>
    <w:rsid w:val="00AF2F26"/>
    <w:rPr>
      <w:rFonts w:asciiTheme="minorHAnsi" w:eastAsiaTheme="minorEastAsia" w:hAnsiTheme="minorHAnsi" w:cstheme="minorBidi"/>
      <w:color w:val="auto"/>
      <w:kern w:val="24"/>
      <w:sz w:val="22"/>
      <w:szCs w:val="16"/>
      <w:lang w:eastAsia="ja-JP"/>
    </w:rPr>
  </w:style>
  <w:style w:type="paragraph" w:styleId="BodyTextIndent3">
    <w:name w:val="Body Text Indent 3"/>
    <w:basedOn w:val="Normal"/>
    <w:link w:val="BodyTextIndent3Char"/>
    <w:uiPriority w:val="99"/>
    <w:semiHidden/>
    <w:unhideWhenUsed/>
    <w:rsid w:val="00AF2F26"/>
    <w:pPr>
      <w:spacing w:after="120"/>
      <w:ind w:left="360"/>
    </w:pPr>
    <w:rPr>
      <w:rFonts w:eastAsiaTheme="minorEastAsia" w:cstheme="minorBidi"/>
      <w:kern w:val="24"/>
      <w:sz w:val="22"/>
      <w:szCs w:val="16"/>
      <w:lang w:eastAsia="ja-JP" w:bidi="ar-SA"/>
    </w:rPr>
  </w:style>
  <w:style w:type="character" w:customStyle="1" w:styleId="ClosingChar">
    <w:name w:val="Closing Char"/>
    <w:basedOn w:val="DefaultParagraphFont"/>
    <w:link w:val="Closing"/>
    <w:uiPriority w:val="99"/>
    <w:semiHidden/>
    <w:rsid w:val="00AF2F26"/>
    <w:rPr>
      <w:rFonts w:asciiTheme="minorHAnsi" w:eastAsiaTheme="minorEastAsia" w:hAnsiTheme="minorHAnsi" w:cstheme="minorBidi"/>
      <w:color w:val="auto"/>
      <w:kern w:val="24"/>
      <w:lang w:eastAsia="ja-JP"/>
    </w:rPr>
  </w:style>
  <w:style w:type="paragraph" w:styleId="Closing">
    <w:name w:val="Closing"/>
    <w:basedOn w:val="Normal"/>
    <w:link w:val="ClosingChar"/>
    <w:uiPriority w:val="99"/>
    <w:semiHidden/>
    <w:unhideWhenUsed/>
    <w:rsid w:val="00AF2F26"/>
    <w:pPr>
      <w:spacing w:line="240" w:lineRule="auto"/>
      <w:ind w:left="4320"/>
    </w:pPr>
    <w:rPr>
      <w:rFonts w:eastAsiaTheme="minorEastAsia" w:cstheme="minorBidi"/>
      <w:kern w:val="24"/>
      <w:lang w:eastAsia="ja-JP" w:bidi="ar-SA"/>
    </w:rPr>
  </w:style>
  <w:style w:type="character" w:customStyle="1" w:styleId="DateChar">
    <w:name w:val="Date Char"/>
    <w:basedOn w:val="DefaultParagraphFont"/>
    <w:link w:val="Date"/>
    <w:uiPriority w:val="99"/>
    <w:semiHidden/>
    <w:rsid w:val="00AF2F26"/>
    <w:rPr>
      <w:rFonts w:asciiTheme="minorHAnsi" w:eastAsiaTheme="minorEastAsia" w:hAnsiTheme="minorHAnsi" w:cstheme="minorBidi"/>
      <w:color w:val="auto"/>
      <w:kern w:val="24"/>
      <w:lang w:eastAsia="ja-JP"/>
    </w:rPr>
  </w:style>
  <w:style w:type="paragraph" w:styleId="Date">
    <w:name w:val="Date"/>
    <w:basedOn w:val="Normal"/>
    <w:next w:val="Normal"/>
    <w:link w:val="DateChar"/>
    <w:uiPriority w:val="99"/>
    <w:semiHidden/>
    <w:unhideWhenUsed/>
    <w:rsid w:val="00AF2F26"/>
    <w:rPr>
      <w:rFonts w:eastAsiaTheme="minorEastAsia" w:cstheme="minorBidi"/>
      <w:kern w:val="24"/>
      <w:lang w:eastAsia="ja-JP" w:bidi="ar-SA"/>
    </w:rPr>
  </w:style>
  <w:style w:type="character" w:customStyle="1" w:styleId="DocumentMapChar">
    <w:name w:val="Document Map Char"/>
    <w:basedOn w:val="DefaultParagraphFont"/>
    <w:link w:val="DocumentMap"/>
    <w:uiPriority w:val="99"/>
    <w:semiHidden/>
    <w:rsid w:val="00AF2F26"/>
    <w:rPr>
      <w:rFonts w:ascii="Segoe UI" w:eastAsiaTheme="minorEastAsia" w:hAnsi="Segoe UI" w:cs="Segoe UI"/>
      <w:color w:val="auto"/>
      <w:kern w:val="24"/>
      <w:sz w:val="22"/>
      <w:szCs w:val="16"/>
      <w:lang w:eastAsia="ja-JP"/>
    </w:rPr>
  </w:style>
  <w:style w:type="paragraph" w:styleId="DocumentMap">
    <w:name w:val="Document Map"/>
    <w:basedOn w:val="Normal"/>
    <w:link w:val="DocumentMapChar"/>
    <w:uiPriority w:val="99"/>
    <w:semiHidden/>
    <w:unhideWhenUsed/>
    <w:rsid w:val="00AF2F26"/>
    <w:pPr>
      <w:spacing w:line="240" w:lineRule="auto"/>
    </w:pPr>
    <w:rPr>
      <w:rFonts w:ascii="Segoe UI" w:eastAsiaTheme="minorEastAsia" w:hAnsi="Segoe UI" w:cs="Segoe UI"/>
      <w:kern w:val="24"/>
      <w:sz w:val="22"/>
      <w:szCs w:val="16"/>
      <w:lang w:eastAsia="ja-JP" w:bidi="ar-SA"/>
    </w:rPr>
  </w:style>
  <w:style w:type="character" w:customStyle="1" w:styleId="E-mailSignatureChar">
    <w:name w:val="E-mail Signature Char"/>
    <w:basedOn w:val="DefaultParagraphFont"/>
    <w:link w:val="E-mailSignature"/>
    <w:uiPriority w:val="99"/>
    <w:semiHidden/>
    <w:rsid w:val="00AF2F26"/>
    <w:rPr>
      <w:rFonts w:asciiTheme="minorHAnsi" w:eastAsiaTheme="minorEastAsia" w:hAnsiTheme="minorHAnsi" w:cstheme="minorBidi"/>
      <w:color w:val="auto"/>
      <w:kern w:val="24"/>
      <w:lang w:eastAsia="ja-JP"/>
    </w:rPr>
  </w:style>
  <w:style w:type="paragraph" w:styleId="E-mailSignature">
    <w:name w:val="E-mail Signature"/>
    <w:basedOn w:val="Normal"/>
    <w:link w:val="E-mailSignatureChar"/>
    <w:uiPriority w:val="99"/>
    <w:semiHidden/>
    <w:unhideWhenUsed/>
    <w:rsid w:val="00AF2F26"/>
    <w:pPr>
      <w:spacing w:line="240" w:lineRule="auto"/>
    </w:pPr>
    <w:rPr>
      <w:rFonts w:eastAsiaTheme="minorEastAsia" w:cstheme="minorBidi"/>
      <w:kern w:val="24"/>
      <w:lang w:eastAsia="ja-JP" w:bidi="ar-SA"/>
    </w:rPr>
  </w:style>
  <w:style w:type="character" w:customStyle="1" w:styleId="FootnoteTextChar">
    <w:name w:val="Footnote Text Char"/>
    <w:basedOn w:val="DefaultParagraphFont"/>
    <w:link w:val="FootnoteText"/>
    <w:uiPriority w:val="99"/>
    <w:semiHidden/>
    <w:rsid w:val="00AF2F26"/>
    <w:rPr>
      <w:rFonts w:asciiTheme="minorHAnsi" w:eastAsiaTheme="minorEastAsia" w:hAnsiTheme="minorHAnsi" w:cstheme="minorBidi"/>
      <w:color w:val="auto"/>
      <w:kern w:val="24"/>
      <w:sz w:val="22"/>
      <w:szCs w:val="20"/>
      <w:lang w:eastAsia="ja-JP"/>
    </w:rPr>
  </w:style>
  <w:style w:type="paragraph" w:styleId="FootnoteText">
    <w:name w:val="footnote text"/>
    <w:basedOn w:val="Normal"/>
    <w:link w:val="FootnoteTextChar"/>
    <w:uiPriority w:val="99"/>
    <w:semiHidden/>
    <w:unhideWhenUsed/>
    <w:rsid w:val="00AF2F26"/>
    <w:pPr>
      <w:spacing w:line="240" w:lineRule="auto"/>
      <w:ind w:firstLine="720"/>
    </w:pPr>
    <w:rPr>
      <w:rFonts w:eastAsiaTheme="minorEastAsia" w:cstheme="minorBidi"/>
      <w:kern w:val="24"/>
      <w:sz w:val="22"/>
      <w:szCs w:val="20"/>
      <w:lang w:eastAsia="ja-JP" w:bidi="ar-SA"/>
    </w:rPr>
  </w:style>
  <w:style w:type="table" w:styleId="TableGridLight">
    <w:name w:val="Grid Table Light"/>
    <w:basedOn w:val="TableNormal"/>
    <w:uiPriority w:val="40"/>
    <w:rsid w:val="00AF2F26"/>
    <w:pPr>
      <w:spacing w:line="240" w:lineRule="auto"/>
      <w:ind w:firstLine="720"/>
    </w:pPr>
    <w:rPr>
      <w:rFonts w:asciiTheme="minorHAnsi" w:eastAsiaTheme="minorEastAsia" w:hAnsiTheme="minorHAnsi" w:cstheme="minorBidi"/>
      <w:color w:val="auto"/>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TMLAddressChar">
    <w:name w:val="HTML Address Char"/>
    <w:basedOn w:val="DefaultParagraphFont"/>
    <w:link w:val="HTMLAddress"/>
    <w:uiPriority w:val="99"/>
    <w:semiHidden/>
    <w:rsid w:val="00AF2F26"/>
    <w:rPr>
      <w:rFonts w:asciiTheme="minorHAnsi" w:eastAsiaTheme="minorEastAsia" w:hAnsiTheme="minorHAnsi" w:cstheme="minorBidi"/>
      <w:i/>
      <w:iCs/>
      <w:color w:val="auto"/>
      <w:kern w:val="24"/>
      <w:lang w:eastAsia="ja-JP"/>
    </w:rPr>
  </w:style>
  <w:style w:type="paragraph" w:styleId="HTMLAddress">
    <w:name w:val="HTML Address"/>
    <w:basedOn w:val="Normal"/>
    <w:link w:val="HTMLAddressChar"/>
    <w:uiPriority w:val="99"/>
    <w:semiHidden/>
    <w:unhideWhenUsed/>
    <w:rsid w:val="00AF2F26"/>
    <w:pPr>
      <w:spacing w:line="240" w:lineRule="auto"/>
    </w:pPr>
    <w:rPr>
      <w:rFonts w:eastAsiaTheme="minorEastAsia" w:cstheme="minorBidi"/>
      <w:i/>
      <w:iCs/>
      <w:kern w:val="24"/>
      <w:lang w:eastAsia="ja-JP" w:bidi="ar-SA"/>
    </w:rPr>
  </w:style>
  <w:style w:type="character" w:customStyle="1" w:styleId="HTMLPreformattedChar">
    <w:name w:val="HTML Preformatted Char"/>
    <w:basedOn w:val="DefaultParagraphFont"/>
    <w:link w:val="HTMLPreformatted"/>
    <w:uiPriority w:val="99"/>
    <w:semiHidden/>
    <w:rsid w:val="00AF2F26"/>
    <w:rPr>
      <w:rFonts w:ascii="Consolas" w:eastAsiaTheme="minorEastAsia" w:hAnsi="Consolas" w:cs="Consolas"/>
      <w:color w:val="auto"/>
      <w:kern w:val="24"/>
      <w:sz w:val="22"/>
      <w:szCs w:val="20"/>
      <w:lang w:eastAsia="ja-JP"/>
    </w:rPr>
  </w:style>
  <w:style w:type="paragraph" w:styleId="HTMLPreformatted">
    <w:name w:val="HTML Preformatted"/>
    <w:basedOn w:val="Normal"/>
    <w:link w:val="HTMLPreformattedChar"/>
    <w:uiPriority w:val="99"/>
    <w:semiHidden/>
    <w:unhideWhenUsed/>
    <w:rsid w:val="00AF2F26"/>
    <w:pPr>
      <w:spacing w:line="240" w:lineRule="auto"/>
    </w:pPr>
    <w:rPr>
      <w:rFonts w:ascii="Consolas" w:eastAsiaTheme="minorEastAsia" w:hAnsi="Consolas" w:cs="Consolas"/>
      <w:kern w:val="24"/>
      <w:sz w:val="22"/>
      <w:szCs w:val="20"/>
      <w:lang w:eastAsia="ja-JP" w:bidi="ar-SA"/>
    </w:rPr>
  </w:style>
  <w:style w:type="paragraph" w:styleId="IntenseQuote">
    <w:name w:val="Intense Quote"/>
    <w:basedOn w:val="Normal"/>
    <w:next w:val="Normal"/>
    <w:link w:val="IntenseQuoteChar"/>
    <w:uiPriority w:val="30"/>
    <w:unhideWhenUsed/>
    <w:qFormat/>
    <w:rsid w:val="00AF2F26"/>
    <w:pPr>
      <w:pBdr>
        <w:top w:val="single" w:sz="4" w:space="10" w:color="404040" w:themeColor="text1" w:themeTint="BF"/>
        <w:bottom w:val="single" w:sz="4" w:space="10" w:color="404040" w:themeColor="text1" w:themeTint="BF"/>
      </w:pBdr>
      <w:spacing w:before="360" w:after="360"/>
      <w:ind w:left="864" w:right="864"/>
      <w:jc w:val="center"/>
    </w:pPr>
    <w:rPr>
      <w:rFonts w:eastAsiaTheme="minorEastAsia" w:cstheme="minorBidi"/>
      <w:i/>
      <w:iCs/>
      <w:color w:val="404040" w:themeColor="text1" w:themeTint="BF"/>
      <w:kern w:val="24"/>
      <w:lang w:eastAsia="ja-JP" w:bidi="ar-SA"/>
    </w:rPr>
  </w:style>
  <w:style w:type="character" w:customStyle="1" w:styleId="IntenseQuoteChar">
    <w:name w:val="Intense Quote Char"/>
    <w:basedOn w:val="DefaultParagraphFont"/>
    <w:link w:val="IntenseQuote"/>
    <w:uiPriority w:val="30"/>
    <w:rsid w:val="00AF2F26"/>
    <w:rPr>
      <w:rFonts w:asciiTheme="minorHAnsi" w:eastAsiaTheme="minorEastAsia" w:hAnsiTheme="minorHAnsi" w:cstheme="minorBidi"/>
      <w:i/>
      <w:iCs/>
      <w:color w:val="404040" w:themeColor="text1" w:themeTint="BF"/>
      <w:kern w:val="24"/>
      <w:lang w:eastAsia="ja-JP"/>
    </w:rPr>
  </w:style>
  <w:style w:type="paragraph" w:styleId="ListBullet">
    <w:name w:val="List Bullet"/>
    <w:basedOn w:val="Normal"/>
    <w:uiPriority w:val="9"/>
    <w:unhideWhenUsed/>
    <w:qFormat/>
    <w:rsid w:val="00AF2F26"/>
    <w:pPr>
      <w:numPr>
        <w:numId w:val="12"/>
      </w:numPr>
      <w:contextualSpacing/>
    </w:pPr>
    <w:rPr>
      <w:rFonts w:eastAsiaTheme="minorEastAsia" w:cstheme="minorBidi"/>
      <w:kern w:val="24"/>
      <w:lang w:eastAsia="ja-JP" w:bidi="ar-SA"/>
    </w:rPr>
  </w:style>
  <w:style w:type="paragraph" w:styleId="ListBullet2">
    <w:name w:val="List Bullet 2"/>
    <w:basedOn w:val="Normal"/>
    <w:uiPriority w:val="99"/>
    <w:semiHidden/>
    <w:unhideWhenUsed/>
    <w:rsid w:val="00AF2F26"/>
    <w:pPr>
      <w:numPr>
        <w:numId w:val="13"/>
      </w:numPr>
      <w:ind w:firstLine="0"/>
      <w:contextualSpacing/>
    </w:pPr>
    <w:rPr>
      <w:rFonts w:eastAsiaTheme="minorEastAsia" w:cstheme="minorBidi"/>
      <w:kern w:val="24"/>
      <w:lang w:eastAsia="ja-JP" w:bidi="ar-SA"/>
    </w:rPr>
  </w:style>
  <w:style w:type="paragraph" w:styleId="ListBullet3">
    <w:name w:val="List Bullet 3"/>
    <w:basedOn w:val="Normal"/>
    <w:uiPriority w:val="99"/>
    <w:semiHidden/>
    <w:unhideWhenUsed/>
    <w:rsid w:val="00AF2F26"/>
    <w:pPr>
      <w:numPr>
        <w:numId w:val="14"/>
      </w:numPr>
      <w:ind w:firstLine="0"/>
      <w:contextualSpacing/>
    </w:pPr>
    <w:rPr>
      <w:rFonts w:eastAsiaTheme="minorEastAsia" w:cstheme="minorBidi"/>
      <w:kern w:val="24"/>
      <w:lang w:eastAsia="ja-JP" w:bidi="ar-SA"/>
    </w:rPr>
  </w:style>
  <w:style w:type="paragraph" w:styleId="ListBullet4">
    <w:name w:val="List Bullet 4"/>
    <w:basedOn w:val="Normal"/>
    <w:uiPriority w:val="99"/>
    <w:semiHidden/>
    <w:unhideWhenUsed/>
    <w:rsid w:val="00AF2F26"/>
    <w:pPr>
      <w:numPr>
        <w:numId w:val="15"/>
      </w:numPr>
      <w:ind w:firstLine="0"/>
      <w:contextualSpacing/>
    </w:pPr>
    <w:rPr>
      <w:rFonts w:eastAsiaTheme="minorEastAsia" w:cstheme="minorBidi"/>
      <w:kern w:val="24"/>
      <w:lang w:eastAsia="ja-JP" w:bidi="ar-SA"/>
    </w:rPr>
  </w:style>
  <w:style w:type="paragraph" w:styleId="ListBullet5">
    <w:name w:val="List Bullet 5"/>
    <w:basedOn w:val="Normal"/>
    <w:uiPriority w:val="99"/>
    <w:semiHidden/>
    <w:unhideWhenUsed/>
    <w:rsid w:val="00AF2F26"/>
    <w:pPr>
      <w:numPr>
        <w:numId w:val="16"/>
      </w:numPr>
      <w:ind w:firstLine="0"/>
      <w:contextualSpacing/>
    </w:pPr>
    <w:rPr>
      <w:rFonts w:eastAsiaTheme="minorEastAsia" w:cstheme="minorBidi"/>
      <w:kern w:val="24"/>
      <w:lang w:eastAsia="ja-JP" w:bidi="ar-SA"/>
    </w:rPr>
  </w:style>
  <w:style w:type="paragraph" w:styleId="ListNumber">
    <w:name w:val="List Number"/>
    <w:basedOn w:val="Normal"/>
    <w:uiPriority w:val="9"/>
    <w:unhideWhenUsed/>
    <w:qFormat/>
    <w:rsid w:val="00AF2F26"/>
    <w:pPr>
      <w:numPr>
        <w:numId w:val="17"/>
      </w:numPr>
      <w:contextualSpacing/>
    </w:pPr>
    <w:rPr>
      <w:rFonts w:eastAsiaTheme="minorEastAsia" w:cstheme="minorBidi"/>
      <w:kern w:val="24"/>
      <w:lang w:eastAsia="ja-JP" w:bidi="ar-SA"/>
    </w:rPr>
  </w:style>
  <w:style w:type="paragraph" w:styleId="ListNumber2">
    <w:name w:val="List Number 2"/>
    <w:basedOn w:val="Normal"/>
    <w:uiPriority w:val="99"/>
    <w:semiHidden/>
    <w:unhideWhenUsed/>
    <w:rsid w:val="00AF2F26"/>
    <w:pPr>
      <w:numPr>
        <w:numId w:val="18"/>
      </w:numPr>
      <w:ind w:firstLine="0"/>
      <w:contextualSpacing/>
    </w:pPr>
    <w:rPr>
      <w:rFonts w:eastAsiaTheme="minorEastAsia" w:cstheme="minorBidi"/>
      <w:kern w:val="24"/>
      <w:lang w:eastAsia="ja-JP" w:bidi="ar-SA"/>
    </w:rPr>
  </w:style>
  <w:style w:type="paragraph" w:styleId="ListNumber3">
    <w:name w:val="List Number 3"/>
    <w:basedOn w:val="Normal"/>
    <w:uiPriority w:val="99"/>
    <w:semiHidden/>
    <w:unhideWhenUsed/>
    <w:rsid w:val="00AF2F26"/>
    <w:pPr>
      <w:numPr>
        <w:numId w:val="19"/>
      </w:numPr>
      <w:ind w:firstLine="0"/>
      <w:contextualSpacing/>
    </w:pPr>
    <w:rPr>
      <w:rFonts w:eastAsiaTheme="minorEastAsia" w:cstheme="minorBidi"/>
      <w:kern w:val="24"/>
      <w:lang w:eastAsia="ja-JP" w:bidi="ar-SA"/>
    </w:rPr>
  </w:style>
  <w:style w:type="paragraph" w:styleId="ListNumber4">
    <w:name w:val="List Number 4"/>
    <w:basedOn w:val="Normal"/>
    <w:uiPriority w:val="99"/>
    <w:semiHidden/>
    <w:unhideWhenUsed/>
    <w:rsid w:val="00AF2F26"/>
    <w:pPr>
      <w:numPr>
        <w:numId w:val="20"/>
      </w:numPr>
      <w:ind w:firstLine="0"/>
      <w:contextualSpacing/>
    </w:pPr>
    <w:rPr>
      <w:rFonts w:eastAsiaTheme="minorEastAsia" w:cstheme="minorBidi"/>
      <w:kern w:val="24"/>
      <w:lang w:eastAsia="ja-JP" w:bidi="ar-SA"/>
    </w:rPr>
  </w:style>
  <w:style w:type="paragraph" w:styleId="ListNumber5">
    <w:name w:val="List Number 5"/>
    <w:basedOn w:val="Normal"/>
    <w:uiPriority w:val="99"/>
    <w:semiHidden/>
    <w:unhideWhenUsed/>
    <w:rsid w:val="00AF2F26"/>
    <w:pPr>
      <w:numPr>
        <w:numId w:val="21"/>
      </w:numPr>
      <w:ind w:firstLine="0"/>
      <w:contextualSpacing/>
    </w:pPr>
    <w:rPr>
      <w:rFonts w:eastAsiaTheme="minorEastAsia" w:cstheme="minorBidi"/>
      <w:kern w:val="24"/>
      <w:lang w:eastAsia="ja-JP" w:bidi="ar-SA"/>
    </w:rPr>
  </w:style>
  <w:style w:type="character" w:customStyle="1" w:styleId="MacroTextChar">
    <w:name w:val="Macro Text Char"/>
    <w:basedOn w:val="DefaultParagraphFont"/>
    <w:link w:val="MacroText"/>
    <w:uiPriority w:val="99"/>
    <w:semiHidden/>
    <w:rsid w:val="00AF2F26"/>
    <w:rPr>
      <w:rFonts w:ascii="Consolas" w:eastAsiaTheme="minorEastAsia" w:hAnsi="Consolas" w:cs="Consolas"/>
      <w:color w:val="auto"/>
      <w:kern w:val="24"/>
      <w:sz w:val="22"/>
      <w:szCs w:val="20"/>
      <w:lang w:eastAsia="ja-JP"/>
    </w:rPr>
  </w:style>
  <w:style w:type="paragraph" w:styleId="MacroText">
    <w:name w:val="macro"/>
    <w:link w:val="MacroTextChar"/>
    <w:uiPriority w:val="99"/>
    <w:semiHidden/>
    <w:unhideWhenUsed/>
    <w:rsid w:val="00AF2F26"/>
    <w:pPr>
      <w:tabs>
        <w:tab w:val="left" w:pos="480"/>
        <w:tab w:val="left" w:pos="960"/>
        <w:tab w:val="left" w:pos="1440"/>
        <w:tab w:val="left" w:pos="1920"/>
        <w:tab w:val="left" w:pos="2400"/>
        <w:tab w:val="left" w:pos="2880"/>
        <w:tab w:val="left" w:pos="3360"/>
        <w:tab w:val="left" w:pos="3840"/>
        <w:tab w:val="left" w:pos="4320"/>
      </w:tabs>
    </w:pPr>
    <w:rPr>
      <w:rFonts w:ascii="Consolas" w:eastAsiaTheme="minorEastAsia" w:hAnsi="Consolas" w:cs="Consolas"/>
      <w:color w:val="auto"/>
      <w:kern w:val="24"/>
      <w:sz w:val="22"/>
      <w:szCs w:val="20"/>
      <w:lang w:eastAsia="ja-JP"/>
    </w:rPr>
  </w:style>
  <w:style w:type="character" w:customStyle="1" w:styleId="MessageHeaderChar">
    <w:name w:val="Message Header Char"/>
    <w:basedOn w:val="DefaultParagraphFont"/>
    <w:link w:val="MessageHeader"/>
    <w:uiPriority w:val="99"/>
    <w:semiHidden/>
    <w:rsid w:val="00AF2F26"/>
    <w:rPr>
      <w:rFonts w:asciiTheme="majorHAnsi" w:eastAsiaTheme="majorEastAsia" w:hAnsiTheme="majorHAnsi" w:cstheme="majorBidi"/>
      <w:color w:val="auto"/>
      <w:kern w:val="24"/>
      <w:shd w:val="pct20" w:color="auto" w:fill="auto"/>
      <w:lang w:eastAsia="ja-JP"/>
    </w:rPr>
  </w:style>
  <w:style w:type="paragraph" w:styleId="MessageHeader">
    <w:name w:val="Message Header"/>
    <w:basedOn w:val="Normal"/>
    <w:link w:val="MessageHeaderChar"/>
    <w:uiPriority w:val="99"/>
    <w:semiHidden/>
    <w:unhideWhenUsed/>
    <w:rsid w:val="00AF2F26"/>
    <w:pPr>
      <w:pBdr>
        <w:top w:val="single" w:sz="6" w:space="1" w:color="auto"/>
        <w:left w:val="single" w:sz="6" w:space="1" w:color="auto"/>
        <w:bottom w:val="single" w:sz="6" w:space="1" w:color="auto"/>
        <w:right w:val="single" w:sz="6" w:space="1" w:color="auto"/>
      </w:pBdr>
      <w:shd w:val="pct20" w:color="auto" w:fill="auto"/>
      <w:spacing w:line="240" w:lineRule="auto"/>
      <w:ind w:left="1080"/>
    </w:pPr>
    <w:rPr>
      <w:rFonts w:asciiTheme="majorHAnsi" w:eastAsiaTheme="majorEastAsia" w:hAnsiTheme="majorHAnsi" w:cstheme="majorBidi"/>
      <w:kern w:val="24"/>
      <w:lang w:eastAsia="ja-JP" w:bidi="ar-SA"/>
    </w:rPr>
  </w:style>
  <w:style w:type="paragraph" w:styleId="NoteHeading">
    <w:name w:val="Note Heading"/>
    <w:basedOn w:val="Normal"/>
    <w:next w:val="Normal"/>
    <w:link w:val="NoteHeadingChar"/>
    <w:uiPriority w:val="99"/>
    <w:unhideWhenUsed/>
    <w:rsid w:val="00AF2F26"/>
    <w:pPr>
      <w:spacing w:line="240" w:lineRule="auto"/>
    </w:pPr>
    <w:rPr>
      <w:rFonts w:eastAsiaTheme="minorEastAsia" w:cstheme="minorBidi"/>
      <w:kern w:val="24"/>
      <w:lang w:eastAsia="ja-JP" w:bidi="ar-SA"/>
    </w:rPr>
  </w:style>
  <w:style w:type="character" w:customStyle="1" w:styleId="NoteHeadingChar">
    <w:name w:val="Note Heading Char"/>
    <w:basedOn w:val="DefaultParagraphFont"/>
    <w:link w:val="NoteHeading"/>
    <w:uiPriority w:val="99"/>
    <w:rsid w:val="00AF2F26"/>
    <w:rPr>
      <w:rFonts w:asciiTheme="minorHAnsi" w:eastAsiaTheme="minorEastAsia" w:hAnsiTheme="minorHAnsi" w:cstheme="minorBidi"/>
      <w:color w:val="auto"/>
      <w:kern w:val="24"/>
      <w:lang w:eastAsia="ja-JP"/>
    </w:rPr>
  </w:style>
  <w:style w:type="character" w:customStyle="1" w:styleId="PlainTextChar">
    <w:name w:val="Plain Text Char"/>
    <w:basedOn w:val="DefaultParagraphFont"/>
    <w:link w:val="PlainText"/>
    <w:uiPriority w:val="99"/>
    <w:semiHidden/>
    <w:rsid w:val="00AF2F26"/>
    <w:rPr>
      <w:rFonts w:ascii="Consolas" w:eastAsiaTheme="minorEastAsia" w:hAnsi="Consolas" w:cs="Consolas"/>
      <w:color w:val="auto"/>
      <w:kern w:val="24"/>
      <w:sz w:val="22"/>
      <w:szCs w:val="21"/>
      <w:lang w:eastAsia="ja-JP"/>
    </w:rPr>
  </w:style>
  <w:style w:type="paragraph" w:styleId="PlainText">
    <w:name w:val="Plain Text"/>
    <w:basedOn w:val="Normal"/>
    <w:link w:val="PlainTextChar"/>
    <w:uiPriority w:val="99"/>
    <w:semiHidden/>
    <w:unhideWhenUsed/>
    <w:rsid w:val="00AF2F26"/>
    <w:pPr>
      <w:spacing w:line="240" w:lineRule="auto"/>
    </w:pPr>
    <w:rPr>
      <w:rFonts w:ascii="Consolas" w:eastAsiaTheme="minorEastAsia" w:hAnsi="Consolas" w:cs="Consolas"/>
      <w:kern w:val="24"/>
      <w:sz w:val="22"/>
      <w:szCs w:val="21"/>
      <w:lang w:eastAsia="ja-JP" w:bidi="ar-SA"/>
    </w:rPr>
  </w:style>
  <w:style w:type="paragraph" w:styleId="Quote">
    <w:name w:val="Quote"/>
    <w:basedOn w:val="Normal"/>
    <w:next w:val="Normal"/>
    <w:link w:val="QuoteChar"/>
    <w:uiPriority w:val="29"/>
    <w:unhideWhenUsed/>
    <w:qFormat/>
    <w:rsid w:val="00AF2F26"/>
    <w:pPr>
      <w:spacing w:before="200" w:after="160"/>
      <w:ind w:left="864" w:right="864"/>
      <w:jc w:val="center"/>
    </w:pPr>
    <w:rPr>
      <w:rFonts w:eastAsiaTheme="minorEastAsia" w:cstheme="minorBidi"/>
      <w:i/>
      <w:iCs/>
      <w:color w:val="404040" w:themeColor="text1" w:themeTint="BF"/>
      <w:kern w:val="24"/>
      <w:lang w:eastAsia="ja-JP" w:bidi="ar-SA"/>
    </w:rPr>
  </w:style>
  <w:style w:type="character" w:customStyle="1" w:styleId="QuoteChar">
    <w:name w:val="Quote Char"/>
    <w:basedOn w:val="DefaultParagraphFont"/>
    <w:link w:val="Quote"/>
    <w:uiPriority w:val="29"/>
    <w:rsid w:val="00AF2F26"/>
    <w:rPr>
      <w:rFonts w:asciiTheme="minorHAnsi" w:eastAsiaTheme="minorEastAsia" w:hAnsiTheme="minorHAnsi" w:cstheme="minorBidi"/>
      <w:i/>
      <w:iCs/>
      <w:color w:val="404040" w:themeColor="text1" w:themeTint="BF"/>
      <w:kern w:val="24"/>
      <w:lang w:eastAsia="ja-JP"/>
    </w:rPr>
  </w:style>
  <w:style w:type="character" w:customStyle="1" w:styleId="SalutationChar">
    <w:name w:val="Salutation Char"/>
    <w:basedOn w:val="DefaultParagraphFont"/>
    <w:link w:val="Salutation"/>
    <w:uiPriority w:val="99"/>
    <w:semiHidden/>
    <w:rsid w:val="00AF2F26"/>
    <w:rPr>
      <w:rFonts w:asciiTheme="minorHAnsi" w:eastAsiaTheme="minorEastAsia" w:hAnsiTheme="minorHAnsi" w:cstheme="minorBidi"/>
      <w:color w:val="auto"/>
      <w:kern w:val="24"/>
      <w:lang w:eastAsia="ja-JP"/>
    </w:rPr>
  </w:style>
  <w:style w:type="paragraph" w:styleId="Salutation">
    <w:name w:val="Salutation"/>
    <w:basedOn w:val="Normal"/>
    <w:next w:val="Normal"/>
    <w:link w:val="SalutationChar"/>
    <w:uiPriority w:val="99"/>
    <w:semiHidden/>
    <w:unhideWhenUsed/>
    <w:rsid w:val="00AF2F26"/>
    <w:rPr>
      <w:rFonts w:eastAsiaTheme="minorEastAsia" w:cstheme="minorBidi"/>
      <w:kern w:val="24"/>
      <w:lang w:eastAsia="ja-JP" w:bidi="ar-SA"/>
    </w:rPr>
  </w:style>
  <w:style w:type="character" w:customStyle="1" w:styleId="SignatureChar">
    <w:name w:val="Signature Char"/>
    <w:basedOn w:val="DefaultParagraphFont"/>
    <w:link w:val="Signature"/>
    <w:uiPriority w:val="99"/>
    <w:semiHidden/>
    <w:rsid w:val="00AF2F26"/>
    <w:rPr>
      <w:rFonts w:asciiTheme="minorHAnsi" w:eastAsiaTheme="minorEastAsia" w:hAnsiTheme="minorHAnsi" w:cstheme="minorBidi"/>
      <w:color w:val="auto"/>
      <w:kern w:val="24"/>
      <w:lang w:eastAsia="ja-JP"/>
    </w:rPr>
  </w:style>
  <w:style w:type="paragraph" w:styleId="Signature">
    <w:name w:val="Signature"/>
    <w:basedOn w:val="Normal"/>
    <w:link w:val="SignatureChar"/>
    <w:uiPriority w:val="99"/>
    <w:semiHidden/>
    <w:unhideWhenUsed/>
    <w:rsid w:val="00AF2F26"/>
    <w:pPr>
      <w:spacing w:line="240" w:lineRule="auto"/>
      <w:ind w:left="4320"/>
    </w:pPr>
    <w:rPr>
      <w:rFonts w:eastAsiaTheme="minorEastAsia" w:cstheme="minorBidi"/>
      <w:kern w:val="24"/>
      <w:lang w:eastAsia="ja-JP" w:bidi="ar-SA"/>
    </w:rPr>
  </w:style>
  <w:style w:type="character" w:styleId="FootnoteReference">
    <w:name w:val="footnote reference"/>
    <w:basedOn w:val="DefaultParagraphFont"/>
    <w:uiPriority w:val="5"/>
    <w:unhideWhenUsed/>
    <w:qFormat/>
    <w:rsid w:val="00AF2F26"/>
    <w:rPr>
      <w:vertAlign w:val="superscript"/>
    </w:rPr>
  </w:style>
  <w:style w:type="table" w:customStyle="1" w:styleId="APAReport">
    <w:name w:val="APA Report"/>
    <w:basedOn w:val="TableNormal"/>
    <w:uiPriority w:val="99"/>
    <w:rsid w:val="00AF2F26"/>
    <w:pPr>
      <w:spacing w:line="240" w:lineRule="auto"/>
    </w:pPr>
    <w:rPr>
      <w:rFonts w:asciiTheme="minorHAnsi" w:eastAsiaTheme="minorEastAsia" w:hAnsiTheme="minorHAnsi" w:cstheme="minorBidi"/>
      <w:color w:val="auto"/>
      <w:lang w:eastAsia="ja-JP"/>
    </w:rPr>
    <w:tblPr>
      <w:tblBorders>
        <w:top w:val="single" w:sz="12" w:space="0" w:color="auto"/>
        <w:bottom w:val="single" w:sz="1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39"/>
    <w:qFormat/>
    <w:rsid w:val="00AF2F26"/>
    <w:pPr>
      <w:spacing w:before="240"/>
      <w:contextualSpacing/>
    </w:pPr>
    <w:rPr>
      <w:rFonts w:eastAsiaTheme="minorEastAsia" w:cstheme="minorBidi"/>
      <w:kern w:val="24"/>
      <w:lang w:eastAsia="ja-JP" w:bidi="ar-SA"/>
    </w:rPr>
  </w:style>
  <w:style w:type="character" w:customStyle="1" w:styleId="EndnoteTextChar">
    <w:name w:val="Endnote Text Char"/>
    <w:basedOn w:val="DefaultParagraphFont"/>
    <w:link w:val="EndnoteText"/>
    <w:uiPriority w:val="99"/>
    <w:semiHidden/>
    <w:rsid w:val="00AF2F26"/>
    <w:rPr>
      <w:rFonts w:asciiTheme="minorHAnsi" w:eastAsiaTheme="minorEastAsia" w:hAnsiTheme="minorHAnsi" w:cstheme="minorBidi"/>
      <w:color w:val="auto"/>
      <w:kern w:val="24"/>
      <w:sz w:val="22"/>
      <w:szCs w:val="20"/>
      <w:lang w:eastAsia="ja-JP"/>
    </w:rPr>
  </w:style>
  <w:style w:type="paragraph" w:styleId="EndnoteText">
    <w:name w:val="endnote text"/>
    <w:basedOn w:val="Normal"/>
    <w:link w:val="EndnoteTextChar"/>
    <w:uiPriority w:val="99"/>
    <w:semiHidden/>
    <w:unhideWhenUsed/>
    <w:qFormat/>
    <w:rsid w:val="00AF2F26"/>
    <w:pPr>
      <w:spacing w:line="240" w:lineRule="auto"/>
      <w:ind w:firstLine="720"/>
    </w:pPr>
    <w:rPr>
      <w:rFonts w:eastAsiaTheme="minorEastAsia" w:cstheme="minorBidi"/>
      <w:kern w:val="24"/>
      <w:sz w:val="22"/>
      <w:szCs w:val="20"/>
      <w:lang w:eastAsia="ja-JP" w:bidi="ar-SA"/>
    </w:rPr>
  </w:style>
  <w:style w:type="character" w:styleId="IntenseEmphasis">
    <w:name w:val="Intense Emphasis"/>
    <w:basedOn w:val="DefaultParagraphFont"/>
    <w:uiPriority w:val="21"/>
    <w:unhideWhenUsed/>
    <w:qFormat/>
    <w:rsid w:val="00AF2F26"/>
    <w:rPr>
      <w:i/>
      <w:iCs/>
      <w:color w:val="0F263C" w:themeColor="accent1" w:themeShade="40"/>
    </w:rPr>
  </w:style>
  <w:style w:type="character" w:styleId="IntenseReference">
    <w:name w:val="Intense Reference"/>
    <w:basedOn w:val="DefaultParagraphFont"/>
    <w:uiPriority w:val="32"/>
    <w:unhideWhenUsed/>
    <w:qFormat/>
    <w:rsid w:val="00AF2F26"/>
    <w:rPr>
      <w:b/>
      <w:bCs/>
      <w:caps w:val="0"/>
      <w:smallCaps/>
      <w:color w:val="595959" w:themeColor="text1" w:themeTint="A6"/>
      <w:spacing w:val="5"/>
    </w:rPr>
  </w:style>
  <w:style w:type="paragraph" w:customStyle="1" w:styleId="Title2">
    <w:name w:val="Title 2"/>
    <w:basedOn w:val="Normal"/>
    <w:uiPriority w:val="1"/>
    <w:qFormat/>
    <w:rsid w:val="00AF2F26"/>
    <w:pPr>
      <w:jc w:val="center"/>
    </w:pPr>
    <w:rPr>
      <w:rFonts w:eastAsiaTheme="minorEastAsia" w:cstheme="minorBidi"/>
      <w:kern w:val="24"/>
      <w:lang w:eastAsia="ja-JP" w:bidi="ar-SA"/>
    </w:rPr>
  </w:style>
  <w:style w:type="paragraph" w:customStyle="1" w:styleId="EndNoteBibliographyTitle">
    <w:name w:val="EndNote Bibliography Title"/>
    <w:basedOn w:val="Normal"/>
    <w:link w:val="EndNoteBibliographyTitleChar"/>
    <w:rsid w:val="00AF2F26"/>
    <w:pPr>
      <w:ind w:firstLine="720"/>
      <w:jc w:val="center"/>
    </w:pPr>
    <w:rPr>
      <w:rFonts w:ascii="Times New Roman" w:eastAsiaTheme="minorEastAsia" w:hAnsi="Times New Roman"/>
      <w:noProof/>
      <w:kern w:val="24"/>
      <w:lang w:eastAsia="ja-JP" w:bidi="ar-SA"/>
    </w:rPr>
  </w:style>
  <w:style w:type="character" w:customStyle="1" w:styleId="EndNoteBibliographyTitleChar">
    <w:name w:val="EndNote Bibliography Title Char"/>
    <w:basedOn w:val="DefaultParagraphFont"/>
    <w:link w:val="EndNoteBibliographyTitle"/>
    <w:rsid w:val="00AF2F26"/>
    <w:rPr>
      <w:rFonts w:eastAsiaTheme="minorEastAsia"/>
      <w:noProof/>
      <w:color w:val="auto"/>
      <w:kern w:val="24"/>
      <w:lang w:eastAsia="ja-JP"/>
    </w:rPr>
  </w:style>
  <w:style w:type="paragraph" w:customStyle="1" w:styleId="EndNoteBibliography">
    <w:name w:val="EndNote Bibliography"/>
    <w:basedOn w:val="Normal"/>
    <w:link w:val="EndNoteBibliographyChar"/>
    <w:rsid w:val="00AF2F26"/>
    <w:pPr>
      <w:ind w:firstLine="720"/>
    </w:pPr>
    <w:rPr>
      <w:rFonts w:ascii="Times New Roman" w:eastAsiaTheme="minorEastAsia" w:hAnsi="Times New Roman"/>
      <w:noProof/>
      <w:kern w:val="24"/>
      <w:lang w:eastAsia="ja-JP" w:bidi="ar-SA"/>
    </w:rPr>
  </w:style>
  <w:style w:type="character" w:customStyle="1" w:styleId="EndNoteBibliographyChar">
    <w:name w:val="EndNote Bibliography Char"/>
    <w:basedOn w:val="DefaultParagraphFont"/>
    <w:link w:val="EndNoteBibliography"/>
    <w:rsid w:val="00AF2F26"/>
    <w:rPr>
      <w:rFonts w:eastAsiaTheme="minorEastAsia"/>
      <w:noProof/>
      <w:color w:val="auto"/>
      <w:kern w:val="24"/>
      <w:lang w:eastAsia="ja-JP"/>
    </w:rPr>
  </w:style>
  <w:style w:type="character" w:customStyle="1" w:styleId="UnresolvedMention2">
    <w:name w:val="Unresolved Mention2"/>
    <w:basedOn w:val="DefaultParagraphFont"/>
    <w:uiPriority w:val="99"/>
    <w:rsid w:val="00AF2F26"/>
    <w:rPr>
      <w:color w:val="605E5C"/>
      <w:shd w:val="clear" w:color="auto" w:fill="E1DFDD"/>
    </w:rPr>
  </w:style>
  <w:style w:type="character" w:customStyle="1" w:styleId="UnresolvedMention3">
    <w:name w:val="Unresolved Mention3"/>
    <w:basedOn w:val="DefaultParagraphFont"/>
    <w:uiPriority w:val="99"/>
    <w:rsid w:val="00AF2F26"/>
    <w:rPr>
      <w:color w:val="605E5C"/>
      <w:shd w:val="clear" w:color="auto" w:fill="E1DFDD"/>
    </w:rPr>
  </w:style>
  <w:style w:type="paragraph" w:customStyle="1" w:styleId="p1">
    <w:name w:val="p1"/>
    <w:basedOn w:val="Normal"/>
    <w:rsid w:val="00AF2F26"/>
    <w:pPr>
      <w:spacing w:line="240" w:lineRule="auto"/>
    </w:pPr>
    <w:rPr>
      <w:rFonts w:ascii="Times" w:eastAsiaTheme="minorEastAsia" w:hAnsi="Times"/>
      <w:sz w:val="15"/>
      <w:szCs w:val="15"/>
      <w:lang w:bidi="ar-SA"/>
    </w:rPr>
  </w:style>
  <w:style w:type="character" w:customStyle="1" w:styleId="apple-converted-space">
    <w:name w:val="apple-converted-space"/>
    <w:basedOn w:val="DefaultParagraphFont"/>
    <w:rsid w:val="00AF2F26"/>
  </w:style>
  <w:style w:type="character" w:customStyle="1" w:styleId="UnresolvedMention4">
    <w:name w:val="Unresolved Mention4"/>
    <w:basedOn w:val="DefaultParagraphFont"/>
    <w:uiPriority w:val="99"/>
    <w:rsid w:val="00AF2F26"/>
    <w:rPr>
      <w:color w:val="605E5C"/>
      <w:shd w:val="clear" w:color="auto" w:fill="E1DFDD"/>
    </w:rPr>
  </w:style>
  <w:style w:type="paragraph" w:customStyle="1" w:styleId="xmsonormal">
    <w:name w:val="x_msonormal"/>
    <w:basedOn w:val="Normal"/>
    <w:rsid w:val="00AF2F26"/>
    <w:pPr>
      <w:spacing w:before="100" w:beforeAutospacing="1" w:after="100" w:afterAutospacing="1" w:line="240" w:lineRule="auto"/>
    </w:pPr>
    <w:rPr>
      <w:rFonts w:ascii="Times New Roman" w:hAnsi="Times New Roman"/>
      <w:lang w:bidi="ar-SA"/>
    </w:rPr>
  </w:style>
  <w:style w:type="character" w:customStyle="1" w:styleId="UnresolvedMention5">
    <w:name w:val="Unresolved Mention5"/>
    <w:basedOn w:val="DefaultParagraphFont"/>
    <w:uiPriority w:val="99"/>
    <w:rsid w:val="00AF2F26"/>
    <w:rPr>
      <w:color w:val="605E5C"/>
      <w:shd w:val="clear" w:color="auto" w:fill="E1DFDD"/>
    </w:rPr>
  </w:style>
  <w:style w:type="character" w:customStyle="1" w:styleId="UnresolvedMention6">
    <w:name w:val="Unresolved Mention6"/>
    <w:basedOn w:val="DefaultParagraphFont"/>
    <w:uiPriority w:val="99"/>
    <w:rsid w:val="00AF2F26"/>
    <w:rPr>
      <w:color w:val="605E5C"/>
      <w:shd w:val="clear" w:color="auto" w:fill="E1DFDD"/>
    </w:rPr>
  </w:style>
  <w:style w:type="character" w:customStyle="1" w:styleId="citationref">
    <w:name w:val="citationref"/>
    <w:basedOn w:val="DefaultParagraphFont"/>
    <w:rsid w:val="00AF2F26"/>
  </w:style>
  <w:style w:type="paragraph" w:customStyle="1" w:styleId="Abstract">
    <w:name w:val="Abstract"/>
    <w:basedOn w:val="Normal"/>
    <w:uiPriority w:val="99"/>
    <w:rsid w:val="00AF2F26"/>
    <w:pPr>
      <w:spacing w:line="240" w:lineRule="auto"/>
      <w:ind w:left="720" w:right="547"/>
    </w:pPr>
    <w:rPr>
      <w:rFonts w:ascii="Garamond" w:eastAsia="MS Mincho" w:hAnsi="Garamond"/>
      <w:spacing w:val="4"/>
      <w:lang w:bidi="ar-SA"/>
    </w:rPr>
  </w:style>
  <w:style w:type="character" w:customStyle="1" w:styleId="UnresolvedMention7">
    <w:name w:val="Unresolved Mention7"/>
    <w:basedOn w:val="DefaultParagraphFont"/>
    <w:uiPriority w:val="99"/>
    <w:rsid w:val="00AF2F26"/>
    <w:rPr>
      <w:color w:val="605E5C"/>
      <w:shd w:val="clear" w:color="auto" w:fill="E1DFDD"/>
    </w:rPr>
  </w:style>
  <w:style w:type="character" w:customStyle="1" w:styleId="UnresolvedMention8">
    <w:name w:val="Unresolved Mention8"/>
    <w:basedOn w:val="DefaultParagraphFont"/>
    <w:uiPriority w:val="99"/>
    <w:rsid w:val="00AF2F26"/>
    <w:rPr>
      <w:color w:val="605E5C"/>
      <w:shd w:val="clear" w:color="auto" w:fill="E1DFDD"/>
    </w:rPr>
  </w:style>
  <w:style w:type="character" w:customStyle="1" w:styleId="UnresolvedMention9">
    <w:name w:val="Unresolved Mention9"/>
    <w:basedOn w:val="DefaultParagraphFont"/>
    <w:uiPriority w:val="99"/>
    <w:rsid w:val="00AF2F26"/>
    <w:rPr>
      <w:color w:val="605E5C"/>
      <w:shd w:val="clear" w:color="auto" w:fill="E1DFDD"/>
    </w:rPr>
  </w:style>
  <w:style w:type="character" w:customStyle="1" w:styleId="UnresolvedMention10">
    <w:name w:val="Unresolved Mention10"/>
    <w:basedOn w:val="DefaultParagraphFont"/>
    <w:uiPriority w:val="99"/>
    <w:rsid w:val="00AF2F26"/>
    <w:rPr>
      <w:color w:val="605E5C"/>
      <w:shd w:val="clear" w:color="auto" w:fill="E1DFDD"/>
    </w:rPr>
  </w:style>
  <w:style w:type="table" w:customStyle="1" w:styleId="APAReport1">
    <w:name w:val="APA Report1"/>
    <w:basedOn w:val="TableNormal"/>
    <w:uiPriority w:val="99"/>
    <w:rsid w:val="00306F4C"/>
    <w:pPr>
      <w:spacing w:line="240" w:lineRule="auto"/>
    </w:pPr>
    <w:rPr>
      <w:rFonts w:asciiTheme="minorHAnsi" w:eastAsia="SimSun" w:hAnsiTheme="minorHAnsi" w:cstheme="minorBidi"/>
      <w:color w:val="auto"/>
      <w:lang w:eastAsia="ja-JP"/>
    </w:rPr>
    <w:tblPr>
      <w:tblBorders>
        <w:top w:val="single" w:sz="12" w:space="0" w:color="auto"/>
        <w:bottom w:val="single" w:sz="12" w:space="0" w:color="auto"/>
      </w:tblBorders>
    </w:tblPr>
    <w:tblStylePr w:type="firstRow">
      <w:rPr>
        <w:rFonts w:ascii="Times New Roman" w:hAnsi="Times New Roman"/>
      </w:rPr>
      <w:tblPr/>
      <w:trPr>
        <w:tblHeader/>
      </w:trPr>
      <w:tcPr>
        <w:tcBorders>
          <w:top w:val="single" w:sz="12" w:space="0" w:color="auto"/>
          <w:left w:val="nil"/>
          <w:bottom w:val="single" w:sz="12" w:space="0" w:color="auto"/>
          <w:right w:val="nil"/>
          <w:insideH w:val="nil"/>
          <w:insideV w:val="nil"/>
          <w:tl2br w:val="nil"/>
          <w:tr2bl w:val="nil"/>
        </w:tcBorders>
      </w:tcPr>
    </w:tblStylePr>
  </w:style>
  <w:style w:type="table" w:customStyle="1" w:styleId="APAReport2">
    <w:name w:val="APA Report2"/>
    <w:basedOn w:val="TableNormal"/>
    <w:uiPriority w:val="99"/>
    <w:rsid w:val="00306F4C"/>
    <w:pPr>
      <w:spacing w:line="240" w:lineRule="auto"/>
    </w:pPr>
    <w:rPr>
      <w:rFonts w:asciiTheme="minorHAnsi" w:eastAsia="SimSun" w:hAnsiTheme="minorHAnsi" w:cstheme="minorBidi"/>
      <w:color w:val="auto"/>
      <w:lang w:eastAsia="ja-JP"/>
    </w:rPr>
    <w:tblPr>
      <w:tblBorders>
        <w:top w:val="single" w:sz="12" w:space="0" w:color="auto"/>
        <w:bottom w:val="single" w:sz="12" w:space="0" w:color="auto"/>
      </w:tblBorders>
    </w:tblPr>
    <w:tblStylePr w:type="firstRow">
      <w:rPr>
        <w:rFonts w:ascii="Times New Roman" w:hAnsi="Times New Roman"/>
      </w:rPr>
      <w:tblPr/>
      <w:trPr>
        <w:tblHeader/>
      </w:trPr>
      <w:tcPr>
        <w:tcBorders>
          <w:top w:val="single" w:sz="12" w:space="0" w:color="auto"/>
          <w:left w:val="nil"/>
          <w:bottom w:val="single" w:sz="12" w:space="0" w:color="auto"/>
          <w:right w:val="nil"/>
          <w:insideH w:val="nil"/>
          <w:insideV w:val="nil"/>
          <w:tl2br w:val="nil"/>
          <w:tr2bl w:val="nil"/>
        </w:tcBorders>
      </w:tcPr>
    </w:tblStylePr>
  </w:style>
  <w:style w:type="table" w:customStyle="1" w:styleId="APAReport3">
    <w:name w:val="APA Report3"/>
    <w:basedOn w:val="TableNormal"/>
    <w:uiPriority w:val="99"/>
    <w:rsid w:val="00306F4C"/>
    <w:pPr>
      <w:spacing w:line="240" w:lineRule="auto"/>
    </w:pPr>
    <w:rPr>
      <w:rFonts w:asciiTheme="minorHAnsi" w:eastAsia="SimSun" w:hAnsiTheme="minorHAnsi" w:cstheme="minorBidi"/>
      <w:color w:val="auto"/>
      <w:lang w:eastAsia="ja-JP"/>
    </w:rPr>
    <w:tblPr>
      <w:tblBorders>
        <w:top w:val="single" w:sz="12" w:space="0" w:color="auto"/>
        <w:bottom w:val="single" w:sz="12" w:space="0" w:color="auto"/>
      </w:tblBorders>
    </w:tblPr>
    <w:tblStylePr w:type="firstRow">
      <w:rPr>
        <w:rFonts w:ascii="Times New Roman" w:hAnsi="Times New Roman"/>
      </w:rPr>
      <w:tblPr/>
      <w:trPr>
        <w:tblHeader/>
      </w:trPr>
      <w:tcPr>
        <w:tcBorders>
          <w:top w:val="single" w:sz="12" w:space="0" w:color="auto"/>
          <w:left w:val="nil"/>
          <w:bottom w:val="single" w:sz="12" w:space="0" w:color="auto"/>
          <w:right w:val="nil"/>
          <w:insideH w:val="nil"/>
          <w:insideV w:val="nil"/>
          <w:tl2br w:val="nil"/>
          <w:tr2bl w:val="nil"/>
        </w:tcBorders>
      </w:tcPr>
    </w:tblStylePr>
  </w:style>
  <w:style w:type="table" w:customStyle="1" w:styleId="APAReport4">
    <w:name w:val="APA Report4"/>
    <w:basedOn w:val="TableNormal"/>
    <w:uiPriority w:val="99"/>
    <w:rsid w:val="0015162F"/>
    <w:pPr>
      <w:spacing w:line="240" w:lineRule="auto"/>
    </w:pPr>
    <w:rPr>
      <w:rFonts w:ascii="Calibri" w:hAnsi="Calibri"/>
      <w:color w:val="auto"/>
      <w:lang w:eastAsia="ja-JP"/>
    </w:rPr>
    <w:tblPr>
      <w:tblBorders>
        <w:top w:val="single" w:sz="12" w:space="0" w:color="auto"/>
        <w:bottom w:val="single" w:sz="12" w:space="0" w:color="auto"/>
      </w:tblBorders>
    </w:tblPr>
    <w:tblStylePr w:type="firstRow">
      <w:rPr>
        <w:rFonts w:ascii="Calibri Light" w:hAnsi="Calibri Light"/>
      </w:rPr>
      <w:tblPr/>
      <w:trPr>
        <w:tblHeader/>
      </w:trPr>
      <w:tcPr>
        <w:tcBorders>
          <w:top w:val="single" w:sz="12" w:space="0" w:color="auto"/>
          <w:left w:val="nil"/>
          <w:bottom w:val="single" w:sz="12" w:space="0" w:color="auto"/>
          <w:right w:val="nil"/>
          <w:insideH w:val="nil"/>
          <w:insideV w:val="nil"/>
          <w:tl2br w:val="nil"/>
          <w:tr2bl w:val="nil"/>
        </w:tcBorders>
      </w:tcPr>
    </w:tblStylePr>
  </w:style>
  <w:style w:type="character" w:styleId="PlaceholderText">
    <w:name w:val="Placeholder Text"/>
    <w:basedOn w:val="DefaultParagraphFont"/>
    <w:uiPriority w:val="99"/>
    <w:semiHidden/>
    <w:rsid w:val="005B79EA"/>
    <w:rPr>
      <w:color w:val="404040" w:themeColor="text1" w:themeTint="BF"/>
    </w:rPr>
  </w:style>
  <w:style w:type="paragraph" w:styleId="BlockText">
    <w:name w:val="Block Text"/>
    <w:basedOn w:val="Normal"/>
    <w:uiPriority w:val="99"/>
    <w:semiHidden/>
    <w:unhideWhenUsed/>
    <w:rsid w:val="005B79EA"/>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ind w:left="1152" w:right="1152"/>
    </w:pPr>
    <w:rPr>
      <w:rFonts w:eastAsiaTheme="minorEastAsia" w:cstheme="minorBidi"/>
      <w:i/>
      <w:iCs/>
      <w:color w:val="595959" w:themeColor="text1" w:themeTint="A6"/>
      <w:kern w:val="24"/>
      <w:lang w:eastAsia="ja-JP" w:bidi="ar-SA"/>
    </w:rPr>
  </w:style>
  <w:style w:type="paragraph" w:styleId="EnvelopeAddress">
    <w:name w:val="envelope address"/>
    <w:basedOn w:val="Normal"/>
    <w:uiPriority w:val="99"/>
    <w:semiHidden/>
    <w:unhideWhenUsed/>
    <w:rsid w:val="005B79EA"/>
    <w:pPr>
      <w:framePr w:w="7920" w:h="1980" w:hRule="exact" w:hSpace="180" w:wrap="auto" w:hAnchor="page" w:xAlign="center" w:yAlign="bottom"/>
      <w:spacing w:line="240" w:lineRule="auto"/>
      <w:ind w:left="2880"/>
    </w:pPr>
    <w:rPr>
      <w:rFonts w:asciiTheme="majorHAnsi" w:eastAsiaTheme="majorEastAsia" w:hAnsiTheme="majorHAnsi" w:cstheme="majorBidi"/>
      <w:kern w:val="24"/>
      <w:lang w:eastAsia="ja-JP" w:bidi="ar-SA"/>
    </w:rPr>
  </w:style>
  <w:style w:type="paragraph" w:styleId="EnvelopeReturn">
    <w:name w:val="envelope return"/>
    <w:basedOn w:val="Normal"/>
    <w:uiPriority w:val="99"/>
    <w:semiHidden/>
    <w:unhideWhenUsed/>
    <w:rsid w:val="005B79EA"/>
    <w:pPr>
      <w:spacing w:line="240" w:lineRule="auto"/>
    </w:pPr>
    <w:rPr>
      <w:rFonts w:asciiTheme="majorHAnsi" w:eastAsiaTheme="majorEastAsia" w:hAnsiTheme="majorHAnsi" w:cstheme="majorBidi"/>
      <w:kern w:val="24"/>
      <w:sz w:val="22"/>
      <w:szCs w:val="20"/>
      <w:lang w:eastAsia="ja-JP" w:bidi="ar-SA"/>
    </w:rPr>
  </w:style>
  <w:style w:type="paragraph" w:styleId="Index1">
    <w:name w:val="index 1"/>
    <w:basedOn w:val="Normal"/>
    <w:next w:val="Normal"/>
    <w:autoRedefine/>
    <w:uiPriority w:val="99"/>
    <w:semiHidden/>
    <w:unhideWhenUsed/>
    <w:rsid w:val="005B79EA"/>
    <w:pPr>
      <w:spacing w:line="240" w:lineRule="auto"/>
      <w:ind w:left="240"/>
    </w:pPr>
    <w:rPr>
      <w:rFonts w:eastAsiaTheme="minorEastAsia" w:cstheme="minorBidi"/>
      <w:kern w:val="24"/>
      <w:lang w:eastAsia="ja-JP" w:bidi="ar-SA"/>
    </w:rPr>
  </w:style>
  <w:style w:type="paragraph" w:styleId="Index2">
    <w:name w:val="index 2"/>
    <w:basedOn w:val="Normal"/>
    <w:next w:val="Normal"/>
    <w:autoRedefine/>
    <w:uiPriority w:val="99"/>
    <w:semiHidden/>
    <w:unhideWhenUsed/>
    <w:rsid w:val="005B79EA"/>
    <w:pPr>
      <w:spacing w:line="240" w:lineRule="auto"/>
      <w:ind w:left="480"/>
    </w:pPr>
    <w:rPr>
      <w:rFonts w:eastAsiaTheme="minorEastAsia" w:cstheme="minorBidi"/>
      <w:kern w:val="24"/>
      <w:lang w:eastAsia="ja-JP" w:bidi="ar-SA"/>
    </w:rPr>
  </w:style>
  <w:style w:type="paragraph" w:styleId="Index3">
    <w:name w:val="index 3"/>
    <w:basedOn w:val="Normal"/>
    <w:next w:val="Normal"/>
    <w:autoRedefine/>
    <w:uiPriority w:val="99"/>
    <w:semiHidden/>
    <w:unhideWhenUsed/>
    <w:rsid w:val="005B79EA"/>
    <w:pPr>
      <w:spacing w:line="240" w:lineRule="auto"/>
      <w:ind w:left="720"/>
    </w:pPr>
    <w:rPr>
      <w:rFonts w:eastAsiaTheme="minorEastAsia" w:cstheme="minorBidi"/>
      <w:kern w:val="24"/>
      <w:lang w:eastAsia="ja-JP" w:bidi="ar-SA"/>
    </w:rPr>
  </w:style>
  <w:style w:type="paragraph" w:styleId="Index4">
    <w:name w:val="index 4"/>
    <w:basedOn w:val="Normal"/>
    <w:next w:val="Normal"/>
    <w:autoRedefine/>
    <w:uiPriority w:val="99"/>
    <w:semiHidden/>
    <w:unhideWhenUsed/>
    <w:rsid w:val="005B79EA"/>
    <w:pPr>
      <w:spacing w:line="240" w:lineRule="auto"/>
      <w:ind w:left="960"/>
    </w:pPr>
    <w:rPr>
      <w:rFonts w:eastAsiaTheme="minorEastAsia" w:cstheme="minorBidi"/>
      <w:kern w:val="24"/>
      <w:lang w:eastAsia="ja-JP" w:bidi="ar-SA"/>
    </w:rPr>
  </w:style>
  <w:style w:type="paragraph" w:styleId="Index5">
    <w:name w:val="index 5"/>
    <w:basedOn w:val="Normal"/>
    <w:next w:val="Normal"/>
    <w:autoRedefine/>
    <w:uiPriority w:val="99"/>
    <w:semiHidden/>
    <w:unhideWhenUsed/>
    <w:rsid w:val="005B79EA"/>
    <w:pPr>
      <w:spacing w:line="240" w:lineRule="auto"/>
      <w:ind w:left="1200"/>
    </w:pPr>
    <w:rPr>
      <w:rFonts w:eastAsiaTheme="minorEastAsia" w:cstheme="minorBidi"/>
      <w:kern w:val="24"/>
      <w:lang w:eastAsia="ja-JP" w:bidi="ar-SA"/>
    </w:rPr>
  </w:style>
  <w:style w:type="paragraph" w:styleId="Index6">
    <w:name w:val="index 6"/>
    <w:basedOn w:val="Normal"/>
    <w:next w:val="Normal"/>
    <w:autoRedefine/>
    <w:uiPriority w:val="99"/>
    <w:semiHidden/>
    <w:unhideWhenUsed/>
    <w:rsid w:val="005B79EA"/>
    <w:pPr>
      <w:spacing w:line="240" w:lineRule="auto"/>
      <w:ind w:left="1440"/>
    </w:pPr>
    <w:rPr>
      <w:rFonts w:eastAsiaTheme="minorEastAsia" w:cstheme="minorBidi"/>
      <w:kern w:val="24"/>
      <w:lang w:eastAsia="ja-JP" w:bidi="ar-SA"/>
    </w:rPr>
  </w:style>
  <w:style w:type="paragraph" w:styleId="Index7">
    <w:name w:val="index 7"/>
    <w:basedOn w:val="Normal"/>
    <w:next w:val="Normal"/>
    <w:autoRedefine/>
    <w:uiPriority w:val="99"/>
    <w:semiHidden/>
    <w:unhideWhenUsed/>
    <w:rsid w:val="005B79EA"/>
    <w:pPr>
      <w:spacing w:line="240" w:lineRule="auto"/>
      <w:ind w:left="1680"/>
    </w:pPr>
    <w:rPr>
      <w:rFonts w:eastAsiaTheme="minorEastAsia" w:cstheme="minorBidi"/>
      <w:kern w:val="24"/>
      <w:lang w:eastAsia="ja-JP" w:bidi="ar-SA"/>
    </w:rPr>
  </w:style>
  <w:style w:type="paragraph" w:styleId="Index8">
    <w:name w:val="index 8"/>
    <w:basedOn w:val="Normal"/>
    <w:next w:val="Normal"/>
    <w:autoRedefine/>
    <w:uiPriority w:val="99"/>
    <w:semiHidden/>
    <w:unhideWhenUsed/>
    <w:rsid w:val="005B79EA"/>
    <w:pPr>
      <w:spacing w:line="240" w:lineRule="auto"/>
      <w:ind w:left="1920"/>
    </w:pPr>
    <w:rPr>
      <w:rFonts w:eastAsiaTheme="minorEastAsia" w:cstheme="minorBidi"/>
      <w:kern w:val="24"/>
      <w:lang w:eastAsia="ja-JP" w:bidi="ar-SA"/>
    </w:rPr>
  </w:style>
  <w:style w:type="paragraph" w:styleId="Index9">
    <w:name w:val="index 9"/>
    <w:basedOn w:val="Normal"/>
    <w:next w:val="Normal"/>
    <w:autoRedefine/>
    <w:uiPriority w:val="99"/>
    <w:semiHidden/>
    <w:unhideWhenUsed/>
    <w:rsid w:val="005B79EA"/>
    <w:pPr>
      <w:spacing w:line="240" w:lineRule="auto"/>
      <w:ind w:left="2160"/>
    </w:pPr>
    <w:rPr>
      <w:rFonts w:eastAsiaTheme="minorEastAsia" w:cstheme="minorBidi"/>
      <w:kern w:val="24"/>
      <w:lang w:eastAsia="ja-JP" w:bidi="ar-SA"/>
    </w:rPr>
  </w:style>
  <w:style w:type="paragraph" w:styleId="IndexHeading">
    <w:name w:val="index heading"/>
    <w:basedOn w:val="Normal"/>
    <w:next w:val="Index1"/>
    <w:uiPriority w:val="99"/>
    <w:semiHidden/>
    <w:unhideWhenUsed/>
    <w:rsid w:val="005B79EA"/>
    <w:rPr>
      <w:rFonts w:asciiTheme="majorHAnsi" w:eastAsiaTheme="majorEastAsia" w:hAnsiTheme="majorHAnsi" w:cstheme="majorBidi"/>
      <w:b/>
      <w:bCs/>
      <w:kern w:val="24"/>
      <w:lang w:eastAsia="ja-JP" w:bidi="ar-SA"/>
    </w:rPr>
  </w:style>
  <w:style w:type="paragraph" w:styleId="List">
    <w:name w:val="List"/>
    <w:basedOn w:val="Normal"/>
    <w:uiPriority w:val="99"/>
    <w:semiHidden/>
    <w:unhideWhenUsed/>
    <w:rsid w:val="005B79EA"/>
    <w:pPr>
      <w:ind w:left="360"/>
      <w:contextualSpacing/>
    </w:pPr>
    <w:rPr>
      <w:rFonts w:eastAsiaTheme="minorEastAsia" w:cstheme="minorBidi"/>
      <w:kern w:val="24"/>
      <w:lang w:eastAsia="ja-JP" w:bidi="ar-SA"/>
    </w:rPr>
  </w:style>
  <w:style w:type="paragraph" w:styleId="List2">
    <w:name w:val="List 2"/>
    <w:basedOn w:val="Normal"/>
    <w:uiPriority w:val="99"/>
    <w:semiHidden/>
    <w:unhideWhenUsed/>
    <w:rsid w:val="005B79EA"/>
    <w:pPr>
      <w:ind w:left="720"/>
      <w:contextualSpacing/>
    </w:pPr>
    <w:rPr>
      <w:rFonts w:eastAsiaTheme="minorEastAsia" w:cstheme="minorBidi"/>
      <w:kern w:val="24"/>
      <w:lang w:eastAsia="ja-JP" w:bidi="ar-SA"/>
    </w:rPr>
  </w:style>
  <w:style w:type="paragraph" w:styleId="List3">
    <w:name w:val="List 3"/>
    <w:basedOn w:val="Normal"/>
    <w:uiPriority w:val="99"/>
    <w:semiHidden/>
    <w:unhideWhenUsed/>
    <w:rsid w:val="005B79EA"/>
    <w:pPr>
      <w:ind w:left="1080"/>
      <w:contextualSpacing/>
    </w:pPr>
    <w:rPr>
      <w:rFonts w:eastAsiaTheme="minorEastAsia" w:cstheme="minorBidi"/>
      <w:kern w:val="24"/>
      <w:lang w:eastAsia="ja-JP" w:bidi="ar-SA"/>
    </w:rPr>
  </w:style>
  <w:style w:type="paragraph" w:styleId="List4">
    <w:name w:val="List 4"/>
    <w:basedOn w:val="Normal"/>
    <w:uiPriority w:val="99"/>
    <w:semiHidden/>
    <w:unhideWhenUsed/>
    <w:rsid w:val="005B79EA"/>
    <w:pPr>
      <w:ind w:left="1440"/>
      <w:contextualSpacing/>
    </w:pPr>
    <w:rPr>
      <w:rFonts w:eastAsiaTheme="minorEastAsia" w:cstheme="minorBidi"/>
      <w:kern w:val="24"/>
      <w:lang w:eastAsia="ja-JP" w:bidi="ar-SA"/>
    </w:rPr>
  </w:style>
  <w:style w:type="paragraph" w:styleId="List5">
    <w:name w:val="List 5"/>
    <w:basedOn w:val="Normal"/>
    <w:uiPriority w:val="99"/>
    <w:semiHidden/>
    <w:unhideWhenUsed/>
    <w:rsid w:val="005B79EA"/>
    <w:pPr>
      <w:ind w:left="1800"/>
      <w:contextualSpacing/>
    </w:pPr>
    <w:rPr>
      <w:rFonts w:eastAsiaTheme="minorEastAsia" w:cstheme="minorBidi"/>
      <w:kern w:val="24"/>
      <w:lang w:eastAsia="ja-JP" w:bidi="ar-SA"/>
    </w:rPr>
  </w:style>
  <w:style w:type="paragraph" w:styleId="ListContinue">
    <w:name w:val="List Continue"/>
    <w:basedOn w:val="Normal"/>
    <w:uiPriority w:val="99"/>
    <w:semiHidden/>
    <w:unhideWhenUsed/>
    <w:rsid w:val="005B79EA"/>
    <w:pPr>
      <w:spacing w:after="120"/>
      <w:ind w:left="360"/>
      <w:contextualSpacing/>
    </w:pPr>
    <w:rPr>
      <w:rFonts w:eastAsiaTheme="minorEastAsia" w:cstheme="minorBidi"/>
      <w:kern w:val="24"/>
      <w:lang w:eastAsia="ja-JP" w:bidi="ar-SA"/>
    </w:rPr>
  </w:style>
  <w:style w:type="paragraph" w:styleId="ListContinue2">
    <w:name w:val="List Continue 2"/>
    <w:basedOn w:val="Normal"/>
    <w:uiPriority w:val="99"/>
    <w:semiHidden/>
    <w:unhideWhenUsed/>
    <w:rsid w:val="005B79EA"/>
    <w:pPr>
      <w:spacing w:after="120"/>
      <w:ind w:left="720"/>
      <w:contextualSpacing/>
    </w:pPr>
    <w:rPr>
      <w:rFonts w:eastAsiaTheme="minorEastAsia" w:cstheme="minorBidi"/>
      <w:kern w:val="24"/>
      <w:lang w:eastAsia="ja-JP" w:bidi="ar-SA"/>
    </w:rPr>
  </w:style>
  <w:style w:type="paragraph" w:styleId="ListContinue3">
    <w:name w:val="List Continue 3"/>
    <w:basedOn w:val="Normal"/>
    <w:uiPriority w:val="99"/>
    <w:semiHidden/>
    <w:unhideWhenUsed/>
    <w:rsid w:val="005B79EA"/>
    <w:pPr>
      <w:spacing w:after="120"/>
      <w:ind w:left="1080"/>
      <w:contextualSpacing/>
    </w:pPr>
    <w:rPr>
      <w:rFonts w:eastAsiaTheme="minorEastAsia" w:cstheme="minorBidi"/>
      <w:kern w:val="24"/>
      <w:lang w:eastAsia="ja-JP" w:bidi="ar-SA"/>
    </w:rPr>
  </w:style>
  <w:style w:type="paragraph" w:styleId="ListContinue4">
    <w:name w:val="List Continue 4"/>
    <w:basedOn w:val="Normal"/>
    <w:uiPriority w:val="99"/>
    <w:semiHidden/>
    <w:unhideWhenUsed/>
    <w:rsid w:val="005B79EA"/>
    <w:pPr>
      <w:spacing w:after="120"/>
      <w:ind w:left="1440"/>
      <w:contextualSpacing/>
    </w:pPr>
    <w:rPr>
      <w:rFonts w:eastAsiaTheme="minorEastAsia" w:cstheme="minorBidi"/>
      <w:kern w:val="24"/>
      <w:lang w:eastAsia="ja-JP" w:bidi="ar-SA"/>
    </w:rPr>
  </w:style>
  <w:style w:type="paragraph" w:styleId="ListContinue5">
    <w:name w:val="List Continue 5"/>
    <w:basedOn w:val="Normal"/>
    <w:uiPriority w:val="99"/>
    <w:semiHidden/>
    <w:unhideWhenUsed/>
    <w:rsid w:val="005B79EA"/>
    <w:pPr>
      <w:spacing w:after="120"/>
      <w:ind w:left="1800"/>
      <w:contextualSpacing/>
    </w:pPr>
    <w:rPr>
      <w:rFonts w:eastAsiaTheme="minorEastAsia" w:cstheme="minorBidi"/>
      <w:kern w:val="24"/>
      <w:lang w:eastAsia="ja-JP" w:bidi="ar-SA"/>
    </w:rPr>
  </w:style>
  <w:style w:type="paragraph" w:styleId="NormalIndent">
    <w:name w:val="Normal Indent"/>
    <w:basedOn w:val="Normal"/>
    <w:uiPriority w:val="99"/>
    <w:semiHidden/>
    <w:unhideWhenUsed/>
    <w:rsid w:val="005B79EA"/>
    <w:pPr>
      <w:ind w:left="720"/>
    </w:pPr>
    <w:rPr>
      <w:rFonts w:eastAsiaTheme="minorEastAsia" w:cstheme="minorBidi"/>
      <w:kern w:val="24"/>
      <w:lang w:eastAsia="ja-JP" w:bidi="ar-SA"/>
    </w:rPr>
  </w:style>
  <w:style w:type="paragraph" w:styleId="TableofAuthorities">
    <w:name w:val="table of authorities"/>
    <w:basedOn w:val="Normal"/>
    <w:next w:val="Normal"/>
    <w:uiPriority w:val="99"/>
    <w:semiHidden/>
    <w:unhideWhenUsed/>
    <w:rsid w:val="005B79EA"/>
    <w:pPr>
      <w:ind w:left="240"/>
    </w:pPr>
    <w:rPr>
      <w:rFonts w:eastAsiaTheme="minorEastAsia" w:cstheme="minorBidi"/>
      <w:kern w:val="24"/>
      <w:lang w:eastAsia="ja-JP" w:bidi="ar-SA"/>
    </w:rPr>
  </w:style>
  <w:style w:type="paragraph" w:styleId="TOAHeading">
    <w:name w:val="toa heading"/>
    <w:basedOn w:val="Normal"/>
    <w:next w:val="Normal"/>
    <w:uiPriority w:val="99"/>
    <w:semiHidden/>
    <w:unhideWhenUsed/>
    <w:rsid w:val="005B79EA"/>
    <w:pPr>
      <w:spacing w:before="120"/>
    </w:pPr>
    <w:rPr>
      <w:rFonts w:asciiTheme="majorHAnsi" w:eastAsiaTheme="majorEastAsia" w:hAnsiTheme="majorHAnsi" w:cstheme="majorBidi"/>
      <w:b/>
      <w:bCs/>
      <w:kern w:val="24"/>
      <w:lang w:eastAsia="ja-JP" w:bidi="ar-SA"/>
    </w:rPr>
  </w:style>
  <w:style w:type="paragraph" w:styleId="TOC5">
    <w:name w:val="toc 5"/>
    <w:basedOn w:val="Normal"/>
    <w:next w:val="Normal"/>
    <w:autoRedefine/>
    <w:uiPriority w:val="39"/>
    <w:semiHidden/>
    <w:unhideWhenUsed/>
    <w:rsid w:val="005B79EA"/>
    <w:pPr>
      <w:spacing w:after="100"/>
      <w:ind w:left="960"/>
    </w:pPr>
    <w:rPr>
      <w:rFonts w:eastAsiaTheme="minorEastAsia" w:cstheme="minorBidi"/>
      <w:kern w:val="24"/>
      <w:lang w:eastAsia="ja-JP" w:bidi="ar-SA"/>
    </w:rPr>
  </w:style>
  <w:style w:type="paragraph" w:styleId="TOC6">
    <w:name w:val="toc 6"/>
    <w:basedOn w:val="Normal"/>
    <w:next w:val="Normal"/>
    <w:autoRedefine/>
    <w:uiPriority w:val="39"/>
    <w:semiHidden/>
    <w:unhideWhenUsed/>
    <w:rsid w:val="005B79EA"/>
    <w:pPr>
      <w:spacing w:after="100"/>
      <w:ind w:left="1200"/>
    </w:pPr>
    <w:rPr>
      <w:rFonts w:eastAsiaTheme="minorEastAsia" w:cstheme="minorBidi"/>
      <w:kern w:val="24"/>
      <w:lang w:eastAsia="ja-JP" w:bidi="ar-SA"/>
    </w:rPr>
  </w:style>
  <w:style w:type="paragraph" w:styleId="TOC7">
    <w:name w:val="toc 7"/>
    <w:basedOn w:val="Normal"/>
    <w:next w:val="Normal"/>
    <w:autoRedefine/>
    <w:uiPriority w:val="39"/>
    <w:semiHidden/>
    <w:unhideWhenUsed/>
    <w:rsid w:val="005B79EA"/>
    <w:pPr>
      <w:spacing w:after="100"/>
      <w:ind w:left="1440"/>
    </w:pPr>
    <w:rPr>
      <w:rFonts w:eastAsiaTheme="minorEastAsia" w:cstheme="minorBidi"/>
      <w:kern w:val="24"/>
      <w:lang w:eastAsia="ja-JP" w:bidi="ar-SA"/>
    </w:rPr>
  </w:style>
  <w:style w:type="paragraph" w:styleId="TOC8">
    <w:name w:val="toc 8"/>
    <w:basedOn w:val="Normal"/>
    <w:next w:val="Normal"/>
    <w:autoRedefine/>
    <w:uiPriority w:val="39"/>
    <w:semiHidden/>
    <w:unhideWhenUsed/>
    <w:rsid w:val="005B79EA"/>
    <w:pPr>
      <w:spacing w:after="100"/>
      <w:ind w:left="1680"/>
    </w:pPr>
    <w:rPr>
      <w:rFonts w:eastAsiaTheme="minorEastAsia" w:cstheme="minorBidi"/>
      <w:kern w:val="24"/>
      <w:lang w:eastAsia="ja-JP" w:bidi="ar-SA"/>
    </w:rPr>
  </w:style>
  <w:style w:type="paragraph" w:styleId="TOC9">
    <w:name w:val="toc 9"/>
    <w:basedOn w:val="Normal"/>
    <w:next w:val="Normal"/>
    <w:autoRedefine/>
    <w:uiPriority w:val="39"/>
    <w:semiHidden/>
    <w:unhideWhenUsed/>
    <w:rsid w:val="005B79EA"/>
    <w:pPr>
      <w:spacing w:after="100"/>
      <w:ind w:left="1920"/>
    </w:pPr>
    <w:rPr>
      <w:rFonts w:eastAsiaTheme="minorEastAsia" w:cstheme="minorBidi"/>
      <w:kern w:val="24"/>
      <w:lang w:eastAsia="ja-JP" w:bidi="ar-SA"/>
    </w:rPr>
  </w:style>
  <w:style w:type="character" w:styleId="EndnoteReference">
    <w:name w:val="endnote reference"/>
    <w:basedOn w:val="DefaultParagraphFont"/>
    <w:uiPriority w:val="99"/>
    <w:semiHidden/>
    <w:unhideWhenUsed/>
    <w:rsid w:val="005B79EA"/>
    <w:rPr>
      <w:vertAlign w:val="superscript"/>
    </w:rPr>
  </w:style>
  <w:style w:type="table" w:styleId="PlainTable1">
    <w:name w:val="Plain Table 1"/>
    <w:basedOn w:val="TableNormal"/>
    <w:uiPriority w:val="41"/>
    <w:rsid w:val="005B79EA"/>
    <w:pPr>
      <w:spacing w:line="240" w:lineRule="auto"/>
      <w:ind w:firstLine="720"/>
    </w:pPr>
    <w:rPr>
      <w:rFonts w:asciiTheme="minorHAnsi" w:eastAsiaTheme="minorEastAsia" w:hAnsiTheme="minorHAnsi" w:cstheme="minorBidi"/>
      <w:color w:val="auto"/>
      <w:lang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TMLCode">
    <w:name w:val="HTML Code"/>
    <w:basedOn w:val="DefaultParagraphFont"/>
    <w:uiPriority w:val="99"/>
    <w:semiHidden/>
    <w:unhideWhenUsed/>
    <w:rsid w:val="005B79EA"/>
    <w:rPr>
      <w:rFonts w:ascii="Consolas" w:hAnsi="Consolas"/>
      <w:sz w:val="22"/>
      <w:szCs w:val="20"/>
    </w:rPr>
  </w:style>
  <w:style w:type="character" w:styleId="HTMLKeyboard">
    <w:name w:val="HTML Keyboard"/>
    <w:basedOn w:val="DefaultParagraphFont"/>
    <w:uiPriority w:val="99"/>
    <w:semiHidden/>
    <w:unhideWhenUsed/>
    <w:rsid w:val="005B79EA"/>
    <w:rPr>
      <w:rFonts w:ascii="Consolas" w:hAnsi="Consolas"/>
      <w:sz w:val="22"/>
      <w:szCs w:val="20"/>
    </w:rPr>
  </w:style>
  <w:style w:type="character" w:styleId="HTMLTypewriter">
    <w:name w:val="HTML Typewriter"/>
    <w:basedOn w:val="DefaultParagraphFont"/>
    <w:uiPriority w:val="99"/>
    <w:semiHidden/>
    <w:unhideWhenUsed/>
    <w:rsid w:val="005B79EA"/>
    <w:rPr>
      <w:rFonts w:ascii="Consolas" w:hAnsi="Consolas"/>
      <w:sz w:val="22"/>
      <w:szCs w:val="20"/>
    </w:rPr>
  </w:style>
  <w:style w:type="paragraph" w:customStyle="1" w:styleId="Heading31">
    <w:name w:val="Heading 31"/>
    <w:basedOn w:val="Normal"/>
    <w:next w:val="Normal"/>
    <w:autoRedefine/>
    <w:uiPriority w:val="4"/>
    <w:unhideWhenUsed/>
    <w:qFormat/>
    <w:rsid w:val="005B79EA"/>
    <w:pPr>
      <w:keepNext/>
      <w:keepLines/>
      <w:outlineLvl w:val="2"/>
    </w:pPr>
    <w:rPr>
      <w:rFonts w:ascii="Times New Roman" w:eastAsia="SimHei" w:hAnsi="Times New Roman"/>
      <w:b/>
      <w:i/>
      <w:iCs/>
      <w:kern w:val="24"/>
      <w:lang w:eastAsia="ja-JP" w:bidi="ar-SA"/>
    </w:rPr>
  </w:style>
  <w:style w:type="paragraph" w:customStyle="1" w:styleId="Heading41">
    <w:name w:val="Heading 41"/>
    <w:basedOn w:val="Normal"/>
    <w:next w:val="Normal"/>
    <w:uiPriority w:val="4"/>
    <w:unhideWhenUsed/>
    <w:qFormat/>
    <w:rsid w:val="005B79EA"/>
    <w:pPr>
      <w:keepNext/>
      <w:keepLines/>
      <w:ind w:firstLine="720"/>
      <w:outlineLvl w:val="3"/>
    </w:pPr>
    <w:rPr>
      <w:rFonts w:ascii="Times New Roman" w:eastAsia="SimHei" w:hAnsi="Times New Roman"/>
      <w:b/>
      <w:bCs/>
      <w:i/>
      <w:iCs/>
      <w:kern w:val="24"/>
      <w:lang w:eastAsia="ja-JP" w:bidi="ar-SA"/>
    </w:rPr>
  </w:style>
  <w:style w:type="paragraph" w:customStyle="1" w:styleId="Heading51">
    <w:name w:val="Heading 51"/>
    <w:basedOn w:val="Normal"/>
    <w:next w:val="Normal"/>
    <w:uiPriority w:val="4"/>
    <w:unhideWhenUsed/>
    <w:qFormat/>
    <w:rsid w:val="005B79EA"/>
    <w:pPr>
      <w:keepNext/>
      <w:keepLines/>
      <w:ind w:firstLine="720"/>
      <w:outlineLvl w:val="4"/>
    </w:pPr>
    <w:rPr>
      <w:rFonts w:ascii="Times New Roman" w:eastAsia="SimHei" w:hAnsi="Times New Roman"/>
      <w:i/>
      <w:iCs/>
      <w:kern w:val="24"/>
      <w:lang w:eastAsia="ja-JP" w:bidi="ar-SA"/>
    </w:rPr>
  </w:style>
  <w:style w:type="paragraph" w:customStyle="1" w:styleId="Heading61">
    <w:name w:val="Heading 61"/>
    <w:basedOn w:val="Normal"/>
    <w:next w:val="Normal"/>
    <w:uiPriority w:val="9"/>
    <w:semiHidden/>
    <w:qFormat/>
    <w:rsid w:val="005B79EA"/>
    <w:pPr>
      <w:keepNext/>
      <w:keepLines/>
      <w:spacing w:before="40"/>
      <w:outlineLvl w:val="5"/>
    </w:pPr>
    <w:rPr>
      <w:rFonts w:ascii="Times New Roman" w:eastAsia="SimHei" w:hAnsi="Times New Roman"/>
      <w:color w:val="6E6E6E"/>
      <w:kern w:val="24"/>
      <w:lang w:eastAsia="ja-JP" w:bidi="ar-SA"/>
    </w:rPr>
  </w:style>
  <w:style w:type="paragraph" w:customStyle="1" w:styleId="Heading71">
    <w:name w:val="Heading 71"/>
    <w:basedOn w:val="Normal"/>
    <w:next w:val="Normal"/>
    <w:uiPriority w:val="9"/>
    <w:semiHidden/>
    <w:qFormat/>
    <w:rsid w:val="005B79EA"/>
    <w:pPr>
      <w:keepNext/>
      <w:keepLines/>
      <w:spacing w:before="40"/>
      <w:outlineLvl w:val="6"/>
    </w:pPr>
    <w:rPr>
      <w:rFonts w:ascii="Times New Roman" w:eastAsia="SimHei" w:hAnsi="Times New Roman"/>
      <w:i/>
      <w:iCs/>
      <w:color w:val="6E6E6E"/>
      <w:kern w:val="24"/>
      <w:lang w:eastAsia="ja-JP" w:bidi="ar-SA"/>
    </w:rPr>
  </w:style>
  <w:style w:type="paragraph" w:customStyle="1" w:styleId="Heading81">
    <w:name w:val="Heading 81"/>
    <w:basedOn w:val="Normal"/>
    <w:next w:val="Normal"/>
    <w:uiPriority w:val="9"/>
    <w:semiHidden/>
    <w:qFormat/>
    <w:rsid w:val="005B79EA"/>
    <w:pPr>
      <w:keepNext/>
      <w:keepLines/>
      <w:spacing w:before="40"/>
      <w:outlineLvl w:val="7"/>
    </w:pPr>
    <w:rPr>
      <w:rFonts w:ascii="Times New Roman" w:eastAsia="SimHei" w:hAnsi="Times New Roman"/>
      <w:color w:val="272727"/>
      <w:kern w:val="24"/>
      <w:sz w:val="22"/>
      <w:szCs w:val="21"/>
      <w:lang w:eastAsia="ja-JP" w:bidi="ar-SA"/>
    </w:rPr>
  </w:style>
  <w:style w:type="paragraph" w:customStyle="1" w:styleId="Heading91">
    <w:name w:val="Heading 91"/>
    <w:basedOn w:val="Normal"/>
    <w:next w:val="Normal"/>
    <w:uiPriority w:val="9"/>
    <w:semiHidden/>
    <w:qFormat/>
    <w:rsid w:val="005B79EA"/>
    <w:pPr>
      <w:keepNext/>
      <w:keepLines/>
      <w:spacing w:before="40"/>
      <w:outlineLvl w:val="8"/>
    </w:pPr>
    <w:rPr>
      <w:rFonts w:ascii="Times New Roman" w:eastAsia="SimHei" w:hAnsi="Times New Roman"/>
      <w:i/>
      <w:iCs/>
      <w:color w:val="272727"/>
      <w:kern w:val="24"/>
      <w:sz w:val="22"/>
      <w:szCs w:val="21"/>
      <w:lang w:eastAsia="ja-JP" w:bidi="ar-SA"/>
    </w:rPr>
  </w:style>
  <w:style w:type="numbering" w:customStyle="1" w:styleId="NoList1">
    <w:name w:val="No List1"/>
    <w:next w:val="NoList"/>
    <w:uiPriority w:val="99"/>
    <w:semiHidden/>
    <w:unhideWhenUsed/>
    <w:rsid w:val="005B79EA"/>
  </w:style>
  <w:style w:type="character" w:customStyle="1" w:styleId="SectionTitleChar">
    <w:name w:val="Section Title Char"/>
    <w:basedOn w:val="DefaultParagraphFont"/>
    <w:link w:val="SectionTitle"/>
    <w:uiPriority w:val="2"/>
    <w:rsid w:val="005B79EA"/>
    <w:rPr>
      <w:rFonts w:asciiTheme="majorHAnsi" w:eastAsiaTheme="majorEastAsia" w:hAnsiTheme="majorHAnsi" w:cstheme="majorBidi"/>
      <w:color w:val="auto"/>
      <w:kern w:val="24"/>
      <w:lang w:eastAsia="ja-JP"/>
    </w:rPr>
  </w:style>
  <w:style w:type="character" w:customStyle="1" w:styleId="PlaceholderText1">
    <w:name w:val="Placeholder Text1"/>
    <w:basedOn w:val="DefaultParagraphFont"/>
    <w:uiPriority w:val="99"/>
    <w:semiHidden/>
    <w:rsid w:val="005B79EA"/>
    <w:rPr>
      <w:color w:val="404040"/>
    </w:rPr>
  </w:style>
  <w:style w:type="paragraph" w:customStyle="1" w:styleId="Title1">
    <w:name w:val="Title1"/>
    <w:basedOn w:val="Normal"/>
    <w:next w:val="Title"/>
    <w:qFormat/>
    <w:rsid w:val="005B79EA"/>
    <w:pPr>
      <w:spacing w:before="2400"/>
      <w:contextualSpacing/>
      <w:jc w:val="center"/>
    </w:pPr>
    <w:rPr>
      <w:rFonts w:ascii="Times New Roman" w:eastAsia="SimHei" w:hAnsi="Times New Roman"/>
      <w:kern w:val="24"/>
      <w:sz w:val="22"/>
      <w:szCs w:val="22"/>
      <w:lang w:bidi="ar-SA"/>
    </w:rPr>
  </w:style>
  <w:style w:type="paragraph" w:customStyle="1" w:styleId="BlockText1">
    <w:name w:val="Block Text1"/>
    <w:basedOn w:val="Normal"/>
    <w:next w:val="BlockText"/>
    <w:uiPriority w:val="99"/>
    <w:semiHidden/>
    <w:unhideWhenUsed/>
    <w:rsid w:val="005B79EA"/>
    <w:pPr>
      <w:pBdr>
        <w:top w:val="single" w:sz="2" w:space="10" w:color="595959" w:shadow="1"/>
        <w:left w:val="single" w:sz="2" w:space="10" w:color="595959" w:shadow="1"/>
        <w:bottom w:val="single" w:sz="2" w:space="10" w:color="595959" w:shadow="1"/>
        <w:right w:val="single" w:sz="2" w:space="10" w:color="595959" w:shadow="1"/>
      </w:pBdr>
      <w:ind w:left="1152" w:right="1152"/>
    </w:pPr>
    <w:rPr>
      <w:rFonts w:eastAsia="SimSun" w:cstheme="minorBidi"/>
      <w:i/>
      <w:iCs/>
      <w:color w:val="595959"/>
      <w:kern w:val="24"/>
      <w:lang w:eastAsia="ja-JP" w:bidi="ar-SA"/>
    </w:rPr>
  </w:style>
  <w:style w:type="paragraph" w:customStyle="1" w:styleId="Caption1">
    <w:name w:val="Caption1"/>
    <w:basedOn w:val="Normal"/>
    <w:next w:val="Normal"/>
    <w:uiPriority w:val="35"/>
    <w:semiHidden/>
    <w:unhideWhenUsed/>
    <w:qFormat/>
    <w:rsid w:val="005B79EA"/>
    <w:pPr>
      <w:spacing w:after="200" w:line="240" w:lineRule="auto"/>
    </w:pPr>
    <w:rPr>
      <w:rFonts w:eastAsia="SimSun" w:cstheme="minorBidi"/>
      <w:i/>
      <w:iCs/>
      <w:color w:val="000000"/>
      <w:kern w:val="24"/>
      <w:sz w:val="22"/>
      <w:szCs w:val="18"/>
      <w:lang w:eastAsia="ja-JP" w:bidi="ar-SA"/>
    </w:rPr>
  </w:style>
  <w:style w:type="paragraph" w:customStyle="1" w:styleId="EnvelopeAddress1">
    <w:name w:val="Envelope Address1"/>
    <w:basedOn w:val="Normal"/>
    <w:next w:val="EnvelopeAddress"/>
    <w:uiPriority w:val="99"/>
    <w:semiHidden/>
    <w:unhideWhenUsed/>
    <w:rsid w:val="005B79EA"/>
    <w:pPr>
      <w:framePr w:w="7920" w:h="1980" w:hRule="exact" w:hSpace="180" w:wrap="auto" w:hAnchor="page" w:xAlign="center" w:yAlign="bottom"/>
      <w:spacing w:line="240" w:lineRule="auto"/>
      <w:ind w:left="2880"/>
    </w:pPr>
    <w:rPr>
      <w:rFonts w:ascii="Times New Roman" w:eastAsia="SimHei" w:hAnsi="Times New Roman"/>
      <w:kern w:val="24"/>
      <w:lang w:eastAsia="ja-JP" w:bidi="ar-SA"/>
    </w:rPr>
  </w:style>
  <w:style w:type="paragraph" w:customStyle="1" w:styleId="EnvelopeReturn1">
    <w:name w:val="Envelope Return1"/>
    <w:basedOn w:val="Normal"/>
    <w:next w:val="EnvelopeReturn"/>
    <w:uiPriority w:val="99"/>
    <w:semiHidden/>
    <w:unhideWhenUsed/>
    <w:rsid w:val="005B79EA"/>
    <w:pPr>
      <w:spacing w:line="240" w:lineRule="auto"/>
    </w:pPr>
    <w:rPr>
      <w:rFonts w:ascii="Times New Roman" w:eastAsia="SimHei" w:hAnsi="Times New Roman"/>
      <w:kern w:val="24"/>
      <w:sz w:val="22"/>
      <w:szCs w:val="20"/>
      <w:lang w:eastAsia="ja-JP" w:bidi="ar-SA"/>
    </w:rPr>
  </w:style>
  <w:style w:type="table" w:customStyle="1" w:styleId="TableGridLight1">
    <w:name w:val="Table Grid Light1"/>
    <w:basedOn w:val="TableNormal"/>
    <w:next w:val="TableGridLight"/>
    <w:uiPriority w:val="40"/>
    <w:rsid w:val="005B79EA"/>
    <w:pPr>
      <w:spacing w:line="240" w:lineRule="auto"/>
      <w:ind w:firstLine="720"/>
    </w:pPr>
    <w:rPr>
      <w:rFonts w:asciiTheme="minorHAnsi" w:eastAsia="SimSun" w:hAnsiTheme="minorHAnsi" w:cstheme="minorBidi"/>
      <w:color w:val="auto"/>
      <w:lang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IndexHeading1">
    <w:name w:val="Index Heading1"/>
    <w:basedOn w:val="Normal"/>
    <w:next w:val="Index1"/>
    <w:uiPriority w:val="99"/>
    <w:semiHidden/>
    <w:unhideWhenUsed/>
    <w:rsid w:val="005B79EA"/>
    <w:rPr>
      <w:rFonts w:ascii="Times New Roman" w:eastAsia="SimHei" w:hAnsi="Times New Roman"/>
      <w:b/>
      <w:bCs/>
      <w:kern w:val="24"/>
      <w:lang w:eastAsia="ja-JP" w:bidi="ar-SA"/>
    </w:rPr>
  </w:style>
  <w:style w:type="paragraph" w:customStyle="1" w:styleId="IntenseQuote1">
    <w:name w:val="Intense Quote1"/>
    <w:basedOn w:val="Normal"/>
    <w:next w:val="Normal"/>
    <w:uiPriority w:val="30"/>
    <w:unhideWhenUsed/>
    <w:qFormat/>
    <w:rsid w:val="005B79EA"/>
    <w:pPr>
      <w:pBdr>
        <w:top w:val="single" w:sz="4" w:space="10" w:color="404040"/>
        <w:bottom w:val="single" w:sz="4" w:space="10" w:color="404040"/>
      </w:pBdr>
      <w:spacing w:before="360" w:after="360"/>
      <w:ind w:left="864" w:right="864"/>
      <w:jc w:val="center"/>
    </w:pPr>
    <w:rPr>
      <w:rFonts w:eastAsia="SimSun" w:cstheme="minorBidi"/>
      <w:i/>
      <w:iCs/>
      <w:color w:val="404040"/>
      <w:kern w:val="24"/>
      <w:lang w:eastAsia="ja-JP" w:bidi="ar-SA"/>
    </w:rPr>
  </w:style>
  <w:style w:type="paragraph" w:customStyle="1" w:styleId="MessageHeader1">
    <w:name w:val="Message Header1"/>
    <w:basedOn w:val="Normal"/>
    <w:next w:val="MessageHeader"/>
    <w:uiPriority w:val="99"/>
    <w:semiHidden/>
    <w:unhideWhenUsed/>
    <w:rsid w:val="005B79EA"/>
    <w:pPr>
      <w:pBdr>
        <w:top w:val="single" w:sz="6" w:space="1" w:color="auto"/>
        <w:left w:val="single" w:sz="6" w:space="1" w:color="auto"/>
        <w:bottom w:val="single" w:sz="6" w:space="1" w:color="auto"/>
        <w:right w:val="single" w:sz="6" w:space="1" w:color="auto"/>
      </w:pBdr>
      <w:shd w:val="pct20" w:color="auto" w:fill="auto"/>
      <w:spacing w:line="240" w:lineRule="auto"/>
      <w:ind w:left="1080"/>
    </w:pPr>
    <w:rPr>
      <w:rFonts w:ascii="Times New Roman" w:eastAsia="SimHei" w:hAnsi="Times New Roman"/>
      <w:kern w:val="24"/>
      <w:sz w:val="22"/>
      <w:szCs w:val="22"/>
      <w:lang w:bidi="ar-SA"/>
    </w:rPr>
  </w:style>
  <w:style w:type="paragraph" w:customStyle="1" w:styleId="Quote1">
    <w:name w:val="Quote1"/>
    <w:basedOn w:val="Normal"/>
    <w:next w:val="Normal"/>
    <w:uiPriority w:val="29"/>
    <w:unhideWhenUsed/>
    <w:qFormat/>
    <w:rsid w:val="005B79EA"/>
    <w:pPr>
      <w:spacing w:before="200" w:after="160"/>
      <w:ind w:left="864" w:right="864"/>
      <w:jc w:val="center"/>
    </w:pPr>
    <w:rPr>
      <w:rFonts w:eastAsia="SimSun" w:cstheme="minorBidi"/>
      <w:i/>
      <w:iCs/>
      <w:color w:val="404040"/>
      <w:kern w:val="24"/>
      <w:lang w:eastAsia="ja-JP" w:bidi="ar-SA"/>
    </w:rPr>
  </w:style>
  <w:style w:type="paragraph" w:customStyle="1" w:styleId="TOAHeading1">
    <w:name w:val="TOA Heading1"/>
    <w:basedOn w:val="Normal"/>
    <w:next w:val="Normal"/>
    <w:uiPriority w:val="99"/>
    <w:semiHidden/>
    <w:unhideWhenUsed/>
    <w:rsid w:val="005B79EA"/>
    <w:pPr>
      <w:spacing w:before="120"/>
    </w:pPr>
    <w:rPr>
      <w:rFonts w:ascii="Times New Roman" w:eastAsia="SimHei" w:hAnsi="Times New Roman"/>
      <w:b/>
      <w:bCs/>
      <w:kern w:val="24"/>
      <w:lang w:eastAsia="ja-JP" w:bidi="ar-SA"/>
    </w:rPr>
  </w:style>
  <w:style w:type="table" w:customStyle="1" w:styleId="APAReport5">
    <w:name w:val="APA Report5"/>
    <w:basedOn w:val="TableNormal"/>
    <w:uiPriority w:val="99"/>
    <w:rsid w:val="005B79EA"/>
    <w:pPr>
      <w:spacing w:line="240" w:lineRule="auto"/>
    </w:pPr>
    <w:rPr>
      <w:rFonts w:asciiTheme="minorHAnsi" w:eastAsia="SimSun" w:hAnsiTheme="minorHAnsi" w:cstheme="minorBidi"/>
      <w:color w:val="auto"/>
      <w:lang w:eastAsia="ja-JP"/>
    </w:rPr>
    <w:tblPr>
      <w:tblBorders>
        <w:top w:val="single" w:sz="12" w:space="0" w:color="auto"/>
        <w:bottom w:val="single" w:sz="12" w:space="0" w:color="auto"/>
      </w:tblBorders>
    </w:tblPr>
    <w:tblStylePr w:type="firstRow">
      <w:rPr>
        <w:rFonts w:ascii="Times New Roman" w:hAnsi="Times New Roman"/>
      </w:rPr>
      <w:tblPr/>
      <w:trPr>
        <w:tblHeader/>
      </w:trPr>
      <w:tcPr>
        <w:tcBorders>
          <w:top w:val="single" w:sz="12" w:space="0" w:color="auto"/>
          <w:left w:val="nil"/>
          <w:bottom w:val="single" w:sz="12" w:space="0" w:color="auto"/>
          <w:right w:val="nil"/>
          <w:insideH w:val="nil"/>
          <w:insideV w:val="nil"/>
          <w:tl2br w:val="nil"/>
          <w:tr2bl w:val="nil"/>
        </w:tcBorders>
      </w:tcPr>
    </w:tblStylePr>
  </w:style>
  <w:style w:type="table" w:customStyle="1" w:styleId="PlainTable11">
    <w:name w:val="Plain Table 11"/>
    <w:basedOn w:val="TableNormal"/>
    <w:next w:val="PlainTable1"/>
    <w:uiPriority w:val="41"/>
    <w:rsid w:val="005B79EA"/>
    <w:pPr>
      <w:spacing w:line="240" w:lineRule="auto"/>
      <w:ind w:firstLine="720"/>
    </w:pPr>
    <w:rPr>
      <w:rFonts w:asciiTheme="minorHAnsi" w:eastAsia="SimSun" w:hAnsiTheme="minorHAnsi" w:cstheme="minorBidi"/>
      <w:color w:val="auto"/>
      <w:lang w:eastAsia="ja-JP"/>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IntenseEmphasis1">
    <w:name w:val="Intense Emphasis1"/>
    <w:basedOn w:val="DefaultParagraphFont"/>
    <w:uiPriority w:val="21"/>
    <w:unhideWhenUsed/>
    <w:qFormat/>
    <w:rsid w:val="005B79EA"/>
    <w:rPr>
      <w:i/>
      <w:iCs/>
      <w:color w:val="373737"/>
    </w:rPr>
  </w:style>
  <w:style w:type="character" w:customStyle="1" w:styleId="IntenseReference1">
    <w:name w:val="Intense Reference1"/>
    <w:basedOn w:val="DefaultParagraphFont"/>
    <w:uiPriority w:val="32"/>
    <w:unhideWhenUsed/>
    <w:qFormat/>
    <w:rsid w:val="005B79EA"/>
    <w:rPr>
      <w:b/>
      <w:bCs/>
      <w:caps w:val="0"/>
      <w:smallCaps/>
      <w:color w:val="595959"/>
      <w:spacing w:val="5"/>
    </w:rPr>
  </w:style>
  <w:style w:type="character" w:customStyle="1" w:styleId="FollowedHyperlink1">
    <w:name w:val="FollowedHyperlink1"/>
    <w:basedOn w:val="DefaultParagraphFont"/>
    <w:uiPriority w:val="99"/>
    <w:semiHidden/>
    <w:unhideWhenUsed/>
    <w:rsid w:val="005B79EA"/>
    <w:rPr>
      <w:color w:val="595959"/>
      <w:u w:val="single"/>
    </w:rPr>
  </w:style>
  <w:style w:type="character" w:customStyle="1" w:styleId="Hyperlink1">
    <w:name w:val="Hyperlink1"/>
    <w:basedOn w:val="DefaultParagraphFont"/>
    <w:uiPriority w:val="99"/>
    <w:unhideWhenUsed/>
    <w:rsid w:val="005B79EA"/>
    <w:rPr>
      <w:color w:val="5F5F5F"/>
      <w:u w:val="single"/>
    </w:rPr>
  </w:style>
  <w:style w:type="paragraph" w:customStyle="1" w:styleId="EndNoteCategoryHeading">
    <w:name w:val="EndNote Category Heading"/>
    <w:basedOn w:val="Normal"/>
    <w:link w:val="EndNoteCategoryHeadingChar"/>
    <w:rsid w:val="005B79EA"/>
    <w:pPr>
      <w:spacing w:before="120" w:after="120"/>
      <w:ind w:firstLine="720"/>
    </w:pPr>
    <w:rPr>
      <w:rFonts w:ascii="Times New Roman" w:eastAsia="SimSun" w:hAnsi="Times New Roman"/>
      <w:b/>
      <w:noProof/>
      <w:kern w:val="24"/>
      <w:sz w:val="22"/>
      <w:lang w:eastAsia="ja-JP" w:bidi="ar-SA"/>
    </w:rPr>
  </w:style>
  <w:style w:type="character" w:customStyle="1" w:styleId="EndNoteCategoryHeadingChar">
    <w:name w:val="EndNote Category Heading Char"/>
    <w:basedOn w:val="EndNoteBibliographyTitleChar"/>
    <w:link w:val="EndNoteCategoryHeading"/>
    <w:rsid w:val="005B79EA"/>
    <w:rPr>
      <w:rFonts w:eastAsia="SimSun"/>
      <w:b/>
      <w:noProof/>
      <w:color w:val="auto"/>
      <w:kern w:val="24"/>
      <w:sz w:val="22"/>
      <w:lang w:eastAsia="ja-JP"/>
    </w:rPr>
  </w:style>
  <w:style w:type="paragraph" w:customStyle="1" w:styleId="msonormal0">
    <w:name w:val="msonormal"/>
    <w:basedOn w:val="Normal"/>
    <w:rsid w:val="005B79EA"/>
    <w:pPr>
      <w:spacing w:before="100" w:beforeAutospacing="1" w:after="100" w:afterAutospacing="1" w:line="240" w:lineRule="auto"/>
    </w:pPr>
    <w:rPr>
      <w:rFonts w:ascii="Times New Roman" w:hAnsi="Times New Roman"/>
      <w:lang w:bidi="ar-SA"/>
    </w:rPr>
  </w:style>
  <w:style w:type="paragraph" w:customStyle="1" w:styleId="xl65">
    <w:name w:val="xl65"/>
    <w:basedOn w:val="Normal"/>
    <w:rsid w:val="005B79EA"/>
    <w:pPr>
      <w:spacing w:before="100" w:beforeAutospacing="1" w:after="100" w:afterAutospacing="1" w:line="240" w:lineRule="auto"/>
      <w:jc w:val="center"/>
      <w:textAlignment w:val="center"/>
    </w:pPr>
    <w:rPr>
      <w:rFonts w:ascii="Times New Roman" w:hAnsi="Times New Roman"/>
      <w:lang w:bidi="ar-SA"/>
    </w:rPr>
  </w:style>
  <w:style w:type="paragraph" w:customStyle="1" w:styleId="xl67">
    <w:name w:val="xl67"/>
    <w:basedOn w:val="Normal"/>
    <w:rsid w:val="005B79EA"/>
    <w:pPr>
      <w:spacing w:before="100" w:beforeAutospacing="1" w:after="100" w:afterAutospacing="1" w:line="240" w:lineRule="auto"/>
      <w:jc w:val="center"/>
    </w:pPr>
    <w:rPr>
      <w:rFonts w:ascii="Times New Roman" w:hAnsi="Times New Roman"/>
      <w:lang w:bidi="ar-SA"/>
    </w:rPr>
  </w:style>
  <w:style w:type="paragraph" w:customStyle="1" w:styleId="xl68">
    <w:name w:val="xl68"/>
    <w:basedOn w:val="Normal"/>
    <w:rsid w:val="005B79EA"/>
    <w:pPr>
      <w:spacing w:before="100" w:beforeAutospacing="1" w:after="100" w:afterAutospacing="1" w:line="240" w:lineRule="auto"/>
      <w:jc w:val="center"/>
    </w:pPr>
    <w:rPr>
      <w:rFonts w:ascii="Times New Roman" w:hAnsi="Times New Roman"/>
      <w:lang w:bidi="ar-SA"/>
    </w:rPr>
  </w:style>
  <w:style w:type="character" w:customStyle="1" w:styleId="Heading3Char1">
    <w:name w:val="Heading 3 Char1"/>
    <w:basedOn w:val="DefaultParagraphFont"/>
    <w:uiPriority w:val="9"/>
    <w:semiHidden/>
    <w:rsid w:val="005B79EA"/>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5B79EA"/>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5B79EA"/>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5B79EA"/>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5B79EA"/>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5B79EA"/>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5B79EA"/>
    <w:rPr>
      <w:rFonts w:asciiTheme="majorHAnsi" w:eastAsiaTheme="majorEastAsia" w:hAnsiTheme="majorHAnsi" w:cstheme="majorBidi"/>
      <w:i/>
      <w:iCs/>
      <w:color w:val="272727" w:themeColor="text1" w:themeTint="D8"/>
      <w:sz w:val="21"/>
      <w:szCs w:val="21"/>
    </w:rPr>
  </w:style>
  <w:style w:type="character" w:customStyle="1" w:styleId="TitleChar1">
    <w:name w:val="Title Char1"/>
    <w:basedOn w:val="DefaultParagraphFont"/>
    <w:uiPriority w:val="10"/>
    <w:rsid w:val="005B79EA"/>
    <w:rPr>
      <w:rFonts w:asciiTheme="majorHAnsi" w:eastAsiaTheme="majorEastAsia" w:hAnsiTheme="majorHAnsi" w:cstheme="majorBidi"/>
      <w:spacing w:val="-10"/>
      <w:kern w:val="28"/>
      <w:sz w:val="56"/>
      <w:szCs w:val="56"/>
    </w:rPr>
  </w:style>
  <w:style w:type="character" w:customStyle="1" w:styleId="IntenseQuoteChar1">
    <w:name w:val="Intense Quote Char1"/>
    <w:basedOn w:val="DefaultParagraphFont"/>
    <w:uiPriority w:val="30"/>
    <w:rsid w:val="005B79EA"/>
    <w:rPr>
      <w:i/>
      <w:iCs/>
      <w:color w:val="5B9BD5" w:themeColor="accent1"/>
    </w:rPr>
  </w:style>
  <w:style w:type="character" w:customStyle="1" w:styleId="MessageHeaderChar1">
    <w:name w:val="Message Header Char1"/>
    <w:basedOn w:val="DefaultParagraphFont"/>
    <w:uiPriority w:val="99"/>
    <w:semiHidden/>
    <w:rsid w:val="005B79EA"/>
    <w:rPr>
      <w:rFonts w:asciiTheme="majorHAnsi" w:eastAsiaTheme="majorEastAsia" w:hAnsiTheme="majorHAnsi" w:cstheme="majorBidi"/>
      <w:sz w:val="24"/>
      <w:szCs w:val="24"/>
      <w:shd w:val="pct20" w:color="auto" w:fill="auto"/>
    </w:rPr>
  </w:style>
  <w:style w:type="character" w:customStyle="1" w:styleId="QuoteChar1">
    <w:name w:val="Quote Char1"/>
    <w:basedOn w:val="DefaultParagraphFont"/>
    <w:uiPriority w:val="29"/>
    <w:rsid w:val="005B79EA"/>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146478">
      <w:bodyDiv w:val="1"/>
      <w:marLeft w:val="0"/>
      <w:marRight w:val="0"/>
      <w:marTop w:val="0"/>
      <w:marBottom w:val="0"/>
      <w:divBdr>
        <w:top w:val="none" w:sz="0" w:space="0" w:color="auto"/>
        <w:left w:val="none" w:sz="0" w:space="0" w:color="auto"/>
        <w:bottom w:val="none" w:sz="0" w:space="0" w:color="auto"/>
        <w:right w:val="none" w:sz="0" w:space="0" w:color="auto"/>
      </w:divBdr>
    </w:div>
    <w:div w:id="353769333">
      <w:bodyDiv w:val="1"/>
      <w:marLeft w:val="0"/>
      <w:marRight w:val="0"/>
      <w:marTop w:val="0"/>
      <w:marBottom w:val="0"/>
      <w:divBdr>
        <w:top w:val="none" w:sz="0" w:space="0" w:color="auto"/>
        <w:left w:val="none" w:sz="0" w:space="0" w:color="auto"/>
        <w:bottom w:val="none" w:sz="0" w:space="0" w:color="auto"/>
        <w:right w:val="none" w:sz="0" w:space="0" w:color="auto"/>
      </w:divBdr>
      <w:divsChild>
        <w:div w:id="49623637">
          <w:marLeft w:val="634"/>
          <w:marRight w:val="0"/>
          <w:marTop w:val="0"/>
          <w:marBottom w:val="0"/>
          <w:divBdr>
            <w:top w:val="none" w:sz="0" w:space="0" w:color="auto"/>
            <w:left w:val="none" w:sz="0" w:space="0" w:color="auto"/>
            <w:bottom w:val="none" w:sz="0" w:space="0" w:color="auto"/>
            <w:right w:val="none" w:sz="0" w:space="0" w:color="auto"/>
          </w:divBdr>
        </w:div>
        <w:div w:id="179246875">
          <w:marLeft w:val="634"/>
          <w:marRight w:val="0"/>
          <w:marTop w:val="0"/>
          <w:marBottom w:val="0"/>
          <w:divBdr>
            <w:top w:val="none" w:sz="0" w:space="0" w:color="auto"/>
            <w:left w:val="none" w:sz="0" w:space="0" w:color="auto"/>
            <w:bottom w:val="none" w:sz="0" w:space="0" w:color="auto"/>
            <w:right w:val="none" w:sz="0" w:space="0" w:color="auto"/>
          </w:divBdr>
        </w:div>
        <w:div w:id="214198520">
          <w:marLeft w:val="634"/>
          <w:marRight w:val="0"/>
          <w:marTop w:val="0"/>
          <w:marBottom w:val="0"/>
          <w:divBdr>
            <w:top w:val="none" w:sz="0" w:space="0" w:color="auto"/>
            <w:left w:val="none" w:sz="0" w:space="0" w:color="auto"/>
            <w:bottom w:val="none" w:sz="0" w:space="0" w:color="auto"/>
            <w:right w:val="none" w:sz="0" w:space="0" w:color="auto"/>
          </w:divBdr>
        </w:div>
        <w:div w:id="1059863068">
          <w:marLeft w:val="634"/>
          <w:marRight w:val="0"/>
          <w:marTop w:val="0"/>
          <w:marBottom w:val="0"/>
          <w:divBdr>
            <w:top w:val="none" w:sz="0" w:space="0" w:color="auto"/>
            <w:left w:val="none" w:sz="0" w:space="0" w:color="auto"/>
            <w:bottom w:val="none" w:sz="0" w:space="0" w:color="auto"/>
            <w:right w:val="none" w:sz="0" w:space="0" w:color="auto"/>
          </w:divBdr>
        </w:div>
        <w:div w:id="1335182628">
          <w:marLeft w:val="634"/>
          <w:marRight w:val="0"/>
          <w:marTop w:val="0"/>
          <w:marBottom w:val="0"/>
          <w:divBdr>
            <w:top w:val="none" w:sz="0" w:space="0" w:color="auto"/>
            <w:left w:val="none" w:sz="0" w:space="0" w:color="auto"/>
            <w:bottom w:val="none" w:sz="0" w:space="0" w:color="auto"/>
            <w:right w:val="none" w:sz="0" w:space="0" w:color="auto"/>
          </w:divBdr>
        </w:div>
        <w:div w:id="1358041995">
          <w:marLeft w:val="634"/>
          <w:marRight w:val="0"/>
          <w:marTop w:val="0"/>
          <w:marBottom w:val="0"/>
          <w:divBdr>
            <w:top w:val="none" w:sz="0" w:space="0" w:color="auto"/>
            <w:left w:val="none" w:sz="0" w:space="0" w:color="auto"/>
            <w:bottom w:val="none" w:sz="0" w:space="0" w:color="auto"/>
            <w:right w:val="none" w:sz="0" w:space="0" w:color="auto"/>
          </w:divBdr>
        </w:div>
      </w:divsChild>
    </w:div>
    <w:div w:id="396055870">
      <w:bodyDiv w:val="1"/>
      <w:marLeft w:val="0"/>
      <w:marRight w:val="0"/>
      <w:marTop w:val="0"/>
      <w:marBottom w:val="0"/>
      <w:divBdr>
        <w:top w:val="none" w:sz="0" w:space="0" w:color="auto"/>
        <w:left w:val="none" w:sz="0" w:space="0" w:color="auto"/>
        <w:bottom w:val="none" w:sz="0" w:space="0" w:color="auto"/>
        <w:right w:val="none" w:sz="0" w:space="0" w:color="auto"/>
      </w:divBdr>
    </w:div>
    <w:div w:id="441535843">
      <w:bodyDiv w:val="1"/>
      <w:marLeft w:val="0"/>
      <w:marRight w:val="0"/>
      <w:marTop w:val="0"/>
      <w:marBottom w:val="0"/>
      <w:divBdr>
        <w:top w:val="none" w:sz="0" w:space="0" w:color="auto"/>
        <w:left w:val="none" w:sz="0" w:space="0" w:color="auto"/>
        <w:bottom w:val="none" w:sz="0" w:space="0" w:color="auto"/>
        <w:right w:val="none" w:sz="0" w:space="0" w:color="auto"/>
      </w:divBdr>
    </w:div>
    <w:div w:id="443230717">
      <w:bodyDiv w:val="1"/>
      <w:marLeft w:val="0"/>
      <w:marRight w:val="0"/>
      <w:marTop w:val="0"/>
      <w:marBottom w:val="0"/>
      <w:divBdr>
        <w:top w:val="none" w:sz="0" w:space="0" w:color="auto"/>
        <w:left w:val="none" w:sz="0" w:space="0" w:color="auto"/>
        <w:bottom w:val="none" w:sz="0" w:space="0" w:color="auto"/>
        <w:right w:val="none" w:sz="0" w:space="0" w:color="auto"/>
      </w:divBdr>
    </w:div>
    <w:div w:id="951277504">
      <w:bodyDiv w:val="1"/>
      <w:marLeft w:val="0"/>
      <w:marRight w:val="0"/>
      <w:marTop w:val="0"/>
      <w:marBottom w:val="0"/>
      <w:divBdr>
        <w:top w:val="none" w:sz="0" w:space="0" w:color="auto"/>
        <w:left w:val="none" w:sz="0" w:space="0" w:color="auto"/>
        <w:bottom w:val="none" w:sz="0" w:space="0" w:color="auto"/>
        <w:right w:val="none" w:sz="0" w:space="0" w:color="auto"/>
      </w:divBdr>
    </w:div>
    <w:div w:id="1075319674">
      <w:bodyDiv w:val="1"/>
      <w:marLeft w:val="0"/>
      <w:marRight w:val="0"/>
      <w:marTop w:val="0"/>
      <w:marBottom w:val="0"/>
      <w:divBdr>
        <w:top w:val="none" w:sz="0" w:space="0" w:color="auto"/>
        <w:left w:val="none" w:sz="0" w:space="0" w:color="auto"/>
        <w:bottom w:val="none" w:sz="0" w:space="0" w:color="auto"/>
        <w:right w:val="none" w:sz="0" w:space="0" w:color="auto"/>
      </w:divBdr>
    </w:div>
    <w:div w:id="1215432569">
      <w:bodyDiv w:val="1"/>
      <w:marLeft w:val="0"/>
      <w:marRight w:val="0"/>
      <w:marTop w:val="0"/>
      <w:marBottom w:val="0"/>
      <w:divBdr>
        <w:top w:val="none" w:sz="0" w:space="0" w:color="auto"/>
        <w:left w:val="none" w:sz="0" w:space="0" w:color="auto"/>
        <w:bottom w:val="none" w:sz="0" w:space="0" w:color="auto"/>
        <w:right w:val="none" w:sz="0" w:space="0" w:color="auto"/>
      </w:divBdr>
    </w:div>
    <w:div w:id="1215893398">
      <w:bodyDiv w:val="1"/>
      <w:marLeft w:val="0"/>
      <w:marRight w:val="0"/>
      <w:marTop w:val="0"/>
      <w:marBottom w:val="0"/>
      <w:divBdr>
        <w:top w:val="none" w:sz="0" w:space="0" w:color="auto"/>
        <w:left w:val="none" w:sz="0" w:space="0" w:color="auto"/>
        <w:bottom w:val="none" w:sz="0" w:space="0" w:color="auto"/>
        <w:right w:val="none" w:sz="0" w:space="0" w:color="auto"/>
      </w:divBdr>
      <w:divsChild>
        <w:div w:id="1462962559">
          <w:marLeft w:val="634"/>
          <w:marRight w:val="0"/>
          <w:marTop w:val="0"/>
          <w:marBottom w:val="0"/>
          <w:divBdr>
            <w:top w:val="none" w:sz="0" w:space="0" w:color="auto"/>
            <w:left w:val="none" w:sz="0" w:space="0" w:color="auto"/>
            <w:bottom w:val="none" w:sz="0" w:space="0" w:color="auto"/>
            <w:right w:val="none" w:sz="0" w:space="0" w:color="auto"/>
          </w:divBdr>
        </w:div>
        <w:div w:id="1863595121">
          <w:marLeft w:val="634"/>
          <w:marRight w:val="0"/>
          <w:marTop w:val="0"/>
          <w:marBottom w:val="0"/>
          <w:divBdr>
            <w:top w:val="none" w:sz="0" w:space="0" w:color="auto"/>
            <w:left w:val="none" w:sz="0" w:space="0" w:color="auto"/>
            <w:bottom w:val="none" w:sz="0" w:space="0" w:color="auto"/>
            <w:right w:val="none" w:sz="0" w:space="0" w:color="auto"/>
          </w:divBdr>
        </w:div>
      </w:divsChild>
    </w:div>
    <w:div w:id="1220946712">
      <w:bodyDiv w:val="1"/>
      <w:marLeft w:val="0"/>
      <w:marRight w:val="0"/>
      <w:marTop w:val="0"/>
      <w:marBottom w:val="0"/>
      <w:divBdr>
        <w:top w:val="none" w:sz="0" w:space="0" w:color="auto"/>
        <w:left w:val="none" w:sz="0" w:space="0" w:color="auto"/>
        <w:bottom w:val="none" w:sz="0" w:space="0" w:color="auto"/>
        <w:right w:val="none" w:sz="0" w:space="0" w:color="auto"/>
      </w:divBdr>
    </w:div>
    <w:div w:id="1232891000">
      <w:bodyDiv w:val="1"/>
      <w:marLeft w:val="0"/>
      <w:marRight w:val="0"/>
      <w:marTop w:val="0"/>
      <w:marBottom w:val="0"/>
      <w:divBdr>
        <w:top w:val="none" w:sz="0" w:space="0" w:color="auto"/>
        <w:left w:val="none" w:sz="0" w:space="0" w:color="auto"/>
        <w:bottom w:val="none" w:sz="0" w:space="0" w:color="auto"/>
        <w:right w:val="none" w:sz="0" w:space="0" w:color="auto"/>
      </w:divBdr>
    </w:div>
    <w:div w:id="1245407936">
      <w:bodyDiv w:val="1"/>
      <w:marLeft w:val="0"/>
      <w:marRight w:val="0"/>
      <w:marTop w:val="0"/>
      <w:marBottom w:val="0"/>
      <w:divBdr>
        <w:top w:val="none" w:sz="0" w:space="0" w:color="auto"/>
        <w:left w:val="none" w:sz="0" w:space="0" w:color="auto"/>
        <w:bottom w:val="none" w:sz="0" w:space="0" w:color="auto"/>
        <w:right w:val="none" w:sz="0" w:space="0" w:color="auto"/>
      </w:divBdr>
    </w:div>
    <w:div w:id="1260602877">
      <w:bodyDiv w:val="1"/>
      <w:marLeft w:val="0"/>
      <w:marRight w:val="0"/>
      <w:marTop w:val="0"/>
      <w:marBottom w:val="0"/>
      <w:divBdr>
        <w:top w:val="none" w:sz="0" w:space="0" w:color="auto"/>
        <w:left w:val="none" w:sz="0" w:space="0" w:color="auto"/>
        <w:bottom w:val="none" w:sz="0" w:space="0" w:color="auto"/>
        <w:right w:val="none" w:sz="0" w:space="0" w:color="auto"/>
      </w:divBdr>
      <w:divsChild>
        <w:div w:id="1233468386">
          <w:marLeft w:val="634"/>
          <w:marRight w:val="0"/>
          <w:marTop w:val="0"/>
          <w:marBottom w:val="0"/>
          <w:divBdr>
            <w:top w:val="none" w:sz="0" w:space="0" w:color="auto"/>
            <w:left w:val="none" w:sz="0" w:space="0" w:color="auto"/>
            <w:bottom w:val="none" w:sz="0" w:space="0" w:color="auto"/>
            <w:right w:val="none" w:sz="0" w:space="0" w:color="auto"/>
          </w:divBdr>
        </w:div>
        <w:div w:id="1392390146">
          <w:marLeft w:val="634"/>
          <w:marRight w:val="0"/>
          <w:marTop w:val="0"/>
          <w:marBottom w:val="0"/>
          <w:divBdr>
            <w:top w:val="none" w:sz="0" w:space="0" w:color="auto"/>
            <w:left w:val="none" w:sz="0" w:space="0" w:color="auto"/>
            <w:bottom w:val="none" w:sz="0" w:space="0" w:color="auto"/>
            <w:right w:val="none" w:sz="0" w:space="0" w:color="auto"/>
          </w:divBdr>
        </w:div>
      </w:divsChild>
    </w:div>
    <w:div w:id="1544057171">
      <w:bodyDiv w:val="1"/>
      <w:marLeft w:val="0"/>
      <w:marRight w:val="0"/>
      <w:marTop w:val="0"/>
      <w:marBottom w:val="0"/>
      <w:divBdr>
        <w:top w:val="none" w:sz="0" w:space="0" w:color="auto"/>
        <w:left w:val="none" w:sz="0" w:space="0" w:color="auto"/>
        <w:bottom w:val="none" w:sz="0" w:space="0" w:color="auto"/>
        <w:right w:val="none" w:sz="0" w:space="0" w:color="auto"/>
      </w:divBdr>
    </w:div>
    <w:div w:id="1660189764">
      <w:bodyDiv w:val="1"/>
      <w:marLeft w:val="0"/>
      <w:marRight w:val="0"/>
      <w:marTop w:val="0"/>
      <w:marBottom w:val="0"/>
      <w:divBdr>
        <w:top w:val="none" w:sz="0" w:space="0" w:color="auto"/>
        <w:left w:val="none" w:sz="0" w:space="0" w:color="auto"/>
        <w:bottom w:val="none" w:sz="0" w:space="0" w:color="auto"/>
        <w:right w:val="none" w:sz="0" w:space="0" w:color="auto"/>
      </w:divBdr>
    </w:div>
    <w:div w:id="1814103258">
      <w:bodyDiv w:val="1"/>
      <w:marLeft w:val="0"/>
      <w:marRight w:val="0"/>
      <w:marTop w:val="0"/>
      <w:marBottom w:val="0"/>
      <w:divBdr>
        <w:top w:val="none" w:sz="0" w:space="0" w:color="auto"/>
        <w:left w:val="none" w:sz="0" w:space="0" w:color="auto"/>
        <w:bottom w:val="none" w:sz="0" w:space="0" w:color="auto"/>
        <w:right w:val="none" w:sz="0" w:space="0" w:color="auto"/>
      </w:divBdr>
      <w:divsChild>
        <w:div w:id="1381514116">
          <w:marLeft w:val="0"/>
          <w:marRight w:val="0"/>
          <w:marTop w:val="0"/>
          <w:marBottom w:val="0"/>
          <w:divBdr>
            <w:top w:val="none" w:sz="0" w:space="0" w:color="auto"/>
            <w:left w:val="none" w:sz="0" w:space="0" w:color="auto"/>
            <w:bottom w:val="none" w:sz="0" w:space="0" w:color="auto"/>
            <w:right w:val="none" w:sz="0" w:space="0" w:color="auto"/>
          </w:divBdr>
        </w:div>
        <w:div w:id="1068503770">
          <w:marLeft w:val="0"/>
          <w:marRight w:val="0"/>
          <w:marTop w:val="0"/>
          <w:marBottom w:val="0"/>
          <w:divBdr>
            <w:top w:val="none" w:sz="0" w:space="0" w:color="auto"/>
            <w:left w:val="none" w:sz="0" w:space="0" w:color="auto"/>
            <w:bottom w:val="none" w:sz="0" w:space="0" w:color="auto"/>
            <w:right w:val="none" w:sz="0" w:space="0" w:color="auto"/>
          </w:divBdr>
        </w:div>
        <w:div w:id="816411180">
          <w:marLeft w:val="0"/>
          <w:marRight w:val="0"/>
          <w:marTop w:val="0"/>
          <w:marBottom w:val="0"/>
          <w:divBdr>
            <w:top w:val="none" w:sz="0" w:space="0" w:color="auto"/>
            <w:left w:val="none" w:sz="0" w:space="0" w:color="auto"/>
            <w:bottom w:val="none" w:sz="0" w:space="0" w:color="auto"/>
            <w:right w:val="none" w:sz="0" w:space="0" w:color="auto"/>
          </w:divBdr>
        </w:div>
        <w:div w:id="888305694">
          <w:marLeft w:val="0"/>
          <w:marRight w:val="0"/>
          <w:marTop w:val="0"/>
          <w:marBottom w:val="0"/>
          <w:divBdr>
            <w:top w:val="none" w:sz="0" w:space="0" w:color="auto"/>
            <w:left w:val="none" w:sz="0" w:space="0" w:color="auto"/>
            <w:bottom w:val="none" w:sz="0" w:space="0" w:color="auto"/>
            <w:right w:val="none" w:sz="0" w:space="0" w:color="auto"/>
          </w:divBdr>
        </w:div>
        <w:div w:id="1259168863">
          <w:marLeft w:val="0"/>
          <w:marRight w:val="0"/>
          <w:marTop w:val="0"/>
          <w:marBottom w:val="0"/>
          <w:divBdr>
            <w:top w:val="none" w:sz="0" w:space="0" w:color="auto"/>
            <w:left w:val="none" w:sz="0" w:space="0" w:color="auto"/>
            <w:bottom w:val="none" w:sz="0" w:space="0" w:color="auto"/>
            <w:right w:val="none" w:sz="0" w:space="0" w:color="auto"/>
          </w:divBdr>
        </w:div>
        <w:div w:id="1168597196">
          <w:marLeft w:val="0"/>
          <w:marRight w:val="0"/>
          <w:marTop w:val="0"/>
          <w:marBottom w:val="0"/>
          <w:divBdr>
            <w:top w:val="none" w:sz="0" w:space="0" w:color="auto"/>
            <w:left w:val="none" w:sz="0" w:space="0" w:color="auto"/>
            <w:bottom w:val="none" w:sz="0" w:space="0" w:color="auto"/>
            <w:right w:val="none" w:sz="0" w:space="0" w:color="auto"/>
          </w:divBdr>
        </w:div>
        <w:div w:id="698314818">
          <w:marLeft w:val="0"/>
          <w:marRight w:val="0"/>
          <w:marTop w:val="0"/>
          <w:marBottom w:val="0"/>
          <w:divBdr>
            <w:top w:val="none" w:sz="0" w:space="0" w:color="auto"/>
            <w:left w:val="none" w:sz="0" w:space="0" w:color="auto"/>
            <w:bottom w:val="none" w:sz="0" w:space="0" w:color="auto"/>
            <w:right w:val="none" w:sz="0" w:space="0" w:color="auto"/>
          </w:divBdr>
        </w:div>
        <w:div w:id="1179078189">
          <w:marLeft w:val="0"/>
          <w:marRight w:val="0"/>
          <w:marTop w:val="0"/>
          <w:marBottom w:val="0"/>
          <w:divBdr>
            <w:top w:val="none" w:sz="0" w:space="0" w:color="auto"/>
            <w:left w:val="none" w:sz="0" w:space="0" w:color="auto"/>
            <w:bottom w:val="none" w:sz="0" w:space="0" w:color="auto"/>
            <w:right w:val="none" w:sz="0" w:space="0" w:color="auto"/>
          </w:divBdr>
        </w:div>
        <w:div w:id="547228015">
          <w:marLeft w:val="0"/>
          <w:marRight w:val="0"/>
          <w:marTop w:val="0"/>
          <w:marBottom w:val="0"/>
          <w:divBdr>
            <w:top w:val="none" w:sz="0" w:space="0" w:color="auto"/>
            <w:left w:val="none" w:sz="0" w:space="0" w:color="auto"/>
            <w:bottom w:val="none" w:sz="0" w:space="0" w:color="auto"/>
            <w:right w:val="none" w:sz="0" w:space="0" w:color="auto"/>
          </w:divBdr>
        </w:div>
      </w:divsChild>
    </w:div>
    <w:div w:id="19269599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file:///C:\Users\Adig0000\Downloads\2020_Adigun_Olajumoke_B_Dissertation.docx" TargetMode="External"/><Relationship Id="rId18" Type="http://schemas.openxmlformats.org/officeDocument/2006/relationships/image" Target="media/image4.emf"/><Relationship Id="rId26" Type="http://schemas.openxmlformats.org/officeDocument/2006/relationships/hyperlink" Target="https://ess.com/blog/articles-what-is-an-emergency-teaching-certificate/" TargetMode="External"/><Relationship Id="rId39" Type="http://schemas.openxmlformats.org/officeDocument/2006/relationships/hyperlink" Target="https://www.ocpp.org/2016/10/26/blog20161026-measure-97-schools-funding/" TargetMode="Externa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hyperlink" Target="https://www.cbpp.org/research/state-budget-and-tax/after-nearly-a-decade-school-investments-still-way-down-in-some" TargetMode="External"/><Relationship Id="rId42" Type="http://schemas.openxmlformats.org/officeDocument/2006/relationships/hyperlink" Target="https://title2.ed.gov/Public/DataTools/Tables.asp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3.emf"/><Relationship Id="rId25" Type="http://schemas.openxmlformats.org/officeDocument/2006/relationships/hyperlink" Target="https://www.tulsaworld.com/news/local/education/tu-s-education-department-loses-state-accreditation-jeopardizing-students-in/article_93007682-1188-56c0-b95a-2402231f9768.html" TargetMode="External"/><Relationship Id="rId33" Type="http://schemas.openxmlformats.org/officeDocument/2006/relationships/hyperlink" Target="https://www.newson6.com/story/40908352/number-of-emergency-certified-teachers-cause-worry-for-oklahoma-educators" TargetMode="External"/><Relationship Id="rId38" Type="http://schemas.openxmlformats.org/officeDocument/2006/relationships/hyperlink" Target="https://sde.ok.gov/teacher-certification-paths"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emf"/><Relationship Id="rId29" Type="http://schemas.openxmlformats.org/officeDocument/2006/relationships/hyperlink" Target="https://www.oregonlive.com/education/2015/06/spending_on_us_schools_flattes.html" TargetMode="External"/><Relationship Id="rId41" Type="http://schemas.openxmlformats.org/officeDocument/2006/relationships/hyperlink" Target="https://www2.ed.gov/rschstat/eval/teaching/teachers-without-certification/report.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ocpathink.org/post/covid-learning-deficits-to-last-for-years-experts-warn" TargetMode="External"/><Relationship Id="rId32" Type="http://schemas.openxmlformats.org/officeDocument/2006/relationships/hyperlink" Target="https://learningpolicyinstitute.org/uncertified-teachers-and-teacher-vacancies-state" TargetMode="External"/><Relationship Id="rId37" Type="http://schemas.openxmlformats.org/officeDocument/2006/relationships/hyperlink" Target="https://sde.ok.gov/emergency-certification-guidance" TargetMode="External"/><Relationship Id="rId40" Type="http://schemas.openxmlformats.org/officeDocument/2006/relationships/hyperlink" Target="https://title2.ed.gov/Public/TitleIIReport16.pdf" TargetMode="External"/><Relationship Id="rId45"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hyperlink" Target="https://www.oregonlive.com/education/2009/02/oregon_alone_among_states_in_d.html" TargetMode="External"/><Relationship Id="rId28" Type="http://schemas.openxmlformats.org/officeDocument/2006/relationships/hyperlink" Target="https://okpolicy.org/oklahoma-among-worst-states-for-higher-education-cuts-harming-students-who-already-face-the-greatest-barriers/" TargetMode="External"/><Relationship Id="rId36" Type="http://schemas.openxmlformats.org/officeDocument/2006/relationships/hyperlink" Target="https://www.latimes.com/archives/la-xpm-2009-mar-09-na-oregon-schools9-story.html" TargetMode="External"/><Relationship Id="rId10" Type="http://schemas.openxmlformats.org/officeDocument/2006/relationships/footer" Target="footer2.xml"/><Relationship Id="rId19" Type="http://schemas.openxmlformats.org/officeDocument/2006/relationships/image" Target="media/image5.emf"/><Relationship Id="rId31" Type="http://schemas.openxmlformats.org/officeDocument/2006/relationships/hyperlink" Target="https://tulsaworld.com/news/local/education/state-school-board-approves-tps-proposal-allowing-tulsa-teacher-corps-participants-to-receive-provisional-certification/article_4d2ae06b-6ee3-54c2-9b30-301379fa09d4.html"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4.xml"/><Relationship Id="rId27" Type="http://schemas.openxmlformats.org/officeDocument/2006/relationships/hyperlink" Target="http://oacteok.org/wp-content/uploads/2019/08/WhitePaper2019_0809.pdf" TargetMode="External"/><Relationship Id="rId30" Type="http://schemas.openxmlformats.org/officeDocument/2006/relationships/hyperlink" Target="https://www.nber.org/system/files/working_papers/w7082/w7082.pdf" TargetMode="External"/><Relationship Id="rId35" Type="http://schemas.openxmlformats.org/officeDocument/2006/relationships/hyperlink" Target="https://www.opb.org/news/article/oregon-washington-teacher-salary-difference/" TargetMode="External"/><Relationship Id="rId43"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7F43F76CCC4227AD6310DA994AE0AB"/>
        <w:category>
          <w:name w:val="General"/>
          <w:gallery w:val="placeholder"/>
        </w:category>
        <w:types>
          <w:type w:val="bbPlcHdr"/>
        </w:types>
        <w:behaviors>
          <w:behavior w:val="content"/>
        </w:behaviors>
        <w:guid w:val="{6B773D00-6BC5-4936-BA7B-EF151E38C24E}"/>
      </w:docPartPr>
      <w:docPartBody>
        <w:p w:rsidR="00B44158" w:rsidRDefault="00B44158" w:rsidP="00B44158">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Garamond">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Hei">
    <w:altName w:val="黑体"/>
    <w:panose1 w:val="02010600030101010101"/>
    <w:charset w:val="86"/>
    <w:family w:val="modern"/>
    <w:pitch w:val="fixed"/>
    <w:sig w:usb0="800002BF" w:usb1="38CF7CFA" w:usb2="00000016" w:usb3="00000000" w:csb0="00040001" w:csb1="00000000"/>
  </w:font>
  <w:font w:name="ヒラギノ角ゴ Pro W3">
    <w:altName w:val="MS Mincho"/>
    <w:charset w:val="80"/>
    <w:family w:val="auto"/>
    <w:pitch w:val="variable"/>
    <w:sig w:usb0="00000000" w:usb1="7AC7FFFF" w:usb2="00000012" w:usb3="00000000" w:csb0="0002000D"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433"/>
    <w:rsid w:val="0001041A"/>
    <w:rsid w:val="00087433"/>
    <w:rsid w:val="00094CE7"/>
    <w:rsid w:val="000B3440"/>
    <w:rsid w:val="001368E7"/>
    <w:rsid w:val="00157196"/>
    <w:rsid w:val="001F2DE2"/>
    <w:rsid w:val="002771B0"/>
    <w:rsid w:val="00291017"/>
    <w:rsid w:val="002C14DE"/>
    <w:rsid w:val="00355DAC"/>
    <w:rsid w:val="00356A32"/>
    <w:rsid w:val="00391058"/>
    <w:rsid w:val="003E5BC6"/>
    <w:rsid w:val="00420F53"/>
    <w:rsid w:val="00456899"/>
    <w:rsid w:val="004F3FB3"/>
    <w:rsid w:val="005F257A"/>
    <w:rsid w:val="00681D89"/>
    <w:rsid w:val="00710F7E"/>
    <w:rsid w:val="00770EBB"/>
    <w:rsid w:val="007912E6"/>
    <w:rsid w:val="007C2758"/>
    <w:rsid w:val="007E7E23"/>
    <w:rsid w:val="0082370E"/>
    <w:rsid w:val="008257A7"/>
    <w:rsid w:val="00876BB6"/>
    <w:rsid w:val="008869F6"/>
    <w:rsid w:val="008B13CF"/>
    <w:rsid w:val="00936DD9"/>
    <w:rsid w:val="009405AC"/>
    <w:rsid w:val="009B2036"/>
    <w:rsid w:val="009B49FF"/>
    <w:rsid w:val="009E0818"/>
    <w:rsid w:val="00A137DA"/>
    <w:rsid w:val="00A41BD3"/>
    <w:rsid w:val="00AA31C6"/>
    <w:rsid w:val="00AE1F0B"/>
    <w:rsid w:val="00AF2F87"/>
    <w:rsid w:val="00B44158"/>
    <w:rsid w:val="00B508BA"/>
    <w:rsid w:val="00B534C5"/>
    <w:rsid w:val="00BB6E6D"/>
    <w:rsid w:val="00C3694B"/>
    <w:rsid w:val="00D10DD6"/>
    <w:rsid w:val="00D33D6C"/>
    <w:rsid w:val="00D507A7"/>
    <w:rsid w:val="00D520C6"/>
    <w:rsid w:val="00DE4FB6"/>
    <w:rsid w:val="00E80B6F"/>
    <w:rsid w:val="00E86210"/>
    <w:rsid w:val="00E871F7"/>
    <w:rsid w:val="00EB2A3A"/>
    <w:rsid w:val="00F40328"/>
    <w:rsid w:val="00FA7436"/>
    <w:rsid w:val="00FB1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415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5D86F-012A-8C46-B151-1500E98C7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184</Pages>
  <Words>46766</Words>
  <Characters>266569</Characters>
  <Application>Microsoft Office Word</Application>
  <DocSecurity>0</DocSecurity>
  <Lines>2221</Lines>
  <Paragraphs>625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2022-04-20T16:36:00Z</dcterms:created>
  <dcterms:modified xsi:type="dcterms:W3CDTF">2022-05-06T18:31:00Z</dcterms:modified>
</cp:coreProperties>
</file>