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rsidR="00D83E26" w:rsidRPr="00C84321" w:rsidRDefault="00042C3A" w:rsidP="00D83E26">
      <w:pPr>
        <w:jc w:val="center"/>
      </w:pPr>
      <w:r>
        <w:t xml:space="preserve"> </w:t>
      </w:r>
      <w:r w:rsidR="00D83E26" w:rsidRPr="00C84321">
        <w:t>UNIVERSITY OF OKLAHOMA</w:t>
      </w:r>
    </w:p>
    <w:p w:rsidR="00D83E26" w:rsidRPr="00C84321" w:rsidRDefault="00D83E26" w:rsidP="00D83E26">
      <w:pPr>
        <w:jc w:val="center"/>
      </w:pPr>
    </w:p>
    <w:p w:rsidR="00D83E26" w:rsidRPr="00C84321" w:rsidRDefault="00D83E26" w:rsidP="00D83E26">
      <w:pPr>
        <w:jc w:val="center"/>
      </w:pPr>
      <w:r w:rsidRPr="00C84321">
        <w:t>GRADUATE COLLEGE</w:t>
      </w:r>
    </w:p>
    <w:p w:rsidR="00D83E26" w:rsidRPr="00C84321" w:rsidRDefault="00D83E26" w:rsidP="00D83E26">
      <w:pPr>
        <w:jc w:val="center"/>
      </w:pPr>
    </w:p>
    <w:p w:rsidR="00D83E26" w:rsidRPr="00C84321" w:rsidRDefault="00D83E26" w:rsidP="00D83E26">
      <w:pPr>
        <w:jc w:val="center"/>
      </w:pPr>
    </w:p>
    <w:p w:rsidR="00D83E26" w:rsidRPr="00C84321" w:rsidRDefault="00D83E26" w:rsidP="00D83E26">
      <w:pPr>
        <w:jc w:val="center"/>
      </w:pPr>
    </w:p>
    <w:p w:rsidR="00D83E26" w:rsidRPr="00C84321" w:rsidRDefault="00D83E26" w:rsidP="00D83E26">
      <w:pPr>
        <w:jc w:val="center"/>
      </w:pPr>
    </w:p>
    <w:p w:rsidR="00D83E26" w:rsidRPr="00C84321" w:rsidRDefault="00D83E26" w:rsidP="00D83E26">
      <w:pPr>
        <w:jc w:val="center"/>
      </w:pPr>
    </w:p>
    <w:p w:rsidR="00D83E26" w:rsidRPr="00C84321" w:rsidRDefault="00D83E26" w:rsidP="00D83E26">
      <w:pPr>
        <w:jc w:val="center"/>
      </w:pPr>
    </w:p>
    <w:p w:rsidR="00143EAD" w:rsidRPr="00C84321" w:rsidRDefault="00D83E26" w:rsidP="00D83E26">
      <w:pPr>
        <w:jc w:val="center"/>
      </w:pPr>
      <w:r w:rsidRPr="00C84321">
        <w:t xml:space="preserve">ENZYMES INVOLVED IN </w:t>
      </w:r>
      <w:r w:rsidR="00143EAD" w:rsidRPr="00C84321">
        <w:t xml:space="preserve">ENERGY CONSERVATION VIA </w:t>
      </w:r>
      <w:r w:rsidRPr="00C84321">
        <w:t>SUB</w:t>
      </w:r>
      <w:r w:rsidR="00F2360A" w:rsidRPr="00C84321">
        <w:t xml:space="preserve">STRATE-LEVEL </w:t>
      </w:r>
    </w:p>
    <w:p w:rsidR="00143EAD" w:rsidRPr="00C84321" w:rsidRDefault="00143EAD" w:rsidP="00D83E26">
      <w:pPr>
        <w:jc w:val="center"/>
      </w:pPr>
    </w:p>
    <w:p w:rsidR="00143EAD" w:rsidRPr="00C84321" w:rsidRDefault="00F2360A" w:rsidP="00D83E26">
      <w:pPr>
        <w:jc w:val="center"/>
      </w:pPr>
      <w:r w:rsidRPr="00C84321">
        <w:t xml:space="preserve">PHOSPHORYLATION IN THE SYNTROPHIC BENZOATE DEGRADER, </w:t>
      </w:r>
    </w:p>
    <w:p w:rsidR="00143EAD" w:rsidRPr="00C84321" w:rsidRDefault="00143EAD" w:rsidP="00D83E26">
      <w:pPr>
        <w:jc w:val="center"/>
      </w:pPr>
    </w:p>
    <w:p w:rsidR="00D83E26" w:rsidRPr="00C84321" w:rsidRDefault="00D83E26" w:rsidP="00D83E26">
      <w:pPr>
        <w:jc w:val="center"/>
      </w:pPr>
      <w:r w:rsidRPr="00C84321">
        <w:rPr>
          <w:i/>
        </w:rPr>
        <w:t>SYNTROPHUS</w:t>
      </w:r>
      <w:r w:rsidR="00F2360A" w:rsidRPr="00C84321">
        <w:rPr>
          <w:i/>
        </w:rPr>
        <w:t xml:space="preserve"> </w:t>
      </w:r>
      <w:r w:rsidRPr="00C84321">
        <w:rPr>
          <w:i/>
        </w:rPr>
        <w:t>ACIDITROPHICUS</w:t>
      </w:r>
    </w:p>
    <w:p w:rsidR="00D83E26" w:rsidRPr="00C84321" w:rsidRDefault="00D83E26" w:rsidP="00D83E26">
      <w:pPr>
        <w:jc w:val="center"/>
      </w:pPr>
    </w:p>
    <w:p w:rsidR="00D83E26" w:rsidRPr="00C84321" w:rsidRDefault="00D83E26" w:rsidP="00D83E26">
      <w:pPr>
        <w:jc w:val="center"/>
      </w:pPr>
    </w:p>
    <w:p w:rsidR="00D83E26" w:rsidRPr="00C84321" w:rsidRDefault="00D83E26" w:rsidP="00D83E26">
      <w:pPr>
        <w:jc w:val="center"/>
      </w:pPr>
    </w:p>
    <w:p w:rsidR="00D83E26" w:rsidRPr="00C84321" w:rsidRDefault="00D83E26" w:rsidP="00D83E26">
      <w:pPr>
        <w:jc w:val="center"/>
      </w:pPr>
    </w:p>
    <w:p w:rsidR="00D83E26" w:rsidRPr="00C84321" w:rsidRDefault="00D83E26" w:rsidP="00D83E26">
      <w:pPr>
        <w:jc w:val="center"/>
      </w:pPr>
    </w:p>
    <w:p w:rsidR="00D83E26" w:rsidRPr="00C84321" w:rsidRDefault="00D83E26" w:rsidP="00D83E26">
      <w:pPr>
        <w:jc w:val="center"/>
      </w:pPr>
    </w:p>
    <w:p w:rsidR="00D83E26" w:rsidRPr="00C84321" w:rsidRDefault="00D83E26" w:rsidP="00D83E26">
      <w:pPr>
        <w:jc w:val="center"/>
      </w:pPr>
    </w:p>
    <w:p w:rsidR="00D83E26" w:rsidRPr="00C84321" w:rsidRDefault="00D83E26" w:rsidP="00D83E26">
      <w:pPr>
        <w:jc w:val="center"/>
      </w:pPr>
    </w:p>
    <w:p w:rsidR="00D83E26" w:rsidRPr="00C84321" w:rsidRDefault="00D83E26" w:rsidP="00D83E26">
      <w:pPr>
        <w:jc w:val="center"/>
      </w:pPr>
      <w:r w:rsidRPr="00C84321">
        <w:t>A DISSERTATION</w:t>
      </w:r>
    </w:p>
    <w:p w:rsidR="00D83E26" w:rsidRPr="00C84321" w:rsidRDefault="00D83E26" w:rsidP="00D83E26">
      <w:pPr>
        <w:jc w:val="center"/>
      </w:pPr>
    </w:p>
    <w:p w:rsidR="00D83E26" w:rsidRPr="00C84321" w:rsidRDefault="00D83E26" w:rsidP="00D83E26">
      <w:pPr>
        <w:jc w:val="center"/>
      </w:pPr>
      <w:r w:rsidRPr="00C84321">
        <w:t>SUBMITTED TO THE GRADUATE FACULTY</w:t>
      </w:r>
    </w:p>
    <w:p w:rsidR="00D83E26" w:rsidRPr="00C84321" w:rsidRDefault="00D83E26" w:rsidP="00D83E26">
      <w:pPr>
        <w:jc w:val="center"/>
      </w:pPr>
    </w:p>
    <w:p w:rsidR="00D83E26" w:rsidRPr="00C84321" w:rsidRDefault="00D83E26" w:rsidP="00D83E26">
      <w:pPr>
        <w:jc w:val="center"/>
      </w:pPr>
      <w:r w:rsidRPr="00C84321">
        <w:t>in partial fulfillment of the requirements for the</w:t>
      </w:r>
    </w:p>
    <w:p w:rsidR="00D83E26" w:rsidRPr="00C84321" w:rsidRDefault="00D83E26" w:rsidP="00D83E26">
      <w:pPr>
        <w:jc w:val="center"/>
      </w:pPr>
    </w:p>
    <w:p w:rsidR="00D83E26" w:rsidRPr="00C84321" w:rsidRDefault="00D83E26" w:rsidP="00D83E26">
      <w:pPr>
        <w:jc w:val="center"/>
      </w:pPr>
      <w:r w:rsidRPr="00C84321">
        <w:t>Degree of</w:t>
      </w:r>
    </w:p>
    <w:p w:rsidR="00D83E26" w:rsidRPr="00C84321" w:rsidRDefault="00D83E26" w:rsidP="00D83E26">
      <w:pPr>
        <w:jc w:val="center"/>
      </w:pPr>
    </w:p>
    <w:p w:rsidR="00D83E26" w:rsidRPr="00C84321" w:rsidRDefault="00D83E26" w:rsidP="00D83E26">
      <w:pPr>
        <w:jc w:val="center"/>
      </w:pPr>
      <w:r w:rsidRPr="00C84321">
        <w:t>DOCTOR OF PHILOSOPHY</w:t>
      </w:r>
    </w:p>
    <w:p w:rsidR="00D83E26" w:rsidRPr="00C84321" w:rsidRDefault="00D83E26" w:rsidP="00D83E26">
      <w:pPr>
        <w:jc w:val="center"/>
      </w:pPr>
    </w:p>
    <w:p w:rsidR="00D83E26" w:rsidRPr="00C84321" w:rsidRDefault="00D83E26" w:rsidP="00D83E26">
      <w:pPr>
        <w:jc w:val="center"/>
      </w:pPr>
    </w:p>
    <w:p w:rsidR="00D83E26" w:rsidRPr="00C84321" w:rsidRDefault="00D83E26" w:rsidP="00D83E26">
      <w:pPr>
        <w:jc w:val="center"/>
      </w:pPr>
    </w:p>
    <w:p w:rsidR="00D83E26" w:rsidRPr="00C84321" w:rsidRDefault="00D83E26" w:rsidP="00D83E26">
      <w:pPr>
        <w:jc w:val="center"/>
      </w:pPr>
      <w:r w:rsidRPr="00C84321">
        <w:t>By</w:t>
      </w:r>
    </w:p>
    <w:p w:rsidR="00D83E26" w:rsidRPr="00C84321" w:rsidRDefault="00D83E26" w:rsidP="00D83E26">
      <w:pPr>
        <w:jc w:val="center"/>
      </w:pPr>
    </w:p>
    <w:p w:rsidR="00D83E26" w:rsidRPr="00C84321" w:rsidRDefault="00D83E26" w:rsidP="00D83E26">
      <w:pPr>
        <w:jc w:val="center"/>
      </w:pPr>
      <w:r w:rsidRPr="00C84321">
        <w:t>KIMBERLY LASHUN THOMAS</w:t>
      </w:r>
    </w:p>
    <w:p w:rsidR="00D83E26" w:rsidRPr="00C84321" w:rsidRDefault="00D83E26" w:rsidP="00D83E26">
      <w:pPr>
        <w:jc w:val="center"/>
      </w:pPr>
      <w:r w:rsidRPr="00C84321">
        <w:t>Norman, Oklahoma</w:t>
      </w:r>
    </w:p>
    <w:p w:rsidR="00D83E26" w:rsidRPr="00C84321" w:rsidRDefault="00D83E26" w:rsidP="00D83E26">
      <w:pPr>
        <w:jc w:val="center"/>
      </w:pPr>
      <w:r w:rsidRPr="00C84321">
        <w:t>2014</w:t>
      </w:r>
    </w:p>
    <w:p w:rsidR="00D83E26" w:rsidRPr="00C84321" w:rsidRDefault="00D83E26"/>
    <w:p w:rsidR="00D83E26" w:rsidRPr="00C84321" w:rsidRDefault="00D83E26"/>
    <w:p w:rsidR="00D83E26" w:rsidRPr="00C84321" w:rsidRDefault="00D83E26"/>
    <w:p w:rsidR="00D83E26" w:rsidRPr="00C84321" w:rsidRDefault="00D83E26"/>
    <w:p w:rsidR="00D83E26" w:rsidRPr="00C84321" w:rsidRDefault="00D83E26"/>
    <w:p w:rsidR="00D83E26" w:rsidRPr="00C84321" w:rsidRDefault="00D83E26"/>
    <w:p w:rsidR="00D83E26" w:rsidRPr="00C84321" w:rsidRDefault="00042C3A">
      <w:r>
        <w:rPr>
          <w:noProof/>
        </w:rPr>
        <w:pict>
          <v:rect id="_x0000_s1034" style="position:absolute;margin-left:198pt;margin-top:32.9pt;width:18pt;height:18pt;z-index:251667456;mso-wrap-edited:f" fillcolor="white [3212]" strokecolor="white [3212]" strokeweight="1.5pt">
            <v:fill o:detectmouseclick="t"/>
            <v:shadow opacity="22938f" mv:blur="38100f" offset="0,2pt"/>
            <v:textbox inset=",7.2pt,,7.2pt"/>
          </v:rect>
        </w:pict>
      </w:r>
    </w:p>
    <w:p w:rsidR="00DB7796" w:rsidRDefault="00DB7796"/>
    <w:p w:rsidR="00D83E26" w:rsidRPr="00C84321" w:rsidRDefault="00D83E26"/>
    <w:p w:rsidR="00D83E26" w:rsidRPr="00C84321" w:rsidRDefault="00D83E26"/>
    <w:p w:rsidR="00D83E26" w:rsidRPr="00C84321" w:rsidRDefault="00D83E26"/>
    <w:p w:rsidR="00FD1D1E" w:rsidRDefault="00FD1D1E" w:rsidP="00143EAD">
      <w:pPr>
        <w:jc w:val="center"/>
      </w:pPr>
    </w:p>
    <w:p w:rsidR="00143EAD" w:rsidRPr="00C84321" w:rsidRDefault="00FD1D1E" w:rsidP="00143EAD">
      <w:pPr>
        <w:jc w:val="center"/>
      </w:pPr>
      <w:r>
        <w:t xml:space="preserve"> </w:t>
      </w:r>
    </w:p>
    <w:p w:rsidR="00143EAD" w:rsidRPr="00C84321" w:rsidRDefault="00143EAD" w:rsidP="00143EAD">
      <w:pPr>
        <w:jc w:val="center"/>
      </w:pPr>
      <w:r w:rsidRPr="00C84321">
        <w:t xml:space="preserve">ENZYMES INVOLVED IN ENERGY CONSERVATION VIA SUBSTRATE-LEVEL </w:t>
      </w:r>
    </w:p>
    <w:p w:rsidR="00143EAD" w:rsidRPr="00C84321" w:rsidRDefault="00143EAD" w:rsidP="00143EAD">
      <w:pPr>
        <w:jc w:val="center"/>
      </w:pPr>
      <w:r w:rsidRPr="00C84321">
        <w:t xml:space="preserve">PHOSPHORYLATION IN THE SYNTROPHIC BENZOATE DEGRADER, </w:t>
      </w:r>
    </w:p>
    <w:p w:rsidR="00DB7796" w:rsidRDefault="00143EAD" w:rsidP="00143EAD">
      <w:pPr>
        <w:jc w:val="center"/>
        <w:rPr>
          <w:i/>
        </w:rPr>
      </w:pPr>
      <w:r w:rsidRPr="00C84321">
        <w:rPr>
          <w:i/>
        </w:rPr>
        <w:t>SYNTROPHUS ACIDITROPHICUS</w:t>
      </w:r>
    </w:p>
    <w:p w:rsidR="00143EAD" w:rsidRPr="00C84321" w:rsidRDefault="00143EAD" w:rsidP="00143EAD">
      <w:pPr>
        <w:jc w:val="center"/>
      </w:pPr>
    </w:p>
    <w:p w:rsidR="00F2360A" w:rsidRPr="00DB7796" w:rsidRDefault="00F2360A" w:rsidP="00F2360A">
      <w:pPr>
        <w:jc w:val="center"/>
      </w:pPr>
    </w:p>
    <w:p w:rsidR="00F2360A" w:rsidRPr="00C84321" w:rsidRDefault="00F2360A" w:rsidP="00F2360A">
      <w:pPr>
        <w:jc w:val="center"/>
      </w:pPr>
      <w:r w:rsidRPr="00C84321">
        <w:t xml:space="preserve">A DISSERTATION APPROVED FOR THE </w:t>
      </w:r>
    </w:p>
    <w:p w:rsidR="00F2360A" w:rsidRPr="00C84321" w:rsidRDefault="00F2360A" w:rsidP="00F2360A">
      <w:pPr>
        <w:jc w:val="center"/>
      </w:pPr>
      <w:r w:rsidRPr="00C84321">
        <w:t>DEPARTMENT OF MICROBIOLOGY AND PLANT BIOLOGY</w:t>
      </w:r>
    </w:p>
    <w:p w:rsidR="00F2360A" w:rsidRPr="00C84321" w:rsidRDefault="00F2360A" w:rsidP="00F2360A">
      <w:pPr>
        <w:jc w:val="center"/>
      </w:pPr>
    </w:p>
    <w:p w:rsidR="00F2360A" w:rsidRPr="00C84321" w:rsidRDefault="00F2360A" w:rsidP="00F2360A">
      <w:pPr>
        <w:jc w:val="center"/>
      </w:pPr>
    </w:p>
    <w:p w:rsidR="00DB7796" w:rsidRDefault="00DB7796" w:rsidP="00F2360A">
      <w:pPr>
        <w:jc w:val="center"/>
      </w:pPr>
    </w:p>
    <w:p w:rsidR="00DB7796" w:rsidRDefault="00DB7796" w:rsidP="00F2360A">
      <w:pPr>
        <w:jc w:val="center"/>
      </w:pPr>
    </w:p>
    <w:p w:rsidR="00DB7796" w:rsidRDefault="00DB7796" w:rsidP="00F2360A">
      <w:pPr>
        <w:jc w:val="center"/>
      </w:pPr>
    </w:p>
    <w:p w:rsidR="00DB7796" w:rsidRDefault="00DB7796" w:rsidP="00F2360A">
      <w:pPr>
        <w:jc w:val="center"/>
      </w:pPr>
    </w:p>
    <w:p w:rsidR="00F2360A" w:rsidRPr="00C84321" w:rsidRDefault="00F2360A" w:rsidP="00F2360A">
      <w:pPr>
        <w:jc w:val="center"/>
      </w:pPr>
    </w:p>
    <w:p w:rsidR="00F2360A" w:rsidRPr="00C84321" w:rsidRDefault="00F2360A" w:rsidP="00F2360A">
      <w:pPr>
        <w:jc w:val="center"/>
      </w:pPr>
      <w:r w:rsidRPr="00C84321">
        <w:t>BY</w:t>
      </w:r>
    </w:p>
    <w:p w:rsidR="00F2360A" w:rsidRPr="00C84321" w:rsidRDefault="00F2360A" w:rsidP="00F2360A">
      <w:pPr>
        <w:jc w:val="center"/>
      </w:pPr>
    </w:p>
    <w:p w:rsidR="00F2360A" w:rsidRPr="00C84321" w:rsidRDefault="00F2360A" w:rsidP="00F2360A">
      <w:pPr>
        <w:jc w:val="center"/>
      </w:pPr>
    </w:p>
    <w:p w:rsidR="00F2360A" w:rsidRPr="00C84321" w:rsidRDefault="00F2360A" w:rsidP="00F2360A">
      <w:pPr>
        <w:jc w:val="center"/>
      </w:pPr>
    </w:p>
    <w:p w:rsidR="00F2360A" w:rsidRPr="00C84321" w:rsidRDefault="00F2360A" w:rsidP="00F2360A">
      <w:pPr>
        <w:jc w:val="right"/>
      </w:pPr>
      <w:r w:rsidRPr="00C84321">
        <w:t xml:space="preserve"> _______________________________________</w:t>
      </w:r>
    </w:p>
    <w:p w:rsidR="00F2360A" w:rsidRPr="00C84321" w:rsidRDefault="00F2360A" w:rsidP="00F2360A">
      <w:pPr>
        <w:jc w:val="right"/>
      </w:pPr>
      <w:r w:rsidRPr="00C84321">
        <w:t>Dr. Michael J. McInerney, Chair</w:t>
      </w:r>
    </w:p>
    <w:p w:rsidR="00F2360A" w:rsidRPr="00C84321" w:rsidRDefault="00F2360A" w:rsidP="00F2360A">
      <w:pPr>
        <w:jc w:val="right"/>
      </w:pPr>
    </w:p>
    <w:p w:rsidR="000419C7" w:rsidRDefault="000419C7" w:rsidP="00F2360A">
      <w:pPr>
        <w:jc w:val="right"/>
      </w:pPr>
    </w:p>
    <w:p w:rsidR="00F2360A" w:rsidRPr="00C84321" w:rsidRDefault="00F2360A" w:rsidP="00F2360A">
      <w:pPr>
        <w:jc w:val="right"/>
      </w:pPr>
      <w:r w:rsidRPr="00C84321">
        <w:t>_______________________________________</w:t>
      </w:r>
    </w:p>
    <w:p w:rsidR="00F2360A" w:rsidRPr="00C84321" w:rsidRDefault="00F2360A" w:rsidP="00F2360A">
      <w:pPr>
        <w:jc w:val="right"/>
      </w:pPr>
      <w:r w:rsidRPr="00C84321">
        <w:t>Dr. Ann H. West</w:t>
      </w:r>
    </w:p>
    <w:p w:rsidR="00F2360A" w:rsidRPr="00C84321" w:rsidRDefault="00F2360A" w:rsidP="00F2360A">
      <w:pPr>
        <w:jc w:val="right"/>
      </w:pPr>
    </w:p>
    <w:p w:rsidR="000419C7" w:rsidRDefault="000419C7" w:rsidP="00F2360A">
      <w:pPr>
        <w:jc w:val="right"/>
      </w:pPr>
    </w:p>
    <w:p w:rsidR="00F2360A" w:rsidRPr="00C84321" w:rsidRDefault="00F2360A" w:rsidP="00F2360A">
      <w:pPr>
        <w:jc w:val="right"/>
      </w:pPr>
      <w:r w:rsidRPr="00C84321">
        <w:t>_______________________________________</w:t>
      </w:r>
    </w:p>
    <w:p w:rsidR="00F2360A" w:rsidRPr="00C84321" w:rsidRDefault="00F2360A" w:rsidP="00F2360A">
      <w:pPr>
        <w:jc w:val="right"/>
      </w:pPr>
      <w:r w:rsidRPr="00C84321">
        <w:t>Dr. Ben F. Holt</w:t>
      </w:r>
    </w:p>
    <w:p w:rsidR="00F2360A" w:rsidRPr="00C84321" w:rsidRDefault="00F2360A" w:rsidP="00F2360A">
      <w:pPr>
        <w:jc w:val="right"/>
      </w:pPr>
    </w:p>
    <w:p w:rsidR="000419C7" w:rsidRDefault="000419C7" w:rsidP="00F2360A">
      <w:pPr>
        <w:jc w:val="right"/>
      </w:pPr>
    </w:p>
    <w:p w:rsidR="00F2360A" w:rsidRPr="00C84321" w:rsidRDefault="00F2360A" w:rsidP="00F2360A">
      <w:pPr>
        <w:jc w:val="right"/>
      </w:pPr>
      <w:r w:rsidRPr="00C84321">
        <w:t>_______________________________________</w:t>
      </w:r>
    </w:p>
    <w:p w:rsidR="00F2360A" w:rsidRPr="00C84321" w:rsidRDefault="00F2360A" w:rsidP="00F2360A">
      <w:pPr>
        <w:jc w:val="right"/>
      </w:pPr>
      <w:r w:rsidRPr="00C84321">
        <w:t>Dr. Anne K. Dunn</w:t>
      </w:r>
    </w:p>
    <w:p w:rsidR="00F2360A" w:rsidRPr="00C84321" w:rsidRDefault="00F2360A" w:rsidP="00F2360A">
      <w:pPr>
        <w:jc w:val="right"/>
      </w:pPr>
    </w:p>
    <w:p w:rsidR="000419C7" w:rsidRDefault="000419C7" w:rsidP="00F2360A">
      <w:pPr>
        <w:jc w:val="right"/>
      </w:pPr>
    </w:p>
    <w:p w:rsidR="00F2360A" w:rsidRPr="00C84321" w:rsidRDefault="00F2360A" w:rsidP="00F2360A">
      <w:pPr>
        <w:jc w:val="right"/>
      </w:pPr>
      <w:r w:rsidRPr="00C84321">
        <w:t>_______________________________________</w:t>
      </w:r>
    </w:p>
    <w:p w:rsidR="00D072DA" w:rsidRPr="00C84321" w:rsidRDefault="00F2360A" w:rsidP="00F2360A">
      <w:pPr>
        <w:jc w:val="right"/>
      </w:pPr>
      <w:r w:rsidRPr="00C84321">
        <w:t>Dr. Joseph M. Suflita</w:t>
      </w: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042C3A" w:rsidP="00F2360A">
      <w:pPr>
        <w:jc w:val="right"/>
      </w:pPr>
      <w:r>
        <w:rPr>
          <w:noProof/>
        </w:rPr>
        <w:pict>
          <v:rect id="_x0000_s1035" style="position:absolute;left:0;text-align:left;margin-left:198pt;margin-top:32.9pt;width:18pt;height:18pt;z-index:251668480;mso-wrap-edited:f;mso-position-horizontal:absolute;mso-position-vertical:absolute" wrapcoords="-900 -900 -900 20700 22500 20700 22500 -900 -900 -900" fillcolor="white [3212]" strokecolor="white [3212]" strokeweight="1.5pt">
            <v:fill o:detectmouseclick="t"/>
            <v:shadow opacity="22938f" mv:blur="38100f" offset="0,2pt"/>
            <v:textbox inset=",7.2pt,,7.2pt"/>
            <w10:wrap type="tight"/>
          </v:rect>
        </w:pict>
      </w: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F2360A">
      <w:pPr>
        <w:jc w:val="right"/>
      </w:pPr>
    </w:p>
    <w:p w:rsidR="00AD7408" w:rsidRDefault="00AD7408" w:rsidP="00F2360A">
      <w:pPr>
        <w:jc w:val="right"/>
      </w:pPr>
    </w:p>
    <w:p w:rsidR="00AD7408" w:rsidRDefault="00AD7408" w:rsidP="00F2360A">
      <w:pPr>
        <w:jc w:val="right"/>
      </w:pPr>
    </w:p>
    <w:p w:rsidR="00AD7408" w:rsidRDefault="00AD7408" w:rsidP="00F2360A">
      <w:pPr>
        <w:jc w:val="right"/>
      </w:pPr>
    </w:p>
    <w:p w:rsidR="00AD7408" w:rsidRDefault="00AD7408" w:rsidP="00F2360A">
      <w:pPr>
        <w:jc w:val="right"/>
      </w:pPr>
    </w:p>
    <w:p w:rsidR="00D072DA" w:rsidRPr="00C84321" w:rsidRDefault="00D072DA" w:rsidP="00F2360A">
      <w:pPr>
        <w:jc w:val="right"/>
      </w:pPr>
    </w:p>
    <w:p w:rsidR="00D072DA" w:rsidRPr="00C84321" w:rsidRDefault="00D072DA" w:rsidP="00F2360A">
      <w:pPr>
        <w:jc w:val="right"/>
      </w:pPr>
    </w:p>
    <w:p w:rsidR="00D072DA" w:rsidRPr="00C84321" w:rsidRDefault="00D072DA" w:rsidP="00D072DA">
      <w:pPr>
        <w:jc w:val="center"/>
      </w:pPr>
      <w:r w:rsidRPr="00C84321">
        <w:t>© Copyright by KIMBERLY LASHUN THOMAS 2014</w:t>
      </w:r>
    </w:p>
    <w:p w:rsidR="000A1D95" w:rsidRDefault="00042C3A" w:rsidP="00AD7408">
      <w:pPr>
        <w:jc w:val="center"/>
      </w:pPr>
      <w:r>
        <w:rPr>
          <w:noProof/>
        </w:rPr>
        <w:pict>
          <v:rect id="_x0000_s1036" style="position:absolute;left:0;text-align:left;margin-left:198pt;margin-top:32.9pt;width:18pt;height:18pt;z-index:251669504;mso-wrap-edited:f;mso-position-horizontal:absolute;mso-position-vertical:absolute" wrapcoords="-900 -900 -900 20700 22500 20700 22500 -900 -900 -900" fillcolor="white [3212]" strokecolor="white [3212]" strokeweight="1.5pt">
            <v:fill o:detectmouseclick="t"/>
            <v:shadow opacity="22938f" mv:blur="38100f" offset="0,2pt"/>
            <v:textbox inset=",7.2pt,,7.2pt"/>
            <w10:wrap type="tight"/>
          </v:rect>
        </w:pict>
      </w:r>
      <w:r w:rsidR="00D072DA" w:rsidRPr="00C84321">
        <w:t>All Rights Reserved</w:t>
      </w:r>
      <w:r w:rsidR="000A1D95">
        <w:t>.</w:t>
      </w:r>
    </w:p>
    <w:p w:rsidR="00692449" w:rsidRDefault="00692449" w:rsidP="00692449">
      <w:pPr>
        <w:spacing w:line="480" w:lineRule="auto"/>
        <w:sectPr w:rsidR="00692449">
          <w:footerReference w:type="even" r:id="rId8"/>
          <w:footerReference w:type="default" r:id="rId9"/>
          <w:pgSz w:w="12240" w:h="15840"/>
          <w:pgMar w:top="1440" w:right="1728" w:bottom="1440" w:left="2304" w:header="720" w:footer="720" w:gutter="0"/>
          <w:pgNumType w:fmt="lowerRoman" w:start="1"/>
          <w:cols w:space="720"/>
        </w:sectPr>
      </w:pPr>
      <w:r>
        <w:t>I dedicate this work to my children, Naya Zahara James, Natheniel Alec-Jahaziel James, and Jacobe Zachi-Jahaziel James.  Naya thank you for your charisma, you are a wonderfully talented individual, you have always inspired me to press forward.  Natheniel thank you for your quick-wit, you have challenged me to move outside my comfort zone.  Jacobe your determination is awesome.  To my children always know that through hard work, strong work ethic, and faith in God all things are possible. I also dedicate this work to my husband, Kevin James.  Thank you for your support and encouragement this academic accomplishment has been a journey for all of us an</w:t>
      </w:r>
      <w:r w:rsidR="002F74FB">
        <w:t>d I look forward to our future.</w:t>
      </w:r>
    </w:p>
    <w:p w:rsidR="000E315E" w:rsidRPr="000A1D95" w:rsidRDefault="000419C7" w:rsidP="00AD7408">
      <w:pPr>
        <w:jc w:val="center"/>
      </w:pPr>
      <w:r w:rsidRPr="000419C7">
        <w:rPr>
          <w:b/>
          <w:sz w:val="28"/>
        </w:rPr>
        <w:t>Acknowledgments</w:t>
      </w:r>
    </w:p>
    <w:p w:rsidR="00D072DA" w:rsidRPr="00AD7408" w:rsidRDefault="00D072DA" w:rsidP="00AD7408">
      <w:pPr>
        <w:jc w:val="center"/>
      </w:pPr>
    </w:p>
    <w:p w:rsidR="000E315E" w:rsidRDefault="000E315E" w:rsidP="000E315E">
      <w:pPr>
        <w:spacing w:line="480" w:lineRule="auto"/>
      </w:pPr>
      <w:r>
        <w:tab/>
        <w:t>First, I need to acknowledge the support and encouragement of my committee chair, Dr. Michael McInerney.  I thank Dr. McInerney for the opportunity to work in his laboratory, not only has he shown me how to be a good scientist, he has shown me how to be a better person. Thank you Dr. McInerney for your leadership both in the laboratory and in life.  I also need to acknowledge, my outstanding colleague, Neil Wofford, he has shown me how to work effectively and efficiently in the laboratory.  I thank Neil for his patience and willingness to guide me during long gruelling hours of assaying for activities. I would also like to acknowledge my colleagues, Huynh Le, Dr. Jessica Sieber, and Dr. Bryan Crable.  My colleagues have all helped me immensely with my research, and I thank them for thei</w:t>
      </w:r>
      <w:r w:rsidR="000A1D95">
        <w:t xml:space="preserve">r support and encouragement. </w:t>
      </w:r>
      <w:r>
        <w:t xml:space="preserve">To my outstanding committee members, Dr. Suflita, Dr. West, Dr. Dunn, and Dr. Holt thank you for your critical evaluations of my work.  Lastly, I would like to acknowledge my family.  Michelle Worthy, my twin sister, thank you for your continued support, she has always been an invaluable source of strength and direction.  Thanks Chelle! My Mom and Dad thank you.  To my siblings, Renee, Orlando, Kendra, and Aisha thank you all for your support. And although my sister, Kia, has gone on to a better place, I would like </w:t>
      </w:r>
      <w:r w:rsidR="000A1D95">
        <w:t>to acknowledge her life, she</w:t>
      </w:r>
      <w:r>
        <w:t xml:space="preserve"> would be so proud of my accomplishments.</w:t>
      </w:r>
    </w:p>
    <w:p w:rsidR="00D072DA" w:rsidRPr="00C84321" w:rsidRDefault="00D072DA" w:rsidP="00D072DA">
      <w:pPr>
        <w:jc w:val="center"/>
      </w:pPr>
    </w:p>
    <w:p w:rsidR="00D072DA" w:rsidRPr="00C84321" w:rsidRDefault="00D072DA" w:rsidP="00D072DA">
      <w:pPr>
        <w:jc w:val="center"/>
      </w:pPr>
    </w:p>
    <w:p w:rsidR="00D072DA" w:rsidRPr="00C84321" w:rsidRDefault="00D072DA" w:rsidP="00D072DA">
      <w:pPr>
        <w:jc w:val="center"/>
      </w:pPr>
    </w:p>
    <w:p w:rsidR="00D072DA" w:rsidRPr="00C84321" w:rsidRDefault="00D072DA" w:rsidP="00D072DA">
      <w:pPr>
        <w:jc w:val="center"/>
      </w:pPr>
    </w:p>
    <w:p w:rsidR="000A1D95" w:rsidRDefault="000A1D95" w:rsidP="00615123">
      <w:pPr>
        <w:jc w:val="center"/>
      </w:pPr>
    </w:p>
    <w:p w:rsidR="003E209F" w:rsidRPr="00754346" w:rsidRDefault="003E209F" w:rsidP="00615123">
      <w:pPr>
        <w:jc w:val="center"/>
        <w:rPr>
          <w:b/>
          <w:sz w:val="28"/>
        </w:rPr>
      </w:pPr>
      <w:r w:rsidRPr="00754346">
        <w:rPr>
          <w:b/>
          <w:sz w:val="28"/>
        </w:rPr>
        <w:t>Table of Contents</w:t>
      </w:r>
    </w:p>
    <w:p w:rsidR="003E209F" w:rsidRPr="00C84321" w:rsidRDefault="003E209F" w:rsidP="00D072DA"/>
    <w:p w:rsidR="00D072DA" w:rsidRPr="00C84321" w:rsidRDefault="00D072DA" w:rsidP="00D072DA">
      <w:r w:rsidRPr="00C84321">
        <w:t>Acknowledgements</w:t>
      </w:r>
      <w:r w:rsidR="00E75D71" w:rsidRPr="00C84321">
        <w:t>.........................................</w:t>
      </w:r>
      <w:r w:rsidR="00FA3128">
        <w:t>..................</w:t>
      </w:r>
      <w:r w:rsidR="008316D1">
        <w:t>....</w:t>
      </w:r>
      <w:r w:rsidR="00FA3128">
        <w:t>.............</w:t>
      </w:r>
      <w:r w:rsidR="00E75D71" w:rsidRPr="00C84321">
        <w:t>..............................................</w:t>
      </w:r>
      <w:r w:rsidR="006575C8">
        <w:t>iv</w:t>
      </w:r>
    </w:p>
    <w:p w:rsidR="00D072DA" w:rsidRPr="00C84321" w:rsidRDefault="00D072DA" w:rsidP="00D072DA"/>
    <w:p w:rsidR="006575C8" w:rsidRDefault="006575C8" w:rsidP="00D072DA">
      <w:r>
        <w:t>Tabl</w:t>
      </w:r>
      <w:r w:rsidR="008316D1">
        <w:t xml:space="preserve">e of </w:t>
      </w:r>
      <w:r>
        <w:t>contents</w:t>
      </w:r>
      <w:r w:rsidRPr="00C84321">
        <w:t>...........................................</w:t>
      </w:r>
      <w:r w:rsidR="00FA3128">
        <w:t>...........</w:t>
      </w:r>
      <w:r w:rsidR="008316D1">
        <w:t>....</w:t>
      </w:r>
      <w:r w:rsidR="00FA3128">
        <w:t>...................</w:t>
      </w:r>
      <w:r w:rsidRPr="00C84321">
        <w:t>.......................................</w:t>
      </w:r>
      <w:r>
        <w:t>............v</w:t>
      </w:r>
    </w:p>
    <w:p w:rsidR="006575C8" w:rsidRDefault="006575C8" w:rsidP="00D072DA"/>
    <w:p w:rsidR="00D072DA" w:rsidRPr="00C84321" w:rsidRDefault="008316D1" w:rsidP="00D072DA">
      <w:r>
        <w:t>List of T</w:t>
      </w:r>
      <w:r w:rsidR="00D072DA" w:rsidRPr="00C84321">
        <w:t>ables</w:t>
      </w:r>
      <w:r w:rsidR="00E75D71" w:rsidRPr="00C84321">
        <w:t>...............................................</w:t>
      </w:r>
      <w:r w:rsidR="00FA3128">
        <w:t>.............................</w:t>
      </w:r>
      <w:r w:rsidR="00E75D71" w:rsidRPr="00C84321">
        <w:t>.........</w:t>
      </w:r>
      <w:r>
        <w:t>...</w:t>
      </w:r>
      <w:r w:rsidR="00E75D71" w:rsidRPr="00C84321">
        <w:t>.............................................</w:t>
      </w:r>
      <w:r w:rsidR="006575C8">
        <w:t>vii</w:t>
      </w:r>
    </w:p>
    <w:p w:rsidR="00D072DA" w:rsidRPr="00C84321" w:rsidRDefault="00D072DA" w:rsidP="00D072DA"/>
    <w:p w:rsidR="00D072DA" w:rsidRPr="00C84321" w:rsidRDefault="008316D1" w:rsidP="00D072DA">
      <w:r>
        <w:t>List of F</w:t>
      </w:r>
      <w:r w:rsidR="00D072DA" w:rsidRPr="00C84321">
        <w:t>igures</w:t>
      </w:r>
      <w:r w:rsidR="00E75D71" w:rsidRPr="00C84321">
        <w:t>................................................................................</w:t>
      </w:r>
      <w:r>
        <w:t>....</w:t>
      </w:r>
      <w:r w:rsidR="00E75D71" w:rsidRPr="00C84321">
        <w:t>.........</w:t>
      </w:r>
      <w:r w:rsidR="00FA3128">
        <w:t>..............................</w:t>
      </w:r>
      <w:r w:rsidR="00E75D71" w:rsidRPr="00C84321">
        <w:t>..........</w:t>
      </w:r>
      <w:r w:rsidR="006575C8">
        <w:t>ix</w:t>
      </w:r>
    </w:p>
    <w:p w:rsidR="00D072DA" w:rsidRPr="00C84321" w:rsidRDefault="00D072DA" w:rsidP="00D072DA"/>
    <w:p w:rsidR="00D072DA" w:rsidRPr="00C84321" w:rsidRDefault="00D072DA" w:rsidP="00D072DA">
      <w:r w:rsidRPr="00C84321">
        <w:t>Abstract</w:t>
      </w:r>
      <w:r w:rsidR="00E75D71" w:rsidRPr="00C84321">
        <w:t>.......................................................................................</w:t>
      </w:r>
      <w:r w:rsidR="008316D1">
        <w:t>....</w:t>
      </w:r>
      <w:r w:rsidR="00E75D71" w:rsidRPr="00C84321">
        <w:t>..............</w:t>
      </w:r>
      <w:r w:rsidR="00FA3128">
        <w:t>.............................</w:t>
      </w:r>
      <w:r w:rsidR="00E75D71" w:rsidRPr="00C84321">
        <w:t>.</w:t>
      </w:r>
      <w:r w:rsidR="00FA3128">
        <w:t>.</w:t>
      </w:r>
      <w:r w:rsidR="00E75D71" w:rsidRPr="00C84321">
        <w:t>.........</w:t>
      </w:r>
      <w:r w:rsidR="006575C8">
        <w:t>xi</w:t>
      </w:r>
    </w:p>
    <w:p w:rsidR="009D4679" w:rsidRDefault="009D4679" w:rsidP="009D4679"/>
    <w:p w:rsidR="009D4679" w:rsidRPr="00C84321" w:rsidRDefault="009D4679" w:rsidP="009D4679">
      <w:r w:rsidRPr="00C84321">
        <w:t>Preface...................................................................................</w:t>
      </w:r>
      <w:r w:rsidR="008316D1">
        <w:t>....</w:t>
      </w:r>
      <w:r w:rsidRPr="00C84321">
        <w:t>..........................</w:t>
      </w:r>
      <w:r w:rsidR="00FA3128">
        <w:t>...............................</w:t>
      </w:r>
      <w:r w:rsidRPr="00C84321">
        <w:t>....</w:t>
      </w:r>
      <w:r w:rsidR="006575C8">
        <w:t>1</w:t>
      </w:r>
    </w:p>
    <w:p w:rsidR="00D072DA" w:rsidRPr="00C84321" w:rsidRDefault="00D072DA" w:rsidP="00D072DA"/>
    <w:p w:rsidR="00E75D71" w:rsidRPr="00C84321" w:rsidRDefault="001C467B" w:rsidP="00D072DA">
      <w:r>
        <w:t>Chapter 1: Overview</w:t>
      </w:r>
      <w:r w:rsidR="00E75D71" w:rsidRPr="00C84321">
        <w:t>...........................................</w:t>
      </w:r>
      <w:r w:rsidR="008316D1">
        <w:t>....</w:t>
      </w:r>
      <w:r w:rsidR="00E75D71" w:rsidRPr="00C84321">
        <w:t>.....................................................................</w:t>
      </w:r>
      <w:r w:rsidR="006575C8">
        <w:t>.....3</w:t>
      </w:r>
    </w:p>
    <w:p w:rsidR="00E75D71" w:rsidRPr="00C84321" w:rsidRDefault="00E75D71" w:rsidP="00D072DA"/>
    <w:p w:rsidR="00E75D71" w:rsidRPr="00C84321" w:rsidRDefault="00E75D71" w:rsidP="00D072DA">
      <w:r w:rsidRPr="00C84321">
        <w:t xml:space="preserve">Chapter 2: </w:t>
      </w:r>
      <w:r w:rsidRPr="00C84321">
        <w:rPr>
          <w:i/>
        </w:rPr>
        <w:t>Syntrophus aciditrophicus</w:t>
      </w:r>
      <w:r w:rsidRPr="00C84321">
        <w:t xml:space="preserve"> uses an </w:t>
      </w:r>
      <w:r w:rsidR="001C467B">
        <w:t>AMP-forming</w:t>
      </w:r>
      <w:r w:rsidRPr="00C84321">
        <w:t xml:space="preserve">, acetyl-CoA </w:t>
      </w:r>
    </w:p>
    <w:p w:rsidR="00E75D71" w:rsidRPr="00C84321" w:rsidRDefault="00E75D71" w:rsidP="00D072DA"/>
    <w:p w:rsidR="00E75D71" w:rsidRPr="00C84321" w:rsidRDefault="00E75D71" w:rsidP="00D072DA">
      <w:r w:rsidRPr="00C84321">
        <w:t>synthetase to make acetate and ATP via substrate-level phos</w:t>
      </w:r>
      <w:r w:rsidR="00FA3128">
        <w:t>phorylation.....</w:t>
      </w:r>
      <w:r w:rsidR="008316D1">
        <w:t>...</w:t>
      </w:r>
      <w:r w:rsidRPr="00C84321">
        <w:t>...</w:t>
      </w:r>
      <w:r w:rsidR="006575C8">
        <w:t>20</w:t>
      </w:r>
    </w:p>
    <w:p w:rsidR="00E75D71" w:rsidRPr="00C84321" w:rsidRDefault="00E75D71" w:rsidP="00E75D71"/>
    <w:p w:rsidR="00E75D71" w:rsidRPr="00C84321" w:rsidRDefault="00E75D71" w:rsidP="00E75D71">
      <w:r w:rsidRPr="00C84321">
        <w:t xml:space="preserve">     Abstract...............................................................................................</w:t>
      </w:r>
      <w:r w:rsidR="00FA3128">
        <w:t>..............................</w:t>
      </w:r>
      <w:r w:rsidRPr="00C84321">
        <w:t>....</w:t>
      </w:r>
      <w:r w:rsidR="008316D1">
        <w:t>..</w:t>
      </w:r>
      <w:r w:rsidRPr="00C84321">
        <w:t>.......</w:t>
      </w:r>
      <w:r w:rsidR="006575C8">
        <w:t>21</w:t>
      </w:r>
    </w:p>
    <w:p w:rsidR="00E75D71" w:rsidRPr="00C84321" w:rsidRDefault="00E75D71" w:rsidP="00E75D71"/>
    <w:p w:rsidR="00E75D71" w:rsidRPr="00C84321" w:rsidRDefault="00E75D71" w:rsidP="00E75D71">
      <w:r w:rsidRPr="00C84321">
        <w:t xml:space="preserve">     Introduction................................................................................</w:t>
      </w:r>
      <w:r w:rsidR="00FA3128">
        <w:t>..............................</w:t>
      </w:r>
      <w:r w:rsidRPr="00C84321">
        <w:t>..........</w:t>
      </w:r>
      <w:r w:rsidR="008316D1">
        <w:t>..</w:t>
      </w:r>
      <w:r w:rsidRPr="00C84321">
        <w:t>.......</w:t>
      </w:r>
      <w:r w:rsidR="006575C8">
        <w:t>23</w:t>
      </w:r>
    </w:p>
    <w:p w:rsidR="00E75D71" w:rsidRPr="00C84321" w:rsidRDefault="00E75D71" w:rsidP="00E75D71"/>
    <w:p w:rsidR="00E75D71" w:rsidRPr="00C84321" w:rsidRDefault="008316D1" w:rsidP="00E75D71">
      <w:r>
        <w:t xml:space="preserve">     Materials and M</w:t>
      </w:r>
      <w:r w:rsidR="00E75D71" w:rsidRPr="00C84321">
        <w:t>ethods.....................................................</w:t>
      </w:r>
      <w:r w:rsidR="00FA3128">
        <w:t>..............................</w:t>
      </w:r>
      <w:r w:rsidR="00E75D71" w:rsidRPr="00C84321">
        <w:t>...............</w:t>
      </w:r>
      <w:r>
        <w:t>..</w:t>
      </w:r>
      <w:r w:rsidR="00E75D71" w:rsidRPr="00C84321">
        <w:t>........</w:t>
      </w:r>
      <w:r w:rsidR="006575C8">
        <w:t>27</w:t>
      </w:r>
    </w:p>
    <w:p w:rsidR="00E75D71" w:rsidRPr="00C84321" w:rsidRDefault="00E75D71" w:rsidP="00E75D71"/>
    <w:p w:rsidR="00E75D71" w:rsidRPr="00C84321" w:rsidRDefault="00E75D71" w:rsidP="00E75D71">
      <w:r w:rsidRPr="00C84321">
        <w:t xml:space="preserve">     Results............................................................................................................</w:t>
      </w:r>
      <w:r w:rsidR="00FA3128">
        <w:t>.....</w:t>
      </w:r>
      <w:r w:rsidR="006575C8">
        <w:t>.................</w:t>
      </w:r>
      <w:r w:rsidR="008316D1">
        <w:t>..</w:t>
      </w:r>
      <w:r w:rsidR="006575C8">
        <w:t>.......</w:t>
      </w:r>
      <w:r w:rsidRPr="00C84321">
        <w:t>.</w:t>
      </w:r>
      <w:r w:rsidR="00AF06B2">
        <w:t>43</w:t>
      </w:r>
    </w:p>
    <w:p w:rsidR="00E75D71" w:rsidRPr="00C84321" w:rsidRDefault="00E75D71" w:rsidP="00E75D71"/>
    <w:p w:rsidR="00E75D71" w:rsidRPr="00C84321" w:rsidRDefault="00E75D71" w:rsidP="00E75D71">
      <w:r w:rsidRPr="00C84321">
        <w:t xml:space="preserve">     Discussion......................................................................................................</w:t>
      </w:r>
      <w:r w:rsidR="00FA3128">
        <w:t>..........</w:t>
      </w:r>
      <w:r w:rsidR="006575C8">
        <w:t>.........</w:t>
      </w:r>
      <w:r w:rsidR="008316D1">
        <w:t>..</w:t>
      </w:r>
      <w:r w:rsidR="00AF06B2">
        <w:t>..........63</w:t>
      </w:r>
    </w:p>
    <w:p w:rsidR="00D072DA" w:rsidRPr="00C84321" w:rsidRDefault="00D072DA" w:rsidP="00D072DA"/>
    <w:p w:rsidR="00E75D71" w:rsidRPr="00C84321" w:rsidRDefault="00E75D71" w:rsidP="00D072DA">
      <w:pPr>
        <w:rPr>
          <w:i/>
        </w:rPr>
      </w:pPr>
      <w:r w:rsidRPr="00C84321">
        <w:t>Chapter 3:  Purification and characterization of</w:t>
      </w:r>
      <w:r w:rsidR="001C467B">
        <w:t xml:space="preserve"> acetate kinase from</w:t>
      </w:r>
      <w:r w:rsidR="00D072DA" w:rsidRPr="00C84321">
        <w:t xml:space="preserve"> </w:t>
      </w:r>
      <w:r w:rsidR="00D072DA" w:rsidRPr="00C84321">
        <w:rPr>
          <w:i/>
        </w:rPr>
        <w:t xml:space="preserve">Syntrophus </w:t>
      </w:r>
    </w:p>
    <w:p w:rsidR="00E75D71" w:rsidRPr="00C84321" w:rsidRDefault="00E75D71" w:rsidP="00D072DA">
      <w:pPr>
        <w:rPr>
          <w:i/>
        </w:rPr>
      </w:pPr>
    </w:p>
    <w:p w:rsidR="00E75D71" w:rsidRPr="00C84321" w:rsidRDefault="00D072DA" w:rsidP="00D072DA">
      <w:pPr>
        <w:rPr>
          <w:i/>
        </w:rPr>
      </w:pPr>
      <w:r w:rsidRPr="00C84321">
        <w:rPr>
          <w:i/>
        </w:rPr>
        <w:t>aciditrophicus</w:t>
      </w:r>
      <w:r w:rsidR="00E75D71" w:rsidRPr="00C84321">
        <w:t>.....................................................................................................</w:t>
      </w:r>
      <w:r w:rsidR="00FA3128">
        <w:t>........</w:t>
      </w:r>
      <w:r w:rsidR="006575C8">
        <w:t>.......</w:t>
      </w:r>
      <w:r w:rsidR="008316D1">
        <w:t>..</w:t>
      </w:r>
      <w:r w:rsidR="00AF06B2">
        <w:t>..............73</w:t>
      </w:r>
      <w:r w:rsidRPr="00C84321">
        <w:rPr>
          <w:i/>
        </w:rPr>
        <w:t xml:space="preserve">   </w:t>
      </w:r>
    </w:p>
    <w:p w:rsidR="00D072DA" w:rsidRPr="00C84321" w:rsidRDefault="00D072DA" w:rsidP="00D072DA">
      <w:r w:rsidRPr="00C84321">
        <w:t xml:space="preserve"> </w:t>
      </w:r>
    </w:p>
    <w:p w:rsidR="00D072DA" w:rsidRPr="00C84321" w:rsidRDefault="00D072DA" w:rsidP="00D072DA">
      <w:r w:rsidRPr="00C84321">
        <w:t xml:space="preserve">     Abstract</w:t>
      </w:r>
      <w:r w:rsidR="00E75D71" w:rsidRPr="00C84321">
        <w:t>...........................................................................................................</w:t>
      </w:r>
      <w:r w:rsidR="00FA3128">
        <w:t>.........</w:t>
      </w:r>
      <w:r w:rsidR="006575C8">
        <w:t>.....</w:t>
      </w:r>
      <w:r w:rsidR="008316D1">
        <w:t>..</w:t>
      </w:r>
      <w:r w:rsidR="00AF06B2">
        <w:t>...............74</w:t>
      </w:r>
    </w:p>
    <w:p w:rsidR="00D072DA" w:rsidRPr="00C84321" w:rsidRDefault="00D072DA" w:rsidP="00D072DA"/>
    <w:p w:rsidR="00D072DA" w:rsidRPr="00C84321" w:rsidRDefault="00D072DA" w:rsidP="00D072DA">
      <w:r w:rsidRPr="00C84321">
        <w:t xml:space="preserve">     Introduction</w:t>
      </w:r>
      <w:r w:rsidR="00E75D71" w:rsidRPr="00C84321">
        <w:t>..................................................................................................</w:t>
      </w:r>
      <w:r w:rsidR="006575C8">
        <w:t>...............</w:t>
      </w:r>
      <w:r w:rsidR="008316D1">
        <w:t>..</w:t>
      </w:r>
      <w:r w:rsidR="00AF06B2">
        <w:t>..............75</w:t>
      </w:r>
    </w:p>
    <w:p w:rsidR="00D072DA" w:rsidRPr="00C84321" w:rsidRDefault="00D072DA" w:rsidP="00D072DA"/>
    <w:p w:rsidR="00D072DA" w:rsidRPr="00C84321" w:rsidRDefault="00D072DA" w:rsidP="00D072DA">
      <w:r w:rsidRPr="00C84321">
        <w:t xml:space="preserve">     Materials and Methods</w:t>
      </w:r>
      <w:r w:rsidR="00E75D71" w:rsidRPr="00C84321">
        <w:t>.............................................................................</w:t>
      </w:r>
      <w:r w:rsidR="00FA3128">
        <w:t>.....</w:t>
      </w:r>
      <w:r w:rsidR="006575C8">
        <w:t>..........</w:t>
      </w:r>
      <w:r w:rsidR="008316D1">
        <w:t>..</w:t>
      </w:r>
      <w:r w:rsidR="00AF06B2">
        <w:t>..............77</w:t>
      </w:r>
    </w:p>
    <w:p w:rsidR="00D072DA" w:rsidRPr="00C84321" w:rsidRDefault="00D072DA" w:rsidP="00D072DA"/>
    <w:p w:rsidR="00D072DA" w:rsidRPr="00C84321" w:rsidRDefault="008316D1" w:rsidP="00D072DA">
      <w:r>
        <w:t xml:space="preserve">     </w:t>
      </w:r>
      <w:r w:rsidR="00D072DA" w:rsidRPr="00C84321">
        <w:t>Results</w:t>
      </w:r>
      <w:r w:rsidR="00E75D71" w:rsidRPr="00C84321">
        <w:t>............................................................................................</w:t>
      </w:r>
      <w:r>
        <w:t>.</w:t>
      </w:r>
      <w:r w:rsidR="00E75D71" w:rsidRPr="00C84321">
        <w:t>..................</w:t>
      </w:r>
      <w:r w:rsidR="00FA3128">
        <w:t>.............</w:t>
      </w:r>
      <w:r w:rsidR="00AF06B2">
        <w:t>................82</w:t>
      </w:r>
    </w:p>
    <w:p w:rsidR="00D072DA" w:rsidRPr="00C84321" w:rsidRDefault="00D072DA" w:rsidP="00D072DA"/>
    <w:p w:rsidR="00D072DA" w:rsidRPr="00C84321" w:rsidRDefault="00D072DA" w:rsidP="00D072DA">
      <w:r w:rsidRPr="00C84321">
        <w:t xml:space="preserve">     Discussion</w:t>
      </w:r>
      <w:r w:rsidR="00E75D71" w:rsidRPr="00C84321">
        <w:t>.......................................................................................................</w:t>
      </w:r>
      <w:r w:rsidR="00FA3128">
        <w:t>.............</w:t>
      </w:r>
      <w:r w:rsidR="008316D1">
        <w:t>.</w:t>
      </w:r>
      <w:r w:rsidR="00FA3128">
        <w:t>.</w:t>
      </w:r>
      <w:r w:rsidR="00AF06B2">
        <w:t>...............90</w:t>
      </w:r>
    </w:p>
    <w:p w:rsidR="00D072DA" w:rsidRPr="00C84321" w:rsidRDefault="00D072DA" w:rsidP="00D072DA"/>
    <w:p w:rsidR="006575C8" w:rsidRDefault="006575C8" w:rsidP="008F07B1"/>
    <w:p w:rsidR="00FA3128" w:rsidRDefault="006575C8" w:rsidP="008F07B1">
      <w:r w:rsidRPr="00C84321">
        <w:t>Chapter 4</w:t>
      </w:r>
      <w:r w:rsidRPr="008F07B1">
        <w:t>:</w:t>
      </w:r>
      <w:r w:rsidR="00AA0E4B">
        <w:t xml:space="preserve"> I</w:t>
      </w:r>
      <w:r w:rsidRPr="008F07B1">
        <w:t>dentification and characterization of a cyclohexane-1-</w:t>
      </w:r>
    </w:p>
    <w:p w:rsidR="006575C8" w:rsidRDefault="006575C8" w:rsidP="008F07B1"/>
    <w:p w:rsidR="00FA3128" w:rsidRDefault="006575C8" w:rsidP="008F07B1">
      <w:r w:rsidRPr="008F07B1">
        <w:t xml:space="preserve">carboxylate:CoA ligase, and of two benzoate:CoA ligase-crotonate:CoA ligases </w:t>
      </w:r>
    </w:p>
    <w:p w:rsidR="00FA3128" w:rsidRDefault="00FA3128" w:rsidP="008F07B1"/>
    <w:p w:rsidR="006575C8" w:rsidRDefault="006575C8" w:rsidP="008F07B1">
      <w:r w:rsidRPr="008F07B1">
        <w:t xml:space="preserve">from </w:t>
      </w:r>
      <w:r w:rsidR="008316D1">
        <w:rPr>
          <w:i/>
        </w:rPr>
        <w:t xml:space="preserve">S. </w:t>
      </w:r>
      <w:r w:rsidRPr="008F07B1">
        <w:rPr>
          <w:i/>
        </w:rPr>
        <w:t>aciditrophicus</w:t>
      </w:r>
      <w:r w:rsidR="008316D1">
        <w:t>........................</w:t>
      </w:r>
      <w:r w:rsidRPr="00C84321">
        <w:t>...................................</w:t>
      </w:r>
      <w:r w:rsidR="00FA3128">
        <w:t>...............................</w:t>
      </w:r>
      <w:r w:rsidRPr="00C84321">
        <w:t>...............</w:t>
      </w:r>
      <w:r w:rsidR="008316D1">
        <w:t>.</w:t>
      </w:r>
      <w:r w:rsidRPr="00C84321">
        <w:t>.</w:t>
      </w:r>
      <w:r>
        <w:t>.....</w:t>
      </w:r>
      <w:r w:rsidR="008316D1">
        <w:t>.</w:t>
      </w:r>
      <w:r w:rsidR="00AF06B2">
        <w:t>...93</w:t>
      </w:r>
    </w:p>
    <w:p w:rsidR="00D072DA" w:rsidRPr="007C5E84" w:rsidRDefault="00D072DA" w:rsidP="008F07B1">
      <w:pPr>
        <w:rPr>
          <w:b/>
          <w:sz w:val="28"/>
        </w:rPr>
      </w:pPr>
    </w:p>
    <w:p w:rsidR="00D17657" w:rsidRPr="00C84321" w:rsidRDefault="006575C8" w:rsidP="00D17657">
      <w:r>
        <w:t xml:space="preserve">     </w:t>
      </w:r>
      <w:r w:rsidR="00D17657" w:rsidRPr="00C84321">
        <w:t>Abstract...........................</w:t>
      </w:r>
      <w:r>
        <w:t>...............................</w:t>
      </w:r>
      <w:r w:rsidR="00D17657" w:rsidRPr="00C84321">
        <w:t>........................................</w:t>
      </w:r>
      <w:r>
        <w:t>.............................</w:t>
      </w:r>
      <w:r w:rsidR="008316D1">
        <w:t>.</w:t>
      </w:r>
      <w:r>
        <w:t>..........</w:t>
      </w:r>
      <w:r w:rsidR="00AF06B2">
        <w:t>94</w:t>
      </w:r>
    </w:p>
    <w:p w:rsidR="00D17657" w:rsidRPr="00C84321" w:rsidRDefault="00D17657" w:rsidP="00D17657"/>
    <w:p w:rsidR="00D17657" w:rsidRPr="00C84321" w:rsidRDefault="008316D1" w:rsidP="00D17657">
      <w:r>
        <w:t xml:space="preserve">     </w:t>
      </w:r>
      <w:r w:rsidR="00D17657" w:rsidRPr="00C84321">
        <w:t>Introduction..................................................................................................</w:t>
      </w:r>
      <w:r>
        <w:t>..........</w:t>
      </w:r>
      <w:r w:rsidR="00FA3128">
        <w:t>......</w:t>
      </w:r>
      <w:r>
        <w:t>....</w:t>
      </w:r>
      <w:r w:rsidR="00AF06B2">
        <w:t>...........95</w:t>
      </w:r>
    </w:p>
    <w:p w:rsidR="00D17657" w:rsidRPr="00C84321" w:rsidRDefault="00D17657" w:rsidP="00D17657"/>
    <w:p w:rsidR="00D17657" w:rsidRPr="00C84321" w:rsidRDefault="00D17657" w:rsidP="00D17657">
      <w:r w:rsidRPr="00C84321">
        <w:t xml:space="preserve">     Materials and Methods.............................................................................</w:t>
      </w:r>
      <w:r w:rsidR="00FA3128">
        <w:t>.................</w:t>
      </w:r>
      <w:r w:rsidR="008316D1">
        <w:t>.</w:t>
      </w:r>
      <w:r w:rsidR="00AF06B2">
        <w:t>.............99</w:t>
      </w:r>
    </w:p>
    <w:p w:rsidR="00D17657" w:rsidRPr="00C84321" w:rsidRDefault="00D17657" w:rsidP="00D17657"/>
    <w:p w:rsidR="00FA3128" w:rsidRDefault="00D17657" w:rsidP="00D17657">
      <w:r w:rsidRPr="00C84321">
        <w:t xml:space="preserve">     Results..............................................................................................................</w:t>
      </w:r>
      <w:r w:rsidR="00FA3128">
        <w:t>................</w:t>
      </w:r>
      <w:r w:rsidR="008316D1">
        <w:t>.</w:t>
      </w:r>
      <w:r w:rsidR="00AF06B2">
        <w:t>...........106</w:t>
      </w:r>
    </w:p>
    <w:p w:rsidR="00D17657" w:rsidRPr="00C84321" w:rsidRDefault="00D17657" w:rsidP="00D17657"/>
    <w:p w:rsidR="00D17657" w:rsidRPr="00C84321" w:rsidRDefault="008316D1" w:rsidP="008316D1">
      <w:pPr>
        <w:ind w:right="-72"/>
      </w:pPr>
      <w:r>
        <w:t xml:space="preserve">     </w:t>
      </w:r>
      <w:r w:rsidR="00D17657" w:rsidRPr="00C84321">
        <w:t>Discussion.............................................................</w:t>
      </w:r>
      <w:r>
        <w:t>.</w:t>
      </w:r>
      <w:r w:rsidR="00D17657" w:rsidRPr="00C84321">
        <w:t>..........................................</w:t>
      </w:r>
      <w:r>
        <w:t>.........</w:t>
      </w:r>
      <w:r w:rsidR="00FA3128">
        <w:t>.................12</w:t>
      </w:r>
      <w:r w:rsidR="00AF06B2">
        <w:t>3</w:t>
      </w:r>
    </w:p>
    <w:p w:rsidR="009D4679" w:rsidRDefault="009D4679" w:rsidP="00D072DA"/>
    <w:p w:rsidR="009D4679" w:rsidRDefault="0009317D" w:rsidP="00D072DA">
      <w:r>
        <w:t>Conclusion................</w:t>
      </w:r>
      <w:r w:rsidR="009D4679">
        <w:t>............................................................................................</w:t>
      </w:r>
      <w:r w:rsidR="00AF06B2">
        <w:t>...........................126</w:t>
      </w:r>
    </w:p>
    <w:p w:rsidR="00D17657" w:rsidRPr="00C84321" w:rsidRDefault="00D17657" w:rsidP="00D072DA"/>
    <w:p w:rsidR="0000445D" w:rsidRDefault="00B83A7F" w:rsidP="00D072DA">
      <w:r>
        <w:t xml:space="preserve">Appendix 1: </w:t>
      </w:r>
      <w:r w:rsidR="0000445D">
        <w:t>High-th</w:t>
      </w:r>
      <w:r w:rsidR="001C467B">
        <w:t>roughput proteo</w:t>
      </w:r>
      <w:r w:rsidR="0000445D">
        <w:t>me methods.............................</w:t>
      </w:r>
      <w:r w:rsidR="00AF06B2">
        <w:t>...........................128</w:t>
      </w:r>
    </w:p>
    <w:p w:rsidR="00B83A7F" w:rsidRDefault="00B83A7F" w:rsidP="00D072DA"/>
    <w:p w:rsidR="00965430" w:rsidRPr="00C84321" w:rsidRDefault="00D17657" w:rsidP="00315573">
      <w:r w:rsidRPr="00C84321">
        <w:t>Appen</w:t>
      </w:r>
      <w:r w:rsidR="00B83A7F">
        <w:t>dix 2</w:t>
      </w:r>
      <w:r w:rsidR="00965430" w:rsidRPr="00C84321">
        <w:t xml:space="preserve">: Synthesis </w:t>
      </w:r>
      <w:r w:rsidR="00315573">
        <w:t>of CoA-thioesters........</w:t>
      </w:r>
      <w:r w:rsidR="00965430" w:rsidRPr="00C84321">
        <w:t>...............</w:t>
      </w:r>
      <w:r w:rsidRPr="00C84321">
        <w:t>..............</w:t>
      </w:r>
      <w:r w:rsidR="001C467B">
        <w:t>.......</w:t>
      </w:r>
      <w:r w:rsidRPr="00C84321">
        <w:t>.</w:t>
      </w:r>
      <w:r w:rsidR="00FA3128">
        <w:t>.............................</w:t>
      </w:r>
      <w:r w:rsidRPr="00C84321">
        <w:t>.</w:t>
      </w:r>
      <w:r w:rsidR="00AF06B2">
        <w:t>132</w:t>
      </w:r>
    </w:p>
    <w:p w:rsidR="00965430" w:rsidRPr="00C84321" w:rsidRDefault="00965430" w:rsidP="00D072DA"/>
    <w:p w:rsidR="00D17657" w:rsidRPr="00C84321" w:rsidRDefault="00965430" w:rsidP="00D072DA">
      <w:r w:rsidRPr="00C84321">
        <w:t>References............................................................................................................</w:t>
      </w:r>
      <w:r w:rsidR="00AF06B2">
        <w:t>...........................136</w:t>
      </w:r>
    </w:p>
    <w:p w:rsidR="00D17657" w:rsidRPr="00C84321" w:rsidRDefault="00D17657" w:rsidP="00D072DA"/>
    <w:p w:rsidR="00D17657" w:rsidRPr="00C84321" w:rsidRDefault="00D17657" w:rsidP="00D072DA"/>
    <w:p w:rsidR="00D17657" w:rsidRPr="00C84321" w:rsidRDefault="00D17657" w:rsidP="00D072DA"/>
    <w:p w:rsidR="00D17657" w:rsidRPr="00C84321" w:rsidRDefault="00D17657" w:rsidP="00D072DA"/>
    <w:p w:rsidR="00D17657" w:rsidRPr="00C84321" w:rsidRDefault="00D17657" w:rsidP="00D072DA"/>
    <w:p w:rsidR="00D17657" w:rsidRPr="00C84321" w:rsidRDefault="00D17657" w:rsidP="00D072DA"/>
    <w:p w:rsidR="00D17657" w:rsidRPr="00C84321" w:rsidRDefault="00D17657" w:rsidP="00D072DA"/>
    <w:p w:rsidR="00D17657" w:rsidRPr="00C84321" w:rsidRDefault="00D17657" w:rsidP="00D072DA"/>
    <w:p w:rsidR="00D17657" w:rsidRPr="00C84321" w:rsidRDefault="00D17657" w:rsidP="00D072DA"/>
    <w:p w:rsidR="00D17657" w:rsidRPr="00C84321" w:rsidRDefault="00D17657" w:rsidP="00D072DA"/>
    <w:p w:rsidR="00D17657" w:rsidRPr="00C84321" w:rsidRDefault="00D17657" w:rsidP="00D072DA"/>
    <w:p w:rsidR="00D17657" w:rsidRPr="00C84321" w:rsidRDefault="00D17657" w:rsidP="00D072DA"/>
    <w:p w:rsidR="00D17657" w:rsidRPr="00C84321" w:rsidRDefault="00D17657" w:rsidP="00D072DA"/>
    <w:p w:rsidR="00D17657" w:rsidRPr="00C84321" w:rsidRDefault="00D17657" w:rsidP="00D072DA"/>
    <w:p w:rsidR="00D17657" w:rsidRPr="00C84321" w:rsidRDefault="00D17657" w:rsidP="00D072DA"/>
    <w:p w:rsidR="00D17657" w:rsidRPr="00C84321" w:rsidRDefault="00D17657" w:rsidP="00D072DA"/>
    <w:p w:rsidR="00315573" w:rsidRDefault="00315573" w:rsidP="00D072DA"/>
    <w:p w:rsidR="00315573" w:rsidRDefault="00315573" w:rsidP="00D072DA"/>
    <w:p w:rsidR="00D17657" w:rsidRPr="00C84321" w:rsidRDefault="00D17657" w:rsidP="00D072DA"/>
    <w:p w:rsidR="00D17657" w:rsidRPr="00C84321" w:rsidRDefault="00D17657" w:rsidP="00D072DA"/>
    <w:p w:rsidR="00D17657" w:rsidRPr="00C84321" w:rsidRDefault="00D17657" w:rsidP="00D072DA"/>
    <w:p w:rsidR="00D17657" w:rsidRPr="00C84321" w:rsidRDefault="00D17657" w:rsidP="00D072DA"/>
    <w:p w:rsidR="00D17657" w:rsidRPr="00754346" w:rsidRDefault="00D17657" w:rsidP="00754346">
      <w:pPr>
        <w:jc w:val="center"/>
        <w:rPr>
          <w:b/>
          <w:sz w:val="28"/>
        </w:rPr>
      </w:pPr>
      <w:r w:rsidRPr="00754346">
        <w:rPr>
          <w:b/>
          <w:sz w:val="28"/>
        </w:rPr>
        <w:t>List of Tables</w:t>
      </w:r>
    </w:p>
    <w:p w:rsidR="00D17657" w:rsidRPr="00C84321" w:rsidRDefault="00D17657" w:rsidP="009B5AB6">
      <w:pPr>
        <w:jc w:val="center"/>
        <w:rPr>
          <w:sz w:val="28"/>
        </w:rPr>
      </w:pPr>
    </w:p>
    <w:p w:rsidR="0000445D" w:rsidRDefault="0000445D" w:rsidP="0000445D">
      <w:r w:rsidRPr="00C84321">
        <w:t xml:space="preserve">Table </w:t>
      </w:r>
      <w:r>
        <w:t>2.1:</w:t>
      </w:r>
      <w:r w:rsidRPr="00C84321">
        <w:t xml:space="preserve">  Prim</w:t>
      </w:r>
      <w:r w:rsidR="00974435">
        <w:t>ers used for quantitative</w:t>
      </w:r>
      <w:r w:rsidR="00C4005C" w:rsidRPr="00C84321">
        <w:t xml:space="preserve"> reverse transcriptase polymerase chain </w:t>
      </w:r>
      <w:r w:rsidR="00EC1DA2">
        <w:t>reaction</w:t>
      </w:r>
      <w:r w:rsidRPr="00C84321">
        <w:t xml:space="preserve"> analysis</w:t>
      </w:r>
      <w:r w:rsidR="00974435">
        <w:t xml:space="preserve"> of</w:t>
      </w:r>
      <w:r w:rsidRPr="00C84321">
        <w:t xml:space="preserve"> substrate-level phosphorylation gene candidates.</w:t>
      </w:r>
      <w:r w:rsidR="00233C68">
        <w:t>..................................................................................</w:t>
      </w:r>
      <w:r w:rsidR="00FA3128">
        <w:t>...................................</w:t>
      </w:r>
      <w:r w:rsidR="008316D1">
        <w:t>..</w:t>
      </w:r>
      <w:r w:rsidR="00FA3128">
        <w:t>..............</w:t>
      </w:r>
      <w:r w:rsidR="00233C68">
        <w:t>....</w:t>
      </w:r>
      <w:r w:rsidR="00AF06B2">
        <w:t>31</w:t>
      </w:r>
      <w:r w:rsidRPr="00C84321">
        <w:t xml:space="preserve">  </w:t>
      </w:r>
    </w:p>
    <w:p w:rsidR="0000445D" w:rsidRDefault="0000445D" w:rsidP="0000445D"/>
    <w:p w:rsidR="0000445D" w:rsidRDefault="0000445D" w:rsidP="0000445D">
      <w:r>
        <w:t>Table 2.2:</w:t>
      </w:r>
      <w:r w:rsidRPr="00C84321">
        <w:t xml:space="preserve">  Primers for heterologous expression in </w:t>
      </w:r>
      <w:r w:rsidRPr="00C84321">
        <w:rPr>
          <w:i/>
        </w:rPr>
        <w:t>E. coli</w:t>
      </w:r>
      <w:r w:rsidR="00EC1DA2">
        <w:t xml:space="preserve"> Bl21 for</w:t>
      </w:r>
      <w:r w:rsidRPr="00C84321">
        <w:t xml:space="preserve"> the annotated AMP-forming, </w:t>
      </w:r>
      <w:r w:rsidR="001C467B">
        <w:t>acetyl-CoA</w:t>
      </w:r>
      <w:r w:rsidRPr="00C84321">
        <w:t xml:space="preserve"> synthetase and ADP-forming, acetyl-CoA synthetases via the PET</w:t>
      </w:r>
      <w:r w:rsidR="0009317D">
        <w:t>_</w:t>
      </w:r>
      <w:r w:rsidRPr="00C84321">
        <w:t>101 ex</w:t>
      </w:r>
      <w:r>
        <w:t>pression system from Invitrogen.</w:t>
      </w:r>
      <w:r w:rsidR="0009317D">
        <w:t>....</w:t>
      </w:r>
      <w:r w:rsidR="00233C68">
        <w:t>..................</w:t>
      </w:r>
      <w:r w:rsidR="008316D1">
        <w:t>..</w:t>
      </w:r>
      <w:r w:rsidR="00233C68">
        <w:t>.............................</w:t>
      </w:r>
      <w:r w:rsidR="00AF06B2">
        <w:t>40</w:t>
      </w:r>
      <w:r w:rsidRPr="00C84321">
        <w:t xml:space="preserve"> </w:t>
      </w:r>
    </w:p>
    <w:p w:rsidR="0000445D" w:rsidRDefault="0000445D" w:rsidP="0000445D"/>
    <w:p w:rsidR="006B6780" w:rsidRPr="006B6780" w:rsidRDefault="006B6780" w:rsidP="006B6780">
      <w:r w:rsidRPr="009E2D1C">
        <w:t>Ta</w:t>
      </w:r>
      <w:r w:rsidR="0009317D">
        <w:t>ble 2.3:  Detection of peptides</w:t>
      </w:r>
      <w:r>
        <w:t xml:space="preserve"> </w:t>
      </w:r>
      <w:r w:rsidRPr="009E2D1C">
        <w:t>and transcripts</w:t>
      </w:r>
      <w:r w:rsidR="0009317D">
        <w:t xml:space="preserve"> of potential candidates for sunstrate-level phosphorylation</w:t>
      </w:r>
      <w:r w:rsidRPr="009E2D1C">
        <w:t xml:space="preserve"> in </w:t>
      </w:r>
      <w:r w:rsidR="0009317D">
        <w:rPr>
          <w:i/>
        </w:rPr>
        <w:t xml:space="preserve">S. </w:t>
      </w:r>
      <w:r w:rsidRPr="009E2D1C">
        <w:rPr>
          <w:i/>
        </w:rPr>
        <w:t>aciditrophicus</w:t>
      </w:r>
      <w:r w:rsidR="0009317D">
        <w:rPr>
          <w:i/>
        </w:rPr>
        <w:t xml:space="preserve"> </w:t>
      </w:r>
      <w:r w:rsidR="0009317D">
        <w:t>grown in pure culture and in coculture with different substrates</w:t>
      </w:r>
      <w:r>
        <w:rPr>
          <w:i/>
        </w:rPr>
        <w:t>.</w:t>
      </w:r>
      <w:r w:rsidR="0009317D">
        <w:t>.......................</w:t>
      </w:r>
      <w:r>
        <w:t>.....................................</w:t>
      </w:r>
      <w:r w:rsidR="00FA3128">
        <w:t>..............</w:t>
      </w:r>
      <w:r w:rsidR="008316D1">
        <w:t>...</w:t>
      </w:r>
      <w:r w:rsidR="00AF06B2">
        <w:t>.....45</w:t>
      </w:r>
    </w:p>
    <w:p w:rsidR="0000445D" w:rsidRDefault="0000445D" w:rsidP="0000445D"/>
    <w:p w:rsidR="0000445D" w:rsidRPr="00C84321" w:rsidRDefault="0000445D" w:rsidP="0000445D">
      <w:r w:rsidRPr="00C84321">
        <w:t xml:space="preserve">Table </w:t>
      </w:r>
      <w:r>
        <w:t>2.4:</w:t>
      </w:r>
      <w:r w:rsidRPr="00C84321">
        <w:t xml:space="preserve"> Enzyme activities in cell-free extracts of </w:t>
      </w:r>
      <w:r w:rsidRPr="00C84321">
        <w:rPr>
          <w:i/>
        </w:rPr>
        <w:t>S. aciditrophicus</w:t>
      </w:r>
      <w:r w:rsidRPr="00C84321">
        <w:t xml:space="preserve">, </w:t>
      </w:r>
      <w:r w:rsidRPr="00C84321">
        <w:rPr>
          <w:i/>
        </w:rPr>
        <w:t>M. hungatei</w:t>
      </w:r>
      <w:r w:rsidRPr="00C84321">
        <w:t xml:space="preserve"> and </w:t>
      </w:r>
      <w:r w:rsidR="0009317D">
        <w:rPr>
          <w:i/>
        </w:rPr>
        <w:t xml:space="preserve">S. </w:t>
      </w:r>
      <w:r w:rsidRPr="00C84321">
        <w:rPr>
          <w:i/>
        </w:rPr>
        <w:t>wolfei</w:t>
      </w:r>
      <w:r w:rsidR="00EC1DA2">
        <w:t>.....</w:t>
      </w:r>
      <w:r w:rsidR="0009317D">
        <w:t>......</w:t>
      </w:r>
      <w:r w:rsidR="00EC1DA2">
        <w:t>...................</w:t>
      </w:r>
      <w:r w:rsidR="0009317D">
        <w:t>..........................</w:t>
      </w:r>
      <w:r w:rsidR="00EC1DA2">
        <w:t>...............................................................................</w:t>
      </w:r>
      <w:r w:rsidR="00AF06B2">
        <w:t>47</w:t>
      </w:r>
    </w:p>
    <w:p w:rsidR="0000445D" w:rsidRDefault="0000445D" w:rsidP="0000445D">
      <w:pPr>
        <w:rPr>
          <w:rFonts w:cs="Helvetica"/>
          <w:bCs/>
          <w:iCs/>
        </w:rPr>
      </w:pPr>
    </w:p>
    <w:p w:rsidR="0000445D" w:rsidRPr="00C84321" w:rsidRDefault="0000445D" w:rsidP="0000445D">
      <w:pPr>
        <w:rPr>
          <w:rFonts w:cs="Helvetica"/>
          <w:bCs/>
          <w:iCs/>
        </w:rPr>
      </w:pPr>
      <w:r w:rsidRPr="00C84321">
        <w:rPr>
          <w:rFonts w:cs="Helvetica"/>
          <w:bCs/>
          <w:iCs/>
        </w:rPr>
        <w:t xml:space="preserve">Table </w:t>
      </w:r>
      <w:r>
        <w:rPr>
          <w:rFonts w:cs="Helvetica"/>
          <w:bCs/>
          <w:iCs/>
        </w:rPr>
        <w:t>2.5:</w:t>
      </w:r>
      <w:r w:rsidRPr="00C84321">
        <w:rPr>
          <w:rFonts w:cs="Helvetica"/>
          <w:bCs/>
          <w:iCs/>
        </w:rPr>
        <w:t xml:space="preserve"> Inhibition of the native adenylate kinase in </w:t>
      </w:r>
      <w:r w:rsidRPr="00C84321">
        <w:rPr>
          <w:rFonts w:cs="Helvetica"/>
          <w:bCs/>
          <w:i/>
          <w:iCs/>
        </w:rPr>
        <w:t>S. aciditrophicus</w:t>
      </w:r>
      <w:r w:rsidR="00EC1DA2">
        <w:rPr>
          <w:rFonts w:cs="Helvetica"/>
          <w:bCs/>
          <w:iCs/>
        </w:rPr>
        <w:t xml:space="preserve"> to measure ADP-forming, a</w:t>
      </w:r>
      <w:r w:rsidRPr="00C84321">
        <w:rPr>
          <w:rFonts w:cs="Helvetica"/>
          <w:bCs/>
          <w:iCs/>
        </w:rPr>
        <w:t>cetyl-CoA ligase activity.</w:t>
      </w:r>
      <w:r w:rsidR="00233C68">
        <w:rPr>
          <w:rFonts w:cs="Helvetica"/>
          <w:bCs/>
          <w:iCs/>
        </w:rPr>
        <w:t>............................</w:t>
      </w:r>
      <w:r w:rsidR="00FA3128">
        <w:rPr>
          <w:rFonts w:cs="Helvetica"/>
          <w:bCs/>
          <w:iCs/>
        </w:rPr>
        <w:t>.......................</w:t>
      </w:r>
      <w:r w:rsidR="008316D1">
        <w:rPr>
          <w:rFonts w:cs="Helvetica"/>
          <w:bCs/>
          <w:iCs/>
        </w:rPr>
        <w:t>...</w:t>
      </w:r>
      <w:r w:rsidR="00AF06B2">
        <w:rPr>
          <w:rFonts w:cs="Helvetica"/>
          <w:bCs/>
          <w:iCs/>
        </w:rPr>
        <w:t>.....49</w:t>
      </w:r>
    </w:p>
    <w:p w:rsidR="0000445D" w:rsidRDefault="0000445D" w:rsidP="0000445D">
      <w:pPr>
        <w:rPr>
          <w:bCs/>
        </w:rPr>
      </w:pPr>
    </w:p>
    <w:p w:rsidR="0000445D" w:rsidRPr="00C84321" w:rsidRDefault="0000445D" w:rsidP="0000445D">
      <w:pPr>
        <w:rPr>
          <w:bCs/>
        </w:rPr>
      </w:pPr>
      <w:r w:rsidRPr="00C84321">
        <w:rPr>
          <w:bCs/>
        </w:rPr>
        <w:t xml:space="preserve">Table </w:t>
      </w:r>
      <w:r>
        <w:rPr>
          <w:bCs/>
        </w:rPr>
        <w:t>2.</w:t>
      </w:r>
      <w:r w:rsidRPr="00C84321">
        <w:rPr>
          <w:bCs/>
        </w:rPr>
        <w:t>6</w:t>
      </w:r>
      <w:r>
        <w:rPr>
          <w:bCs/>
        </w:rPr>
        <w:t>:</w:t>
      </w:r>
      <w:r w:rsidRPr="00C84321">
        <w:rPr>
          <w:bCs/>
        </w:rPr>
        <w:t xml:space="preserve"> Growth yields</w:t>
      </w:r>
      <w:r w:rsidR="00974435">
        <w:rPr>
          <w:bCs/>
        </w:rPr>
        <w:t xml:space="preserve">, </w:t>
      </w:r>
      <w:r w:rsidRPr="00C84321">
        <w:rPr>
          <w:bCs/>
        </w:rPr>
        <w:t xml:space="preserve">specific </w:t>
      </w:r>
      <w:r w:rsidR="00974435">
        <w:rPr>
          <w:bCs/>
        </w:rPr>
        <w:t>growth rates,</w:t>
      </w:r>
      <w:r w:rsidRPr="00C84321">
        <w:rPr>
          <w:bCs/>
        </w:rPr>
        <w:t xml:space="preserve"> aceta</w:t>
      </w:r>
      <w:r w:rsidR="00974435">
        <w:rPr>
          <w:bCs/>
        </w:rPr>
        <w:t>te production, and substrate utilization</w:t>
      </w:r>
      <w:r w:rsidRPr="00C84321">
        <w:rPr>
          <w:bCs/>
        </w:rPr>
        <w:t xml:space="preserve"> for </w:t>
      </w:r>
      <w:r w:rsidRPr="00C84321">
        <w:rPr>
          <w:bCs/>
          <w:i/>
        </w:rPr>
        <w:t xml:space="preserve">S. aciditrophicus </w:t>
      </w:r>
      <w:r w:rsidRPr="00C84321">
        <w:rPr>
          <w:bCs/>
        </w:rPr>
        <w:t>cultures.</w:t>
      </w:r>
      <w:r w:rsidR="00974435">
        <w:rPr>
          <w:bCs/>
        </w:rPr>
        <w:t>....</w:t>
      </w:r>
      <w:r w:rsidR="00233C68">
        <w:rPr>
          <w:bCs/>
        </w:rPr>
        <w:t>.........................</w:t>
      </w:r>
      <w:r w:rsidR="00FA3128">
        <w:rPr>
          <w:bCs/>
        </w:rPr>
        <w:t>..............</w:t>
      </w:r>
      <w:r w:rsidR="008316D1">
        <w:rPr>
          <w:bCs/>
        </w:rPr>
        <w:t>...</w:t>
      </w:r>
      <w:r w:rsidR="00FA3128">
        <w:rPr>
          <w:bCs/>
        </w:rPr>
        <w:t>...........</w:t>
      </w:r>
      <w:r w:rsidR="00233C68">
        <w:rPr>
          <w:bCs/>
        </w:rPr>
        <w:t>.</w:t>
      </w:r>
      <w:r w:rsidR="00AF06B2">
        <w:rPr>
          <w:bCs/>
        </w:rPr>
        <w:t>52</w:t>
      </w:r>
    </w:p>
    <w:p w:rsidR="0000445D" w:rsidRDefault="0000445D" w:rsidP="0000445D">
      <w:pPr>
        <w:spacing w:before="2" w:after="2"/>
      </w:pPr>
    </w:p>
    <w:p w:rsidR="0000445D" w:rsidRPr="00C84321" w:rsidRDefault="0000445D" w:rsidP="0000445D">
      <w:pPr>
        <w:spacing w:before="2" w:after="2"/>
        <w:rPr>
          <w:i/>
        </w:rPr>
      </w:pPr>
      <w:r w:rsidRPr="00C84321">
        <w:t xml:space="preserve">Table </w:t>
      </w:r>
      <w:r>
        <w:t>2.7:</w:t>
      </w:r>
      <w:r w:rsidRPr="00C84321">
        <w:t xml:space="preserve">  Percentage of acetate kinase, butyrate kinase, and pho</w:t>
      </w:r>
      <w:r w:rsidR="00233C68">
        <w:t>sphotran</w:t>
      </w:r>
      <w:r>
        <w:t xml:space="preserve">sacetylase activities </w:t>
      </w:r>
      <w:r w:rsidR="00233C68">
        <w:t xml:space="preserve">that </w:t>
      </w:r>
      <w:r w:rsidRPr="00C84321">
        <w:t>account for the total acetat</w:t>
      </w:r>
      <w:r w:rsidR="00974435">
        <w:t>e production rates measured in</w:t>
      </w:r>
      <w:r w:rsidRPr="00C84321">
        <w:t xml:space="preserve"> cell-free extracts of </w:t>
      </w:r>
      <w:r w:rsidRPr="00C84321">
        <w:rPr>
          <w:i/>
        </w:rPr>
        <w:t>S. aciditrophicus</w:t>
      </w:r>
      <w:r w:rsidRPr="00233C68">
        <w:t>.</w:t>
      </w:r>
      <w:r w:rsidR="00233C68" w:rsidRPr="00233C68">
        <w:t>..............................</w:t>
      </w:r>
      <w:r w:rsidR="008316D1">
        <w:t>....</w:t>
      </w:r>
      <w:r w:rsidR="00233C68" w:rsidRPr="00233C68">
        <w:t>...........</w:t>
      </w:r>
      <w:r w:rsidR="00FA3128">
        <w:t>.</w:t>
      </w:r>
      <w:r w:rsidR="00233C68" w:rsidRPr="00233C68">
        <w:t>.</w:t>
      </w:r>
      <w:r w:rsidR="00AF06B2">
        <w:t>53</w:t>
      </w:r>
    </w:p>
    <w:p w:rsidR="009E2D1C" w:rsidRDefault="009E2D1C" w:rsidP="009E2D1C"/>
    <w:p w:rsidR="009E2D1C" w:rsidRPr="00C84321" w:rsidRDefault="009E2D1C" w:rsidP="009E2D1C">
      <w:r w:rsidRPr="00C84321">
        <w:t xml:space="preserve">Table </w:t>
      </w:r>
      <w:r>
        <w:t>2.8:</w:t>
      </w:r>
      <w:r w:rsidRPr="00C84321">
        <w:t xml:space="preserve">  Purification of the dominant acetyl-CoA synthetase activity from </w:t>
      </w:r>
      <w:r w:rsidRPr="00C84321">
        <w:rPr>
          <w:i/>
        </w:rPr>
        <w:t xml:space="preserve">S. aciditrophicus </w:t>
      </w:r>
      <w:r w:rsidRPr="00C84321">
        <w:t>cell-free extracts</w:t>
      </w:r>
      <w:r w:rsidR="00233C68">
        <w:t>..........................................................................</w:t>
      </w:r>
      <w:r w:rsidR="008316D1">
        <w:t>..</w:t>
      </w:r>
      <w:r w:rsidR="00233C68">
        <w:t>...............</w:t>
      </w:r>
      <w:r w:rsidR="00FA3128">
        <w:t>..</w:t>
      </w:r>
      <w:r w:rsidR="00233C68">
        <w:t>...</w:t>
      </w:r>
      <w:r w:rsidR="00AF06B2">
        <w:t>55</w:t>
      </w:r>
    </w:p>
    <w:p w:rsidR="009E2D1C" w:rsidRDefault="009E2D1C" w:rsidP="009E2D1C"/>
    <w:p w:rsidR="009E2D1C" w:rsidRDefault="009E2D1C" w:rsidP="008316D1">
      <w:pPr>
        <w:ind w:right="18"/>
      </w:pPr>
      <w:r>
        <w:t xml:space="preserve">Table 2.9: </w:t>
      </w:r>
      <w:r w:rsidRPr="00A91F6E">
        <w:rPr>
          <w:rFonts w:ascii="Times New Roman" w:hAnsi="Times New Roman"/>
        </w:rPr>
        <w:t xml:space="preserve">Enzyme </w:t>
      </w:r>
      <w:r>
        <w:rPr>
          <w:rFonts w:ascii="Times New Roman" w:hAnsi="Times New Roman"/>
        </w:rPr>
        <w:t>kinetic constants for the purif</w:t>
      </w:r>
      <w:r w:rsidR="00974435">
        <w:rPr>
          <w:rFonts w:ascii="Times New Roman" w:hAnsi="Times New Roman"/>
        </w:rPr>
        <w:t xml:space="preserve">ied </w:t>
      </w:r>
      <w:r w:rsidR="0009317D">
        <w:rPr>
          <w:rFonts w:ascii="Times New Roman" w:hAnsi="Times New Roman"/>
        </w:rPr>
        <w:t>Acs1 from cell-free extracts of S. aciditrophicus and for the purified recombinant Acs1 (SYN_02635 gene product)......................................................................................................................</w:t>
      </w:r>
      <w:r w:rsidR="00AF06B2">
        <w:t>57</w:t>
      </w:r>
    </w:p>
    <w:p w:rsidR="009E2D1C" w:rsidRDefault="009E2D1C" w:rsidP="009E2D1C"/>
    <w:p w:rsidR="00974435" w:rsidRDefault="009E2D1C" w:rsidP="00974435">
      <w:r w:rsidRPr="00C84321">
        <w:t xml:space="preserve">Table </w:t>
      </w:r>
      <w:r>
        <w:t>2.</w:t>
      </w:r>
      <w:r w:rsidRPr="00C84321">
        <w:t>10</w:t>
      </w:r>
      <w:r>
        <w:t>:</w:t>
      </w:r>
      <w:r w:rsidRPr="00C84321">
        <w:t xml:space="preserve"> Substrate specificity of the Acs1 purified from cell-free extracts of </w:t>
      </w:r>
      <w:r w:rsidRPr="00233C68">
        <w:rPr>
          <w:i/>
        </w:rPr>
        <w:t>S.</w:t>
      </w:r>
      <w:r w:rsidRPr="00C84321">
        <w:rPr>
          <w:i/>
        </w:rPr>
        <w:t xml:space="preserve"> aciditrophicus </w:t>
      </w:r>
      <w:r w:rsidRPr="00C84321">
        <w:t>and for the purified recombinant Acs1 (SYN_02635 gene product).</w:t>
      </w:r>
      <w:r w:rsidR="00233C68">
        <w:t>........................................................................................</w:t>
      </w:r>
      <w:r w:rsidR="00974435">
        <w:t>...............</w:t>
      </w:r>
      <w:r w:rsidR="00233C68">
        <w:t>........................</w:t>
      </w:r>
      <w:r w:rsidR="008316D1">
        <w:t>.</w:t>
      </w:r>
      <w:r w:rsidR="00233C68">
        <w:t>.............</w:t>
      </w:r>
      <w:r w:rsidR="00AF06B2">
        <w:t>59</w:t>
      </w:r>
    </w:p>
    <w:p w:rsidR="009E2D1C" w:rsidRDefault="009E2D1C" w:rsidP="00974435"/>
    <w:p w:rsidR="00A766CC" w:rsidRDefault="00A766CC" w:rsidP="00A766CC">
      <w:pPr>
        <w:pStyle w:val="ListParagraph"/>
        <w:ind w:left="0"/>
      </w:pPr>
      <w:r w:rsidRPr="009A6426">
        <w:rPr>
          <w:rFonts w:asciiTheme="minorHAnsi" w:hAnsiTheme="minorHAnsi"/>
        </w:rPr>
        <w:t>Table 2.11:</w:t>
      </w:r>
      <w:r>
        <w:rPr>
          <w:rFonts w:asciiTheme="minorHAnsi" w:hAnsiTheme="minorHAnsi"/>
        </w:rPr>
        <w:t xml:space="preserve"> Acetate kinase, phosphotransacetylase, and AMP-forming, acetyl-CoA synthetase</w:t>
      </w:r>
      <w:r w:rsidRPr="009A6426">
        <w:rPr>
          <w:rFonts w:asciiTheme="minorHAnsi" w:hAnsiTheme="minorHAnsi"/>
        </w:rPr>
        <w:t xml:space="preserve"> activities from </w:t>
      </w:r>
      <w:r>
        <w:rPr>
          <w:rFonts w:asciiTheme="minorHAnsi" w:hAnsiTheme="minorHAnsi"/>
        </w:rPr>
        <w:t xml:space="preserve">cell-free extracts of </w:t>
      </w:r>
      <w:r w:rsidRPr="00974435">
        <w:rPr>
          <w:rFonts w:asciiTheme="minorHAnsi" w:hAnsiTheme="minorHAnsi"/>
          <w:i/>
        </w:rPr>
        <w:t>Syntrophus</w:t>
      </w:r>
      <w:r>
        <w:rPr>
          <w:rFonts w:asciiTheme="minorHAnsi" w:hAnsiTheme="minorHAnsi"/>
        </w:rPr>
        <w:t xml:space="preserve"> species, </w:t>
      </w:r>
      <w:r w:rsidRPr="00974435">
        <w:rPr>
          <w:rFonts w:asciiTheme="minorHAnsi" w:hAnsiTheme="minorHAnsi"/>
          <w:i/>
        </w:rPr>
        <w:t>S. wolfei,</w:t>
      </w:r>
      <w:r>
        <w:rPr>
          <w:rFonts w:asciiTheme="minorHAnsi" w:hAnsiTheme="minorHAnsi"/>
        </w:rPr>
        <w:t xml:space="preserve"> and </w:t>
      </w:r>
      <w:r w:rsidR="008316D1">
        <w:rPr>
          <w:rFonts w:asciiTheme="minorHAnsi" w:hAnsiTheme="minorHAnsi"/>
          <w:i/>
        </w:rPr>
        <w:t xml:space="preserve">E. </w:t>
      </w:r>
      <w:r w:rsidRPr="00974435">
        <w:rPr>
          <w:rFonts w:asciiTheme="minorHAnsi" w:hAnsiTheme="minorHAnsi"/>
          <w:i/>
        </w:rPr>
        <w:t>coli</w:t>
      </w:r>
      <w:r>
        <w:rPr>
          <w:rFonts w:asciiTheme="minorHAnsi" w:hAnsiTheme="minorHAnsi"/>
        </w:rPr>
        <w:t>.</w:t>
      </w:r>
      <w:r>
        <w:t>..............................................................................................</w:t>
      </w:r>
      <w:r w:rsidR="00FA3128">
        <w:t>.......................</w:t>
      </w:r>
      <w:r w:rsidR="008316D1">
        <w:t>.</w:t>
      </w:r>
      <w:r w:rsidR="00FA3128">
        <w:t>.......</w:t>
      </w:r>
      <w:r w:rsidR="008316D1">
        <w:t>....</w:t>
      </w:r>
      <w:r w:rsidR="00AF06B2">
        <w:t>..........68</w:t>
      </w:r>
    </w:p>
    <w:p w:rsidR="009E2D1C" w:rsidRDefault="009E2D1C" w:rsidP="009E2D1C">
      <w:pPr>
        <w:pStyle w:val="ListParagraph"/>
        <w:ind w:left="0"/>
        <w:rPr>
          <w:rFonts w:asciiTheme="minorHAnsi" w:hAnsiTheme="minorHAnsi"/>
        </w:rPr>
      </w:pPr>
    </w:p>
    <w:p w:rsidR="007C5E84" w:rsidRDefault="007C5E84" w:rsidP="009E2D1C">
      <w:r>
        <w:t xml:space="preserve">Table 2.12.  </w:t>
      </w:r>
      <w:r w:rsidR="0032232B">
        <w:t>Members of the Clostridia that have potential AMP-forming, acetyl-CoA synthetase (ACS), either one or no acetatate kinase (AK) and no phosphotransacetylase (PTA), and no butyrate kinase (BK) and phosphobutyryltransferase (PTB)..........................................................................................</w:t>
      </w:r>
      <w:r w:rsidR="00AF06B2">
        <w:t>72</w:t>
      </w:r>
      <w:r>
        <w:t xml:space="preserve"> </w:t>
      </w:r>
    </w:p>
    <w:p w:rsidR="00D17657" w:rsidRPr="00C84321" w:rsidRDefault="007C5E84" w:rsidP="009E2D1C">
      <w:pPr>
        <w:rPr>
          <w:sz w:val="28"/>
        </w:rPr>
      </w:pPr>
      <w:r>
        <w:t xml:space="preserve"> </w:t>
      </w:r>
    </w:p>
    <w:p w:rsidR="009E2D1C" w:rsidRDefault="009E2D1C" w:rsidP="009E2D1C">
      <w:r w:rsidRPr="00C84321">
        <w:t xml:space="preserve">Table </w:t>
      </w:r>
      <w:r>
        <w:t>3.1:</w:t>
      </w:r>
      <w:r w:rsidR="00EC1DA2">
        <w:t xml:space="preserve"> Acetate kinase and butyrate kinas</w:t>
      </w:r>
      <w:r w:rsidR="00FD6583">
        <w:t xml:space="preserve"> activities</w:t>
      </w:r>
      <w:r w:rsidRPr="00C84321">
        <w:t xml:space="preserve"> in cell-free extracts of </w:t>
      </w:r>
      <w:r w:rsidRPr="00C84321">
        <w:rPr>
          <w:i/>
        </w:rPr>
        <w:t>S. aciditrophicus</w:t>
      </w:r>
      <w:r w:rsidRPr="00C84321">
        <w:t xml:space="preserve">, </w:t>
      </w:r>
      <w:r w:rsidRPr="00C84321">
        <w:rPr>
          <w:i/>
        </w:rPr>
        <w:t>M. hungatei</w:t>
      </w:r>
      <w:r w:rsidRPr="00C84321">
        <w:t xml:space="preserve"> and </w:t>
      </w:r>
      <w:r w:rsidR="00EC1DA2">
        <w:rPr>
          <w:i/>
        </w:rPr>
        <w:t xml:space="preserve">S. </w:t>
      </w:r>
      <w:r w:rsidRPr="00C84321">
        <w:rPr>
          <w:i/>
        </w:rPr>
        <w:t>wolfei</w:t>
      </w:r>
      <w:r w:rsidRPr="00C84321">
        <w:t>.</w:t>
      </w:r>
      <w:r w:rsidR="00EC1DA2">
        <w:t>....</w:t>
      </w:r>
      <w:r w:rsidR="00974435">
        <w:t>........</w:t>
      </w:r>
      <w:r w:rsidR="00233C68">
        <w:t>..................</w:t>
      </w:r>
      <w:r w:rsidR="00EC1DA2">
        <w:t>..........................</w:t>
      </w:r>
      <w:r w:rsidR="00233C68">
        <w:t>........</w:t>
      </w:r>
      <w:r w:rsidR="00FA3128">
        <w:t>..</w:t>
      </w:r>
      <w:r w:rsidR="008316D1">
        <w:t>.....</w:t>
      </w:r>
      <w:r w:rsidR="00AF06B2">
        <w:t>.......83</w:t>
      </w:r>
      <w:r w:rsidRPr="00C84321">
        <w:t xml:space="preserve"> </w:t>
      </w:r>
    </w:p>
    <w:p w:rsidR="009E2D1C" w:rsidRDefault="009E2D1C" w:rsidP="009E2D1C"/>
    <w:p w:rsidR="009E2D1C" w:rsidRDefault="009E2D1C" w:rsidP="009E2D1C">
      <w:r w:rsidRPr="00C84321">
        <w:t>Table 3</w:t>
      </w:r>
      <w:r>
        <w:t>.2:</w:t>
      </w:r>
      <w:r w:rsidRPr="00C84321">
        <w:t xml:space="preserve">  Kinetic characterization of the purified reco</w:t>
      </w:r>
      <w:r w:rsidR="00233C68">
        <w:t>mbinant SYN_03090 gene product...................................................................................................................</w:t>
      </w:r>
      <w:r w:rsidR="00FA3128">
        <w:t>..................</w:t>
      </w:r>
      <w:r w:rsidR="008316D1">
        <w:t>..</w:t>
      </w:r>
      <w:r w:rsidR="00AF06B2">
        <w:t>.........86</w:t>
      </w:r>
    </w:p>
    <w:p w:rsidR="009E2D1C" w:rsidRDefault="009E2D1C" w:rsidP="009E2D1C"/>
    <w:p w:rsidR="009E2D1C" w:rsidRPr="009404F2" w:rsidRDefault="009E2D1C" w:rsidP="009E2D1C">
      <w:r w:rsidRPr="00C84321">
        <w:t xml:space="preserve">Table </w:t>
      </w:r>
      <w:r>
        <w:t>4.1:</w:t>
      </w:r>
      <w:r w:rsidRPr="00C84321">
        <w:t xml:space="preserve">  Purification of crotonate:CoA ligase activity</w:t>
      </w:r>
      <w:r w:rsidR="00FD6583">
        <w:t xml:space="preserve"> </w:t>
      </w:r>
      <w:r w:rsidRPr="00C84321">
        <w:t xml:space="preserve">(SYN_02896 gene product) from </w:t>
      </w:r>
      <w:r w:rsidRPr="00C84321">
        <w:rPr>
          <w:i/>
        </w:rPr>
        <w:t>S. aciditrophicus</w:t>
      </w:r>
      <w:r w:rsidRPr="00C84321">
        <w:t xml:space="preserve"> cell-free extracts.</w:t>
      </w:r>
      <w:r w:rsidR="00233C68">
        <w:t>........................</w:t>
      </w:r>
      <w:r w:rsidR="00FA3128">
        <w:t>.........................</w:t>
      </w:r>
      <w:r w:rsidR="008316D1">
        <w:t>.</w:t>
      </w:r>
      <w:r w:rsidR="00FA3128">
        <w:t>......</w:t>
      </w:r>
      <w:r w:rsidR="00233C68">
        <w:t>.</w:t>
      </w:r>
      <w:r w:rsidR="00AF06B2">
        <w:t>108</w:t>
      </w:r>
    </w:p>
    <w:p w:rsidR="009E2D1C" w:rsidRDefault="009E2D1C" w:rsidP="009E2D1C"/>
    <w:p w:rsidR="009E2D1C" w:rsidRDefault="00924616" w:rsidP="009E2D1C">
      <w:r>
        <w:t>Table 4.2</w:t>
      </w:r>
      <w:r w:rsidRPr="00C84321">
        <w:t xml:space="preserve">: Peptide analysis of the purified </w:t>
      </w:r>
      <w:r>
        <w:t xml:space="preserve">crotonate:CoA/benzoate:CoA ligase </w:t>
      </w:r>
      <w:r w:rsidRPr="00C84321">
        <w:t>act</w:t>
      </w:r>
      <w:r>
        <w:t xml:space="preserve">ivity (SYN_02896 gene product) and </w:t>
      </w:r>
      <w:r w:rsidRPr="00C84321">
        <w:t>the par</w:t>
      </w:r>
      <w:r>
        <w:t>tially purified benzoate:CoA/</w:t>
      </w:r>
      <w:r w:rsidRPr="00C84321">
        <w:t xml:space="preserve"> </w:t>
      </w:r>
      <w:r>
        <w:t>crotonate:CoA</w:t>
      </w:r>
      <w:r w:rsidRPr="00C84321">
        <w:t xml:space="preserve"> ligase activity (SYN_02896 and SYN_02898 gene products)</w:t>
      </w:r>
      <w:r>
        <w:t>.</w:t>
      </w:r>
      <w:r w:rsidR="00FA3128">
        <w:t>.</w:t>
      </w:r>
      <w:r w:rsidR="008316D1">
        <w:t>..</w:t>
      </w:r>
      <w:r w:rsidR="00AF06B2">
        <w:t>..109</w:t>
      </w:r>
    </w:p>
    <w:p w:rsidR="009E2D1C" w:rsidRDefault="009E2D1C" w:rsidP="009E2D1C"/>
    <w:p w:rsidR="009E2D1C" w:rsidRPr="00C84321" w:rsidRDefault="009E2D1C" w:rsidP="009E2D1C">
      <w:r w:rsidRPr="00C84321">
        <w:t xml:space="preserve">Table </w:t>
      </w:r>
      <w:r>
        <w:t>4.3:</w:t>
      </w:r>
      <w:r w:rsidR="008316D1">
        <w:t xml:space="preserve">  Kinetic constants</w:t>
      </w:r>
      <w:r w:rsidRPr="00C84321">
        <w:t xml:space="preserve"> of the purified </w:t>
      </w:r>
      <w:r w:rsidR="00FD6583">
        <w:t>crotonate:CoA/benzoate:CoA ligase</w:t>
      </w:r>
      <w:r w:rsidR="008316D1">
        <w:t xml:space="preserve"> </w:t>
      </w:r>
      <w:r w:rsidRPr="00C84321">
        <w:t xml:space="preserve">activity (SYN_02896 gene product), the partially </w:t>
      </w:r>
      <w:r w:rsidR="00FD6583">
        <w:t>purified cro</w:t>
      </w:r>
      <w:r w:rsidR="00924616">
        <w:t>tonate:</w:t>
      </w:r>
      <w:r w:rsidR="00FD6583">
        <w:t xml:space="preserve">CoA/ </w:t>
      </w:r>
      <w:r w:rsidR="00924616">
        <w:t>benzoate:</w:t>
      </w:r>
      <w:r w:rsidRPr="00C84321">
        <w:t>CoA ligase activity (SYN_02896 and SYN_02898 gene products)</w:t>
      </w:r>
      <w:r w:rsidR="00FD6583">
        <w:t>,</w:t>
      </w:r>
      <w:r w:rsidRPr="00C84321">
        <w:t xml:space="preserve"> and purified recombinant SYN_03128 gene product.</w:t>
      </w:r>
      <w:r w:rsidR="00233C68">
        <w:t>..............................</w:t>
      </w:r>
      <w:r w:rsidR="00AF06B2">
        <w:t>.............................111</w:t>
      </w:r>
    </w:p>
    <w:p w:rsidR="009E2D1C" w:rsidRDefault="009E2D1C" w:rsidP="009E2D1C"/>
    <w:p w:rsidR="009E2D1C" w:rsidRPr="00C84321" w:rsidRDefault="009E2D1C" w:rsidP="009E2D1C">
      <w:r>
        <w:t xml:space="preserve">Table 4.4: </w:t>
      </w:r>
      <w:r w:rsidRPr="00C84321">
        <w:t xml:space="preserve"> Substrate specificity </w:t>
      </w:r>
      <w:r w:rsidR="00FD6583">
        <w:t xml:space="preserve">of </w:t>
      </w:r>
      <w:r w:rsidRPr="00C84321">
        <w:t xml:space="preserve">the purified </w:t>
      </w:r>
      <w:r w:rsidR="00FD6583">
        <w:t xml:space="preserve">crotonate:CoA/benzoate:CoA ligase </w:t>
      </w:r>
      <w:r w:rsidRPr="00C84321">
        <w:t xml:space="preserve">activity (SYN_02896 gene product), the partially </w:t>
      </w:r>
      <w:r w:rsidR="00924616">
        <w:t xml:space="preserve">purified </w:t>
      </w:r>
      <w:r w:rsidR="00FD6583">
        <w:t>benzoate:</w:t>
      </w:r>
      <w:r w:rsidRPr="00C84321">
        <w:t>CoA</w:t>
      </w:r>
      <w:r w:rsidR="00924616">
        <w:t>/crotonate:CoA</w:t>
      </w:r>
      <w:r w:rsidRPr="00C84321">
        <w:t xml:space="preserve"> ligase activity (SYN_02896 and SYN_02898 gene products)</w:t>
      </w:r>
      <w:r w:rsidR="00FD6583">
        <w:t>,</w:t>
      </w:r>
      <w:r w:rsidRPr="00C84321">
        <w:t xml:space="preserve"> and</w:t>
      </w:r>
      <w:r w:rsidR="00FD6583">
        <w:t xml:space="preserve"> the</w:t>
      </w:r>
      <w:r w:rsidRPr="00C84321">
        <w:t xml:space="preserve"> purified recombinant SYN_03128 gene product</w:t>
      </w:r>
      <w:r w:rsidR="00AF06B2">
        <w:t>.....................112</w:t>
      </w:r>
    </w:p>
    <w:p w:rsidR="009E2D1C" w:rsidRDefault="009E2D1C" w:rsidP="009E2D1C"/>
    <w:p w:rsidR="009E2D1C" w:rsidRPr="00C84321" w:rsidRDefault="009E2D1C" w:rsidP="009E2D1C">
      <w:pPr>
        <w:rPr>
          <w:bCs/>
        </w:rPr>
      </w:pPr>
      <w:r>
        <w:rPr>
          <w:bCs/>
        </w:rPr>
        <w:t xml:space="preserve">Table 4.5: </w:t>
      </w:r>
      <w:r w:rsidRPr="00C84321">
        <w:rPr>
          <w:bCs/>
        </w:rPr>
        <w:t xml:space="preserve"> Purification of benzoate:CoA ligase activity (SYN_02896 and SYN_02898 gene product</w:t>
      </w:r>
      <w:r w:rsidR="004B3A49">
        <w:rPr>
          <w:bCs/>
        </w:rPr>
        <w:t>s</w:t>
      </w:r>
      <w:r w:rsidRPr="00C84321">
        <w:rPr>
          <w:bCs/>
        </w:rPr>
        <w:t xml:space="preserve">) from </w:t>
      </w:r>
      <w:r w:rsidRPr="00C84321">
        <w:rPr>
          <w:bCs/>
          <w:i/>
        </w:rPr>
        <w:t>S. aciditrophicus</w:t>
      </w:r>
      <w:r w:rsidRPr="00C84321">
        <w:rPr>
          <w:bCs/>
        </w:rPr>
        <w:t xml:space="preserve"> cell-free extracts.</w:t>
      </w:r>
      <w:r w:rsidR="00AF06B2">
        <w:t>...................117</w:t>
      </w:r>
    </w:p>
    <w:p w:rsidR="009E2D1C" w:rsidRPr="00C84321" w:rsidRDefault="009E2D1C" w:rsidP="009E2D1C"/>
    <w:p w:rsidR="009E2D1C" w:rsidRPr="00C84321" w:rsidRDefault="009E2D1C" w:rsidP="006F685F">
      <w:r>
        <w:t>Table A2.1:  Retention time</w:t>
      </w:r>
      <w:r w:rsidR="004B3A49">
        <w:t xml:space="preserve">s </w:t>
      </w:r>
      <w:r w:rsidR="006F685F">
        <w:t>for CoA-thioesters used to measure ligase activity in Chapter 2 and Chapter 4</w:t>
      </w:r>
      <w:r w:rsidR="00233C68">
        <w:t>........</w:t>
      </w:r>
      <w:r w:rsidR="006F685F">
        <w:t>............................................................</w:t>
      </w:r>
      <w:r w:rsidR="008316D1">
        <w:t>.</w:t>
      </w:r>
      <w:r w:rsidR="006F685F">
        <w:t>........</w:t>
      </w:r>
      <w:r w:rsidR="00233C68">
        <w:t>..................</w:t>
      </w:r>
      <w:r w:rsidR="00AF06B2">
        <w:t>.......135</w:t>
      </w:r>
    </w:p>
    <w:p w:rsidR="00233C68" w:rsidRDefault="00233C68" w:rsidP="009B5AB6">
      <w:pPr>
        <w:jc w:val="center"/>
        <w:rPr>
          <w:sz w:val="28"/>
        </w:rPr>
      </w:pPr>
    </w:p>
    <w:p w:rsidR="00233C68" w:rsidRDefault="00233C68" w:rsidP="009B5AB6">
      <w:pPr>
        <w:jc w:val="center"/>
        <w:rPr>
          <w:sz w:val="28"/>
        </w:rPr>
      </w:pPr>
    </w:p>
    <w:p w:rsidR="00233C68" w:rsidRDefault="00233C68" w:rsidP="009B5AB6">
      <w:pPr>
        <w:jc w:val="center"/>
        <w:rPr>
          <w:sz w:val="28"/>
        </w:rPr>
      </w:pPr>
    </w:p>
    <w:p w:rsidR="00AD7408" w:rsidRDefault="00AD7408" w:rsidP="009B5AB6">
      <w:pPr>
        <w:jc w:val="center"/>
        <w:rPr>
          <w:sz w:val="28"/>
        </w:rPr>
      </w:pPr>
    </w:p>
    <w:p w:rsidR="00AD7408" w:rsidRDefault="00AD7408" w:rsidP="009B5AB6">
      <w:pPr>
        <w:jc w:val="center"/>
        <w:rPr>
          <w:sz w:val="28"/>
        </w:rPr>
      </w:pPr>
    </w:p>
    <w:p w:rsidR="00AD7408" w:rsidRDefault="00AD7408" w:rsidP="009B5AB6">
      <w:pPr>
        <w:jc w:val="center"/>
        <w:rPr>
          <w:sz w:val="28"/>
        </w:rPr>
      </w:pPr>
    </w:p>
    <w:p w:rsidR="00AD7408" w:rsidRDefault="00AD7408" w:rsidP="009B5AB6">
      <w:pPr>
        <w:jc w:val="center"/>
        <w:rPr>
          <w:sz w:val="28"/>
        </w:rPr>
      </w:pPr>
    </w:p>
    <w:p w:rsidR="00233C68" w:rsidRDefault="00233C68" w:rsidP="009B5AB6">
      <w:pPr>
        <w:jc w:val="center"/>
        <w:rPr>
          <w:sz w:val="28"/>
        </w:rPr>
      </w:pPr>
    </w:p>
    <w:p w:rsidR="00754346" w:rsidRDefault="00754346" w:rsidP="009B5AB6">
      <w:pPr>
        <w:jc w:val="center"/>
        <w:rPr>
          <w:sz w:val="28"/>
        </w:rPr>
      </w:pPr>
    </w:p>
    <w:p w:rsidR="00EC1DA2" w:rsidRDefault="00EC1DA2" w:rsidP="009B5AB6">
      <w:pPr>
        <w:jc w:val="center"/>
        <w:rPr>
          <w:sz w:val="28"/>
        </w:rPr>
      </w:pPr>
    </w:p>
    <w:p w:rsidR="008316D1" w:rsidRDefault="008316D1" w:rsidP="009B5AB6">
      <w:pPr>
        <w:jc w:val="center"/>
        <w:rPr>
          <w:sz w:val="28"/>
        </w:rPr>
      </w:pPr>
    </w:p>
    <w:p w:rsidR="00D17657" w:rsidRPr="00C84321" w:rsidRDefault="00D17657" w:rsidP="009B5AB6">
      <w:pPr>
        <w:jc w:val="center"/>
        <w:rPr>
          <w:sz w:val="28"/>
        </w:rPr>
      </w:pPr>
    </w:p>
    <w:p w:rsidR="00D17657" w:rsidRPr="00754346" w:rsidRDefault="00D17657" w:rsidP="00754346">
      <w:pPr>
        <w:jc w:val="center"/>
        <w:rPr>
          <w:b/>
          <w:sz w:val="28"/>
        </w:rPr>
      </w:pPr>
      <w:r w:rsidRPr="00754346">
        <w:rPr>
          <w:b/>
          <w:sz w:val="28"/>
        </w:rPr>
        <w:t>List of Figures</w:t>
      </w:r>
    </w:p>
    <w:p w:rsidR="00D17657" w:rsidRPr="00C84321" w:rsidRDefault="00D17657" w:rsidP="00D072DA"/>
    <w:p w:rsidR="00D17657" w:rsidRPr="00C84321" w:rsidRDefault="00D17657" w:rsidP="00D072DA"/>
    <w:p w:rsidR="00D17657" w:rsidRPr="00C84321" w:rsidRDefault="0000445D" w:rsidP="00D072DA">
      <w:r>
        <w:rPr>
          <w:rFonts w:cs="Helvetica"/>
          <w:color w:val="141413"/>
          <w:szCs w:val="17"/>
        </w:rPr>
        <w:t xml:space="preserve">Figure 1.1: Anaerobic benzoate metabolism in </w:t>
      </w:r>
      <w:r w:rsidRPr="002A38F8">
        <w:rPr>
          <w:rFonts w:cs="Helvetica"/>
          <w:i/>
          <w:color w:val="141413"/>
          <w:szCs w:val="17"/>
        </w:rPr>
        <w:t>R. palustris</w:t>
      </w:r>
      <w:r>
        <w:rPr>
          <w:rFonts w:cs="Helvetica"/>
          <w:color w:val="141413"/>
          <w:szCs w:val="17"/>
        </w:rPr>
        <w:t xml:space="preserve">, </w:t>
      </w:r>
      <w:r w:rsidRPr="002A38F8">
        <w:rPr>
          <w:rFonts w:cs="Helvetica"/>
          <w:i/>
          <w:color w:val="141413"/>
          <w:szCs w:val="17"/>
        </w:rPr>
        <w:t>T. aromatica</w:t>
      </w:r>
      <w:r>
        <w:rPr>
          <w:rFonts w:cs="Helvetica"/>
          <w:color w:val="141413"/>
          <w:szCs w:val="17"/>
        </w:rPr>
        <w:t xml:space="preserve">, </w:t>
      </w:r>
      <w:r w:rsidRPr="002A38F8">
        <w:rPr>
          <w:rFonts w:cs="Helvetica"/>
          <w:i/>
          <w:color w:val="141413"/>
          <w:szCs w:val="17"/>
        </w:rPr>
        <w:t>S.</w:t>
      </w:r>
      <w:r>
        <w:rPr>
          <w:rFonts w:cs="Helvetica"/>
          <w:color w:val="141413"/>
          <w:szCs w:val="17"/>
        </w:rPr>
        <w:t xml:space="preserve"> </w:t>
      </w:r>
      <w:r w:rsidRPr="002A38F8">
        <w:rPr>
          <w:rFonts w:cs="Helvetica"/>
          <w:i/>
          <w:color w:val="141413"/>
          <w:szCs w:val="17"/>
        </w:rPr>
        <w:t>aciditrophicus</w:t>
      </w:r>
      <w:r>
        <w:rPr>
          <w:rFonts w:cs="Helvetica"/>
          <w:color w:val="141413"/>
          <w:szCs w:val="17"/>
        </w:rPr>
        <w:t xml:space="preserve">, and </w:t>
      </w:r>
      <w:r w:rsidRPr="002A38F8">
        <w:rPr>
          <w:rFonts w:cs="Helvetica"/>
          <w:i/>
          <w:color w:val="141413"/>
          <w:szCs w:val="17"/>
        </w:rPr>
        <w:t>G. metallireducens</w:t>
      </w:r>
      <w:r>
        <w:rPr>
          <w:rFonts w:cs="Helvetica"/>
          <w:color w:val="141413"/>
          <w:szCs w:val="17"/>
        </w:rPr>
        <w:t>.</w:t>
      </w:r>
      <w:r w:rsidR="00233C68">
        <w:t>..............................</w:t>
      </w:r>
      <w:r w:rsidR="008316D1">
        <w:t>.......</w:t>
      </w:r>
      <w:r w:rsidR="00233C68">
        <w:t>........................................</w:t>
      </w:r>
      <w:r w:rsidR="008316D1">
        <w:t>...</w:t>
      </w:r>
      <w:r w:rsidR="00233C68">
        <w:t>.....</w:t>
      </w:r>
      <w:r w:rsidR="008316D1">
        <w:t>9</w:t>
      </w:r>
      <w:r>
        <w:rPr>
          <w:rFonts w:cs="Helvetica"/>
          <w:color w:val="141413"/>
          <w:szCs w:val="17"/>
        </w:rPr>
        <w:t xml:space="preserve">  </w:t>
      </w:r>
    </w:p>
    <w:p w:rsidR="00D17657" w:rsidRPr="00C84321" w:rsidRDefault="00D17657" w:rsidP="00D072DA"/>
    <w:p w:rsidR="0000445D" w:rsidRDefault="0000445D" w:rsidP="0000445D">
      <w:pPr>
        <w:rPr>
          <w:rFonts w:cs="Times New Roman"/>
          <w:noProof/>
        </w:rPr>
      </w:pPr>
      <w:r>
        <w:rPr>
          <w:rFonts w:cs="Times New Roman"/>
        </w:rPr>
        <w:t>Figure 1.2: Metabolism of benzoate, cyclohexane-1-</w:t>
      </w:r>
      <w:r w:rsidR="006F685F">
        <w:rPr>
          <w:rFonts w:cs="Times New Roman"/>
        </w:rPr>
        <w:t>carboxylate, and crotonate by</w:t>
      </w:r>
      <w:r>
        <w:rPr>
          <w:rFonts w:cs="Times New Roman"/>
        </w:rPr>
        <w:t xml:space="preserve"> </w:t>
      </w:r>
      <w:r w:rsidR="008316D1">
        <w:rPr>
          <w:rFonts w:cs="Times New Roman"/>
          <w:i/>
        </w:rPr>
        <w:t xml:space="preserve">S. </w:t>
      </w:r>
      <w:r w:rsidRPr="00E34665">
        <w:rPr>
          <w:rFonts w:cs="Times New Roman"/>
          <w:i/>
        </w:rPr>
        <w:t>aciditrophicus</w:t>
      </w:r>
      <w:r w:rsidR="008316D1">
        <w:rPr>
          <w:rFonts w:cs="Times New Roman"/>
        </w:rPr>
        <w:t>................</w:t>
      </w:r>
      <w:r w:rsidR="006F685F">
        <w:rPr>
          <w:rFonts w:cs="Times New Roman"/>
        </w:rPr>
        <w:t>..................</w:t>
      </w:r>
      <w:r w:rsidR="008316D1">
        <w:rPr>
          <w:rFonts w:cs="Times New Roman"/>
        </w:rPr>
        <w:t>..............</w:t>
      </w:r>
      <w:r w:rsidR="006F685F">
        <w:rPr>
          <w:rFonts w:cs="Times New Roman"/>
        </w:rPr>
        <w:t>.........................</w:t>
      </w:r>
      <w:r w:rsidR="008316D1">
        <w:rPr>
          <w:rFonts w:cs="Times New Roman"/>
        </w:rPr>
        <w:t>.</w:t>
      </w:r>
      <w:r w:rsidR="006F685F">
        <w:rPr>
          <w:rFonts w:cs="Times New Roman"/>
        </w:rPr>
        <w:t>.........................................</w:t>
      </w:r>
      <w:r w:rsidR="008316D1">
        <w:rPr>
          <w:rFonts w:cs="Times New Roman"/>
        </w:rPr>
        <w:t>.</w:t>
      </w:r>
      <w:r w:rsidR="00233C68">
        <w:rPr>
          <w:rFonts w:cs="Times New Roman"/>
        </w:rPr>
        <w:t>.....</w:t>
      </w:r>
      <w:r w:rsidR="008316D1">
        <w:rPr>
          <w:rFonts w:cs="Times New Roman"/>
        </w:rPr>
        <w:t>13</w:t>
      </w:r>
    </w:p>
    <w:p w:rsidR="0000445D" w:rsidRDefault="0000445D" w:rsidP="0000445D"/>
    <w:p w:rsidR="00D072DA" w:rsidRPr="00C84321" w:rsidRDefault="007C5E84" w:rsidP="0000445D">
      <w:r>
        <w:t>Figure 1.3: Known enzymes that</w:t>
      </w:r>
      <w:r w:rsidR="00924616">
        <w:t xml:space="preserve"> make ATP from </w:t>
      </w:r>
      <w:r w:rsidR="0000445D">
        <w:t>acetyl-CoA</w:t>
      </w:r>
      <w:r w:rsidR="00924616">
        <w:t xml:space="preserve"> by substrate-level phosphorylation</w:t>
      </w:r>
      <w:r w:rsidR="00233C68">
        <w:t>.......................................................................................</w:t>
      </w:r>
      <w:r w:rsidR="003074B9">
        <w:t>................................</w:t>
      </w:r>
      <w:r w:rsidR="008316D1">
        <w:t>..</w:t>
      </w:r>
      <w:r w:rsidR="003074B9">
        <w:t>...</w:t>
      </w:r>
      <w:r w:rsidR="00233C68">
        <w:t>..</w:t>
      </w:r>
      <w:r w:rsidR="008316D1">
        <w:t>15</w:t>
      </w:r>
    </w:p>
    <w:p w:rsidR="0000445D" w:rsidRPr="00C84321" w:rsidRDefault="0000445D" w:rsidP="0000445D"/>
    <w:p w:rsidR="0000445D" w:rsidRDefault="007C5E84" w:rsidP="0000445D">
      <w:r>
        <w:t xml:space="preserve">Figure 2.1: </w:t>
      </w:r>
      <w:r w:rsidR="00EC1DA2">
        <w:t xml:space="preserve">Mechanisms for ATP synthesis by substrate-level phosphorylation in </w:t>
      </w:r>
      <w:r w:rsidR="00EC1DA2" w:rsidRPr="0009317D">
        <w:rPr>
          <w:i/>
        </w:rPr>
        <w:t>S. aciditrophicus</w:t>
      </w:r>
      <w:r w:rsidR="00EC1DA2">
        <w:t xml:space="preserve"> with annotated locus ID tags for candidate genes</w:t>
      </w:r>
      <w:r w:rsidRPr="00964383">
        <w:t>.</w:t>
      </w:r>
      <w:r w:rsidR="00EC1DA2">
        <w:t>.</w:t>
      </w:r>
      <w:r>
        <w:t>.................</w:t>
      </w:r>
      <w:r w:rsidR="008316D1">
        <w:t>...</w:t>
      </w:r>
      <w:r>
        <w:t>...</w:t>
      </w:r>
      <w:r w:rsidR="00AF06B2">
        <w:t>27</w:t>
      </w:r>
    </w:p>
    <w:p w:rsidR="00D072DA" w:rsidRPr="00C84321" w:rsidRDefault="00D072DA" w:rsidP="00D072DA">
      <w:pPr>
        <w:jc w:val="center"/>
      </w:pPr>
    </w:p>
    <w:p w:rsidR="009E2D1C" w:rsidRPr="00C84321" w:rsidRDefault="009E2D1C" w:rsidP="009E2D1C">
      <w:pPr>
        <w:rPr>
          <w:rFonts w:eastAsia="Cambria" w:cs="Times New Roman"/>
        </w:rPr>
      </w:pPr>
      <w:r w:rsidRPr="00C84321">
        <w:rPr>
          <w:rFonts w:eastAsia="Cambria" w:cs="Times New Roman"/>
        </w:rPr>
        <w:t xml:space="preserve">Figure </w:t>
      </w:r>
      <w:r>
        <w:rPr>
          <w:rFonts w:eastAsia="Cambria" w:cs="Times New Roman"/>
        </w:rPr>
        <w:t>2.2:</w:t>
      </w:r>
      <w:r w:rsidRPr="00C84321">
        <w:rPr>
          <w:rFonts w:eastAsia="Cambria" w:cs="Times New Roman"/>
        </w:rPr>
        <w:t xml:space="preserve"> </w:t>
      </w:r>
      <w:r w:rsidR="003074B9" w:rsidRPr="00C84321">
        <w:rPr>
          <w:rFonts w:eastAsia="Cambria" w:cs="Times New Roman"/>
        </w:rPr>
        <w:t xml:space="preserve">Figure </w:t>
      </w:r>
      <w:r w:rsidR="003074B9">
        <w:rPr>
          <w:rFonts w:eastAsia="Cambria" w:cs="Times New Roman"/>
        </w:rPr>
        <w:t>2.2:</w:t>
      </w:r>
      <w:r w:rsidR="003074B9" w:rsidRPr="00C84321">
        <w:rPr>
          <w:rFonts w:eastAsia="Cambria" w:cs="Times New Roman"/>
        </w:rPr>
        <w:t xml:space="preserve"> </w:t>
      </w:r>
      <w:r w:rsidR="003074B9">
        <w:rPr>
          <w:rFonts w:eastAsia="Cambria" w:cs="Times New Roman"/>
        </w:rPr>
        <w:t>Transcript abundance in percent of total detected RNA sequences of potential candidates for ATP synthesis by substrate-level phosphorylation.</w:t>
      </w:r>
      <w:r w:rsidR="00233C68">
        <w:t>...</w:t>
      </w:r>
      <w:r w:rsidR="003074B9">
        <w:t>.............................................................................................</w:t>
      </w:r>
      <w:r w:rsidR="00AF06B2">
        <w:t>.............................61</w:t>
      </w:r>
    </w:p>
    <w:p w:rsidR="009E2D1C" w:rsidRDefault="009E2D1C" w:rsidP="009E2D1C">
      <w:pPr>
        <w:rPr>
          <w:rFonts w:eastAsia="Cambria" w:cs="Times New Roman"/>
          <w:bCs/>
        </w:rPr>
      </w:pPr>
    </w:p>
    <w:p w:rsidR="009E2D1C" w:rsidRPr="00C84321" w:rsidRDefault="009E2D1C" w:rsidP="009E2D1C">
      <w:pPr>
        <w:rPr>
          <w:rFonts w:eastAsia="Cambria" w:cs="Times New Roman"/>
          <w:bCs/>
        </w:rPr>
      </w:pPr>
      <w:r w:rsidRPr="00C84321">
        <w:rPr>
          <w:rFonts w:eastAsia="Cambria" w:cs="Times New Roman"/>
          <w:bCs/>
        </w:rPr>
        <w:t xml:space="preserve">Figure </w:t>
      </w:r>
      <w:r>
        <w:rPr>
          <w:rFonts w:eastAsia="Cambria" w:cs="Times New Roman"/>
          <w:bCs/>
        </w:rPr>
        <w:t>2.3</w:t>
      </w:r>
      <w:r w:rsidRPr="00C84321">
        <w:rPr>
          <w:rFonts w:eastAsia="Cambria" w:cs="Times New Roman"/>
          <w:bCs/>
        </w:rPr>
        <w:t xml:space="preserve">: </w:t>
      </w:r>
      <w:r w:rsidR="00EC1DA2">
        <w:rPr>
          <w:rFonts w:eastAsia="Cambria" w:cs="Times New Roman"/>
          <w:bCs/>
        </w:rPr>
        <w:t>Peptide abundance in percent of total detected peptide sequences from high-throughput proteome analysis for potential candidates for ATP synthesis by substrate-level phosphorylation...................................................................</w:t>
      </w:r>
      <w:r w:rsidR="00AF06B2">
        <w:t>62</w:t>
      </w:r>
    </w:p>
    <w:p w:rsidR="00D072DA" w:rsidRPr="00C84321" w:rsidRDefault="00D072DA" w:rsidP="00D072DA">
      <w:pPr>
        <w:jc w:val="center"/>
      </w:pPr>
    </w:p>
    <w:p w:rsidR="00F2360A" w:rsidRPr="00233C68" w:rsidRDefault="009E2D1C" w:rsidP="00233C68">
      <w:pPr>
        <w:rPr>
          <w:i/>
        </w:rPr>
      </w:pPr>
      <w:r w:rsidRPr="00C84321">
        <w:t xml:space="preserve">Figure </w:t>
      </w:r>
      <w:r>
        <w:t>2.4</w:t>
      </w:r>
      <w:r w:rsidRPr="00C84321">
        <w:t xml:space="preserve">: </w:t>
      </w:r>
      <w:r w:rsidR="00924616">
        <w:t>Peptides detected from high-throughput proteome analysis of annotated p</w:t>
      </w:r>
      <w:r w:rsidRPr="00C84321">
        <w:t>hosphotransacetylase and ace</w:t>
      </w:r>
      <w:r w:rsidR="00924616">
        <w:t>tate kinase</w:t>
      </w:r>
      <w:r w:rsidRPr="00C84321">
        <w:t xml:space="preserve"> </w:t>
      </w:r>
      <w:r w:rsidR="00924616">
        <w:t xml:space="preserve">gene products </w:t>
      </w:r>
      <w:r w:rsidRPr="00C84321">
        <w:t xml:space="preserve">in </w:t>
      </w:r>
      <w:r w:rsidRPr="00C84321">
        <w:rPr>
          <w:i/>
        </w:rPr>
        <w:t>S. wolfei</w:t>
      </w:r>
      <w:r w:rsidR="004B6EC3">
        <w:t xml:space="preserve"> grown on crotonate and butyrate..</w:t>
      </w:r>
      <w:r w:rsidR="00924616">
        <w:t>...</w:t>
      </w:r>
      <w:r w:rsidR="00233C68">
        <w:t>..</w:t>
      </w:r>
      <w:r w:rsidR="00924616">
        <w:t>.............</w:t>
      </w:r>
      <w:r w:rsidR="004B6EC3">
        <w:t>...</w:t>
      </w:r>
      <w:r w:rsidR="00924616">
        <w:t>.....................................................................</w:t>
      </w:r>
      <w:r w:rsidR="00AF06B2">
        <w:t>69</w:t>
      </w:r>
    </w:p>
    <w:p w:rsidR="00F2360A" w:rsidRPr="00C84321" w:rsidRDefault="00F2360A"/>
    <w:p w:rsidR="009E2D1C" w:rsidRDefault="009E2D1C" w:rsidP="009E2D1C">
      <w:r>
        <w:t xml:space="preserve">Figure 3.1: Neighbor joining phylogentic tree </w:t>
      </w:r>
      <w:r w:rsidR="00924616">
        <w:t>for SYN_03090</w:t>
      </w:r>
      <w:r w:rsidR="00061AED">
        <w:t xml:space="preserve"> (an</w:t>
      </w:r>
      <w:r w:rsidR="00EC1DA2">
        <w:t>notated as butyrate kinase) compared to the</w:t>
      </w:r>
      <w:r w:rsidR="00061AED">
        <w:t xml:space="preserve"> closest representative from </w:t>
      </w:r>
      <w:r w:rsidR="00924616">
        <w:t>BLAST</w:t>
      </w:r>
      <w:r w:rsidR="00061AED">
        <w:t>-p search.......</w:t>
      </w:r>
      <w:r w:rsidR="00EC1DA2">
        <w:t>..................................................................................................................................</w:t>
      </w:r>
      <w:r w:rsidR="008316D1">
        <w:t>...</w:t>
      </w:r>
      <w:r w:rsidR="00233C68">
        <w:t>.......</w:t>
      </w:r>
      <w:r w:rsidR="00AF06B2">
        <w:t>89</w:t>
      </w:r>
    </w:p>
    <w:p w:rsidR="009E2D1C" w:rsidRDefault="009E2D1C" w:rsidP="009E2D1C"/>
    <w:p w:rsidR="009E2D1C" w:rsidRDefault="009E2D1C" w:rsidP="009E2D1C">
      <w:r>
        <w:t>Figure 4.1:</w:t>
      </w:r>
      <w:r w:rsidRPr="00C84321">
        <w:t xml:space="preserve">  Denaturing</w:t>
      </w:r>
      <w:r w:rsidR="00EC1DA2">
        <w:t xml:space="preserve"> gel electrophoresis of </w:t>
      </w:r>
      <w:r w:rsidRPr="00C84321">
        <w:t>fractions during the purification of the crotonyl-CoA ligase activit</w:t>
      </w:r>
      <w:r w:rsidR="004B6EC3">
        <w:t>y (SYN_02896 gene product)</w:t>
      </w:r>
      <w:r w:rsidRPr="00C84321">
        <w:t>.</w:t>
      </w:r>
      <w:r w:rsidR="00EC1DA2">
        <w:t>...</w:t>
      </w:r>
      <w:r w:rsidR="008316D1">
        <w:t>............</w:t>
      </w:r>
      <w:r w:rsidR="004B6EC3">
        <w:t>.........</w:t>
      </w:r>
      <w:r w:rsidR="00AF06B2">
        <w:t>...........107</w:t>
      </w:r>
      <w:r w:rsidRPr="00C84321">
        <w:t xml:space="preserve"> </w:t>
      </w:r>
    </w:p>
    <w:p w:rsidR="009E2D1C" w:rsidRDefault="009E2D1C" w:rsidP="009E2D1C"/>
    <w:p w:rsidR="009E2D1C" w:rsidRPr="00C84321" w:rsidRDefault="009E2D1C" w:rsidP="009E2D1C">
      <w:r>
        <w:t>Figure 4.2</w:t>
      </w:r>
      <w:r w:rsidR="00EC1DA2">
        <w:t>:  Elution of the benzoate:CoA ligase and crotonate:</w:t>
      </w:r>
      <w:r w:rsidRPr="00C84321">
        <w:t>C</w:t>
      </w:r>
      <w:r w:rsidR="00924616">
        <w:t>oA ligase activities during ion exchange</w:t>
      </w:r>
      <w:r w:rsidRPr="00C84321">
        <w:t xml:space="preserve"> chromatography.</w:t>
      </w:r>
      <w:r w:rsidR="00EC1DA2">
        <w:t>........</w:t>
      </w:r>
      <w:r w:rsidR="00233C68">
        <w:t>...........</w:t>
      </w:r>
      <w:r w:rsidR="00924616">
        <w:t>.............</w:t>
      </w:r>
      <w:r w:rsidR="008316D1">
        <w:t>.......................</w:t>
      </w:r>
      <w:r w:rsidR="00233C68">
        <w:t>....</w:t>
      </w:r>
      <w:r w:rsidR="00AF06B2">
        <w:t>115</w:t>
      </w:r>
      <w:r w:rsidRPr="00C84321">
        <w:t xml:space="preserve"> </w:t>
      </w:r>
    </w:p>
    <w:p w:rsidR="009E2D1C" w:rsidRDefault="009E2D1C" w:rsidP="009E2D1C"/>
    <w:p w:rsidR="00A606B3" w:rsidRPr="00C84321" w:rsidRDefault="00315573">
      <w:r>
        <w:t xml:space="preserve">Figure 4.3: </w:t>
      </w:r>
      <w:r w:rsidRPr="00C84321">
        <w:t xml:space="preserve"> Denaturing gel electrophoresis of various fractions during the purification of the </w:t>
      </w:r>
      <w:r>
        <w:t>benzoate:CoA ligase</w:t>
      </w:r>
      <w:r w:rsidRPr="00C84321">
        <w:t xml:space="preserve"> activity (SYN_02896 and SYN_02898 gene products) from </w:t>
      </w:r>
      <w:r w:rsidRPr="00C84321">
        <w:rPr>
          <w:i/>
        </w:rPr>
        <w:t>S. aciditrophicus</w:t>
      </w:r>
      <w:r w:rsidRPr="00C84321">
        <w:t xml:space="preserve"> cell-free </w:t>
      </w:r>
      <w:r>
        <w:t>extracts.......</w:t>
      </w:r>
      <w:r w:rsidR="00EC1DA2">
        <w:t>...</w:t>
      </w:r>
      <w:r w:rsidR="00061AED">
        <w:rPr>
          <w:rFonts w:eastAsia="Cambria" w:cs="Times New Roman"/>
          <w:bCs/>
        </w:rPr>
        <w:t>.....</w:t>
      </w:r>
      <w:r w:rsidR="008316D1">
        <w:rPr>
          <w:rFonts w:eastAsia="Cambria" w:cs="Times New Roman"/>
          <w:bCs/>
        </w:rPr>
        <w:t>.</w:t>
      </w:r>
      <w:r w:rsidR="00AF06B2">
        <w:rPr>
          <w:rFonts w:eastAsia="Cambria" w:cs="Times New Roman"/>
          <w:bCs/>
        </w:rPr>
        <w:t>.............................116</w:t>
      </w:r>
    </w:p>
    <w:p w:rsidR="00061AED" w:rsidRPr="00C84321" w:rsidRDefault="00061AED" w:rsidP="00061AED"/>
    <w:p w:rsidR="00061AED" w:rsidRPr="00C84321" w:rsidRDefault="00061AED" w:rsidP="00061AED">
      <w:r>
        <w:t>Figure 4.4:</w:t>
      </w:r>
      <w:r w:rsidRPr="00C84321">
        <w:t xml:space="preserve"> Growth curves of </w:t>
      </w:r>
      <w:r w:rsidRPr="00C84321">
        <w:rPr>
          <w:i/>
        </w:rPr>
        <w:t>S. aciditrophicus</w:t>
      </w:r>
      <w:r>
        <w:t xml:space="preserve"> in pure culture with 20, 15, 10, 5, and 2.5 mM</w:t>
      </w:r>
      <w:r w:rsidRPr="00C84321">
        <w:t xml:space="preserve"> crotonate concentrations.</w:t>
      </w:r>
      <w:r>
        <w:rPr>
          <w:rFonts w:eastAsia="Cambria" w:cs="Times New Roman"/>
          <w:bCs/>
        </w:rPr>
        <w:t>............................................................</w:t>
      </w:r>
      <w:r w:rsidR="00AF06B2">
        <w:rPr>
          <w:rFonts w:eastAsia="Cambria" w:cs="Times New Roman"/>
          <w:bCs/>
        </w:rPr>
        <w:t>..................</w:t>
      </w:r>
      <w:r>
        <w:rPr>
          <w:rFonts w:eastAsia="Cambria" w:cs="Times New Roman"/>
          <w:bCs/>
        </w:rPr>
        <w:t>.</w:t>
      </w:r>
      <w:r w:rsidR="00AF06B2">
        <w:rPr>
          <w:rFonts w:eastAsia="Cambria" w:cs="Times New Roman"/>
          <w:bCs/>
        </w:rPr>
        <w:t>120</w:t>
      </w:r>
    </w:p>
    <w:p w:rsidR="00233C68" w:rsidRPr="00C84321" w:rsidRDefault="00233C68" w:rsidP="00233C68"/>
    <w:p w:rsidR="00233C68" w:rsidRDefault="00233C68" w:rsidP="00233C68"/>
    <w:p w:rsidR="00233C68" w:rsidRPr="00233C68" w:rsidRDefault="00233C68" w:rsidP="00233C68">
      <w:pPr>
        <w:rPr>
          <w:rFonts w:eastAsia="Cambria" w:cs="Times New Roman"/>
          <w:bCs/>
        </w:rPr>
      </w:pPr>
      <w:r>
        <w:t>Figure 4.5:</w:t>
      </w:r>
      <w:r w:rsidR="00061AED">
        <w:t xml:space="preserve"> </w:t>
      </w:r>
      <w:r w:rsidR="00061AED">
        <w:rPr>
          <w:rFonts w:eastAsia="Cambria" w:cs="Times New Roman"/>
          <w:bCs/>
        </w:rPr>
        <w:t>Total peptide abundance from high-throughput proteome analysis</w:t>
      </w:r>
      <w:r w:rsidR="00061AED">
        <w:t xml:space="preserve"> of acyl-</w:t>
      </w:r>
      <w:r w:rsidRPr="00C84321">
        <w:t>CoA liga</w:t>
      </w:r>
      <w:r>
        <w:t xml:space="preserve">ses </w:t>
      </w:r>
      <w:r w:rsidR="00061AED">
        <w:t xml:space="preserve">from </w:t>
      </w:r>
      <w:r w:rsidRPr="00C84321">
        <w:rPr>
          <w:rFonts w:eastAsia="Cambria" w:cs="Times New Roman"/>
          <w:bCs/>
          <w:i/>
        </w:rPr>
        <w:t>S. aciditrophicus</w:t>
      </w:r>
      <w:r w:rsidR="00061AED">
        <w:rPr>
          <w:rFonts w:eastAsia="Cambria" w:cs="Times New Roman"/>
          <w:bCs/>
        </w:rPr>
        <w:t xml:space="preserve"> grown on crotonate,</w:t>
      </w:r>
      <w:r w:rsidRPr="00C84321">
        <w:rPr>
          <w:rFonts w:eastAsia="Cambria" w:cs="Times New Roman"/>
          <w:bCs/>
        </w:rPr>
        <w:t xml:space="preserve"> benzoate, and </w:t>
      </w:r>
      <w:r w:rsidR="001C467B">
        <w:rPr>
          <w:rFonts w:eastAsia="Cambria" w:cs="Times New Roman"/>
          <w:bCs/>
        </w:rPr>
        <w:t>cyclohexane-1-carboxylate</w:t>
      </w:r>
      <w:r w:rsidR="00061AED">
        <w:rPr>
          <w:rFonts w:eastAsia="Cambria" w:cs="Times New Roman"/>
          <w:bCs/>
        </w:rPr>
        <w:t>..........................................................</w:t>
      </w:r>
      <w:r w:rsidR="00AF06B2">
        <w:rPr>
          <w:rFonts w:eastAsia="Cambria" w:cs="Times New Roman"/>
          <w:bCs/>
        </w:rPr>
        <w:t>...............................</w:t>
      </w:r>
      <w:r w:rsidR="00061AED">
        <w:rPr>
          <w:rFonts w:eastAsia="Cambria" w:cs="Times New Roman"/>
          <w:bCs/>
        </w:rPr>
        <w:t>.............</w:t>
      </w:r>
      <w:r w:rsidR="00AF06B2">
        <w:rPr>
          <w:rFonts w:eastAsia="Cambria" w:cs="Times New Roman"/>
          <w:bCs/>
        </w:rPr>
        <w:t>122</w:t>
      </w:r>
    </w:p>
    <w:p w:rsidR="00233C68" w:rsidRDefault="00233C68" w:rsidP="00233C68">
      <w:pPr>
        <w:rPr>
          <w:rFonts w:eastAsia="Cambria" w:cs="Times New Roman"/>
          <w:bCs/>
          <w:i/>
        </w:rPr>
      </w:pPr>
    </w:p>
    <w:p w:rsidR="00233C68" w:rsidRPr="00061AED" w:rsidRDefault="00061AED" w:rsidP="00233C68">
      <w:r>
        <w:rPr>
          <w:rFonts w:cs="Times New Roman"/>
        </w:rPr>
        <w:t>Figure 4.6</w:t>
      </w:r>
      <w:r w:rsidR="00233C68">
        <w:rPr>
          <w:rFonts w:cs="Times New Roman"/>
        </w:rPr>
        <w:t xml:space="preserve">: Metabolism of benzoate, cyclohexane-1-carboxylate, and crotonate in </w:t>
      </w:r>
      <w:r w:rsidR="00233C68" w:rsidRPr="00E34665">
        <w:rPr>
          <w:rFonts w:cs="Times New Roman"/>
          <w:i/>
        </w:rPr>
        <w:t>S. aciditrophicu</w:t>
      </w:r>
      <w:r>
        <w:rPr>
          <w:rFonts w:cs="Times New Roman"/>
          <w:i/>
        </w:rPr>
        <w:t>s</w:t>
      </w:r>
      <w:r w:rsidR="00233C68">
        <w:t>.............................................</w:t>
      </w:r>
      <w:r>
        <w:t>................................................................</w:t>
      </w:r>
      <w:r w:rsidR="00315573">
        <w:t>...........127</w:t>
      </w:r>
    </w:p>
    <w:p w:rsidR="00233C68" w:rsidRPr="00233C68" w:rsidRDefault="00233C68" w:rsidP="00233C68">
      <w:pPr>
        <w:rPr>
          <w:rFonts w:eastAsia="Cambria" w:cs="Times New Roman"/>
          <w:bCs/>
        </w:rPr>
      </w:pPr>
    </w:p>
    <w:p w:rsidR="00A606B3" w:rsidRPr="00C84321" w:rsidRDefault="00A606B3"/>
    <w:p w:rsidR="00A606B3" w:rsidRPr="00C84321" w:rsidRDefault="00A606B3"/>
    <w:p w:rsidR="00A606B3" w:rsidRPr="00C84321" w:rsidRDefault="00A606B3"/>
    <w:p w:rsidR="00A606B3" w:rsidRPr="00C84321" w:rsidRDefault="00A606B3"/>
    <w:p w:rsidR="00A606B3" w:rsidRPr="00C84321" w:rsidRDefault="00A606B3"/>
    <w:p w:rsidR="00A606B3" w:rsidRPr="00C84321" w:rsidRDefault="00A606B3"/>
    <w:p w:rsidR="00A606B3" w:rsidRPr="00C84321" w:rsidRDefault="00A606B3"/>
    <w:p w:rsidR="00A606B3" w:rsidRPr="00C84321" w:rsidRDefault="00A606B3"/>
    <w:p w:rsidR="00A606B3" w:rsidRPr="00C84321" w:rsidRDefault="00A606B3"/>
    <w:p w:rsidR="00A606B3" w:rsidRPr="00C84321" w:rsidRDefault="00A606B3"/>
    <w:p w:rsidR="000A4295" w:rsidRPr="00C84321" w:rsidRDefault="000A4295"/>
    <w:p w:rsidR="00143EAD" w:rsidRPr="00C84321" w:rsidRDefault="00143EAD"/>
    <w:p w:rsidR="009B5AB6" w:rsidRPr="00C84321" w:rsidRDefault="009B5AB6"/>
    <w:p w:rsidR="009B5AB6" w:rsidRPr="00C84321" w:rsidRDefault="009B5AB6"/>
    <w:p w:rsidR="009B5AB6" w:rsidRPr="00C84321" w:rsidRDefault="009B5AB6"/>
    <w:p w:rsidR="00233C68" w:rsidRDefault="00233C68"/>
    <w:p w:rsidR="00233C68" w:rsidRDefault="00233C68"/>
    <w:p w:rsidR="00233C68" w:rsidRDefault="00233C68"/>
    <w:p w:rsidR="00233C68" w:rsidRDefault="00233C68"/>
    <w:p w:rsidR="00233C68" w:rsidRDefault="00233C68"/>
    <w:p w:rsidR="00233C68" w:rsidRDefault="00233C68"/>
    <w:p w:rsidR="00233C68" w:rsidRDefault="00233C68"/>
    <w:p w:rsidR="00233C68" w:rsidRDefault="00233C68"/>
    <w:p w:rsidR="00233C68" w:rsidRDefault="00233C68"/>
    <w:p w:rsidR="00233C68" w:rsidRDefault="00233C68"/>
    <w:p w:rsidR="00233C68" w:rsidRDefault="00233C68"/>
    <w:p w:rsidR="00233C68" w:rsidRDefault="00233C68"/>
    <w:p w:rsidR="00233C68" w:rsidRDefault="00233C68"/>
    <w:p w:rsidR="00233C68" w:rsidRDefault="00233C68"/>
    <w:p w:rsidR="009B5AB6" w:rsidRPr="00C84321" w:rsidRDefault="009B5AB6"/>
    <w:p w:rsidR="009B5AB6" w:rsidRPr="00C84321" w:rsidRDefault="009B5AB6"/>
    <w:p w:rsidR="009B5AB6" w:rsidRPr="00C84321" w:rsidRDefault="009B5AB6"/>
    <w:p w:rsidR="009B5AB6" w:rsidRPr="00C84321" w:rsidRDefault="009B5AB6"/>
    <w:p w:rsidR="00C40EC8" w:rsidRDefault="00C40EC8" w:rsidP="00D1752B">
      <w:pPr>
        <w:spacing w:line="480" w:lineRule="auto"/>
      </w:pPr>
    </w:p>
    <w:p w:rsidR="00315573" w:rsidRDefault="00315573" w:rsidP="00D1752B">
      <w:pPr>
        <w:spacing w:line="480" w:lineRule="auto"/>
      </w:pPr>
    </w:p>
    <w:p w:rsidR="00D1752B" w:rsidRPr="00C84321" w:rsidRDefault="00D1752B" w:rsidP="00D1752B">
      <w:pPr>
        <w:spacing w:line="480" w:lineRule="auto"/>
      </w:pPr>
    </w:p>
    <w:p w:rsidR="00F10A91" w:rsidRPr="00754346" w:rsidRDefault="00754346" w:rsidP="00754346">
      <w:pPr>
        <w:jc w:val="center"/>
        <w:rPr>
          <w:b/>
          <w:sz w:val="28"/>
        </w:rPr>
      </w:pPr>
      <w:r w:rsidRPr="00754346">
        <w:rPr>
          <w:b/>
          <w:sz w:val="28"/>
        </w:rPr>
        <w:t>Abstract</w:t>
      </w:r>
    </w:p>
    <w:p w:rsidR="00630019" w:rsidRPr="00C84321" w:rsidRDefault="00630019" w:rsidP="00F10A91">
      <w:pPr>
        <w:jc w:val="center"/>
        <w:rPr>
          <w:sz w:val="28"/>
        </w:rPr>
      </w:pPr>
    </w:p>
    <w:p w:rsidR="00D1752B" w:rsidRPr="00C84321" w:rsidRDefault="00D1752B" w:rsidP="00D1752B">
      <w:pPr>
        <w:widowControl w:val="0"/>
        <w:autoSpaceDE w:val="0"/>
        <w:autoSpaceDN w:val="0"/>
        <w:adjustRightInd w:val="0"/>
        <w:spacing w:after="240" w:line="480" w:lineRule="auto"/>
      </w:pPr>
      <w:r w:rsidRPr="00C84321">
        <w:rPr>
          <w:i/>
        </w:rPr>
        <w:tab/>
        <w:t>Syntrophus aciditrophicus</w:t>
      </w:r>
      <w:r w:rsidRPr="00C84321">
        <w:t xml:space="preserve"> (SB) degrades benzoate, </w:t>
      </w:r>
      <w:r w:rsidR="001C467B">
        <w:t>cyclohexane-1-carboxylate</w:t>
      </w:r>
      <w:r w:rsidRPr="00C84321">
        <w:t xml:space="preserve"> and certain fatty acids in syntrophic association with hydrogen/formate-using microorganisms and ferments crotonate in pure culture.  ATP formation coupled to acetate production is the main mechanism of energy conservation by </w:t>
      </w:r>
      <w:r w:rsidRPr="00C84321">
        <w:rPr>
          <w:i/>
        </w:rPr>
        <w:t>S. aciditrophicus.</w:t>
      </w:r>
      <w:r w:rsidRPr="00C84321">
        <w:t xml:space="preserve">  However, the</w:t>
      </w:r>
      <w:r w:rsidR="00894E3E">
        <w:t xml:space="preserve"> method</w:t>
      </w:r>
      <w:r w:rsidRPr="00C84321">
        <w:t xml:space="preserve"> by which </w:t>
      </w:r>
      <w:r w:rsidRPr="00C84321">
        <w:rPr>
          <w:i/>
        </w:rPr>
        <w:t>S. aciditrophicus</w:t>
      </w:r>
      <w:r w:rsidRPr="00C84321">
        <w:t xml:space="preserve"> synthesizes ATP from acetyl-CoA is unclear.  The genome of </w:t>
      </w:r>
      <w:r w:rsidRPr="00C84321">
        <w:rPr>
          <w:i/>
        </w:rPr>
        <w:t xml:space="preserve">S. aciditrophicus </w:t>
      </w:r>
      <w:r w:rsidRPr="00C84321">
        <w:t>does not contain an annotated acetate kinase gene, but ha</w:t>
      </w:r>
      <w:r w:rsidR="007E0D10">
        <w:t>s two genes for butyrate kinase;</w:t>
      </w:r>
      <w:r w:rsidRPr="00C84321">
        <w:t xml:space="preserve"> several genes for AMP-</w:t>
      </w:r>
      <w:r w:rsidR="007E0D10">
        <w:t>forming, acetyl-CoA synthetases;</w:t>
      </w:r>
      <w:r w:rsidRPr="00C84321">
        <w:t xml:space="preserve"> and nine genes for archaeal ADP-</w:t>
      </w:r>
      <w:r w:rsidR="007E0D10">
        <w:t>forming, acetyl-CoA synthetases</w:t>
      </w:r>
      <w:r w:rsidRPr="00C84321">
        <w:t xml:space="preserve"> all of which could be used to synthesize ATP from acetyl-CoA.  Two-dimension</w:t>
      </w:r>
      <w:r w:rsidR="00061AED">
        <w:t>al</w:t>
      </w:r>
      <w:r w:rsidRPr="00C84321">
        <w:t xml:space="preserve"> gel electrophoresis and quantitative-real time-polymerase chain reaction de</w:t>
      </w:r>
      <w:r w:rsidR="00061AED">
        <w:t xml:space="preserve">tected peptides and transcripts, respectively, </w:t>
      </w:r>
      <w:r w:rsidRPr="00C84321">
        <w:t>from AMP-forming, acetyl-CoA synthetase; ADP-forming, acetyl-CoA synthetases; and butyrate kinase genes.   Acetyl-CoA synthetase activity was high (0.5 ± 0.01 to 7.4 ± 0.3 µmol min</w:t>
      </w:r>
      <w:r w:rsidRPr="00C84321">
        <w:rPr>
          <w:vertAlign w:val="superscript"/>
        </w:rPr>
        <w:t>-1</w:t>
      </w:r>
      <w:r w:rsidRPr="00C84321">
        <w:t xml:space="preserve"> mg</w:t>
      </w:r>
      <w:r w:rsidRPr="00C84321">
        <w:rPr>
          <w:vertAlign w:val="superscript"/>
        </w:rPr>
        <w:t>-1</w:t>
      </w:r>
      <w:r w:rsidRPr="00C84321">
        <w:t xml:space="preserve"> of protein ) in cell-free extracts of </w:t>
      </w:r>
      <w:r w:rsidRPr="00C84321">
        <w:rPr>
          <w:i/>
        </w:rPr>
        <w:t>S. aciditrophicus</w:t>
      </w:r>
      <w:r w:rsidRPr="00C84321">
        <w:t xml:space="preserve"> grown in pure culture on crotonate or in coculture with </w:t>
      </w:r>
      <w:r w:rsidRPr="00C84321">
        <w:rPr>
          <w:i/>
        </w:rPr>
        <w:t>Methanospirillum hungatei</w:t>
      </w:r>
      <w:r w:rsidRPr="00C84321">
        <w:t xml:space="preserve"> on crotonate, benzoate and </w:t>
      </w:r>
      <w:r w:rsidR="001C467B">
        <w:t>cyclohexane-1-carboxylate</w:t>
      </w:r>
      <w:r w:rsidRPr="00C84321">
        <w:t>.  Acetate kinase, butyrate kinase and phosphotransacetylase activities were low (&lt; 0.2 ± 0.03 µmol min</w:t>
      </w:r>
      <w:r w:rsidRPr="00C84321">
        <w:rPr>
          <w:vertAlign w:val="superscript"/>
        </w:rPr>
        <w:t>-1</w:t>
      </w:r>
      <w:r w:rsidRPr="00C84321">
        <w:t xml:space="preserve"> mg</w:t>
      </w:r>
      <w:r w:rsidRPr="00C84321">
        <w:rPr>
          <w:vertAlign w:val="superscript"/>
        </w:rPr>
        <w:t>-1</w:t>
      </w:r>
      <w:r w:rsidRPr="00C84321">
        <w:t xml:space="preserve"> of protein) and only detected in cell-free extracts of crotonate-grown pure and coculture cells.  Only the acetyl-CoA synthetase activity was high enough to account for the acetate production rate (</w:t>
      </w:r>
      <w:r w:rsidRPr="00C84321">
        <w:rPr>
          <w:rFonts w:cs="Helvetica"/>
          <w:bCs/>
          <w:iCs/>
          <w:szCs w:val="26"/>
        </w:rPr>
        <w:t xml:space="preserve">1.2 ± 0.2 </w:t>
      </w:r>
      <w:r w:rsidRPr="00C84321">
        <w:t>µmol min</w:t>
      </w:r>
      <w:r w:rsidRPr="00C84321">
        <w:rPr>
          <w:vertAlign w:val="superscript"/>
        </w:rPr>
        <w:t>-1</w:t>
      </w:r>
      <w:r w:rsidRPr="00C84321">
        <w:t xml:space="preserve"> mg</w:t>
      </w:r>
      <w:r w:rsidRPr="00C84321">
        <w:rPr>
          <w:vertAlign w:val="superscript"/>
        </w:rPr>
        <w:t>-1</w:t>
      </w:r>
      <w:r w:rsidRPr="00C84321">
        <w:t xml:space="preserve"> of prote</w:t>
      </w:r>
      <w:r w:rsidR="00894E3E">
        <w:t>in) during crotonate growth.  Competitive i</w:t>
      </w:r>
      <w:r w:rsidRPr="00C84321">
        <w:t>nhibition of the native adenylate kinase showed that the dominant acetyl-CoA synthetase</w:t>
      </w:r>
      <w:r w:rsidR="007E0D10">
        <w:t xml:space="preserve"> activity was </w:t>
      </w:r>
      <w:r w:rsidR="00061AED">
        <w:t xml:space="preserve">an </w:t>
      </w:r>
      <w:r w:rsidR="007E0D10">
        <w:t>AMP-forming</w:t>
      </w:r>
      <w:r w:rsidR="00061AED">
        <w:t>, acetyl-CoA synthetase</w:t>
      </w:r>
      <w:r w:rsidR="007E0D10">
        <w:t>; ADP-forming, acetyl-CoA s</w:t>
      </w:r>
      <w:r w:rsidRPr="00C84321">
        <w:t xml:space="preserve">ynthetase activity was not detected.  The acetyl-CoA synthetase activity was purified to homogeneity with an 80% recovery.  </w:t>
      </w:r>
      <w:r w:rsidR="007E0D10">
        <w:t>The purified protein was an AMP-</w:t>
      </w:r>
      <w:r w:rsidRPr="00C84321">
        <w:t>forming, acetyl-CoA synthetase encoded by gene SYN_02635 (</w:t>
      </w:r>
      <w:r w:rsidRPr="00C84321">
        <w:rPr>
          <w:i/>
        </w:rPr>
        <w:t>acs1</w:t>
      </w:r>
      <w:r w:rsidRPr="00C84321">
        <w:t>), which had a V</w:t>
      </w:r>
      <w:r w:rsidRPr="00C84321">
        <w:rPr>
          <w:vertAlign w:val="subscript"/>
        </w:rPr>
        <w:t>max</w:t>
      </w:r>
      <w:r w:rsidRPr="00C84321">
        <w:t xml:space="preserve"> of 7.5 ± 1.2 µmol min</w:t>
      </w:r>
      <w:r w:rsidRPr="00C84321">
        <w:rPr>
          <w:vertAlign w:val="superscript"/>
        </w:rPr>
        <w:t>-1</w:t>
      </w:r>
      <w:r w:rsidRPr="00C84321">
        <w:t xml:space="preserve"> mg</w:t>
      </w:r>
      <w:r w:rsidRPr="00C84321">
        <w:rPr>
          <w:vertAlign w:val="superscript"/>
        </w:rPr>
        <w:t>-1</w:t>
      </w:r>
      <w:r w:rsidRPr="00C84321">
        <w:t xml:space="preserve"> of protein in the acetate-forming direction, sufficient to account for the acetate production rates under all growth conditions</w:t>
      </w:r>
      <w:r w:rsidRPr="00C84321">
        <w:rPr>
          <w:rFonts w:cs="Times New Roman"/>
        </w:rPr>
        <w:t xml:space="preserve">.  </w:t>
      </w:r>
      <w:r w:rsidR="00894E3E">
        <w:t>A</w:t>
      </w:r>
      <w:r w:rsidRPr="00C84321">
        <w:t xml:space="preserve"> recombinant Acs1 had similar kinetic properties.  </w:t>
      </w:r>
      <w:r w:rsidRPr="00C84321">
        <w:rPr>
          <w:rFonts w:cs="Times New Roman"/>
        </w:rPr>
        <w:t xml:space="preserve">Transcripts of </w:t>
      </w:r>
      <w:r w:rsidRPr="00C84321">
        <w:rPr>
          <w:rFonts w:cs="Times New Roman"/>
          <w:i/>
        </w:rPr>
        <w:t>acs1</w:t>
      </w:r>
      <w:r w:rsidRPr="00C84321">
        <w:rPr>
          <w:rFonts w:cs="Times New Roman"/>
        </w:rPr>
        <w:t xml:space="preserve"> represented </w:t>
      </w:r>
      <w:r w:rsidRPr="00C84321">
        <w:t xml:space="preserve">0.58 to 0.76% </w:t>
      </w:r>
      <w:r w:rsidRPr="00C84321">
        <w:rPr>
          <w:rFonts w:cs="Times New Roman"/>
        </w:rPr>
        <w:t>of the total transcriptome compared to 0 to 0.1% for the other possible candidates. Polypeptides of the Acs1 represented 1.3 to 4.4% of the total peptides detected compared to 0 to 0.1% for other possible candidates.  The above analyses show that</w:t>
      </w:r>
      <w:r w:rsidRPr="00C84321">
        <w:rPr>
          <w:rFonts w:cs="Times"/>
        </w:rPr>
        <w:t xml:space="preserve"> </w:t>
      </w:r>
      <w:r w:rsidRPr="00C84321">
        <w:rPr>
          <w:rFonts w:cs="Times"/>
          <w:i/>
        </w:rPr>
        <w:t>S. aciditrophicus</w:t>
      </w:r>
      <w:r w:rsidRPr="00C84321">
        <w:rPr>
          <w:rFonts w:cs="Times"/>
        </w:rPr>
        <w:t xml:space="preserve"> uses </w:t>
      </w:r>
      <w:r w:rsidRPr="00C84321">
        <w:t>Acs1 fo</w:t>
      </w:r>
      <w:r w:rsidR="00061AED">
        <w:t>r ATP formation from acetyl-CoA.</w:t>
      </w:r>
    </w:p>
    <w:p w:rsidR="00D1752B" w:rsidRPr="00C84321" w:rsidRDefault="00D1752B" w:rsidP="00D1752B">
      <w:pPr>
        <w:widowControl w:val="0"/>
        <w:autoSpaceDE w:val="0"/>
        <w:autoSpaceDN w:val="0"/>
        <w:adjustRightInd w:val="0"/>
        <w:spacing w:after="240" w:line="480" w:lineRule="auto"/>
      </w:pPr>
      <w:r w:rsidRPr="00C84321">
        <w:tab/>
      </w:r>
      <w:r w:rsidRPr="00C84321">
        <w:rPr>
          <w:i/>
        </w:rPr>
        <w:t>S. aciditrophicus</w:t>
      </w:r>
      <w:r w:rsidRPr="00C84321">
        <w:t xml:space="preserve"> has two candidate genes that could encode for acetate kinase, SYN_03090 and SYN_01210, which share 99% identity with each other at the nucleotide level, and both of which annotate as butyrate kinases. The nucleotide sequence of SYN_03090</w:t>
      </w:r>
      <w:r w:rsidR="00754346">
        <w:t xml:space="preserve"> </w:t>
      </w:r>
      <w:r w:rsidRPr="00C84321">
        <w:t xml:space="preserve">was cloned heterologously expressed in </w:t>
      </w:r>
      <w:r w:rsidRPr="00C84321">
        <w:rPr>
          <w:i/>
        </w:rPr>
        <w:t>Escherichia coli</w:t>
      </w:r>
      <w:r w:rsidRPr="00C84321">
        <w:t xml:space="preserve"> Bl21. The purified recombinant protein had acetate kinase activity but not propionate or butyrate kinase activity. ATP was the preferred nucleotide triphosphate with acetate as the substrate. The purified recombinant protein synthesized ATP from acetyl-phosphate.  Phylo</w:t>
      </w:r>
      <w:r w:rsidR="00754346">
        <w:t>genetic analyses showed</w:t>
      </w:r>
      <w:r w:rsidRPr="00C84321">
        <w:t xml:space="preserve"> butyrate </w:t>
      </w:r>
      <w:r w:rsidR="007E0D10">
        <w:t>kinase</w:t>
      </w:r>
      <w:r w:rsidR="00754346">
        <w:t>s clustered together</w:t>
      </w:r>
      <w:r w:rsidR="007E0D10">
        <w:t xml:space="preserve"> and acetate kinase</w:t>
      </w:r>
      <w:r w:rsidR="00754346">
        <w:t>s clustered together</w:t>
      </w:r>
      <w:r w:rsidR="00894E3E">
        <w:t xml:space="preserve"> on a neighbor jo</w:t>
      </w:r>
      <w:r w:rsidR="00724DDC">
        <w:t>ining phylogenetic tree</w:t>
      </w:r>
      <w:r w:rsidR="00754346">
        <w:t xml:space="preserve">.  The amino acid sequences of both SYN_03090 and </w:t>
      </w:r>
      <w:r w:rsidRPr="00C84321">
        <w:t xml:space="preserve">SYN_01210 </w:t>
      </w:r>
      <w:r w:rsidR="00754346">
        <w:t>grouped</w:t>
      </w:r>
      <w:r w:rsidRPr="00C84321">
        <w:t xml:space="preserve"> with those of the butyrate kinases. These data support the conclusion that SYN_03090/SYN_01210 gene product is an acetate kinase.  </w:t>
      </w:r>
    </w:p>
    <w:p w:rsidR="000865DB" w:rsidRPr="00C84321" w:rsidRDefault="00D1752B" w:rsidP="000865DB">
      <w:pPr>
        <w:spacing w:line="480" w:lineRule="auto"/>
      </w:pPr>
      <w:r w:rsidRPr="00C84321">
        <w:tab/>
        <w:t xml:space="preserve">Previous studies indicated that </w:t>
      </w:r>
      <w:r w:rsidRPr="00C84321">
        <w:rPr>
          <w:i/>
        </w:rPr>
        <w:t>S. aciditrophicus</w:t>
      </w:r>
      <w:r w:rsidRPr="00C84321">
        <w:t xml:space="preserve"> uses AMP-forming</w:t>
      </w:r>
      <w:r w:rsidR="007E0D10">
        <w:t>,</w:t>
      </w:r>
      <w:r w:rsidRPr="00C84321">
        <w:t xml:space="preserve"> acyl-CoA synthetases (substrate:CoA ligase) rather than CoA transferases for substrate activation.   </w:t>
      </w:r>
      <w:r w:rsidRPr="00C84321">
        <w:rPr>
          <w:rFonts w:cs="Times New Roman"/>
        </w:rPr>
        <w:t xml:space="preserve">Here, two crotonate/benzoate:CoA ligases were purified and characterized from cell-free extracts of </w:t>
      </w:r>
      <w:r w:rsidRPr="00C84321">
        <w:rPr>
          <w:rFonts w:cs="Times New Roman"/>
          <w:i/>
        </w:rPr>
        <w:t>S. aciditrophicus</w:t>
      </w:r>
      <w:r w:rsidRPr="00C84321">
        <w:rPr>
          <w:rFonts w:cs="Times New Roman"/>
        </w:rPr>
        <w:t xml:space="preserve">.  Peptide analysis showed that these proteins were gene products of SYN_02896 and SYN_02898. The gene for SYN_03128, annotated as a long-chain fatty acid-CoA ligase, was cloned and heterologously expressed in </w:t>
      </w:r>
      <w:r w:rsidRPr="00C84321">
        <w:rPr>
          <w:rFonts w:cs="Times New Roman"/>
          <w:i/>
        </w:rPr>
        <w:t>Escherichia coli</w:t>
      </w:r>
      <w:r w:rsidRPr="00C84321">
        <w:rPr>
          <w:rFonts w:cs="Times New Roman"/>
        </w:rPr>
        <w:t>.  The purified SYN_03128 gene product had high activity and affinity for cyclohexane-1-carboxylate (V</w:t>
      </w:r>
      <w:r w:rsidRPr="00C84321">
        <w:rPr>
          <w:rFonts w:cs="Times New Roman"/>
          <w:vertAlign w:val="subscript"/>
        </w:rPr>
        <w:t>max</w:t>
      </w:r>
      <w:r w:rsidRPr="00C84321">
        <w:rPr>
          <w:rFonts w:cs="Times New Roman"/>
        </w:rPr>
        <w:t xml:space="preserve"> and K</w:t>
      </w:r>
      <w:r w:rsidRPr="00C84321">
        <w:rPr>
          <w:rFonts w:cs="Times New Roman"/>
          <w:vertAlign w:val="subscript"/>
        </w:rPr>
        <w:t>m</w:t>
      </w:r>
      <w:r w:rsidRPr="00C84321">
        <w:rPr>
          <w:rFonts w:cs="Times New Roman"/>
        </w:rPr>
        <w:t xml:space="preserve"> of </w:t>
      </w:r>
      <w:r w:rsidRPr="00C84321">
        <w:t>15 ± 0.5</w:t>
      </w:r>
      <w:r w:rsidRPr="00C84321">
        <w:rPr>
          <w:sz w:val="20"/>
        </w:rPr>
        <w:t xml:space="preserve"> </w:t>
      </w:r>
      <w:r w:rsidRPr="00C84321">
        <w:t>µmol min</w:t>
      </w:r>
      <w:r w:rsidRPr="00C84321">
        <w:rPr>
          <w:vertAlign w:val="superscript"/>
        </w:rPr>
        <w:t>-1</w:t>
      </w:r>
      <w:r w:rsidRPr="00C84321">
        <w:t>mg</w:t>
      </w:r>
      <w:r w:rsidRPr="00C84321">
        <w:rPr>
          <w:vertAlign w:val="superscript"/>
        </w:rPr>
        <w:t xml:space="preserve">-1 </w:t>
      </w:r>
      <w:r w:rsidRPr="00C84321">
        <w:t xml:space="preserve">and 0.04 ± 0.007 mM, respectively), showing that it is a </w:t>
      </w:r>
      <w:r w:rsidRPr="00C84321">
        <w:rPr>
          <w:rFonts w:cs="Times New Roman"/>
        </w:rPr>
        <w:t xml:space="preserve">cyclohexane-1-carboxylate:CoA ligase.  </w:t>
      </w:r>
      <w:r w:rsidRPr="00C84321">
        <w:rPr>
          <w:rFonts w:cs="Times New Roman"/>
          <w:i/>
        </w:rPr>
        <w:t xml:space="preserve">S. aciditrophicus </w:t>
      </w:r>
      <w:r w:rsidRPr="00C84321">
        <w:rPr>
          <w:rFonts w:cs="Times New Roman"/>
        </w:rPr>
        <w:t xml:space="preserve">uses benzoate:CoA ligase for activation of both benzoate and crotonate, and uses a separate ligase for activation of cyclohexane-1-carboxylate. </w:t>
      </w:r>
      <w:r w:rsidR="000865DB">
        <w:t>By coupling the</w:t>
      </w:r>
      <w:r w:rsidR="000865DB" w:rsidRPr="00C84321">
        <w:t xml:space="preserve"> activation</w:t>
      </w:r>
      <w:r w:rsidR="000865DB">
        <w:t xml:space="preserve"> of benzoate, crotonate, and cyclohexane-1-carboxylate to</w:t>
      </w:r>
      <w:r w:rsidR="000865DB" w:rsidRPr="00C84321">
        <w:t xml:space="preserve"> </w:t>
      </w:r>
      <w:r w:rsidR="000865DB">
        <w:t xml:space="preserve">the </w:t>
      </w:r>
      <w:r w:rsidR="000865DB" w:rsidRPr="00C84321">
        <w:t>AMP-forming</w:t>
      </w:r>
      <w:r w:rsidR="000865DB">
        <w:t>,</w:t>
      </w:r>
      <w:r w:rsidR="000865DB" w:rsidRPr="00C84321">
        <w:t xml:space="preserve"> acetyl-CoA synthetase </w:t>
      </w:r>
      <w:r w:rsidR="000865DB">
        <w:t xml:space="preserve">reaction for ATP synthesis the net reaction is </w:t>
      </w:r>
      <w:r w:rsidR="000865DB" w:rsidRPr="00C84321">
        <w:t xml:space="preserve">functionally equivalent to a CoA transferase reaction. </w:t>
      </w:r>
      <w:r w:rsidR="000865DB">
        <w:t xml:space="preserve"> </w:t>
      </w:r>
    </w:p>
    <w:p w:rsidR="00D1752B" w:rsidRPr="00C84321" w:rsidRDefault="00D1752B" w:rsidP="00D1752B">
      <w:pPr>
        <w:widowControl w:val="0"/>
        <w:autoSpaceDE w:val="0"/>
        <w:autoSpaceDN w:val="0"/>
        <w:adjustRightInd w:val="0"/>
        <w:spacing w:after="240" w:line="480" w:lineRule="auto"/>
      </w:pPr>
    </w:p>
    <w:p w:rsidR="00630019" w:rsidRPr="00C84321" w:rsidRDefault="00630019"/>
    <w:p w:rsidR="00630019" w:rsidRPr="00C84321" w:rsidRDefault="00630019"/>
    <w:p w:rsidR="00630019" w:rsidRPr="00C84321" w:rsidRDefault="00630019"/>
    <w:p w:rsidR="00630019" w:rsidRPr="00C84321" w:rsidRDefault="00630019"/>
    <w:p w:rsidR="00A83F65" w:rsidRDefault="00A83F65">
      <w:pPr>
        <w:sectPr w:rsidR="00A83F65">
          <w:footerReference w:type="default" r:id="rId10"/>
          <w:pgSz w:w="12240" w:h="15840"/>
          <w:pgMar w:top="1440" w:right="1728" w:bottom="1440" w:left="2304" w:header="720" w:footer="720" w:gutter="0"/>
          <w:pgNumType w:fmt="lowerRoman" w:start="4"/>
          <w:cols w:space="720"/>
        </w:sectPr>
      </w:pPr>
    </w:p>
    <w:p w:rsidR="00061AED" w:rsidRPr="00061AED" w:rsidRDefault="00061AED" w:rsidP="00061AED">
      <w:pPr>
        <w:jc w:val="center"/>
        <w:rPr>
          <w:b/>
          <w:sz w:val="28"/>
        </w:rPr>
      </w:pPr>
      <w:r w:rsidRPr="00061AED">
        <w:rPr>
          <w:b/>
          <w:sz w:val="28"/>
        </w:rPr>
        <w:t>Preface</w:t>
      </w:r>
    </w:p>
    <w:p w:rsidR="00061AED" w:rsidRPr="00C84321" w:rsidRDefault="00061AED" w:rsidP="00061AED">
      <w:pPr>
        <w:spacing w:line="480" w:lineRule="auto"/>
      </w:pPr>
    </w:p>
    <w:p w:rsidR="00061AED" w:rsidRPr="00C84321" w:rsidRDefault="006A3786" w:rsidP="00061AED">
      <w:pPr>
        <w:spacing w:line="480" w:lineRule="auto"/>
      </w:pPr>
      <w:r>
        <w:tab/>
      </w:r>
      <w:bookmarkStart w:id="0" w:name="_GoBack"/>
      <w:bookmarkEnd w:id="0"/>
      <w:r w:rsidR="00061AED" w:rsidRPr="00C84321">
        <w:t>The mai</w:t>
      </w:r>
      <w:r w:rsidR="00724DDC">
        <w:t>n objective of</w:t>
      </w:r>
      <w:r w:rsidR="00061AED">
        <w:t xml:space="preserve"> this research is</w:t>
      </w:r>
      <w:r w:rsidR="00061AED" w:rsidRPr="00C84321">
        <w:t xml:space="preserve"> to investigate mechanisms for energy conservation in the syntrophic benzoate degrader </w:t>
      </w:r>
      <w:r w:rsidR="00061AED" w:rsidRPr="00C84321">
        <w:rPr>
          <w:i/>
        </w:rPr>
        <w:t xml:space="preserve">Syntrophus aciditrophicus.  </w:t>
      </w:r>
      <w:r w:rsidR="00061AED" w:rsidRPr="00C84321">
        <w:t xml:space="preserve">In 2007, the genome of </w:t>
      </w:r>
      <w:r w:rsidR="00061AED" w:rsidRPr="00C84321">
        <w:rPr>
          <w:i/>
        </w:rPr>
        <w:t>S. aciditrophicus</w:t>
      </w:r>
      <w:r w:rsidR="00061AED">
        <w:t xml:space="preserve"> was sequenced and revealed</w:t>
      </w:r>
      <w:r w:rsidR="00061AED" w:rsidRPr="00C84321">
        <w:t xml:space="preserve"> multiple </w:t>
      </w:r>
      <w:r w:rsidR="00061AED">
        <w:t xml:space="preserve">strategies </w:t>
      </w:r>
      <w:r w:rsidR="00061AED" w:rsidRPr="00C84321">
        <w:t>that could potentially be u</w:t>
      </w:r>
      <w:r w:rsidR="00061AED">
        <w:t>sed</w:t>
      </w:r>
      <w:r w:rsidR="00724DDC">
        <w:t xml:space="preserve"> by the cell</w:t>
      </w:r>
      <w:r w:rsidR="00061AED">
        <w:t xml:space="preserve"> to synthesize ATP</w:t>
      </w:r>
      <w:r w:rsidR="00061AED" w:rsidRPr="00C84321">
        <w:t xml:space="preserve">.  In this work, I </w:t>
      </w:r>
      <w:r w:rsidR="000865DB">
        <w:t xml:space="preserve">identify the AMP-forming, acetyl-CoA synthetase as the main mechanism for ATP synthesis by substrate-level phosphorylation in </w:t>
      </w:r>
      <w:r w:rsidR="00061AED" w:rsidRPr="00C84321">
        <w:rPr>
          <w:i/>
        </w:rPr>
        <w:t>S. aciditrophicus</w:t>
      </w:r>
      <w:r w:rsidR="00061AED" w:rsidRPr="00C84321">
        <w:t>.</w:t>
      </w:r>
      <w:r w:rsidR="00061AED">
        <w:t xml:space="preserve">  I also identify and characterize the enzymes used for activation of benzoate, cyclohexane-1-carboxylate, and crotonate by </w:t>
      </w:r>
      <w:r w:rsidR="00061AED" w:rsidRPr="0071173A">
        <w:rPr>
          <w:i/>
        </w:rPr>
        <w:t>S. aciditrophicus</w:t>
      </w:r>
      <w:r w:rsidR="00061AED">
        <w:t>.</w:t>
      </w:r>
      <w:r w:rsidR="00061AED" w:rsidRPr="00C84321">
        <w:t xml:space="preserve">  </w:t>
      </w:r>
    </w:p>
    <w:p w:rsidR="00061AED" w:rsidRPr="00C84321" w:rsidRDefault="00061AED" w:rsidP="00061AED">
      <w:pPr>
        <w:spacing w:line="480" w:lineRule="auto"/>
      </w:pPr>
      <w:r w:rsidRPr="00C84321">
        <w:tab/>
        <w:t>Chapter 2 is a</w:t>
      </w:r>
      <w:r>
        <w:t>n investigation into</w:t>
      </w:r>
      <w:r w:rsidR="00724DDC">
        <w:t xml:space="preserve"> the </w:t>
      </w:r>
      <w:r w:rsidRPr="00C84321">
        <w:t>candidate gene systems</w:t>
      </w:r>
      <w:r>
        <w:t xml:space="preserve"> for ATP synthesis </w:t>
      </w:r>
      <w:r w:rsidR="00724DDC">
        <w:t xml:space="preserve">that </w:t>
      </w:r>
      <w:r>
        <w:t>were dominant</w:t>
      </w:r>
      <w:r w:rsidR="00724DDC">
        <w:t xml:space="preserve"> in</w:t>
      </w:r>
      <w:r w:rsidRPr="00C84321">
        <w:t xml:space="preserve"> </w:t>
      </w:r>
      <w:r w:rsidRPr="00C84321">
        <w:rPr>
          <w:i/>
        </w:rPr>
        <w:t>S. aciditrophicus</w:t>
      </w:r>
      <w:r>
        <w:t xml:space="preserve">.  </w:t>
      </w:r>
      <w:r w:rsidR="000865DB">
        <w:t>Dr. Housna Mouttaki grew the cultures for the 2-D gel proteome.  Dr. Jessica Sieber coordinated the high-t</w:t>
      </w:r>
      <w:r w:rsidR="009D4679">
        <w:t>hroughput proteome project, and Huynh Le and I grew the cultures.</w:t>
      </w:r>
      <w:r w:rsidR="000865DB">
        <w:t xml:space="preserve"> </w:t>
      </w:r>
      <w:r w:rsidR="009D4679">
        <w:t>B</w:t>
      </w:r>
      <w:r w:rsidRPr="00C84321">
        <w:t xml:space="preserve">oth 2-D gel and high-throughput proteomes were sequenced and analyzed by our collaborators at University of California-Los </w:t>
      </w:r>
      <w:r w:rsidR="000865DB">
        <w:t>Angeles,</w:t>
      </w:r>
      <w:r w:rsidRPr="00C84321">
        <w:t xml:space="preserve"> Dr. Rachel Loo laboratory</w:t>
      </w:r>
      <w:r w:rsidR="009D4679">
        <w:t xml:space="preserve">.  </w:t>
      </w:r>
      <w:r w:rsidRPr="00C84321">
        <w:t>The proteome data set</w:t>
      </w:r>
      <w:r w:rsidR="009D4679">
        <w:t>s were used to determine the</w:t>
      </w:r>
      <w:r>
        <w:t xml:space="preserve"> presence of polypeptides fro</w:t>
      </w:r>
      <w:r w:rsidRPr="00C84321">
        <w:t>m candidate genes for ATP production via su</w:t>
      </w:r>
      <w:r w:rsidR="009D4679">
        <w:t>bstrate-level phosphorylation.</w:t>
      </w:r>
      <w:r w:rsidRPr="00C84321">
        <w:t xml:space="preserve">  </w:t>
      </w:r>
      <w:r>
        <w:t xml:space="preserve">Also in Chapter 2, </w:t>
      </w:r>
      <w:r w:rsidR="009D4679">
        <w:t>RNA sequencing data was analyzed to determine</w:t>
      </w:r>
      <w:r w:rsidRPr="00C84321">
        <w:t xml:space="preserve"> gene </w:t>
      </w:r>
      <w:r w:rsidR="009D4679">
        <w:t>expression of</w:t>
      </w:r>
      <w:r w:rsidRPr="00C84321">
        <w:t xml:space="preserve"> potential gene candidates for </w:t>
      </w:r>
      <w:r>
        <w:t xml:space="preserve">ATP synthesis </w:t>
      </w:r>
      <w:r w:rsidRPr="00C84321">
        <w:t>via sub</w:t>
      </w:r>
      <w:r>
        <w:t>strate-level phosphorylation.  The t</w:t>
      </w:r>
      <w:r w:rsidRPr="00C84321">
        <w:t>ranscriptome data was a collaborative effort in Dr. McInerney's laboratory</w:t>
      </w:r>
      <w:r>
        <w:t xml:space="preserve">. </w:t>
      </w:r>
      <w:r w:rsidR="009D4679">
        <w:t xml:space="preserve">Dr. Sieber grew the crotonate pure cultures and crotonate cocultures, and I grew the </w:t>
      </w:r>
      <w:r w:rsidR="009D4679" w:rsidRPr="00C84321">
        <w:t>cyclohexane-1-carboxylate and benzoate cultures</w:t>
      </w:r>
      <w:r w:rsidR="009D4679">
        <w:t xml:space="preserve">. </w:t>
      </w:r>
      <w:r w:rsidRPr="00C84321">
        <w:t xml:space="preserve"> Transcriptome processing and annotation of RAW data files were done in collaboration with Dr. Cody Sheik.  </w:t>
      </w:r>
      <w:r w:rsidR="009D4679">
        <w:t>In addition, in Chapter 2 annotated ADP-forming, acetyl-CoA synthetases were cloned and expressed with both N-terminus and C-terminus his-tags supplied by Dr. Elizabeth Karr.</w:t>
      </w:r>
    </w:p>
    <w:p w:rsidR="009D4679" w:rsidRDefault="00061AED" w:rsidP="009D4679">
      <w:pPr>
        <w:spacing w:line="480" w:lineRule="auto"/>
      </w:pPr>
      <w:r w:rsidRPr="00C84321">
        <w:tab/>
        <w:t xml:space="preserve">In Chapter 4, </w:t>
      </w:r>
      <w:r w:rsidR="009D4679">
        <w:t xml:space="preserve">I purified and characterized gene product SYN_02896 and partial purified and characterized gene products SYN_02896 and SYN_02898.  To confirm the activities of SYN_02896 and SYN_02898, Dr. Johannes Kung cloned and expressed the gene products in </w:t>
      </w:r>
      <w:r w:rsidR="009D4679" w:rsidRPr="009D4679">
        <w:rPr>
          <w:i/>
        </w:rPr>
        <w:t>Escherichia coli</w:t>
      </w:r>
      <w:r w:rsidR="009D4679">
        <w:t>, and determined kinetic constants for the expressed gene products</w:t>
      </w:r>
      <w:r w:rsidRPr="00C84321">
        <w:t xml:space="preserve">.  </w:t>
      </w:r>
    </w:p>
    <w:p w:rsidR="009D4679" w:rsidRDefault="009D4679" w:rsidP="009D4679">
      <w:pPr>
        <w:spacing w:line="480" w:lineRule="auto"/>
      </w:pPr>
    </w:p>
    <w:p w:rsidR="009D4679" w:rsidRDefault="009D4679" w:rsidP="009D4679">
      <w:pPr>
        <w:spacing w:line="480" w:lineRule="auto"/>
      </w:pPr>
    </w:p>
    <w:p w:rsidR="009D4679" w:rsidRDefault="009D4679" w:rsidP="009D4679">
      <w:pPr>
        <w:spacing w:line="480" w:lineRule="auto"/>
      </w:pPr>
    </w:p>
    <w:p w:rsidR="009D4679" w:rsidRDefault="009D4679" w:rsidP="009D4679">
      <w:pPr>
        <w:spacing w:line="480" w:lineRule="auto"/>
      </w:pPr>
    </w:p>
    <w:p w:rsidR="009D4679" w:rsidRDefault="009D4679" w:rsidP="009D4679">
      <w:pPr>
        <w:spacing w:line="480" w:lineRule="auto"/>
      </w:pPr>
    </w:p>
    <w:p w:rsidR="009D4679" w:rsidRDefault="009D4679" w:rsidP="009D4679">
      <w:pPr>
        <w:spacing w:line="480" w:lineRule="auto"/>
      </w:pPr>
    </w:p>
    <w:p w:rsidR="009D4679" w:rsidRDefault="009D4679" w:rsidP="009D4679">
      <w:pPr>
        <w:spacing w:line="480" w:lineRule="auto"/>
      </w:pPr>
    </w:p>
    <w:p w:rsidR="009D4679" w:rsidRDefault="009D4679" w:rsidP="009D4679">
      <w:pPr>
        <w:spacing w:line="480" w:lineRule="auto"/>
      </w:pPr>
    </w:p>
    <w:p w:rsidR="009D4679" w:rsidRDefault="009D4679" w:rsidP="009D4679">
      <w:pPr>
        <w:spacing w:line="480" w:lineRule="auto"/>
      </w:pPr>
    </w:p>
    <w:p w:rsidR="009D4679" w:rsidRDefault="009D4679" w:rsidP="009D4679">
      <w:pPr>
        <w:spacing w:line="480" w:lineRule="auto"/>
      </w:pPr>
    </w:p>
    <w:p w:rsidR="009D4679" w:rsidRDefault="009D4679" w:rsidP="009D4679">
      <w:pPr>
        <w:spacing w:line="480" w:lineRule="auto"/>
      </w:pPr>
    </w:p>
    <w:p w:rsidR="009D4679" w:rsidRDefault="009D4679" w:rsidP="009D4679">
      <w:pPr>
        <w:spacing w:line="480" w:lineRule="auto"/>
      </w:pPr>
    </w:p>
    <w:p w:rsidR="00630019" w:rsidRPr="00C84321" w:rsidRDefault="00630019" w:rsidP="009D4679">
      <w:pPr>
        <w:spacing w:line="480" w:lineRule="auto"/>
      </w:pPr>
    </w:p>
    <w:p w:rsidR="00630019" w:rsidRPr="00C84321" w:rsidRDefault="00630019"/>
    <w:p w:rsidR="00630019" w:rsidRPr="00315573" w:rsidRDefault="00630019" w:rsidP="004A5147">
      <w:pPr>
        <w:jc w:val="center"/>
      </w:pPr>
    </w:p>
    <w:p w:rsidR="002A38F8" w:rsidRPr="00315573" w:rsidRDefault="002A38F8" w:rsidP="009B5AB6">
      <w:pPr>
        <w:pStyle w:val="TOC1"/>
        <w:jc w:val="center"/>
        <w:rPr>
          <w:sz w:val="24"/>
        </w:rPr>
      </w:pPr>
    </w:p>
    <w:p w:rsidR="009D4679" w:rsidRPr="00315573" w:rsidRDefault="009D4679" w:rsidP="009B5AB6">
      <w:pPr>
        <w:pStyle w:val="TOC1"/>
        <w:jc w:val="center"/>
        <w:rPr>
          <w:sz w:val="24"/>
        </w:rPr>
      </w:pPr>
    </w:p>
    <w:p w:rsidR="009D4679" w:rsidRPr="00315573" w:rsidRDefault="009D4679" w:rsidP="009D4679"/>
    <w:p w:rsidR="009D4679" w:rsidRPr="00315573" w:rsidRDefault="009D4679" w:rsidP="009D4679"/>
    <w:p w:rsidR="002A38F8" w:rsidRPr="00315573" w:rsidRDefault="002A38F8" w:rsidP="009D4679"/>
    <w:p w:rsidR="00315573" w:rsidRPr="00315573" w:rsidRDefault="00315573" w:rsidP="009D4679">
      <w:pPr>
        <w:jc w:val="center"/>
        <w:rPr>
          <w:b/>
        </w:rPr>
      </w:pPr>
    </w:p>
    <w:p w:rsidR="00315573" w:rsidRDefault="00315573" w:rsidP="009D4679">
      <w:pPr>
        <w:jc w:val="center"/>
        <w:rPr>
          <w:b/>
          <w:sz w:val="28"/>
        </w:rPr>
      </w:pPr>
    </w:p>
    <w:p w:rsidR="00630019" w:rsidRPr="009D4679" w:rsidRDefault="00630019" w:rsidP="009D4679">
      <w:pPr>
        <w:jc w:val="center"/>
        <w:rPr>
          <w:b/>
          <w:sz w:val="28"/>
        </w:rPr>
      </w:pPr>
      <w:r w:rsidRPr="009D4679">
        <w:rPr>
          <w:b/>
          <w:sz w:val="28"/>
        </w:rPr>
        <w:t xml:space="preserve">Chapter 1: </w:t>
      </w:r>
      <w:r w:rsidR="004A5147" w:rsidRPr="009D4679">
        <w:rPr>
          <w:b/>
          <w:sz w:val="28"/>
        </w:rPr>
        <w:t xml:space="preserve"> </w:t>
      </w:r>
      <w:r w:rsidR="009D4679" w:rsidRPr="009D4679">
        <w:rPr>
          <w:b/>
          <w:sz w:val="28"/>
        </w:rPr>
        <w:t>Overview</w:t>
      </w:r>
    </w:p>
    <w:p w:rsidR="00630019" w:rsidRPr="00C84321" w:rsidRDefault="00630019"/>
    <w:p w:rsidR="00630019" w:rsidRPr="00C84321" w:rsidRDefault="00630019"/>
    <w:p w:rsidR="00630019" w:rsidRPr="00C84321" w:rsidRDefault="00630019"/>
    <w:p w:rsidR="00D1752B" w:rsidRPr="00C84321" w:rsidRDefault="00D1752B"/>
    <w:p w:rsidR="00D1752B" w:rsidRPr="00C84321" w:rsidRDefault="00D1752B"/>
    <w:p w:rsidR="00D1752B" w:rsidRPr="00C84321" w:rsidRDefault="00D1752B"/>
    <w:p w:rsidR="00D1752B" w:rsidRPr="00C84321" w:rsidRDefault="00D1752B"/>
    <w:p w:rsidR="00D1752B" w:rsidRPr="00C84321" w:rsidRDefault="00D1752B"/>
    <w:p w:rsidR="00D1752B" w:rsidRPr="00C84321" w:rsidRDefault="00D1752B"/>
    <w:p w:rsidR="00D1752B" w:rsidRPr="00C84321" w:rsidRDefault="00D1752B"/>
    <w:p w:rsidR="00D1752B" w:rsidRPr="00C84321" w:rsidRDefault="00D1752B"/>
    <w:p w:rsidR="00D1752B" w:rsidRPr="00C84321" w:rsidRDefault="00D1752B"/>
    <w:p w:rsidR="00D1752B" w:rsidRPr="00C84321" w:rsidRDefault="00D1752B"/>
    <w:p w:rsidR="00D1752B" w:rsidRPr="00C84321" w:rsidRDefault="00D1752B"/>
    <w:p w:rsidR="00D1752B" w:rsidRPr="00C84321" w:rsidRDefault="00D1752B"/>
    <w:p w:rsidR="00D1752B" w:rsidRPr="00C84321" w:rsidRDefault="00D1752B"/>
    <w:p w:rsidR="00D1752B" w:rsidRPr="00C84321" w:rsidRDefault="00D1752B"/>
    <w:p w:rsidR="00D1752B" w:rsidRPr="00C84321" w:rsidRDefault="00D1752B"/>
    <w:p w:rsidR="00D1752B" w:rsidRPr="00C84321" w:rsidRDefault="00D1752B"/>
    <w:p w:rsidR="00D1752B" w:rsidRPr="00C84321" w:rsidRDefault="00D1752B"/>
    <w:p w:rsidR="00D1752B" w:rsidRPr="00C84321" w:rsidRDefault="00D1752B"/>
    <w:p w:rsidR="00D1752B" w:rsidRPr="00C84321" w:rsidRDefault="00D1752B"/>
    <w:p w:rsidR="009B5AB6" w:rsidRPr="00C84321" w:rsidRDefault="009B5AB6"/>
    <w:p w:rsidR="009B5AB6" w:rsidRPr="00C84321" w:rsidRDefault="009B5AB6"/>
    <w:p w:rsidR="009B5AB6" w:rsidRPr="00C84321" w:rsidRDefault="009B5AB6"/>
    <w:p w:rsidR="009B5AB6" w:rsidRPr="00C84321" w:rsidRDefault="009B5AB6"/>
    <w:p w:rsidR="009B5AB6" w:rsidRPr="00C84321" w:rsidRDefault="009B5AB6"/>
    <w:p w:rsidR="00A83F65" w:rsidRDefault="00A83F65"/>
    <w:p w:rsidR="00A83F65" w:rsidRDefault="00A83F65"/>
    <w:p w:rsidR="00A83F65" w:rsidRDefault="00A83F65"/>
    <w:p w:rsidR="00A83F65" w:rsidRDefault="00A83F65"/>
    <w:p w:rsidR="009B5AB6" w:rsidRPr="00C84321" w:rsidRDefault="009B5AB6"/>
    <w:p w:rsidR="009B5AB6" w:rsidRPr="00C84321" w:rsidRDefault="009B5AB6"/>
    <w:p w:rsidR="00D1752B" w:rsidRPr="00C84321" w:rsidRDefault="00D1752B"/>
    <w:p w:rsidR="006A4CF3" w:rsidRPr="00C84321" w:rsidRDefault="006A4CF3" w:rsidP="006A4CF3">
      <w:pPr>
        <w:spacing w:line="480" w:lineRule="auto"/>
      </w:pPr>
      <w:r w:rsidRPr="00C84321">
        <w:tab/>
        <w:t xml:space="preserve">Carbon dioxide, methane, nitrous oxide, and </w:t>
      </w:r>
      <w:r w:rsidRPr="00C84321">
        <w:rPr>
          <w:bCs/>
        </w:rPr>
        <w:t>chlorofluorocarbon</w:t>
      </w:r>
      <w:r w:rsidRPr="00C84321">
        <w:t xml:space="preserve"> are known to play a significant role in increasing atmospheric temperatures </w:t>
      </w:r>
      <w:r w:rsidR="00CC59F2" w:rsidRPr="00C84321">
        <w:fldChar w:fldCharType="begin"/>
      </w:r>
      <w:r w:rsidR="001A484E">
        <w:instrText xml:space="preserve"> ADDIN EN.CITE &lt;EndNote&gt;&lt;Cite&gt;&lt;Author&gt;Forster&lt;/Author&gt;&lt;Year&gt;2007&lt;/Year&gt;&lt;RecNum&gt;792&lt;/RecNum&gt;&lt;DisplayText&gt;(Forster, 2007)&lt;/DisplayText&gt;&lt;record&gt;&lt;rec-number&gt;792&lt;/rec-number&gt;&lt;foreign-keys&gt;&lt;key app="EN" db-id="wapzsrxzk2ta2neps52vswf5xxp92xt0dssr"&gt;792&lt;/key&gt;&lt;/foreign-keys&gt;&lt;ref-type name="Book"&gt;6&lt;/ref-type&gt;&lt;contributors&gt;&lt;authors&gt;&lt;author&gt;Forster, P. et al. &lt;/author&gt;&lt;/authors&gt;&lt;secondary-authors&gt;&lt;author&gt;Solomon, S.&lt;/author&gt;&lt;/secondary-authors&gt;&lt;/contributors&gt;&lt;titles&gt;&lt;title&gt;Climate change 2007: the physical science basis. contribution of working group I to the fourth assessment report of the intergovernmental panel on climate change&lt;/title&gt;&lt;/titles&gt;&lt;dates&gt;&lt;year&gt;2007&lt;/year&gt;&lt;/dates&gt;&lt;publisher&gt;Cambridge University Press&lt;/publisher&gt;&lt;urls&gt;&lt;/urls&gt;&lt;/record&gt;&lt;/Cite&gt;&lt;/EndNote&gt;</w:instrText>
      </w:r>
      <w:r w:rsidR="00CC59F2" w:rsidRPr="00C84321">
        <w:fldChar w:fldCharType="separate"/>
      </w:r>
      <w:r w:rsidRPr="00C84321">
        <w:rPr>
          <w:noProof/>
        </w:rPr>
        <w:t>(Forster, 2007)</w:t>
      </w:r>
      <w:r w:rsidR="00CC59F2" w:rsidRPr="00C84321">
        <w:fldChar w:fldCharType="end"/>
      </w:r>
      <w:r w:rsidRPr="00C84321">
        <w:t xml:space="preserve">.  In recent years, attention has been focused on methane gas production and its role as a greenhouse gas </w:t>
      </w:r>
      <w:r w:rsidR="00CC59F2" w:rsidRPr="00C84321">
        <w:fldChar w:fldCharType="begin"/>
      </w:r>
      <w:r w:rsidR="001A484E">
        <w:instrText xml:space="preserve"> ADDIN EN.CITE &lt;EndNote&gt;&lt;Cite&gt;&lt;Author&gt;Forster&lt;/Author&gt;&lt;Year&gt;2007&lt;/Year&gt;&lt;RecNum&gt;792&lt;/RecNum&gt;&lt;DisplayText&gt;(Forster, 2007)&lt;/DisplayText&gt;&lt;record&gt;&lt;rec-number&gt;792&lt;/rec-number&gt;&lt;foreign-keys&gt;&lt;key app="EN" db-id="wapzsrxzk2ta2neps52vswf5xxp92xt0dssr"&gt;792&lt;/key&gt;&lt;/foreign-keys&gt;&lt;ref-type name="Book"&gt;6&lt;/ref-type&gt;&lt;contributors&gt;&lt;authors&gt;&lt;author&gt;Forster, P. et al. &lt;/author&gt;&lt;/authors&gt;&lt;secondary-authors&gt;&lt;author&gt;Solomon, S.&lt;/author&gt;&lt;/secondary-authors&gt;&lt;/contributors&gt;&lt;titles&gt;&lt;title&gt;Climate change 2007: the physical science basis. contribution of working group I to the fourth assessment report of the intergovernmental panel on climate change&lt;/title&gt;&lt;/titles&gt;&lt;dates&gt;&lt;year&gt;2007&lt;/year&gt;&lt;/dates&gt;&lt;publisher&gt;Cambridge University Press&lt;/publisher&gt;&lt;urls&gt;&lt;/urls&gt;&lt;/record&gt;&lt;/Cite&gt;&lt;/EndNote&gt;</w:instrText>
      </w:r>
      <w:r w:rsidR="00CC59F2" w:rsidRPr="00C84321">
        <w:fldChar w:fldCharType="separate"/>
      </w:r>
      <w:r w:rsidRPr="00C84321">
        <w:rPr>
          <w:noProof/>
        </w:rPr>
        <w:t>(Forster, 2007)</w:t>
      </w:r>
      <w:r w:rsidR="00CC59F2" w:rsidRPr="00C84321">
        <w:fldChar w:fldCharType="end"/>
      </w:r>
      <w:r w:rsidRPr="00C84321">
        <w:t xml:space="preserve">.  Methane gas has 25 times the global warming potential of carbon dioxide </w:t>
      </w:r>
      <w:r w:rsidR="00CC59F2" w:rsidRPr="00C84321">
        <w:fldChar w:fldCharType="begin"/>
      </w:r>
      <w:r w:rsidR="001A484E">
        <w:instrText xml:space="preserve"> ADDIN EN.CITE &lt;EndNote&gt;&lt;Cite&gt;&lt;Author&gt;Yvon-Durocher&lt;/Author&gt;&lt;Year&gt;2014&lt;/Year&gt;&lt;RecNum&gt;790&lt;/RecNum&gt;&lt;DisplayText&gt;(Forster, 2007; Yvon-Durocher, 2014)&lt;/DisplayText&gt;&lt;record&gt;&lt;rec-number&gt;790&lt;/rec-number&gt;&lt;foreign-keys&gt;&lt;key app="EN" db-id="wapzsrxzk2ta2neps52vswf5xxp92xt0dssr"&gt;790&lt;/key&gt;&lt;/foreign-keys&gt;&lt;ref-type name="Journal Article"&gt;17&lt;/ref-type&gt;&lt;contributors&gt;&lt;authors&gt;&lt;author&gt;Yvon-Durocher, G., Allen, A. P., Bastviken, D., Conrad, R., Gudasz, C., St- Pierre, A., Thanh-Duc, N., Giogio, P. A&lt;/author&gt;&lt;/authors&gt;&lt;/contributors&gt;&lt;titles&gt;&lt;title&gt;Methane fluxes show consistent temperature dependence across microbial to ecosystem scales&lt;/title&gt;&lt;secondary-title&gt;Nature&lt;/secondary-title&gt;&lt;/titles&gt;&lt;periodical&gt;&lt;full-title&gt;Nature&lt;/full-title&gt;&lt;/periodical&gt;&lt;pages&gt;488-491&lt;/pages&gt;&lt;volume&gt;507&lt;/volume&gt;&lt;number&gt;13164&lt;/number&gt;&lt;section&gt;488&lt;/section&gt;&lt;dates&gt;&lt;year&gt;2014&lt;/year&gt;&lt;/dates&gt;&lt;work-type&gt;Letter&lt;/work-type&gt;&lt;urls&gt;&lt;/urls&gt;&lt;electronic-resource-num&gt;10.1038&lt;/electronic-resource-num&gt;&lt;/record&gt;&lt;/Cite&gt;&lt;Cite&gt;&lt;Author&gt;Forster&lt;/Author&gt;&lt;Year&gt;2007&lt;/Year&gt;&lt;RecNum&gt;792&lt;/RecNum&gt;&lt;record&gt;&lt;rec-number&gt;792&lt;/rec-number&gt;&lt;foreign-keys&gt;&lt;key app="EN" db-id="wapzsrxzk2ta2neps52vswf5xxp92xt0dssr"&gt;792&lt;/key&gt;&lt;/foreign-keys&gt;&lt;ref-type name="Book"&gt;6&lt;/ref-type&gt;&lt;contributors&gt;&lt;authors&gt;&lt;author&gt;Forster, P. et al. &lt;/author&gt;&lt;/authors&gt;&lt;secondary-authors&gt;&lt;author&gt;Solomon, S.&lt;/author&gt;&lt;/secondary-authors&gt;&lt;/contributors&gt;&lt;titles&gt;&lt;title&gt;Climate change 2007: the physical science basis. contribution of working group I to the fourth assessment report of the intergovernmental panel on climate change&lt;/title&gt;&lt;/titles&gt;&lt;dates&gt;&lt;year&gt;2007&lt;/year&gt;&lt;/dates&gt;&lt;publisher&gt;Cambridge University Press&lt;/publisher&gt;&lt;urls&gt;&lt;/urls&gt;&lt;/record&gt;&lt;/Cite&gt;&lt;/EndNote&gt;</w:instrText>
      </w:r>
      <w:r w:rsidR="00CC59F2" w:rsidRPr="00C84321">
        <w:fldChar w:fldCharType="separate"/>
      </w:r>
      <w:r w:rsidRPr="00C84321">
        <w:rPr>
          <w:noProof/>
        </w:rPr>
        <w:t>(Forster, 2007; Yvon-Durocher, 2014)</w:t>
      </w:r>
      <w:r w:rsidR="00CC59F2" w:rsidRPr="00C84321">
        <w:fldChar w:fldCharType="end"/>
      </w:r>
      <w:r w:rsidRPr="00C84321">
        <w:t xml:space="preserve">, and recent data suggests atmospheric methane has contributed to 20% of the Earth's warming since pre-industrial times </w:t>
      </w:r>
      <w:r w:rsidR="00CC59F2" w:rsidRPr="00C84321">
        <w:fldChar w:fldCharType="begin">
          <w:fldData xml:space="preserve">PEVuZE5vdGU+PENpdGU+PEF1dGhvcj5Zdm9uLUR1cm9jaGVyPC9BdXRob3I+PFllYXI+MjAxNDwv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</w:fldData>
        </w:fldChar>
      </w:r>
      <w:r w:rsidRPr="00C84321">
        <w:instrText xml:space="preserve"> ADDIN EN.CITE </w:instrText>
      </w:r>
      <w:r w:rsidR="00CC59F2" w:rsidRPr="00C84321">
        <w:fldChar w:fldCharType="begin">
          <w:fldData xml:space="preserve">PEVuZE5vdGU+PENpdGU+PEF1dGhvcj5Zdm9uLUR1cm9jaGVyPC9BdXRob3I+PFllYXI+MjAxNDwv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</w:fldData>
        </w:fldChar>
      </w:r>
      <w:r w:rsidRPr="00C84321">
        <w:instrText xml:space="preserve"> ADDIN EN.CITE.DATA </w:instrText>
      </w:r>
      <w:r w:rsidR="00CC59F2" w:rsidRPr="00C84321">
        <w:fldChar w:fldCharType="end"/>
      </w:r>
      <w:r w:rsidR="00CC59F2" w:rsidRPr="00C84321">
        <w:fldChar w:fldCharType="separate"/>
      </w:r>
      <w:r w:rsidRPr="00C84321">
        <w:rPr>
          <w:noProof/>
        </w:rPr>
        <w:t>(Kirschke, 2013; Yvon-Durocher, 2014)</w:t>
      </w:r>
      <w:r w:rsidR="00CC59F2" w:rsidRPr="00C84321">
        <w:fldChar w:fldCharType="end"/>
      </w:r>
      <w:r w:rsidRPr="00C84321">
        <w:t xml:space="preserve">. Methane emissions into the atmosphere are primarily from three sources: biogenic due to recent microbial degradation; thermogenic due to geological or ancient biotic processes millions of years ago; and pyrogenic due to the incomplete combustion of biomass </w:t>
      </w:r>
      <w:r w:rsidR="00CC59F2" w:rsidRPr="00C84321">
        <w:fldChar w:fldCharType="begin"/>
      </w:r>
      <w:r w:rsidRPr="00C84321">
        <w:instrText xml:space="preserve"> ADDIN EN.CITE &lt;EndNote&gt;&lt;Cite&gt;&lt;Author&gt;Kirschke&lt;/Author&gt;&lt;Year&gt;2013&lt;/Year&gt;&lt;RecNum&gt;795&lt;/RecNum&gt;&lt;DisplayText&gt;(Kirschke, 2013)&lt;/DisplayText&gt;&lt;record&gt;&lt;rec-number&gt;795&lt;/rec-number&gt;&lt;foreign-keys&gt;&lt;key app="EN" db-id="wapzsrxzk2ta2neps52vswf5xxp92xt0dssr"&gt;795&lt;/key&gt;&lt;/foreign-keys&gt;&lt;ref-type name="Journal Article"&gt;17&lt;/ref-type&gt;&lt;contributors&gt;&lt;authors&gt;&lt;author&gt;Kirschke, S., Bousquet, P., Ciais, P., Saunois, M., Canadell, J.G., Dlugokencky, E. J., Bergamaschi, P., Bergmann, D., Blake, D.R., Bruhwilier, L., Cameron-Smith, P., Castaldi, S., Chevallier, F., Feng, L., Fraser, A., Heimann, M., Hodson, E.L., Houweling, S., Josse, B., Fraser, P.J., Krummel, P.B., Lamarque, F., Langenfelds, R.L., Quere, C.L., Naik, V.&lt;/author&gt;&lt;/authors&gt;&lt;/contributors&gt;&lt;titles&gt;&lt;title&gt;Three decades of global methane sources and sinks&lt;/title&gt;&lt;secondary-title&gt;Nature Geoscience&lt;/secondary-title&gt;&lt;/titles&gt;&lt;periodical&gt;&lt;full-title&gt;Nature Geoscience&lt;/full-title&gt;&lt;/periodical&gt;&lt;pages&gt;813-823&lt;/pages&gt;&lt;volume&gt;6&lt;/volume&gt;&lt;number&gt;October 2013&lt;/number&gt;&lt;dates&gt;&lt;year&gt;2013&lt;/year&gt;&lt;/dates&gt;&lt;work-type&gt;Review&lt;/work-type&gt;&lt;urls&gt;&lt;/urls&gt;&lt;electronic-resource-num&gt;10.1038/ngeo1955&lt;/electronic-resource-num&gt;&lt;/record&gt;&lt;/Cite&gt;&lt;/EndNote&gt;</w:instrText>
      </w:r>
      <w:r w:rsidR="00CC59F2" w:rsidRPr="00C84321">
        <w:fldChar w:fldCharType="separate"/>
      </w:r>
      <w:r w:rsidRPr="00C84321">
        <w:rPr>
          <w:noProof/>
        </w:rPr>
        <w:t>(Kirschke, 2013)</w:t>
      </w:r>
      <w:r w:rsidR="00CC59F2" w:rsidRPr="00C84321">
        <w:fldChar w:fldCharType="end"/>
      </w:r>
      <w:r w:rsidRPr="00C84321">
        <w:t>.  As energy demands of industrialized nations increase, so does the demand for more efficient energy sources.  Methane can be harvested from naturally occurring and anthropogenic sources and used to meet</w:t>
      </w:r>
      <w:r w:rsidR="007E0D10">
        <w:t xml:space="preserve"> increasing energy demands</w:t>
      </w:r>
      <w:r w:rsidRPr="00C84321">
        <w:t xml:space="preserve">.  Conversion of naturally occurring methane to carbon dioxide would be carbon-neutral, and help slow global warming due to increased use of fossil fuels.  </w:t>
      </w:r>
    </w:p>
    <w:p w:rsidR="006A4CF3" w:rsidRPr="00C84321" w:rsidRDefault="006A4CF3" w:rsidP="006A4CF3">
      <w:pPr>
        <w:spacing w:line="480" w:lineRule="auto"/>
      </w:pPr>
      <w:r w:rsidRPr="00C84321">
        <w:tab/>
        <w:t>The majority of methane released in the atmo</w:t>
      </w:r>
      <w:r w:rsidR="007E0D10">
        <w:t xml:space="preserve">sphere is from biogenic </w:t>
      </w:r>
      <w:r w:rsidR="007E0D10" w:rsidRPr="007E0D10">
        <w:t>sources</w:t>
      </w:r>
      <w:r w:rsidRPr="007E0D10">
        <w:t>. Biogenic</w:t>
      </w:r>
      <w:r w:rsidRPr="00C84321">
        <w:t xml:space="preserve"> methane production occurs in natural systems such as wet lands (tundra), ruminants (digestion in domestic animals), animal wastes, oceans, and lakes, and in engineered systems such as landfills, anaerobic digesters, and rice paddy fields </w:t>
      </w:r>
      <w:r w:rsidR="00CC59F2" w:rsidRPr="00C84321">
        <w:fldChar w:fldCharType="begin"/>
      </w:r>
      <w:r w:rsidRPr="00C84321">
        <w:instrText xml:space="preserve"> ADDIN EN.CITE &lt;EndNote&gt;&lt;Cite&gt;&lt;Author&gt;Breas&lt;/Author&gt;&lt;Year&gt;2001&lt;/Year&gt;&lt;RecNum&gt;791&lt;/RecNum&gt;&lt;DisplayText&gt;(Breas, Guillou, Reniero, &amp;amp; Wada, 2001)&lt;/DisplayText&gt;&lt;record&gt;&lt;rec-number&gt;791&lt;/rec-number&gt;&lt;foreign-keys&gt;&lt;key app="EN" db-id="wapzsrxzk2ta2neps52vswf5xxp92xt0dssr"&gt;791&lt;/key&gt;&lt;/foreign-keys&gt;&lt;ref-type name="Journal Article"&gt;17&lt;/ref-type&gt;&lt;contributors&gt;&lt;authors&gt;&lt;author&gt;Breas, O.&lt;/author&gt;&lt;author&gt;Guillou, C.&lt;/author&gt;&lt;author&gt;Reniero, F.&lt;/author&gt;&lt;author&gt;Wada, E.&lt;/author&gt;&lt;/authors&gt;&lt;/contributors&gt;&lt;auth-address&gt;European Commission Joint Research Centre, Institute for Reference Materials and Measurements, Isotope Measurements Unit, B-2440 Geel, Belgium olivier.breas@irmm.jrc.be&lt;/auth-address&gt;&lt;titles&gt;&lt;title&gt;The global methane cycle: isotopes and mixing ratios, sources and sinks&lt;/title&gt;&lt;secondary-title&gt;Isotopes Environ Health Stud&lt;/secondary-title&gt;&lt;/titles&gt;&lt;periodical&gt;&lt;full-title&gt;Isotopes Environ Health Stud&lt;/full-title&gt;&lt;/periodical&gt;&lt;pages&gt;257-379&lt;/pages&gt;&lt;volume&gt;37&lt;/volume&gt;&lt;number&gt;4&lt;/number&gt;&lt;edition&gt;2003/05/02&lt;/edition&gt;&lt;keywords&gt;&lt;keyword&gt;Agriculture&lt;/keyword&gt;&lt;keyword&gt;Animals&lt;/keyword&gt;&lt;keyword&gt;Atmosphere/chemistry&lt;/keyword&gt;&lt;keyword&gt;Carbon Isotopes&lt;/keyword&gt;&lt;keyword&gt;Deuterium&lt;/keyword&gt;&lt;keyword&gt;Ecosystem&lt;/keyword&gt;&lt;keyword&gt;Environment&lt;/keyword&gt;&lt;keyword&gt;Fermentation&lt;/keyword&gt;&lt;keyword&gt;Fossil Fuels/analysis&lt;/keyword&gt;&lt;keyword&gt;Geologic Sediments/chemistry&lt;/keyword&gt;&lt;keyword&gt;Methane/chemistry/*metabolism&lt;/keyword&gt;&lt;keyword&gt;Soil/analysis&lt;/keyword&gt;&lt;/keywords&gt;&lt;dates&gt;&lt;year&gt;2001&lt;/year&gt;&lt;/dates&gt;&lt;isbn&gt;1025-6016 (Print)&amp;#xD;1025-6016 (Linking)&lt;/isbn&gt;&lt;accession-num&gt;12723792&lt;/accession-num&gt;&lt;urls&gt;&lt;related-urls&gt;&lt;url&gt;http://www.ncbi.nlm.nih.gov/pubmed/12723792&lt;/url&gt;&lt;/related-urls&gt;&lt;/urls&gt;&lt;electronic-resource-num&gt;10.1080/10256010108033302&lt;/electronic-resource-num&gt;&lt;language&gt;eng&lt;/language&gt;&lt;/record&gt;&lt;/Cite&gt;&lt;/EndNote&gt;</w:instrText>
      </w:r>
      <w:r w:rsidR="00CC59F2" w:rsidRPr="00C84321">
        <w:fldChar w:fldCharType="separate"/>
      </w:r>
      <w:r w:rsidRPr="00C84321">
        <w:rPr>
          <w:noProof/>
        </w:rPr>
        <w:t>(Breas, Guillou, Reniero, &amp; Wada, 2001)</w:t>
      </w:r>
      <w:r w:rsidR="00CC59F2" w:rsidRPr="00C84321">
        <w:fldChar w:fldCharType="end"/>
      </w:r>
      <w:r w:rsidRPr="00C84321">
        <w:t xml:space="preserve">.  In these environments, biomass conversion to methane is an important process in global carbon cycling </w:t>
      </w:r>
      <w:r w:rsidR="00CC59F2" w:rsidRPr="00C84321">
        <w:fldChar w:fldCharType="begin"/>
      </w:r>
      <w:r w:rsidRPr="00C84321">
        <w:instrText xml:space="preserve"> ADDIN EN.CITE &lt;EndNote&gt;&lt;Cite&gt;&lt;Author&gt;Breas&lt;/Author&gt;&lt;Year&gt;2001&lt;/Year&gt;&lt;RecNum&gt;791&lt;/RecNum&gt;&lt;DisplayText&gt;(Breas et al., 2001)&lt;/DisplayText&gt;&lt;record&gt;&lt;rec-number&gt;791&lt;/rec-number&gt;&lt;foreign-keys&gt;&lt;key app="EN" db-id="wapzsrxzk2ta2neps52vswf5xxp92xt0dssr"&gt;791&lt;/key&gt;&lt;/foreign-keys&gt;&lt;ref-type name="Journal Article"&gt;17&lt;/ref-type&gt;&lt;contributors&gt;&lt;authors&gt;&lt;author&gt;Breas, O.&lt;/author&gt;&lt;author&gt;Guillou, C.&lt;/author&gt;&lt;author&gt;Reniero, F.&lt;/author&gt;&lt;author&gt;Wada, E.&lt;/author&gt;&lt;/authors&gt;&lt;/contributors&gt;&lt;auth-address&gt;European Commission Joint Research Centre, Institute for Reference Materials and Measurements, Isotope Measurements Unit, B-2440 Geel, Belgium olivier.breas@irmm.jrc.be&lt;/auth-address&gt;&lt;titles&gt;&lt;title&gt;The global methane cycle: isotopes and mixing ratios, sources and sinks&lt;/title&gt;&lt;secondary-title&gt;Isotopes Environ Health Stud&lt;/secondary-title&gt;&lt;/titles&gt;&lt;periodical&gt;&lt;full-title&gt;Isotopes Environ Health Stud&lt;/full-title&gt;&lt;/periodical&gt;&lt;pages&gt;257-379&lt;/pages&gt;&lt;volume&gt;37&lt;/volume&gt;&lt;number&gt;4&lt;/number&gt;&lt;edition&gt;2003/05/02&lt;/edition&gt;&lt;keywords&gt;&lt;keyword&gt;Agriculture&lt;/keyword&gt;&lt;keyword&gt;Animals&lt;/keyword&gt;&lt;keyword&gt;Atmosphere/chemistry&lt;/keyword&gt;&lt;keyword&gt;Carbon Isotopes&lt;/keyword&gt;&lt;keyword&gt;Deuterium&lt;/keyword&gt;&lt;keyword&gt;Ecosystem&lt;/keyword&gt;&lt;keyword&gt;Environment&lt;/keyword&gt;&lt;keyword&gt;Fermentation&lt;/keyword&gt;&lt;keyword&gt;Fossil Fuels/analysis&lt;/keyword&gt;&lt;keyword&gt;Geologic Sediments/chemistry&lt;/keyword&gt;&lt;keyword&gt;Methane/chemistry/*metabolism&lt;/keyword&gt;&lt;keyword&gt;Soil/analysis&lt;/keyword&gt;&lt;/keywords&gt;&lt;dates&gt;&lt;year&gt;2001&lt;/year&gt;&lt;/dates&gt;&lt;isbn&gt;1025-6016 (Print)&amp;#xD;1025-6016 (Linking)&lt;/isbn&gt;&lt;accession-num&gt;12723792&lt;/accession-num&gt;&lt;urls&gt;&lt;related-urls&gt;&lt;url&gt;http://www.ncbi.nlm.nih.gov/pubmed/12723792&lt;/url&gt;&lt;/related-urls&gt;&lt;/urls&gt;&lt;electronic-resource-num&gt;10.1080/10256010108033302&lt;/electronic-resource-num&gt;&lt;language&gt;eng&lt;/language&gt;&lt;/record&gt;&lt;/Cite&gt;&lt;/EndNote&gt;</w:instrText>
      </w:r>
      <w:r w:rsidR="00CC59F2" w:rsidRPr="00C84321">
        <w:fldChar w:fldCharType="separate"/>
      </w:r>
      <w:r w:rsidRPr="00C84321">
        <w:rPr>
          <w:noProof/>
        </w:rPr>
        <w:t>(Breas et al., 2001)</w:t>
      </w:r>
      <w:r w:rsidR="00CC59F2" w:rsidRPr="00C84321">
        <w:fldChar w:fldCharType="end"/>
      </w:r>
      <w:r w:rsidRPr="00C84321">
        <w:t>.  Thus, understanding the biological processes involved in methane production is important to understand global carbon cycling and the role that biotic methane plays in global warming.</w:t>
      </w:r>
    </w:p>
    <w:p w:rsidR="006A4CF3" w:rsidRPr="00C84321" w:rsidRDefault="006A4CF3" w:rsidP="006A4CF3">
      <w:pPr>
        <w:spacing w:line="480" w:lineRule="auto"/>
      </w:pPr>
      <w:r w:rsidRPr="00C84321">
        <w:tab/>
        <w:t xml:space="preserve">Naturally occurring methane is primarily made during anaerobic degradation of organic matter by microorganisms in a process known as methanogenesis </w:t>
      </w:r>
      <w:r w:rsidR="00CC59F2" w:rsidRPr="00C84321">
        <w:fldChar w:fldCharType="begin"/>
      </w:r>
      <w:r w:rsidRPr="00C84321">
        <w:instrText xml:space="preserve"> ADDIN EN.CITE &lt;EndNote&gt;&lt;Cite&gt;&lt;Author&gt;Lowe&lt;/Author&gt;&lt;Year&gt;1993&lt;/Year&gt;&lt;RecNum&gt;333&lt;/RecNum&gt;&lt;DisplayText&gt;(Lowe, Jain, &amp;amp; Zeikus, 1993)&lt;/DisplayText&gt;&lt;record&gt;&lt;rec-number&gt;333&lt;/rec-number&gt;&lt;foreign-keys&gt;&lt;key app="EN" db-id="wapzsrxzk2ta2neps52vswf5xxp92xt0dssr"&gt;333&lt;/key&gt;&lt;/foreign-keys&gt;&lt;ref-type name="Journal Article"&gt;17&lt;/ref-type&gt;&lt;contributors&gt;&lt;authors&gt;&lt;author&gt;Lowe, S. E.&lt;/author&gt;&lt;author&gt;Jain, M. K.&lt;/author&gt;&lt;author&gt;Zeikus, J. G.&lt;/author&gt;&lt;/authors&gt;&lt;/contributors&gt;&lt;auth-address&gt;Department of Biochemistry, Michigan State University, East Lansing 48824.&lt;/auth-address&gt;&lt;titles&gt;&lt;title&gt;Biology, ecology, and biotechnological applications of anaerobic bacteria adapted to environmental stresses in temperature, pH, salinity, or substrates&lt;/title&gt;&lt;secondary-title&gt;Microbiol Rev&lt;/secondary-title&gt;&lt;/titles&gt;&lt;periodical&gt;&lt;full-title&gt;Microbiol Rev&lt;/full-title&gt;&lt;/periodical&gt;&lt;pages&gt;451-509&lt;/pages&gt;&lt;volume&gt;57&lt;/volume&gt;&lt;number&gt;2&lt;/number&gt;&lt;dates&gt;&lt;year&gt;1993&lt;/year&gt;&lt;pub-dates&gt;&lt;date&gt;Jun&lt;/date&gt;&lt;/pub-dates&gt;&lt;/dates&gt;&lt;isbn&gt;0146-0749 (Print)&lt;/isbn&gt;&lt;accession-num&gt;8336675&lt;/accession-num&gt;&lt;urls&gt;&lt;/urls&gt;&lt;custom2&gt;182694&lt;/custom2&gt;&lt;remote-database-provider&gt;NLM&lt;/remote-database-provider&gt;&lt;language&gt;eng&lt;/language&gt;&lt;/record&gt;&lt;/Cite&gt;&lt;/EndNote&gt;</w:instrText>
      </w:r>
      <w:r w:rsidR="00CC59F2" w:rsidRPr="00C84321">
        <w:fldChar w:fldCharType="separate"/>
      </w:r>
      <w:r w:rsidRPr="00C84321">
        <w:rPr>
          <w:noProof/>
        </w:rPr>
        <w:t>(Lowe, Jain, &amp; Zeikus, 1993)</w:t>
      </w:r>
      <w:r w:rsidR="00CC59F2" w:rsidRPr="00C84321">
        <w:fldChar w:fldCharType="end"/>
      </w:r>
      <w:r w:rsidRPr="00C84321">
        <w:t>.  In methanogenic environments, the degradation of complex organic matter such as</w:t>
      </w:r>
      <w:r w:rsidR="00724DDC">
        <w:t xml:space="preserve"> hydrocarbons,</w:t>
      </w:r>
      <w:r w:rsidRPr="00C84321">
        <w:t xml:space="preserve"> polysaccharides, proteins, lipids</w:t>
      </w:r>
      <w:r w:rsidR="007E0D10">
        <w:t>,</w:t>
      </w:r>
      <w:r w:rsidRPr="00C84321">
        <w:t xml:space="preserve"> and nucleic acids to methane and carbon dioxide involves a diverse community of interacting microorganisms and proceeds in discrete metabolic steps </w:t>
      </w:r>
      <w:r w:rsidR="00CC59F2" w:rsidRPr="00C84321">
        <w:fldChar w:fldCharType="begin">
          <w:fldData xml:space="preserve">PEVuZE5vdGU+PENpdGU+PEF1dGhvcj5TaWViZXI8L0F1dGhvcj48WWVhcj4yMDEyPC9ZZWFyPjxS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</w:fldData>
        </w:fldChar>
      </w:r>
      <w:r w:rsidR="006F32D9">
        <w:instrText xml:space="preserve"> ADDIN EN.CITE </w:instrText>
      </w:r>
      <w:r w:rsidR="00CC59F2">
        <w:fldChar w:fldCharType="begin">
          <w:fldData xml:space="preserve">PEVuZE5vdGU+PENpdGU+PEF1dGhvcj5TaWViZXI8L0F1dGhvcj48WWVhcj4yMDEyPC9ZZWFyPjxS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</w:fldData>
        </w:fldChar>
      </w:r>
      <w:r w:rsidR="006F32D9">
        <w:instrText xml:space="preserve"> ADDIN EN.CITE.DATA </w:instrText>
      </w:r>
      <w:r w:rsidR="00CC59F2">
        <w:fldChar w:fldCharType="end"/>
      </w:r>
      <w:r w:rsidR="00CC59F2" w:rsidRPr="00C84321">
        <w:fldChar w:fldCharType="separate"/>
      </w:r>
      <w:r w:rsidR="00591E3F">
        <w:rPr>
          <w:noProof/>
        </w:rPr>
        <w:t xml:space="preserve">(McInerney et al., 2008; </w:t>
      </w:r>
      <w:r w:rsidR="006F32D9">
        <w:rPr>
          <w:noProof/>
        </w:rPr>
        <w:t>Sieber, McInerney, &amp; Gunsalus, 2012)</w:t>
      </w:r>
      <w:r w:rsidR="00CC59F2" w:rsidRPr="00C84321">
        <w:fldChar w:fldCharType="end"/>
      </w:r>
      <w:r w:rsidRPr="00C84321">
        <w:t>.  In the first step, primary fermenters hydrolyze complex polymers into monomeric units that are further fermented to acetate, longer chain fatty acids, aromatic compound</w:t>
      </w:r>
      <w:r w:rsidR="009D4679">
        <w:t>s</w:t>
      </w:r>
      <w:r w:rsidRPr="00C84321">
        <w:t>, alcohols, formate, and hydrogen.  In the next step, a second group of fermenting microorganisms, syntrophic metabolizers, degrade propionate, longer chain fatty acids, aromatic compounds, and alcohols to methanogenic substrates, formate, acetate, hydrogen</w:t>
      </w:r>
      <w:r w:rsidR="007E0D10">
        <w:t>,</w:t>
      </w:r>
      <w:r w:rsidRPr="00C84321">
        <w:t xml:space="preserve"> and carbon dioxide </w:t>
      </w:r>
      <w:r w:rsidR="00CC59F2" w:rsidRPr="00C84321">
        <w:fldChar w:fldCharType="begin"/>
      </w:r>
      <w:r w:rsidRPr="00C84321">
        <w:instrText xml:space="preserve"> ADDIN EN.CITE &lt;EndNote&gt;&lt;Cite&gt;&lt;Author&gt;McInerney&lt;/Author&gt;&lt;Year&gt;2008&lt;/Year&gt;&lt;RecNum&gt;176&lt;/RecNum&gt;&lt;DisplayText&gt;(McInerney et al., 2008)&lt;/DisplayText&gt;&lt;record&gt;&lt;rec-number&gt;176&lt;/rec-number&gt;&lt;foreign-keys&gt;&lt;key app="EN" db-id="wapzsrxzk2ta2neps52vswf5xxp92xt0dssr"&gt;176&lt;/key&gt;&lt;/foreign-keys&gt;&lt;ref-type name="Journal Article"&gt;17&lt;/ref-type&gt;&lt;contributors&gt;&lt;authors&gt;&lt;author&gt;McInerney, M. J.&lt;/author&gt;&lt;author&gt;Struchtemeyer, C. G.&lt;/author&gt;&lt;author&gt;Sieber, J.&lt;/author&gt;&lt;author&gt;Mouttaki, H.&lt;/author&gt;&lt;author&gt;Stams, A. J. M.&lt;/author&gt;&lt;author&gt;Schink, B.&lt;/author&gt;&lt;author&gt;Rohlin, L.&lt;/author&gt;&lt;author&gt;Gunsalus, R. P.&lt;/author&gt;&lt;/authors&gt;&lt;/contributors&gt;&lt;titles&gt;&lt;title&gt;Physiology, ecology, phylogeny, and genomics of microorganisms capable of syntrophic metabolism&lt;/title&gt;&lt;secondary-title&gt;Ann N Y Acad Sci&lt;/secondary-title&gt;&lt;/titles&gt;&lt;periodical&gt;&lt;full-title&gt;Ann N Y Acad Sci&lt;/full-title&gt;&lt;/periodical&gt;&lt;pages&gt;58-72&lt;/pages&gt;&lt;volume&gt;1125&lt;/volume&gt;&lt;dates&gt;&lt;year&gt;2008&lt;/year&gt;&lt;/dates&gt;&lt;isbn&gt;00778923&lt;/isbn&gt;&lt;urls&gt;&lt;/urls&gt;&lt;/record&gt;&lt;/Cite&gt;&lt;/EndNote&gt;</w:instrText>
      </w:r>
      <w:r w:rsidR="00CC59F2" w:rsidRPr="00C84321">
        <w:fldChar w:fldCharType="separate"/>
      </w:r>
      <w:r w:rsidRPr="00C84321">
        <w:rPr>
          <w:noProof/>
        </w:rPr>
        <w:t>(McInerney et al., 2008)</w:t>
      </w:r>
      <w:r w:rsidR="00CC59F2" w:rsidRPr="00C84321">
        <w:fldChar w:fldCharType="end"/>
      </w:r>
      <w:r w:rsidRPr="00C84321">
        <w:t>. In the last step, methanogens convert the acetate, formate, hydrogen, and</w:t>
      </w:r>
      <w:r w:rsidRPr="00C84321">
        <w:rPr>
          <w:vertAlign w:val="subscript"/>
        </w:rPr>
        <w:t xml:space="preserve"> </w:t>
      </w:r>
      <w:r w:rsidRPr="00C84321">
        <w:t>carbon dioxide made by the fermentative microoganisms to</w:t>
      </w:r>
      <w:r w:rsidRPr="00C84321">
        <w:rPr>
          <w:vertAlign w:val="subscript"/>
        </w:rPr>
        <w:t xml:space="preserve"> </w:t>
      </w:r>
      <w:r w:rsidRPr="00C84321">
        <w:t>methane</w:t>
      </w:r>
      <w:r w:rsidRPr="00C84321">
        <w:rPr>
          <w:vertAlign w:val="subscript"/>
        </w:rPr>
        <w:t xml:space="preserve"> </w:t>
      </w:r>
      <w:r w:rsidRPr="00C84321">
        <w:t>and</w:t>
      </w:r>
      <w:r w:rsidRPr="00C84321">
        <w:rPr>
          <w:vertAlign w:val="subscript"/>
        </w:rPr>
        <w:t xml:space="preserve"> </w:t>
      </w:r>
      <w:r w:rsidRPr="00C84321">
        <w:t>carbon dioxide.  Syntrophic metabolizers reoxidize their reduced cofactors by reducing protons or carbon dioxide</w:t>
      </w:r>
      <w:r w:rsidRPr="00C84321">
        <w:rPr>
          <w:vertAlign w:val="subscript"/>
        </w:rPr>
        <w:t xml:space="preserve"> </w:t>
      </w:r>
      <w:r w:rsidRPr="00C84321">
        <w:t xml:space="preserve">to produce hydrogen or formate, respectively </w:t>
      </w:r>
      <w:r w:rsidR="00CC59F2" w:rsidRPr="00C84321">
        <w:fldChar w:fldCharType="begin"/>
      </w:r>
      <w:r w:rsidRPr="00C84321">
        <w:instrText xml:space="preserve"> ADDIN EN.CITE &lt;EndNote&gt;&lt;Cite&gt;&lt;Author&gt;McInerney&lt;/Author&gt;&lt;Year&gt;2008&lt;/Year&gt;&lt;RecNum&gt;176&lt;/RecNum&gt;&lt;DisplayText&gt;(McInerney et al., 2008)&lt;/DisplayText&gt;&lt;record&gt;&lt;rec-number&gt;176&lt;/rec-number&gt;&lt;foreign-keys&gt;&lt;key app="EN" db-id="wapzsrxzk2ta2neps52vswf5xxp92xt0dssr"&gt;176&lt;/key&gt;&lt;/foreign-keys&gt;&lt;ref-type name="Journal Article"&gt;17&lt;/ref-type&gt;&lt;contributors&gt;&lt;authors&gt;&lt;author&gt;McInerney, M. J.&lt;/author&gt;&lt;author&gt;Struchtemeyer, C. G.&lt;/author&gt;&lt;author&gt;Sieber, J.&lt;/author&gt;&lt;author&gt;Mouttaki, H.&lt;/author&gt;&lt;author&gt;Stams, A. J. M.&lt;/author&gt;&lt;author&gt;Schink, B.&lt;/author&gt;&lt;author&gt;Rohlin, L.&lt;/author&gt;&lt;author&gt;Gunsalus, R. P.&lt;/author&gt;&lt;/authors&gt;&lt;/contributors&gt;&lt;titles&gt;&lt;title&gt;Physiology, ecology, phylogeny, and genomics of microorganisms capable of syntrophic metabolism&lt;/title&gt;&lt;secondary-title&gt;Ann N Y Acad Sci&lt;/secondary-title&gt;&lt;/titles&gt;&lt;periodical&gt;&lt;full-title&gt;Ann N Y Acad Sci&lt;/full-title&gt;&lt;/periodical&gt;&lt;pages&gt;58-72&lt;/pages&gt;&lt;volume&gt;1125&lt;/volume&gt;&lt;dates&gt;&lt;year&gt;2008&lt;/year&gt;&lt;/dates&gt;&lt;isbn&gt;00778923&lt;/isbn&gt;&lt;urls&gt;&lt;/urls&gt;&lt;/record&gt;&lt;/Cite&gt;&lt;/EndNote&gt;</w:instrText>
      </w:r>
      <w:r w:rsidR="00CC59F2" w:rsidRPr="00C84321">
        <w:fldChar w:fldCharType="separate"/>
      </w:r>
      <w:r w:rsidRPr="00C84321">
        <w:rPr>
          <w:noProof/>
        </w:rPr>
        <w:t>(McInerney et al., 2008)</w:t>
      </w:r>
      <w:r w:rsidR="00CC59F2" w:rsidRPr="00C84321">
        <w:fldChar w:fldCharType="end"/>
      </w:r>
      <w:r w:rsidRPr="00C84321">
        <w:t>.  The syntrophic degradation of fatty acids, aromatic compounds, and alcohols is only thermodynamically favorable when the hydrogen and/or for</w:t>
      </w:r>
      <w:r w:rsidR="00690B2E">
        <w:t xml:space="preserve">mate concentrations are kept </w:t>
      </w:r>
      <w:r w:rsidRPr="00C84321">
        <w:t xml:space="preserve">very low by the methanogen.  </w:t>
      </w:r>
      <w:r w:rsidR="00CC59F2" w:rsidRPr="00C84321">
        <w:fldChar w:fldCharType="begin">
          <w:fldData xml:space="preserve">PEVuZE5vdGU+PENpdGU+PEF1dGhvcj5TaWViZXI8L0F1dGhvcj48WWVhcj4yMDEyPC9ZZWFyPjxS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</w:fldData>
        </w:fldChar>
      </w:r>
      <w:r w:rsidR="00794D7E">
        <w:instrText xml:space="preserve"> ADDIN EN.CITE </w:instrText>
      </w:r>
      <w:r w:rsidR="00CC59F2">
        <w:fldChar w:fldCharType="begin">
          <w:fldData xml:space="preserve">PEVuZE5vdGU+PENpdGU+PEF1dGhvcj5TaWViZXI8L0F1dGhvcj48WWVhcj4yMDEyPC9ZZWFyPjxS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</w:fldData>
        </w:fldChar>
      </w:r>
      <w:r w:rsidR="00794D7E">
        <w:instrText xml:space="preserve"> ADDIN EN.CITE.DATA </w:instrText>
      </w:r>
      <w:r w:rsidR="00CC59F2">
        <w:fldChar w:fldCharType="end"/>
      </w:r>
      <w:r w:rsidR="00CC59F2" w:rsidRPr="00C84321">
        <w:fldChar w:fldCharType="separate"/>
      </w:r>
      <w:r w:rsidR="00591E3F">
        <w:rPr>
          <w:noProof/>
        </w:rPr>
        <w:t xml:space="preserve">(McInerney et al., 2008; </w:t>
      </w:r>
      <w:r w:rsidR="00794D7E">
        <w:rPr>
          <w:noProof/>
        </w:rPr>
        <w:t>Sieber et al., 2012)</w:t>
      </w:r>
      <w:r w:rsidR="00CC59F2" w:rsidRPr="00C84321">
        <w:fldChar w:fldCharType="end"/>
      </w:r>
      <w:r w:rsidRPr="00C84321">
        <w:t xml:space="preserve">.  </w:t>
      </w:r>
    </w:p>
    <w:p w:rsidR="006A4CF3" w:rsidRPr="00C84321" w:rsidRDefault="006A4CF3" w:rsidP="006A4CF3">
      <w:pPr>
        <w:spacing w:line="480" w:lineRule="auto"/>
      </w:pPr>
      <w:r w:rsidRPr="00C84321">
        <w:tab/>
        <w:t xml:space="preserve">  The anaerobic degradation of many aromatic compounds, such as toluene, phenol, xylenes, cresols, </w:t>
      </w:r>
      <w:r w:rsidR="00724DDC">
        <w:t xml:space="preserve">and </w:t>
      </w:r>
      <w:r w:rsidRPr="00C84321">
        <w:t>phenylacetic</w:t>
      </w:r>
      <w:r w:rsidR="00724DDC">
        <w:t xml:space="preserve"> acid </w:t>
      </w:r>
      <w:r w:rsidRPr="00C84321">
        <w:t xml:space="preserve">converges </w:t>
      </w:r>
      <w:r w:rsidR="00690B2E">
        <w:t xml:space="preserve">to </w:t>
      </w:r>
      <w:r w:rsidRPr="00C84321">
        <w:t xml:space="preserve">either benzoate and/or its CoA derivative, benzoyl-CoA, </w:t>
      </w:r>
      <w:r w:rsidRPr="00C84321">
        <w:rPr>
          <w:rFonts w:cs="TimesNewRomanPSMT"/>
        </w:rPr>
        <w:t xml:space="preserve">prior to ring reduction </w:t>
      </w:r>
      <w:r w:rsidRPr="00C84321">
        <w:t xml:space="preserve">and cleavage </w:t>
      </w:r>
      <w:r w:rsidR="00CC59F2" w:rsidRPr="00C84321">
        <w:fldChar w:fldCharType="begin">
          <w:fldData xml:space="preserve">PEVuZE5vdGU+PENpdGU+PEF1dGhvcj5GdWNoczwvQXV0aG9yPjxZZWFyPjIwMDg8L1llYXI+PFJl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</w:fldData>
        </w:fldChar>
      </w:r>
      <w:r w:rsidR="00794D7E">
        <w:instrText xml:space="preserve"> ADDIN EN.CITE </w:instrText>
      </w:r>
      <w:r w:rsidR="00CC59F2">
        <w:fldChar w:fldCharType="begin">
          <w:fldData xml:space="preserve">PEVuZE5vdGU+PENpdGU+PEF1dGhvcj5GdWNoczwvQXV0aG9yPjxZZWFyPjIwMDg8L1llYXI+PFJl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</w:fldData>
        </w:fldChar>
      </w:r>
      <w:r w:rsidR="00794D7E">
        <w:instrText xml:space="preserve"> ADDIN EN.CITE.DATA </w:instrText>
      </w:r>
      <w:r w:rsidR="00CC59F2">
        <w:fldChar w:fldCharType="end"/>
      </w:r>
      <w:r w:rsidR="00CC59F2" w:rsidRPr="00C84321">
        <w:fldChar w:fldCharType="separate"/>
      </w:r>
      <w:r w:rsidR="007E1CFC">
        <w:rPr>
          <w:noProof/>
        </w:rPr>
        <w:t xml:space="preserve">(Fuchs, 2008; </w:t>
      </w:r>
      <w:r w:rsidR="00794D7E">
        <w:rPr>
          <w:noProof/>
        </w:rPr>
        <w:t>Peters</w:t>
      </w:r>
      <w:r w:rsidR="007E1CFC">
        <w:rPr>
          <w:noProof/>
        </w:rPr>
        <w:t>, Shinoda, McInerney, &amp;</w:t>
      </w:r>
      <w:r w:rsidR="00794D7E">
        <w:rPr>
          <w:noProof/>
        </w:rPr>
        <w:t xml:space="preserve"> Boll, 2007)</w:t>
      </w:r>
      <w:r w:rsidR="00CC59F2" w:rsidRPr="00C84321">
        <w:fldChar w:fldCharType="end"/>
      </w:r>
      <w:r w:rsidRPr="00C84321">
        <w:t xml:space="preserve">. After glucose, the six-carbon benzene ring is the second most abundant carbon structure and is found in lignin, flavenoids, amino acids, and crude oil making this compound an important carbon source for microorganisms </w:t>
      </w:r>
      <w:r w:rsidR="00CC59F2" w:rsidRPr="00C84321">
        <w:fldChar w:fldCharType="begin"/>
      </w:r>
      <w:r w:rsidR="00794D7E">
        <w:instrText xml:space="preserve"> ADDIN EN.CITE &lt;EndNote&gt;&lt;Cite&gt;&lt;Author&gt;Peters&lt;/Author&gt;&lt;Year&gt;2007&lt;/Year&gt;&lt;RecNum&gt;381&lt;/RecNum&gt;&lt;DisplayText&gt;(Franziska Peters et al., 2007)&lt;/DisplayText&gt;&lt;record&gt;&lt;rec-number&gt;381&lt;/rec-number&gt;&lt;foreign-keys&gt;&lt;key app="EN" db-id="wapzsrxzk2ta2neps52vswf5xxp92xt0dssr"&gt;381&lt;/key&gt;&lt;/foreign-keys&gt;&lt;ref-type name="Journal Article"&gt;17&lt;/ref-type&gt;&lt;contributors&gt;&lt;authors&gt;&lt;author&gt;Peters, Franziska&lt;/author&gt;&lt;author&gt;Shinoda, Yoshifumi&lt;/author&gt;&lt;author&gt;McInerney, Michael J.&lt;/author&gt;&lt;author&gt;Boll, Matthias&lt;/author&gt;&lt;/authors&gt;&lt;/contributors&gt;&lt;titles&gt;&lt;title&gt;&lt;style face="normal" font="default" size="100%"&gt;Cyclohexa-1,5-diene-1-carbonyl-coenzyme A (CoA) hydratases of &lt;/style&gt;&lt;style face="italic" font="default" size="100%"&gt;Geobacter metallireducens&lt;/style&gt;&lt;style face="normal" font="default" size="100%"&gt; and &lt;/style&gt;&lt;style face="italic" font="default" size="100%"&gt;Syntrophus aciditrophicus&lt;/style&gt;&lt;style face="normal" font="default" size="100%"&gt;: evidence for a common benzoyl-CoA degradation pathway in facultative and strict anaerobes&lt;/style&gt;&lt;/title&gt;&lt;secondary-title&gt;Journal of Bacteriology&lt;/secondary-title&gt;&lt;/titles&gt;&lt;pages&gt;1055-1060&lt;/pages&gt;&lt;volume&gt;189&lt;/volume&gt;&lt;number&gt;3&lt;/number&gt;&lt;dates&gt;&lt;year&gt;2007&lt;/year&gt;&lt;pub-dates&gt;&lt;date&gt;February 1, 2007&lt;/date&gt;&lt;/pub-dates&gt;&lt;/dates&gt;&lt;urls&gt;&lt;related-urls&gt;&lt;url&gt;http://jb.asm.org/content/189/3/1055.abstract&lt;/url&gt;&lt;url&gt;http://jb.asm.org/content/189/3/1055.full.pdf&lt;/url&gt;&lt;/related-urls&gt;&lt;/urls&gt;&lt;electronic-resource-num&gt;10.1128/jb.01467-06&lt;/electronic-resource-num&gt;&lt;/record&gt;&lt;/Cite&gt;&lt;/EndNote&gt;</w:instrText>
      </w:r>
      <w:r w:rsidR="00CC59F2" w:rsidRPr="00C84321">
        <w:fldChar w:fldCharType="separate"/>
      </w:r>
      <w:r w:rsidR="007E1CFC">
        <w:rPr>
          <w:noProof/>
        </w:rPr>
        <w:t>(</w:t>
      </w:r>
      <w:r w:rsidR="00794D7E">
        <w:rPr>
          <w:noProof/>
        </w:rPr>
        <w:t>Peters et al., 2007)</w:t>
      </w:r>
      <w:r w:rsidR="00CC59F2" w:rsidRPr="00C84321">
        <w:fldChar w:fldCharType="end"/>
      </w:r>
      <w:r w:rsidRPr="00C84321">
        <w:t xml:space="preserve">. Due to the resonance stability of the benzene ring, benzoate degradation poses a challenge for biodegradation in anaerobic environments.  Facultative anaerobic organisms such as the phototrophic </w:t>
      </w:r>
      <w:r w:rsidRPr="00C84321">
        <w:rPr>
          <w:i/>
        </w:rPr>
        <w:t xml:space="preserve">Rhodopseudomonas palustris </w:t>
      </w:r>
      <w:r w:rsidR="00CC59F2" w:rsidRPr="009D4679">
        <w:fldChar w:fldCharType="begin">
          <w:fldData xml:space="preserve">PEVuZE5vdGU+PENpdGU+PEF1dGhvcj5EdXR0b248L0F1dGhvcj48WWVhcj4xOTY5PC9ZZWFyPjxS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==
</w:fldData>
        </w:fldChar>
      </w:r>
      <w:r w:rsidR="001A484E">
        <w:instrText xml:space="preserve"> ADDIN EN.CITE </w:instrText>
      </w:r>
      <w:r w:rsidR="00CC59F2">
        <w:fldChar w:fldCharType="begin">
          <w:fldData xml:space="preserve">PEVuZE5vdGU+PENpdGU+PEF1dGhvcj5EdXR0b248L0F1dGhvcj48WWVhcj4xOTY5PC9ZZWFyPjxS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==
</w:fldData>
        </w:fldChar>
      </w:r>
      <w:r w:rsidR="001A484E">
        <w:instrText xml:space="preserve"> ADDIN EN.CITE.DATA </w:instrText>
      </w:r>
      <w:r w:rsidR="00CC59F2">
        <w:fldChar w:fldCharType="end"/>
      </w:r>
      <w:r w:rsidR="00CC59F2" w:rsidRPr="009D4679">
        <w:fldChar w:fldCharType="separate"/>
      </w:r>
      <w:r w:rsidR="00591E3F">
        <w:rPr>
          <w:noProof/>
        </w:rPr>
        <w:t xml:space="preserve">(Dutton &amp; Evans, 1969; </w:t>
      </w:r>
      <w:r w:rsidRPr="009D4679">
        <w:rPr>
          <w:noProof/>
        </w:rPr>
        <w:t>Harwood &amp; Gibson, 1988)</w:t>
      </w:r>
      <w:r w:rsidR="00CC59F2" w:rsidRPr="009D4679">
        <w:fldChar w:fldCharType="end"/>
      </w:r>
      <w:r w:rsidRPr="009D4679">
        <w:t>,</w:t>
      </w:r>
      <w:r w:rsidRPr="00C84321">
        <w:t xml:space="preserve"> and the denitrifying </w:t>
      </w:r>
      <w:r w:rsidRPr="00C84321">
        <w:rPr>
          <w:i/>
        </w:rPr>
        <w:t>Thauera aromatica</w:t>
      </w:r>
      <w:r w:rsidRPr="00C84321">
        <w:t xml:space="preserve"> </w:t>
      </w:r>
      <w:r w:rsidR="00CC59F2" w:rsidRPr="00C84321">
        <w:fldChar w:fldCharType="begin"/>
      </w:r>
      <w:r w:rsidRPr="00C84321">
        <w:instrText xml:space="preserve"> ADDIN EN.CITE &lt;EndNote&gt;&lt;Cite&gt;&lt;Author&gt;Schuhle&lt;/Author&gt;&lt;Year&gt;2003&lt;/Year&gt;&lt;RecNum&gt;641&lt;/RecNum&gt;&lt;DisplayText&gt;(Schuhle et al., 2003)&lt;/DisplayText&gt;&lt;record&gt;&lt;rec-number&gt;641&lt;/rec-number&gt;&lt;foreign-keys&gt;&lt;key app="EN" db-id="wapzsrxzk2ta2neps52vswf5xxp92xt0dssr"&gt;641&lt;/key&gt;&lt;/foreign-keys&gt;&lt;ref-type name="Journal Article"&gt;17&lt;/ref-type&gt;&lt;contributors&gt;&lt;authors&gt;&lt;author&gt;Schuhle, K.&lt;/author&gt;&lt;author&gt;Gescher, J.&lt;/author&gt;&lt;author&gt;Feil, U.&lt;/author&gt;&lt;author&gt;Paul, M.&lt;/author&gt;&lt;author&gt;Jahn, M.&lt;/author&gt;&lt;author&gt;Schagger, H.&lt;/author&gt;&lt;author&gt;Fuchs, G.&lt;/author&gt;&lt;/authors&gt;&lt;/contributors&gt;&lt;auth-address&gt;Mikrobiologie, Institut fur Biologie II, Universitat Freiburg, Germany.&lt;/auth-address&gt;&lt;titles&gt;&lt;title&gt;&lt;style face="normal" font="default" size="100%"&gt;Benzoate-coenzyme A ligase from &lt;/style&gt;&lt;style face="italic" font="default" size="100%"&gt;Thauera aromatica&lt;/style&gt;&lt;style face="normal" font="default" size="100%"&gt;: an enzyme acting in anaerobic and aerobic pathways&lt;/style&gt;&lt;/title&gt;&lt;secondary-title&gt;J Bacteriol&lt;/secondary-title&gt;&lt;/titles&gt;&lt;periodical&gt;&lt;full-title&gt;J Bacteriol&lt;/full-title&gt;&lt;/periodical&gt;&lt;pages&gt;4920-9&lt;/pages&gt;&lt;volume&gt;185&lt;/volume&gt;&lt;number&gt;16&lt;/number&gt;&lt;edition&gt;2003/08/05&lt;/edition&gt;&lt;keywords&gt;&lt;keyword&gt;Aerobiosis&lt;/keyword&gt;&lt;keyword&gt;Anaerobiosis&lt;/keyword&gt;&lt;keyword&gt;Benzoates/metabolism&lt;/keyword&gt;&lt;keyword&gt;Cloning, Molecular&lt;/keyword&gt;&lt;keyword&gt;Coenzyme A Ligases/genetics/*metabolism&lt;/keyword&gt;&lt;keyword&gt;*Gene Expression Regulation, Bacterial&lt;/keyword&gt;&lt;keyword&gt;Molecular Sequence Data&lt;/keyword&gt;&lt;keyword&gt;Nitrates/metabolism&lt;/keyword&gt;&lt;keyword&gt;Sequence Analysis, DNA&lt;/keyword&gt;&lt;keyword&gt;Thauera/*enzymology/*growth &amp;amp; development&lt;/keyword&gt;&lt;/keywords&gt;&lt;dates&gt;&lt;year&gt;2003&lt;/year&gt;&lt;pub-dates&gt;&lt;date&gt;Aug&lt;/date&gt;&lt;/pub-dates&gt;&lt;/dates&gt;&lt;isbn&gt;0021-9193 (Print)&amp;#xD;0021-9193 (Linking)&lt;/isbn&gt;&lt;accession-num&gt;12897012&lt;/accession-num&gt;&lt;urls&gt;&lt;related-urls&gt;&lt;url&gt;http://www.ncbi.nlm.nih.gov/pubmed/12897012&lt;/url&gt;&lt;/related-urls&gt;&lt;/urls&gt;&lt;custom2&gt;166471&lt;/custom2&gt;&lt;language&gt;eng&lt;/language&gt;&lt;/record&gt;&lt;/Cite&gt;&lt;/EndNote&gt;</w:instrText>
      </w:r>
      <w:r w:rsidR="00CC59F2" w:rsidRPr="00C84321">
        <w:fldChar w:fldCharType="separate"/>
      </w:r>
      <w:r w:rsidRPr="00C84321">
        <w:rPr>
          <w:noProof/>
        </w:rPr>
        <w:t>(Schuhle et al., 2003)</w:t>
      </w:r>
      <w:r w:rsidR="00CC59F2" w:rsidRPr="00C84321">
        <w:fldChar w:fldCharType="end"/>
      </w:r>
      <w:r w:rsidR="009D4679">
        <w:t xml:space="preserve"> </w:t>
      </w:r>
      <w:r w:rsidRPr="00C84321">
        <w:t>are</w:t>
      </w:r>
      <w:r w:rsidR="009D4679">
        <w:t xml:space="preserve"> both</w:t>
      </w:r>
      <w:r w:rsidRPr="00C84321">
        <w:t xml:space="preserve"> capable of anaerobic degradation of aromatic compounds.  In addition, many strict anaerobes such as iron- and sulfate-reducing microorganisms have also been shown to degrade benzoate </w:t>
      </w:r>
      <w:r w:rsidR="00CC59F2" w:rsidRPr="00C84321">
        <w:fldChar w:fldCharType="begin"/>
      </w:r>
      <w:r w:rsidR="00794D7E">
        <w:instrText xml:space="preserve"> ADDIN EN.CITE &lt;EndNote&gt;&lt;Cite&gt;&lt;Author&gt;Harwood&lt;/Author&gt;&lt;Year&gt;1999&lt;/Year&gt;&lt;RecNum&gt;614&lt;/RecNum&gt;&lt;DisplayText&gt;(Caroline S. Harwood, Burchhardt, Herrmann, &amp;amp; Fuchs, 1999)&lt;/DisplayText&gt;&lt;record&gt;&lt;rec-number&gt;614&lt;/rec-number&gt;&lt;foreign-keys&gt;&lt;key app="EN" db-id="wapzsrxzk2ta2neps52vswf5xxp92xt0dssr"&gt;614&lt;/key&gt;&lt;/foreign-keys&gt;&lt;ref-type name="Journal Article"&gt;17&lt;/ref-type&gt;&lt;contributors&gt;&lt;authors&gt;&lt;author&gt;Harwood, Caroline S.&lt;/author&gt;&lt;author&gt;Burchhardt, Gerhard&lt;/author&gt;&lt;author&gt;Herrmann, Heidrun&lt;/author&gt;&lt;author&gt;Fuchs, Georg&lt;/author&gt;&lt;/authors&gt;&lt;/contributors&gt;&lt;titles&gt;&lt;title&gt;Anaerobic metabolism of aromatic compounds via the benzoyl-CoA pathway&lt;/title&gt;&lt;/titles&gt;&lt;dates&gt;&lt;year&gt;1999&lt;/year&gt;&lt;/dates&gt;&lt;isbn&gt;5&lt;/isbn&gt;&lt;urls&gt;&lt;/urls&gt;&lt;/record&gt;&lt;/Cite&gt;&lt;/EndNote&gt;</w:instrText>
      </w:r>
      <w:r w:rsidR="00CC59F2" w:rsidRPr="00C84321">
        <w:fldChar w:fldCharType="separate"/>
      </w:r>
      <w:r w:rsidR="00591E3F">
        <w:rPr>
          <w:noProof/>
        </w:rPr>
        <w:t>(</w:t>
      </w:r>
      <w:r w:rsidR="00794D7E">
        <w:rPr>
          <w:noProof/>
        </w:rPr>
        <w:t>Harwood, Burchhardt, Herrmann, &amp; Fuchs, 1999)</w:t>
      </w:r>
      <w:r w:rsidR="00CC59F2" w:rsidRPr="00C84321">
        <w:fldChar w:fldCharType="end"/>
      </w:r>
      <w:r w:rsidRPr="00C84321">
        <w:t xml:space="preserve">. A well-studied iron-reducing microorganisms that degrades benzoate is </w:t>
      </w:r>
      <w:r w:rsidR="00761ADE">
        <w:rPr>
          <w:i/>
        </w:rPr>
        <w:t>Geobacter metallireducins</w:t>
      </w:r>
      <w:r w:rsidRPr="00C84321">
        <w:t xml:space="preserve"> </w:t>
      </w:r>
      <w:r w:rsidR="00CC59F2" w:rsidRPr="00C84321">
        <w:fldChar w:fldCharType="begin"/>
      </w:r>
      <w:r w:rsidR="00794D7E">
        <w:instrText xml:space="preserve"> ADDIN EN.CITE &lt;EndNote&gt;&lt;Cite&gt;&lt;Author&gt;Peters&lt;/Author&gt;&lt;Year&gt;2007&lt;/Year&gt;&lt;RecNum&gt;381&lt;/RecNum&gt;&lt;DisplayText&gt;(Franziska Peters et al., 2007)&lt;/DisplayText&gt;&lt;record&gt;&lt;rec-number&gt;381&lt;/rec-number&gt;&lt;foreign-keys&gt;&lt;key app="EN" db-id="wapzsrxzk2ta2neps52vswf5xxp92xt0dssr"&gt;381&lt;/key&gt;&lt;/foreign-keys&gt;&lt;ref-type name="Journal Article"&gt;17&lt;/ref-type&gt;&lt;contributors&gt;&lt;authors&gt;&lt;author&gt;Peters, Franziska&lt;/author&gt;&lt;author&gt;Shinoda, Yoshifumi&lt;/author&gt;&lt;author&gt;McInerney, Michael J.&lt;/author&gt;&lt;author&gt;Boll, Matthias&lt;/author&gt;&lt;/authors&gt;&lt;/contributors&gt;&lt;titles&gt;&lt;title&gt;&lt;style face="normal" font="default" size="100%"&gt;Cyclohexa-1,5-diene-1-carbonyl-coenzyme A (CoA) hydratases of &lt;/style&gt;&lt;style face="italic" font="default" size="100%"&gt;Geobacter metallireducens&lt;/style&gt;&lt;style face="normal" font="default" size="100%"&gt; and &lt;/style&gt;&lt;style face="italic" font="default" size="100%"&gt;Syntrophus aciditrophicus&lt;/style&gt;&lt;style face="normal" font="default" size="100%"&gt;: evidence for a common benzoyl-CoA degradation pathway in facultative and strict anaerobes&lt;/style&gt;&lt;/title&gt;&lt;secondary-title&gt;Journal of Bacteriology&lt;/secondary-title&gt;&lt;/titles&gt;&lt;pages&gt;1055-1060&lt;/pages&gt;&lt;volume&gt;189&lt;/volume&gt;&lt;number&gt;3&lt;/number&gt;&lt;dates&gt;&lt;year&gt;2007&lt;/year&gt;&lt;pub-dates&gt;&lt;date&gt;February 1, 2007&lt;/date&gt;&lt;/pub-dates&gt;&lt;/dates&gt;&lt;urls&gt;&lt;related-urls&gt;&lt;url&gt;http://jb.asm.org/content/189/3/1055.abstract&lt;/url&gt;&lt;url&gt;http://jb.asm.org/content/189/3/1055.full.pdf&lt;/url&gt;&lt;/related-urls&gt;&lt;/urls&gt;&lt;electronic-resource-num&gt;10.1128/jb.01467-06&lt;/electronic-resource-num&gt;&lt;/record&gt;&lt;/Cite&gt;&lt;/EndNote&gt;</w:instrText>
      </w:r>
      <w:r w:rsidR="00CC59F2" w:rsidRPr="00C84321">
        <w:fldChar w:fldCharType="separate"/>
      </w:r>
      <w:r w:rsidR="007E1CFC">
        <w:rPr>
          <w:noProof/>
        </w:rPr>
        <w:t>(</w:t>
      </w:r>
      <w:r w:rsidR="00794D7E">
        <w:rPr>
          <w:noProof/>
        </w:rPr>
        <w:t>Peters et al., 2007)</w:t>
      </w:r>
      <w:r w:rsidR="00CC59F2" w:rsidRPr="00C84321">
        <w:fldChar w:fldCharType="end"/>
      </w:r>
      <w:r w:rsidRPr="00C84321">
        <w:t xml:space="preserve">.  In methanogenic environments, fermentative syntrophic metabolizers are responsible for benzoate degradation in association with a hydrogen/formate-using methanogens </w:t>
      </w:r>
      <w:r w:rsidR="00CC59F2" w:rsidRPr="00C84321">
        <w:fldChar w:fldCharType="begin"/>
      </w:r>
      <w:r w:rsidRPr="00C84321">
        <w:instrText xml:space="preserve"> ADDIN EN.CITE &lt;EndNote&gt;&lt;Cite&gt;&lt;Author&gt;McInerney&lt;/Author&gt;&lt;Year&gt;2008&lt;/Year&gt;&lt;RecNum&gt;176&lt;/RecNum&gt;&lt;DisplayText&gt;(McInerney et al., 2008)&lt;/DisplayText&gt;&lt;record&gt;&lt;rec-number&gt;176&lt;/rec-number&gt;&lt;foreign-keys&gt;&lt;key app="EN" db-id="wapzsrxzk2ta2neps52vswf5xxp92xt0dssr"&gt;176&lt;/key&gt;&lt;/foreign-keys&gt;&lt;ref-type name="Journal Article"&gt;17&lt;/ref-type&gt;&lt;contributors&gt;&lt;authors&gt;&lt;author&gt;McInerney, M. J.&lt;/author&gt;&lt;author&gt;Struchtemeyer, C. G.&lt;/author&gt;&lt;author&gt;Sieber, J.&lt;/author&gt;&lt;author&gt;Mouttaki, H.&lt;/author&gt;&lt;author&gt;Stams, A. J. M.&lt;/author&gt;&lt;author&gt;Schink, B.&lt;/author&gt;&lt;author&gt;Rohlin, L.&lt;/author&gt;&lt;author&gt;Gunsalus, R. P.&lt;/author&gt;&lt;/authors&gt;&lt;/contributors&gt;&lt;titles&gt;&lt;title&gt;Physiology, ecology, phylogeny, and genomics of microorganisms capable of syntrophic metabolism&lt;/title&gt;&lt;secondary-title&gt;Ann N Y Acad Sci&lt;/secondary-title&gt;&lt;/titles&gt;&lt;periodical&gt;&lt;full-title&gt;Ann N Y Acad Sci&lt;/full-title&gt;&lt;/periodical&gt;&lt;pages&gt;58-72&lt;/pages&gt;&lt;volume&gt;1125&lt;/volume&gt;&lt;dates&gt;&lt;year&gt;2008&lt;/year&gt;&lt;/dates&gt;&lt;isbn&gt;00778923&lt;/isbn&gt;&lt;urls&gt;&lt;/urls&gt;&lt;/record&gt;&lt;/Cite&gt;&lt;/EndNote&gt;</w:instrText>
      </w:r>
      <w:r w:rsidR="00CC59F2" w:rsidRPr="00C84321">
        <w:fldChar w:fldCharType="separate"/>
      </w:r>
      <w:r w:rsidRPr="00C84321">
        <w:rPr>
          <w:noProof/>
        </w:rPr>
        <w:t>(McInerney et al., 2008)</w:t>
      </w:r>
      <w:r w:rsidR="00CC59F2" w:rsidRPr="00C84321">
        <w:fldChar w:fldCharType="end"/>
      </w:r>
      <w:r w:rsidRPr="00C84321">
        <w:t xml:space="preserve">.  </w:t>
      </w:r>
      <w:r w:rsidRPr="00C84321">
        <w:rPr>
          <w:i/>
        </w:rPr>
        <w:t xml:space="preserve">Sporotomaculum syntrophicum </w:t>
      </w:r>
      <w:r w:rsidR="00CC59F2" w:rsidRPr="00C84321">
        <w:fldChar w:fldCharType="begin">
          <w:fldData xml:space="preserve">PEVuZE5vdGU+PENpdGU+PEF1dGhvcj5RaXU8L0F1dGhvcj48WWVhcj4yMDAzPC9ZZWFyPjxSZWNO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</w:fldData>
        </w:fldChar>
      </w:r>
      <w:r w:rsidR="001A484E">
        <w:instrText xml:space="preserve"> ADDIN EN.CITE </w:instrText>
      </w:r>
      <w:r w:rsidR="00CC59F2">
        <w:fldChar w:fldCharType="begin">
          <w:fldData xml:space="preserve">PEVuZE5vdGU+PENpdGU+PEF1dGhvcj5RaXU8L0F1dGhvcj48WWVhcj4yMDAzPC9ZZWFyPjxSZWNO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</w:fldData>
        </w:fldChar>
      </w:r>
      <w:r w:rsidR="001A484E">
        <w:instrText xml:space="preserve"> ADDIN EN.CITE.DATA </w:instrText>
      </w:r>
      <w:r w:rsidR="00CC59F2">
        <w:fldChar w:fldCharType="end"/>
      </w:r>
      <w:r w:rsidR="00CC59F2" w:rsidRPr="00C84321">
        <w:fldChar w:fldCharType="separate"/>
      </w:r>
      <w:r w:rsidRPr="00C84321">
        <w:rPr>
          <w:noProof/>
        </w:rPr>
        <w:t>(Qiu et al., 2003)</w:t>
      </w:r>
      <w:r w:rsidR="00CC59F2" w:rsidRPr="00C84321">
        <w:fldChar w:fldCharType="end"/>
      </w:r>
      <w:r w:rsidRPr="00C84321">
        <w:t xml:space="preserve">, </w:t>
      </w:r>
      <w:r w:rsidRPr="00C84321">
        <w:rPr>
          <w:i/>
        </w:rPr>
        <w:t xml:space="preserve">Syntrophorhabdus aromaticivorans </w:t>
      </w:r>
      <w:r w:rsidR="00CC59F2" w:rsidRPr="00C84321">
        <w:fldChar w:fldCharType="begin">
          <w:fldData xml:space="preserve">PEVuZE5vdGU+PENpdGU+PEF1dGhvcj5RaXU8L0F1dGhvcj48WWVhcj4yMDA4PC9ZZWFyPjxSZWNO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</w:fldData>
        </w:fldChar>
      </w:r>
      <w:r w:rsidR="001A484E">
        <w:instrText xml:space="preserve"> ADDIN EN.CITE </w:instrText>
      </w:r>
      <w:r w:rsidR="00CC59F2">
        <w:fldChar w:fldCharType="begin">
          <w:fldData xml:space="preserve">PEVuZE5vdGU+PENpdGU+PEF1dGhvcj5RaXU8L0F1dGhvcj48WWVhcj4yMDA4PC9ZZWFyPjxSZWNO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</w:fldData>
        </w:fldChar>
      </w:r>
      <w:r w:rsidR="001A484E">
        <w:instrText xml:space="preserve"> ADDIN EN.CITE.DATA </w:instrText>
      </w:r>
      <w:r w:rsidR="00CC59F2">
        <w:fldChar w:fldCharType="end"/>
      </w:r>
      <w:r w:rsidR="00CC59F2" w:rsidRPr="00C84321">
        <w:fldChar w:fldCharType="separate"/>
      </w:r>
      <w:r w:rsidRPr="00C84321">
        <w:rPr>
          <w:noProof/>
        </w:rPr>
        <w:t>(Qiu et al., 2008)</w:t>
      </w:r>
      <w:r w:rsidR="00CC59F2" w:rsidRPr="00C84321">
        <w:fldChar w:fldCharType="end"/>
      </w:r>
      <w:r w:rsidRPr="00C84321">
        <w:t xml:space="preserve">, </w:t>
      </w:r>
      <w:r w:rsidRPr="00C84321">
        <w:rPr>
          <w:i/>
        </w:rPr>
        <w:t xml:space="preserve">Pelotomaculum isothalicicus </w:t>
      </w:r>
      <w:r w:rsidR="00CC59F2" w:rsidRPr="00C84321">
        <w:fldChar w:fldCharType="begin">
          <w:fldData xml:space="preserve">PEVuZE5vdGU+PENpdGU+PEF1dGhvcj5RaXU8L0F1dGhvcj48WWVhcj4yMDA2PC9ZZWFyPjxSZWNO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</w:fldData>
        </w:fldChar>
      </w:r>
      <w:r w:rsidRPr="00C84321">
        <w:instrText xml:space="preserve"> ADDIN EN.CITE </w:instrText>
      </w:r>
      <w:r w:rsidR="00CC59F2" w:rsidRPr="00C84321">
        <w:fldChar w:fldCharType="begin">
          <w:fldData xml:space="preserve">PEVuZE5vdGU+PENpdGU+PEF1dGhvcj5RaXU8L0F1dGhvcj48WWVhcj4yMDA2PC9ZZWFyPjxSZWNO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</w:fldData>
        </w:fldChar>
      </w:r>
      <w:r w:rsidRPr="00C84321">
        <w:instrText xml:space="preserve"> ADDIN EN.CITE.DATA </w:instrText>
      </w:r>
      <w:r w:rsidR="00CC59F2" w:rsidRPr="00C84321">
        <w:fldChar w:fldCharType="end"/>
      </w:r>
      <w:r w:rsidR="00CC59F2" w:rsidRPr="00C84321">
        <w:fldChar w:fldCharType="separate"/>
      </w:r>
      <w:r w:rsidRPr="00C84321">
        <w:rPr>
          <w:noProof/>
        </w:rPr>
        <w:t>(Qiu et al., 2006)</w:t>
      </w:r>
      <w:r w:rsidR="00CC59F2" w:rsidRPr="00C84321">
        <w:fldChar w:fldCharType="end"/>
      </w:r>
      <w:r w:rsidRPr="00C84321">
        <w:t>,</w:t>
      </w:r>
      <w:r w:rsidRPr="00C84321">
        <w:rPr>
          <w:i/>
        </w:rPr>
        <w:t xml:space="preserve"> Pelotomaculum terethalicicum </w:t>
      </w:r>
      <w:r w:rsidR="00CC59F2" w:rsidRPr="00C84321">
        <w:fldChar w:fldCharType="begin">
          <w:fldData xml:space="preserve">PEVuZE5vdGU+PENpdGU+PEF1dGhvcj5RaXU8L0F1dGhvcj48WWVhcj4yMDA2PC9ZZWFyPjxSZWNO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</w:fldData>
        </w:fldChar>
      </w:r>
      <w:r w:rsidRPr="00C84321">
        <w:instrText xml:space="preserve"> ADDIN EN.CITE </w:instrText>
      </w:r>
      <w:r w:rsidR="00CC59F2" w:rsidRPr="00C84321">
        <w:fldChar w:fldCharType="begin">
          <w:fldData xml:space="preserve">PEVuZE5vdGU+PENpdGU+PEF1dGhvcj5RaXU8L0F1dGhvcj48WWVhcj4yMDA2PC9ZZWFyPjxSZWNO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</w:fldData>
        </w:fldChar>
      </w:r>
      <w:r w:rsidRPr="00C84321">
        <w:instrText xml:space="preserve"> ADDIN EN.CITE.DATA </w:instrText>
      </w:r>
      <w:r w:rsidR="00CC59F2" w:rsidRPr="00C84321">
        <w:fldChar w:fldCharType="end"/>
      </w:r>
      <w:r w:rsidR="00CC59F2" w:rsidRPr="00C84321">
        <w:fldChar w:fldCharType="separate"/>
      </w:r>
      <w:r w:rsidRPr="00C84321">
        <w:rPr>
          <w:noProof/>
        </w:rPr>
        <w:t>(Qiu et al., 2006)</w:t>
      </w:r>
      <w:r w:rsidR="00CC59F2" w:rsidRPr="00C84321">
        <w:fldChar w:fldCharType="end"/>
      </w:r>
      <w:r w:rsidRPr="00C84321">
        <w:t>, and members of the</w:t>
      </w:r>
      <w:r w:rsidRPr="00C84321">
        <w:rPr>
          <w:i/>
        </w:rPr>
        <w:t xml:space="preserve"> Syntrophus </w:t>
      </w:r>
      <w:r w:rsidRPr="00C84321">
        <w:t>genus</w:t>
      </w:r>
      <w:r w:rsidRPr="00C84321">
        <w:rPr>
          <w:i/>
        </w:rPr>
        <w:t xml:space="preserve">, Syntrophus aciditrophicus </w:t>
      </w:r>
      <w:r w:rsidR="00CC59F2" w:rsidRPr="00C84321">
        <w:fldChar w:fldCharType="begin">
          <w:fldData xml:space="preserve">PEVuZE5vdGU+PENpdGU+PEF1dGhvcj5KYWNrc29uPC9BdXRob3I+PFllYXI+MTk5OTwvWWVhcj48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</w:fldData>
        </w:fldChar>
      </w:r>
      <w:r w:rsidRPr="00C84321">
        <w:instrText xml:space="preserve"> ADDIN EN.CITE </w:instrText>
      </w:r>
      <w:r w:rsidR="00CC59F2" w:rsidRPr="00C84321">
        <w:fldChar w:fldCharType="begin">
          <w:fldData xml:space="preserve">PEVuZE5vdGU+PENpdGU+PEF1dGhvcj5KYWNrc29uPC9BdXRob3I+PFllYXI+MTk5OTwvWWVhcj48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</w:fldData>
        </w:fldChar>
      </w:r>
      <w:r w:rsidRPr="00C84321">
        <w:instrText xml:space="preserve"> ADDIN EN.CITE.DATA </w:instrText>
      </w:r>
      <w:r w:rsidR="00CC59F2" w:rsidRPr="00C84321">
        <w:fldChar w:fldCharType="end"/>
      </w:r>
      <w:r w:rsidR="00CC59F2" w:rsidRPr="00C84321">
        <w:fldChar w:fldCharType="separate"/>
      </w:r>
      <w:r w:rsidRPr="00C84321">
        <w:rPr>
          <w:noProof/>
        </w:rPr>
        <w:t>(Jackson, Bhupathiraju, Tanner, Woese, &amp; McInerney, 1999)</w:t>
      </w:r>
      <w:r w:rsidR="00CC59F2" w:rsidRPr="00C84321">
        <w:fldChar w:fldCharType="end"/>
      </w:r>
      <w:r w:rsidRPr="00C84321">
        <w:t>,</w:t>
      </w:r>
      <w:r w:rsidRPr="00C84321">
        <w:rPr>
          <w:i/>
        </w:rPr>
        <w:t xml:space="preserve"> Syntrophus buswellii </w:t>
      </w:r>
      <w:r w:rsidR="00CC59F2" w:rsidRPr="00C84321">
        <w:fldChar w:fldCharType="begin"/>
      </w:r>
      <w:r w:rsidR="001A484E">
        <w:instrText xml:space="preserve"> ADDIN EN.CITE &lt;EndNote&gt;&lt;Cite&gt;&lt;Author&gt;Mountfort&lt;/Author&gt;&lt;Year&gt;1984&lt;/Year&gt;&lt;RecNum&gt;624&lt;/RecNum&gt;&lt;DisplayText&gt;(Mountfort, Brulla, Krumholz, &amp;amp; Bryant, 1984)&lt;/DisplayText&gt;&lt;record&gt;&lt;rec-number&gt;624&lt;/rec-number&gt;&lt;foreign-keys&gt;&lt;key app="EN" db-id="wapzsrxzk2ta2neps52vswf5xxp92xt0dssr"&gt;624&lt;/key&gt;&lt;/foreign-keys&gt;&lt;ref-type name="Journal Article"&gt;17&lt;/ref-type&gt;&lt;contributors&gt;&lt;authors&gt;&lt;author&gt;Mountfort, D. O.&lt;/author&gt;&lt;author&gt;Brulla, W. J.&lt;/author&gt;&lt;author&gt;Krumholz, L. R.&lt;/author&gt;&lt;author&gt;Bryant, M. P.&lt;/author&gt;&lt;/authors&gt;&lt;/contributors&gt;&lt;titles&gt;&lt;title&gt;&lt;style face="italic" font="default" size="100%"&gt;Syntrophus buswelli&lt;/style&gt;&lt;style face="normal" font="default" size="100%"&gt; gen. nov., sp. nov.: a benzoate catabolizer from methanogenic ecosystems&lt;/style&gt;&lt;/title&gt;&lt;secondary-title&gt;International Journal of Synstematic and Evolutionary Microbiology&lt;/secondary-title&gt;&lt;/titles&gt;&lt;periodical&gt;&lt;full-title&gt;International Journal of Synstematic and Evolutionary Microbiology&lt;/full-title&gt;&lt;/periodical&gt;&lt;pages&gt;216-217&lt;/pages&gt;&lt;volume&gt;34&lt;/volume&gt;&lt;number&gt;2&lt;/number&gt;&lt;dates&gt;&lt;year&gt;1984&lt;/year&gt;&lt;/dates&gt;&lt;urls&gt;&lt;/urls&gt;&lt;electronic-resource-num&gt;10.1099/00207713-34-2-216&lt;/electronic-resource-num&gt;&lt;/record&gt;&lt;/Cite&gt;&lt;/EndNote&gt;</w:instrText>
      </w:r>
      <w:r w:rsidR="00CC59F2" w:rsidRPr="00C84321">
        <w:fldChar w:fldCharType="separate"/>
      </w:r>
      <w:r w:rsidRPr="00C84321">
        <w:rPr>
          <w:noProof/>
        </w:rPr>
        <w:t>(Mountfort, Brulla, Krumholz, &amp; Bryant, 1984)</w:t>
      </w:r>
      <w:r w:rsidR="00CC59F2" w:rsidRPr="00C84321">
        <w:fldChar w:fldCharType="end"/>
      </w:r>
      <w:r w:rsidRPr="00C84321">
        <w:t>,</w:t>
      </w:r>
      <w:r w:rsidRPr="00C84321">
        <w:rPr>
          <w:i/>
        </w:rPr>
        <w:t xml:space="preserve"> Syntrophus gentianae </w:t>
      </w:r>
      <w:r w:rsidR="00CC59F2" w:rsidRPr="00C84321">
        <w:fldChar w:fldCharType="begin"/>
      </w:r>
      <w:r w:rsidRPr="00C84321">
        <w:instrText xml:space="preserve"> ADDIN EN.CITE &lt;EndNote&gt;&lt;Cite&gt;&lt;Author&gt;Schocke&lt;/Author&gt;&lt;Year&gt;1997&lt;/Year&gt;&lt;RecNum&gt;387&lt;/RecNum&gt;&lt;DisplayText&gt;(Ludger Schocke &amp;amp; Schink, 1997)&lt;/DisplayText&gt;&lt;record&gt;&lt;rec-number&gt;387&lt;/rec-number&gt;&lt;foreign-keys&gt;&lt;key app="EN" db-id="wapzsrxzk2ta2neps52vswf5xxp92xt0dssr"&gt;387&lt;/key&gt;&lt;/foreign-keys&gt;&lt;ref-type name="Journal Article"&gt;17&lt;/ref-type&gt;&lt;contributors&gt;&lt;authors&gt;&lt;author&gt;Schocke, Ludger&lt;/author&gt;&lt;author&gt;Schink, Bernhard&lt;/author&gt;&lt;/authors&gt;&lt;/contributors&gt;&lt;titles&gt;&lt;title&gt;&lt;style face="normal" font="default" size="100%"&gt;Energetics of methanogenic benzoate degradation by&lt;/style&gt;&lt;style face="italic" font="default" size="100%"&gt; Syntrophus gentianae&lt;/style&gt;&lt;style face="normal" font="default" size="100%"&gt; in syntrophic coculture&lt;/style&gt;&lt;/title&gt;&lt;secondary-title&gt;Microbiology&lt;/secondary-title&gt;&lt;/titles&gt;&lt;periodical&gt;&lt;full-title&gt;Microbiology&lt;/full-title&gt;&lt;/periodical&gt;&lt;pages&gt;2345-2351&lt;/pages&gt;&lt;volume&gt;143&lt;/volume&gt;&lt;number&gt;7&lt;/number&gt;&lt;dates&gt;&lt;year&gt;1997&lt;/year&gt;&lt;pub-dates&gt;&lt;date&gt;July 1, 1997&lt;/date&gt;&lt;/pub-dates&gt;&lt;/dates&gt;&lt;urls&gt;&lt;related-urls&gt;&lt;url&gt;http://mic.sgmjournals.org/content/143/7/2345.abstract&lt;/url&gt;&lt;/related-urls&gt;&lt;/urls&gt;&lt;electronic-resource-num&gt;10.1099/00221287-143-7-2345&lt;/electronic-resource-num&gt;&lt;/record&gt;&lt;/Cite&gt;&lt;/EndNote&gt;</w:instrText>
      </w:r>
      <w:r w:rsidR="00CC59F2" w:rsidRPr="00C84321">
        <w:fldChar w:fldCharType="separate"/>
      </w:r>
      <w:r w:rsidR="00B36C2D">
        <w:rPr>
          <w:noProof/>
        </w:rPr>
        <w:t>(</w:t>
      </w:r>
      <w:r w:rsidRPr="00C84321">
        <w:rPr>
          <w:noProof/>
        </w:rPr>
        <w:t>Schocke &amp; Schink, 1997)</w:t>
      </w:r>
      <w:r w:rsidR="00CC59F2" w:rsidRPr="00C84321">
        <w:fldChar w:fldCharType="end"/>
      </w:r>
      <w:r w:rsidR="00690B2E">
        <w:t xml:space="preserve"> </w:t>
      </w:r>
      <w:r w:rsidRPr="00C84321">
        <w:t xml:space="preserve">all catalyze the syntrophic degradation of benzoate in methanogenic environments.   </w:t>
      </w:r>
    </w:p>
    <w:p w:rsidR="00201EFD" w:rsidRDefault="006A4CF3" w:rsidP="006A4CF3">
      <w:pPr>
        <w:spacing w:line="480" w:lineRule="auto"/>
        <w:rPr>
          <w:rFonts w:cs="Helvetica"/>
          <w:color w:val="141413"/>
          <w:szCs w:val="17"/>
        </w:rPr>
      </w:pPr>
      <w:r w:rsidRPr="00C84321">
        <w:tab/>
      </w:r>
      <w:r w:rsidRPr="00C84321">
        <w:rPr>
          <w:i/>
        </w:rPr>
        <w:t>R. palustris</w:t>
      </w:r>
      <w:r w:rsidRPr="00C84321">
        <w:t xml:space="preserve">, a photoheterotrophic, α-Proteobacterium, degrades benzoate, 4-hydroxybenzoate, and cyclohexane-1-carboxylate </w:t>
      </w:r>
      <w:r w:rsidR="00CC59F2" w:rsidRPr="00C84321">
        <w:fldChar w:fldCharType="begin">
          <w:fldData xml:space="preserve">PEVuZE5vdGU+PENpdGU+PEF1dGhvcj5IYXJ3b29kPC9BdXRob3I+PFllYXI+MTk5OTwvWWVhcj48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==
</w:fldData>
        </w:fldChar>
      </w:r>
      <w:r w:rsidR="00794D7E">
        <w:instrText xml:space="preserve"> ADDIN EN.CITE </w:instrText>
      </w:r>
      <w:r w:rsidR="00CC59F2">
        <w:fldChar w:fldCharType="begin">
          <w:fldData xml:space="preserve">PEVuZE5vdGU+PENpdGU+PEF1dGhvcj5IYXJ3b29kPC9BdXRob3I+PFllYXI+MTk5OTwvWWVhcj48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==
</w:fldData>
        </w:fldChar>
      </w:r>
      <w:r w:rsidR="00794D7E">
        <w:instrText xml:space="preserve"> ADDIN EN.CITE.DATA </w:instrText>
      </w:r>
      <w:r w:rsidR="00CC59F2">
        <w:fldChar w:fldCharType="end"/>
      </w:r>
      <w:r w:rsidR="00CC59F2" w:rsidRPr="00C84321">
        <w:fldChar w:fldCharType="separate"/>
      </w:r>
      <w:r w:rsidR="00794D7E">
        <w:rPr>
          <w:noProof/>
        </w:rPr>
        <w:t>(Du</w:t>
      </w:r>
      <w:r w:rsidR="00591E3F">
        <w:rPr>
          <w:noProof/>
        </w:rPr>
        <w:t xml:space="preserve">tton &amp; Evans, 1969; </w:t>
      </w:r>
      <w:r w:rsidR="00794D7E">
        <w:rPr>
          <w:noProof/>
        </w:rPr>
        <w:t>Harwood et al., 1999)</w:t>
      </w:r>
      <w:r w:rsidR="00CC59F2" w:rsidRPr="00C84321">
        <w:fldChar w:fldCharType="end"/>
      </w:r>
      <w:r w:rsidRPr="00C84321">
        <w:t xml:space="preserve">.  Under anaerobic conditions, </w:t>
      </w:r>
      <w:r w:rsidRPr="00C84321">
        <w:rPr>
          <w:i/>
        </w:rPr>
        <w:t xml:space="preserve">R. palustris </w:t>
      </w:r>
      <w:r w:rsidRPr="00C84321">
        <w:t xml:space="preserve">grows photosynthetically degrading aromatic compounds and is a model organism for anaerobic benzoate degradation </w:t>
      </w:r>
      <w:r w:rsidR="00CC59F2" w:rsidRPr="00C84321">
        <w:fldChar w:fldCharType="begin"/>
      </w:r>
      <w:r w:rsidR="00794D7E">
        <w:instrText xml:space="preserve"> ADDIN EN.CITE &lt;EndNote&gt;&lt;Cite&gt;&lt;Author&gt;Harwood&lt;/Author&gt;&lt;Year&gt;1999&lt;/Year&gt;&lt;RecNum&gt;614&lt;/RecNum&gt;&lt;DisplayText&gt;(Caroline S. Harwood et al., 1999)&lt;/DisplayText&gt;&lt;record&gt;&lt;rec-number&gt;614&lt;/rec-number&gt;&lt;foreign-keys&gt;&lt;key app="EN" db-id="wapzsrxzk2ta2neps52vswf5xxp92xt0dssr"&gt;614&lt;/key&gt;&lt;/foreign-keys&gt;&lt;ref-type name="Journal Article"&gt;17&lt;/ref-type&gt;&lt;contributors&gt;&lt;authors&gt;&lt;author&gt;Harwood, Caroline S.&lt;/author&gt;&lt;author&gt;Burchhardt, Gerhard&lt;/author&gt;&lt;author&gt;Herrmann, Heidrun&lt;/author&gt;&lt;author&gt;Fuchs, Georg&lt;/author&gt;&lt;/authors&gt;&lt;/contributors&gt;&lt;titles&gt;&lt;title&gt;Anaerobic metabolism of aromatic compounds via the benzoyl-CoA pathway&lt;/title&gt;&lt;/titles&gt;&lt;dates&gt;&lt;year&gt;1999&lt;/year&gt;&lt;/dates&gt;&lt;isbn&gt;5&lt;/isbn&gt;&lt;urls&gt;&lt;/urls&gt;&lt;/record&gt;&lt;/Cite&gt;&lt;/EndNote&gt;</w:instrText>
      </w:r>
      <w:r w:rsidR="00CC59F2" w:rsidRPr="00C84321">
        <w:fldChar w:fldCharType="separate"/>
      </w:r>
      <w:r w:rsidR="00591E3F">
        <w:rPr>
          <w:noProof/>
        </w:rPr>
        <w:t>(</w:t>
      </w:r>
      <w:r w:rsidR="00794D7E">
        <w:rPr>
          <w:noProof/>
        </w:rPr>
        <w:t>Harwood et al., 1999)</w:t>
      </w:r>
      <w:r w:rsidR="00CC59F2" w:rsidRPr="00C84321">
        <w:fldChar w:fldCharType="end"/>
      </w:r>
      <w:r w:rsidR="00AA319D">
        <w:t xml:space="preserve"> (Figure 1.1</w:t>
      </w:r>
      <w:r w:rsidR="00157FF9" w:rsidRPr="00C84321">
        <w:t>)</w:t>
      </w:r>
      <w:r w:rsidRPr="00C84321">
        <w:t xml:space="preserve">.  The first step in the degradation of benzoate, 4-hydroxybenzoate, and cyclohexane-1-carboxylate is the activation of these compounds to their respective CoA thioester </w:t>
      </w:r>
      <w:r w:rsidR="00CC59F2" w:rsidRPr="00C84321">
        <w:fldChar w:fldCharType="begin"/>
      </w:r>
      <w:r w:rsidR="001A484E">
        <w:instrText xml:space="preserve"> ADDIN EN.CITE &lt;EndNote&gt;&lt;Cite&gt;&lt;Author&gt;Kuver&lt;/Author&gt;&lt;Year&gt;1995&lt;/Year&gt;&lt;RecNum&gt;796&lt;/RecNum&gt;&lt;DisplayText&gt;(Kuver, Xu, &amp;amp; Gibson, 1995)&lt;/DisplayText&gt;&lt;record&gt;&lt;rec-number&gt;796&lt;/rec-number&gt;&lt;foreign-keys&gt;&lt;key app="EN" db-id="wapzsrxzk2ta2neps52vswf5xxp92xt0dssr"&gt;796&lt;/key&gt;&lt;/foreign-keys&gt;&lt;ref-type name="Journal Article"&gt;17&lt;/ref-type&gt;&lt;contributors&gt;&lt;authors&gt;&lt;author&gt;Kuver, J.&lt;/author&gt;&lt;author&gt;Xu, Y.&lt;/author&gt;&lt;author&gt;Gibson, J.&lt;/author&gt;&lt;/authors&gt;&lt;/contributors&gt;&lt;auth-address&gt;Max-Planck-Institut fur Marine Mikrobiologie, Bremen, Germany. jan@ postgate.mpi-mm.uni-bremen.de&lt;/auth-address&gt;&lt;titles&gt;&lt;title&gt;&lt;style face="normal" font="default" size="100%"&gt;Metabolism of cyclohexane carboxylic acid by the photosynthetic bacterium &lt;/style&gt;&lt;style face="italic" font="default" size="100%"&gt;Rhodopseudomonas palustris&lt;/style&gt;&lt;/title&gt;&lt;secondary-title&gt;Arch Microbiol&lt;/secondary-title&gt;&lt;/titles&gt;&lt;periodical&gt;&lt;full-title&gt;Arch Microbiol&lt;/full-title&gt;&lt;/periodical&gt;&lt;pages&gt;337-45&lt;/pages&gt;&lt;volume&gt;164&lt;/volume&gt;&lt;number&gt;5&lt;/number&gt;&lt;edition&gt;1995/11/01&lt;/edition&gt;&lt;keywords&gt;&lt;keyword&gt;Amino Acid Sequence&lt;/keyword&gt;&lt;keyword&gt;Anaerobiosis&lt;/keyword&gt;&lt;keyword&gt;Coenzyme A Ligases/isolation &amp;amp; purification/metabolism&lt;/keyword&gt;&lt;keyword&gt;Cyclohexanecarboxylic Acids/*metabolism&lt;/keyword&gt;&lt;keyword&gt;Cyclopentanes/metabolism&lt;/keyword&gt;&lt;keyword&gt;Esterification&lt;/keyword&gt;&lt;keyword&gt;Models, Chemical&lt;/keyword&gt;&lt;keyword&gt;Molecular Sequence Data&lt;/keyword&gt;&lt;keyword&gt;Rhodopseudomonas/enzymology/*metabolism&lt;/keyword&gt;&lt;keyword&gt;Substrate Specificity&lt;/keyword&gt;&lt;keyword&gt;Thiolester Hydrolases/chemistry/isolation &amp;amp; purification/metabolism&lt;/keyword&gt;&lt;/keywords&gt;&lt;dates&gt;&lt;year&gt;1995&lt;/year&gt;&lt;pub-dates&gt;&lt;date&gt;Nov&lt;/date&gt;&lt;/pub-dates&gt;&lt;/dates&gt;&lt;isbn&gt;0302-8933 (Print)&amp;#xD;0302-8933 (Linking)&lt;/isbn&gt;&lt;accession-num&gt;8572887&lt;/accession-num&gt;&lt;urls&gt;&lt;related-urls&gt;&lt;url&gt;http://www.ncbi.nlm.nih.gov/pubmed/8572887&lt;/url&gt;&lt;/related-urls&gt;&lt;/urls&gt;&lt;language&gt;eng&lt;/language&gt;&lt;/record&gt;&lt;/Cite&gt;&lt;/EndNote&gt;</w:instrText>
      </w:r>
      <w:r w:rsidR="00CC59F2" w:rsidRPr="00C84321">
        <w:fldChar w:fldCharType="separate"/>
      </w:r>
      <w:r w:rsidRPr="00C84321">
        <w:rPr>
          <w:noProof/>
        </w:rPr>
        <w:t>(Kuver, Xu, &amp; Gibson, 1995)</w:t>
      </w:r>
      <w:r w:rsidR="00CC59F2" w:rsidRPr="00C84321">
        <w:fldChar w:fldCharType="end"/>
      </w:r>
      <w:r w:rsidRPr="00C84321">
        <w:t xml:space="preserve">.  The activation of substrates in </w:t>
      </w:r>
      <w:r w:rsidRPr="00C84321">
        <w:rPr>
          <w:i/>
        </w:rPr>
        <w:t>R. palustris</w:t>
      </w:r>
      <w:r w:rsidRPr="00C84321">
        <w:t xml:space="preserve"> is catalyzed by </w:t>
      </w:r>
      <w:r w:rsidR="00AA319D">
        <w:t>an AMP-forming, acyl-CoA ligase</w:t>
      </w:r>
      <w:r w:rsidRPr="00C84321">
        <w:t xml:space="preserve"> that hydrolyzes ATP to AMP and pyrophosphate in the process </w:t>
      </w:r>
      <w:r w:rsidR="00CC59F2" w:rsidRPr="00C84321">
        <w:fldChar w:fldCharType="begin"/>
      </w:r>
      <w:r w:rsidR="001A484E">
        <w:instrText xml:space="preserve"> ADDIN EN.CITE &lt;EndNote&gt;&lt;Cite&gt;&lt;Author&gt;Egland&lt;/Author&gt;&lt;Year&gt;1995&lt;/Year&gt;&lt;RecNum&gt;236&lt;/RecNum&gt;&lt;DisplayText&gt;(Egland, Gibson, &amp;amp; Harwood, 1995)&lt;/DisplayText&gt;&lt;record&gt;&lt;rec-number&gt;236&lt;/rec-number&gt;&lt;foreign-keys&gt;&lt;key app="EN" db-id="wapzsrxzk2ta2neps52vswf5xxp92xt0dssr"&gt;236&lt;/key&gt;&lt;/foreign-keys&gt;&lt;ref-type name="Journal Article"&gt;17&lt;/ref-type&gt;&lt;contributors&gt;&lt;authors&gt;&lt;author&gt;Egland, P. G.&lt;/author&gt;&lt;author&gt;Gibson, J.&lt;/author&gt;&lt;author&gt;Harwood, C. S.&lt;/author&gt;&lt;/authors&gt;&lt;/contributors&gt;&lt;titles&gt;&lt;title&gt;&lt;style face="normal" font="default" size="100%"&gt;Benzoate-coenzyme A ligase, encoded by badA, is one of three ligases able to catalyze benzoyl-coenzyme A formation during anaerobic growth of &lt;/style&gt;&lt;style face="italic" font="default" size="100%"&gt;Rhodopseudomonas palustris&lt;/style&gt;&lt;style face="normal" font="default" size="100%"&gt; on benzoate&lt;/style&gt;&lt;/title&gt;&lt;secondary-title&gt;J Bacteriol&lt;/secondary-title&gt;&lt;/titles&gt;&lt;periodical&gt;&lt;full-title&gt;J Bacteriol&lt;/full-title&gt;&lt;/periodical&gt;&lt;pages&gt;6545-51&lt;/pages&gt;&lt;volume&gt;177&lt;/volume&gt;&lt;number&gt;22&lt;/number&gt;&lt;dates&gt;&lt;year&gt;1995&lt;/year&gt;&lt;/dates&gt;&lt;isbn&gt;00219193&lt;/isbn&gt;&lt;urls&gt;&lt;/urls&gt;&lt;/record&gt;&lt;/Cite&gt;&lt;/EndNote&gt;</w:instrText>
      </w:r>
      <w:r w:rsidR="00CC59F2" w:rsidRPr="00C84321">
        <w:fldChar w:fldCharType="separate"/>
      </w:r>
      <w:r w:rsidRPr="00C84321">
        <w:rPr>
          <w:noProof/>
        </w:rPr>
        <w:t>(Egland, Gibson, &amp; Harwood, 1995)</w:t>
      </w:r>
      <w:r w:rsidR="00CC59F2" w:rsidRPr="00C84321">
        <w:fldChar w:fldCharType="end"/>
      </w:r>
      <w:r w:rsidRPr="00C84321">
        <w:t xml:space="preserve">.  </w:t>
      </w:r>
      <w:r w:rsidRPr="00C84321">
        <w:rPr>
          <w:rFonts w:cs="Helvetica"/>
          <w:color w:val="141413"/>
          <w:szCs w:val="17"/>
        </w:rPr>
        <w:t xml:space="preserve">4-Hydroxybenzoyl-CoA and cyclohexane-1-carboxyl-CoA are converted benzoyl-CoA before ring cleavage </w:t>
      </w:r>
      <w:r w:rsidR="00CC59F2" w:rsidRPr="00C84321">
        <w:rPr>
          <w:rFonts w:cs="Helvetica"/>
          <w:color w:val="141413"/>
          <w:szCs w:val="17"/>
        </w:rPr>
        <w:fldChar w:fldCharType="begin"/>
      </w:r>
      <w:r w:rsidRPr="00C84321">
        <w:rPr>
          <w:rFonts w:cs="Helvetica"/>
          <w:color w:val="141413"/>
          <w:szCs w:val="17"/>
        </w:rPr>
        <w:instrText xml:space="preserve"> ADDIN EN.CITE &lt;EndNote&gt;&lt;Cite&gt;&lt;Author&gt;Fuchs&lt;/Author&gt;&lt;Year&gt;2008&lt;/Year&gt;&lt;RecNum&gt;798&lt;/RecNum&gt;&lt;DisplayText&gt;(Fuchs, 2008)&lt;/DisplayText&gt;&lt;record&gt;&lt;rec-number&gt;798&lt;/rec-number&gt;&lt;foreign-keys&gt;&lt;key app="EN" db-id="wapzsrxzk2ta2neps52vswf5xxp92xt0dssr"&gt;798&lt;/key&gt;&lt;/foreign-keys&gt;&lt;ref-type name="Journal Article"&gt;17&lt;/ref-type&gt;&lt;contributors&gt;&lt;authors&gt;&lt;author&gt;Fuchs, G.&lt;/author&gt;&lt;/authors&gt;&lt;/contributors&gt;&lt;auth-address&gt;Microbiology, Faculty of Biology, University of Freiburg, Schaenzelstr. 1, D-79104 Freiburg, Germany. georg.fuchs@biologie.uni-freiburg.de&lt;/auth-address&gt;&lt;titles&gt;&lt;title&gt;Anaerobic metabolism of aromatic compounds&lt;/title&gt;&lt;secondary-title&gt;Ann N Y Acad Sci&lt;/secondary-title&gt;&lt;/titles&gt;&lt;periodical&gt;&lt;full-title&gt;Ann N Y Acad Sci&lt;/full-title&gt;&lt;/periodical&gt;&lt;pages&gt;82-99&lt;/pages&gt;&lt;volume&gt;1125&lt;/volume&gt;&lt;edition&gt;2008/04/02&lt;/edition&gt;&lt;keywords&gt;&lt;keyword&gt;Acyl-CoA Dehydrogenase/genetics/metabolism&lt;/keyword&gt;&lt;keyword&gt;*Aerobiosis&lt;/keyword&gt;&lt;keyword&gt;Amino Acids/*metabolism&lt;/keyword&gt;&lt;keyword&gt;*Anaerobiosis&lt;/keyword&gt;&lt;keyword&gt;Bacteria/*genetics/*metabolism&lt;/keyword&gt;&lt;keyword&gt;Lignans/metabolism&lt;/keyword&gt;&lt;keyword&gt;Lignin/metabolism&lt;/keyword&gt;&lt;keyword&gt;Oxidation-Reduction&lt;/keyword&gt;&lt;keyword&gt;Phenol/metabolism&lt;/keyword&gt;&lt;keyword&gt;Quinones/metabolism&lt;/keyword&gt;&lt;/keywords&gt;&lt;dates&gt;&lt;year&gt;2008&lt;/year&gt;&lt;pub-dates&gt;&lt;date&gt;Mar&lt;/date&gt;&lt;/pub-dates&gt;&lt;/dates&gt;&lt;isbn&gt;0077-8923 (Print)&amp;#xD;0077-8923 (Linking)&lt;/isbn&gt;&lt;accession-num&gt;18378589&lt;/accession-num&gt;&lt;urls&gt;&lt;related-urls&gt;&lt;url&gt;http://www.ncbi.nlm.nih.gov/pubmed/18378589&lt;/url&gt;&lt;/related-urls&gt;&lt;/urls&gt;&lt;electronic-resource-num&gt;10.1196/annals.1419.010&amp;#xD;1125/1/82 [pii]&lt;/electronic-resource-num&gt;&lt;language&gt;eng&lt;/language&gt;&lt;/record&gt;&lt;/Cite&gt;&lt;/EndNote&gt;</w:instrText>
      </w:r>
      <w:r w:rsidR="00CC59F2" w:rsidRPr="00C84321">
        <w:rPr>
          <w:rFonts w:cs="Helvetica"/>
          <w:color w:val="141413"/>
          <w:szCs w:val="17"/>
        </w:rPr>
        <w:fldChar w:fldCharType="separate"/>
      </w:r>
      <w:r w:rsidRPr="00C84321">
        <w:rPr>
          <w:rFonts w:cs="Helvetica"/>
          <w:noProof/>
          <w:color w:val="141413"/>
          <w:szCs w:val="17"/>
        </w:rPr>
        <w:t>(Fuchs, 2008)</w:t>
      </w:r>
      <w:r w:rsidR="00CC59F2" w:rsidRPr="00C84321">
        <w:rPr>
          <w:rFonts w:cs="Helvetica"/>
          <w:color w:val="141413"/>
          <w:szCs w:val="17"/>
        </w:rPr>
        <w:fldChar w:fldCharType="end"/>
      </w:r>
      <w:r w:rsidRPr="00C84321">
        <w:rPr>
          <w:rFonts w:cs="Helvetica"/>
          <w:color w:val="141413"/>
          <w:szCs w:val="17"/>
        </w:rPr>
        <w:t xml:space="preserve">.  In </w:t>
      </w:r>
      <w:r w:rsidRPr="00C84321">
        <w:rPr>
          <w:rFonts w:cs="Helvetica"/>
          <w:i/>
          <w:color w:val="141413"/>
          <w:szCs w:val="17"/>
        </w:rPr>
        <w:t>R. palustris</w:t>
      </w:r>
      <w:r w:rsidRPr="00C84321">
        <w:rPr>
          <w:rFonts w:cs="Helvetica"/>
          <w:color w:val="141413"/>
          <w:szCs w:val="17"/>
        </w:rPr>
        <w:t>, benzoyl-CoA is reduced to cyclohex-1-ene-1-</w:t>
      </w:r>
      <w:r w:rsidR="00FD6583">
        <w:rPr>
          <w:rFonts w:cs="Helvetica"/>
          <w:color w:val="141413"/>
          <w:szCs w:val="17"/>
        </w:rPr>
        <w:t>carboxyl</w:t>
      </w:r>
      <w:r w:rsidRPr="00C84321">
        <w:rPr>
          <w:rFonts w:cs="Helvetica"/>
          <w:color w:val="141413"/>
          <w:szCs w:val="17"/>
        </w:rPr>
        <w:t xml:space="preserve">-CoA by a benzoyl-CoA reductase, hydrolyzing two ATP molecules to transfer the first pair of electrons </w:t>
      </w:r>
      <w:r w:rsidRPr="00C84321">
        <w:rPr>
          <w:rFonts w:cs="Helvetica"/>
          <w:color w:val="141413"/>
          <w:szCs w:val="18"/>
        </w:rPr>
        <w:t xml:space="preserve">(Boll and Fuchs, 1995; Boll </w:t>
      </w:r>
      <w:r w:rsidRPr="00C84321">
        <w:rPr>
          <w:rFonts w:cs="Helvetica"/>
          <w:i/>
          <w:iCs/>
          <w:color w:val="141413"/>
          <w:szCs w:val="18"/>
        </w:rPr>
        <w:t>et al</w:t>
      </w:r>
      <w:r w:rsidRPr="00C84321">
        <w:rPr>
          <w:rFonts w:cs="Helvetica"/>
          <w:color w:val="141413"/>
          <w:szCs w:val="18"/>
        </w:rPr>
        <w:t xml:space="preserve">., 2000). It is unclear whether the conversion of benzoyl-CoA to </w:t>
      </w:r>
      <w:r w:rsidRPr="00C84321">
        <w:rPr>
          <w:rFonts w:cs="Helvetica"/>
          <w:color w:val="141413"/>
          <w:szCs w:val="17"/>
        </w:rPr>
        <w:t>cyclohex-1-ene-1-</w:t>
      </w:r>
      <w:r w:rsidR="00FD6583">
        <w:rPr>
          <w:rFonts w:cs="Helvetica"/>
          <w:color w:val="141413"/>
          <w:szCs w:val="17"/>
        </w:rPr>
        <w:t>carboxyl</w:t>
      </w:r>
      <w:r w:rsidRPr="00C84321">
        <w:rPr>
          <w:rFonts w:cs="Helvetica"/>
          <w:color w:val="141413"/>
          <w:szCs w:val="17"/>
        </w:rPr>
        <w:t>-CoA is accomplished by a four-electron reduction reaction or whether the enzyme adds two electrons at a time</w:t>
      </w:r>
      <w:r w:rsidR="00690B2E">
        <w:rPr>
          <w:rFonts w:cs="Helvetica"/>
          <w:color w:val="141413"/>
          <w:szCs w:val="17"/>
        </w:rPr>
        <w:t xml:space="preserve"> </w:t>
      </w:r>
      <w:r w:rsidR="00CC59F2">
        <w:rPr>
          <w:rFonts w:cs="Helvetica"/>
          <w:color w:val="141413"/>
          <w:szCs w:val="17"/>
        </w:rPr>
        <w:fldChar w:fldCharType="begin"/>
      </w:r>
      <w:r w:rsidR="006F651A">
        <w:rPr>
          <w:rFonts w:cs="Helvetica"/>
          <w:color w:val="141413"/>
          <w:szCs w:val="17"/>
        </w:rPr>
        <w:instrText xml:space="preserve"> ADDIN EN.CITE &lt;EndNote&gt;&lt;Cite&gt;&lt;Author&gt;Fuchs&lt;/Author&gt;&lt;Year&gt;2008&lt;/Year&gt;&lt;RecNum&gt;798&lt;/RecNum&gt;&lt;DisplayText&gt;(Fuchs, 2008)&lt;/DisplayText&gt;&lt;record&gt;&lt;rec-number&gt;798&lt;/rec-number&gt;&lt;foreign-keys&gt;&lt;key app="EN" db-id="wapzsrxzk2ta2neps52vswf5xxp92xt0dssr"&gt;798&lt;/key&gt;&lt;/foreign-keys&gt;&lt;ref-type name="Journal Article"&gt;17&lt;/ref-type&gt;&lt;contributors&gt;&lt;authors&gt;&lt;author&gt;Fuchs, G.&lt;/author&gt;&lt;/authors&gt;&lt;/contributors&gt;&lt;auth-address&gt;Microbiology, Faculty of Biology, University of Freiburg, Schaenzelstr. 1, D-79104 Freiburg, Germany. georg.fuchs@biologie.uni-freiburg.de&lt;/auth-address&gt;&lt;titles&gt;&lt;title&gt;Anaerobic metabolism of aromatic compounds&lt;/title&gt;&lt;secondary-title&gt;Ann N Y Acad Sci&lt;/secondary-title&gt;&lt;/titles&gt;&lt;periodical&gt;&lt;full-title&gt;Ann N Y Acad Sci&lt;/full-title&gt;&lt;/periodical&gt;&lt;pages&gt;82-99&lt;/pages&gt;&lt;volume&gt;1125&lt;/volume&gt;&lt;edition&gt;2008/04/02&lt;/edition&gt;&lt;keywords&gt;&lt;keyword&gt;Acyl-CoA Dehydrogenase/genetics/metabolism&lt;/keyword&gt;&lt;keyword&gt;*Aerobiosis&lt;/keyword&gt;&lt;keyword&gt;Amino Acids/*metabolism&lt;/keyword&gt;&lt;keyword&gt;*Anaerobiosis&lt;/keyword&gt;&lt;keyword&gt;Bacteria/*genetics/*metabolism&lt;/keyword&gt;&lt;keyword&gt;Lignans/metabolism&lt;/keyword&gt;&lt;keyword&gt;Lignin/metabolism&lt;/keyword&gt;&lt;keyword&gt;Oxidation-Reduction&lt;/keyword&gt;&lt;keyword&gt;Phenol/metabolism&lt;/keyword&gt;&lt;keyword&gt;Quinones/metabolism&lt;/keyword&gt;&lt;/keywords&gt;&lt;dates&gt;&lt;year&gt;2008&lt;/year&gt;&lt;pub-dates&gt;&lt;date&gt;Mar&lt;/date&gt;&lt;/pub-dates&gt;&lt;/dates&gt;&lt;isbn&gt;0077-8923 (Print)&amp;#xD;0077-8923 (Linking)&lt;/isbn&gt;&lt;accession-num&gt;18378589&lt;/accession-num&gt;&lt;urls&gt;&lt;related-urls&gt;&lt;url&gt;http://www.ncbi.nlm.nih.gov/pubmed/18378589&lt;/url&gt;&lt;/related-urls&gt;&lt;/urls&gt;&lt;electronic-resource-num&gt;10.1196/annals.1419.010&amp;#xD;1125/1/82 [pii]&lt;/electronic-resource-num&gt;&lt;language&gt;eng&lt;/language&gt;&lt;/record&gt;&lt;/Cite&gt;&lt;/EndNote&gt;</w:instrText>
      </w:r>
      <w:r w:rsidR="00CC59F2">
        <w:rPr>
          <w:rFonts w:cs="Helvetica"/>
          <w:color w:val="141413"/>
          <w:szCs w:val="17"/>
        </w:rPr>
        <w:fldChar w:fldCharType="separate"/>
      </w:r>
      <w:r w:rsidR="006F651A">
        <w:rPr>
          <w:rFonts w:cs="Helvetica"/>
          <w:noProof/>
          <w:color w:val="141413"/>
          <w:szCs w:val="17"/>
        </w:rPr>
        <w:t>(Fuchs, 2008)</w:t>
      </w:r>
      <w:r w:rsidR="00CC59F2">
        <w:rPr>
          <w:rFonts w:cs="Helvetica"/>
          <w:color w:val="141413"/>
          <w:szCs w:val="17"/>
        </w:rPr>
        <w:fldChar w:fldCharType="end"/>
      </w:r>
      <w:r w:rsidR="00AA319D">
        <w:rPr>
          <w:rFonts w:cs="Helvetica"/>
          <w:color w:val="141413"/>
          <w:szCs w:val="17"/>
        </w:rPr>
        <w:t>. C</w:t>
      </w:r>
      <w:r w:rsidRPr="00C84321">
        <w:rPr>
          <w:rFonts w:cs="Helvetica"/>
          <w:color w:val="141413"/>
          <w:szCs w:val="17"/>
        </w:rPr>
        <w:t>yclohex-1-ene-1-</w:t>
      </w:r>
      <w:r w:rsidR="00FD6583">
        <w:rPr>
          <w:rFonts w:cs="Helvetica"/>
          <w:color w:val="141413"/>
          <w:szCs w:val="17"/>
        </w:rPr>
        <w:t>carboxyl-CoA</w:t>
      </w:r>
      <w:r w:rsidR="002C78C6" w:rsidRPr="00C84321">
        <w:rPr>
          <w:rFonts w:cs="Helvetica"/>
        </w:rPr>
        <w:t xml:space="preserve"> </w:t>
      </w:r>
      <w:r w:rsidR="00AA319D">
        <w:rPr>
          <w:rFonts w:cs="Helvetica"/>
        </w:rPr>
        <w:t xml:space="preserve">is converted to pimelyl-CoA by </w:t>
      </w:r>
      <w:r w:rsidRPr="00C84321">
        <w:rPr>
          <w:rFonts w:cs="Helvetica"/>
        </w:rPr>
        <w:t>hydroxylation, oxidatio</w:t>
      </w:r>
      <w:r w:rsidR="00AA319D">
        <w:rPr>
          <w:rFonts w:cs="Helvetica"/>
        </w:rPr>
        <w:t>n of the hydroxyl</w:t>
      </w:r>
      <w:r w:rsidRPr="00C84321">
        <w:rPr>
          <w:rFonts w:cs="Helvetica"/>
        </w:rPr>
        <w:t xml:space="preserve"> group, </w:t>
      </w:r>
      <w:r w:rsidR="00AA319D">
        <w:rPr>
          <w:rFonts w:cs="Helvetica"/>
        </w:rPr>
        <w:t>and hydrolytic cleavage</w:t>
      </w:r>
      <w:r w:rsidRPr="00C84321">
        <w:rPr>
          <w:rFonts w:cs="Helvetica"/>
        </w:rPr>
        <w:t xml:space="preserve"> </w:t>
      </w:r>
      <w:r w:rsidR="00AA319D">
        <w:rPr>
          <w:rFonts w:cs="Helvetica"/>
          <w:color w:val="141413"/>
          <w:szCs w:val="17"/>
        </w:rPr>
        <w:t>to pimel</w:t>
      </w:r>
      <w:r w:rsidRPr="00C84321">
        <w:rPr>
          <w:rFonts w:cs="Helvetica"/>
          <w:color w:val="141413"/>
          <w:szCs w:val="17"/>
        </w:rPr>
        <w:t xml:space="preserve">yl-CoA </w:t>
      </w:r>
      <w:r w:rsidR="00CC59F2" w:rsidRPr="00C84321">
        <w:rPr>
          <w:rFonts w:cs="Helvetica"/>
          <w:color w:val="141413"/>
          <w:szCs w:val="17"/>
        </w:rPr>
        <w:fldChar w:fldCharType="begin">
          <w:fldData xml:space="preserve">PEVuZE5vdGU+PENpdGU+PEF1dGhvcj5QZXJyb3R0YTwvQXV0aG9yPjxZZWFyPjE5OTQ8L1llYXI+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</w:fldData>
        </w:fldChar>
      </w:r>
      <w:r w:rsidR="001A484E">
        <w:rPr>
          <w:rFonts w:cs="Helvetica"/>
          <w:color w:val="141413"/>
          <w:szCs w:val="17"/>
        </w:rPr>
        <w:instrText xml:space="preserve"> ADDIN EN.CITE </w:instrText>
      </w:r>
      <w:r w:rsidR="00CC59F2">
        <w:rPr>
          <w:rFonts w:cs="Helvetica"/>
          <w:color w:val="141413"/>
          <w:szCs w:val="17"/>
        </w:rPr>
        <w:fldChar w:fldCharType="begin">
          <w:fldData xml:space="preserve">PEVuZE5vdGU+PENpdGU+PEF1dGhvcj5QZXJyb3R0YTwvQXV0aG9yPjxZZWFyPjE5OTQ8L1llYXI+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</w:fldData>
        </w:fldChar>
      </w:r>
      <w:r w:rsidR="001A484E">
        <w:rPr>
          <w:rFonts w:cs="Helvetica"/>
          <w:color w:val="141413"/>
          <w:szCs w:val="17"/>
        </w:rPr>
        <w:instrText xml:space="preserve"> ADDIN EN.CITE.DATA </w:instrText>
      </w:r>
      <w:r w:rsidR="00CC59F2">
        <w:rPr>
          <w:rFonts w:cs="Helvetica"/>
          <w:color w:val="141413"/>
          <w:szCs w:val="17"/>
        </w:rPr>
      </w:r>
      <w:r w:rsidR="00CC59F2">
        <w:rPr>
          <w:rFonts w:cs="Helvetica"/>
          <w:color w:val="141413"/>
          <w:szCs w:val="17"/>
        </w:rPr>
        <w:fldChar w:fldCharType="end"/>
      </w:r>
      <w:r w:rsidR="00CC59F2" w:rsidRPr="00C84321">
        <w:rPr>
          <w:rFonts w:cs="Helvetica"/>
          <w:color w:val="141413"/>
          <w:szCs w:val="17"/>
        </w:rPr>
      </w:r>
      <w:r w:rsidR="00CC59F2" w:rsidRPr="00C84321">
        <w:rPr>
          <w:rFonts w:cs="Helvetica"/>
          <w:color w:val="141413"/>
          <w:szCs w:val="17"/>
        </w:rPr>
        <w:fldChar w:fldCharType="separate"/>
      </w:r>
      <w:r w:rsidRPr="00C84321">
        <w:rPr>
          <w:rFonts w:cs="Helvetica"/>
          <w:noProof/>
          <w:color w:val="141413"/>
          <w:szCs w:val="17"/>
        </w:rPr>
        <w:t>(Fuchs, 2008; Perrotta &amp; Harwood, 1994)</w:t>
      </w:r>
      <w:r w:rsidR="00CC59F2" w:rsidRPr="00C84321">
        <w:rPr>
          <w:rFonts w:cs="Helvetica"/>
          <w:color w:val="141413"/>
          <w:szCs w:val="17"/>
        </w:rPr>
        <w:fldChar w:fldCharType="end"/>
      </w:r>
      <w:r w:rsidR="006F651A">
        <w:rPr>
          <w:rFonts w:cs="Helvetica"/>
          <w:color w:val="141413"/>
          <w:szCs w:val="17"/>
        </w:rPr>
        <w:t xml:space="preserve"> (Figure 1.1</w:t>
      </w:r>
      <w:r w:rsidR="00763813" w:rsidRPr="00C84321">
        <w:rPr>
          <w:rFonts w:cs="Helvetica"/>
          <w:color w:val="141413"/>
          <w:szCs w:val="17"/>
        </w:rPr>
        <w:t>)</w:t>
      </w:r>
      <w:r w:rsidR="00AA319D">
        <w:rPr>
          <w:rFonts w:cs="Helvetica"/>
          <w:color w:val="141413"/>
          <w:szCs w:val="17"/>
        </w:rPr>
        <w:t>.  Pimel</w:t>
      </w:r>
      <w:r w:rsidRPr="00C84321">
        <w:rPr>
          <w:rFonts w:cs="Helvetica"/>
          <w:color w:val="141413"/>
          <w:szCs w:val="17"/>
        </w:rPr>
        <w:t xml:space="preserve">yl-CoA is subsequently </w:t>
      </w:r>
      <w:r w:rsidR="00850F37" w:rsidRPr="00C84321">
        <w:rPr>
          <w:rFonts w:cs="Helvetica"/>
          <w:color w:val="141413"/>
          <w:szCs w:val="17"/>
        </w:rPr>
        <w:t>converted to 2-heptenedioyl-CoA and hydroxylated to 3-hydroxypimelyl-CoA</w:t>
      </w:r>
      <w:r w:rsidR="006F651A">
        <w:rPr>
          <w:rFonts w:cs="Helvetica"/>
          <w:color w:val="141413"/>
          <w:szCs w:val="17"/>
        </w:rPr>
        <w:t xml:space="preserve"> (Figure 1.1)</w:t>
      </w:r>
      <w:r w:rsidR="00850F37" w:rsidRPr="00C84321">
        <w:rPr>
          <w:rFonts w:cs="Helvetica"/>
          <w:color w:val="141413"/>
          <w:szCs w:val="17"/>
        </w:rPr>
        <w:t xml:space="preserve">.  3-Hydroxylpimelyl-CoA is metabolized by the </w:t>
      </w:r>
      <w:r w:rsidR="00AA319D">
        <w:rPr>
          <w:rFonts w:cs="Helvetica"/>
          <w:color w:val="141413"/>
          <w:szCs w:val="17"/>
        </w:rPr>
        <w:t>β-oxidation</w:t>
      </w:r>
      <w:r w:rsidR="00850F37" w:rsidRPr="00C84321">
        <w:rPr>
          <w:rFonts w:cs="Helvetica"/>
          <w:color w:val="141413"/>
          <w:szCs w:val="17"/>
        </w:rPr>
        <w:t xml:space="preserve"> to </w:t>
      </w:r>
      <w:r w:rsidRPr="00C84321">
        <w:rPr>
          <w:rFonts w:cs="Helvetica"/>
          <w:color w:val="141413"/>
          <w:szCs w:val="17"/>
        </w:rPr>
        <w:t>acetyl-CoA and carbon dioxide</w:t>
      </w:r>
      <w:r w:rsidR="006F651A">
        <w:rPr>
          <w:rFonts w:cs="Helvetica"/>
          <w:color w:val="141413"/>
          <w:szCs w:val="17"/>
        </w:rPr>
        <w:t xml:space="preserve"> (Figure 1.1)</w:t>
      </w:r>
      <w:r w:rsidRPr="00C84321">
        <w:rPr>
          <w:rFonts w:cs="Helvetica"/>
          <w:color w:val="141413"/>
          <w:szCs w:val="17"/>
        </w:rPr>
        <w:t xml:space="preserve"> </w:t>
      </w:r>
      <w:r w:rsidR="00CC59F2" w:rsidRPr="00C84321">
        <w:rPr>
          <w:rFonts w:cs="Helvetica"/>
          <w:color w:val="141413"/>
          <w:szCs w:val="17"/>
        </w:rPr>
        <w:fldChar w:fldCharType="begin"/>
      </w:r>
      <w:r w:rsidR="001A484E">
        <w:rPr>
          <w:rFonts w:cs="Helvetica"/>
          <w:color w:val="141413"/>
          <w:szCs w:val="17"/>
        </w:rPr>
        <w:instrText xml:space="preserve"> ADDIN EN.CITE &lt;EndNote&gt;&lt;Cite&gt;&lt;Author&gt;Perrotta&lt;/Author&gt;&lt;Year&gt;1994&lt;/Year&gt;&lt;RecNum&gt;109&lt;/RecNum&gt;&lt;DisplayText&gt;(Perrotta &amp;amp; Harwood, 1994)&lt;/DisplayText&gt;&lt;record&gt;&lt;rec-number&gt;109&lt;/rec-number&gt;&lt;foreign-keys&gt;&lt;key app="EN" db-id="wapzsrxzk2ta2neps52vswf5xxp92xt0dssr"&gt;109&lt;/key&gt;&lt;/foreign-keys&gt;&lt;ref-type name="Journal Article"&gt;17&lt;/ref-type&gt;&lt;contributors&gt;&lt;authors&gt;&lt;author&gt;Perrotta, J. A.&lt;/author&gt;&lt;author&gt;Harwood, C. S.&lt;/author&gt;&lt;/authors&gt;&lt;/contributors&gt;&lt;auth-address&gt;Department of Microbiology and Center for Biocatalysis and Bioprocessing, University of Iowa, Iowa City, Iowa 52242.&lt;/auth-address&gt;&lt;titles&gt;&lt;title&gt;&lt;style face="normal" font="default" size="100%"&gt;Anaerobic metabolism of cyclohex-1-ene-1-carboxylate, a proposed intermediate of benzoate degradation, by &lt;/style&gt;&lt;style face="italic" font="default" size="100%"&gt;Rhodopseudomonas palustris&lt;/style&gt;&lt;/title&gt;&lt;secondary-title&gt;Appl Environ Microbiol&lt;/secondary-title&gt;&lt;/titles&gt;&lt;periodical&gt;&lt;full-title&gt;Appl Environ Microbiol&lt;/full-title&gt;&lt;/periodical&gt;&lt;pages&gt;1775-82&lt;/pages&gt;&lt;volume&gt;60&lt;/volume&gt;&lt;number&gt;6&lt;/number&gt;&lt;edition&gt;1994/06/01&lt;/edition&gt;&lt;dates&gt;&lt;year&gt;1994&lt;/year&gt;&lt;pub-dates&gt;&lt;date&gt;Jun&lt;/date&gt;&lt;/pub-dates&gt;&lt;/dates&gt;&lt;isbn&gt;0099-2240 (Print)&amp;#xD;0099-2240 (Linking)&lt;/isbn&gt;&lt;accession-num&gt;16349272&lt;/accession-num&gt;&lt;urls&gt;&lt;/urls&gt;&lt;custom2&gt;201561&lt;/custom2&gt;&lt;remote-database-provider&gt;NLM&lt;/remote-database-provider&gt;&lt;language&gt;eng&lt;/language&gt;&lt;/record&gt;&lt;/Cite&gt;&lt;/EndNote&gt;</w:instrText>
      </w:r>
      <w:r w:rsidR="00CC59F2" w:rsidRPr="00C84321">
        <w:rPr>
          <w:rFonts w:cs="Helvetica"/>
          <w:color w:val="141413"/>
          <w:szCs w:val="17"/>
        </w:rPr>
        <w:fldChar w:fldCharType="separate"/>
      </w:r>
      <w:r w:rsidRPr="00C84321">
        <w:rPr>
          <w:rFonts w:cs="Helvetica"/>
          <w:noProof/>
          <w:color w:val="141413"/>
          <w:szCs w:val="17"/>
        </w:rPr>
        <w:t>(Perrotta &amp; Harwood, 1994)</w:t>
      </w:r>
      <w:r w:rsidR="00CC59F2" w:rsidRPr="00C84321">
        <w:rPr>
          <w:rFonts w:cs="Helvetica"/>
          <w:color w:val="141413"/>
          <w:szCs w:val="17"/>
        </w:rPr>
        <w:fldChar w:fldCharType="end"/>
      </w:r>
      <w:r w:rsidRPr="00C84321">
        <w:rPr>
          <w:rFonts w:cs="Helvetica"/>
          <w:color w:val="141413"/>
          <w:szCs w:val="17"/>
        </w:rPr>
        <w:t xml:space="preserve">.  The acetyl-CoA generated by the oxidation of benzoate is used by </w:t>
      </w:r>
      <w:r w:rsidRPr="00C84321">
        <w:rPr>
          <w:rFonts w:cs="Helvetica"/>
          <w:i/>
          <w:color w:val="141413"/>
          <w:szCs w:val="17"/>
        </w:rPr>
        <w:t xml:space="preserve">R. palustris </w:t>
      </w:r>
      <w:r w:rsidRPr="00C84321">
        <w:rPr>
          <w:rFonts w:cs="Helvetica"/>
          <w:color w:val="141413"/>
          <w:szCs w:val="17"/>
        </w:rPr>
        <w:t>as</w:t>
      </w:r>
      <w:r w:rsidR="006F651A">
        <w:rPr>
          <w:rFonts w:cs="Helvetica"/>
          <w:color w:val="141413"/>
          <w:szCs w:val="17"/>
        </w:rPr>
        <w:t xml:space="preserve"> either</w:t>
      </w:r>
      <w:r w:rsidRPr="00C84321">
        <w:rPr>
          <w:rFonts w:cs="Helvetica"/>
          <w:color w:val="141413"/>
          <w:szCs w:val="17"/>
        </w:rPr>
        <w:t xml:space="preserve"> a carbon source for biosynthesis</w:t>
      </w:r>
      <w:r w:rsidR="00763813" w:rsidRPr="00C84321">
        <w:rPr>
          <w:rFonts w:cs="Helvetica"/>
          <w:color w:val="141413"/>
          <w:szCs w:val="17"/>
        </w:rPr>
        <w:t>,</w:t>
      </w:r>
      <w:r w:rsidR="006F651A">
        <w:rPr>
          <w:rFonts w:cs="Helvetica"/>
          <w:color w:val="141413"/>
          <w:szCs w:val="17"/>
        </w:rPr>
        <w:t xml:space="preserve"> or</w:t>
      </w:r>
      <w:r w:rsidRPr="00C84321">
        <w:rPr>
          <w:rFonts w:cs="Helvetica"/>
          <w:color w:val="141413"/>
          <w:szCs w:val="17"/>
        </w:rPr>
        <w:t xml:space="preserve"> metabolized to carbon dioxide. In the activation and reduction of benzoate, four</w:t>
      </w:r>
      <w:r w:rsidR="00763813" w:rsidRPr="00C84321">
        <w:rPr>
          <w:rFonts w:cs="Helvetica"/>
          <w:color w:val="141413"/>
          <w:szCs w:val="17"/>
        </w:rPr>
        <w:t xml:space="preserve"> ATP</w:t>
      </w:r>
      <w:r w:rsidRPr="00C84321">
        <w:rPr>
          <w:rFonts w:cs="Helvetica"/>
          <w:color w:val="141413"/>
          <w:szCs w:val="17"/>
        </w:rPr>
        <w:t xml:space="preserve"> equivalents are consumed </w:t>
      </w:r>
      <w:r w:rsidR="00763813" w:rsidRPr="00C84321">
        <w:rPr>
          <w:rFonts w:cs="Helvetica"/>
          <w:color w:val="141413"/>
          <w:szCs w:val="17"/>
        </w:rPr>
        <w:t>(</w:t>
      </w:r>
      <w:r w:rsidRPr="00C84321">
        <w:rPr>
          <w:rFonts w:cs="Helvetica"/>
          <w:color w:val="141413"/>
          <w:szCs w:val="17"/>
        </w:rPr>
        <w:t>two ATP during activation when ATP is hydrolyzed to two phosphates and two ATP during ring reduction)</w:t>
      </w:r>
      <w:r w:rsidR="006F651A">
        <w:rPr>
          <w:rFonts w:cs="Helvetica"/>
          <w:color w:val="141413"/>
          <w:szCs w:val="17"/>
        </w:rPr>
        <w:t xml:space="preserve"> </w:t>
      </w:r>
      <w:r w:rsidR="00CC59F2">
        <w:rPr>
          <w:rFonts w:cs="Helvetica"/>
          <w:color w:val="141413"/>
          <w:szCs w:val="17"/>
        </w:rPr>
        <w:fldChar w:fldCharType="begin"/>
      </w:r>
      <w:r w:rsidR="006F651A">
        <w:rPr>
          <w:rFonts w:cs="Helvetica"/>
          <w:color w:val="141413"/>
          <w:szCs w:val="17"/>
        </w:rPr>
        <w:instrText xml:space="preserve"> ADDIN EN.CITE &lt;EndNote&gt;&lt;Cite&gt;&lt;Author&gt;Fuchs&lt;/Author&gt;&lt;Year&gt;2008&lt;/Year&gt;&lt;RecNum&gt;798&lt;/RecNum&gt;&lt;DisplayText&gt;(Fuchs, 2008)&lt;/DisplayText&gt;&lt;record&gt;&lt;rec-number&gt;798&lt;/rec-number&gt;&lt;foreign-keys&gt;&lt;key app="EN" db-id="wapzsrxzk2ta2neps52vswf5xxp92xt0dssr"&gt;798&lt;/key&gt;&lt;/foreign-keys&gt;&lt;ref-type name="Journal Article"&gt;17&lt;/ref-type&gt;&lt;contributors&gt;&lt;authors&gt;&lt;author&gt;Fuchs, G.&lt;/author&gt;&lt;/authors&gt;&lt;/contributors&gt;&lt;auth-address&gt;Microbiology, Faculty of Biology, University of Freiburg, Schaenzelstr. 1, D-79104 Freiburg, Germany. georg.fuchs@biologie.uni-freiburg.de&lt;/auth-address&gt;&lt;titles&gt;&lt;title&gt;Anaerobic metabolism of aromatic compounds&lt;/title&gt;&lt;secondary-title&gt;Ann N Y Acad Sci&lt;/secondary-title&gt;&lt;/titles&gt;&lt;periodical&gt;&lt;full-title&gt;Ann N Y Acad Sci&lt;/full-title&gt;&lt;/periodical&gt;&lt;pages&gt;82-99&lt;/pages&gt;&lt;volume&gt;1125&lt;/volume&gt;&lt;edition&gt;2008/04/02&lt;/edition&gt;&lt;keywords&gt;&lt;keyword&gt;Acyl-CoA Dehydrogenase/genetics/metabolism&lt;/keyword&gt;&lt;keyword&gt;*Aerobiosis&lt;/keyword&gt;&lt;keyword&gt;Amino Acids/*metabolism&lt;/keyword&gt;&lt;keyword&gt;*Anaerobiosis&lt;/keyword&gt;&lt;keyword&gt;Bacteria/*genetics/*metabolism&lt;/keyword&gt;&lt;keyword&gt;Lignans/metabolism&lt;/keyword&gt;&lt;keyword&gt;Lignin/metabolism&lt;/keyword&gt;&lt;keyword&gt;Oxidation-Reduction&lt;/keyword&gt;&lt;keyword&gt;Phenol/metabolism&lt;/keyword&gt;&lt;keyword&gt;Quinones/metabolism&lt;/keyword&gt;&lt;/keywords&gt;&lt;dates&gt;&lt;year&gt;2008&lt;/year&gt;&lt;pub-dates&gt;&lt;date&gt;Mar&lt;/date&gt;&lt;/pub-dates&gt;&lt;/dates&gt;&lt;isbn&gt;0077-8923 (Print)&amp;#xD;0077-8923 (Linking)&lt;/isbn&gt;&lt;accession-num&gt;18378589&lt;/accession-num&gt;&lt;urls&gt;&lt;related-urls&gt;&lt;url&gt;http://www.ncbi.nlm.nih.gov/pubmed/18378589&lt;/url&gt;&lt;/related-urls&gt;&lt;/urls&gt;&lt;electronic-resource-num&gt;10.1196/annals.1419.010&amp;#xD;1125/1/82 [pii]&lt;/electronic-resource-num&gt;&lt;language&gt;eng&lt;/language&gt;&lt;/record&gt;&lt;/Cite&gt;&lt;/EndNote&gt;</w:instrText>
      </w:r>
      <w:r w:rsidR="00CC59F2">
        <w:rPr>
          <w:rFonts w:cs="Helvetica"/>
          <w:color w:val="141413"/>
          <w:szCs w:val="17"/>
        </w:rPr>
        <w:fldChar w:fldCharType="separate"/>
      </w:r>
      <w:r w:rsidR="006F651A">
        <w:rPr>
          <w:rFonts w:cs="Helvetica"/>
          <w:noProof/>
          <w:color w:val="141413"/>
          <w:szCs w:val="17"/>
        </w:rPr>
        <w:t>(Fuchs, 2008)</w:t>
      </w:r>
      <w:r w:rsidR="00CC59F2">
        <w:rPr>
          <w:rFonts w:cs="Helvetica"/>
          <w:color w:val="141413"/>
          <w:szCs w:val="17"/>
        </w:rPr>
        <w:fldChar w:fldCharType="end"/>
      </w:r>
      <w:r w:rsidRPr="00C84321">
        <w:rPr>
          <w:rFonts w:cs="Helvetica"/>
          <w:color w:val="141413"/>
          <w:szCs w:val="17"/>
        </w:rPr>
        <w:t xml:space="preserve">. </w:t>
      </w:r>
      <w:r w:rsidR="006F651A">
        <w:rPr>
          <w:rFonts w:cs="Helvetica"/>
          <w:color w:val="141413"/>
          <w:szCs w:val="17"/>
        </w:rPr>
        <w:t xml:space="preserve"> </w:t>
      </w:r>
      <w:r w:rsidRPr="00C84321">
        <w:rPr>
          <w:rFonts w:cs="Helvetica"/>
          <w:i/>
          <w:color w:val="141413"/>
          <w:szCs w:val="17"/>
        </w:rPr>
        <w:t>R. palustris</w:t>
      </w:r>
      <w:r w:rsidRPr="00C84321">
        <w:rPr>
          <w:rFonts w:cs="Helvetica"/>
          <w:color w:val="141413"/>
          <w:szCs w:val="17"/>
        </w:rPr>
        <w:t xml:space="preserve"> is able to provide the ATP needed for benzoate metabolism through photosynthesis </w:t>
      </w:r>
      <w:r w:rsidR="00CC59F2" w:rsidRPr="00C84321">
        <w:rPr>
          <w:rFonts w:cs="Helvetica"/>
          <w:color w:val="141413"/>
          <w:szCs w:val="17"/>
        </w:rPr>
        <w:fldChar w:fldCharType="begin"/>
      </w:r>
      <w:r w:rsidRPr="00C84321">
        <w:rPr>
          <w:rFonts w:cs="Helvetica"/>
          <w:color w:val="141413"/>
          <w:szCs w:val="17"/>
        </w:rPr>
        <w:instrText xml:space="preserve"> ADDIN EN.CITE &lt;EndNote&gt;&lt;Cite&gt;&lt;Author&gt;Fuchs&lt;/Author&gt;&lt;Year&gt;2008&lt;/Year&gt;&lt;RecNum&gt;798&lt;/RecNum&gt;&lt;DisplayText&gt;(Fuchs, 2008)&lt;/DisplayText&gt;&lt;record&gt;&lt;rec-number&gt;798&lt;/rec-number&gt;&lt;foreign-keys&gt;&lt;key app="EN" db-id="wapzsrxzk2ta2neps52vswf5xxp92xt0dssr"&gt;798&lt;/key&gt;&lt;/foreign-keys&gt;&lt;ref-type name="Journal Article"&gt;17&lt;/ref-type&gt;&lt;contributors&gt;&lt;authors&gt;&lt;author&gt;Fuchs, G.&lt;/author&gt;&lt;/authors&gt;&lt;/contributors&gt;&lt;auth-address&gt;Microbiology, Faculty of Biology, University of Freiburg, Schaenzelstr. 1, D-79104 Freiburg, Germany. georg.fuchs@biologie.uni-freiburg.de&lt;/auth-address&gt;&lt;titles&gt;&lt;title&gt;Anaerobic metabolism of aromatic compounds&lt;/title&gt;&lt;secondary-title&gt;Ann N Y Acad Sci&lt;/secondary-title&gt;&lt;/titles&gt;&lt;periodical&gt;&lt;full-title&gt;Ann N Y Acad Sci&lt;/full-title&gt;&lt;/periodical&gt;&lt;pages&gt;82-99&lt;/pages&gt;&lt;volume&gt;1125&lt;/volume&gt;&lt;edition&gt;2008/04/02&lt;/edition&gt;&lt;keywords&gt;&lt;keyword&gt;Acyl-CoA Dehydrogenase/genetics/metabolism&lt;/keyword&gt;&lt;keyword&gt;*Aerobiosis&lt;/keyword&gt;&lt;keyword&gt;Amino Acids/*metabolism&lt;/keyword&gt;&lt;keyword&gt;*Anaerobiosis&lt;/keyword&gt;&lt;keyword&gt;Bacteria/*genetics/*metabolism&lt;/keyword&gt;&lt;keyword&gt;Lignans/metabolism&lt;/keyword&gt;&lt;keyword&gt;Lignin/metabolism&lt;/keyword&gt;&lt;keyword&gt;Oxidation-Reduction&lt;/keyword&gt;&lt;keyword&gt;Phenol/metabolism&lt;/keyword&gt;&lt;keyword&gt;Quinones/metabolism&lt;/keyword&gt;&lt;/keywords&gt;&lt;dates&gt;&lt;year&gt;2008&lt;/year&gt;&lt;pub-dates&gt;&lt;date&gt;Mar&lt;/date&gt;&lt;/pub-dates&gt;&lt;/dates&gt;&lt;isbn&gt;0077-8923 (Print)&amp;#xD;0077-8923 (Linking)&lt;/isbn&gt;&lt;accession-num&gt;18378589&lt;/accession-num&gt;&lt;urls&gt;&lt;related-urls&gt;&lt;url&gt;http://www.ncbi.nlm.nih.gov/pubmed/18378589&lt;/url&gt;&lt;/related-urls&gt;&lt;/urls&gt;&lt;electronic-resource-num&gt;10.1196/annals.1419.010&amp;#xD;1125/1/82 [pii]&lt;/electronic-resource-num&gt;&lt;language&gt;eng&lt;/language&gt;&lt;/record&gt;&lt;/Cite&gt;&lt;/EndNote&gt;</w:instrText>
      </w:r>
      <w:r w:rsidR="00CC59F2" w:rsidRPr="00C84321">
        <w:rPr>
          <w:rFonts w:cs="Helvetica"/>
          <w:color w:val="141413"/>
          <w:szCs w:val="17"/>
        </w:rPr>
        <w:fldChar w:fldCharType="separate"/>
      </w:r>
      <w:r w:rsidRPr="00C84321">
        <w:rPr>
          <w:rFonts w:cs="Helvetica"/>
          <w:noProof/>
          <w:color w:val="141413"/>
          <w:szCs w:val="17"/>
        </w:rPr>
        <w:t>(Fuchs, 2008)</w:t>
      </w:r>
      <w:r w:rsidR="00CC59F2" w:rsidRPr="00C84321">
        <w:rPr>
          <w:rFonts w:cs="Helvetica"/>
          <w:color w:val="141413"/>
          <w:szCs w:val="17"/>
        </w:rPr>
        <w:fldChar w:fldCharType="end"/>
      </w:r>
      <w:r w:rsidRPr="00C84321">
        <w:rPr>
          <w:rFonts w:cs="Helvetica"/>
          <w:color w:val="141413"/>
          <w:szCs w:val="17"/>
        </w:rPr>
        <w:t>.</w:t>
      </w:r>
    </w:p>
    <w:p w:rsidR="00201EFD" w:rsidRDefault="00201EFD" w:rsidP="006A4CF3">
      <w:pPr>
        <w:spacing w:line="480" w:lineRule="auto"/>
        <w:rPr>
          <w:rFonts w:cs="Helvetica"/>
          <w:color w:val="141413"/>
          <w:szCs w:val="17"/>
        </w:rPr>
      </w:pPr>
    </w:p>
    <w:p w:rsidR="002A38F8" w:rsidRDefault="002A38F8" w:rsidP="006A4CF3">
      <w:pPr>
        <w:spacing w:line="480" w:lineRule="auto"/>
        <w:rPr>
          <w:rFonts w:cs="Helvetica"/>
          <w:color w:val="141413"/>
          <w:szCs w:val="17"/>
        </w:rPr>
      </w:pPr>
    </w:p>
    <w:p w:rsidR="002A38F8" w:rsidRDefault="002A38F8" w:rsidP="006A4CF3">
      <w:pPr>
        <w:spacing w:line="480" w:lineRule="auto"/>
        <w:rPr>
          <w:rFonts w:cs="Helvetica"/>
          <w:color w:val="141413"/>
          <w:szCs w:val="17"/>
        </w:rPr>
      </w:pPr>
    </w:p>
    <w:p w:rsidR="002A38F8" w:rsidRDefault="002A38F8" w:rsidP="006A4CF3">
      <w:pPr>
        <w:spacing w:line="480" w:lineRule="auto"/>
        <w:rPr>
          <w:rFonts w:cs="Helvetica"/>
          <w:color w:val="141413"/>
          <w:szCs w:val="17"/>
        </w:rPr>
      </w:pPr>
    </w:p>
    <w:p w:rsidR="002A38F8" w:rsidRDefault="002A38F8" w:rsidP="006A4CF3">
      <w:pPr>
        <w:spacing w:line="480" w:lineRule="auto"/>
        <w:rPr>
          <w:rFonts w:cs="Helvetica"/>
          <w:color w:val="141413"/>
          <w:szCs w:val="17"/>
        </w:rPr>
      </w:pPr>
    </w:p>
    <w:p w:rsidR="002A38F8" w:rsidRDefault="002A38F8" w:rsidP="006A4CF3">
      <w:pPr>
        <w:spacing w:line="480" w:lineRule="auto"/>
        <w:rPr>
          <w:rFonts w:cs="Helvetica"/>
          <w:color w:val="141413"/>
          <w:szCs w:val="17"/>
        </w:rPr>
      </w:pPr>
    </w:p>
    <w:p w:rsidR="002A38F8" w:rsidRDefault="002A38F8" w:rsidP="006A4CF3">
      <w:pPr>
        <w:spacing w:line="480" w:lineRule="auto"/>
        <w:rPr>
          <w:rFonts w:cs="Helvetica"/>
          <w:color w:val="141413"/>
          <w:szCs w:val="17"/>
        </w:rPr>
      </w:pPr>
    </w:p>
    <w:p w:rsidR="002A38F8" w:rsidRDefault="002A38F8" w:rsidP="006A4CF3">
      <w:pPr>
        <w:spacing w:line="480" w:lineRule="auto"/>
        <w:rPr>
          <w:rFonts w:cs="Helvetica"/>
          <w:color w:val="141413"/>
          <w:szCs w:val="17"/>
        </w:rPr>
      </w:pPr>
    </w:p>
    <w:p w:rsidR="00201EFD" w:rsidRDefault="00201EFD" w:rsidP="006A4CF3">
      <w:pPr>
        <w:spacing w:line="480" w:lineRule="auto"/>
        <w:rPr>
          <w:rFonts w:cs="Helvetica"/>
          <w:color w:val="141413"/>
          <w:szCs w:val="17"/>
        </w:rPr>
      </w:pPr>
    </w:p>
    <w:p w:rsidR="002A38F8" w:rsidRDefault="002A38F8" w:rsidP="00C23AA4">
      <w:pPr>
        <w:rPr>
          <w:rFonts w:cs="Helvetica"/>
          <w:color w:val="141413"/>
          <w:szCs w:val="17"/>
        </w:rPr>
      </w:pPr>
      <w:r>
        <w:rPr>
          <w:rFonts w:cs="Helvetica"/>
          <w:color w:val="141413"/>
          <w:szCs w:val="17"/>
        </w:rPr>
        <w:t xml:space="preserve">Figure 1.1: Anaerobic benzoate metabolism in </w:t>
      </w:r>
      <w:r w:rsidRPr="002A38F8">
        <w:rPr>
          <w:rFonts w:cs="Helvetica"/>
          <w:i/>
          <w:color w:val="141413"/>
          <w:szCs w:val="17"/>
        </w:rPr>
        <w:t>R. palustris</w:t>
      </w:r>
      <w:r>
        <w:rPr>
          <w:rFonts w:cs="Helvetica"/>
          <w:color w:val="141413"/>
          <w:szCs w:val="17"/>
        </w:rPr>
        <w:t xml:space="preserve">, </w:t>
      </w:r>
      <w:r w:rsidRPr="002A38F8">
        <w:rPr>
          <w:rFonts w:cs="Helvetica"/>
          <w:i/>
          <w:color w:val="141413"/>
          <w:szCs w:val="17"/>
        </w:rPr>
        <w:t>T. aromatica</w:t>
      </w:r>
      <w:r>
        <w:rPr>
          <w:rFonts w:cs="Helvetica"/>
          <w:color w:val="141413"/>
          <w:szCs w:val="17"/>
        </w:rPr>
        <w:t xml:space="preserve">, </w:t>
      </w:r>
      <w:r w:rsidRPr="002A38F8">
        <w:rPr>
          <w:rFonts w:cs="Helvetica"/>
          <w:i/>
          <w:color w:val="141413"/>
          <w:szCs w:val="17"/>
        </w:rPr>
        <w:t>S.</w:t>
      </w:r>
      <w:r>
        <w:rPr>
          <w:rFonts w:cs="Helvetica"/>
          <w:color w:val="141413"/>
          <w:szCs w:val="17"/>
        </w:rPr>
        <w:t xml:space="preserve"> </w:t>
      </w:r>
      <w:r w:rsidRPr="002A38F8">
        <w:rPr>
          <w:rFonts w:cs="Helvetica"/>
          <w:i/>
          <w:color w:val="141413"/>
          <w:szCs w:val="17"/>
        </w:rPr>
        <w:t>aciditrophicus</w:t>
      </w:r>
      <w:r>
        <w:rPr>
          <w:rFonts w:cs="Helvetica"/>
          <w:color w:val="141413"/>
          <w:szCs w:val="17"/>
        </w:rPr>
        <w:t xml:space="preserve">, and </w:t>
      </w:r>
      <w:r w:rsidRPr="002A38F8">
        <w:rPr>
          <w:rFonts w:cs="Helvetica"/>
          <w:i/>
          <w:color w:val="141413"/>
          <w:szCs w:val="17"/>
        </w:rPr>
        <w:t>G. metallireducens</w:t>
      </w:r>
      <w:r>
        <w:rPr>
          <w:rFonts w:cs="Helvetica"/>
          <w:color w:val="141413"/>
          <w:szCs w:val="17"/>
        </w:rPr>
        <w:t xml:space="preserve">.  </w:t>
      </w:r>
      <w:r w:rsidRPr="00761ADE">
        <w:rPr>
          <w:rFonts w:cs="Helvetica"/>
          <w:noProof/>
          <w:color w:val="141413"/>
          <w:szCs w:val="17"/>
        </w:rPr>
        <w:drawing>
          <wp:inline distT="0" distB="0" distL="0" distR="0">
            <wp:extent cx="5035973" cy="7499997"/>
            <wp:effectExtent l="0" t="0" r="0" b="0"/>
            <wp:docPr id="25" name="Picture 3" descr="Macintosh HD:Users:neil:Desktop:figure 1 intro sideway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neil:Desktop:figure 1 intro sideways.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5973" cy="7499997"/>
                    </a:xfrm>
                    <a:prstGeom prst="rect">
                      <a:avLst/>
                    </a:prstGeom>
                    <a:noFill/>
                    <a:ln>
                      <a:noFill/>
                    </a:ln>
                  </pic:spPr>
                </pic:pic>
              </a:graphicData>
            </a:graphic>
          </wp:inline>
        </w:drawing>
      </w:r>
    </w:p>
    <w:p w:rsidR="006A4CF3" w:rsidRPr="00761ADE" w:rsidRDefault="006A4CF3" w:rsidP="00632613">
      <w:pPr>
        <w:spacing w:line="480" w:lineRule="auto"/>
        <w:rPr>
          <w:rFonts w:cs="Helvetica"/>
          <w:color w:val="141413"/>
          <w:szCs w:val="17"/>
        </w:rPr>
      </w:pPr>
      <w:r w:rsidRPr="00C84321">
        <w:rPr>
          <w:rFonts w:cs="Helvetica"/>
          <w:color w:val="141413"/>
          <w:szCs w:val="17"/>
        </w:rPr>
        <w:tab/>
        <w:t xml:space="preserve">The iron-reducer, </w:t>
      </w:r>
      <w:r w:rsidR="00761ADE">
        <w:rPr>
          <w:i/>
        </w:rPr>
        <w:t>G. metallireducins</w:t>
      </w:r>
      <w:r w:rsidRPr="00C84321">
        <w:rPr>
          <w:rFonts w:cs="Helvetica"/>
          <w:color w:val="141413"/>
          <w:szCs w:val="17"/>
        </w:rPr>
        <w:t>,</w:t>
      </w:r>
      <w:r w:rsidR="00157FF9" w:rsidRPr="00C84321">
        <w:rPr>
          <w:rFonts w:cs="Helvetica"/>
          <w:color w:val="141413"/>
          <w:szCs w:val="17"/>
        </w:rPr>
        <w:t xml:space="preserve"> and the denitryifing,</w:t>
      </w:r>
      <w:r w:rsidR="00157FF9" w:rsidRPr="00C84321">
        <w:rPr>
          <w:rFonts w:cs="Helvetica"/>
          <w:i/>
          <w:color w:val="141413"/>
          <w:szCs w:val="17"/>
        </w:rPr>
        <w:t xml:space="preserve"> T. aromatica</w:t>
      </w:r>
      <w:r w:rsidR="00157FF9" w:rsidRPr="00C84321">
        <w:rPr>
          <w:rFonts w:cs="Helvetica"/>
          <w:color w:val="141413"/>
          <w:szCs w:val="17"/>
        </w:rPr>
        <w:t xml:space="preserve">, </w:t>
      </w:r>
      <w:r w:rsidRPr="00C84321">
        <w:rPr>
          <w:rFonts w:cs="Helvetica"/>
          <w:color w:val="141413"/>
          <w:szCs w:val="17"/>
        </w:rPr>
        <w:t>use a different set of en</w:t>
      </w:r>
      <w:r w:rsidRPr="006F651A">
        <w:rPr>
          <w:rFonts w:cs="Helvetica"/>
          <w:color w:val="141413"/>
          <w:szCs w:val="17"/>
        </w:rPr>
        <w:t xml:space="preserve">zymes to degrade benzoate than does </w:t>
      </w:r>
      <w:r w:rsidRPr="006F651A">
        <w:rPr>
          <w:rFonts w:cs="Helvetica"/>
          <w:i/>
          <w:color w:val="141413"/>
          <w:szCs w:val="17"/>
        </w:rPr>
        <w:t>R. palustris</w:t>
      </w:r>
      <w:r w:rsidR="00157FF9" w:rsidRPr="006F651A">
        <w:rPr>
          <w:rFonts w:cs="Helvetica"/>
          <w:color w:val="141413"/>
          <w:szCs w:val="17"/>
        </w:rPr>
        <w:t xml:space="preserve"> (</w:t>
      </w:r>
      <w:r w:rsidR="006F651A" w:rsidRPr="006F651A">
        <w:rPr>
          <w:rFonts w:cs="Helvetica"/>
          <w:color w:val="141413"/>
          <w:szCs w:val="17"/>
        </w:rPr>
        <w:t>Figure 1.1</w:t>
      </w:r>
      <w:r w:rsidR="00157FF9" w:rsidRPr="006F651A">
        <w:rPr>
          <w:rFonts w:cs="Helvetica"/>
          <w:color w:val="141413"/>
          <w:szCs w:val="17"/>
        </w:rPr>
        <w:t>)</w:t>
      </w:r>
      <w:r w:rsidRPr="006F651A">
        <w:t>.  The</w:t>
      </w:r>
      <w:r w:rsidRPr="00C84321">
        <w:t xml:space="preserve"> activation of benzoate to benzoyl-CoA is catalyzed by a</w:t>
      </w:r>
      <w:r w:rsidR="002C2D5B" w:rsidRPr="00C84321">
        <w:t xml:space="preserve">n AMP-forming, acyl-CoA ligase </w:t>
      </w:r>
      <w:r w:rsidRPr="00C84321">
        <w:t xml:space="preserve">similar to </w:t>
      </w:r>
      <w:r w:rsidRPr="00C84321">
        <w:rPr>
          <w:i/>
        </w:rPr>
        <w:t>R. palustris,</w:t>
      </w:r>
      <w:r w:rsidRPr="00C84321">
        <w:t xml:space="preserve"> which </w:t>
      </w:r>
      <w:r w:rsidR="002C2D5B" w:rsidRPr="00C84321">
        <w:t xml:space="preserve">hydrolyzes ATP to AMP and pyrophosphate and subsequently hydrolyzes pyrophosphate, consuming 2 </w:t>
      </w:r>
      <w:r w:rsidRPr="00C84321">
        <w:t>ATP equivalents</w:t>
      </w:r>
      <w:r w:rsidRPr="00C84321">
        <w:rPr>
          <w:i/>
        </w:rPr>
        <w:t xml:space="preserve"> </w:t>
      </w:r>
      <w:r w:rsidR="00CC59F2" w:rsidRPr="00C84321">
        <w:fldChar w:fldCharType="begin"/>
      </w:r>
      <w:r w:rsidR="001A484E">
        <w:instrText xml:space="preserve"> ADDIN EN.CITE &lt;EndNote&gt;&lt;Cite&gt;&lt;Author&gt;Egland&lt;/Author&gt;&lt;Year&gt;1995&lt;/Year&gt;&lt;RecNum&gt;236&lt;/RecNum&gt;&lt;DisplayText&gt;(Egland et al., 1995)&lt;/DisplayText&gt;&lt;record&gt;&lt;rec-number&gt;236&lt;/rec-number&gt;&lt;foreign-keys&gt;&lt;key app="EN" db-id="wapzsrxzk2ta2neps52vswf5xxp92xt0dssr"&gt;236&lt;/key&gt;&lt;/foreign-keys&gt;&lt;ref-type name="Journal Article"&gt;17&lt;/ref-type&gt;&lt;contributors&gt;&lt;authors&gt;&lt;author&gt;Egland, P. G.&lt;/author&gt;&lt;author&gt;Gibson, J.&lt;/author&gt;&lt;author&gt;Harwood, C. S.&lt;/author&gt;&lt;/authors&gt;&lt;/contributors&gt;&lt;titles&gt;&lt;title&gt;&lt;style face="normal" font="default" size="100%"&gt;Benzoate-coenzyme A ligase, encoded by badA, is one of three ligases able to catalyze benzoyl-coenzyme A formation during anaerobic growth of &lt;/style&gt;&lt;style face="italic" font="default" size="100%"&gt;Rhodopseudomonas palustris&lt;/style&gt;&lt;style face="normal" font="default" size="100%"&gt; on benzoate&lt;/style&gt;&lt;/title&gt;&lt;secondary-title&gt;J Bacteriol&lt;/secondary-title&gt;&lt;/titles&gt;&lt;periodical&gt;&lt;full-title&gt;J Bacteriol&lt;/full-title&gt;&lt;/periodical&gt;&lt;pages&gt;6545-51&lt;/pages&gt;&lt;volume&gt;177&lt;/volume&gt;&lt;number&gt;22&lt;/number&gt;&lt;dates&gt;&lt;year&gt;1995&lt;/year&gt;&lt;/dates&gt;&lt;isbn&gt;00219193&lt;/isbn&gt;&lt;urls&gt;&lt;/urls&gt;&lt;/record&gt;&lt;/Cite&gt;&lt;/EndNote&gt;</w:instrText>
      </w:r>
      <w:r w:rsidR="00CC59F2" w:rsidRPr="00C84321">
        <w:fldChar w:fldCharType="separate"/>
      </w:r>
      <w:r w:rsidRPr="00C84321">
        <w:rPr>
          <w:noProof/>
        </w:rPr>
        <w:t>(Egland et al., 1995)</w:t>
      </w:r>
      <w:r w:rsidR="00CC59F2" w:rsidRPr="00C84321">
        <w:fldChar w:fldCharType="end"/>
      </w:r>
      <w:r w:rsidRPr="00C84321">
        <w:t xml:space="preserve">. However, in </w:t>
      </w:r>
      <w:r w:rsidR="00761ADE">
        <w:rPr>
          <w:i/>
        </w:rPr>
        <w:t>G. metallireducins</w:t>
      </w:r>
      <w:r w:rsidRPr="00C84321">
        <w:rPr>
          <w:i/>
        </w:rPr>
        <w:t>,</w:t>
      </w:r>
      <w:r w:rsidRPr="00C84321">
        <w:t xml:space="preserve"> the reductive dearomatization of benzoyl-CoA to cyclohex-1,5-diene-1-carboxyl-CoA is a two-electron reduction step that is ATP independent </w:t>
      </w:r>
      <w:r w:rsidR="00CC59F2" w:rsidRPr="00C84321">
        <w:fldChar w:fldCharType="begin"/>
      </w:r>
      <w:r w:rsidRPr="00C84321">
        <w:instrText xml:space="preserve"> ADDIN EN.CITE &lt;EndNote&gt;&lt;Cite&gt;&lt;Author&gt;Fuchs&lt;/Author&gt;&lt;Year&gt;2008&lt;/Year&gt;&lt;RecNum&gt;798&lt;/RecNum&gt;&lt;DisplayText&gt;(Fuchs, 2008)&lt;/DisplayText&gt;&lt;record&gt;&lt;rec-number&gt;798&lt;/rec-number&gt;&lt;foreign-keys&gt;&lt;key app="EN" db-id="wapzsrxzk2ta2neps52vswf5xxp92xt0dssr"&gt;798&lt;/key&gt;&lt;/foreign-keys&gt;&lt;ref-type name="Journal Article"&gt;17&lt;/ref-type&gt;&lt;contributors&gt;&lt;authors&gt;&lt;author&gt;Fuchs, G.&lt;/author&gt;&lt;/authors&gt;&lt;/contributors&gt;&lt;auth-address&gt;Microbiology, Faculty of Biology, University of Freiburg, Schaenzelstr. 1, D-79104 Freiburg, Germany. georg.fuchs@biologie.uni-freiburg.de&lt;/auth-address&gt;&lt;titles&gt;&lt;title&gt;Anaerobic metabolism of aromatic compounds&lt;/title&gt;&lt;secondary-title&gt;Ann N Y Acad Sci&lt;/secondary-title&gt;&lt;/titles&gt;&lt;periodical&gt;&lt;full-title&gt;Ann N Y Acad Sci&lt;/full-title&gt;&lt;/periodical&gt;&lt;pages&gt;82-99&lt;/pages&gt;&lt;volume&gt;1125&lt;/volume&gt;&lt;edition&gt;2008/04/02&lt;/edition&gt;&lt;keywords&gt;&lt;keyword&gt;Acyl-CoA Dehydrogenase/genetics/metabolism&lt;/keyword&gt;&lt;keyword&gt;*Aerobiosis&lt;/keyword&gt;&lt;keyword&gt;Amino Acids/*metabolism&lt;/keyword&gt;&lt;keyword&gt;*Anaerobiosis&lt;/keyword&gt;&lt;keyword&gt;Bacteria/*genetics/*metabolism&lt;/keyword&gt;&lt;keyword&gt;Lignans/metabolism&lt;/keyword&gt;&lt;keyword&gt;Lignin/metabolism&lt;/keyword&gt;&lt;keyword&gt;Oxidation-Reduction&lt;/keyword&gt;&lt;keyword&gt;Phenol/metabolism&lt;/keyword&gt;&lt;keyword&gt;Quinones/metabolism&lt;/keyword&gt;&lt;/keywords&gt;&lt;dates&gt;&lt;year&gt;2008&lt;/year&gt;&lt;pub-dates&gt;&lt;date&gt;Mar&lt;/date&gt;&lt;/pub-dates&gt;&lt;/dates&gt;&lt;isbn&gt;0077-8923 (Print)&amp;#xD;0077-8923 (Linking)&lt;/isbn&gt;&lt;accession-num&gt;18378589&lt;/accession-num&gt;&lt;urls&gt;&lt;related-urls&gt;&lt;url&gt;http://www.ncbi.nlm.nih.gov/pubmed/18378589&lt;/url&gt;&lt;/related-urls&gt;&lt;/urls&gt;&lt;electronic-resource-num&gt;10.1196/annals.1419.010&amp;#xD;1125/1/82 [pii]&lt;/electronic-resource-num&gt;&lt;language&gt;eng&lt;/language&gt;&lt;/record&gt;&lt;/Cite&gt;&lt;/EndNote&gt;</w:instrText>
      </w:r>
      <w:r w:rsidR="00CC59F2" w:rsidRPr="00C84321">
        <w:fldChar w:fldCharType="separate"/>
      </w:r>
      <w:r w:rsidRPr="00C84321">
        <w:rPr>
          <w:noProof/>
        </w:rPr>
        <w:t>(Fuchs, 2008)</w:t>
      </w:r>
      <w:r w:rsidR="00CC59F2" w:rsidRPr="00C84321">
        <w:fldChar w:fldCharType="end"/>
      </w:r>
      <w:r w:rsidRPr="00C84321">
        <w:t xml:space="preserve">. </w:t>
      </w:r>
      <w:r w:rsidR="00A16A66" w:rsidRPr="00C84321">
        <w:t xml:space="preserve"> The energy needed to drive ring reduction in </w:t>
      </w:r>
      <w:r w:rsidR="00A16A66" w:rsidRPr="00C84321">
        <w:rPr>
          <w:i/>
        </w:rPr>
        <w:t>G. meta</w:t>
      </w:r>
      <w:r w:rsidR="00761ADE">
        <w:rPr>
          <w:i/>
        </w:rPr>
        <w:t>l</w:t>
      </w:r>
      <w:r w:rsidR="00A16A66" w:rsidRPr="00C84321">
        <w:rPr>
          <w:i/>
        </w:rPr>
        <w:t>l</w:t>
      </w:r>
      <w:r w:rsidR="00761ADE">
        <w:rPr>
          <w:i/>
        </w:rPr>
        <w:t>i</w:t>
      </w:r>
      <w:r w:rsidR="00A16A66" w:rsidRPr="00C84321">
        <w:rPr>
          <w:i/>
        </w:rPr>
        <w:t>reducins</w:t>
      </w:r>
      <w:r w:rsidR="00A16A66" w:rsidRPr="00C84321">
        <w:t xml:space="preserve"> is not known at this time. </w:t>
      </w:r>
      <w:r w:rsidR="00025F47" w:rsidRPr="00C84321">
        <w:t xml:space="preserve"> In </w:t>
      </w:r>
      <w:r w:rsidR="00025F47" w:rsidRPr="00C84321">
        <w:rPr>
          <w:i/>
        </w:rPr>
        <w:t>T. aromatica</w:t>
      </w:r>
      <w:r w:rsidR="00025F47" w:rsidRPr="00C84321">
        <w:t xml:space="preserve"> the reduction of benzoyl-CoA to cyclohex-1,5-diene carboxyl-CoA requires the hydrolysis </w:t>
      </w:r>
      <w:r w:rsidR="00AA319D">
        <w:t>of two ATP to ADP and reduced</w:t>
      </w:r>
      <w:r w:rsidR="00025F47" w:rsidRPr="00C84321">
        <w:t xml:space="preserve"> fer</w:t>
      </w:r>
      <w:r w:rsidR="00763813" w:rsidRPr="00C84321">
        <w:t>re</w:t>
      </w:r>
      <w:r w:rsidR="00AA319D">
        <w:t>doxin</w:t>
      </w:r>
      <w:r w:rsidR="00025F47" w:rsidRPr="00C84321">
        <w:t xml:space="preserve">.  </w:t>
      </w:r>
      <w:r w:rsidR="00A16A66" w:rsidRPr="00C84321">
        <w:t xml:space="preserve">For both </w:t>
      </w:r>
      <w:r w:rsidR="00A16A66" w:rsidRPr="00C84321">
        <w:rPr>
          <w:i/>
        </w:rPr>
        <w:t>T. aromatica</w:t>
      </w:r>
      <w:r w:rsidR="00AA319D" w:rsidRPr="00AA319D">
        <w:t>,</w:t>
      </w:r>
      <w:r w:rsidR="00A16A66" w:rsidRPr="00AA319D">
        <w:t xml:space="preserve"> </w:t>
      </w:r>
      <w:r w:rsidR="00A16A66" w:rsidRPr="00C84321">
        <w:t xml:space="preserve">and </w:t>
      </w:r>
      <w:r w:rsidR="00761ADE">
        <w:rPr>
          <w:i/>
        </w:rPr>
        <w:t>G. metallireducins</w:t>
      </w:r>
      <w:r w:rsidR="00A16A66" w:rsidRPr="00C84321">
        <w:t>,</w:t>
      </w:r>
      <w:r w:rsidRPr="00C84321">
        <w:t xml:space="preserve"> </w:t>
      </w:r>
      <w:r w:rsidR="00EF4481" w:rsidRPr="00C84321">
        <w:rPr>
          <w:rFonts w:cs="Times New Roman"/>
        </w:rPr>
        <w:t xml:space="preserve">cyclohex-1,5-diene-1-carboxyl-CoA </w:t>
      </w:r>
      <w:r w:rsidR="00AA319D">
        <w:t xml:space="preserve">is metabolized </w:t>
      </w:r>
      <w:r w:rsidRPr="00C84321">
        <w:t>to 3-hydroxypimelyl-CoA by a different set of</w:t>
      </w:r>
      <w:r w:rsidR="002C2D5B" w:rsidRPr="00C84321">
        <w:t xml:space="preserve"> </w:t>
      </w:r>
      <w:r w:rsidRPr="00C84321">
        <w:t>enzymes tha</w:t>
      </w:r>
      <w:r w:rsidR="002C2D5B" w:rsidRPr="00C84321">
        <w:t>n</w:t>
      </w:r>
      <w:r w:rsidRPr="00C84321">
        <w:t xml:space="preserve"> those used by </w:t>
      </w:r>
      <w:r w:rsidRPr="00C84321">
        <w:rPr>
          <w:i/>
        </w:rPr>
        <w:t>R. palustris</w:t>
      </w:r>
      <w:r w:rsidR="006F651A">
        <w:t xml:space="preserve">, </w:t>
      </w:r>
      <w:r w:rsidR="00AA319D" w:rsidRPr="00C84321">
        <w:t>cyclohex-1,5-di</w:t>
      </w:r>
      <w:r w:rsidR="00AA319D">
        <w:t>ene carboxyl-</w:t>
      </w:r>
      <w:r w:rsidR="002C2D5B" w:rsidRPr="00C84321">
        <w:t>CoA hydratase,</w:t>
      </w:r>
      <w:r w:rsidRPr="00C84321">
        <w:t xml:space="preserve"> </w:t>
      </w:r>
      <w:r w:rsidR="006F651A">
        <w:t xml:space="preserve"> 6-hydroxycyclohex-1-ene-carboxyl-CoA dehydrogenase, and 6-oxocyclohex-1-ene-1-carboxyl-CoA hydrolase </w:t>
      </w:r>
      <w:r w:rsidR="002C2D5B" w:rsidRPr="00C84321">
        <w:t xml:space="preserve"> </w:t>
      </w:r>
      <w:r w:rsidR="006F651A">
        <w:t xml:space="preserve">(Figure 1.1) </w:t>
      </w:r>
      <w:r w:rsidR="00CC59F2" w:rsidRPr="00C84321">
        <w:fldChar w:fldCharType="begin"/>
      </w:r>
      <w:r w:rsidRPr="00C84321">
        <w:instrText xml:space="preserve"> ADDIN EN.CITE &lt;EndNote&gt;&lt;Cite&gt;&lt;Author&gt;Fuchs&lt;/Author&gt;&lt;Year&gt;2008&lt;/Year&gt;&lt;RecNum&gt;798&lt;/RecNum&gt;&lt;DisplayText&gt;(Fuchs, 2008)&lt;/DisplayText&gt;&lt;record&gt;&lt;rec-number&gt;798&lt;/rec-number&gt;&lt;foreign-keys&gt;&lt;key app="EN" db-id="wapzsrxzk2ta2neps52vswf5xxp92xt0dssr"&gt;798&lt;/key&gt;&lt;/foreign-keys&gt;&lt;ref-type name="Journal Article"&gt;17&lt;/ref-type&gt;&lt;contributors&gt;&lt;authors&gt;&lt;author&gt;Fuchs, G.&lt;/author&gt;&lt;/authors&gt;&lt;/contributors&gt;&lt;auth-address&gt;Microbiology, Faculty of Biology, University of Freiburg, Schaenzelstr. 1, D-79104 Freiburg, Germany. georg.fuchs@biologie.uni-freiburg.de&lt;/auth-address&gt;&lt;titles&gt;&lt;title&gt;Anaerobic metabolism of aromatic compounds&lt;/title&gt;&lt;secondary-title&gt;Ann N Y Acad Sci&lt;/secondary-title&gt;&lt;/titles&gt;&lt;periodical&gt;&lt;full-title&gt;Ann N Y Acad Sci&lt;/full-title&gt;&lt;/periodical&gt;&lt;pages&gt;82-99&lt;/pages&gt;&lt;volume&gt;1125&lt;/volume&gt;&lt;edition&gt;2008/04/02&lt;/edition&gt;&lt;keywords&gt;&lt;keyword&gt;Acyl-CoA Dehydrogenase/genetics/metabolism&lt;/keyword&gt;&lt;keyword&gt;*Aerobiosis&lt;/keyword&gt;&lt;keyword&gt;Amino Acids/*metabolism&lt;/keyword&gt;&lt;keyword&gt;*Anaerobiosis&lt;/keyword&gt;&lt;keyword&gt;Bacteria/*genetics/*metabolism&lt;/keyword&gt;&lt;keyword&gt;Lignans/metabolism&lt;/keyword&gt;&lt;keyword&gt;Lignin/metabolism&lt;/keyword&gt;&lt;keyword&gt;Oxidation-Reduction&lt;/keyword&gt;&lt;keyword&gt;Phenol/metabolism&lt;/keyword&gt;&lt;keyword&gt;Quinones/metabolism&lt;/keyword&gt;&lt;/keywords&gt;&lt;dates&gt;&lt;year&gt;2008&lt;/year&gt;&lt;pub-dates&gt;&lt;date&gt;Mar&lt;/date&gt;&lt;/pub-dates&gt;&lt;/dates&gt;&lt;isbn&gt;0077-8923 (Print)&amp;#xD;0077-8923 (Linking)&lt;/isbn&gt;&lt;accession-num&gt;18378589&lt;/accession-num&gt;&lt;urls&gt;&lt;related-urls&gt;&lt;url&gt;http://www.ncbi.nlm.nih.gov/pubmed/18378589&lt;/url&gt;&lt;/related-urls&gt;&lt;/urls&gt;&lt;electronic-resource-num&gt;10.1196/annals.1419.010&amp;#xD;1125/1/82 [pii]&lt;/electronic-resource-num&gt;&lt;language&gt;eng&lt;/language&gt;&lt;/record&gt;&lt;/Cite&gt;&lt;/EndNote&gt;</w:instrText>
      </w:r>
      <w:r w:rsidR="00CC59F2" w:rsidRPr="00C84321">
        <w:fldChar w:fldCharType="separate"/>
      </w:r>
      <w:r w:rsidRPr="00C84321">
        <w:rPr>
          <w:noProof/>
        </w:rPr>
        <w:t>(Fuchs, 2008)</w:t>
      </w:r>
      <w:r w:rsidR="00CC59F2" w:rsidRPr="00C84321">
        <w:fldChar w:fldCharType="end"/>
      </w:r>
      <w:r w:rsidRPr="00C84321">
        <w:t>.  3-Hydroxypimelyl-CoA is</w:t>
      </w:r>
      <w:r w:rsidR="00157FF9" w:rsidRPr="00C84321">
        <w:t xml:space="preserve"> then</w:t>
      </w:r>
      <w:r w:rsidRPr="00C84321">
        <w:t xml:space="preserve"> co</w:t>
      </w:r>
      <w:r w:rsidR="00157FF9" w:rsidRPr="00C84321">
        <w:t>n</w:t>
      </w:r>
      <w:r w:rsidRPr="00C84321">
        <w:t xml:space="preserve">verted to </w:t>
      </w:r>
      <w:r w:rsidR="00763813" w:rsidRPr="00C84321">
        <w:t>acetyl-CoA</w:t>
      </w:r>
      <w:r w:rsidRPr="00C84321">
        <w:t xml:space="preserve"> b</w:t>
      </w:r>
      <w:r w:rsidR="00763813" w:rsidRPr="00C84321">
        <w:t xml:space="preserve">y </w:t>
      </w:r>
      <w:r w:rsidR="00AA319D">
        <w:rPr>
          <w:rFonts w:ascii="Cambria" w:hAnsi="Cambria"/>
        </w:rPr>
        <w:t>β</w:t>
      </w:r>
      <w:r w:rsidR="00763813" w:rsidRPr="00C84321">
        <w:t>-oxidation</w:t>
      </w:r>
      <w:r w:rsidRPr="00C84321">
        <w:t>.  Three molecules of acetyl-CoA formed from benzoate are oxidized to carbon dioxide by the tricarboxylic acid cycle. The energy needed for benzoate activation and reduction comes from electron transport-linked phosphorylation during iron respiration</w:t>
      </w:r>
      <w:r w:rsidR="00AA319D">
        <w:t xml:space="preserve"> in </w:t>
      </w:r>
      <w:r w:rsidR="00AA319D" w:rsidRPr="00C84321">
        <w:rPr>
          <w:i/>
        </w:rPr>
        <w:t>G. meta</w:t>
      </w:r>
      <w:r w:rsidR="00AA319D">
        <w:rPr>
          <w:i/>
        </w:rPr>
        <w:t>l</w:t>
      </w:r>
      <w:r w:rsidR="00AA319D" w:rsidRPr="00C84321">
        <w:rPr>
          <w:i/>
        </w:rPr>
        <w:t>l</w:t>
      </w:r>
      <w:r w:rsidR="00AA319D">
        <w:rPr>
          <w:i/>
        </w:rPr>
        <w:t>i</w:t>
      </w:r>
      <w:r w:rsidR="00AA319D" w:rsidRPr="00C84321">
        <w:rPr>
          <w:i/>
        </w:rPr>
        <w:t>reducins</w:t>
      </w:r>
      <w:r w:rsidR="00AA319D">
        <w:t xml:space="preserve"> and nitrate respiration for </w:t>
      </w:r>
      <w:r w:rsidR="00AA319D" w:rsidRPr="00C84321">
        <w:rPr>
          <w:i/>
        </w:rPr>
        <w:t>T. aromatica</w:t>
      </w:r>
      <w:r w:rsidR="00AA319D" w:rsidRPr="00C84321">
        <w:t xml:space="preserve"> </w:t>
      </w:r>
      <w:r w:rsidR="00CC59F2" w:rsidRPr="00C84321">
        <w:fldChar w:fldCharType="begin"/>
      </w:r>
      <w:r w:rsidRPr="00C84321">
        <w:instrText xml:space="preserve"> ADDIN EN.CITE &lt;EndNote&gt;&lt;Cite&gt;&lt;Author&gt;Fuchs&lt;/Author&gt;&lt;Year&gt;2008&lt;/Year&gt;&lt;RecNum&gt;798&lt;/RecNum&gt;&lt;DisplayText&gt;(Fuchs, 2008)&lt;/DisplayText&gt;&lt;record&gt;&lt;rec-number&gt;798&lt;/rec-number&gt;&lt;foreign-keys&gt;&lt;key app="EN" db-id="wapzsrxzk2ta2neps52vswf5xxp92xt0dssr"&gt;798&lt;/key&gt;&lt;/foreign-keys&gt;&lt;ref-type name="Journal Article"&gt;17&lt;/ref-type&gt;&lt;contributors&gt;&lt;authors&gt;&lt;author&gt;Fuchs, G.&lt;/author&gt;&lt;/authors&gt;&lt;/contributors&gt;&lt;auth-address&gt;Microbiology, Faculty of Biology, University of Freiburg, Schaenzelstr. 1, D-79104 Freiburg, Germany. georg.fuchs@biologie.uni-freiburg.de&lt;/auth-address&gt;&lt;titles&gt;&lt;title&gt;Anaerobic metabolism of aromatic compounds&lt;/title&gt;&lt;secondary-title&gt;Ann N Y Acad Sci&lt;/secondary-title&gt;&lt;/titles&gt;&lt;periodical&gt;&lt;full-title&gt;Ann N Y Acad Sci&lt;/full-title&gt;&lt;/periodical&gt;&lt;pages&gt;82-99&lt;/pages&gt;&lt;volume&gt;1125&lt;/volume&gt;&lt;edition&gt;2008/04/02&lt;/edition&gt;&lt;keywords&gt;&lt;keyword&gt;Acyl-CoA Dehydrogenase/genetics/metabolism&lt;/keyword&gt;&lt;keyword&gt;*Aerobiosis&lt;/keyword&gt;&lt;keyword&gt;Amino Acids/*metabolism&lt;/keyword&gt;&lt;keyword&gt;*Anaerobiosis&lt;/keyword&gt;&lt;keyword&gt;Bacteria/*genetics/*metabolism&lt;/keyword&gt;&lt;keyword&gt;Lignans/metabolism&lt;/keyword&gt;&lt;keyword&gt;Lignin/metabolism&lt;/keyword&gt;&lt;keyword&gt;Oxidation-Reduction&lt;/keyword&gt;&lt;keyword&gt;Phenol/metabolism&lt;/keyword&gt;&lt;keyword&gt;Quinones/metabolism&lt;/keyword&gt;&lt;/keywords&gt;&lt;dates&gt;&lt;year&gt;2008&lt;/year&gt;&lt;pub-dates&gt;&lt;date&gt;Mar&lt;/date&gt;&lt;/pub-dates&gt;&lt;/dates&gt;&lt;isbn&gt;0077-8923 (Print)&amp;#xD;0077-8923 (Linking)&lt;/isbn&gt;&lt;accession-num&gt;18378589&lt;/accession-num&gt;&lt;urls&gt;&lt;related-urls&gt;&lt;url&gt;http://www.ncbi.nlm.nih.gov/pubmed/18378589&lt;/url&gt;&lt;/related-urls&gt;&lt;/urls&gt;&lt;electronic-resource-num&gt;10.1196/annals.1419.010&amp;#xD;1125/1/82 [pii]&lt;/electronic-resource-num&gt;&lt;language&gt;eng&lt;/language&gt;&lt;/record&gt;&lt;/Cite&gt;&lt;/EndNote&gt;</w:instrText>
      </w:r>
      <w:r w:rsidR="00CC59F2" w:rsidRPr="00C84321">
        <w:fldChar w:fldCharType="separate"/>
      </w:r>
      <w:r w:rsidRPr="00C84321">
        <w:rPr>
          <w:noProof/>
        </w:rPr>
        <w:t>(Fuchs, 2008)</w:t>
      </w:r>
      <w:r w:rsidR="00CC59F2" w:rsidRPr="00C84321">
        <w:fldChar w:fldCharType="end"/>
      </w:r>
      <w:r w:rsidRPr="00C84321">
        <w:t xml:space="preserve">.   </w:t>
      </w:r>
    </w:p>
    <w:p w:rsidR="00DE0CB9" w:rsidRDefault="006A4CF3" w:rsidP="00632613">
      <w:pPr>
        <w:spacing w:line="480" w:lineRule="auto"/>
        <w:rPr>
          <w:rFonts w:cs="Times New Roman"/>
        </w:rPr>
      </w:pPr>
      <w:r w:rsidRPr="00C84321">
        <w:rPr>
          <w:b/>
        </w:rPr>
        <w:t xml:space="preserve"> </w:t>
      </w:r>
      <w:r w:rsidRPr="00C84321">
        <w:rPr>
          <w:b/>
        </w:rPr>
        <w:tab/>
      </w:r>
      <w:r w:rsidRPr="00C84321">
        <w:rPr>
          <w:i/>
        </w:rPr>
        <w:t>S. aciditrophicus</w:t>
      </w:r>
      <w:r w:rsidRPr="00C84321">
        <w:t xml:space="preserve"> is a member of the Deltaproteobacteria, and syntrophically degrades benzoate, alicyclic compounds such as cyclohexane-1-carboxylate, and some fatty acids when grown in coculture with hydrogen and/or formate-using microorganisms </w:t>
      </w:r>
      <w:r w:rsidR="00CC59F2" w:rsidRPr="00C84321">
        <w:fldChar w:fldCharType="begin"/>
      </w:r>
      <w:r w:rsidRPr="00C84321">
        <w:instrText xml:space="preserve"> ADDIN EN.CITE &lt;EndNote&gt;&lt;Cite&gt;&lt;Author&gt;Jackson&lt;/Author&gt;&lt;Year&gt;1999&lt;/Year&gt;&lt;RecNum&gt;72&lt;/RecNum&gt;&lt;DisplayText&gt;(Jackson et al., 1999)&lt;/DisplayText&gt;&lt;record&gt;&lt;rec-number&gt;72&lt;/rec-number&gt;&lt;foreign-keys&gt;&lt;key app="EN" db-id="wapzsrxzk2ta2neps52vswf5xxp92xt0dssr"&gt;72&lt;/key&gt;&lt;/foreign-keys&gt;&lt;ref-type name="Journal Article"&gt;17&lt;/ref-type&gt;&lt;contributors&gt;&lt;authors&gt;&lt;author&gt;Jackson, B. E.&lt;/author&gt;&lt;author&gt;Bhupathiraju, V. K.&lt;/author&gt;&lt;author&gt;Tanner, R. S.&lt;/author&gt;&lt;author&gt;Woese, C. R.&lt;/author&gt;&lt;author&gt;McInerney, M. J.&lt;/author&gt;&lt;/authors&gt;&lt;/contributors&gt;&lt;auth-address&gt;Department of Botany and Microbiology, 770 Van Fleet Oval, University of Oklahoma, Norman, OK 73019-6131, USA.&lt;/auth-address&gt;&lt;titles&gt;&lt;title&gt;&lt;style face="italic" font="default" size="100%"&gt;Syntrophus aciditrophicus&lt;/style&gt;&lt;style face="normal" font="default" size="100%"&gt; sp. nov., a new anaerobic bacterium that degrades fatty acids and benzoate in syntrophic association with hydrogen-using microorganisms&lt;/style&gt;&lt;/title&gt;&lt;secondary-title&gt;Arch Microbiol&lt;/secondary-title&gt;&lt;/titles&gt;&lt;periodical&gt;&lt;full-title&gt;Arch Microbiol&lt;/full-title&gt;&lt;/periodical&gt;&lt;pages&gt;107-14&lt;/pages&gt;&lt;volume&gt;171&lt;/volume&gt;&lt;number&gt;2&lt;/number&gt;&lt;edition&gt;1999/01/23&lt;/edition&gt;&lt;keywords&gt;&lt;keyword&gt;Base Composition&lt;/keyword&gt;&lt;keyword&gt;Benzoates/ metabolism&lt;/keyword&gt;&lt;keyword&gt;Biodegradation, Environmental&lt;/keyword&gt;&lt;keyword&gt;Fatty Acids/ metabolism&lt;/keyword&gt;&lt;keyword&gt;Genes, rRNA&lt;/keyword&gt;&lt;keyword&gt;Gram-Negative Anaerobic Bacteria/ classification/growth &amp;amp; development/ metabolism&lt;/keyword&gt;&lt;keyword&gt;Hydrogen/metabolism&lt;/keyword&gt;&lt;keyword&gt;Methanospirillum/growth &amp;amp; development/ metabolism&lt;/keyword&gt;&lt;keyword&gt;Molecular Sequence Data&lt;/keyword&gt;&lt;keyword&gt;RNA, Ribosomal, 16S/genetics&lt;/keyword&gt;&lt;keyword&gt;Sequence Analysis, DNA&lt;/keyword&gt;&lt;keyword&gt;Species Specificity&lt;/keyword&gt;&lt;/keywords&gt;&lt;dates&gt;&lt;year&gt;1999&lt;/year&gt;&lt;pub-dates&gt;&lt;date&gt;Jan&lt;/date&gt;&lt;/pub-dates&gt;&lt;/dates&gt;&lt;isbn&gt;0302-8933 (Print)&amp;#xD;0302-8933 (Linking)&lt;/isbn&gt;&lt;accession-num&gt;9914307&lt;/accession-num&gt;&lt;urls&gt;&lt;/urls&gt;&lt;remote-database-provider&gt;NLM&lt;/remote-database-provider&gt;&lt;language&gt;eng&lt;/language&gt;&lt;/record&gt;&lt;/Cite&gt;&lt;/EndNote&gt;</w:instrText>
      </w:r>
      <w:r w:rsidR="00CC59F2" w:rsidRPr="00C84321">
        <w:fldChar w:fldCharType="separate"/>
      </w:r>
      <w:r w:rsidRPr="00C84321">
        <w:rPr>
          <w:noProof/>
        </w:rPr>
        <w:t>(Jackson et al., 1999)</w:t>
      </w:r>
      <w:r w:rsidR="00CC59F2" w:rsidRPr="00C84321">
        <w:fldChar w:fldCharType="end"/>
      </w:r>
      <w:r w:rsidRPr="00C84321">
        <w:t xml:space="preserve">.  </w:t>
      </w:r>
      <w:r w:rsidRPr="00C84321">
        <w:rPr>
          <w:i/>
        </w:rPr>
        <w:t>S. aciditrophicus</w:t>
      </w:r>
      <w:r w:rsidRPr="00C84321">
        <w:t xml:space="preserve"> is a model benzoate degrader and can grow in pure culture by fermenting crotonate. </w:t>
      </w:r>
      <w:r w:rsidR="00CC59F2" w:rsidRPr="00C84321">
        <w:fldChar w:fldCharType="begin">
          <w:fldData xml:space="preserve">PEVuZE5vdGU+PENpdGU+PEF1dGhvcj5KYWNrc29uPC9BdXRob3I+PFllYXI+MTk5OTwvWWVhcj48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</w:fldData>
        </w:fldChar>
      </w:r>
      <w:r w:rsidR="00794D7E">
        <w:instrText xml:space="preserve"> ADDIN EN.CITE </w:instrText>
      </w:r>
      <w:r w:rsidR="00CC59F2">
        <w:fldChar w:fldCharType="begin">
          <w:fldData xml:space="preserve">PEVuZE5vdGU+PENpdGU+PEF1dGhvcj5KYWNrc29uPC9BdXRob3I+PFllYXI+MTk5OTwvWWVhcj48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</w:fldData>
        </w:fldChar>
      </w:r>
      <w:r w:rsidR="00794D7E">
        <w:instrText xml:space="preserve"> ADDIN EN.CITE.DATA </w:instrText>
      </w:r>
      <w:r w:rsidR="00CC59F2">
        <w:fldChar w:fldCharType="end"/>
      </w:r>
      <w:r w:rsidR="00CC59F2" w:rsidRPr="00C84321">
        <w:fldChar w:fldCharType="separate"/>
      </w:r>
      <w:r w:rsidR="00794D7E">
        <w:rPr>
          <w:noProof/>
        </w:rPr>
        <w:t>(Elshahed, Bhupathiraju, Wofford, Nanny, &amp; McInerney, 2001; Hopkins, McInerney, &amp; Warikoo,</w:t>
      </w:r>
      <w:r w:rsidR="007E1CFC">
        <w:rPr>
          <w:noProof/>
        </w:rPr>
        <w:t xml:space="preserve"> 1995; Jackson et al., 1999; </w:t>
      </w:r>
      <w:r w:rsidR="00794D7E">
        <w:rPr>
          <w:noProof/>
        </w:rPr>
        <w:t>Mouttaki, Nanny, &amp; McInerney, 2008)</w:t>
      </w:r>
      <w:r w:rsidR="00CC59F2" w:rsidRPr="00C84321">
        <w:fldChar w:fldCharType="end"/>
      </w:r>
      <w:r w:rsidRPr="00C84321">
        <w:t xml:space="preserve">.  The genome of </w:t>
      </w:r>
      <w:r w:rsidRPr="00C84321">
        <w:rPr>
          <w:i/>
        </w:rPr>
        <w:t>S. aciditrophicus</w:t>
      </w:r>
      <w:r w:rsidR="00AA319D">
        <w:t xml:space="preserve"> has </w:t>
      </w:r>
      <w:r w:rsidRPr="00C84321">
        <w:t xml:space="preserve">been sequenced, allowing for further insight into the syntrophic lifestyle </w:t>
      </w:r>
      <w:r w:rsidR="00CC59F2" w:rsidRPr="00C84321">
        <w:fldChar w:fldCharType="begin"/>
      </w:r>
      <w:r w:rsidR="001A484E">
        <w:instrText xml:space="preserve"> ADDIN EN.CITE &lt;EndNote&gt;&lt;Cite&gt;&lt;Author&gt;McInerney&lt;/Author&gt;&lt;Year&gt;2007&lt;/Year&gt;&lt;RecNum&gt;179&lt;/RecNum&gt;&lt;DisplayText&gt;(McInerney et al., 2007)&lt;/DisplayText&gt;&lt;record&gt;&lt;rec-number&gt;179&lt;/rec-number&gt;&lt;foreign-keys&gt;&lt;key app="EN" db-id="wapzsrxzk2ta2neps52vswf5xxp92xt0dssr"&gt;179&lt;/key&gt;&lt;/foreign-keys&gt;&lt;ref-type name="Journal Article"&gt;17&lt;/ref-type&gt;&lt;contributors&gt;&lt;authors&gt;&lt;author&gt;McInerney, M. J.&lt;/author&gt;&lt;author&gt;Rohlin, L.&lt;/author&gt;&lt;author&gt;Mouttaki, H.&lt;/author&gt;&lt;author&gt;Kim, U.&lt;/author&gt;&lt;author&gt;Krupp, R. S.&lt;/author&gt;&lt;author&gt;Rios-Hernandez, L.&lt;/author&gt;&lt;author&gt;Sieber, J.&lt;/author&gt;&lt;author&gt;Struchtemeyer, C. G.&lt;/author&gt;&lt;author&gt;Bhattacharyya, A.&lt;/author&gt;&lt;author&gt;Campbell, J. W.&lt;/author&gt;&lt;author&gt;Gunsalus, R. P.&lt;/author&gt;&lt;/authors&gt;&lt;/contributors&gt;&lt;titles&gt;&lt;title&gt;&lt;style face="normal" font="default" size="100%"&gt;The genome of &lt;/style&gt;&lt;style face="italic" font="default" size="100%"&gt;Syntrophus aciditrophicus&lt;/style&gt;&lt;style face="normal" font="default" size="100%"&gt;: Life at the thermodynamic limit of microbial growth&lt;/style&gt;&lt;/title&gt;&lt;secondary-title&gt;Proc Natl Acad Sci U S A&lt;/secondary-title&gt;&lt;/titles&gt;&lt;periodical&gt;&lt;full-title&gt;Proc Natl Acad Sci U S A&lt;/full-title&gt;&lt;/periodical&gt;&lt;dates&gt;&lt;year&gt;2007&lt;/year&gt;&lt;/dates&gt;&lt;isbn&gt;00278424&lt;/isbn&gt;&lt;urls&gt;&lt;/urls&gt;&lt;/record&gt;&lt;/Cite&gt;&lt;/EndNote&gt;</w:instrText>
      </w:r>
      <w:r w:rsidR="00CC59F2" w:rsidRPr="00C84321">
        <w:fldChar w:fldCharType="separate"/>
      </w:r>
      <w:r w:rsidRPr="00C84321">
        <w:rPr>
          <w:noProof/>
        </w:rPr>
        <w:t>(McInerney et al., 2007)</w:t>
      </w:r>
      <w:r w:rsidR="00CC59F2" w:rsidRPr="00C84321">
        <w:fldChar w:fldCharType="end"/>
      </w:r>
      <w:r w:rsidRPr="00C84321">
        <w:t xml:space="preserve">.  </w:t>
      </w:r>
      <w:r w:rsidRPr="00C84321">
        <w:rPr>
          <w:i/>
        </w:rPr>
        <w:t>S. aciditrophicus</w:t>
      </w:r>
      <w:r w:rsidRPr="00C84321">
        <w:t xml:space="preserve"> has genes homologous to those for benzoyl-CoA metabolism in </w:t>
      </w:r>
      <w:r w:rsidR="00761ADE">
        <w:rPr>
          <w:i/>
        </w:rPr>
        <w:t>G. metallireducins</w:t>
      </w:r>
      <w:r w:rsidRPr="00C84321">
        <w:t xml:space="preserve"> </w:t>
      </w:r>
      <w:r w:rsidR="00CC59F2" w:rsidRPr="00C84321">
        <w:fldChar w:fldCharType="begin">
          <w:fldData xml:space="preserve">PEVuZE5vdGU+PENpdGU+PEF1dGhvcj5QZXRlcnM8L0F1dGhvcj48WWVhcj4yMDA3PC9ZZWFyPjxS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</w:fldData>
        </w:fldChar>
      </w:r>
      <w:r w:rsidR="00794D7E">
        <w:instrText xml:space="preserve"> ADDIN EN.CITE </w:instrText>
      </w:r>
      <w:r w:rsidR="00CC59F2">
        <w:fldChar w:fldCharType="begin">
          <w:fldData xml:space="preserve">PEVuZE5vdGU+PENpdGU+PEF1dGhvcj5QZXRlcnM8L0F1dGhvcj48WWVhcj4yMDA3PC9ZZWFyPjxS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</w:fldData>
        </w:fldChar>
      </w:r>
      <w:r w:rsidR="00794D7E">
        <w:instrText xml:space="preserve"> ADDIN EN.CITE.DATA </w:instrText>
      </w:r>
      <w:r w:rsidR="00CC59F2">
        <w:fldChar w:fldCharType="end"/>
      </w:r>
      <w:r w:rsidR="00CC59F2" w:rsidRPr="00C84321">
        <w:fldChar w:fldCharType="separate"/>
      </w:r>
      <w:r w:rsidR="007E1CFC">
        <w:rPr>
          <w:noProof/>
        </w:rPr>
        <w:t xml:space="preserve">(Fuchs, 2008; </w:t>
      </w:r>
      <w:r w:rsidR="00794D7E">
        <w:rPr>
          <w:noProof/>
        </w:rPr>
        <w:t>Peters et al., 2007)</w:t>
      </w:r>
      <w:r w:rsidR="00CC59F2" w:rsidRPr="00C84321">
        <w:fldChar w:fldCharType="end"/>
      </w:r>
      <w:r w:rsidRPr="00C84321">
        <w:t xml:space="preserve">.  </w:t>
      </w:r>
      <w:r w:rsidR="00FA2319" w:rsidRPr="00C84321">
        <w:t>Benzoate is first activated by a benzoyl-CoA ligase</w:t>
      </w:r>
      <w:r w:rsidR="00AB2045" w:rsidRPr="00C84321">
        <w:t>,</w:t>
      </w:r>
      <w:r w:rsidR="00AA319D">
        <w:t xml:space="preserve"> which is an ATP-</w:t>
      </w:r>
      <w:r w:rsidR="00FA2319" w:rsidRPr="00C84321">
        <w:t xml:space="preserve">dependent reaction as in </w:t>
      </w:r>
      <w:r w:rsidR="00761ADE">
        <w:rPr>
          <w:i/>
        </w:rPr>
        <w:t>G. metallireducins</w:t>
      </w:r>
      <w:r w:rsidR="00FA2319" w:rsidRPr="00C84321">
        <w:rPr>
          <w:i/>
        </w:rPr>
        <w:t>,</w:t>
      </w:r>
      <w:r w:rsidR="00FA2319" w:rsidRPr="00C84321">
        <w:t xml:space="preserve"> </w:t>
      </w:r>
      <w:r w:rsidR="00FA2319" w:rsidRPr="00C84321">
        <w:rPr>
          <w:i/>
        </w:rPr>
        <w:t>T. aromatica</w:t>
      </w:r>
      <w:r w:rsidR="00FA2319" w:rsidRPr="00C84321">
        <w:t xml:space="preserve">, and </w:t>
      </w:r>
      <w:r w:rsidR="00FA2319" w:rsidRPr="00C84321">
        <w:rPr>
          <w:i/>
        </w:rPr>
        <w:t>R. palustris</w:t>
      </w:r>
      <w:r w:rsidR="007C5B7F">
        <w:t xml:space="preserve"> (Figure 1.1)</w:t>
      </w:r>
      <w:r w:rsidR="00AB2045" w:rsidRPr="00C84321">
        <w:t>.  In t</w:t>
      </w:r>
      <w:r w:rsidR="002C78C6" w:rsidRPr="00C84321">
        <w:t>he next step, the reduction of benzoyl-CoA to cyclohex-1,5-diene carb</w:t>
      </w:r>
      <w:r w:rsidR="00AA319D">
        <w:t>oxyl CoA is catalyzed by an ATP-</w:t>
      </w:r>
      <w:r w:rsidR="002C78C6" w:rsidRPr="00C84321">
        <w:t>independent benzoyl-CoA reductase</w:t>
      </w:r>
      <w:r w:rsidR="00AA319D">
        <w:t xml:space="preserve"> homologous to that found in</w:t>
      </w:r>
      <w:r w:rsidR="000A38F3" w:rsidRPr="00C84321">
        <w:t xml:space="preserve"> </w:t>
      </w:r>
      <w:r w:rsidR="00761ADE">
        <w:rPr>
          <w:i/>
        </w:rPr>
        <w:t>G. metallireducins</w:t>
      </w:r>
      <w:r w:rsidR="007C5B7F">
        <w:rPr>
          <w:i/>
        </w:rPr>
        <w:t xml:space="preserve"> </w:t>
      </w:r>
      <w:r w:rsidR="007C5B7F">
        <w:t>(Figure 1.1)</w:t>
      </w:r>
      <w:r w:rsidR="002C78C6" w:rsidRPr="00C84321">
        <w:rPr>
          <w:i/>
        </w:rPr>
        <w:t>.</w:t>
      </w:r>
      <w:r w:rsidR="002C78C6" w:rsidRPr="00C84321">
        <w:t xml:space="preserve">  The ene</w:t>
      </w:r>
      <w:r w:rsidR="00AB2045" w:rsidRPr="00C84321">
        <w:t>rgy needed to reduce the ring is</w:t>
      </w:r>
      <w:r w:rsidR="002C78C6" w:rsidRPr="00C84321">
        <w:t xml:space="preserve"> most likely obtained by electron bifurcation </w:t>
      </w:r>
      <w:r w:rsidR="00CC59F2" w:rsidRPr="00C84321">
        <w:fldChar w:fldCharType="begin"/>
      </w:r>
      <w:r w:rsidR="00794D7E">
        <w:instrText xml:space="preserve"> ADDIN EN.CITE &lt;EndNote&gt;&lt;Cite&gt;&lt;Author&gt;Sieber&lt;/Author&gt;&lt;Year&gt;2011&lt;/Year&gt;&lt;RecNum&gt;694&lt;/RecNum&gt;&lt;DisplayText&gt;(J. Sieber, 2011)&lt;/DisplayText&gt;&lt;record&gt;&lt;rec-number&gt;694&lt;/rec-number&gt;&lt;foreign-keys&gt;&lt;key app="EN" db-id="wapzsrxzk2ta2neps52vswf5xxp92xt0dssr"&gt;694&lt;/key&gt;&lt;/foreign-keys&gt;&lt;ref-type name="Thesis"&gt;32&lt;/ref-type&gt;&lt;contributors&gt;&lt;authors&gt;&lt;author&gt;Sieber, Jessica&lt;/author&gt;&lt;/authors&gt;&lt;tertiary-authors&gt;&lt;author&gt;Dr. Michael McInerney&lt;/author&gt;&lt;/tertiary-authors&gt;&lt;/contributors&gt;&lt;titles&gt;&lt;title&gt;Investigations of interspecies electron transfer mechanisms important to syntrophic metabolism&lt;/title&gt;&lt;secondary-title&gt;Microbiology&lt;/secondary-title&gt;&lt;/titles&gt;&lt;periodical&gt;&lt;full-title&gt;Microbiology&lt;/full-title&gt;&lt;/periodical&gt;&lt;volume&gt;PhD&lt;/volume&gt;&lt;dates&gt;&lt;year&gt;2011&lt;/year&gt;&lt;/dates&gt;&lt;pub-location&gt;Norman&lt;/pub-location&gt;&lt;publisher&gt;University of Oklahoma&lt;/publisher&gt;&lt;urls&gt;&lt;/urls&gt;&lt;/record&gt;&lt;/Cite&gt;&lt;/EndNote&gt;</w:instrText>
      </w:r>
      <w:r w:rsidR="00CC59F2" w:rsidRPr="00C84321">
        <w:fldChar w:fldCharType="separate"/>
      </w:r>
      <w:r w:rsidR="007E1CFC">
        <w:rPr>
          <w:noProof/>
        </w:rPr>
        <w:t>(</w:t>
      </w:r>
      <w:r w:rsidR="00794D7E">
        <w:rPr>
          <w:noProof/>
        </w:rPr>
        <w:t>Sieber, 2011)</w:t>
      </w:r>
      <w:r w:rsidR="00CC59F2" w:rsidRPr="00C84321">
        <w:fldChar w:fldCharType="end"/>
      </w:r>
      <w:r w:rsidR="002C78C6" w:rsidRPr="00C84321">
        <w:t>.</w:t>
      </w:r>
      <w:r w:rsidR="00FA2319" w:rsidRPr="00C84321">
        <w:t xml:space="preserve"> </w:t>
      </w:r>
      <w:r w:rsidR="002C78C6" w:rsidRPr="00C84321">
        <w:t xml:space="preserve"> </w:t>
      </w:r>
      <w:r w:rsidR="00C4005C">
        <w:rPr>
          <w:rFonts w:cs="Times New Roman"/>
        </w:rPr>
        <w:t xml:space="preserve">Cyclohexane-1-carboxylate and </w:t>
      </w:r>
      <w:r w:rsidR="00FA2319" w:rsidRPr="00C84321">
        <w:rPr>
          <w:rFonts w:cs="Times New Roman"/>
        </w:rPr>
        <w:t>cyclohex</w:t>
      </w:r>
      <w:r w:rsidR="00C4005C">
        <w:rPr>
          <w:rFonts w:cs="Times New Roman"/>
        </w:rPr>
        <w:t>-1-</w:t>
      </w:r>
      <w:r w:rsidR="00FA2319" w:rsidRPr="00C84321">
        <w:rPr>
          <w:rFonts w:cs="Times New Roman"/>
        </w:rPr>
        <w:t>ene-1-carboxylate are metabolized to cyclohex-1,5-diene-1-carboxyl-CoA</w:t>
      </w:r>
      <w:r w:rsidR="007C5B7F">
        <w:rPr>
          <w:rFonts w:cs="Times New Roman"/>
        </w:rPr>
        <w:t xml:space="preserve"> (Figure 1.2)</w:t>
      </w:r>
      <w:r w:rsidR="00FA2319" w:rsidRPr="00C84321">
        <w:rPr>
          <w:rFonts w:cs="Times New Roman"/>
        </w:rPr>
        <w:t xml:space="preserve"> </w:t>
      </w:r>
      <w:r w:rsidR="00CC59F2" w:rsidRPr="00C84321">
        <w:rPr>
          <w:rFonts w:cs="Times New Roman"/>
        </w:rPr>
        <w:fldChar w:fldCharType="begin">
          <w:fldData xml:space="preserve">PEVuZE5vdGU+PENpdGU+PEF1dGhvcj5LdW5nPC9BdXRob3I+PFllYXI+MjAxMzwvWWVhcj48UmVj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==
</w:fldData>
        </w:fldChar>
      </w:r>
      <w:r w:rsidR="00FA2319" w:rsidRPr="00C84321">
        <w:rPr>
          <w:rFonts w:cs="Times New Roman"/>
        </w:rPr>
        <w:instrText xml:space="preserve"> ADDIN EN.CITE </w:instrText>
      </w:r>
      <w:r w:rsidR="00CC59F2" w:rsidRPr="00C84321">
        <w:rPr>
          <w:rFonts w:cs="Times New Roman"/>
        </w:rPr>
        <w:fldChar w:fldCharType="begin">
          <w:fldData xml:space="preserve">PEVuZE5vdGU+PENpdGU+PEF1dGhvcj5LdW5nPC9BdXRob3I+PFllYXI+MjAxMzwvWWVhcj48UmVj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==
</w:fldData>
        </w:fldChar>
      </w:r>
      <w:r w:rsidR="00FA2319" w:rsidRPr="00C84321">
        <w:rPr>
          <w:rFonts w:cs="Times New Roman"/>
        </w:rPr>
        <w:instrText xml:space="preserve"> ADDIN EN.CITE.DATA </w:instrText>
      </w:r>
      <w:r w:rsidR="00CC59F2" w:rsidRPr="00C84321">
        <w:rPr>
          <w:rFonts w:cs="Times New Roman"/>
        </w:rPr>
      </w:r>
      <w:r w:rsidR="00CC59F2" w:rsidRPr="00C84321">
        <w:rPr>
          <w:rFonts w:cs="Times New Roman"/>
        </w:rPr>
        <w:fldChar w:fldCharType="end"/>
      </w:r>
      <w:r w:rsidR="00CC59F2" w:rsidRPr="00C84321">
        <w:rPr>
          <w:rFonts w:cs="Times New Roman"/>
        </w:rPr>
      </w:r>
      <w:r w:rsidR="00CC59F2" w:rsidRPr="00C84321">
        <w:rPr>
          <w:rFonts w:cs="Times New Roman"/>
        </w:rPr>
        <w:fldChar w:fldCharType="separate"/>
      </w:r>
      <w:r w:rsidR="00FA2319" w:rsidRPr="00C84321">
        <w:rPr>
          <w:rFonts w:cs="Times New Roman"/>
          <w:noProof/>
        </w:rPr>
        <w:t>(Kung, Seifert, von Bergen, &amp; Boll, 2013)</w:t>
      </w:r>
      <w:r w:rsidR="00CC59F2" w:rsidRPr="00C84321">
        <w:rPr>
          <w:rFonts w:cs="Times New Roman"/>
        </w:rPr>
        <w:fldChar w:fldCharType="end"/>
      </w:r>
      <w:r w:rsidR="00FA2319" w:rsidRPr="00C84321">
        <w:rPr>
          <w:rFonts w:cs="Times New Roman"/>
        </w:rPr>
        <w:t xml:space="preserve">.  </w:t>
      </w:r>
      <w:r w:rsidR="00EF4481" w:rsidRPr="00C84321">
        <w:rPr>
          <w:rFonts w:cs="Times New Roman"/>
          <w:i/>
        </w:rPr>
        <w:t>S. aciditrophicus</w:t>
      </w:r>
      <w:r w:rsidR="00EF4481">
        <w:rPr>
          <w:rFonts w:cs="Times New Roman"/>
        </w:rPr>
        <w:t xml:space="preserve"> metabolizes</w:t>
      </w:r>
      <w:r w:rsidR="002C78C6" w:rsidRPr="00C84321">
        <w:rPr>
          <w:rFonts w:cs="Times New Roman"/>
        </w:rPr>
        <w:t xml:space="preserve"> c</w:t>
      </w:r>
      <w:r w:rsidR="00FA2319" w:rsidRPr="00C84321">
        <w:rPr>
          <w:rFonts w:cs="Times New Roman"/>
        </w:rPr>
        <w:t>yclohex-1,5-die</w:t>
      </w:r>
      <w:r w:rsidR="00EF4481">
        <w:rPr>
          <w:rFonts w:cs="Times New Roman"/>
        </w:rPr>
        <w:t>ne-1-carboxyl-CoA</w:t>
      </w:r>
      <w:r w:rsidR="00FA2319" w:rsidRPr="00C84321">
        <w:rPr>
          <w:rFonts w:cs="Times New Roman"/>
        </w:rPr>
        <w:t xml:space="preserve"> to 3-hydroxypimelyl-CoA</w:t>
      </w:r>
      <w:r w:rsidR="00EF4481">
        <w:rPr>
          <w:rFonts w:cs="Times New Roman"/>
        </w:rPr>
        <w:t xml:space="preserve"> by the same</w:t>
      </w:r>
      <w:r w:rsidR="002C78C6" w:rsidRPr="00C84321">
        <w:rPr>
          <w:rFonts w:cs="Times New Roman"/>
        </w:rPr>
        <w:t xml:space="preserve"> enzymes</w:t>
      </w:r>
      <w:r w:rsidR="00EF4481">
        <w:rPr>
          <w:rFonts w:cs="Times New Roman"/>
        </w:rPr>
        <w:t xml:space="preserve"> as found i</w:t>
      </w:r>
      <w:r w:rsidR="00EF4481" w:rsidRPr="00C84321">
        <w:rPr>
          <w:rFonts w:cs="Times New Roman"/>
        </w:rPr>
        <w:t xml:space="preserve">n </w:t>
      </w:r>
      <w:r w:rsidR="00EF4481">
        <w:rPr>
          <w:rFonts w:cs="Times New Roman"/>
          <w:i/>
        </w:rPr>
        <w:t>G. metallireducins</w:t>
      </w:r>
      <w:r w:rsidR="00EF4481">
        <w:rPr>
          <w:rFonts w:cs="Times New Roman"/>
        </w:rPr>
        <w:t xml:space="preserve"> and </w:t>
      </w:r>
      <w:r w:rsidR="00EF4481" w:rsidRPr="00C84321">
        <w:rPr>
          <w:rFonts w:cs="Times New Roman"/>
          <w:i/>
        </w:rPr>
        <w:t>T. aromati</w:t>
      </w:r>
      <w:r w:rsidR="00EF4481" w:rsidRPr="00EF4481">
        <w:rPr>
          <w:rFonts w:cs="Times New Roman"/>
          <w:i/>
        </w:rPr>
        <w:t>ca</w:t>
      </w:r>
      <w:r w:rsidR="00EF4481" w:rsidRPr="00EF4481">
        <w:rPr>
          <w:rFonts w:cs="Times New Roman"/>
        </w:rPr>
        <w:t>:</w:t>
      </w:r>
      <w:r w:rsidR="002C78C6" w:rsidRPr="00C84321">
        <w:rPr>
          <w:rFonts w:cs="Times New Roman"/>
        </w:rPr>
        <w:t xml:space="preserve"> </w:t>
      </w:r>
      <w:r w:rsidR="00AA319D" w:rsidRPr="00C84321">
        <w:rPr>
          <w:rFonts w:cs="Times New Roman"/>
        </w:rPr>
        <w:t xml:space="preserve">cyclohex-1,5-diene-1-carboxyl-CoA </w:t>
      </w:r>
      <w:r w:rsidR="002C78C6" w:rsidRPr="00C84321">
        <w:rPr>
          <w:rFonts w:cs="Times New Roman"/>
        </w:rPr>
        <w:t>hydratase, 6-hydroxycyclohex-1-ene-1-carboxyl-CoA dehydrogenase, and 6-oxocyclohex-1-ene-1-carboxyl-CoA hydrol</w:t>
      </w:r>
      <w:r w:rsidR="002C78C6" w:rsidRPr="00E34665">
        <w:rPr>
          <w:rFonts w:cs="Times New Roman"/>
        </w:rPr>
        <w:t>as</w:t>
      </w:r>
      <w:r w:rsidR="00066C2D" w:rsidRPr="00E34665">
        <w:rPr>
          <w:rFonts w:cs="Times New Roman"/>
        </w:rPr>
        <w:t>e</w:t>
      </w:r>
      <w:r w:rsidR="002C78C6" w:rsidRPr="00E34665">
        <w:rPr>
          <w:rFonts w:cs="Times New Roman"/>
        </w:rPr>
        <w:t xml:space="preserve"> </w:t>
      </w:r>
      <w:r w:rsidR="00FA2319" w:rsidRPr="00C84321">
        <w:rPr>
          <w:rFonts w:cs="Times New Roman"/>
        </w:rPr>
        <w:t xml:space="preserve"> </w:t>
      </w:r>
      <w:r w:rsidR="00CC59F2" w:rsidRPr="007C5B7F">
        <w:rPr>
          <w:rFonts w:cs="Times New Roman"/>
        </w:rPr>
        <w:fldChar w:fldCharType="begin">
          <w:fldData xml:space="preserve">PEVuZE5vdGU+PENpdGU+PEF1dGhvcj5QZXRlcnM8L0F1dGhvcj48WWVhcj4yMDA3PC9ZZWFyPjxS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</w:fldData>
        </w:fldChar>
      </w:r>
      <w:r w:rsidR="00794D7E">
        <w:rPr>
          <w:rFonts w:cs="Times New Roman"/>
        </w:rPr>
        <w:instrText xml:space="preserve"> ADDIN EN.CITE </w:instrText>
      </w:r>
      <w:r w:rsidR="00CC59F2">
        <w:rPr>
          <w:rFonts w:cs="Times New Roman"/>
        </w:rPr>
        <w:fldChar w:fldCharType="begin">
          <w:fldData xml:space="preserve">PEVuZE5vdGU+PENpdGU+PEF1dGhvcj5QZXRlcnM8L0F1dGhvcj48WWVhcj4yMDA3PC9ZZWFyPjxS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</w:fldData>
        </w:fldChar>
      </w:r>
      <w:r w:rsidR="00794D7E">
        <w:rPr>
          <w:rFonts w:cs="Times New Roman"/>
        </w:rPr>
        <w:instrText xml:space="preserve"> ADDIN EN.CITE.DATA </w:instrText>
      </w:r>
      <w:r w:rsidR="00CC59F2">
        <w:rPr>
          <w:rFonts w:cs="Times New Roman"/>
        </w:rPr>
      </w:r>
      <w:r w:rsidR="00CC59F2">
        <w:rPr>
          <w:rFonts w:cs="Times New Roman"/>
        </w:rPr>
        <w:fldChar w:fldCharType="end"/>
      </w:r>
      <w:r w:rsidR="00CC59F2" w:rsidRPr="007C5B7F">
        <w:rPr>
          <w:rFonts w:cs="Times New Roman"/>
        </w:rPr>
      </w:r>
      <w:r w:rsidR="00CC59F2" w:rsidRPr="007C5B7F">
        <w:rPr>
          <w:rFonts w:cs="Times New Roman"/>
        </w:rPr>
        <w:fldChar w:fldCharType="separate"/>
      </w:r>
      <w:r w:rsidR="007E1CFC">
        <w:rPr>
          <w:rFonts w:cs="Times New Roman"/>
          <w:noProof/>
        </w:rPr>
        <w:t xml:space="preserve">(Kuntze et al., 2008; Peters, Shinoda, McInerney, &amp; </w:t>
      </w:r>
      <w:r w:rsidR="00794D7E">
        <w:rPr>
          <w:rFonts w:cs="Times New Roman"/>
          <w:noProof/>
        </w:rPr>
        <w:t>Boll, 2007)</w:t>
      </w:r>
      <w:r w:rsidR="00CC59F2" w:rsidRPr="007C5B7F">
        <w:rPr>
          <w:rFonts w:cs="Times New Roman"/>
        </w:rPr>
        <w:fldChar w:fldCharType="end"/>
      </w:r>
      <w:r w:rsidR="002C78C6" w:rsidRPr="007C5B7F">
        <w:rPr>
          <w:rFonts w:cs="Times New Roman"/>
        </w:rPr>
        <w:t>.  3</w:t>
      </w:r>
      <w:r w:rsidR="002C78C6" w:rsidRPr="00C84321">
        <w:rPr>
          <w:rFonts w:cs="Times New Roman"/>
        </w:rPr>
        <w:t xml:space="preserve">-Hydroxypimelyl-CoA is then metabolized to </w:t>
      </w:r>
      <w:r w:rsidR="00FA2319" w:rsidRPr="00C84321">
        <w:rPr>
          <w:rFonts w:cs="Times New Roman"/>
        </w:rPr>
        <w:t>acetyl-Co</w:t>
      </w:r>
      <w:r w:rsidR="00EF4481">
        <w:rPr>
          <w:rFonts w:cs="Times New Roman"/>
        </w:rPr>
        <w:t xml:space="preserve">A by the </w:t>
      </w:r>
      <w:r w:rsidR="00EF4481">
        <w:rPr>
          <w:rFonts w:ascii="Cambria" w:hAnsi="Cambria" w:cs="Times New Roman"/>
        </w:rPr>
        <w:t>β</w:t>
      </w:r>
      <w:r w:rsidR="00EF4481">
        <w:rPr>
          <w:rFonts w:cs="Times New Roman"/>
        </w:rPr>
        <w:t xml:space="preserve">-oxidation pathway </w:t>
      </w:r>
      <w:r w:rsidR="007C5B7F">
        <w:rPr>
          <w:rFonts w:cs="Times New Roman"/>
        </w:rPr>
        <w:t>(Figure 1.2)</w:t>
      </w:r>
      <w:r w:rsidR="00FA2319" w:rsidRPr="00C84321">
        <w:rPr>
          <w:rFonts w:cs="Times New Roman"/>
        </w:rPr>
        <w:t xml:space="preserve">.  The syntrophic metabolism of benzoate, alicyclic acids and fatty acids by </w:t>
      </w:r>
      <w:r w:rsidR="00FA2319" w:rsidRPr="00C84321">
        <w:rPr>
          <w:rFonts w:cs="Times New Roman"/>
          <w:i/>
        </w:rPr>
        <w:t xml:space="preserve">S. aciditrophicus </w:t>
      </w:r>
      <w:r w:rsidR="00FA2319" w:rsidRPr="00C84321">
        <w:rPr>
          <w:rFonts w:cs="Times New Roman"/>
        </w:rPr>
        <w:t>leads to the produ</w:t>
      </w:r>
      <w:r w:rsidR="00AB2045" w:rsidRPr="00C84321">
        <w:rPr>
          <w:rFonts w:cs="Times New Roman"/>
        </w:rPr>
        <w:t>ction acetyl-CoA</w:t>
      </w:r>
      <w:r w:rsidR="00EF4481">
        <w:rPr>
          <w:rFonts w:cs="Times New Roman"/>
        </w:rPr>
        <w:t xml:space="preserve">, which is then </w:t>
      </w:r>
      <w:r w:rsidR="00AB2045" w:rsidRPr="00C84321">
        <w:rPr>
          <w:rFonts w:cs="Times New Roman"/>
        </w:rPr>
        <w:t>metabolized</w:t>
      </w:r>
      <w:r w:rsidR="00FA2319" w:rsidRPr="00C84321">
        <w:rPr>
          <w:rFonts w:cs="Times New Roman"/>
        </w:rPr>
        <w:t xml:space="preserve"> to acetate</w:t>
      </w:r>
      <w:r w:rsidR="007C5B7F">
        <w:rPr>
          <w:rFonts w:cs="Times New Roman"/>
        </w:rPr>
        <w:t xml:space="preserve"> (Figure 1.2)</w:t>
      </w:r>
      <w:r w:rsidR="00FA2319" w:rsidRPr="00C84321">
        <w:rPr>
          <w:rFonts w:cs="Times New Roman"/>
        </w:rPr>
        <w:t xml:space="preserve">.  </w:t>
      </w:r>
      <w:r w:rsidR="00C50DC6" w:rsidRPr="00C84321">
        <w:rPr>
          <w:rFonts w:cs="Times New Roman"/>
          <w:i/>
        </w:rPr>
        <w:t xml:space="preserve">S. aciditrophicus </w:t>
      </w:r>
      <w:r w:rsidR="00C50DC6" w:rsidRPr="00C84321">
        <w:rPr>
          <w:rFonts w:cs="Times New Roman"/>
        </w:rPr>
        <w:t>does not oxid</w:t>
      </w:r>
      <w:r w:rsidR="000A38F3" w:rsidRPr="00C84321">
        <w:rPr>
          <w:rFonts w:cs="Times New Roman"/>
        </w:rPr>
        <w:t xml:space="preserve">ize acetyl-CoA to carbon dioxide by respiration as does </w:t>
      </w:r>
      <w:r w:rsidR="00761ADE">
        <w:rPr>
          <w:rFonts w:cs="Times New Roman"/>
          <w:i/>
        </w:rPr>
        <w:t>G. metallireducins</w:t>
      </w:r>
      <w:r w:rsidR="000A38F3" w:rsidRPr="00C84321">
        <w:rPr>
          <w:rFonts w:cs="Times New Roman"/>
        </w:rPr>
        <w:t xml:space="preserve"> and </w:t>
      </w:r>
      <w:r w:rsidR="000A38F3" w:rsidRPr="00C84321">
        <w:rPr>
          <w:rFonts w:cs="Times New Roman"/>
          <w:i/>
        </w:rPr>
        <w:t>T. aromatica,</w:t>
      </w:r>
      <w:r w:rsidR="00EF4481">
        <w:rPr>
          <w:rFonts w:cs="Times New Roman"/>
        </w:rPr>
        <w:t xml:space="preserve"> nor</w:t>
      </w:r>
      <w:r w:rsidR="000A38F3" w:rsidRPr="00C84321">
        <w:rPr>
          <w:rFonts w:cs="Times New Roman"/>
        </w:rPr>
        <w:t xml:space="preserve"> does </w:t>
      </w:r>
      <w:r w:rsidR="000A38F3" w:rsidRPr="00C84321">
        <w:rPr>
          <w:rFonts w:cs="Times New Roman"/>
          <w:i/>
        </w:rPr>
        <w:t xml:space="preserve">S. aciditrophicus </w:t>
      </w:r>
      <w:r w:rsidR="000A38F3" w:rsidRPr="00C84321">
        <w:rPr>
          <w:rFonts w:cs="Times New Roman"/>
        </w:rPr>
        <w:t xml:space="preserve">have a photosynthetic system to acquire energy as does </w:t>
      </w:r>
      <w:r w:rsidR="000A38F3" w:rsidRPr="00C84321">
        <w:rPr>
          <w:rFonts w:cs="Times New Roman"/>
          <w:i/>
        </w:rPr>
        <w:t>R. palustris</w:t>
      </w:r>
      <w:r w:rsidR="000A38F3" w:rsidRPr="00C84321">
        <w:rPr>
          <w:rFonts w:cs="Times New Roman"/>
        </w:rPr>
        <w:t>.  Rather</w:t>
      </w:r>
      <w:r w:rsidR="00EF4481">
        <w:rPr>
          <w:rFonts w:cs="Times New Roman"/>
        </w:rPr>
        <w:t xml:space="preserve">, </w:t>
      </w:r>
      <w:r w:rsidR="00C50DC6" w:rsidRPr="00C84321">
        <w:rPr>
          <w:rFonts w:cs="Times New Roman"/>
          <w:i/>
        </w:rPr>
        <w:t>S. aciditrophicus</w:t>
      </w:r>
      <w:r w:rsidR="00EF4481">
        <w:rPr>
          <w:rFonts w:cs="Times New Roman"/>
        </w:rPr>
        <w:t xml:space="preserve"> uses</w:t>
      </w:r>
      <w:r w:rsidR="00C50DC6" w:rsidRPr="00C84321">
        <w:rPr>
          <w:rFonts w:cs="Times New Roman"/>
        </w:rPr>
        <w:t xml:space="preserve"> acetyl-CoA to </w:t>
      </w:r>
      <w:r w:rsidR="00EF4481">
        <w:rPr>
          <w:rFonts w:cs="Times New Roman"/>
        </w:rPr>
        <w:t>synthesize ATP</w:t>
      </w:r>
      <w:r w:rsidR="00632613" w:rsidRPr="00C84321">
        <w:rPr>
          <w:rFonts w:cs="Times New Roman"/>
        </w:rPr>
        <w:t xml:space="preserve"> via substrate-level phosphorylation</w:t>
      </w:r>
      <w:r w:rsidR="000A38F3" w:rsidRPr="00C84321">
        <w:rPr>
          <w:rFonts w:cs="Times New Roman"/>
        </w:rPr>
        <w:t>, and</w:t>
      </w:r>
      <w:r w:rsidR="00C50DC6" w:rsidRPr="00C84321">
        <w:rPr>
          <w:rFonts w:cs="Times New Roman"/>
        </w:rPr>
        <w:t xml:space="preserve"> gets one mole of A</w:t>
      </w:r>
      <w:r w:rsidR="00EF4481">
        <w:rPr>
          <w:rFonts w:cs="Times New Roman"/>
        </w:rPr>
        <w:t>TP per mole of acetyl-CoA</w:t>
      </w:r>
      <w:r w:rsidR="000A38F3" w:rsidRPr="00C84321">
        <w:rPr>
          <w:rFonts w:cs="Times New Roman"/>
        </w:rPr>
        <w:t xml:space="preserve"> </w:t>
      </w:r>
      <w:r w:rsidR="00CC59F2" w:rsidRPr="00C84321">
        <w:rPr>
          <w:rFonts w:cs="Times New Roman"/>
        </w:rPr>
        <w:fldChar w:fldCharType="begin"/>
      </w:r>
      <w:r w:rsidR="001A484E">
        <w:rPr>
          <w:rFonts w:cs="Times New Roman"/>
        </w:rPr>
        <w:instrText xml:space="preserve"> ADDIN EN.CITE &lt;EndNote&gt;&lt;Cite&gt;&lt;Author&gt;Elshahed&lt;/Author&gt;&lt;Year&gt;2001&lt;/Year&gt;&lt;RecNum&gt;61&lt;/RecNum&gt;&lt;DisplayText&gt;(Elshahed et al., 2001)&lt;/DisplayText&gt;&lt;record&gt;&lt;rec-number&gt;61&lt;/rec-number&gt;&lt;foreign-keys&gt;&lt;key app="EN" db-id="wapzsrxzk2ta2neps52vswf5xxp92xt0dssr"&gt;61&lt;/key&gt;&lt;/foreign-keys&gt;&lt;ref-type name="Journal Article"&gt;17&lt;/ref-type&gt;&lt;contributors&gt;&lt;authors&gt;&lt;author&gt;Elshahed, Mostafa S.&lt;/author&gt;&lt;author&gt;Bhupathiraju, Vishvesh K.&lt;/author&gt;&lt;author&gt;Wofford, Neil Q.&lt;/author&gt;&lt;author&gt;Nanny, Mark A.&lt;/author&gt;&lt;author&gt;McInerney, Michael J.&lt;/author&gt;&lt;/authors&gt;&lt;/contributors&gt;&lt;titles&gt;&lt;title&gt;&lt;style face="normal" font="default" size="100%"&gt;Metabolism of benzoate, cyclohex-1-ene carboxylate, and cyclohexane carboxylate by ‚ &lt;/style&gt;&lt;style face="italic" font="default" size="100%"&gt;Syntrophus aciditrophicus&lt;/style&gt;&lt;style face="normal" font="default" size="100%"&gt;‚ strain SB in syntrophic association with hydrogen-using microorganisms&lt;/style&gt;&lt;/title&gt;&lt;secondary-title&gt;Applied and Environmental Microbiology&lt;/secondary-title&gt;&lt;/titles&gt;&lt;pages&gt;1728-1738&lt;/pages&gt;&lt;volume&gt;67&lt;/volume&gt;&lt;number&gt;4&lt;/number&gt;&lt;dates&gt;&lt;year&gt;2001&lt;/year&gt;&lt;pub-dates&gt;&lt;date&gt;April 1, 2001&lt;/date&gt;&lt;/pub-dates&gt;&lt;/dates&gt;&lt;urls&gt;&lt;related-urls&gt;&lt;url&gt;http://aem.asm.org/content/67/4/1728.abstract&lt;/url&gt;&lt;/related-urls&gt;&lt;/urls&gt;&lt;electronic-resource-num&gt;10.1128/aem.67.4.1728-1738.2001&lt;/electronic-resource-num&gt;&lt;/record&gt;&lt;/Cite&gt;&lt;/EndNote&gt;</w:instrText>
      </w:r>
      <w:r w:rsidR="00CC59F2" w:rsidRPr="00C84321">
        <w:rPr>
          <w:rFonts w:cs="Times New Roman"/>
        </w:rPr>
        <w:fldChar w:fldCharType="separate"/>
      </w:r>
      <w:r w:rsidR="000A38F3" w:rsidRPr="00C84321">
        <w:rPr>
          <w:rFonts w:cs="Times New Roman"/>
          <w:noProof/>
        </w:rPr>
        <w:t>(Elshahed et al., 2001)</w:t>
      </w:r>
      <w:r w:rsidR="00CC59F2" w:rsidRPr="00C84321">
        <w:rPr>
          <w:rFonts w:cs="Times New Roman"/>
        </w:rPr>
        <w:fldChar w:fldCharType="end"/>
      </w:r>
      <w:r w:rsidR="00C50DC6" w:rsidRPr="00C84321">
        <w:rPr>
          <w:rFonts w:cs="Times New Roman"/>
        </w:rPr>
        <w:t>.  Thus</w:t>
      </w:r>
      <w:r w:rsidR="00EF4481">
        <w:rPr>
          <w:rFonts w:cs="Times New Roman"/>
        </w:rPr>
        <w:t>,</w:t>
      </w:r>
      <w:r w:rsidR="00C50DC6" w:rsidRPr="00C84321">
        <w:rPr>
          <w:rFonts w:cs="Times New Roman"/>
        </w:rPr>
        <w:t xml:space="preserve"> </w:t>
      </w:r>
      <w:r w:rsidR="00C50DC6" w:rsidRPr="00C84321">
        <w:rPr>
          <w:rFonts w:cs="Times New Roman"/>
          <w:i/>
        </w:rPr>
        <w:t>S. aciditrophicus</w:t>
      </w:r>
      <w:r w:rsidR="00C50DC6" w:rsidRPr="00C84321">
        <w:rPr>
          <w:rFonts w:cs="Times New Roman"/>
        </w:rPr>
        <w:t xml:space="preserve"> get</w:t>
      </w:r>
      <w:r w:rsidR="000A38F3" w:rsidRPr="00C84321">
        <w:rPr>
          <w:rFonts w:cs="Times New Roman"/>
        </w:rPr>
        <w:t>s</w:t>
      </w:r>
      <w:r w:rsidR="00AB2045" w:rsidRPr="00C84321">
        <w:rPr>
          <w:rFonts w:cs="Times New Roman"/>
        </w:rPr>
        <w:t xml:space="preserve"> three ATP</w:t>
      </w:r>
      <w:r w:rsidR="000A38F3" w:rsidRPr="00C84321">
        <w:rPr>
          <w:rFonts w:cs="Times New Roman"/>
        </w:rPr>
        <w:t xml:space="preserve"> per benzoate, and two ATP per</w:t>
      </w:r>
      <w:r w:rsidR="00C50DC6" w:rsidRPr="00C84321">
        <w:rPr>
          <w:rFonts w:cs="Times New Roman"/>
        </w:rPr>
        <w:t xml:space="preserve"> crotonate.</w:t>
      </w:r>
      <w:r w:rsidR="000A38F3" w:rsidRPr="00C84321">
        <w:rPr>
          <w:rFonts w:cs="Times New Roman"/>
        </w:rPr>
        <w:t xml:space="preserve"> </w:t>
      </w:r>
      <w:r w:rsidR="00EF4481">
        <w:rPr>
          <w:rFonts w:cs="Times New Roman"/>
        </w:rPr>
        <w:t xml:space="preserve"> However, the enzymes</w:t>
      </w:r>
      <w:r w:rsidR="00FA2319" w:rsidRPr="00C84321">
        <w:rPr>
          <w:rFonts w:cs="Times New Roman"/>
        </w:rPr>
        <w:t xml:space="preserve"> used by </w:t>
      </w:r>
      <w:r w:rsidR="00FA2319" w:rsidRPr="00C84321">
        <w:rPr>
          <w:rFonts w:cs="Times New Roman"/>
          <w:i/>
        </w:rPr>
        <w:t>S. aciditrophicus</w:t>
      </w:r>
      <w:r w:rsidR="00FA2319" w:rsidRPr="00C84321">
        <w:rPr>
          <w:rFonts w:cs="Times New Roman"/>
        </w:rPr>
        <w:t xml:space="preserve"> for A</w:t>
      </w:r>
      <w:r w:rsidR="00EF4481">
        <w:rPr>
          <w:rFonts w:cs="Times New Roman"/>
        </w:rPr>
        <w:t xml:space="preserve">TP formation from acetyl-CoA are </w:t>
      </w:r>
      <w:r w:rsidR="00FA2319" w:rsidRPr="00C84321">
        <w:rPr>
          <w:rFonts w:cs="Times New Roman"/>
        </w:rPr>
        <w:t xml:space="preserve">unclear. </w:t>
      </w:r>
    </w:p>
    <w:p w:rsidR="00DE0CB9" w:rsidRDefault="00DE0CB9" w:rsidP="00632613">
      <w:pPr>
        <w:spacing w:line="480" w:lineRule="auto"/>
        <w:rPr>
          <w:rFonts w:cs="Times New Roman"/>
        </w:rPr>
      </w:pPr>
    </w:p>
    <w:p w:rsidR="00DE0CB9" w:rsidRDefault="00DE0CB9" w:rsidP="00632613">
      <w:pPr>
        <w:spacing w:line="480" w:lineRule="auto"/>
        <w:rPr>
          <w:rFonts w:cs="Times New Roman"/>
        </w:rPr>
      </w:pPr>
    </w:p>
    <w:p w:rsidR="00DE0CB9" w:rsidRDefault="00DE0CB9" w:rsidP="00632613">
      <w:pPr>
        <w:spacing w:line="480" w:lineRule="auto"/>
        <w:rPr>
          <w:rFonts w:cs="Times New Roman"/>
        </w:rPr>
      </w:pPr>
    </w:p>
    <w:p w:rsidR="00DE0CB9" w:rsidRDefault="00DE0CB9" w:rsidP="00632613">
      <w:pPr>
        <w:spacing w:line="480" w:lineRule="auto"/>
        <w:rPr>
          <w:rFonts w:cs="Times New Roman"/>
        </w:rPr>
      </w:pPr>
    </w:p>
    <w:p w:rsidR="00DE0CB9" w:rsidRDefault="00DE0CB9" w:rsidP="00632613">
      <w:pPr>
        <w:spacing w:line="480" w:lineRule="auto"/>
        <w:rPr>
          <w:rFonts w:cs="Times New Roman"/>
        </w:rPr>
      </w:pPr>
    </w:p>
    <w:p w:rsidR="00E34665" w:rsidRDefault="00E34665" w:rsidP="00632613">
      <w:pPr>
        <w:spacing w:line="480" w:lineRule="auto"/>
        <w:rPr>
          <w:rFonts w:cs="Times New Roman"/>
        </w:rPr>
      </w:pPr>
    </w:p>
    <w:p w:rsidR="00E34665" w:rsidRDefault="00E34665" w:rsidP="00632613">
      <w:pPr>
        <w:spacing w:line="480" w:lineRule="auto"/>
        <w:rPr>
          <w:rFonts w:cs="Times New Roman"/>
        </w:rPr>
      </w:pPr>
    </w:p>
    <w:p w:rsidR="00E34665" w:rsidRDefault="00E34665" w:rsidP="00632613">
      <w:pPr>
        <w:spacing w:line="480" w:lineRule="auto"/>
        <w:rPr>
          <w:rFonts w:cs="Times New Roman"/>
        </w:rPr>
      </w:pPr>
    </w:p>
    <w:p w:rsidR="00AD7408" w:rsidRDefault="00AD7408" w:rsidP="00632613">
      <w:pPr>
        <w:spacing w:line="480" w:lineRule="auto"/>
        <w:rPr>
          <w:rFonts w:cs="Times New Roman"/>
        </w:rPr>
      </w:pPr>
    </w:p>
    <w:p w:rsidR="0032232B" w:rsidRDefault="0032232B" w:rsidP="00632613">
      <w:pPr>
        <w:spacing w:line="480" w:lineRule="auto"/>
        <w:rPr>
          <w:rFonts w:cs="Times New Roman"/>
        </w:rPr>
      </w:pPr>
    </w:p>
    <w:p w:rsidR="00E34665" w:rsidRDefault="00E34665" w:rsidP="00632613">
      <w:pPr>
        <w:spacing w:line="480" w:lineRule="auto"/>
        <w:rPr>
          <w:rFonts w:cs="Times New Roman"/>
        </w:rPr>
      </w:pPr>
    </w:p>
    <w:p w:rsidR="004C154F" w:rsidRDefault="00E34665" w:rsidP="00C23AA4">
      <w:pPr>
        <w:rPr>
          <w:rFonts w:cs="Times New Roman"/>
          <w:noProof/>
        </w:rPr>
      </w:pPr>
      <w:r>
        <w:rPr>
          <w:rFonts w:cs="Times New Roman"/>
        </w:rPr>
        <w:t xml:space="preserve">Figure 1.2: </w:t>
      </w:r>
      <w:r w:rsidR="004C154F">
        <w:rPr>
          <w:rFonts w:cs="Times New Roman"/>
        </w:rPr>
        <w:t>Metabolism of b</w:t>
      </w:r>
      <w:r>
        <w:rPr>
          <w:rFonts w:cs="Times New Roman"/>
        </w:rPr>
        <w:t>enzoate, cyclohexane-1-carboxyl</w:t>
      </w:r>
      <w:r w:rsidR="00924616">
        <w:rPr>
          <w:rFonts w:cs="Times New Roman"/>
        </w:rPr>
        <w:t>ate, and crotonate by</w:t>
      </w:r>
      <w:r>
        <w:rPr>
          <w:rFonts w:cs="Times New Roman"/>
        </w:rPr>
        <w:t xml:space="preserve"> </w:t>
      </w:r>
      <w:r w:rsidRPr="00E34665">
        <w:rPr>
          <w:rFonts w:cs="Times New Roman"/>
          <w:i/>
        </w:rPr>
        <w:t>S. aciditrophicus</w:t>
      </w:r>
      <w:r w:rsidR="00924616">
        <w:rPr>
          <w:rFonts w:cs="Times New Roman"/>
        </w:rPr>
        <w:t>.</w:t>
      </w:r>
    </w:p>
    <w:p w:rsidR="004C154F" w:rsidRDefault="004C154F" w:rsidP="00632613">
      <w:pPr>
        <w:spacing w:line="480" w:lineRule="auto"/>
        <w:rPr>
          <w:rFonts w:cs="Times New Roman"/>
        </w:rPr>
      </w:pPr>
    </w:p>
    <w:p w:rsidR="004C154F" w:rsidRDefault="004C154F" w:rsidP="00632613">
      <w:pPr>
        <w:spacing w:line="480" w:lineRule="auto"/>
        <w:rPr>
          <w:rFonts w:cs="Times New Roman"/>
        </w:rPr>
      </w:pPr>
    </w:p>
    <w:p w:rsidR="004C154F" w:rsidRDefault="004C154F" w:rsidP="006A4CF3">
      <w:pPr>
        <w:spacing w:line="480" w:lineRule="auto"/>
        <w:rPr>
          <w:rFonts w:cs="Times New Roman"/>
        </w:rPr>
      </w:pPr>
      <w:r>
        <w:rPr>
          <w:rFonts w:cs="Times New Roman"/>
          <w:noProof/>
        </w:rPr>
        <w:drawing>
          <wp:inline distT="0" distB="0" distL="0" distR="0">
            <wp:extent cx="5029200" cy="6746112"/>
            <wp:effectExtent l="0" t="0" r="0" b="0"/>
            <wp:docPr id="29" name="Picture 4" descr="::Downloads:kim dis figures-7:figure 1.2.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wnloads:kim dis figures-7:figure 1.2.ai"/>
                    <pic:cNvPicPr>
                      <a:picLocks noChangeAspect="1" noChangeArrowheads="1"/>
                    </pic:cNvPicPr>
                  </pic:nvPicPr>
                  <pic:blipFill>
                    <a:blip r:embed="rId12"/>
                    <a:srcRect t="11111" b="2222"/>
                    <a:stretch>
                      <a:fillRect/>
                    </a:stretch>
                  </pic:blipFill>
                  <pic:spPr bwMode="auto">
                    <a:xfrm>
                      <a:off x="0" y="0"/>
                      <a:ext cx="5029200" cy="6746112"/>
                    </a:xfrm>
                    <a:prstGeom prst="rect">
                      <a:avLst/>
                    </a:prstGeom>
                    <a:noFill/>
                    <a:ln w="9525">
                      <a:noFill/>
                      <a:miter lim="800000"/>
                      <a:headEnd/>
                      <a:tailEnd/>
                    </a:ln>
                  </pic:spPr>
                </pic:pic>
              </a:graphicData>
            </a:graphic>
          </wp:inline>
        </w:drawing>
      </w:r>
    </w:p>
    <w:p w:rsidR="00B61508" w:rsidRDefault="00B61508" w:rsidP="00B61508">
      <w:pPr>
        <w:spacing w:line="480" w:lineRule="auto"/>
      </w:pPr>
      <w:r>
        <w:tab/>
      </w:r>
      <w:r w:rsidRPr="00C84321">
        <w:t xml:space="preserve">There are three known methods that convert acetyl-CoA to ATP and acetate, each catalyzed by different </w:t>
      </w:r>
      <w:r w:rsidRPr="007C5B7F">
        <w:t>enzymes</w:t>
      </w:r>
      <w:r>
        <w:t xml:space="preserve"> (Figure 1.3)</w:t>
      </w:r>
      <w:r w:rsidRPr="007C5B7F">
        <w:t>.</w:t>
      </w:r>
      <w:r w:rsidRPr="00C84321">
        <w:t xml:space="preserve">  The most common approach, which is used by almost all fermentative bacteria, is catalyzed by two enzymes, phosphotransacetylase and acetate kinase </w:t>
      </w:r>
      <w:r w:rsidR="00CC59F2" w:rsidRPr="00C84321">
        <w:fldChar w:fldCharType="begin"/>
      </w:r>
      <w:r w:rsidRPr="00C84321">
        <w:instrText xml:space="preserve"> ADDIN EN.CITE &lt;EndNote&gt;&lt;Cite&gt;&lt;Author&gt;Ingram-Smith&lt;/Author&gt;&lt;Year&gt;2006&lt;/Year&gt;&lt;RecNum&gt;701&lt;/RecNum&gt;&lt;DisplayText&gt;(Ingram-Smith, Martin, &amp;amp; Smith, 2006)&lt;/DisplayText&gt;&lt;record&gt;&lt;rec-number&gt;701&lt;/rec-number&gt;&lt;foreign-keys&gt;&lt;key app="EN" db-id="wapzsrxzk2ta2neps52vswf5xxp92xt0dssr"&gt;701&lt;/key&gt;&lt;/foreign-keys&gt;&lt;ref-type name="Journal Article"&gt;17&lt;/ref-type&gt;&lt;contributors&gt;&lt;authors&gt;&lt;author&gt;Ingram-Smith, C.&lt;/author&gt;&lt;author&gt;Martin, S. R.&lt;/author&gt;&lt;author&gt;Smith, K. S.&lt;/author&gt;&lt;/authors&gt;&lt;/contributors&gt;&lt;auth-address&gt;Department of Genetics and Biochemistry, Clemson University, Clemson, SC 29634-0318, USA.&lt;/auth-address&gt;&lt;titles&gt;&lt;title&gt;Acetate kinase: not just a bacterial enzyme&lt;/title&gt;&lt;secondary-title&gt;Trends Microbiol&lt;/secondary-title&gt;&lt;/titles&gt;&lt;periodical&gt;&lt;full-title&gt;Trends Microbiol&lt;/full-title&gt;&lt;/periodical&gt;&lt;pages&gt;249-53&lt;/pages&gt;&lt;volume&gt;14&lt;/volume&gt;&lt;number&gt;6&lt;/number&gt;&lt;edition&gt;2006/05/09&lt;/edition&gt;&lt;keywords&gt;&lt;keyword&gt;Acetate Kinase/*genetics/metabolism&lt;/keyword&gt;&lt;keyword&gt;Algal Proteins/genetics/metabolism&lt;/keyword&gt;&lt;keyword&gt;Amoeba/genetics/metabolism&lt;/keyword&gt;&lt;keyword&gt;Animals&lt;/keyword&gt;&lt;keyword&gt;Eukaryotic Cells/*enzymology&lt;/keyword&gt;&lt;keyword&gt;Fungal Proteins/genetics/metabolism&lt;/keyword&gt;&lt;keyword&gt;Phosphate Acetyltransferase/genetics/metabolism&lt;/keyword&gt;&lt;keyword&gt;Phylogeny&lt;/keyword&gt;&lt;keyword&gt;*Sequence Homology, Amino Acid&lt;/keyword&gt;&lt;/keywords&gt;&lt;dates&gt;&lt;year&gt;2006&lt;/year&gt;&lt;pub-dates&gt;&lt;date&gt;Jun&lt;/date&gt;&lt;/pub-dates&gt;&lt;/dates&gt;&lt;isbn&gt;0966-842X (Print)&amp;#xD;0966-842X (Linking)&lt;/isbn&gt;&lt;accession-num&gt;16678422&lt;/accession-num&gt;&lt;urls&gt;&lt;related-urls&gt;&lt;url&gt;http://www.ncbi.nlm.nih.gov/pubmed/16678422&lt;/url&gt;&lt;/related-urls&gt;&lt;/urls&gt;&lt;electronic-resource-num&gt;S0966-842X(06)00093-X [pii]&amp;#xD;10.1016/j.tim.2006.04.001&lt;/electronic-resource-num&gt;&lt;language&gt;eng&lt;/language&gt;&lt;/record&gt;&lt;/Cite&gt;&lt;/EndNote&gt;</w:instrText>
      </w:r>
      <w:r w:rsidR="00CC59F2" w:rsidRPr="00C84321">
        <w:fldChar w:fldCharType="separate"/>
      </w:r>
      <w:r w:rsidRPr="00C84321">
        <w:rPr>
          <w:noProof/>
        </w:rPr>
        <w:t>(Ingram-Smith, Martin, &amp; Smith, 2006)</w:t>
      </w:r>
      <w:r w:rsidR="00CC59F2" w:rsidRPr="00C84321">
        <w:fldChar w:fldCharType="end"/>
      </w:r>
      <w:r w:rsidRPr="00C84321">
        <w:t>.  Phosphotransacetylase first converts acetyl-CoA to acetyl-phosphate, which is then used by acetate kinase to phosphorylate ADP to ATP</w:t>
      </w:r>
      <w:r>
        <w:t xml:space="preserve"> (Figure 1.3)</w:t>
      </w:r>
      <w:r w:rsidRPr="00C84321">
        <w:t xml:space="preserve"> </w:t>
      </w:r>
      <w:r w:rsidR="00CC59F2" w:rsidRPr="00C84321">
        <w:fldChar w:fldCharType="begin"/>
      </w:r>
      <w:r w:rsidR="001A484E">
        <w:instrText xml:space="preserve"> ADDIN EN.CITE &lt;EndNote&gt;&lt;Cite&gt;&lt;Author&gt;Wanner&lt;/Author&gt;&lt;Year&gt;1992&lt;/Year&gt;&lt;RecNum&gt;812&lt;/RecNum&gt;&lt;DisplayText&gt;(Wanner &amp;amp; Wilmes-Riesenberg, 1992)&lt;/DisplayText&gt;&lt;record&gt;&lt;rec-number&gt;812&lt;/rec-number&gt;&lt;foreign-keys&gt;&lt;key app="EN" db-id="wapzsrxzk2ta2neps52vswf5xxp92xt0dssr"&gt;812&lt;/key&gt;&lt;/foreign-keys&gt;&lt;ref-type name="Journal Article"&gt;17&lt;/ref-type&gt;&lt;contributors&gt;&lt;authors&gt;&lt;author&gt;Wanner, B. L.&lt;/author&gt;&lt;author&gt;Wilmes-Riesenberg, M. R.&lt;/author&gt;&lt;/authors&gt;&lt;/contributors&gt;&lt;auth-address&gt;Department of Biological Sciences, Purdue University, West Lafayette, Indiana 47907.&lt;/auth-address&gt;&lt;titles&gt;&lt;title&gt;&lt;style face="normal" font="default" size="100%"&gt;Involvement of phosphotransacetylase, acetate kinase, and acetyl phosphate synthesis in control of the phosphate regulon in &lt;/style&gt;&lt;style face="italic" font="default" size="100%"&gt;Escherichia coli&lt;/style&gt;&lt;/title&gt;&lt;secondary-title&gt;J Bacteriol&lt;/secondary-title&gt;&lt;/titles&gt;&lt;periodical&gt;&lt;full-title&gt;J Bacteriol&lt;/full-title&gt;&lt;/periodical&gt;&lt;pages&gt;2124-30&lt;/pages&gt;&lt;volume&gt;174&lt;/volume&gt;&lt;number&gt;7&lt;/number&gt;&lt;edition&gt;1992/04/01&lt;/edition&gt;&lt;keywords&gt;&lt;keyword&gt;Acetate Kinase/*metabolism&lt;/keyword&gt;&lt;keyword&gt;Adenosine Triphosphate/metabolism&lt;/keyword&gt;&lt;keyword&gt;Alkaline Phosphatase/metabolism&lt;/keyword&gt;&lt;keyword&gt;Escherichia coli/*metabolism&lt;/keyword&gt;&lt;keyword&gt;Gene Expression Regulation, Bacterial&lt;/keyword&gt;&lt;keyword&gt;Organophosphates/*metabolism&lt;/keyword&gt;&lt;keyword&gt;Phosphate Acetyltransferase/*metabolism&lt;/keyword&gt;&lt;keyword&gt;Phosphates/*metabolism&lt;/keyword&gt;&lt;/keywords&gt;&lt;dates&gt;&lt;year&gt;1992&lt;/year&gt;&lt;pub-dates&gt;&lt;date&gt;Apr&lt;/date&gt;&lt;/pub-dates&gt;&lt;/dates&gt;&lt;isbn&gt;0021-9193 (Print)&amp;#xD;0021-9193 (Linking)&lt;/isbn&gt;&lt;accession-num&gt;1551836&lt;/accession-num&gt;&lt;urls&gt;&lt;related-urls&gt;&lt;url&gt;http://www.ncbi.nlm.nih.gov/pubmed/1551836&lt;/url&gt;&lt;/related-urls&gt;&lt;/urls&gt;&lt;custom2&gt;205829&lt;/custom2&gt;&lt;language&gt;eng&lt;/language&gt;&lt;/record&gt;&lt;/Cite&gt;&lt;/EndNote&gt;</w:instrText>
      </w:r>
      <w:r w:rsidR="00CC59F2" w:rsidRPr="00C84321">
        <w:fldChar w:fldCharType="separate"/>
      </w:r>
      <w:r w:rsidRPr="00C84321">
        <w:rPr>
          <w:noProof/>
        </w:rPr>
        <w:t>(Wanner &amp; Wilmes-Riesenberg, 1992)</w:t>
      </w:r>
      <w:r w:rsidR="00CC59F2" w:rsidRPr="00C84321">
        <w:fldChar w:fldCharType="end"/>
      </w:r>
      <w:r w:rsidRPr="00C84321">
        <w:t xml:space="preserve">.   Another method for making </w:t>
      </w:r>
      <w:r>
        <w:t>ATP and acetate from acetyl-CoA</w:t>
      </w:r>
      <w:r w:rsidRPr="00C84321">
        <w:t xml:space="preserve"> is catalyzed by one enzyme, an ADP-forming, acetyl-CoA synthetase.  ADP-forming, acetyl-CoA synthetases</w:t>
      </w:r>
      <w:r w:rsidRPr="00C84321" w:rsidDel="00912AA0">
        <w:t xml:space="preserve"> </w:t>
      </w:r>
      <w:r w:rsidRPr="00C84321">
        <w:t>are primarly used by acetate-producing archaea and some eukaryotic microorganisms</w:t>
      </w:r>
      <w:r>
        <w:t xml:space="preserve"> (Figure 1.3)</w:t>
      </w:r>
      <w:r w:rsidRPr="00C84321">
        <w:t>. ADP-forming, acetyl-CoA synthetases convert acetyl-CoA to acetate a</w:t>
      </w:r>
      <w:r>
        <w:t>nd in the process phosphorylate</w:t>
      </w:r>
      <w:r w:rsidRPr="00C84321">
        <w:t xml:space="preserve"> ADP to ATP </w:t>
      </w:r>
      <w:r w:rsidR="00CC59F2" w:rsidRPr="00C84321">
        <w:fldChar w:fldCharType="begin"/>
      </w:r>
      <w:r w:rsidR="001A484E">
        <w:instrText xml:space="preserve"> ADDIN EN.CITE &lt;EndNote&gt;&lt;Cite&gt;&lt;Author&gt;Glasemacher&lt;/Author&gt;&lt;Year&gt;1997&lt;/Year&gt;&lt;RecNum&gt;584&lt;/RecNum&gt;&lt;DisplayText&gt;(Glasemacher, Bock, Schmid, &amp;amp; Schonheit, 1997)&lt;/DisplayText&gt;&lt;record&gt;&lt;rec-number&gt;584&lt;/rec-number&gt;&lt;foreign-keys&gt;&lt;key app="EN" db-id="wapzsrxzk2ta2neps52vswf5xxp92xt0dssr"&gt;584&lt;/key&gt;&lt;/foreign-keys&gt;&lt;ref-type name="Journal Article"&gt;17&lt;/ref-type&gt;&lt;contributors&gt;&lt;authors&gt;&lt;author&gt;Glasemacher, J.&lt;/author&gt;&lt;author&gt;Bock, A. K.&lt;/author&gt;&lt;author&gt;Schmid, R.&lt;/author&gt;&lt;author&gt;Schonheit, P.&lt;/author&gt;&lt;/authors&gt;&lt;/contributors&gt;&lt;auth-address&gt;Institut fur Pflanzenphysiologie und Mikrobiologie, Fachbereich Biologie der Freien Universitat, Berlin, Germany.&lt;/auth-address&gt;&lt;titles&gt;&lt;title&gt;&lt;style face="normal" font="default" size="100%"&gt;Purification and properties of acetyl-CoA synthetase (ADP-forming), an archaeal enzyme of acetate formation and ATP synthesis, from the hyperthermophile &lt;/style&gt;&lt;style face="italic" font="default" size="100%"&gt;Pyrococcus furiosus&lt;/style&gt;&lt;/title&gt;&lt;secondary-title&gt;Eur J Biochem&lt;/secondary-title&gt;&lt;/titles&gt;&lt;periodical&gt;&lt;full-title&gt;Eur J Biochem&lt;/full-title&gt;&lt;/periodical&gt;&lt;pages&gt;561-7&lt;/pages&gt;&lt;volume&gt;244&lt;/volume&gt;&lt;number&gt;2&lt;/number&gt;&lt;edition&gt;1997/03/01&lt;/edition&gt;&lt;keywords&gt;&lt;keyword&gt;Acetic Acid/metabolism&lt;/keyword&gt;&lt;keyword&gt;Adenosine Triphosphate/biosynthesis&lt;/keyword&gt;&lt;keyword&gt;Amino Acid Sequence&lt;/keyword&gt;&lt;keyword&gt;Archaea/*enzymology/genetics&lt;/keyword&gt;&lt;keyword&gt;Coenzyme A Ligases/genetics/*isolation &amp;amp; purification/*metabolism&lt;/keyword&gt;&lt;keyword&gt;Enzyme Stability&lt;/keyword&gt;&lt;keyword&gt;Kinetics&lt;/keyword&gt;&lt;keyword&gt;Molecular Sequence Data&lt;/keyword&gt;&lt;keyword&gt;Molecular Weight&lt;/keyword&gt;&lt;keyword&gt;Protein Conformation&lt;/keyword&gt;&lt;keyword&gt;Substrate Specificity&lt;/keyword&gt;&lt;keyword&gt;Temperature&lt;/keyword&gt;&lt;/keywords&gt;&lt;dates&gt;&lt;year&gt;1997&lt;/year&gt;&lt;pub-dates&gt;&lt;date&gt;Mar 1&lt;/date&gt;&lt;/pub-dates&gt;&lt;/dates&gt;&lt;isbn&gt;0014-2956 (Print)&amp;#xD;0014-2956 (Linking)&lt;/isbn&gt;&lt;accession-num&gt;9119024&lt;/accession-num&gt;&lt;urls&gt;&lt;related-urls&gt;&lt;url&gt;http://www.ncbi.nlm.nih.gov/pubmed/9119024&lt;/url&gt;&lt;/related-urls&gt;&lt;/urls&gt;&lt;language&gt;eng&lt;/language&gt;&lt;/record&gt;&lt;/Cite&gt;&lt;/EndNote&gt;</w:instrText>
      </w:r>
      <w:r w:rsidR="00CC59F2" w:rsidRPr="00C84321">
        <w:fldChar w:fldCharType="separate"/>
      </w:r>
      <w:r w:rsidRPr="00C84321">
        <w:rPr>
          <w:noProof/>
        </w:rPr>
        <w:t>(Glasemacher, Bock, Schmid, &amp; Schonheit, 1997)</w:t>
      </w:r>
      <w:r w:rsidR="00CC59F2" w:rsidRPr="00C84321">
        <w:fldChar w:fldCharType="end"/>
      </w:r>
      <w:r w:rsidRPr="00C84321">
        <w:t xml:space="preserve">.  Lastly, an AMP-forming, acetyl-CoA synthetase has been shown to synthesize ATP from AMP in </w:t>
      </w:r>
      <w:r w:rsidRPr="00C84321">
        <w:rPr>
          <w:i/>
        </w:rPr>
        <w:t xml:space="preserve">Aspergillus nidulans, </w:t>
      </w:r>
      <w:r w:rsidRPr="00C84321">
        <w:t>a fungus</w:t>
      </w:r>
      <w:r>
        <w:t xml:space="preserve"> capable of nitrate reduction</w:t>
      </w:r>
      <w:r w:rsidR="00AD7408">
        <w:t xml:space="preserve"> </w:t>
      </w:r>
      <w:r>
        <w:t>(Figure 1.3)</w:t>
      </w:r>
      <w:r w:rsidRPr="00C84321">
        <w:rPr>
          <w:i/>
        </w:rPr>
        <w:t xml:space="preserve"> </w:t>
      </w:r>
      <w:r w:rsidR="00CC59F2" w:rsidRPr="00C84321">
        <w:fldChar w:fldCharType="begin"/>
      </w:r>
      <w:r w:rsidRPr="00C84321">
        <w:instrText xml:space="preserve"> ADDIN EN.CITE &lt;EndNote&gt;&lt;Cite&gt;&lt;Author&gt;Takasaki&lt;/Author&gt;&lt;Year&gt;2004&lt;/Year&gt;&lt;RecNum&gt;628&lt;/RecNum&gt;&lt;DisplayText&gt;(Takasaki et al., 2004)&lt;/DisplayText&gt;&lt;record&gt;&lt;rec-number&gt;628&lt;/rec-number&gt;&lt;foreign-keys&gt;&lt;key app="EN" db-id="wapzsrxzk2ta2neps52vswf5xxp92xt0dssr"&gt;628&lt;/key&gt;&lt;/foreign-keys&gt;&lt;ref-type name="Journal Article"&gt;17&lt;/ref-type&gt;&lt;contributors&gt;&lt;authors&gt;&lt;author&gt;Takasaki, K.&lt;/author&gt;&lt;author&gt;Shoun, H.&lt;/author&gt;&lt;author&gt;Yamaguchi, M.&lt;/author&gt;&lt;author&gt;Takeo, K.&lt;/author&gt;&lt;author&gt;Nakamura, A.&lt;/author&gt;&lt;author&gt;Hoshino, T.&lt;/author&gt;&lt;author&gt;Takaya, N.&lt;/author&gt;&lt;/authors&gt;&lt;/contributors&gt;&lt;titles&gt;&lt;title&gt;Fungal ammonia fermentation, a novel metabolic mechanism that couples the dissimilatory and assimilatory pathways of both nitrate and ethanol&lt;/title&gt;&lt;secondary-title&gt;Journal of Biological Chemistry&lt;/secondary-title&gt;&lt;/titles&gt;&lt;periodical&gt;&lt;full-title&gt;Journal of Biological Chemistry&lt;/full-title&gt;&lt;/periodical&gt;&lt;pages&gt;12414-12420&lt;/pages&gt;&lt;volume&gt;279&lt;/volume&gt;&lt;number&gt;13&lt;/number&gt;&lt;dates&gt;&lt;year&gt;2004&lt;/year&gt;&lt;pub-dates&gt;&lt;date&gt;March 26&lt;/date&gt;&lt;/pub-dates&gt;&lt;/dates&gt;&lt;urls&gt;&lt;/urls&gt;&lt;electronic-resource-num&gt;10.1074/jbc.M313761200&lt;/electronic-resource-num&gt;&lt;/record&gt;&lt;/Cite&gt;&lt;/EndNote&gt;</w:instrText>
      </w:r>
      <w:r w:rsidR="00CC59F2" w:rsidRPr="00C84321">
        <w:fldChar w:fldCharType="separate"/>
      </w:r>
      <w:r w:rsidRPr="00C84321">
        <w:rPr>
          <w:noProof/>
        </w:rPr>
        <w:t>(Takasaki et al., 2004)</w:t>
      </w:r>
      <w:r w:rsidR="00CC59F2" w:rsidRPr="00C84321">
        <w:fldChar w:fldCharType="end"/>
      </w:r>
      <w:r w:rsidRPr="00C84321">
        <w:t>.  This is the only published instance where an AMP-forming, acetyl-CoA synthetase</w:t>
      </w:r>
      <w:r w:rsidRPr="00C84321" w:rsidDel="00912AA0">
        <w:t xml:space="preserve"> </w:t>
      </w:r>
      <w:r>
        <w:t>is used to make ATP.  AMP-forming, acetyl-CoA synthetases</w:t>
      </w:r>
      <w:r w:rsidR="001157C3">
        <w:t xml:space="preserve"> are </w:t>
      </w:r>
      <w:r w:rsidRPr="00C84321">
        <w:t>found in all domains of life</w:t>
      </w:r>
      <w:r>
        <w:t>, m</w:t>
      </w:r>
      <w:r w:rsidR="001157C3">
        <w:t>ost often,</w:t>
      </w:r>
      <w:r w:rsidRPr="00C84321">
        <w:t xml:space="preserve"> to make acetyl-CoA when organisms grow with acetate as the carbon and/or energy source </w:t>
      </w:r>
      <w:r w:rsidR="00CC59F2" w:rsidRPr="00C84321">
        <w:fldChar w:fldCharType="begin"/>
      </w:r>
      <w:r w:rsidRPr="00C84321">
        <w:instrText xml:space="preserve"> ADDIN EN.CITE &lt;EndNote&gt;&lt;Cite&gt;&lt;Author&gt;Takasaki&lt;/Author&gt;&lt;Year&gt;2004&lt;/Year&gt;&lt;RecNum&gt;628&lt;/RecNum&gt;&lt;DisplayText&gt;(Takasaki et al., 2004)&lt;/DisplayText&gt;&lt;record&gt;&lt;rec-number&gt;628&lt;/rec-number&gt;&lt;foreign-keys&gt;&lt;key app="EN" db-id="wapzsrxzk2ta2neps52vswf5xxp92xt0dssr"&gt;628&lt;/key&gt;&lt;/foreign-keys&gt;&lt;ref-type name="Journal Article"&gt;17&lt;/ref-type&gt;&lt;contributors&gt;&lt;authors&gt;&lt;author&gt;Takasaki, K.&lt;/author&gt;&lt;author&gt;Shoun, H.&lt;/author&gt;&lt;author&gt;Yamaguchi, M.&lt;/author&gt;&lt;author&gt;Takeo, K.&lt;/author&gt;&lt;author&gt;Nakamura, A.&lt;/author&gt;&lt;author&gt;Hoshino, T.&lt;/author&gt;&lt;author&gt;Takaya, N.&lt;/author&gt;&lt;/authors&gt;&lt;/contributors&gt;&lt;titles&gt;&lt;title&gt;Fungal ammonia fermentation, a novel metabolic mechanism that couples the dissimilatory and assimilatory pathways of both nitrate and ethanol&lt;/title&gt;&lt;secondary-title&gt;Journal of Biological Chemistry&lt;/secondary-title&gt;&lt;/titles&gt;&lt;periodical&gt;&lt;full-title&gt;Journal of Biological Chemistry&lt;/full-title&gt;&lt;/periodical&gt;&lt;pages&gt;12414-12420&lt;/pages&gt;&lt;volume&gt;279&lt;/volume&gt;&lt;number&gt;13&lt;/number&gt;&lt;dates&gt;&lt;year&gt;2004&lt;/year&gt;&lt;pub-dates&gt;&lt;date&gt;March 26&lt;/date&gt;&lt;/pub-dates&gt;&lt;/dates&gt;&lt;urls&gt;&lt;/urls&gt;&lt;electronic-resource-num&gt;10.1074/jbc.M313761200&lt;/electronic-resource-num&gt;&lt;/record&gt;&lt;/Cite&gt;&lt;/EndNote&gt;</w:instrText>
      </w:r>
      <w:r w:rsidR="00CC59F2" w:rsidRPr="00C84321">
        <w:fldChar w:fldCharType="separate"/>
      </w:r>
      <w:r w:rsidRPr="00C84321">
        <w:rPr>
          <w:noProof/>
        </w:rPr>
        <w:t>(Takasaki et al., 2004)</w:t>
      </w:r>
      <w:r w:rsidR="00CC59F2" w:rsidRPr="00C84321">
        <w:fldChar w:fldCharType="end"/>
      </w:r>
      <w:r>
        <w:t>.</w:t>
      </w:r>
    </w:p>
    <w:p w:rsidR="00B61508" w:rsidRDefault="00B61508" w:rsidP="00B61508">
      <w:pPr>
        <w:spacing w:line="480" w:lineRule="auto"/>
      </w:pPr>
    </w:p>
    <w:p w:rsidR="001157C3" w:rsidRDefault="001157C3" w:rsidP="0023304E">
      <w:pPr>
        <w:widowControl w:val="0"/>
        <w:autoSpaceDE w:val="0"/>
        <w:autoSpaceDN w:val="0"/>
        <w:adjustRightInd w:val="0"/>
        <w:spacing w:line="480" w:lineRule="auto"/>
        <w:rPr>
          <w:rFonts w:cs="NewCenturySchlbk-Roman"/>
          <w:szCs w:val="17"/>
        </w:rPr>
      </w:pPr>
    </w:p>
    <w:p w:rsidR="00922E0C" w:rsidRPr="0023304E" w:rsidRDefault="00922E0C" w:rsidP="0023304E">
      <w:pPr>
        <w:widowControl w:val="0"/>
        <w:autoSpaceDE w:val="0"/>
        <w:autoSpaceDN w:val="0"/>
        <w:adjustRightInd w:val="0"/>
        <w:spacing w:line="480" w:lineRule="auto"/>
        <w:rPr>
          <w:rFonts w:cs="NewCenturySchlbk-Roman"/>
          <w:szCs w:val="17"/>
        </w:rPr>
      </w:pPr>
    </w:p>
    <w:p w:rsidR="00922E0C" w:rsidRDefault="00922E0C" w:rsidP="006A4CF3">
      <w:pPr>
        <w:spacing w:line="480" w:lineRule="auto"/>
      </w:pPr>
    </w:p>
    <w:p w:rsidR="00924616" w:rsidRPr="00C84321" w:rsidRDefault="001157C3" w:rsidP="00924616">
      <w:r>
        <w:t>Figure 1.3: Known enzymes</w:t>
      </w:r>
      <w:r w:rsidR="005E6E05">
        <w:t xml:space="preserve"> that</w:t>
      </w:r>
      <w:r w:rsidR="00924616">
        <w:t xml:space="preserve"> make ATP from acetyl-CoA by substrate-level phosphorylation.</w:t>
      </w:r>
    </w:p>
    <w:p w:rsidR="004C154F" w:rsidRDefault="004C154F" w:rsidP="006A4CF3">
      <w:pPr>
        <w:spacing w:line="480" w:lineRule="auto"/>
      </w:pPr>
    </w:p>
    <w:p w:rsidR="00C23AA4" w:rsidRDefault="007C5E84" w:rsidP="006A4CF3">
      <w:pPr>
        <w:spacing w:line="480" w:lineRule="auto"/>
        <w:rPr>
          <w:rFonts w:cs="Times New Roman"/>
        </w:rPr>
      </w:pPr>
      <w:r>
        <w:rPr>
          <w:rFonts w:cs="Times New Roman"/>
          <w:noProof/>
        </w:rPr>
        <w:drawing>
          <wp:inline distT="0" distB="0" distL="0" distR="0">
            <wp:extent cx="5029200" cy="6057708"/>
            <wp:effectExtent l="0" t="0" r="0" b="0"/>
            <wp:docPr id="21" name="Picture 5" descr="::Downloads:kim dis figures-10:5 figure 3 kj di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s:kim dis figures-10:5 figure 3 kj dis.ai"/>
                    <pic:cNvPicPr>
                      <a:picLocks noChangeAspect="1" noChangeArrowheads="1"/>
                    </pic:cNvPicPr>
                  </pic:nvPicPr>
                  <pic:blipFill>
                    <a:blip r:embed="rId13"/>
                    <a:srcRect t="12222" b="12222"/>
                    <a:stretch>
                      <a:fillRect/>
                    </a:stretch>
                  </pic:blipFill>
                  <pic:spPr bwMode="auto">
                    <a:xfrm>
                      <a:off x="0" y="0"/>
                      <a:ext cx="5029200" cy="6057708"/>
                    </a:xfrm>
                    <a:prstGeom prst="rect">
                      <a:avLst/>
                    </a:prstGeom>
                    <a:noFill/>
                    <a:ln w="9525">
                      <a:noFill/>
                      <a:miter lim="800000"/>
                      <a:headEnd/>
                      <a:tailEnd/>
                    </a:ln>
                  </pic:spPr>
                </pic:pic>
              </a:graphicData>
            </a:graphic>
          </wp:inline>
        </w:drawing>
      </w:r>
    </w:p>
    <w:p w:rsidR="00C23AA4" w:rsidRDefault="00C23AA4" w:rsidP="006A4CF3">
      <w:pPr>
        <w:spacing w:line="480" w:lineRule="auto"/>
        <w:rPr>
          <w:rFonts w:cs="Times New Roman"/>
        </w:rPr>
      </w:pPr>
    </w:p>
    <w:p w:rsidR="007C5E84" w:rsidRDefault="007C5E84" w:rsidP="006A4CF3">
      <w:pPr>
        <w:spacing w:line="480" w:lineRule="auto"/>
        <w:rPr>
          <w:rFonts w:cs="Times New Roman"/>
        </w:rPr>
      </w:pPr>
    </w:p>
    <w:p w:rsidR="007C5E84" w:rsidRDefault="007C5E84" w:rsidP="006A4CF3">
      <w:pPr>
        <w:spacing w:line="480" w:lineRule="auto"/>
        <w:rPr>
          <w:rFonts w:cs="Times New Roman"/>
        </w:rPr>
      </w:pPr>
    </w:p>
    <w:p w:rsidR="006A4CF3" w:rsidRPr="004C154F" w:rsidRDefault="006A4CF3" w:rsidP="006A4CF3">
      <w:pPr>
        <w:spacing w:line="480" w:lineRule="auto"/>
        <w:rPr>
          <w:rFonts w:cs="Times New Roman"/>
        </w:rPr>
      </w:pPr>
    </w:p>
    <w:p w:rsidR="006A4CF3" w:rsidRPr="00C84321" w:rsidRDefault="006A4CF3" w:rsidP="006A4CF3">
      <w:pPr>
        <w:spacing w:line="480" w:lineRule="auto"/>
      </w:pPr>
      <w:r w:rsidRPr="00C84321">
        <w:tab/>
        <w:t xml:space="preserve">Genomic analysis of </w:t>
      </w:r>
      <w:r w:rsidRPr="00C84321">
        <w:rPr>
          <w:i/>
        </w:rPr>
        <w:t>S. aciditrophicus</w:t>
      </w:r>
      <w:r w:rsidRPr="00C84321">
        <w:t xml:space="preserve"> revealed three possible strategies for ATP formation from acetyl-CoA.  As previously stated, most fermentative microorganism</w:t>
      </w:r>
      <w:r w:rsidR="001157C3">
        <w:t>s</w:t>
      </w:r>
      <w:r w:rsidRPr="00C84321">
        <w:t xml:space="preserve"> use acetate kinase and phosphotransacetylase to make ATP from acetyl-CoA. The genome of </w:t>
      </w:r>
      <w:r w:rsidRPr="00C84321">
        <w:rPr>
          <w:i/>
        </w:rPr>
        <w:t>S. aciditrophicus</w:t>
      </w:r>
      <w:r w:rsidRPr="00C84321">
        <w:t xml:space="preserve"> lacks homologs for both acetate kinase and phosphotransacetylase </w:t>
      </w:r>
      <w:r w:rsidR="00CC59F2" w:rsidRPr="00C84321">
        <w:fldChar w:fldCharType="begin"/>
      </w:r>
      <w:r w:rsidR="001A484E">
        <w:instrText xml:space="preserve"> ADDIN EN.CITE &lt;EndNote&gt;&lt;Cite&gt;&lt;Author&gt;McInerney&lt;/Author&gt;&lt;Year&gt;2007&lt;/Year&gt;&lt;RecNum&gt;179&lt;/RecNum&gt;&lt;DisplayText&gt;(McInerney et al., 2007)&lt;/DisplayText&gt;&lt;record&gt;&lt;rec-number&gt;179&lt;/rec-number&gt;&lt;foreign-keys&gt;&lt;key app="EN" db-id="wapzsrxzk2ta2neps52vswf5xxp92xt0dssr"&gt;179&lt;/key&gt;&lt;/foreign-keys&gt;&lt;ref-type name="Journal Article"&gt;17&lt;/ref-type&gt;&lt;contributors&gt;&lt;authors&gt;&lt;author&gt;McInerney, M. J.&lt;/author&gt;&lt;author&gt;Rohlin, L.&lt;/author&gt;&lt;author&gt;Mouttaki, H.&lt;/author&gt;&lt;author&gt;Kim, U.&lt;/author&gt;&lt;author&gt;Krupp, R. S.&lt;/author&gt;&lt;author&gt;Rios-Hernandez, L.&lt;/author&gt;&lt;author&gt;Sieber, J.&lt;/author&gt;&lt;author&gt;Struchtemeyer, C. G.&lt;/author&gt;&lt;author&gt;Bhattacharyya, A.&lt;/author&gt;&lt;author&gt;Campbell, J. W.&lt;/author&gt;&lt;author&gt;Gunsalus, R. P.&lt;/author&gt;&lt;/authors&gt;&lt;/contributors&gt;&lt;titles&gt;&lt;title&gt;&lt;style face="normal" font="default" size="100%"&gt;The genome of &lt;/style&gt;&lt;style face="italic" font="default" size="100%"&gt;Syntrophus aciditrophicus&lt;/style&gt;&lt;style face="normal" font="default" size="100%"&gt;: Life at the thermodynamic limit of microbial growth&lt;/style&gt;&lt;/title&gt;&lt;secondary-title&gt;Proc Natl Acad Sci U S A&lt;/secondary-title&gt;&lt;/titles&gt;&lt;periodical&gt;&lt;full-title&gt;Proc Natl Acad Sci U S A&lt;/full-title&gt;&lt;/periodical&gt;&lt;dates&gt;&lt;year&gt;2007&lt;/year&gt;&lt;/dates&gt;&lt;isbn&gt;00278424&lt;/isbn&gt;&lt;urls&gt;&lt;/urls&gt;&lt;/record&gt;&lt;/Cite&gt;&lt;/EndNote&gt;</w:instrText>
      </w:r>
      <w:r w:rsidR="00CC59F2" w:rsidRPr="00C84321">
        <w:fldChar w:fldCharType="separate"/>
      </w:r>
      <w:r w:rsidRPr="00C84321">
        <w:rPr>
          <w:noProof/>
        </w:rPr>
        <w:t>(McInerney et al., 2007)</w:t>
      </w:r>
      <w:r w:rsidR="00CC59F2" w:rsidRPr="00C84321">
        <w:fldChar w:fldCharType="end"/>
      </w:r>
      <w:r w:rsidRPr="00C84321">
        <w:t>, and cell-free extracts have very low activities for acetate kinase and phosphotransacetylase (Elshahed</w:t>
      </w:r>
      <w:r w:rsidR="00591E3F">
        <w:t xml:space="preserve"> et al., 2001</w:t>
      </w:r>
      <w:r w:rsidRPr="00C84321">
        <w:t xml:space="preserve">). However, </w:t>
      </w:r>
      <w:r w:rsidRPr="00C84321">
        <w:rPr>
          <w:i/>
        </w:rPr>
        <w:t>S. aciditrophicus</w:t>
      </w:r>
      <w:r w:rsidRPr="00C84321">
        <w:t xml:space="preserve"> has two genes annotated as butyrate kinases each of which is associated with acetyl/butyryl transferase genes that could be used for ATP formation from acetyl-CoA. In addition, </w:t>
      </w:r>
      <w:r w:rsidRPr="00C84321">
        <w:rPr>
          <w:i/>
        </w:rPr>
        <w:t>S. aciditrophicus</w:t>
      </w:r>
      <w:r w:rsidRPr="00C84321">
        <w:t xml:space="preserve"> has nine ADP-forming, acetyl-CoA synthetase genes, and two AMP-forming, acetyl-CoA synthetase genes </w:t>
      </w:r>
      <w:r w:rsidR="00CC59F2" w:rsidRPr="00C84321">
        <w:fldChar w:fldCharType="begin"/>
      </w:r>
      <w:r w:rsidR="001A484E">
        <w:instrText xml:space="preserve"> ADDIN EN.CITE &lt;EndNote&gt;&lt;Cite&gt;&lt;Author&gt;McInerney&lt;/Author&gt;&lt;Year&gt;2007&lt;/Year&gt;&lt;RecNum&gt;179&lt;/RecNum&gt;&lt;DisplayText&gt;(McInerney et al., 2007)&lt;/DisplayText&gt;&lt;record&gt;&lt;rec-number&gt;179&lt;/rec-number&gt;&lt;foreign-keys&gt;&lt;key app="EN" db-id="wapzsrxzk2ta2neps52vswf5xxp92xt0dssr"&gt;179&lt;/key&gt;&lt;/foreign-keys&gt;&lt;ref-type name="Journal Article"&gt;17&lt;/ref-type&gt;&lt;contributors&gt;&lt;authors&gt;&lt;author&gt;McInerney, M. J.&lt;/author&gt;&lt;author&gt;Rohlin, L.&lt;/author&gt;&lt;author&gt;Mouttaki, H.&lt;/author&gt;&lt;author&gt;Kim, U.&lt;/author&gt;&lt;author&gt;Krupp, R. S.&lt;/author&gt;&lt;author&gt;Rios-Hernandez, L.&lt;/author&gt;&lt;author&gt;Sieber, J.&lt;/author&gt;&lt;author&gt;Struchtemeyer, C. G.&lt;/author&gt;&lt;author&gt;Bhattacharyya, A.&lt;/author&gt;&lt;author&gt;Campbell, J. W.&lt;/author&gt;&lt;author&gt;Gunsalus, R. P.&lt;/author&gt;&lt;/authors&gt;&lt;/contributors&gt;&lt;titles&gt;&lt;title&gt;&lt;style face="normal" font="default" size="100%"&gt;The genome of &lt;/style&gt;&lt;style face="italic" font="default" size="100%"&gt;Syntrophus aciditrophicus&lt;/style&gt;&lt;style face="normal" font="default" size="100%"&gt;: Life at the thermodynamic limit of microbial growth&lt;/style&gt;&lt;/title&gt;&lt;secondary-title&gt;Proc Natl Acad Sci U S A&lt;/secondary-title&gt;&lt;/titles&gt;&lt;periodical&gt;&lt;full-title&gt;Proc Natl Acad Sci U S A&lt;/full-title&gt;&lt;/periodical&gt;&lt;dates&gt;&lt;year&gt;2007&lt;/year&gt;&lt;/dates&gt;&lt;isbn&gt;00278424&lt;/isbn&gt;&lt;urls&gt;&lt;/urls&gt;&lt;/record&gt;&lt;/Cite&gt;&lt;/EndNote&gt;</w:instrText>
      </w:r>
      <w:r w:rsidR="00CC59F2" w:rsidRPr="00C84321">
        <w:fldChar w:fldCharType="separate"/>
      </w:r>
      <w:r w:rsidRPr="00C84321">
        <w:rPr>
          <w:noProof/>
        </w:rPr>
        <w:t>(McInerney et al., 2007)</w:t>
      </w:r>
      <w:r w:rsidR="00CC59F2" w:rsidRPr="00C84321">
        <w:fldChar w:fldCharType="end"/>
      </w:r>
      <w:r w:rsidRPr="00C84321">
        <w:t>.</w:t>
      </w:r>
    </w:p>
    <w:p w:rsidR="00146FAA" w:rsidRPr="00C84321" w:rsidRDefault="006A4CF3" w:rsidP="006A4CF3">
      <w:pPr>
        <w:spacing w:line="480" w:lineRule="auto"/>
        <w:rPr>
          <w:szCs w:val="20"/>
        </w:rPr>
      </w:pPr>
      <w:r w:rsidRPr="00C84321">
        <w:tab/>
        <w:t xml:space="preserve">The predicted </w:t>
      </w:r>
      <w:r w:rsidR="007C5B7F">
        <w:t xml:space="preserve">UniProtKB proteomes </w:t>
      </w:r>
      <w:r w:rsidRPr="00C84321">
        <w:t>of other Deltaproteobacteria were analyzed</w:t>
      </w:r>
      <w:r w:rsidR="001157C3">
        <w:t xml:space="preserve"> to determine </w:t>
      </w:r>
      <w:r w:rsidR="0032232B">
        <w:t xml:space="preserve">whether </w:t>
      </w:r>
      <w:r w:rsidRPr="00C84321">
        <w:t xml:space="preserve">acetate kinases and phosphotransacetylase genes </w:t>
      </w:r>
      <w:r w:rsidR="001157C3">
        <w:t>were absent in other fermenting organisms</w:t>
      </w:r>
      <w:r w:rsidRPr="00C84321">
        <w:t xml:space="preserve">. BLAST searches using HAMAP (http://hamap.expasy.org/proteomes.html) were performed with the following deduced amino acid sequences: acetate kinase from </w:t>
      </w:r>
      <w:r w:rsidRPr="00C84321">
        <w:rPr>
          <w:i/>
        </w:rPr>
        <w:t>Escherichia coli</w:t>
      </w:r>
      <w:r w:rsidRPr="00C84321">
        <w:t xml:space="preserve">, ACKA_ECOLI, the annotated butyrate kinase from </w:t>
      </w:r>
      <w:r w:rsidRPr="00C84321">
        <w:rPr>
          <w:i/>
        </w:rPr>
        <w:t>S. aciditrophicus</w:t>
      </w:r>
      <w:r w:rsidRPr="00C84321">
        <w:t xml:space="preserve">, SYN_03090, the phosphotransacetylase from </w:t>
      </w:r>
      <w:r w:rsidRPr="00C84321">
        <w:rPr>
          <w:i/>
        </w:rPr>
        <w:t>E. coli</w:t>
      </w:r>
      <w:r w:rsidR="0032232B">
        <w:t>, PTA_ECOLI</w:t>
      </w:r>
      <w:r w:rsidRPr="00C84321">
        <w:t xml:space="preserve">, and the annotated phosphate/butyryl transferase gene from </w:t>
      </w:r>
      <w:r w:rsidRPr="00C84321">
        <w:rPr>
          <w:i/>
        </w:rPr>
        <w:t>S. aciditrophicus</w:t>
      </w:r>
      <w:r w:rsidRPr="00C84321">
        <w:t xml:space="preserve">, SYN_00654.  Of the 51 proteomes listed in the Deltaproteobacteria on HAMAP, five anaerobic </w:t>
      </w:r>
      <w:r w:rsidR="001157C3">
        <w:t>micro</w:t>
      </w:r>
      <w:r w:rsidRPr="00C84321">
        <w:t>organisms were identified that did not have either acetate kinase, butyrate kinase, phos</w:t>
      </w:r>
      <w:r w:rsidR="001157C3">
        <w:t xml:space="preserve">photransactylase, </w:t>
      </w:r>
      <w:r w:rsidRPr="00C84321">
        <w:t xml:space="preserve">or phosphobutylryltransferases annotated in the genomes: </w:t>
      </w:r>
      <w:r w:rsidRPr="00C84321">
        <w:rPr>
          <w:i/>
        </w:rPr>
        <w:t>Desulfobacterium autotrophicum</w:t>
      </w:r>
      <w:r w:rsidRPr="00C84321">
        <w:t xml:space="preserve"> (strain ATCC 43914/DSM 3382/HRM2), </w:t>
      </w:r>
      <w:r w:rsidRPr="00C84321">
        <w:rPr>
          <w:i/>
          <w:szCs w:val="20"/>
        </w:rPr>
        <w:t>Desulfovibrio magneticus</w:t>
      </w:r>
      <w:r w:rsidRPr="00C84321">
        <w:rPr>
          <w:szCs w:val="20"/>
        </w:rPr>
        <w:t xml:space="preserve"> (strain ATCC 700980 / DSM 13731 /RS-1), </w:t>
      </w:r>
      <w:r w:rsidRPr="00C84321">
        <w:rPr>
          <w:i/>
          <w:szCs w:val="20"/>
        </w:rPr>
        <w:t>Desulfococcus oleovorans</w:t>
      </w:r>
      <w:r w:rsidRPr="00C84321">
        <w:rPr>
          <w:szCs w:val="20"/>
        </w:rPr>
        <w:t xml:space="preserve"> (strain DSM 6200 / Hxd3), </w:t>
      </w:r>
      <w:r w:rsidRPr="00C84321">
        <w:rPr>
          <w:i/>
          <w:szCs w:val="20"/>
        </w:rPr>
        <w:t>Desulfobacula toluolica</w:t>
      </w:r>
      <w:r w:rsidRPr="00C84321">
        <w:rPr>
          <w:szCs w:val="20"/>
        </w:rPr>
        <w:t xml:space="preserve"> (strain DSM 7467 / Tol2), and </w:t>
      </w:r>
      <w:r w:rsidRPr="00C84321">
        <w:rPr>
          <w:i/>
          <w:szCs w:val="20"/>
        </w:rPr>
        <w:t>Hippea maritima</w:t>
      </w:r>
      <w:r w:rsidRPr="00C84321">
        <w:rPr>
          <w:szCs w:val="20"/>
        </w:rPr>
        <w:t xml:space="preserve"> (strain ATCC 700847 / DSM 10411 / MH2).  All of these Deltaproteobacteria are sulfate reducers capable of metabolizing a variety of </w:t>
      </w:r>
      <w:r w:rsidR="00B36C2D">
        <w:rPr>
          <w:szCs w:val="20"/>
        </w:rPr>
        <w:t xml:space="preserve">growth substrates to acetyl-CoA </w:t>
      </w:r>
      <w:r w:rsidR="00246CBD">
        <w:rPr>
          <w:szCs w:val="20"/>
        </w:rPr>
        <w:t>which</w:t>
      </w:r>
      <w:r w:rsidR="00FB1A6A" w:rsidRPr="00C84321">
        <w:rPr>
          <w:szCs w:val="20"/>
        </w:rPr>
        <w:t xml:space="preserve"> is</w:t>
      </w:r>
      <w:r w:rsidR="00246CBD">
        <w:rPr>
          <w:szCs w:val="20"/>
        </w:rPr>
        <w:t xml:space="preserve"> then</w:t>
      </w:r>
      <w:r w:rsidR="00FB1A6A" w:rsidRPr="00C84321">
        <w:rPr>
          <w:szCs w:val="20"/>
        </w:rPr>
        <w:t xml:space="preserve"> oxidized to carbon dioxide </w:t>
      </w:r>
      <w:r w:rsidR="00CC59F2" w:rsidRPr="00C84321">
        <w:rPr>
          <w:szCs w:val="20"/>
        </w:rPr>
        <w:fldChar w:fldCharType="begin">
          <w:fldData xml:space="preserve">PEVuZE5vdGU+PENpdGU+PEF1dGhvcj5NYXRzdW5hZ2E8L0F1dGhvcj48WWVhcj4yMDA5PC9ZZWFy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</w:fldData>
        </w:fldChar>
      </w:r>
      <w:r w:rsidR="001A484E">
        <w:rPr>
          <w:szCs w:val="20"/>
        </w:rPr>
        <w:instrText xml:space="preserve"> ADDIN EN.CITE </w:instrText>
      </w:r>
      <w:r w:rsidR="00CC59F2">
        <w:rPr>
          <w:szCs w:val="20"/>
        </w:rPr>
        <w:fldChar w:fldCharType="begin">
          <w:fldData xml:space="preserve">PEVuZE5vdGU+PENpdGU+PEF1dGhvcj5NYXRzdW5hZ2E8L0F1dGhvcj48WWVhcj4yMDA5PC9ZZWFy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</w:fldData>
        </w:fldChar>
      </w:r>
      <w:r w:rsidR="001A484E">
        <w:rPr>
          <w:szCs w:val="20"/>
        </w:rPr>
        <w:instrText xml:space="preserve"> ADDIN EN.CITE.DATA </w:instrText>
      </w:r>
      <w:r w:rsidR="00CC59F2">
        <w:rPr>
          <w:szCs w:val="20"/>
        </w:rPr>
      </w:r>
      <w:r w:rsidR="00CC59F2">
        <w:rPr>
          <w:szCs w:val="20"/>
        </w:rPr>
        <w:fldChar w:fldCharType="end"/>
      </w:r>
      <w:r w:rsidR="00CC59F2" w:rsidRPr="00C84321">
        <w:rPr>
          <w:szCs w:val="20"/>
        </w:rPr>
      </w:r>
      <w:r w:rsidR="00CC59F2" w:rsidRPr="00C84321">
        <w:rPr>
          <w:szCs w:val="20"/>
        </w:rPr>
        <w:fldChar w:fldCharType="separate"/>
      </w:r>
      <w:r w:rsidR="005B1740" w:rsidRPr="00C84321">
        <w:rPr>
          <w:noProof/>
          <w:szCs w:val="20"/>
        </w:rPr>
        <w:t>(Matsunaga, Nemoto, Arakaki, &amp; Tanaka, 2009; Miroshnichenko, Rainey, Rhode, &amp; Bonch-Osmolovskaya, 1999; Wohlbrand et al., 2013)</w:t>
      </w:r>
      <w:r w:rsidR="00CC59F2" w:rsidRPr="00C84321">
        <w:rPr>
          <w:szCs w:val="20"/>
        </w:rPr>
        <w:fldChar w:fldCharType="end"/>
      </w:r>
      <w:r w:rsidR="00CA21BD" w:rsidRPr="00C84321">
        <w:rPr>
          <w:szCs w:val="20"/>
        </w:rPr>
        <w:t>. Organisms capable of oxidizing acetyl-CoA to carbon dioxide would not need acetate kinases or phosphotransacetylases to make acetate.</w:t>
      </w:r>
      <w:r w:rsidR="00146FAA" w:rsidRPr="00C84321">
        <w:rPr>
          <w:szCs w:val="20"/>
        </w:rPr>
        <w:t xml:space="preserve"> </w:t>
      </w:r>
    </w:p>
    <w:p w:rsidR="006A4CF3" w:rsidRPr="00C84321" w:rsidRDefault="00146FAA" w:rsidP="006A4CF3">
      <w:pPr>
        <w:spacing w:line="480" w:lineRule="auto"/>
        <w:rPr>
          <w:szCs w:val="20"/>
        </w:rPr>
      </w:pPr>
      <w:r w:rsidRPr="00C84321">
        <w:rPr>
          <w:szCs w:val="20"/>
        </w:rPr>
        <w:tab/>
        <w:t>A</w:t>
      </w:r>
      <w:r w:rsidR="006A4CF3" w:rsidRPr="00C84321">
        <w:rPr>
          <w:szCs w:val="20"/>
        </w:rPr>
        <w:t>fter identifying members of the Deltaproteobacteria</w:t>
      </w:r>
      <w:r w:rsidR="00CA21BD" w:rsidRPr="00C84321">
        <w:rPr>
          <w:szCs w:val="20"/>
        </w:rPr>
        <w:t xml:space="preserve"> that did not have acetate kinases or phosphotransacetylase</w:t>
      </w:r>
      <w:r w:rsidR="006A4CF3" w:rsidRPr="00C84321">
        <w:rPr>
          <w:szCs w:val="20"/>
        </w:rPr>
        <w:t>, I performed BLAST analysis within the</w:t>
      </w:r>
      <w:r w:rsidR="00CA21BD" w:rsidRPr="00C84321">
        <w:rPr>
          <w:szCs w:val="20"/>
        </w:rPr>
        <w:t xml:space="preserve"> Clostridia</w:t>
      </w:r>
      <w:r w:rsidR="00E73CD2" w:rsidRPr="00C84321">
        <w:rPr>
          <w:szCs w:val="20"/>
        </w:rPr>
        <w:t>,</w:t>
      </w:r>
      <w:r w:rsidR="00CA21BD" w:rsidRPr="00C84321">
        <w:rPr>
          <w:szCs w:val="20"/>
        </w:rPr>
        <w:t xml:space="preserve"> a class within the</w:t>
      </w:r>
      <w:r w:rsidR="006A4CF3" w:rsidRPr="00C84321">
        <w:rPr>
          <w:szCs w:val="20"/>
        </w:rPr>
        <w:t xml:space="preserve"> </w:t>
      </w:r>
      <w:r w:rsidRPr="00C84321">
        <w:rPr>
          <w:szCs w:val="20"/>
        </w:rPr>
        <w:t>Firmicutes</w:t>
      </w:r>
      <w:r w:rsidR="00CA21BD" w:rsidRPr="00C84321">
        <w:rPr>
          <w:szCs w:val="20"/>
        </w:rPr>
        <w:t xml:space="preserve"> phylum.</w:t>
      </w:r>
      <w:r w:rsidR="006A4CF3" w:rsidRPr="00C84321">
        <w:rPr>
          <w:szCs w:val="20"/>
        </w:rPr>
        <w:t xml:space="preserve"> Of the 108 genomes on HAMAP for Clostridia, six were identified that did not have genes annotated as acetate kinase, butyrate kinase, </w:t>
      </w:r>
      <w:r w:rsidR="006A4CF3" w:rsidRPr="00C84321">
        <w:t xml:space="preserve">phosphotransactylase, or phosphobutylryltransferases: </w:t>
      </w:r>
      <w:r w:rsidR="006A4CF3" w:rsidRPr="00C84321">
        <w:rPr>
          <w:i/>
          <w:szCs w:val="20"/>
        </w:rPr>
        <w:t>Ammonifex degensii</w:t>
      </w:r>
      <w:r w:rsidR="006A4CF3" w:rsidRPr="00C84321">
        <w:rPr>
          <w:szCs w:val="20"/>
        </w:rPr>
        <w:t xml:space="preserve"> (strain DSM 10501 / KC4), </w:t>
      </w:r>
      <w:r w:rsidR="006A4CF3" w:rsidRPr="00C84321">
        <w:rPr>
          <w:i/>
          <w:szCs w:val="20"/>
        </w:rPr>
        <w:t>Desulforudis audaxviator</w:t>
      </w:r>
      <w:r w:rsidR="006A4CF3" w:rsidRPr="00C84321">
        <w:rPr>
          <w:szCs w:val="20"/>
        </w:rPr>
        <w:t xml:space="preserve"> (strain MP104C), </w:t>
      </w:r>
      <w:r w:rsidR="006A4CF3" w:rsidRPr="00C84321">
        <w:rPr>
          <w:i/>
          <w:szCs w:val="20"/>
        </w:rPr>
        <w:t>Desulfotomaculum kuznetsovii</w:t>
      </w:r>
      <w:r w:rsidR="006A4CF3" w:rsidRPr="00C84321">
        <w:rPr>
          <w:szCs w:val="20"/>
        </w:rPr>
        <w:t xml:space="preserve"> (strain DSM 6115 / VKM B-1805 / 17), </w:t>
      </w:r>
      <w:r w:rsidR="006A4CF3" w:rsidRPr="00C84321">
        <w:rPr>
          <w:i/>
          <w:szCs w:val="20"/>
        </w:rPr>
        <w:t>Pelotomaculum</w:t>
      </w:r>
      <w:r w:rsidR="006A4CF3" w:rsidRPr="00C84321">
        <w:rPr>
          <w:szCs w:val="20"/>
        </w:rPr>
        <w:t xml:space="preserve"> </w:t>
      </w:r>
      <w:r w:rsidR="006A4CF3" w:rsidRPr="00C84321">
        <w:rPr>
          <w:i/>
          <w:szCs w:val="20"/>
        </w:rPr>
        <w:t>thermopropionicum</w:t>
      </w:r>
      <w:r w:rsidR="006A4CF3" w:rsidRPr="00C84321">
        <w:rPr>
          <w:szCs w:val="20"/>
        </w:rPr>
        <w:t xml:space="preserve"> (strain DSM 13744 / JCM 10971 / SI), </w:t>
      </w:r>
      <w:r w:rsidR="006A4CF3" w:rsidRPr="00C84321">
        <w:rPr>
          <w:i/>
          <w:szCs w:val="20"/>
        </w:rPr>
        <w:t>Sulfobacillus acidophilus</w:t>
      </w:r>
      <w:r w:rsidR="006A4CF3" w:rsidRPr="00C84321">
        <w:rPr>
          <w:szCs w:val="20"/>
        </w:rPr>
        <w:t xml:space="preserve"> (strain ATCC 700253 / DSM 10332 / NAL), </w:t>
      </w:r>
      <w:r w:rsidR="006A4CF3" w:rsidRPr="00C84321">
        <w:rPr>
          <w:i/>
          <w:szCs w:val="20"/>
        </w:rPr>
        <w:t>Sulfobacillus acidophilus</w:t>
      </w:r>
      <w:r w:rsidR="006A4CF3" w:rsidRPr="00C84321">
        <w:rPr>
          <w:szCs w:val="20"/>
        </w:rPr>
        <w:t xml:space="preserve"> (strain TPY).  In addition, there were members of the Clostridia that had an annotated acetate kinase but no </w:t>
      </w:r>
      <w:r w:rsidR="006A4CF3" w:rsidRPr="004C154F">
        <w:rPr>
          <w:szCs w:val="20"/>
        </w:rPr>
        <w:t xml:space="preserve">phosphotransacetylase: </w:t>
      </w:r>
      <w:r w:rsidR="006A4CF3" w:rsidRPr="004C154F">
        <w:rPr>
          <w:i/>
          <w:szCs w:val="20"/>
        </w:rPr>
        <w:t>Desulfitobacterium dichloroeliminans</w:t>
      </w:r>
      <w:r w:rsidR="006A4CF3" w:rsidRPr="004C154F">
        <w:rPr>
          <w:szCs w:val="20"/>
        </w:rPr>
        <w:t xml:space="preserve"> (strain LMG P-21439 / DCA1), </w:t>
      </w:r>
      <w:r w:rsidR="006A4CF3" w:rsidRPr="004C154F">
        <w:rPr>
          <w:i/>
          <w:szCs w:val="20"/>
        </w:rPr>
        <w:t>Heliobacterium modesticaldum</w:t>
      </w:r>
      <w:r w:rsidR="006A4CF3" w:rsidRPr="004C154F">
        <w:rPr>
          <w:szCs w:val="20"/>
        </w:rPr>
        <w:t xml:space="preserve"> (strain ATCC 51547 / Ice1), </w:t>
      </w:r>
      <w:r w:rsidR="006A4CF3" w:rsidRPr="004C154F">
        <w:rPr>
          <w:i/>
          <w:szCs w:val="20"/>
        </w:rPr>
        <w:t>Moorella thermoacetica</w:t>
      </w:r>
      <w:r w:rsidR="006A4CF3" w:rsidRPr="004C154F">
        <w:rPr>
          <w:szCs w:val="20"/>
        </w:rPr>
        <w:t xml:space="preserve"> (strain ATCC 39073), and </w:t>
      </w:r>
      <w:r w:rsidR="006A4CF3" w:rsidRPr="004C154F">
        <w:rPr>
          <w:i/>
          <w:szCs w:val="20"/>
        </w:rPr>
        <w:t>Syntrophobotulus glycolicus</w:t>
      </w:r>
      <w:r w:rsidR="006A4CF3" w:rsidRPr="004C154F">
        <w:rPr>
          <w:szCs w:val="20"/>
        </w:rPr>
        <w:t xml:space="preserve"> (strain DSM 8271/FlGlyR).  Of the members </w:t>
      </w:r>
      <w:r w:rsidR="00CA21BD" w:rsidRPr="004C154F">
        <w:rPr>
          <w:szCs w:val="20"/>
        </w:rPr>
        <w:t xml:space="preserve">of </w:t>
      </w:r>
      <w:r w:rsidR="005B1740" w:rsidRPr="004C154F">
        <w:rPr>
          <w:szCs w:val="20"/>
        </w:rPr>
        <w:t xml:space="preserve">the </w:t>
      </w:r>
      <w:r w:rsidR="00CA21BD" w:rsidRPr="004C154F">
        <w:rPr>
          <w:szCs w:val="20"/>
        </w:rPr>
        <w:t>Firmicutes</w:t>
      </w:r>
      <w:r w:rsidR="005B1740" w:rsidRPr="004C154F">
        <w:rPr>
          <w:szCs w:val="20"/>
        </w:rPr>
        <w:t xml:space="preserve"> that do not have </w:t>
      </w:r>
      <w:r w:rsidR="00CE539D" w:rsidRPr="004C154F">
        <w:rPr>
          <w:szCs w:val="20"/>
        </w:rPr>
        <w:t xml:space="preserve">both </w:t>
      </w:r>
      <w:r w:rsidR="005B1740" w:rsidRPr="004C154F">
        <w:rPr>
          <w:szCs w:val="20"/>
        </w:rPr>
        <w:t>acetate kinases or phosphotransacetylases</w:t>
      </w:r>
      <w:r w:rsidR="006A4CF3" w:rsidRPr="004C154F">
        <w:rPr>
          <w:i/>
          <w:szCs w:val="20"/>
        </w:rPr>
        <w:t>,</w:t>
      </w:r>
      <w:r w:rsidR="00CA21BD" w:rsidRPr="004C154F">
        <w:rPr>
          <w:i/>
          <w:szCs w:val="20"/>
        </w:rPr>
        <w:t xml:space="preserve"> A. degensii</w:t>
      </w:r>
      <w:r w:rsidR="00CA21BD" w:rsidRPr="004C154F">
        <w:rPr>
          <w:szCs w:val="20"/>
        </w:rPr>
        <w:t xml:space="preserve">, </w:t>
      </w:r>
      <w:r w:rsidR="00CA21BD" w:rsidRPr="004C154F">
        <w:rPr>
          <w:i/>
          <w:szCs w:val="20"/>
        </w:rPr>
        <w:t>H. modesticaldum</w:t>
      </w:r>
      <w:r w:rsidR="00CA21BD" w:rsidRPr="004C154F">
        <w:rPr>
          <w:szCs w:val="20"/>
        </w:rPr>
        <w:t xml:space="preserve">, and </w:t>
      </w:r>
      <w:r w:rsidR="00CA21BD" w:rsidRPr="004C154F">
        <w:rPr>
          <w:i/>
          <w:szCs w:val="20"/>
        </w:rPr>
        <w:t xml:space="preserve">M. thermoaceticum </w:t>
      </w:r>
      <w:r w:rsidR="00CA21BD" w:rsidRPr="004C154F">
        <w:rPr>
          <w:szCs w:val="20"/>
        </w:rPr>
        <w:t xml:space="preserve">are known to make acetate during growth.  </w:t>
      </w:r>
      <w:r w:rsidR="00CA21BD" w:rsidRPr="004C154F">
        <w:rPr>
          <w:i/>
          <w:szCs w:val="20"/>
        </w:rPr>
        <w:t xml:space="preserve">A. degensii </w:t>
      </w:r>
      <w:r w:rsidR="00CA21BD" w:rsidRPr="004C154F">
        <w:rPr>
          <w:szCs w:val="20"/>
        </w:rPr>
        <w:t>is generally an</w:t>
      </w:r>
      <w:r w:rsidR="00E73CD2" w:rsidRPr="004C154F">
        <w:rPr>
          <w:szCs w:val="20"/>
        </w:rPr>
        <w:t xml:space="preserve"> autotropic organism, but</w:t>
      </w:r>
      <w:r w:rsidR="00CA21BD" w:rsidRPr="004C154F">
        <w:rPr>
          <w:szCs w:val="20"/>
        </w:rPr>
        <w:t xml:space="preserve"> can ferment pyruvate to acetate, carbon dioxide and hydrogen</w:t>
      </w:r>
      <w:r w:rsidR="005B1740" w:rsidRPr="004C154F">
        <w:rPr>
          <w:szCs w:val="20"/>
        </w:rPr>
        <w:t xml:space="preserve"> </w:t>
      </w:r>
      <w:r w:rsidR="00CC59F2" w:rsidRPr="004C154F">
        <w:rPr>
          <w:szCs w:val="20"/>
        </w:rPr>
        <w:fldChar w:fldCharType="begin">
          <w:fldData xml:space="preserve">PEVuZE5vdGU+PENpdGU+PEF1dGhvcj5IdWJlcjwvQXV0aG9yPjxZZWFyPjE5OTY8L1llYXI+PFJl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</w:fldData>
        </w:fldChar>
      </w:r>
      <w:r w:rsidR="001A484E">
        <w:rPr>
          <w:szCs w:val="20"/>
        </w:rPr>
        <w:instrText xml:space="preserve"> ADDIN EN.CITE </w:instrText>
      </w:r>
      <w:r w:rsidR="00CC59F2">
        <w:rPr>
          <w:szCs w:val="20"/>
        </w:rPr>
        <w:fldChar w:fldCharType="begin">
          <w:fldData xml:space="preserve">PEVuZE5vdGU+PENpdGU+PEF1dGhvcj5IdWJlcjwvQXV0aG9yPjxZZWFyPjE5OTY8L1llYXI+PFJl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</w:fldData>
        </w:fldChar>
      </w:r>
      <w:r w:rsidR="001A484E">
        <w:rPr>
          <w:szCs w:val="20"/>
        </w:rPr>
        <w:instrText xml:space="preserve"> ADDIN EN.CITE.DATA </w:instrText>
      </w:r>
      <w:r w:rsidR="00CC59F2">
        <w:rPr>
          <w:szCs w:val="20"/>
        </w:rPr>
      </w:r>
      <w:r w:rsidR="00CC59F2">
        <w:rPr>
          <w:szCs w:val="20"/>
        </w:rPr>
        <w:fldChar w:fldCharType="end"/>
      </w:r>
      <w:r w:rsidR="00CC59F2" w:rsidRPr="004C154F">
        <w:rPr>
          <w:szCs w:val="20"/>
        </w:rPr>
      </w:r>
      <w:r w:rsidR="00CC59F2" w:rsidRPr="004C154F">
        <w:rPr>
          <w:szCs w:val="20"/>
        </w:rPr>
        <w:fldChar w:fldCharType="separate"/>
      </w:r>
      <w:r w:rsidR="005B1740" w:rsidRPr="004C154F">
        <w:rPr>
          <w:noProof/>
          <w:szCs w:val="20"/>
        </w:rPr>
        <w:t>(Huber et al., 1996)</w:t>
      </w:r>
      <w:r w:rsidR="00CC59F2" w:rsidRPr="004C154F">
        <w:rPr>
          <w:szCs w:val="20"/>
        </w:rPr>
        <w:fldChar w:fldCharType="end"/>
      </w:r>
      <w:r w:rsidR="00CA21BD" w:rsidRPr="004C154F">
        <w:rPr>
          <w:szCs w:val="20"/>
        </w:rPr>
        <w:t>.</w:t>
      </w:r>
      <w:r w:rsidR="00526F80" w:rsidRPr="004C154F">
        <w:rPr>
          <w:szCs w:val="20"/>
        </w:rPr>
        <w:t xml:space="preserve">  </w:t>
      </w:r>
      <w:r w:rsidR="00526F80" w:rsidRPr="004C154F">
        <w:rPr>
          <w:i/>
          <w:szCs w:val="20"/>
        </w:rPr>
        <w:t>H. modesticaldum</w:t>
      </w:r>
      <w:r w:rsidR="00526F80" w:rsidRPr="004C154F">
        <w:rPr>
          <w:szCs w:val="20"/>
        </w:rPr>
        <w:t xml:space="preserve"> produces acetate during both phototrophic and chemotrophic growth on </w:t>
      </w:r>
      <w:r w:rsidR="005B1740" w:rsidRPr="004C154F">
        <w:rPr>
          <w:szCs w:val="20"/>
        </w:rPr>
        <w:t xml:space="preserve">substrates </w:t>
      </w:r>
      <w:r w:rsidR="00CC59F2" w:rsidRPr="004C154F">
        <w:rPr>
          <w:szCs w:val="20"/>
        </w:rPr>
        <w:fldChar w:fldCharType="begin">
          <w:fldData xml:space="preserve">PEVuZE5vdGU+PENpdGU+PEF1dGhvcj5TYXR0bGV5PC9BdXRob3I+PFllYXI+MjAwODwvWWVhcj48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</w:fldData>
        </w:fldChar>
      </w:r>
      <w:r w:rsidR="001A484E">
        <w:rPr>
          <w:szCs w:val="20"/>
        </w:rPr>
        <w:instrText xml:space="preserve"> ADDIN EN.CITE </w:instrText>
      </w:r>
      <w:r w:rsidR="00CC59F2">
        <w:rPr>
          <w:szCs w:val="20"/>
        </w:rPr>
        <w:fldChar w:fldCharType="begin">
          <w:fldData xml:space="preserve">PEVuZE5vdGU+PENpdGU+PEF1dGhvcj5TYXR0bGV5PC9BdXRob3I+PFllYXI+MjAwODwvWWVhcj48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</w:fldData>
        </w:fldChar>
      </w:r>
      <w:r w:rsidR="001A484E">
        <w:rPr>
          <w:szCs w:val="20"/>
        </w:rPr>
        <w:instrText xml:space="preserve"> ADDIN EN.CITE.DATA </w:instrText>
      </w:r>
      <w:r w:rsidR="00CC59F2">
        <w:rPr>
          <w:szCs w:val="20"/>
        </w:rPr>
      </w:r>
      <w:r w:rsidR="00CC59F2">
        <w:rPr>
          <w:szCs w:val="20"/>
        </w:rPr>
        <w:fldChar w:fldCharType="end"/>
      </w:r>
      <w:r w:rsidR="00CC59F2" w:rsidRPr="004C154F">
        <w:rPr>
          <w:szCs w:val="20"/>
        </w:rPr>
      </w:r>
      <w:r w:rsidR="00CC59F2" w:rsidRPr="004C154F">
        <w:rPr>
          <w:szCs w:val="20"/>
        </w:rPr>
        <w:fldChar w:fldCharType="separate"/>
      </w:r>
      <w:r w:rsidR="005B1740" w:rsidRPr="004C154F">
        <w:rPr>
          <w:noProof/>
          <w:szCs w:val="20"/>
        </w:rPr>
        <w:t>(Sattley et al., 2008)</w:t>
      </w:r>
      <w:r w:rsidR="00CC59F2" w:rsidRPr="004C154F">
        <w:rPr>
          <w:szCs w:val="20"/>
        </w:rPr>
        <w:fldChar w:fldCharType="end"/>
      </w:r>
      <w:r w:rsidR="00526F80" w:rsidRPr="004C154F">
        <w:rPr>
          <w:szCs w:val="20"/>
        </w:rPr>
        <w:t>.</w:t>
      </w:r>
      <w:r w:rsidR="00CA21BD" w:rsidRPr="004C154F">
        <w:rPr>
          <w:szCs w:val="20"/>
        </w:rPr>
        <w:t xml:space="preserve">  </w:t>
      </w:r>
      <w:r w:rsidR="006A4CF3" w:rsidRPr="004C154F">
        <w:rPr>
          <w:szCs w:val="20"/>
        </w:rPr>
        <w:t xml:space="preserve"> </w:t>
      </w:r>
      <w:r w:rsidR="00526F80" w:rsidRPr="004C154F">
        <w:rPr>
          <w:i/>
          <w:szCs w:val="20"/>
        </w:rPr>
        <w:t>M. thermoacetica</w:t>
      </w:r>
      <w:r w:rsidR="00526F80" w:rsidRPr="004C154F">
        <w:rPr>
          <w:szCs w:val="20"/>
        </w:rPr>
        <w:t xml:space="preserve"> </w:t>
      </w:r>
      <w:r w:rsidR="005B1740" w:rsidRPr="004C154F">
        <w:rPr>
          <w:szCs w:val="20"/>
        </w:rPr>
        <w:t xml:space="preserve">also produces acetate and </w:t>
      </w:r>
      <w:r w:rsidR="00526F80" w:rsidRPr="004C154F">
        <w:rPr>
          <w:szCs w:val="20"/>
        </w:rPr>
        <w:t>grows on a variety of substrates including sugars such as glucose, al</w:t>
      </w:r>
      <w:r w:rsidR="00E73CD2" w:rsidRPr="004C154F">
        <w:rPr>
          <w:szCs w:val="20"/>
        </w:rPr>
        <w:t>c</w:t>
      </w:r>
      <w:r w:rsidR="00526F80" w:rsidRPr="004C154F">
        <w:rPr>
          <w:szCs w:val="20"/>
        </w:rPr>
        <w:t>ohols, organic acids, and methoyxlated aromatic com</w:t>
      </w:r>
      <w:r w:rsidR="005B1740" w:rsidRPr="004C154F">
        <w:rPr>
          <w:szCs w:val="20"/>
        </w:rPr>
        <w:t xml:space="preserve">pounds </w:t>
      </w:r>
      <w:r w:rsidR="00CC59F2" w:rsidRPr="004C154F">
        <w:rPr>
          <w:szCs w:val="20"/>
        </w:rPr>
        <w:fldChar w:fldCharType="begin"/>
      </w:r>
      <w:r w:rsidR="001A484E">
        <w:rPr>
          <w:szCs w:val="20"/>
        </w:rPr>
        <w:instrText xml:space="preserve"> ADDIN EN.CITE &lt;EndNote&gt;&lt;Cite&gt;&lt;Author&gt;Drake&lt;/Author&gt;&lt;Year&gt;2004&lt;/Year&gt;&lt;RecNum&gt;925&lt;/RecNum&gt;&lt;DisplayText&gt;(Drake &amp;amp; Daniel, 2004)&lt;/DisplayText&gt;&lt;record&gt;&lt;rec-number&gt;925&lt;/rec-number&gt;&lt;foreign-keys&gt;&lt;key app="EN" db-id="wapzsrxzk2ta2neps52vswf5xxp92xt0dssr"&gt;925&lt;/key&gt;&lt;/foreign-keys&gt;&lt;ref-type name="Journal Article"&gt;17&lt;/ref-type&gt;&lt;contributors&gt;&lt;authors&gt;&lt;author&gt;Drake, H. L.&lt;/author&gt;&lt;author&gt;Daniel, S. L.&lt;/author&gt;&lt;/authors&gt;&lt;/contributors&gt;&lt;auth-address&gt;Department of Ecological Microbiology, University of Bayreuth, 95440 Bayreuth, Germany. harold.drake@bitoek.uni-bayreuth.de&lt;/auth-address&gt;&lt;titles&gt;&lt;title&gt;&lt;style face="normal" font="default" size="100%"&gt;Physiology of the thermophilic acetogen &lt;/style&gt;&lt;style face="italic" font="default" size="100%"&gt;Moorella thermoacetica&lt;/style&gt;&lt;/title&gt;&lt;secondary-title&gt;Res Microbiol&lt;/secondary-title&gt;&lt;/titles&gt;&lt;periodical&gt;&lt;full-title&gt;Res Microbiol&lt;/full-title&gt;&lt;/periodical&gt;&lt;pages&gt;422-36&lt;/pages&gt;&lt;volume&gt;155&lt;/volume&gt;&lt;number&gt;6&lt;/number&gt;&lt;edition&gt;2004/07/14&lt;/edition&gt;&lt;keywords&gt;&lt;keyword&gt;Acetates/*metabolism&lt;/keyword&gt;&lt;keyword&gt;Electron Transport&lt;/keyword&gt;&lt;keyword&gt;Energy Metabolism&lt;/keyword&gt;&lt;keyword&gt;Gram-Positive Bacteria/growth &amp;amp; development/metabolism/*physiology&lt;/keyword&gt;&lt;keyword&gt;Hot Temperature&lt;/keyword&gt;&lt;keyword&gt;Oxygen/metabolism&lt;/keyword&gt;&lt;/keywords&gt;&lt;dates&gt;&lt;year&gt;2004&lt;/year&gt;&lt;pub-dates&gt;&lt;date&gt;Jul-Aug&lt;/date&gt;&lt;/pub-dates&gt;&lt;/dates&gt;&lt;isbn&gt;0923-2508 (Print)&amp;#xD;0923-2508 (Linking)&lt;/isbn&gt;&lt;accession-num&gt;15249059&lt;/accession-num&gt;&lt;urls&gt;&lt;related-urls&gt;&lt;url&gt;http://www.ncbi.nlm.nih.gov/pubmed/15249059&lt;/url&gt;&lt;/related-urls&gt;&lt;/urls&gt;&lt;electronic-resource-num&gt;10.1016/j.resmic.2004.03.003&amp;#xD;S0923-2508(04)00073-7 [pii]&lt;/electronic-resource-num&gt;&lt;language&gt;eng&lt;/language&gt;&lt;/record&gt;&lt;/Cite&gt;&lt;/EndNote&gt;</w:instrText>
      </w:r>
      <w:r w:rsidR="00CC59F2" w:rsidRPr="004C154F">
        <w:rPr>
          <w:szCs w:val="20"/>
        </w:rPr>
        <w:fldChar w:fldCharType="separate"/>
      </w:r>
      <w:r w:rsidR="005B1740" w:rsidRPr="004C154F">
        <w:rPr>
          <w:noProof/>
          <w:szCs w:val="20"/>
        </w:rPr>
        <w:t>(Drake &amp; Daniel, 2004)</w:t>
      </w:r>
      <w:r w:rsidR="00CC59F2" w:rsidRPr="004C154F">
        <w:rPr>
          <w:szCs w:val="20"/>
        </w:rPr>
        <w:fldChar w:fldCharType="end"/>
      </w:r>
      <w:r w:rsidR="00526F80" w:rsidRPr="004C154F">
        <w:rPr>
          <w:szCs w:val="20"/>
        </w:rPr>
        <w:t>.</w:t>
      </w:r>
      <w:r w:rsidR="000251B8" w:rsidRPr="004C154F">
        <w:rPr>
          <w:szCs w:val="20"/>
        </w:rPr>
        <w:t xml:space="preserve"> </w:t>
      </w:r>
      <w:r w:rsidR="000251B8" w:rsidRPr="004C154F">
        <w:rPr>
          <w:i/>
          <w:szCs w:val="20"/>
        </w:rPr>
        <w:t xml:space="preserve">M. thermoacetica </w:t>
      </w:r>
      <w:r w:rsidR="000251B8" w:rsidRPr="004C154F">
        <w:rPr>
          <w:szCs w:val="20"/>
        </w:rPr>
        <w:t>does have an annotated acetate kinase</w:t>
      </w:r>
      <w:r w:rsidR="000251B8">
        <w:rPr>
          <w:szCs w:val="20"/>
        </w:rPr>
        <w:t xml:space="preserve"> (MOTH_0940), but it does not have a phosphotranscacetylase, and the genes upstream and downstream of the acetate kinase (MOTH_0939 and MOTH_0941)</w:t>
      </w:r>
      <w:r w:rsidR="005B1740" w:rsidRPr="00C84321">
        <w:rPr>
          <w:szCs w:val="20"/>
        </w:rPr>
        <w:t xml:space="preserve"> </w:t>
      </w:r>
      <w:r w:rsidR="000251B8">
        <w:rPr>
          <w:szCs w:val="20"/>
        </w:rPr>
        <w:t>are proteins of unknown function.</w:t>
      </w:r>
      <w:r w:rsidR="005B1740" w:rsidRPr="00C84321">
        <w:rPr>
          <w:szCs w:val="20"/>
        </w:rPr>
        <w:t xml:space="preserve"> </w:t>
      </w:r>
      <w:r w:rsidR="00526F80" w:rsidRPr="00C84321">
        <w:rPr>
          <w:szCs w:val="20"/>
        </w:rPr>
        <w:t xml:space="preserve"> </w:t>
      </w:r>
      <w:r w:rsidR="007C5B7F">
        <w:rPr>
          <w:szCs w:val="20"/>
        </w:rPr>
        <w:t>The absence of</w:t>
      </w:r>
      <w:r w:rsidR="006A4CF3" w:rsidRPr="00C84321">
        <w:rPr>
          <w:szCs w:val="20"/>
        </w:rPr>
        <w:t xml:space="preserve"> gene homologue</w:t>
      </w:r>
      <w:r w:rsidR="005B1740" w:rsidRPr="00C84321">
        <w:rPr>
          <w:szCs w:val="20"/>
        </w:rPr>
        <w:t>s</w:t>
      </w:r>
      <w:r w:rsidR="006A4CF3" w:rsidRPr="00C84321">
        <w:rPr>
          <w:szCs w:val="20"/>
        </w:rPr>
        <w:t xml:space="preserve"> for </w:t>
      </w:r>
      <w:r w:rsidR="005B1740" w:rsidRPr="00C84321">
        <w:rPr>
          <w:szCs w:val="20"/>
        </w:rPr>
        <w:t xml:space="preserve">both </w:t>
      </w:r>
      <w:r w:rsidR="006A4CF3" w:rsidRPr="00C84321">
        <w:rPr>
          <w:szCs w:val="20"/>
        </w:rPr>
        <w:t xml:space="preserve">acetate kinase and phosphotransacetylase </w:t>
      </w:r>
      <w:r w:rsidR="005B1740" w:rsidRPr="00C84321">
        <w:rPr>
          <w:szCs w:val="20"/>
        </w:rPr>
        <w:t xml:space="preserve">for organisms that are known to produce acetate </w:t>
      </w:r>
      <w:r w:rsidR="006A4CF3" w:rsidRPr="00C84321">
        <w:rPr>
          <w:szCs w:val="20"/>
        </w:rPr>
        <w:t xml:space="preserve">suggests there are other enzyme systems within these organisms that are used to make acetate and ATP from acetyl-CoA. </w:t>
      </w:r>
      <w:r w:rsidR="00CE539D" w:rsidRPr="00C84321">
        <w:rPr>
          <w:szCs w:val="20"/>
        </w:rPr>
        <w:t xml:space="preserve">To determine whether or not </w:t>
      </w:r>
      <w:r w:rsidR="00CE539D" w:rsidRPr="00C84321">
        <w:rPr>
          <w:i/>
          <w:szCs w:val="20"/>
        </w:rPr>
        <w:t>A. degensii,</w:t>
      </w:r>
      <w:r w:rsidR="00CE539D" w:rsidRPr="00C84321">
        <w:rPr>
          <w:szCs w:val="20"/>
        </w:rPr>
        <w:t xml:space="preserve"> </w:t>
      </w:r>
      <w:r w:rsidR="00CE539D" w:rsidRPr="00C84321">
        <w:rPr>
          <w:i/>
          <w:szCs w:val="20"/>
        </w:rPr>
        <w:t>H. modesticaldum</w:t>
      </w:r>
      <w:r w:rsidR="00CE539D" w:rsidRPr="00C84321">
        <w:rPr>
          <w:szCs w:val="20"/>
        </w:rPr>
        <w:t xml:space="preserve">, and </w:t>
      </w:r>
      <w:r w:rsidR="00CE539D" w:rsidRPr="00C84321">
        <w:rPr>
          <w:i/>
          <w:szCs w:val="20"/>
        </w:rPr>
        <w:t>M. thermoacetica</w:t>
      </w:r>
      <w:r w:rsidR="00CE539D" w:rsidRPr="00C84321">
        <w:rPr>
          <w:szCs w:val="20"/>
        </w:rPr>
        <w:t xml:space="preserve">, had </w:t>
      </w:r>
      <w:r w:rsidR="006A4CF3" w:rsidRPr="00C84321">
        <w:rPr>
          <w:szCs w:val="20"/>
        </w:rPr>
        <w:t>ADP-forming, acetyl-CoA synthetases and/or AMP-forming, acetyl-CoA synthetases</w:t>
      </w:r>
      <w:r w:rsidR="00CD4C0D">
        <w:rPr>
          <w:szCs w:val="20"/>
        </w:rPr>
        <w:t>,</w:t>
      </w:r>
      <w:r w:rsidR="00CE539D" w:rsidRPr="00C84321">
        <w:rPr>
          <w:szCs w:val="20"/>
        </w:rPr>
        <w:t xml:space="preserve"> I used HAMAP to blast the predicted proteomes against </w:t>
      </w:r>
      <w:r w:rsidR="006A4CF3" w:rsidRPr="00C84321">
        <w:rPr>
          <w:szCs w:val="20"/>
        </w:rPr>
        <w:t xml:space="preserve">annotated AMP-forming, acetyl-CoA synthetase, SYN_02635, and the ADP-forming, acetyl-CoA synthetase, SYN_02609, both from </w:t>
      </w:r>
      <w:r w:rsidR="006A4CF3" w:rsidRPr="00C84321">
        <w:rPr>
          <w:i/>
          <w:szCs w:val="20"/>
        </w:rPr>
        <w:t>S. aciditrophicus</w:t>
      </w:r>
      <w:r w:rsidR="006A4CF3" w:rsidRPr="00C84321">
        <w:rPr>
          <w:szCs w:val="20"/>
        </w:rPr>
        <w:t xml:space="preserve">.  </w:t>
      </w:r>
      <w:r w:rsidR="00CD4C0D">
        <w:rPr>
          <w:szCs w:val="20"/>
        </w:rPr>
        <w:t xml:space="preserve">The BLAST results indicated </w:t>
      </w:r>
      <w:r w:rsidR="00246CBD">
        <w:rPr>
          <w:szCs w:val="20"/>
        </w:rPr>
        <w:t xml:space="preserve">that </w:t>
      </w:r>
      <w:r w:rsidR="00246CBD" w:rsidRPr="00C84321">
        <w:rPr>
          <w:i/>
          <w:szCs w:val="20"/>
        </w:rPr>
        <w:t>A. degensii,</w:t>
      </w:r>
      <w:r w:rsidR="00246CBD" w:rsidRPr="00C84321">
        <w:rPr>
          <w:szCs w:val="20"/>
        </w:rPr>
        <w:t xml:space="preserve"> </w:t>
      </w:r>
      <w:r w:rsidR="00246CBD" w:rsidRPr="00C84321">
        <w:rPr>
          <w:i/>
          <w:szCs w:val="20"/>
        </w:rPr>
        <w:t>H. modesticaldum</w:t>
      </w:r>
      <w:r w:rsidR="00246CBD" w:rsidRPr="00C84321">
        <w:rPr>
          <w:szCs w:val="20"/>
        </w:rPr>
        <w:t xml:space="preserve">, and </w:t>
      </w:r>
      <w:r w:rsidR="00246CBD" w:rsidRPr="00C84321">
        <w:rPr>
          <w:i/>
          <w:szCs w:val="20"/>
        </w:rPr>
        <w:t>M. thermoacetica</w:t>
      </w:r>
      <w:r w:rsidR="00246CBD">
        <w:rPr>
          <w:szCs w:val="20"/>
        </w:rPr>
        <w:t>all</w:t>
      </w:r>
      <w:r w:rsidR="00CD4C0D">
        <w:rPr>
          <w:szCs w:val="20"/>
        </w:rPr>
        <w:t xml:space="preserve"> had possible AMP-forming, </w:t>
      </w:r>
      <w:r w:rsidR="00636648">
        <w:rPr>
          <w:szCs w:val="20"/>
        </w:rPr>
        <w:t>acetyl-CoA synthetases.</w:t>
      </w:r>
      <w:r w:rsidR="00CD4C0D">
        <w:rPr>
          <w:szCs w:val="20"/>
        </w:rPr>
        <w:t xml:space="preserve">  </w:t>
      </w:r>
      <w:r w:rsidR="000251B8" w:rsidRPr="00FE68DB">
        <w:rPr>
          <w:i/>
          <w:szCs w:val="20"/>
        </w:rPr>
        <w:t xml:space="preserve">A. degensii </w:t>
      </w:r>
      <w:r w:rsidR="000251B8">
        <w:rPr>
          <w:szCs w:val="20"/>
        </w:rPr>
        <w:t xml:space="preserve">had </w:t>
      </w:r>
      <w:r w:rsidR="00FE68DB">
        <w:rPr>
          <w:szCs w:val="20"/>
        </w:rPr>
        <w:t>two</w:t>
      </w:r>
      <w:r w:rsidR="00636648">
        <w:rPr>
          <w:szCs w:val="20"/>
        </w:rPr>
        <w:t xml:space="preserve"> possible AMP-forming, acetyl-CoA synthetases</w:t>
      </w:r>
      <w:r w:rsidR="00CD4C0D">
        <w:rPr>
          <w:szCs w:val="20"/>
        </w:rPr>
        <w:t>,</w:t>
      </w:r>
      <w:r w:rsidR="00FE68DB">
        <w:rPr>
          <w:szCs w:val="20"/>
        </w:rPr>
        <w:t xml:space="preserve"> one</w:t>
      </w:r>
      <w:r w:rsidR="00246CBD">
        <w:rPr>
          <w:szCs w:val="20"/>
        </w:rPr>
        <w:t xml:space="preserve"> was</w:t>
      </w:r>
      <w:r w:rsidR="00FE68DB">
        <w:rPr>
          <w:szCs w:val="20"/>
        </w:rPr>
        <w:t xml:space="preserve"> annotated as</w:t>
      </w:r>
      <w:r w:rsidR="00636648">
        <w:rPr>
          <w:szCs w:val="20"/>
        </w:rPr>
        <w:t xml:space="preserve"> an</w:t>
      </w:r>
      <w:r w:rsidR="00FE68DB">
        <w:rPr>
          <w:szCs w:val="20"/>
        </w:rPr>
        <w:t xml:space="preserve"> acetyl-CoA synthetase (ADEG_1852) and the other </w:t>
      </w:r>
      <w:r w:rsidR="00246CBD">
        <w:rPr>
          <w:szCs w:val="20"/>
        </w:rPr>
        <w:t>annotate</w:t>
      </w:r>
      <w:r w:rsidR="00636648">
        <w:rPr>
          <w:szCs w:val="20"/>
        </w:rPr>
        <w:t>d</w:t>
      </w:r>
      <w:r w:rsidR="00246CBD">
        <w:rPr>
          <w:szCs w:val="20"/>
        </w:rPr>
        <w:t xml:space="preserve"> as an </w:t>
      </w:r>
      <w:r w:rsidR="00FE68DB">
        <w:rPr>
          <w:szCs w:val="20"/>
        </w:rPr>
        <w:t>acetate/CoA ligase (</w:t>
      </w:r>
      <w:r w:rsidR="00636648">
        <w:rPr>
          <w:szCs w:val="20"/>
        </w:rPr>
        <w:t>ADEG_1846).</w:t>
      </w:r>
      <w:r w:rsidR="00FE68DB">
        <w:rPr>
          <w:szCs w:val="20"/>
        </w:rPr>
        <w:t xml:space="preserve"> </w:t>
      </w:r>
      <w:r w:rsidR="00FE68DB" w:rsidRPr="00C84321">
        <w:rPr>
          <w:i/>
          <w:szCs w:val="20"/>
        </w:rPr>
        <w:t>H. modesticaldum</w:t>
      </w:r>
      <w:r w:rsidR="00FE68DB" w:rsidRPr="00C84321">
        <w:rPr>
          <w:szCs w:val="20"/>
        </w:rPr>
        <w:t xml:space="preserve"> </w:t>
      </w:r>
      <w:r w:rsidR="00CD4C0D">
        <w:rPr>
          <w:szCs w:val="20"/>
        </w:rPr>
        <w:t>had two</w:t>
      </w:r>
      <w:r w:rsidR="00636648">
        <w:rPr>
          <w:szCs w:val="20"/>
        </w:rPr>
        <w:t xml:space="preserve"> possible AMP-forming acetyl-CoA synthetases</w:t>
      </w:r>
      <w:r w:rsidR="00CD4C0D">
        <w:rPr>
          <w:szCs w:val="20"/>
        </w:rPr>
        <w:t xml:space="preserve">, </w:t>
      </w:r>
      <w:r w:rsidR="00636648">
        <w:rPr>
          <w:szCs w:val="20"/>
        </w:rPr>
        <w:t xml:space="preserve">and </w:t>
      </w:r>
      <w:r w:rsidR="00FE68DB">
        <w:rPr>
          <w:szCs w:val="20"/>
        </w:rPr>
        <w:t xml:space="preserve">both </w:t>
      </w:r>
      <w:r w:rsidR="00636648">
        <w:rPr>
          <w:szCs w:val="20"/>
        </w:rPr>
        <w:t xml:space="preserve">of them </w:t>
      </w:r>
      <w:r w:rsidR="00FE68DB">
        <w:rPr>
          <w:szCs w:val="20"/>
        </w:rPr>
        <w:t>annotated as acetyl-CoA synthetases</w:t>
      </w:r>
      <w:r w:rsidR="00CD4C0D">
        <w:rPr>
          <w:szCs w:val="20"/>
        </w:rPr>
        <w:t xml:space="preserve"> (</w:t>
      </w:r>
      <w:r w:rsidR="00636648">
        <w:rPr>
          <w:szCs w:val="20"/>
        </w:rPr>
        <w:t>HELMI_09900 and HELMI_10420).</w:t>
      </w:r>
      <w:r w:rsidR="00FE68DB">
        <w:rPr>
          <w:szCs w:val="20"/>
        </w:rPr>
        <w:t xml:space="preserve"> </w:t>
      </w:r>
      <w:r w:rsidR="000251B8" w:rsidRPr="00FE68DB">
        <w:rPr>
          <w:i/>
          <w:szCs w:val="20"/>
        </w:rPr>
        <w:t>M. thermoacetica</w:t>
      </w:r>
      <w:r w:rsidR="000251B8">
        <w:rPr>
          <w:szCs w:val="20"/>
        </w:rPr>
        <w:t xml:space="preserve"> had one</w:t>
      </w:r>
      <w:r w:rsidR="00636648">
        <w:rPr>
          <w:szCs w:val="20"/>
        </w:rPr>
        <w:t xml:space="preserve"> possible AMP-forming, acetyl-CoA synthetase</w:t>
      </w:r>
      <w:r w:rsidR="00FE68DB">
        <w:rPr>
          <w:szCs w:val="20"/>
        </w:rPr>
        <w:t xml:space="preserve"> </w:t>
      </w:r>
      <w:r w:rsidR="00636648">
        <w:rPr>
          <w:szCs w:val="20"/>
        </w:rPr>
        <w:t>annotated</w:t>
      </w:r>
      <w:r w:rsidR="000251B8">
        <w:rPr>
          <w:szCs w:val="20"/>
        </w:rPr>
        <w:t xml:space="preserve"> </w:t>
      </w:r>
      <w:r w:rsidR="00CD4C0D">
        <w:rPr>
          <w:szCs w:val="20"/>
        </w:rPr>
        <w:t>as</w:t>
      </w:r>
      <w:r w:rsidR="00636648">
        <w:rPr>
          <w:szCs w:val="20"/>
        </w:rPr>
        <w:t xml:space="preserve"> an</w:t>
      </w:r>
      <w:r w:rsidR="00CD4C0D">
        <w:rPr>
          <w:szCs w:val="20"/>
        </w:rPr>
        <w:t xml:space="preserve"> </w:t>
      </w:r>
      <w:r w:rsidR="000251B8">
        <w:rPr>
          <w:szCs w:val="20"/>
        </w:rPr>
        <w:t xml:space="preserve">AMP-dependent synthetase and ligase (MOTH_0503).  </w:t>
      </w:r>
    </w:p>
    <w:p w:rsidR="006A4CF3" w:rsidRPr="00C84321" w:rsidRDefault="006A4CF3" w:rsidP="006A4CF3">
      <w:pPr>
        <w:spacing w:line="480" w:lineRule="auto"/>
      </w:pPr>
      <w:r w:rsidRPr="00C84321">
        <w:rPr>
          <w:szCs w:val="20"/>
        </w:rPr>
        <w:tab/>
      </w:r>
      <w:r w:rsidRPr="00C84321">
        <w:t xml:space="preserve">Here, I use proteomics, transcriptomic and enzymatic analyses to determine the mechanism of ATP formation from acetyl-CoA by </w:t>
      </w:r>
      <w:r w:rsidRPr="00C84321">
        <w:rPr>
          <w:i/>
        </w:rPr>
        <w:t>S. aciditrophicus</w:t>
      </w:r>
      <w:r w:rsidRPr="00C84321">
        <w:t xml:space="preserve">.  The analyses lead to the conclusion that </w:t>
      </w:r>
      <w:r w:rsidRPr="00C84321">
        <w:rPr>
          <w:i/>
        </w:rPr>
        <w:t>S. aciditrophicus</w:t>
      </w:r>
      <w:r w:rsidR="00CD4C0D">
        <w:t xml:space="preserve"> uses an AMP-forming, acetyl-CoA synthetase </w:t>
      </w:r>
      <w:r w:rsidRPr="00C84321">
        <w:t xml:space="preserve">to synthesize ATP from acetyl-CoA. In additon, I heterologously expressed the gene product for SYN_03090 and showed that it functions as an acetate kinase and could also be used by </w:t>
      </w:r>
      <w:r w:rsidRPr="00C84321">
        <w:rPr>
          <w:i/>
        </w:rPr>
        <w:t>S. aciditrophicus</w:t>
      </w:r>
      <w:r w:rsidRPr="00C84321">
        <w:t xml:space="preserve"> </w:t>
      </w:r>
      <w:r w:rsidR="00922E0C">
        <w:t>to make ATP from acetyl-CoA</w:t>
      </w:r>
      <w:r w:rsidRPr="00C84321">
        <w:t xml:space="preserve">.  Lastly, </w:t>
      </w:r>
      <w:r w:rsidRPr="00C84321">
        <w:rPr>
          <w:rFonts w:cs="Times New Roman"/>
        </w:rPr>
        <w:t xml:space="preserve">I used protein purification and recombinant DNA approaches to identify the gene products involved in the activation of crotonate, benzoate, and cyclohexane-1-carboxylate in </w:t>
      </w:r>
      <w:r w:rsidRPr="00C84321">
        <w:rPr>
          <w:rFonts w:cs="Times New Roman"/>
          <w:i/>
        </w:rPr>
        <w:t>S. aciditrophicus</w:t>
      </w:r>
      <w:r w:rsidRPr="00C84321">
        <w:rPr>
          <w:rFonts w:cs="Times New Roman"/>
        </w:rPr>
        <w:t xml:space="preserve">. Two crotonate/benzoate:CoA ligases were purified and characterized from cell-free extracts of </w:t>
      </w:r>
      <w:r w:rsidRPr="00C84321">
        <w:rPr>
          <w:rFonts w:cs="Times New Roman"/>
          <w:i/>
        </w:rPr>
        <w:t>S. aciditrophicus</w:t>
      </w:r>
      <w:r w:rsidRPr="00C84321">
        <w:rPr>
          <w:rFonts w:cs="Times New Roman"/>
        </w:rPr>
        <w:t>.   In addition, heterologous expression of SYN_03128 showed that its gene product is likely involved in the activation of cyclohexane-1-carboxylate</w:t>
      </w:r>
      <w:r w:rsidR="00CD4C0D">
        <w:rPr>
          <w:rFonts w:cs="Times New Roman"/>
        </w:rPr>
        <w:t xml:space="preserve"> and cyclohex-1-ene-1-carboxylate</w:t>
      </w:r>
      <w:r w:rsidRPr="00C84321">
        <w:rPr>
          <w:rFonts w:cs="Times New Roman"/>
        </w:rPr>
        <w:t xml:space="preserve">. The identification of the above three ligase enzymes confirms that </w:t>
      </w:r>
      <w:r w:rsidRPr="00C84321">
        <w:rPr>
          <w:rFonts w:cs="Times New Roman"/>
          <w:i/>
        </w:rPr>
        <w:t xml:space="preserve">S. aciditrophicus </w:t>
      </w:r>
      <w:r w:rsidRPr="00C84321">
        <w:rPr>
          <w:rFonts w:cs="Times New Roman"/>
        </w:rPr>
        <w:t>uses ligase</w:t>
      </w:r>
      <w:r w:rsidR="00CD4C0D">
        <w:rPr>
          <w:rFonts w:cs="Times New Roman"/>
        </w:rPr>
        <w:t xml:space="preserve">s </w:t>
      </w:r>
      <w:r w:rsidRPr="00C84321">
        <w:rPr>
          <w:rFonts w:cs="Times New Roman"/>
        </w:rPr>
        <w:t>rather than coenzyme A transferase reactions for substrate activation.</w:t>
      </w:r>
    </w:p>
    <w:p w:rsidR="00630019" w:rsidRPr="00315573" w:rsidRDefault="00630019" w:rsidP="006A4CF3"/>
    <w:p w:rsidR="00630019" w:rsidRPr="00315573" w:rsidRDefault="00630019"/>
    <w:p w:rsidR="00630019" w:rsidRPr="00315573" w:rsidRDefault="00630019"/>
    <w:p w:rsidR="00630019" w:rsidRPr="00315573" w:rsidRDefault="00630019"/>
    <w:p w:rsidR="00630019" w:rsidRPr="00315573" w:rsidRDefault="00630019"/>
    <w:p w:rsidR="00630019" w:rsidRPr="00315573" w:rsidRDefault="00630019"/>
    <w:p w:rsidR="00B045D7" w:rsidRPr="00315573" w:rsidRDefault="00B045D7" w:rsidP="00630019">
      <w:pPr>
        <w:jc w:val="center"/>
        <w:rPr>
          <w:b/>
        </w:rPr>
      </w:pPr>
    </w:p>
    <w:p w:rsidR="00B045D7" w:rsidRPr="00315573" w:rsidRDefault="00B045D7" w:rsidP="00630019">
      <w:pPr>
        <w:jc w:val="center"/>
        <w:rPr>
          <w:b/>
        </w:rPr>
      </w:pPr>
    </w:p>
    <w:p w:rsidR="00B045D7" w:rsidRPr="00315573" w:rsidRDefault="00B045D7" w:rsidP="003E209F">
      <w:pPr>
        <w:jc w:val="center"/>
        <w:rPr>
          <w:b/>
        </w:rPr>
      </w:pPr>
    </w:p>
    <w:p w:rsidR="00630019" w:rsidRPr="00C84321" w:rsidRDefault="00630019" w:rsidP="003E209F">
      <w:pPr>
        <w:jc w:val="center"/>
        <w:rPr>
          <w:b/>
          <w:sz w:val="28"/>
        </w:rPr>
      </w:pPr>
      <w:r w:rsidRPr="00C84321">
        <w:rPr>
          <w:b/>
          <w:sz w:val="28"/>
        </w:rPr>
        <w:t xml:space="preserve">Chapter 2: </w:t>
      </w:r>
      <w:r w:rsidR="004A5147" w:rsidRPr="00C84321">
        <w:rPr>
          <w:b/>
          <w:sz w:val="28"/>
        </w:rPr>
        <w:t xml:space="preserve"> </w:t>
      </w:r>
      <w:r w:rsidRPr="00C84321">
        <w:rPr>
          <w:b/>
          <w:i/>
          <w:sz w:val="28"/>
        </w:rPr>
        <w:t>Syntrophus aciditrophicus</w:t>
      </w:r>
      <w:r w:rsidRPr="00C84321">
        <w:rPr>
          <w:b/>
          <w:sz w:val="28"/>
        </w:rPr>
        <w:t xml:space="preserve"> uses an </w:t>
      </w:r>
      <w:r w:rsidR="001C467B">
        <w:rPr>
          <w:b/>
          <w:sz w:val="28"/>
        </w:rPr>
        <w:t>AMP-forming</w:t>
      </w:r>
      <w:r w:rsidRPr="00C84321">
        <w:rPr>
          <w:b/>
          <w:sz w:val="28"/>
        </w:rPr>
        <w:t>,</w:t>
      </w:r>
    </w:p>
    <w:p w:rsidR="00630019" w:rsidRPr="00C84321" w:rsidRDefault="00630019" w:rsidP="003E209F">
      <w:pPr>
        <w:jc w:val="center"/>
        <w:rPr>
          <w:b/>
          <w:sz w:val="28"/>
        </w:rPr>
      </w:pPr>
    </w:p>
    <w:p w:rsidR="0000445D" w:rsidRDefault="00630019" w:rsidP="003E209F">
      <w:pPr>
        <w:jc w:val="center"/>
        <w:rPr>
          <w:b/>
          <w:sz w:val="28"/>
        </w:rPr>
      </w:pPr>
      <w:r w:rsidRPr="00C84321">
        <w:rPr>
          <w:b/>
          <w:sz w:val="28"/>
        </w:rPr>
        <w:t xml:space="preserve">acetyl-CoA synthetase to make acetate and ATP via </w:t>
      </w:r>
      <w:r w:rsidR="0000445D">
        <w:rPr>
          <w:b/>
          <w:sz w:val="28"/>
        </w:rPr>
        <w:t xml:space="preserve"> </w:t>
      </w:r>
    </w:p>
    <w:p w:rsidR="0000445D" w:rsidRDefault="0000445D" w:rsidP="003E209F">
      <w:pPr>
        <w:jc w:val="center"/>
        <w:rPr>
          <w:b/>
          <w:sz w:val="28"/>
        </w:rPr>
      </w:pPr>
    </w:p>
    <w:p w:rsidR="00630019" w:rsidRPr="00C84321" w:rsidRDefault="00630019" w:rsidP="003E209F">
      <w:pPr>
        <w:jc w:val="center"/>
        <w:rPr>
          <w:b/>
          <w:sz w:val="28"/>
        </w:rPr>
      </w:pPr>
      <w:r w:rsidRPr="00C84321">
        <w:rPr>
          <w:b/>
          <w:sz w:val="28"/>
        </w:rPr>
        <w:t>substrate-</w:t>
      </w:r>
      <w:r w:rsidR="0000445D">
        <w:rPr>
          <w:b/>
          <w:sz w:val="28"/>
        </w:rPr>
        <w:t>l</w:t>
      </w:r>
      <w:r w:rsidRPr="00C84321">
        <w:rPr>
          <w:b/>
          <w:sz w:val="28"/>
        </w:rPr>
        <w:t>evel phosphorylation</w:t>
      </w:r>
    </w:p>
    <w:p w:rsidR="00630019" w:rsidRPr="00C84321" w:rsidRDefault="00630019"/>
    <w:p w:rsidR="00A606B3" w:rsidRPr="00C84321" w:rsidRDefault="00A606B3"/>
    <w:p w:rsidR="00A606B3" w:rsidRPr="00C84321" w:rsidRDefault="00A606B3"/>
    <w:p w:rsidR="00A606B3" w:rsidRPr="00C84321" w:rsidRDefault="00A606B3"/>
    <w:p w:rsidR="00A606B3" w:rsidRPr="00C84321" w:rsidRDefault="00A606B3"/>
    <w:p w:rsidR="00A606B3" w:rsidRPr="00C84321" w:rsidRDefault="00A606B3"/>
    <w:p w:rsidR="00A606B3" w:rsidRPr="00C84321" w:rsidRDefault="00A606B3"/>
    <w:p w:rsidR="00A606B3" w:rsidRPr="00C84321" w:rsidRDefault="00A606B3"/>
    <w:p w:rsidR="00630019" w:rsidRPr="00C84321" w:rsidRDefault="00630019"/>
    <w:p w:rsidR="00630019" w:rsidRPr="00C84321" w:rsidRDefault="00630019"/>
    <w:p w:rsidR="004A5147" w:rsidRPr="00C84321" w:rsidRDefault="004A5147"/>
    <w:p w:rsidR="004A5147" w:rsidRPr="00C84321" w:rsidRDefault="004A5147"/>
    <w:p w:rsidR="004A5147" w:rsidRPr="00C84321" w:rsidRDefault="004A5147"/>
    <w:p w:rsidR="004A5147" w:rsidRPr="00C84321" w:rsidRDefault="004A5147"/>
    <w:p w:rsidR="00B045D7" w:rsidRPr="00C84321" w:rsidRDefault="00B045D7"/>
    <w:p w:rsidR="00B045D7" w:rsidRPr="00C84321" w:rsidRDefault="00B045D7"/>
    <w:p w:rsidR="00B045D7" w:rsidRPr="00C84321" w:rsidRDefault="00B045D7"/>
    <w:p w:rsidR="00B045D7" w:rsidRPr="00C84321" w:rsidRDefault="00B045D7"/>
    <w:p w:rsidR="00B045D7" w:rsidRPr="00C84321" w:rsidRDefault="00B045D7"/>
    <w:p w:rsidR="00B045D7" w:rsidRPr="00C84321" w:rsidRDefault="00B045D7"/>
    <w:p w:rsidR="00B045D7" w:rsidRPr="00C84321" w:rsidRDefault="00B045D7"/>
    <w:p w:rsidR="00B045D7" w:rsidRPr="00C84321" w:rsidRDefault="00B045D7"/>
    <w:p w:rsidR="00B045D7" w:rsidRPr="00C84321" w:rsidRDefault="00B045D7"/>
    <w:p w:rsidR="00B045D7" w:rsidRPr="00C84321" w:rsidRDefault="00B045D7"/>
    <w:p w:rsidR="00DE0CB9" w:rsidRDefault="00DE0CB9"/>
    <w:p w:rsidR="00DE0CB9" w:rsidRDefault="00DE0CB9"/>
    <w:p w:rsidR="00DE0CB9" w:rsidRDefault="00DE0CB9"/>
    <w:p w:rsidR="00922E0C" w:rsidRDefault="00922E0C"/>
    <w:p w:rsidR="003E209F" w:rsidRPr="00C84321" w:rsidRDefault="003E209F"/>
    <w:p w:rsidR="00315573" w:rsidRDefault="00315573"/>
    <w:p w:rsidR="004A5147" w:rsidRPr="00C84321" w:rsidRDefault="004A5147"/>
    <w:p w:rsidR="003E209F" w:rsidRPr="00061AED" w:rsidRDefault="004A5147" w:rsidP="00061AED">
      <w:pPr>
        <w:jc w:val="center"/>
        <w:rPr>
          <w:b/>
        </w:rPr>
      </w:pPr>
      <w:r w:rsidRPr="00061AED">
        <w:rPr>
          <w:b/>
        </w:rPr>
        <w:t>Abstract</w:t>
      </w:r>
    </w:p>
    <w:p w:rsidR="004A5147" w:rsidRPr="00C84321" w:rsidRDefault="004A5147" w:rsidP="003E209F"/>
    <w:p w:rsidR="00C578BE" w:rsidRPr="00C84321" w:rsidRDefault="004A5147" w:rsidP="004A5147">
      <w:pPr>
        <w:widowControl w:val="0"/>
        <w:autoSpaceDE w:val="0"/>
        <w:autoSpaceDN w:val="0"/>
        <w:adjustRightInd w:val="0"/>
        <w:spacing w:after="240" w:line="480" w:lineRule="auto"/>
      </w:pPr>
      <w:r w:rsidRPr="00C84321">
        <w:rPr>
          <w:i/>
        </w:rPr>
        <w:tab/>
        <w:t>Syntrophus aciditrophicus</w:t>
      </w:r>
      <w:r w:rsidRPr="00C84321">
        <w:t xml:space="preserve"> (SB) degrades benzoate, </w:t>
      </w:r>
      <w:r w:rsidR="001C467B">
        <w:t>cyclohexane-1-carboxylate</w:t>
      </w:r>
      <w:r w:rsidRPr="00C84321">
        <w:t xml:space="preserve"> and certain fatty acids in syntrophic association with hydrogen/formate-using microorganisms and ferments crotonate in pure culture.  ATP formation coupled to acetate </w:t>
      </w:r>
      <w:r w:rsidR="002B23BA">
        <w:t xml:space="preserve">production is the main source for </w:t>
      </w:r>
      <w:r w:rsidRPr="00C84321">
        <w:t xml:space="preserve">energy conservation by </w:t>
      </w:r>
      <w:r w:rsidRPr="00C84321">
        <w:rPr>
          <w:i/>
        </w:rPr>
        <w:t>S. aciditrophicus.</w:t>
      </w:r>
      <w:r w:rsidRPr="00C84321">
        <w:t xml:space="preserve">  However, the</w:t>
      </w:r>
      <w:r w:rsidR="002B23BA">
        <w:t xml:space="preserve"> method</w:t>
      </w:r>
      <w:r w:rsidRPr="00C84321">
        <w:t xml:space="preserve"> by which </w:t>
      </w:r>
      <w:r w:rsidRPr="00C84321">
        <w:rPr>
          <w:i/>
        </w:rPr>
        <w:t>S. aciditrophicus</w:t>
      </w:r>
      <w:r w:rsidRPr="00C84321">
        <w:t xml:space="preserve"> synthesizes ATP from acetyl-CoA is unclear.  The genome of </w:t>
      </w:r>
      <w:r w:rsidRPr="00C84321">
        <w:rPr>
          <w:i/>
        </w:rPr>
        <w:t xml:space="preserve">S. aciditrophicus </w:t>
      </w:r>
      <w:r w:rsidRPr="00C84321">
        <w:t>does not contain an acetate kinase gene, but has two genes for butyrate kinase, several genes for AMP-forming, acetyl-CoA synthetases, and nine genes for archaeal ADP-forming, acetyl-CoA synthetases, all of which could be used to synthesize ATP from acetyl-CoA.  Two-dimension</w:t>
      </w:r>
      <w:r w:rsidR="00061AED">
        <w:t>al</w:t>
      </w:r>
      <w:r w:rsidRPr="00C84321">
        <w:t xml:space="preserve"> gel electrophoresis and quantitative-real time-polymerase chain reaction detected peptides and transcripts</w:t>
      </w:r>
      <w:r w:rsidR="00061AED">
        <w:t>, respectively,</w:t>
      </w:r>
      <w:r w:rsidRPr="00C84321">
        <w:t xml:space="preserve"> from AMP</w:t>
      </w:r>
      <w:r w:rsidR="00604A91">
        <w:t>-forming, acetyl-CoA synthetase,</w:t>
      </w:r>
      <w:r w:rsidRPr="00C84321">
        <w:t xml:space="preserve"> ADP-forming, acetyl-CoA synthetases</w:t>
      </w:r>
      <w:r w:rsidR="00604A91">
        <w:t>,</w:t>
      </w:r>
      <w:r w:rsidRPr="00C84321">
        <w:t xml:space="preserve"> and butyrate kinase genes.   Acetyl-CoA synthetase activity was high (0.5 ± 0.01 to 7.4 ± 0.3 µmol min</w:t>
      </w:r>
      <w:r w:rsidRPr="00C84321">
        <w:rPr>
          <w:vertAlign w:val="superscript"/>
        </w:rPr>
        <w:t>-1</w:t>
      </w:r>
      <w:r w:rsidRPr="00C84321">
        <w:t xml:space="preserve"> mg</w:t>
      </w:r>
      <w:r w:rsidRPr="00C84321">
        <w:rPr>
          <w:vertAlign w:val="superscript"/>
        </w:rPr>
        <w:t>-1</w:t>
      </w:r>
      <w:r w:rsidR="00591E3F">
        <w:t xml:space="preserve"> of protein</w:t>
      </w:r>
      <w:r w:rsidRPr="00C84321">
        <w:t xml:space="preserve">) in cell-free extracts of </w:t>
      </w:r>
      <w:r w:rsidRPr="00C84321">
        <w:rPr>
          <w:i/>
        </w:rPr>
        <w:t>S. aciditrophicus</w:t>
      </w:r>
      <w:r w:rsidRPr="00C84321">
        <w:t xml:space="preserve"> grown in pure culture on crotonate or in coculture with </w:t>
      </w:r>
      <w:r w:rsidRPr="00C84321">
        <w:rPr>
          <w:i/>
        </w:rPr>
        <w:t>Methanospirillum hungatei</w:t>
      </w:r>
      <w:r w:rsidRPr="00C84321">
        <w:t xml:space="preserve"> on crotonate, benzoate and </w:t>
      </w:r>
      <w:r w:rsidR="001C467B">
        <w:t>cyclohexane-1-carboxylate</w:t>
      </w:r>
      <w:r w:rsidRPr="00C84321">
        <w:t>.  Acetate kinase, butyrate kinase and phosphotransacetylase activities were low (&lt; 0.2 ± 0.03 µmol min</w:t>
      </w:r>
      <w:r w:rsidRPr="00C84321">
        <w:rPr>
          <w:vertAlign w:val="superscript"/>
        </w:rPr>
        <w:t>-1</w:t>
      </w:r>
      <w:r w:rsidRPr="00C84321">
        <w:t xml:space="preserve"> mg</w:t>
      </w:r>
      <w:r w:rsidRPr="00C84321">
        <w:rPr>
          <w:vertAlign w:val="superscript"/>
        </w:rPr>
        <w:t>-1</w:t>
      </w:r>
      <w:r w:rsidRPr="00C84321">
        <w:t xml:space="preserve"> of protein) and only detected in cell-free extracts of crotonate-grown pure and coculture cells.  Only the acetyl-CoA synthetase activity was high enough to account for the acetate production rate (</w:t>
      </w:r>
      <w:r w:rsidRPr="00C84321">
        <w:rPr>
          <w:rFonts w:cs="Helvetica"/>
          <w:bCs/>
          <w:iCs/>
          <w:szCs w:val="26"/>
        </w:rPr>
        <w:t xml:space="preserve">1.2 ± 0.2 </w:t>
      </w:r>
      <w:r w:rsidRPr="00C84321">
        <w:t>µmol min</w:t>
      </w:r>
      <w:r w:rsidRPr="00C84321">
        <w:rPr>
          <w:vertAlign w:val="superscript"/>
        </w:rPr>
        <w:t>-1</w:t>
      </w:r>
      <w:r w:rsidRPr="00C84321">
        <w:t xml:space="preserve"> mg</w:t>
      </w:r>
      <w:r w:rsidRPr="00C84321">
        <w:rPr>
          <w:vertAlign w:val="superscript"/>
        </w:rPr>
        <w:t>-1</w:t>
      </w:r>
      <w:r w:rsidR="00E46341">
        <w:t xml:space="preserve"> of protein</w:t>
      </w:r>
      <w:r w:rsidRPr="00C84321">
        <w:t xml:space="preserve">) during crotonate growth.  Inhibition of the native adenylate kinase showed that the dominant acetyl-CoA synthetase activity was </w:t>
      </w:r>
      <w:r w:rsidR="009A6426">
        <w:t>AMP-forming</w:t>
      </w:r>
      <w:r w:rsidR="00061AED">
        <w:t>, acetyl-CoA synthetase</w:t>
      </w:r>
      <w:r w:rsidR="009A6426">
        <w:t>; ADP-</w:t>
      </w:r>
      <w:r w:rsidR="00604A91">
        <w:t>forming, acetyl-CoA s</w:t>
      </w:r>
      <w:r w:rsidRPr="00C84321">
        <w:t xml:space="preserve">ynthetase activity was not detected.  The acetyl-CoA synthetase activity was purified to homogeneity with an 80% recovery.  </w:t>
      </w:r>
      <w:r w:rsidR="009A6426">
        <w:t>The purified protein was an AMP-</w:t>
      </w:r>
      <w:r w:rsidRPr="00C84321">
        <w:t>forming, acetyl-CoA synthetase encoded by gene SYN_02635 (</w:t>
      </w:r>
      <w:r w:rsidRPr="00C84321">
        <w:rPr>
          <w:i/>
        </w:rPr>
        <w:t>acs1</w:t>
      </w:r>
      <w:r w:rsidRPr="00C84321">
        <w:t>), which had a V</w:t>
      </w:r>
      <w:r w:rsidRPr="00C84321">
        <w:rPr>
          <w:vertAlign w:val="subscript"/>
        </w:rPr>
        <w:t>max</w:t>
      </w:r>
      <w:r w:rsidRPr="00C84321">
        <w:t xml:space="preserve"> of 7.5 ± 1.2 µmol min</w:t>
      </w:r>
      <w:r w:rsidRPr="00C84321">
        <w:rPr>
          <w:vertAlign w:val="superscript"/>
        </w:rPr>
        <w:t>-1</w:t>
      </w:r>
      <w:r w:rsidRPr="00C84321">
        <w:t xml:space="preserve"> mg</w:t>
      </w:r>
      <w:r w:rsidRPr="00C84321">
        <w:rPr>
          <w:vertAlign w:val="superscript"/>
        </w:rPr>
        <w:t>-1</w:t>
      </w:r>
      <w:r w:rsidRPr="00C84321">
        <w:t xml:space="preserve"> of protein </w:t>
      </w:r>
      <w:r w:rsidR="002B23BA">
        <w:t>and K</w:t>
      </w:r>
      <w:r w:rsidR="002B23BA" w:rsidRPr="002B23BA">
        <w:rPr>
          <w:vertAlign w:val="subscript"/>
        </w:rPr>
        <w:t>m</w:t>
      </w:r>
      <w:r w:rsidR="002B23BA">
        <w:t xml:space="preserve"> of 0.41 mM acetyl-CoA </w:t>
      </w:r>
      <w:r w:rsidRPr="00C84321">
        <w:t>in the acetate-forming direction, sufficient to account for the acetate production rates under all growth conditions</w:t>
      </w:r>
      <w:r w:rsidRPr="00C84321">
        <w:rPr>
          <w:rFonts w:cs="Times New Roman"/>
        </w:rPr>
        <w:t xml:space="preserve">.  </w:t>
      </w:r>
      <w:r w:rsidRPr="00C84321">
        <w:t xml:space="preserve">The recombinant Acs1 had similar kinetic properties.  </w:t>
      </w:r>
      <w:r w:rsidRPr="00C84321">
        <w:rPr>
          <w:rFonts w:cs="Times New Roman"/>
        </w:rPr>
        <w:t xml:space="preserve">Transcripts of </w:t>
      </w:r>
      <w:r w:rsidRPr="00C84321">
        <w:rPr>
          <w:rFonts w:cs="Times New Roman"/>
          <w:i/>
        </w:rPr>
        <w:t>acs1</w:t>
      </w:r>
      <w:r w:rsidRPr="00C84321">
        <w:rPr>
          <w:rFonts w:cs="Times New Roman"/>
        </w:rPr>
        <w:t xml:space="preserve"> represented </w:t>
      </w:r>
      <w:r w:rsidRPr="00C84321">
        <w:t xml:space="preserve">0.58 to 0.76% </w:t>
      </w:r>
      <w:r w:rsidRPr="00C84321">
        <w:rPr>
          <w:rFonts w:cs="Times New Roman"/>
        </w:rPr>
        <w:t>of the total transcriptome compared to 0 to 0.1% for the other possible candidates. Polypeptides of the Acs1 represented 1.3 to 4.4% of the total peptides detected compared to 0 to 0.1% for other possible candidates.  The above analyses show that</w:t>
      </w:r>
      <w:r w:rsidRPr="00C84321">
        <w:rPr>
          <w:rFonts w:cs="Times"/>
        </w:rPr>
        <w:t xml:space="preserve"> </w:t>
      </w:r>
      <w:r w:rsidRPr="00C84321">
        <w:rPr>
          <w:rFonts w:cs="Times"/>
          <w:i/>
        </w:rPr>
        <w:t>S. aciditrophicus</w:t>
      </w:r>
      <w:r w:rsidRPr="00C84321">
        <w:rPr>
          <w:rFonts w:cs="Times"/>
        </w:rPr>
        <w:t xml:space="preserve"> uses </w:t>
      </w:r>
      <w:r w:rsidRPr="00C84321">
        <w:t>Acs1</w:t>
      </w:r>
      <w:r w:rsidR="00604A91">
        <w:t xml:space="preserve"> as the main enzyme</w:t>
      </w:r>
      <w:r w:rsidRPr="00C84321">
        <w:t xml:space="preserve"> fo</w:t>
      </w:r>
      <w:r w:rsidR="00061AED">
        <w:t>r ATP formation from acetyl-CoA</w:t>
      </w:r>
      <w:r w:rsidR="00604A91">
        <w:t xml:space="preserve"> as opposed to the phosphotransacetylase and acetate kinase or ADP-forming, acetyl-CoA synthetase used by acetate-forming </w:t>
      </w:r>
      <w:r w:rsidR="00604A91" w:rsidRPr="00604A91">
        <w:rPr>
          <w:i/>
        </w:rPr>
        <w:t>Bacteria</w:t>
      </w:r>
      <w:r w:rsidR="00604A91">
        <w:t xml:space="preserve"> and </w:t>
      </w:r>
      <w:r w:rsidR="00604A91" w:rsidRPr="00604A91">
        <w:rPr>
          <w:i/>
        </w:rPr>
        <w:t>Archaea</w:t>
      </w:r>
      <w:r w:rsidR="00604A91">
        <w:t>, respectively</w:t>
      </w:r>
      <w:r w:rsidR="00061AED">
        <w:t>.</w:t>
      </w:r>
    </w:p>
    <w:p w:rsidR="00C578BE" w:rsidRPr="00C84321" w:rsidRDefault="00C578BE" w:rsidP="004A5147">
      <w:pPr>
        <w:widowControl w:val="0"/>
        <w:autoSpaceDE w:val="0"/>
        <w:autoSpaceDN w:val="0"/>
        <w:adjustRightInd w:val="0"/>
        <w:spacing w:after="240" w:line="480" w:lineRule="auto"/>
      </w:pPr>
    </w:p>
    <w:p w:rsidR="00C578BE" w:rsidRPr="00C84321" w:rsidRDefault="00C578BE" w:rsidP="004A5147">
      <w:pPr>
        <w:widowControl w:val="0"/>
        <w:autoSpaceDE w:val="0"/>
        <w:autoSpaceDN w:val="0"/>
        <w:adjustRightInd w:val="0"/>
        <w:spacing w:after="240" w:line="480" w:lineRule="auto"/>
      </w:pPr>
    </w:p>
    <w:p w:rsidR="00C578BE" w:rsidRPr="00C84321" w:rsidRDefault="00C578BE" w:rsidP="004A5147">
      <w:pPr>
        <w:widowControl w:val="0"/>
        <w:autoSpaceDE w:val="0"/>
        <w:autoSpaceDN w:val="0"/>
        <w:adjustRightInd w:val="0"/>
        <w:spacing w:after="240" w:line="480" w:lineRule="auto"/>
      </w:pPr>
    </w:p>
    <w:p w:rsidR="00C578BE" w:rsidRPr="00C84321" w:rsidRDefault="00C578BE" w:rsidP="004A5147">
      <w:pPr>
        <w:widowControl w:val="0"/>
        <w:autoSpaceDE w:val="0"/>
        <w:autoSpaceDN w:val="0"/>
        <w:adjustRightInd w:val="0"/>
        <w:spacing w:after="240" w:line="480" w:lineRule="auto"/>
      </w:pPr>
    </w:p>
    <w:p w:rsidR="00AD7408" w:rsidRDefault="00AD7408" w:rsidP="00754346">
      <w:pPr>
        <w:jc w:val="center"/>
      </w:pPr>
    </w:p>
    <w:p w:rsidR="00AD7408" w:rsidRDefault="00AD7408" w:rsidP="00754346">
      <w:pPr>
        <w:jc w:val="center"/>
      </w:pPr>
    </w:p>
    <w:p w:rsidR="00AD7408" w:rsidRDefault="00AD7408" w:rsidP="00754346">
      <w:pPr>
        <w:jc w:val="center"/>
      </w:pPr>
    </w:p>
    <w:p w:rsidR="004A5147" w:rsidRPr="00754346" w:rsidRDefault="004A5147" w:rsidP="00754346">
      <w:pPr>
        <w:jc w:val="center"/>
        <w:rPr>
          <w:b/>
        </w:rPr>
      </w:pPr>
      <w:r w:rsidRPr="00754346">
        <w:rPr>
          <w:b/>
        </w:rPr>
        <w:t>Introduction</w:t>
      </w:r>
    </w:p>
    <w:p w:rsidR="003E209F" w:rsidRPr="00C84321" w:rsidRDefault="003E209F" w:rsidP="004A5147">
      <w:pPr>
        <w:spacing w:line="480" w:lineRule="auto"/>
      </w:pPr>
    </w:p>
    <w:p w:rsidR="004A5147" w:rsidRPr="00C84321" w:rsidRDefault="004A5147" w:rsidP="004A5147">
      <w:pPr>
        <w:spacing w:line="480" w:lineRule="auto"/>
        <w:rPr>
          <w:b/>
        </w:rPr>
      </w:pPr>
      <w:r w:rsidRPr="00C84321">
        <w:tab/>
        <w:t xml:space="preserve">In anaerobic environments the degradation of natural polymers such as polysaccharides, proteins, lipids and nucleic acids to methane and carbon dioxide involves a diverse community of interacting microorganisms and proceeds in discrete metabolic steps.  In the first step, fermentative microorganisms hydrolyze complex polymers into monomeric units that are fermented to acetate and longer chain fatty acids, aromatic compounds like benzoate, alcohols, formate, hydrogen, and carbon dioxide </w:t>
      </w:r>
      <w:r w:rsidR="00CC59F2" w:rsidRPr="00C84321">
        <w:fldChar w:fldCharType="begin"/>
      </w:r>
      <w:r w:rsidR="001A484E">
        <w:instrText xml:space="preserve"> ADDIN EN.CITE &lt;EndNote&gt;&lt;Cite&gt;&lt;Author&gt;McInerney&lt;/Author&gt;&lt;Year&gt;2008&lt;/Year&gt;&lt;RecNum&gt;176&lt;/RecNum&gt;&lt;DisplayText&gt;(McInerney, Sieber, &amp;amp; Gunsalus, 2009; McInerney et al., 2008)&lt;/DisplayText&gt;&lt;record&gt;&lt;rec-number&gt;176&lt;/rec-number&gt;&lt;foreign-keys&gt;&lt;key app="EN" db-id="wapzsrxzk2ta2neps52vswf5xxp92xt0dssr"&gt;176&lt;/key&gt;&lt;/foreign-keys&gt;&lt;ref-type name="Journal Article"&gt;17&lt;/ref-type&gt;&lt;contributors&gt;&lt;authors&gt;&lt;author&gt;McInerney, M. J.&lt;/author&gt;&lt;author&gt;Struchtemeyer, C. G.&lt;/author&gt;&lt;author&gt;Sieber, J.&lt;/author&gt;&lt;author&gt;Mouttaki, H.&lt;/author&gt;&lt;author&gt;Stams, A. J. M.&lt;/author&gt;&lt;author&gt;Schink, B.&lt;/author&gt;&lt;author&gt;Rohlin, L.&lt;/author&gt;&lt;author&gt;Gunsalus, R. P.&lt;/author&gt;&lt;/authors&gt;&lt;/contributors&gt;&lt;titles&gt;&lt;title&gt;Physiology, ecology, phylogeny, and genomics of microorganisms capable of syntrophic metabolism&lt;/title&gt;&lt;secondary-title&gt;Ann N Y Acad Sci&lt;/secondary-title&gt;&lt;/titles&gt;&lt;periodical&gt;&lt;full-title&gt;Ann N Y Acad Sci&lt;/full-title&gt;&lt;/periodical&gt;&lt;pages&gt;58-72&lt;/pages&gt;&lt;volume&gt;1125&lt;/volume&gt;&lt;dates&gt;&lt;year&gt;2008&lt;/year&gt;&lt;/dates&gt;&lt;isbn&gt;00778923&lt;/isbn&gt;&lt;urls&gt;&lt;/urls&gt;&lt;/record&gt;&lt;/Cite&gt;&lt;Cite&gt;&lt;Author&gt;McInerney&lt;/Author&gt;&lt;Year&gt;2009&lt;/Year&gt;&lt;RecNum&gt;403&lt;/RecNum&gt;&lt;record&gt;&lt;rec-number&gt;403&lt;/rec-number&gt;&lt;foreign-keys&gt;&lt;key app="EN" db-id="wapzsrxzk2ta2neps52vswf5xxp92xt0dssr"&gt;403&lt;/key&gt;&lt;/foreign-keys&gt;&lt;ref-type name="Journal Article"&gt;17&lt;/ref-type&gt;&lt;contributors&gt;&lt;authors&gt;&lt;author&gt;McInerney, M. J.&lt;/author&gt;&lt;author&gt;Sieber, J. R.&lt;/author&gt;&lt;author&gt;Gunsalus, R. P.&lt;/author&gt;&lt;/authors&gt;&lt;/contributors&gt;&lt;titles&gt;&lt;title&gt;Syntrophy in anaerobic global carbon cycles&lt;/title&gt;&lt;secondary-title&gt;Curr Opin Biotechnol&lt;/secondary-title&gt;&lt;/titles&gt;&lt;dates&gt;&lt;year&gt;2009&lt;/year&gt;&lt;/dates&gt;&lt;isbn&gt;18790429&lt;/isbn&gt;&lt;urls&gt;&lt;/urls&gt;&lt;/record&gt;&lt;/Cite&gt;&lt;/EndNote&gt;</w:instrText>
      </w:r>
      <w:r w:rsidR="00CC59F2" w:rsidRPr="00C84321">
        <w:fldChar w:fldCharType="separate"/>
      </w:r>
      <w:r w:rsidRPr="00C84321">
        <w:rPr>
          <w:noProof/>
        </w:rPr>
        <w:t>(</w:t>
      </w:r>
      <w:r w:rsidR="004E7430" w:rsidRPr="00C84321">
        <w:rPr>
          <w:noProof/>
        </w:rPr>
        <w:t>McInerney, Sieber, &amp; Gunsalus, 2009</w:t>
      </w:r>
      <w:r w:rsidRPr="00C84321">
        <w:rPr>
          <w:noProof/>
        </w:rPr>
        <w:t xml:space="preserve">; </w:t>
      </w:r>
      <w:r w:rsidR="004E7430" w:rsidRPr="00C84321">
        <w:rPr>
          <w:noProof/>
        </w:rPr>
        <w:t>McInerney et al., 2008</w:t>
      </w:r>
      <w:r w:rsidRPr="00C84321">
        <w:rPr>
          <w:noProof/>
        </w:rPr>
        <w:t>)</w:t>
      </w:r>
      <w:r w:rsidR="00CC59F2" w:rsidRPr="00C84321">
        <w:fldChar w:fldCharType="end"/>
      </w:r>
      <w:r w:rsidRPr="00C84321">
        <w:t>.  In the next step, a second group of fermenting microorganism</w:t>
      </w:r>
      <w:r w:rsidR="007D1E08" w:rsidRPr="00C84321">
        <w:t>s</w:t>
      </w:r>
      <w:r w:rsidRPr="00C84321">
        <w:t>, syntrophic me</w:t>
      </w:r>
      <w:r w:rsidR="007D1E08" w:rsidRPr="00C84321">
        <w:t xml:space="preserve">tabolizers, degrade propionate, </w:t>
      </w:r>
      <w:r w:rsidRPr="00C84321">
        <w:t>longer chain fatty acids, aromatic compounds, and alcohols to methanogenic substrates, formate, acetate, hydrogen and carbon dioxide.  Methanogens convert the acetate, formate, hydrogen, and</w:t>
      </w:r>
      <w:r w:rsidRPr="00C84321">
        <w:rPr>
          <w:vertAlign w:val="subscript"/>
        </w:rPr>
        <w:t xml:space="preserve"> </w:t>
      </w:r>
      <w:r w:rsidRPr="00C84321">
        <w:t>carbon dioxide made by other microorganisms to</w:t>
      </w:r>
      <w:r w:rsidRPr="00C84321">
        <w:rPr>
          <w:vertAlign w:val="subscript"/>
        </w:rPr>
        <w:t xml:space="preserve"> </w:t>
      </w:r>
      <w:r w:rsidRPr="00C84321">
        <w:t>methane</w:t>
      </w:r>
      <w:r w:rsidRPr="00C84321">
        <w:rPr>
          <w:vertAlign w:val="subscript"/>
        </w:rPr>
        <w:t xml:space="preserve"> </w:t>
      </w:r>
      <w:r w:rsidRPr="00C84321">
        <w:t>and</w:t>
      </w:r>
      <w:r w:rsidRPr="00C84321">
        <w:rPr>
          <w:vertAlign w:val="subscript"/>
        </w:rPr>
        <w:t xml:space="preserve"> </w:t>
      </w:r>
      <w:r w:rsidRPr="00C84321">
        <w:t>carbon dioxide.  Syntrophic metabolizers reoxidize their reduced cofactors by reducing protons or carbon dioxide</w:t>
      </w:r>
      <w:r w:rsidRPr="00C84321">
        <w:rPr>
          <w:vertAlign w:val="subscript"/>
        </w:rPr>
        <w:t xml:space="preserve"> </w:t>
      </w:r>
      <w:r w:rsidRPr="00C84321">
        <w:t>to produce hydrogen or fo</w:t>
      </w:r>
      <w:r w:rsidR="009A6426">
        <w:t>rmate, respectively.  However, hydrogen</w:t>
      </w:r>
      <w:r w:rsidRPr="00C84321">
        <w:t xml:space="preserve"> or formate production from these electron carriers is thermodynamically unfavorable unless the concentrations of hydrogen and formate are very low </w:t>
      </w:r>
      <w:r w:rsidR="00CC59F2" w:rsidRPr="00C84321">
        <w:fldChar w:fldCharType="begin"/>
      </w:r>
      <w:r w:rsidR="00794D7E">
        <w:instrText xml:space="preserve"> ADDIN EN.CITE &lt;EndNote&gt;&lt;Cite&gt;&lt;Author&gt;Sieber&lt;/Author&gt;&lt;Year&gt;2012&lt;/Year&gt;&lt;RecNum&gt;617&lt;/RecNum&gt;&lt;DisplayText&gt;(J. R. Sieber et al., 2012)&lt;/DisplayText&gt;&lt;record&gt;&lt;rec-number&gt;617&lt;/rec-number&gt;&lt;foreign-keys&gt;&lt;key app="EN" db-id="wapzsrxzk2ta2neps52vswf5xxp92xt0dssr"&gt;617&lt;/key&gt;&lt;/foreign-keys&gt;&lt;ref-type name="Journal Article"&gt;17&lt;/ref-type&gt;&lt;contributors&gt;&lt;authors&gt;&lt;author&gt;Sieber, J. R.&lt;/author&gt;&lt;author&gt;McInerney, M. J.&lt;/author&gt;&lt;author&gt;Gunsalus, R. P.&lt;/author&gt;&lt;/authors&gt;&lt;/contributors&gt;&lt;auth-address&gt;Department of Botany and Microbiology, University of Oklahoma, Norman, 73019, USA. jrsieber@illinois.edu&lt;/auth-address&gt;&lt;titles&gt;&lt;title&gt;Genomic insights into syntrophy: the paradigm for anaerobic metabolic cooperation&lt;/title&gt;&lt;secondary-title&gt;Annu Rev Microbiol&lt;/secondary-title&gt;&lt;/titles&gt;&lt;periodical&gt;&lt;full-title&gt;Annu Rev Microbiol&lt;/full-title&gt;&lt;/periodical&gt;&lt;pages&gt;429-52&lt;/pages&gt;&lt;volume&gt;66&lt;/volume&gt;&lt;edition&gt;2012/07/19&lt;/edition&gt;&lt;keywords&gt;&lt;keyword&gt;Anaerobiosis&lt;/keyword&gt;&lt;keyword&gt;Biota&lt;/keyword&gt;&lt;keyword&gt;Energy Metabolism&lt;/keyword&gt;&lt;keyword&gt;Ferredoxins/metabolism&lt;/keyword&gt;&lt;keyword&gt;Flavoproteins/metabolism&lt;/keyword&gt;&lt;keyword&gt;Formates/metabolism&lt;/keyword&gt;&lt;keyword&gt;Genomics&lt;/keyword&gt;&lt;keyword&gt;Hydrogen/metabolism&lt;/keyword&gt;&lt;keyword&gt;Metabolic Networks and Pathways/genetics&lt;/keyword&gt;&lt;keyword&gt;*Microbial Consortia&lt;/keyword&gt;&lt;keyword&gt;*Microbial Interactions&lt;/keyword&gt;&lt;keyword&gt;NAD/metabolism&lt;/keyword&gt;&lt;keyword&gt;Oxidoreductases/metabolism&lt;/keyword&gt;&lt;keyword&gt;Quinones/metabolism&lt;/keyword&gt;&lt;/keywords&gt;&lt;dates&gt;&lt;year&gt;2012&lt;/year&gt;&lt;/dates&gt;&lt;isbn&gt;1545-3251 (Electronic)&amp;#xD;0066-4227 (Linking)&lt;/isbn&gt;&lt;accession-num&gt;22803797&lt;/accession-num&gt;&lt;urls&gt;&lt;related-urls&gt;&lt;url&gt;http://www.ncbi.nlm.nih.gov/pubmed/22803797&lt;/url&gt;&lt;/related-urls&gt;&lt;/urls&gt;&lt;electronic-resource-num&gt;10.1146/annurev-micro-090110-102844&lt;/electronic-resource-num&gt;&lt;language&gt;eng&lt;/language&gt;&lt;/record&gt;&lt;/Cite&gt;&lt;/EndNote&gt;</w:instrText>
      </w:r>
      <w:r w:rsidR="00CC59F2" w:rsidRPr="00C84321">
        <w:fldChar w:fldCharType="separate"/>
      </w:r>
      <w:r w:rsidR="00591E3F">
        <w:rPr>
          <w:noProof/>
        </w:rPr>
        <w:t>(</w:t>
      </w:r>
      <w:r w:rsidR="00794D7E">
        <w:rPr>
          <w:noProof/>
        </w:rPr>
        <w:t>Sieber et al., 2012)</w:t>
      </w:r>
      <w:r w:rsidR="00CC59F2" w:rsidRPr="00C84321">
        <w:fldChar w:fldCharType="end"/>
      </w:r>
      <w:r w:rsidRPr="00C84321">
        <w:t xml:space="preserve">.  Hydrogen and formate-using microorganisms such as methanogens maintain low levels of hydrogen and formate, which allows the catabolic reactions of syntrophic metabolizers to be thermodynamically favorable.  </w:t>
      </w:r>
    </w:p>
    <w:p w:rsidR="004A5147" w:rsidRPr="00C84321" w:rsidRDefault="004A5147" w:rsidP="004A5147">
      <w:pPr>
        <w:spacing w:line="480" w:lineRule="auto"/>
        <w:rPr>
          <w:b/>
        </w:rPr>
      </w:pPr>
      <w:r w:rsidRPr="00C84321">
        <w:tab/>
        <w:t xml:space="preserve">The anaerobic catabolism of many aromatic compounds, such as monomers derived from lignin, halogenated aromatic compounds, and aromatic hydrocarbons, converges to benzoate and its CoA derivative, benzoyl-CoA, prior to ring reduction and cleavage </w:t>
      </w:r>
      <w:r w:rsidR="00CC59F2" w:rsidRPr="00C84321">
        <w:fldChar w:fldCharType="begin"/>
      </w:r>
      <w:r w:rsidR="006F32D9">
        <w:instrText xml:space="preserve"> ADDIN EN.CITE &lt;EndNote&gt;&lt;Cite ExcludeYear="1"&gt;&lt;Author&gt;Harwood&lt;/Author&gt;&lt;Year&gt;1999&lt;/Year&gt;&lt;RecNum&gt;614&lt;/RecNum&gt;&lt;DisplayText&gt;(Caroline S. Harwood et al.)&lt;/DisplayText&gt;&lt;record&gt;&lt;rec-number&gt;614&lt;/rec-number&gt;&lt;foreign-keys&gt;&lt;key app="EN" db-id="wapzsrxzk2ta2neps52vswf5xxp92xt0dssr"&gt;614&lt;/key&gt;&lt;/foreign-keys&gt;&lt;ref-type name="Journal Article"&gt;17&lt;/ref-type&gt;&lt;contributors&gt;&lt;authors&gt;&lt;author&gt;Harwood, Caroline S.&lt;/author&gt;&lt;author&gt;Burchhardt, Gerhard&lt;/author&gt;&lt;author&gt;Herrmann, Heidrun&lt;/author&gt;&lt;author&gt;Fuchs, Georg&lt;/author&gt;&lt;/authors&gt;&lt;/contributors&gt;&lt;titles&gt;&lt;title&gt;Anaerobic metabolism of aromatic compounds via the benzoyl-CoA pathway&lt;/title&gt;&lt;/titles&gt;&lt;dates&gt;&lt;year&gt;1999&lt;/year&gt;&lt;/dates&gt;&lt;isbn&gt;5&lt;/isbn&gt;&lt;urls&gt;&lt;/urls&gt;&lt;/record&gt;&lt;/Cite&gt;&lt;/EndNote&gt;</w:instrText>
      </w:r>
      <w:r w:rsidR="00CC59F2" w:rsidRPr="00C84321">
        <w:fldChar w:fldCharType="separate"/>
      </w:r>
      <w:r w:rsidR="00591E3F">
        <w:rPr>
          <w:noProof/>
        </w:rPr>
        <w:t>(</w:t>
      </w:r>
      <w:r w:rsidR="006F32D9">
        <w:rPr>
          <w:noProof/>
        </w:rPr>
        <w:t>Harwood et al.</w:t>
      </w:r>
      <w:r w:rsidR="00591E3F">
        <w:rPr>
          <w:noProof/>
        </w:rPr>
        <w:t xml:space="preserve"> 2001</w:t>
      </w:r>
      <w:r w:rsidR="006F32D9">
        <w:rPr>
          <w:noProof/>
        </w:rPr>
        <w:t>)</w:t>
      </w:r>
      <w:r w:rsidR="00CC59F2" w:rsidRPr="00C84321">
        <w:fldChar w:fldCharType="end"/>
      </w:r>
      <w:r w:rsidRPr="00C84321">
        <w:t xml:space="preserve">.  In methanogenic environments, syntrophic metabolizers catalyze the reduction and cleavage of benzoyl-CoA </w:t>
      </w:r>
      <w:r w:rsidR="00CC59F2" w:rsidRPr="00C84321">
        <w:fldChar w:fldCharType="begin"/>
      </w:r>
      <w:r w:rsidRPr="00C84321">
        <w:instrText xml:space="preserve"> ADDIN EN.CITE &lt;EndNote&gt;&lt;Cite&gt;&lt;Author&gt;McInerney&lt;/Author&gt;&lt;Year&gt;2008&lt;/Year&gt;&lt;RecNum&gt;176&lt;/RecNum&gt;&lt;DisplayText&gt;(McInerney et al., 2008)&lt;/DisplayText&gt;&lt;record&gt;&lt;rec-number&gt;176&lt;/rec-number&gt;&lt;foreign-keys&gt;&lt;key app="EN" db-id="wapzsrxzk2ta2neps52vswf5xxp92xt0dssr"&gt;176&lt;/key&gt;&lt;/foreign-keys&gt;&lt;ref-type name="Journal Article"&gt;17&lt;/ref-type&gt;&lt;contributors&gt;&lt;authors&gt;&lt;author&gt;McInerney, M. J.&lt;/author&gt;&lt;author&gt;Struchtemeyer, C. G.&lt;/author&gt;&lt;author&gt;Sieber, J.&lt;/author&gt;&lt;author&gt;Mouttaki, H.&lt;/author&gt;&lt;author&gt;Stams, A. J. M.&lt;/author&gt;&lt;author&gt;Schink, B.&lt;/author&gt;&lt;author&gt;Rohlin, L.&lt;/author&gt;&lt;author&gt;Gunsalus, R. P.&lt;/author&gt;&lt;/authors&gt;&lt;/contributors&gt;&lt;titles&gt;&lt;title&gt;Physiology, ecology, phylogeny, and genomics of microorganisms capable of syntrophic metabolism&lt;/title&gt;&lt;secondary-title&gt;Ann N Y Acad Sci&lt;/secondary-title&gt;&lt;/titles&gt;&lt;periodical&gt;&lt;full-title&gt;Ann N Y Acad Sci&lt;/full-title&gt;&lt;/periodical&gt;&lt;pages&gt;58-72&lt;/pages&gt;&lt;volume&gt;1125&lt;/volume&gt;&lt;dates&gt;&lt;year&gt;2008&lt;/year&gt;&lt;/dates&gt;&lt;isbn&gt;00778923&lt;/isbn&gt;&lt;urls&gt;&lt;/urls&gt;&lt;/record&gt;&lt;/Cite&gt;&lt;/EndNote&gt;</w:instrText>
      </w:r>
      <w:r w:rsidR="00CC59F2" w:rsidRPr="00C84321">
        <w:fldChar w:fldCharType="separate"/>
      </w:r>
      <w:r w:rsidRPr="00C84321">
        <w:rPr>
          <w:noProof/>
        </w:rPr>
        <w:t>(</w:t>
      </w:r>
      <w:r w:rsidR="004E7430" w:rsidRPr="00C84321">
        <w:rPr>
          <w:noProof/>
        </w:rPr>
        <w:t>McInerney et al., 2008</w:t>
      </w:r>
      <w:r w:rsidRPr="00C84321">
        <w:rPr>
          <w:noProof/>
        </w:rPr>
        <w:t>)</w:t>
      </w:r>
      <w:r w:rsidR="00CC59F2" w:rsidRPr="00C84321">
        <w:fldChar w:fldCharType="end"/>
      </w:r>
      <w:r w:rsidRPr="00C84321">
        <w:t xml:space="preserve">.  Microorganisms capable of syntrophically degrading aromatic compounds include </w:t>
      </w:r>
      <w:r w:rsidRPr="00C84321">
        <w:rPr>
          <w:i/>
        </w:rPr>
        <w:t>Sporotomaculum</w:t>
      </w:r>
      <w:r w:rsidRPr="00C84321">
        <w:t xml:space="preserve"> </w:t>
      </w:r>
      <w:r w:rsidRPr="00C84321">
        <w:rPr>
          <w:i/>
        </w:rPr>
        <w:t>syntrophicum</w:t>
      </w:r>
      <w:r w:rsidRPr="00C84321">
        <w:t xml:space="preserve"> </w:t>
      </w:r>
      <w:r w:rsidR="00CC59F2" w:rsidRPr="00C84321">
        <w:fldChar w:fldCharType="begin">
          <w:fldData xml:space="preserve">PEVuZE5vdGU+PENpdGU+PEF1dGhvcj5RaXU8L0F1dGhvcj48WWVhcj4yMDAzPC9ZZWFyPjxSZWNO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</w:fldData>
        </w:fldChar>
      </w:r>
      <w:r w:rsidR="001A484E">
        <w:instrText xml:space="preserve"> ADDIN EN.CITE </w:instrText>
      </w:r>
      <w:r w:rsidR="00CC59F2">
        <w:fldChar w:fldCharType="begin">
          <w:fldData xml:space="preserve">PEVuZE5vdGU+PENpdGU+PEF1dGhvcj5RaXU8L0F1dGhvcj48WWVhcj4yMDAzPC9ZZWFyPjxSZWNO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</w:fldData>
        </w:fldChar>
      </w:r>
      <w:r w:rsidR="001A484E">
        <w:instrText xml:space="preserve"> ADDIN EN.CITE.DATA </w:instrText>
      </w:r>
      <w:r w:rsidR="00CC59F2">
        <w:fldChar w:fldCharType="end"/>
      </w:r>
      <w:r w:rsidR="00CC59F2" w:rsidRPr="00C84321">
        <w:fldChar w:fldCharType="separate"/>
      </w:r>
      <w:r w:rsidRPr="00C84321">
        <w:rPr>
          <w:noProof/>
        </w:rPr>
        <w:t>(</w:t>
      </w:r>
      <w:r w:rsidR="004E7430" w:rsidRPr="00C84321">
        <w:rPr>
          <w:noProof/>
        </w:rPr>
        <w:t>Qiu et al., 2003</w:t>
      </w:r>
      <w:r w:rsidRPr="00C84321">
        <w:rPr>
          <w:noProof/>
        </w:rPr>
        <w:t>)</w:t>
      </w:r>
      <w:r w:rsidR="00CC59F2" w:rsidRPr="00C84321">
        <w:fldChar w:fldCharType="end"/>
      </w:r>
      <w:r w:rsidRPr="00C84321">
        <w:t xml:space="preserve">, </w:t>
      </w:r>
      <w:r w:rsidRPr="00C84321">
        <w:rPr>
          <w:i/>
        </w:rPr>
        <w:t>Pelotomaculum terephthalicicum</w:t>
      </w:r>
      <w:r w:rsidRPr="00C84321">
        <w:t xml:space="preserve"> and</w:t>
      </w:r>
      <w:r w:rsidRPr="00C84321">
        <w:rPr>
          <w:i/>
        </w:rPr>
        <w:t xml:space="preserve"> Pelotomaculum isophthalicicum </w:t>
      </w:r>
      <w:r w:rsidR="00CC59F2" w:rsidRPr="00C84321">
        <w:fldChar w:fldCharType="begin">
          <w:fldData xml:space="preserve">PEVuZE5vdGU+PENpdGU+PEF1dGhvcj5RaXU8L0F1dGhvcj48WWVhcj4yMDA2PC9ZZWFyPjxSZWNO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</w:fldData>
        </w:fldChar>
      </w:r>
      <w:r w:rsidRPr="00C84321">
        <w:instrText xml:space="preserve"> ADDIN EN.CITE </w:instrText>
      </w:r>
      <w:r w:rsidR="00CC59F2" w:rsidRPr="00C84321">
        <w:fldChar w:fldCharType="begin">
          <w:fldData xml:space="preserve">PEVuZE5vdGU+PENpdGU+PEF1dGhvcj5RaXU8L0F1dGhvcj48WWVhcj4yMDA2PC9ZZWFyPjxSZWNO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</w:fldData>
        </w:fldChar>
      </w:r>
      <w:r w:rsidRPr="00C84321">
        <w:instrText xml:space="preserve"> ADDIN EN.CITE.DATA </w:instrText>
      </w:r>
      <w:r w:rsidR="00CC59F2" w:rsidRPr="00C84321">
        <w:fldChar w:fldCharType="end"/>
      </w:r>
      <w:r w:rsidR="00CC59F2" w:rsidRPr="00C84321">
        <w:fldChar w:fldCharType="separate"/>
      </w:r>
      <w:r w:rsidRPr="00C84321">
        <w:rPr>
          <w:noProof/>
        </w:rPr>
        <w:t>(</w:t>
      </w:r>
      <w:r w:rsidR="004E7430" w:rsidRPr="00C84321">
        <w:rPr>
          <w:noProof/>
        </w:rPr>
        <w:t>Qiu et al., 2006</w:t>
      </w:r>
      <w:r w:rsidRPr="00C84321">
        <w:rPr>
          <w:noProof/>
        </w:rPr>
        <w:t>)</w:t>
      </w:r>
      <w:r w:rsidR="00CC59F2" w:rsidRPr="00C84321">
        <w:fldChar w:fldCharType="end"/>
      </w:r>
      <w:r w:rsidRPr="00C84321">
        <w:t xml:space="preserve">, and three species in the genus </w:t>
      </w:r>
      <w:r w:rsidRPr="00C84321">
        <w:rPr>
          <w:i/>
        </w:rPr>
        <w:t>Syntrophus, S. buswellii</w:t>
      </w:r>
      <w:r w:rsidRPr="00C84321">
        <w:t xml:space="preserve"> </w:t>
      </w:r>
      <w:r w:rsidR="00CC59F2" w:rsidRPr="00C84321">
        <w:fldChar w:fldCharType="begin"/>
      </w:r>
      <w:r w:rsidR="001A484E">
        <w:instrText xml:space="preserve"> ADDIN EN.CITE &lt;EndNote&gt;&lt;Cite&gt;&lt;Author&gt;Mountfort&lt;/Author&gt;&lt;Year&gt;1984&lt;/Year&gt;&lt;RecNum&gt;624&lt;/RecNum&gt;&lt;DisplayText&gt;(Mountfort et al., 1984)&lt;/DisplayText&gt;&lt;record&gt;&lt;rec-number&gt;624&lt;/rec-number&gt;&lt;foreign-keys&gt;&lt;key app="EN" db-id="wapzsrxzk2ta2neps52vswf5xxp92xt0dssr"&gt;624&lt;/key&gt;&lt;/foreign-keys&gt;&lt;ref-type name="Journal Article"&gt;17&lt;/ref-type&gt;&lt;contributors&gt;&lt;authors&gt;&lt;author&gt;Mountfort, D. O.&lt;/author&gt;&lt;author&gt;Brulla, W. J.&lt;/author&gt;&lt;author&gt;Krumholz, L. R.&lt;/author&gt;&lt;author&gt;Bryant, M. P.&lt;/author&gt;&lt;/authors&gt;&lt;/contributors&gt;&lt;titles&gt;&lt;title&gt;&lt;style face="italic" font="default" size="100%"&gt;Syntrophus buswelli&lt;/style&gt;&lt;style face="normal" font="default" size="100%"&gt; gen. nov., sp. nov.: a benzoate catabolizer from methanogenic ecosystems&lt;/style&gt;&lt;/title&gt;&lt;secondary-title&gt;International Journal of Synstematic and Evolutionary Microbiology&lt;/secondary-title&gt;&lt;/titles&gt;&lt;periodical&gt;&lt;full-title&gt;International Journal of Synstematic and Evolutionary Microbiology&lt;/full-title&gt;&lt;/periodical&gt;&lt;pages&gt;216-217&lt;/pages&gt;&lt;volume&gt;34&lt;/volume&gt;&lt;number&gt;2&lt;/number&gt;&lt;dates&gt;&lt;year&gt;1984&lt;/year&gt;&lt;/dates&gt;&lt;urls&gt;&lt;/urls&gt;&lt;electronic-resource-num&gt;10.1099/00207713-34-2-216&lt;/electronic-resource-num&gt;&lt;/record&gt;&lt;/Cite&gt;&lt;/EndNote&gt;</w:instrText>
      </w:r>
      <w:r w:rsidR="00CC59F2" w:rsidRPr="00C84321">
        <w:fldChar w:fldCharType="separate"/>
      </w:r>
      <w:r w:rsidR="006A4CF3" w:rsidRPr="00C84321">
        <w:rPr>
          <w:noProof/>
        </w:rPr>
        <w:t>(Mountfort et al., 1984)</w:t>
      </w:r>
      <w:r w:rsidR="00CC59F2" w:rsidRPr="00C84321">
        <w:fldChar w:fldCharType="end"/>
      </w:r>
      <w:r w:rsidRPr="00C84321">
        <w:t xml:space="preserve">, </w:t>
      </w:r>
      <w:r w:rsidRPr="00C84321">
        <w:rPr>
          <w:i/>
        </w:rPr>
        <w:t>S. gentianae</w:t>
      </w:r>
      <w:r w:rsidRPr="00C84321">
        <w:t xml:space="preserve"> </w:t>
      </w:r>
      <w:r w:rsidR="00CC59F2" w:rsidRPr="00C84321">
        <w:fldChar w:fldCharType="begin"/>
      </w:r>
      <w:r w:rsidRPr="00C84321">
        <w:instrText xml:space="preserve"> ADDIN EN.CITE &lt;EndNote&gt;&lt;Cite&gt;&lt;Author&gt;Schocke&lt;/Author&gt;&lt;Year&gt;1997&lt;/Year&gt;&lt;RecNum&gt;387&lt;/RecNum&gt;&lt;DisplayText&gt;(Ludger Schocke &amp;amp; Schink, 1997)&lt;/DisplayText&gt;&lt;record&gt;&lt;rec-number&gt;387&lt;/rec-number&gt;&lt;foreign-keys&gt;&lt;key app="EN" db-id="wapzsrxzk2ta2neps52vswf5xxp92xt0dssr"&gt;387&lt;/key&gt;&lt;/foreign-keys&gt;&lt;ref-type name="Journal Article"&gt;17&lt;/ref-type&gt;&lt;contributors&gt;&lt;authors&gt;&lt;author&gt;Schocke, Ludger&lt;/author&gt;&lt;author&gt;Schink, Bernhard&lt;/author&gt;&lt;/authors&gt;&lt;/contributors&gt;&lt;titles&gt;&lt;title&gt;&lt;style face="normal" font="default" size="100%"&gt;Energetics of methanogenic benzoate degradation by&lt;/style&gt;&lt;style face="italic" font="default" size="100%"&gt; Syntrophus gentianae&lt;/style&gt;&lt;style face="normal" font="default" size="100%"&gt; in syntrophic coculture&lt;/style&gt;&lt;/title&gt;&lt;secondary-title&gt;Microbiology&lt;/secondary-title&gt;&lt;/titles&gt;&lt;periodical&gt;&lt;full-title&gt;Microbiology&lt;/full-title&gt;&lt;/periodical&gt;&lt;pages&gt;2345-2351&lt;/pages&gt;&lt;volume&gt;143&lt;/volume&gt;&lt;number&gt;7&lt;/number&gt;&lt;dates&gt;&lt;year&gt;1997&lt;/year&gt;&lt;pub-dates&gt;&lt;date&gt;July 1, 1997&lt;/date&gt;&lt;/pub-dates&gt;&lt;/dates&gt;&lt;urls&gt;&lt;related-urls&gt;&lt;url&gt;http://mic.sgmjournals.org/content/143/7/2345.abstract&lt;/url&gt;&lt;/related-urls&gt;&lt;/urls&gt;&lt;electronic-resource-num&gt;10.1099/00221287-143-7-2345&lt;/electronic-resource-num&gt;&lt;/record&gt;&lt;/Cite&gt;&lt;/EndNote&gt;</w:instrText>
      </w:r>
      <w:r w:rsidR="00CC59F2" w:rsidRPr="00C84321">
        <w:fldChar w:fldCharType="separate"/>
      </w:r>
      <w:r w:rsidRPr="00C84321">
        <w:rPr>
          <w:noProof/>
        </w:rPr>
        <w:t>(</w:t>
      </w:r>
      <w:r w:rsidR="004E7430" w:rsidRPr="00C84321">
        <w:rPr>
          <w:noProof/>
        </w:rPr>
        <w:t>Schocke &amp; Schink, 1997</w:t>
      </w:r>
      <w:r w:rsidRPr="00C84321">
        <w:rPr>
          <w:noProof/>
        </w:rPr>
        <w:t>)</w:t>
      </w:r>
      <w:r w:rsidR="00CC59F2" w:rsidRPr="00C84321">
        <w:fldChar w:fldCharType="end"/>
      </w:r>
      <w:r w:rsidRPr="00C84321">
        <w:t xml:space="preserve"> and </w:t>
      </w:r>
      <w:r w:rsidRPr="00C84321">
        <w:rPr>
          <w:i/>
        </w:rPr>
        <w:t>S. aciditrophicus</w:t>
      </w:r>
      <w:r w:rsidRPr="00C84321">
        <w:t xml:space="preserve"> </w:t>
      </w:r>
      <w:r w:rsidR="00CC59F2" w:rsidRPr="00C84321">
        <w:fldChar w:fldCharType="begin"/>
      </w:r>
      <w:r w:rsidR="006A4CF3" w:rsidRPr="00C84321">
        <w:instrText xml:space="preserve"> ADDIN EN.CITE &lt;EndNote&gt;&lt;Cite&gt;&lt;Author&gt;Jackson&lt;/Author&gt;&lt;Year&gt;1999&lt;/Year&gt;&lt;RecNum&gt;72&lt;/RecNum&gt;&lt;DisplayText&gt;(Jackson et al., 1999)&lt;/DisplayText&gt;&lt;record&gt;&lt;rec-number&gt;72&lt;/rec-number&gt;&lt;foreign-keys&gt;&lt;key app="EN" db-id="wapzsrxzk2ta2neps52vswf5xxp92xt0dssr"&gt;72&lt;/key&gt;&lt;/foreign-keys&gt;&lt;ref-type name="Journal Article"&gt;17&lt;/ref-type&gt;&lt;contributors&gt;&lt;authors&gt;&lt;author&gt;Jackson, B. E.&lt;/author&gt;&lt;author&gt;Bhupathiraju, V. K.&lt;/author&gt;&lt;author&gt;Tanner, R. S.&lt;/author&gt;&lt;author&gt;Woese, C. R.&lt;/author&gt;&lt;author&gt;McInerney, M. J.&lt;/author&gt;&lt;/authors&gt;&lt;/contributors&gt;&lt;auth-address&gt;Department of Botany and Microbiology, 770 Van Fleet Oval, University of Oklahoma, Norman, OK 73019-6131, USA.&lt;/auth-address&gt;&lt;titles&gt;&lt;title&gt;&lt;style face="italic" font="default" size="100%"&gt;Syntrophus aciditrophicus&lt;/style&gt;&lt;style face="normal" font="default" size="100%"&gt; sp. nov., a new anaerobic bacterium that degrades fatty acids and benzoate in syntrophic association with hydrogen-using microorganisms&lt;/style&gt;&lt;/title&gt;&lt;secondary-title&gt;Arch Microbiol&lt;/secondary-title&gt;&lt;/titles&gt;&lt;periodical&gt;&lt;full-title&gt;Arch Microbiol&lt;/full-title&gt;&lt;/periodical&gt;&lt;pages&gt;107-14&lt;/pages&gt;&lt;volume&gt;171&lt;/volume&gt;&lt;number&gt;2&lt;/number&gt;&lt;edition&gt;1999/01/23&lt;/edition&gt;&lt;keywords&gt;&lt;keyword&gt;Base Composition&lt;/keyword&gt;&lt;keyword&gt;Benzoates/ metabolism&lt;/keyword&gt;&lt;keyword&gt;Biodegradation, Environmental&lt;/keyword&gt;&lt;keyword&gt;Fatty Acids/ metabolism&lt;/keyword&gt;&lt;keyword&gt;Genes, rRNA&lt;/keyword&gt;&lt;keyword&gt;Gram-Negative Anaerobic Bacteria/ classification/growth &amp;amp; development/ metabolism&lt;/keyword&gt;&lt;keyword&gt;Hydrogen/metabolism&lt;/keyword&gt;&lt;keyword&gt;Methanospirillum/growth &amp;amp; development/ metabolism&lt;/keyword&gt;&lt;keyword&gt;Molecular Sequence Data&lt;/keyword&gt;&lt;keyword&gt;RNA, Ribosomal, 16S/genetics&lt;/keyword&gt;&lt;keyword&gt;Sequence Analysis, DNA&lt;/keyword&gt;&lt;keyword&gt;Species Specificity&lt;/keyword&gt;&lt;/keywords&gt;&lt;dates&gt;&lt;year&gt;1999&lt;/year&gt;&lt;pub-dates&gt;&lt;date&gt;Jan&lt;/date&gt;&lt;/pub-dates&gt;&lt;/dates&gt;&lt;isbn&gt;0302-8933 (Print)&amp;#xD;0302-8933 (Linking)&lt;/isbn&gt;&lt;accession-num&gt;9914307&lt;/accession-num&gt;&lt;urls&gt;&lt;/urls&gt;&lt;remote-database-provider&gt;NLM&lt;/remote-database-provider&gt;&lt;language&gt;eng&lt;/language&gt;&lt;/record&gt;&lt;/Cite&gt;&lt;/EndNote&gt;</w:instrText>
      </w:r>
      <w:r w:rsidR="00CC59F2" w:rsidRPr="00C84321">
        <w:fldChar w:fldCharType="separate"/>
      </w:r>
      <w:r w:rsidR="006A4CF3" w:rsidRPr="00C84321">
        <w:rPr>
          <w:noProof/>
        </w:rPr>
        <w:t>(Jackson et al., 1999)</w:t>
      </w:r>
      <w:r w:rsidR="00CC59F2" w:rsidRPr="00C84321">
        <w:fldChar w:fldCharType="end"/>
      </w:r>
      <w:r w:rsidRPr="00C84321">
        <w:t xml:space="preserve">.  </w:t>
      </w:r>
      <w:r w:rsidRPr="00C84321">
        <w:rPr>
          <w:i/>
        </w:rPr>
        <w:t>Syntrophus aciditrophicus</w:t>
      </w:r>
      <w:r w:rsidRPr="00C84321">
        <w:t xml:space="preserve"> syntrophically degrades benzoate, alicyclic compounds such as cyclohexane-1-carboxylate, and some fatty acids when grown in coculture with hydrogen and/or formate-using microorganisms</w:t>
      </w:r>
      <w:r w:rsidR="007D1E08" w:rsidRPr="00C84321">
        <w:t xml:space="preserve"> </w:t>
      </w:r>
      <w:r w:rsidR="00CC59F2" w:rsidRPr="00C84321">
        <w:fldChar w:fldCharType="begin">
          <w:fldData xml:space="preserve">PEVuZE5vdGU+PENpdGU+PEF1dGhvcj5KYWNrc29uPC9BdXRob3I+PFllYXI+MTk5OTwvWWVhcj48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</w:fldData>
        </w:fldChar>
      </w:r>
      <w:r w:rsidR="001A484E">
        <w:instrText xml:space="preserve"> ADDIN EN.CITE </w:instrText>
      </w:r>
      <w:r w:rsidR="00CC59F2">
        <w:fldChar w:fldCharType="begin">
          <w:fldData xml:space="preserve">PEVuZE5vdGU+PENpdGU+PEF1dGhvcj5KYWNrc29uPC9BdXRob3I+PFllYXI+MTk5OTwvWWVhcj48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</w:fldData>
        </w:fldChar>
      </w:r>
      <w:r w:rsidR="001A484E">
        <w:instrText xml:space="preserve"> ADDIN EN.CITE.DATA </w:instrText>
      </w:r>
      <w:r w:rsidR="00CC59F2">
        <w:fldChar w:fldCharType="end"/>
      </w:r>
      <w:r w:rsidR="00CC59F2" w:rsidRPr="00C84321">
        <w:fldChar w:fldCharType="separate"/>
      </w:r>
      <w:r w:rsidR="006A4CF3" w:rsidRPr="00C84321">
        <w:rPr>
          <w:noProof/>
        </w:rPr>
        <w:t>(Elshahed et al., 2001; Jackson et al., 1999)</w:t>
      </w:r>
      <w:r w:rsidR="00CC59F2" w:rsidRPr="00C84321">
        <w:fldChar w:fldCharType="end"/>
      </w:r>
      <w:r w:rsidRPr="00C84321">
        <w:t>.  It can grow in pure culture on crotonate and crotonate plus benzoate</w:t>
      </w:r>
      <w:r w:rsidR="007D1E08" w:rsidRPr="00C84321">
        <w:t xml:space="preserve"> </w:t>
      </w:r>
      <w:r w:rsidR="00CC59F2" w:rsidRPr="00C84321">
        <w:fldChar w:fldCharType="begin">
          <w:fldData xml:space="preserve">PEVuZE5vdGU+PENpdGU+PEF1dGhvcj5Ib3BraW5zPC9BdXRob3I+PFllYXI+MTk5NTwvWWVhcj48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</w:fldData>
        </w:fldChar>
      </w:r>
      <w:r w:rsidR="00794D7E">
        <w:instrText xml:space="preserve"> ADDIN EN.CITE </w:instrText>
      </w:r>
      <w:r w:rsidR="00CC59F2">
        <w:fldChar w:fldCharType="begin">
          <w:fldData xml:space="preserve">PEVuZE5vdGU+PENpdGU+PEF1dGhvcj5Ib3BraW5zPC9BdXRob3I+PFllYXI+MTk5NTwvWWVhcj48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</w:fldData>
        </w:fldChar>
      </w:r>
      <w:r w:rsidR="00794D7E">
        <w:instrText xml:space="preserve"> ADDIN EN.CITE.DATA </w:instrText>
      </w:r>
      <w:r w:rsidR="00CC59F2">
        <w:fldChar w:fldCharType="end"/>
      </w:r>
      <w:r w:rsidR="00CC59F2" w:rsidRPr="00C84321">
        <w:fldChar w:fldCharType="separate"/>
      </w:r>
      <w:r w:rsidR="00794D7E">
        <w:rPr>
          <w:noProof/>
        </w:rPr>
        <w:t>(Hopkins</w:t>
      </w:r>
      <w:r w:rsidR="007E1CFC">
        <w:rPr>
          <w:noProof/>
        </w:rPr>
        <w:t xml:space="preserve"> et al., 1995;</w:t>
      </w:r>
      <w:r w:rsidR="00794D7E">
        <w:rPr>
          <w:noProof/>
        </w:rPr>
        <w:t xml:space="preserve"> Mouttaki et al., 2008)</w:t>
      </w:r>
      <w:r w:rsidR="00CC59F2" w:rsidRPr="00C84321">
        <w:fldChar w:fldCharType="end"/>
      </w:r>
      <w:r w:rsidRPr="00C84321">
        <w:t xml:space="preserve">.  </w:t>
      </w:r>
      <w:r w:rsidRPr="00C84321">
        <w:rPr>
          <w:i/>
        </w:rPr>
        <w:t>S. aciditrophicus</w:t>
      </w:r>
      <w:r w:rsidRPr="00C84321">
        <w:t xml:space="preserve"> has served as the model organism to study the pathway involved in syntrophic benzoyl-CoA metabolism </w:t>
      </w:r>
      <w:r w:rsidR="00CC59F2" w:rsidRPr="00C84321">
        <w:fldChar w:fldCharType="begin">
          <w:fldData xml:space="preserve">PEVuZE5vdGU+PENpdGU+PEF1dGhvcj5FbHNoYWhlZDwvQXV0aG9yPjxZZWFyPjIwMDE8L1llYXI+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</w:fldData>
        </w:fldChar>
      </w:r>
      <w:r w:rsidR="00794D7E">
        <w:instrText xml:space="preserve"> ADDIN EN.CITE </w:instrText>
      </w:r>
      <w:r w:rsidR="00CC59F2">
        <w:fldChar w:fldCharType="begin">
          <w:fldData xml:space="preserve">PEVuZE5vdGU+PENpdGU+PEF1dGhvcj5FbHNoYWhlZDwvQXV0aG9yPjxZZWFyPjIwMDE8L1llYXI+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</w:fldData>
        </w:fldChar>
      </w:r>
      <w:r w:rsidR="00794D7E">
        <w:instrText xml:space="preserve"> ADDIN EN.CITE.DATA </w:instrText>
      </w:r>
      <w:r w:rsidR="00CC59F2">
        <w:fldChar w:fldCharType="end"/>
      </w:r>
      <w:r w:rsidR="00CC59F2" w:rsidRPr="00C84321">
        <w:fldChar w:fldCharType="separate"/>
      </w:r>
      <w:r w:rsidR="00794D7E">
        <w:rPr>
          <w:noProof/>
        </w:rPr>
        <w:t>(El</w:t>
      </w:r>
      <w:r w:rsidR="007E1CFC">
        <w:rPr>
          <w:noProof/>
        </w:rPr>
        <w:t>shahed &amp; McInerney, 2001;</w:t>
      </w:r>
      <w:r w:rsidR="00794D7E">
        <w:rPr>
          <w:noProof/>
        </w:rPr>
        <w:t xml:space="preserve"> Mouttaki, Nanny, </w:t>
      </w:r>
      <w:r w:rsidR="007E1CFC">
        <w:rPr>
          <w:noProof/>
        </w:rPr>
        <w:t xml:space="preserve">&amp; McInerney, 2007; </w:t>
      </w:r>
      <w:r w:rsidR="00794D7E">
        <w:rPr>
          <w:noProof/>
        </w:rPr>
        <w:t>Peters et al., 2007)</w:t>
      </w:r>
      <w:r w:rsidR="00CC59F2" w:rsidRPr="00C84321">
        <w:fldChar w:fldCharType="end"/>
      </w:r>
      <w:r w:rsidRPr="00C84321">
        <w:t xml:space="preserve"> and its genome has been sequenced </w:t>
      </w:r>
      <w:r w:rsidR="00CC59F2" w:rsidRPr="00C84321">
        <w:fldChar w:fldCharType="begin"/>
      </w:r>
      <w:r w:rsidR="001A484E">
        <w:instrText xml:space="preserve"> ADDIN EN.CITE &lt;EndNote&gt;&lt;Cite&gt;&lt;Author&gt;McInerney&lt;/Author&gt;&lt;Year&gt;2007&lt;/Year&gt;&lt;RecNum&gt;179&lt;/RecNum&gt;&lt;DisplayText&gt;(McInerney et al., 2007)&lt;/DisplayText&gt;&lt;record&gt;&lt;rec-number&gt;179&lt;/rec-number&gt;&lt;foreign-keys&gt;&lt;key app="EN" db-id="wapzsrxzk2ta2neps52vswf5xxp92xt0dssr"&gt;179&lt;/key&gt;&lt;/foreign-keys&gt;&lt;ref-type name="Journal Article"&gt;17&lt;/ref-type&gt;&lt;contributors&gt;&lt;authors&gt;&lt;author&gt;McInerney, M. J.&lt;/author&gt;&lt;author&gt;Rohlin, L.&lt;/author&gt;&lt;author&gt;Mouttaki, H.&lt;/author&gt;&lt;author&gt;Kim, U.&lt;/author&gt;&lt;author&gt;Krupp, R. S.&lt;/author&gt;&lt;author&gt;Rios-Hernandez, L.&lt;/author&gt;&lt;author&gt;Sieber, J.&lt;/author&gt;&lt;author&gt;Struchtemeyer, C. G.&lt;/author&gt;&lt;author&gt;Bhattacharyya, A.&lt;/author&gt;&lt;author&gt;Campbell, J. W.&lt;/author&gt;&lt;author&gt;Gunsalus, R. P.&lt;/author&gt;&lt;/authors&gt;&lt;/contributors&gt;&lt;titles&gt;&lt;title&gt;&lt;style face="normal" font="default" size="100%"&gt;The genome of &lt;/style&gt;&lt;style face="italic" font="default" size="100%"&gt;Syntrophus aciditrophicus&lt;/style&gt;&lt;style face="normal" font="default" size="100%"&gt;: Life at the thermodynamic limit of microbial growth&lt;/style&gt;&lt;/title&gt;&lt;secondary-title&gt;Proc Natl Acad Sci U S A&lt;/secondary-title&gt;&lt;/titles&gt;&lt;periodical&gt;&lt;full-title&gt;Proc Natl Acad Sci U S A&lt;/full-title&gt;&lt;/periodical&gt;&lt;dates&gt;&lt;year&gt;2007&lt;/year&gt;&lt;/dates&gt;&lt;isbn&gt;00278424&lt;/isbn&gt;&lt;urls&gt;&lt;/urls&gt;&lt;/record&gt;&lt;/Cite&gt;&lt;/EndNote&gt;</w:instrText>
      </w:r>
      <w:r w:rsidR="00CC59F2" w:rsidRPr="00C84321">
        <w:fldChar w:fldCharType="separate"/>
      </w:r>
      <w:r w:rsidRPr="00C84321">
        <w:rPr>
          <w:noProof/>
        </w:rPr>
        <w:t>(</w:t>
      </w:r>
      <w:r w:rsidR="004E7430" w:rsidRPr="00C84321">
        <w:rPr>
          <w:noProof/>
        </w:rPr>
        <w:t>McInerney et al., 2007</w:t>
      </w:r>
      <w:r w:rsidRPr="00C84321">
        <w:rPr>
          <w:noProof/>
        </w:rPr>
        <w:t>)</w:t>
      </w:r>
      <w:r w:rsidR="00CC59F2" w:rsidRPr="00C84321">
        <w:fldChar w:fldCharType="end"/>
      </w:r>
      <w:r w:rsidRPr="00C84321">
        <w:t xml:space="preserve">. </w:t>
      </w:r>
      <w:r w:rsidRPr="00C84321">
        <w:rPr>
          <w:rFonts w:cs="Times New Roman"/>
        </w:rPr>
        <w:t xml:space="preserve"> </w:t>
      </w:r>
      <w:r w:rsidRPr="00C84321">
        <w:rPr>
          <w:rFonts w:cs="Times New Roman"/>
          <w:i/>
        </w:rPr>
        <w:t>S. aciditrophicus</w:t>
      </w:r>
      <w:r w:rsidRPr="00C84321">
        <w:rPr>
          <w:rFonts w:cs="Times New Roman"/>
        </w:rPr>
        <w:t xml:space="preserve"> has genes homologous to those for benzyl-CoA metabolism in </w:t>
      </w:r>
      <w:r w:rsidRPr="00C84321">
        <w:rPr>
          <w:rFonts w:cs="Times New Roman"/>
          <w:i/>
        </w:rPr>
        <w:t>Geobacter metallireducens</w:t>
      </w:r>
      <w:r w:rsidRPr="00C84321">
        <w:rPr>
          <w:rFonts w:cs="Times New Roman"/>
        </w:rPr>
        <w:t xml:space="preserve"> </w:t>
      </w:r>
      <w:r w:rsidR="00CC59F2" w:rsidRPr="00C84321">
        <w:rPr>
          <w:rFonts w:cs="Times New Roman"/>
        </w:rPr>
        <w:fldChar w:fldCharType="begin">
          <w:fldData xml:space="preserve">PEVuZE5vdGU+PENpdGU+PEF1dGhvcj5QZXRlcnM8L0F1dGhvcj48WWVhcj4yMDA3PC9ZZWFyPjxS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==
</w:fldData>
        </w:fldChar>
      </w:r>
      <w:r w:rsidR="00794D7E">
        <w:rPr>
          <w:rFonts w:cs="Times New Roman"/>
        </w:rPr>
        <w:instrText xml:space="preserve"> ADDIN EN.CITE </w:instrText>
      </w:r>
      <w:r w:rsidR="00CC59F2">
        <w:rPr>
          <w:rFonts w:cs="Times New Roman"/>
        </w:rPr>
        <w:fldChar w:fldCharType="begin">
          <w:fldData xml:space="preserve">PEVuZE5vdGU+PENpdGU+PEF1dGhvcj5QZXRlcnM8L0F1dGhvcj48WWVhcj4yMDA3PC9ZZWFyPjxS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==
</w:fldData>
        </w:fldChar>
      </w:r>
      <w:r w:rsidR="00794D7E">
        <w:rPr>
          <w:rFonts w:cs="Times New Roman"/>
        </w:rPr>
        <w:instrText xml:space="preserve"> ADDIN EN.CITE.DATA </w:instrText>
      </w:r>
      <w:r w:rsidR="00CC59F2">
        <w:rPr>
          <w:rFonts w:cs="Times New Roman"/>
        </w:rPr>
      </w:r>
      <w:r w:rsidR="00CC59F2">
        <w:rPr>
          <w:rFonts w:cs="Times New Roman"/>
        </w:rPr>
        <w:fldChar w:fldCharType="end"/>
      </w:r>
      <w:r w:rsidR="00CC59F2" w:rsidRPr="00C84321">
        <w:rPr>
          <w:rFonts w:cs="Times New Roman"/>
        </w:rPr>
      </w:r>
      <w:r w:rsidR="00CC59F2" w:rsidRPr="00C84321">
        <w:rPr>
          <w:rFonts w:cs="Times New Roman"/>
        </w:rPr>
        <w:fldChar w:fldCharType="separate"/>
      </w:r>
      <w:r w:rsidR="007E1CFC">
        <w:rPr>
          <w:rFonts w:cs="Times New Roman"/>
          <w:noProof/>
        </w:rPr>
        <w:t>(</w:t>
      </w:r>
      <w:r w:rsidR="00794D7E">
        <w:rPr>
          <w:rFonts w:cs="Times New Roman"/>
          <w:noProof/>
        </w:rPr>
        <w:t>Peters et al., 2007)</w:t>
      </w:r>
      <w:r w:rsidR="00CC59F2" w:rsidRPr="00C84321">
        <w:rPr>
          <w:rFonts w:cs="Times New Roman"/>
        </w:rPr>
        <w:fldChar w:fldCharType="end"/>
      </w:r>
      <w:r w:rsidRPr="00C84321">
        <w:rPr>
          <w:rFonts w:cs="Times New Roman"/>
        </w:rPr>
        <w:t xml:space="preserve">, where benzoyl-CoA is reduced to cyclohex-1,5-diene-1-carboxyl-CoA in an ATP-independent reaction.  Cyclohexane-1-carboxylate and 1-cyclohexene-1-carboxylate are metabolized to cyclohex-1,5-diene-1-carboxyl-CoA </w:t>
      </w:r>
      <w:r w:rsidR="00CC59F2" w:rsidRPr="00C84321">
        <w:rPr>
          <w:rFonts w:cs="Times New Roman"/>
        </w:rPr>
        <w:fldChar w:fldCharType="begin">
          <w:fldData xml:space="preserve">PEVuZE5vdGU+PENpdGU+PEF1dGhvcj5LdW5nPC9BdXRob3I+PFllYXI+MjAxMzwvWWVhcj48UmVj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</w:fldData>
        </w:fldChar>
      </w:r>
      <w:r w:rsidR="000A38F3" w:rsidRPr="00C84321">
        <w:rPr>
          <w:rFonts w:cs="Times New Roman"/>
        </w:rPr>
        <w:instrText xml:space="preserve"> ADDIN EN.CITE </w:instrText>
      </w:r>
      <w:r w:rsidR="00CC59F2" w:rsidRPr="00C84321">
        <w:rPr>
          <w:rFonts w:cs="Times New Roman"/>
        </w:rPr>
        <w:fldChar w:fldCharType="begin">
          <w:fldData xml:space="preserve">PEVuZE5vdGU+PENpdGU+PEF1dGhvcj5LdW5nPC9BdXRob3I+PFllYXI+MjAxMzwvWWVhcj48UmVj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</w:fldData>
        </w:fldChar>
      </w:r>
      <w:r w:rsidR="000A38F3" w:rsidRPr="00C84321">
        <w:rPr>
          <w:rFonts w:cs="Times New Roman"/>
        </w:rPr>
        <w:instrText xml:space="preserve"> ADDIN EN.CITE.DATA </w:instrText>
      </w:r>
      <w:r w:rsidR="00CC59F2" w:rsidRPr="00C84321">
        <w:rPr>
          <w:rFonts w:cs="Times New Roman"/>
        </w:rPr>
      </w:r>
      <w:r w:rsidR="00CC59F2" w:rsidRPr="00C84321">
        <w:rPr>
          <w:rFonts w:cs="Times New Roman"/>
        </w:rPr>
        <w:fldChar w:fldCharType="end"/>
      </w:r>
      <w:r w:rsidR="00CC59F2" w:rsidRPr="00C84321">
        <w:rPr>
          <w:rFonts w:cs="Times New Roman"/>
        </w:rPr>
      </w:r>
      <w:r w:rsidR="00CC59F2" w:rsidRPr="00C84321">
        <w:rPr>
          <w:rFonts w:cs="Times New Roman"/>
        </w:rPr>
        <w:fldChar w:fldCharType="separate"/>
      </w:r>
      <w:r w:rsidR="000A38F3" w:rsidRPr="00C84321">
        <w:rPr>
          <w:rFonts w:cs="Times New Roman"/>
          <w:noProof/>
        </w:rPr>
        <w:t>(Kung et al., 2013)</w:t>
      </w:r>
      <w:r w:rsidR="00CC59F2" w:rsidRPr="00C84321">
        <w:rPr>
          <w:rFonts w:cs="Times New Roman"/>
        </w:rPr>
        <w:fldChar w:fldCharType="end"/>
      </w:r>
      <w:r w:rsidRPr="00C84321">
        <w:rPr>
          <w:rFonts w:cs="Times New Roman"/>
        </w:rPr>
        <w:t xml:space="preserve">.  Cyclohex-1,5-diene-1-carboxyl-CoA is metabolized to 3-hydroxypimelyl-CoA </w:t>
      </w:r>
      <w:r w:rsidR="00CC59F2" w:rsidRPr="00C84321">
        <w:rPr>
          <w:rFonts w:cs="Times New Roman"/>
        </w:rPr>
        <w:fldChar w:fldCharType="begin">
          <w:fldData xml:space="preserve">PEVuZE5vdGU+PENpdGU+PEF1dGhvcj5QZXRlcnM8L0F1dGhvcj48WWVhcj4yMDA3PC9ZZWFyPjxS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</w:fldData>
        </w:fldChar>
      </w:r>
      <w:r w:rsidR="00794D7E">
        <w:rPr>
          <w:rFonts w:cs="Times New Roman"/>
        </w:rPr>
        <w:instrText xml:space="preserve"> ADDIN EN.CITE </w:instrText>
      </w:r>
      <w:r w:rsidR="00CC59F2">
        <w:rPr>
          <w:rFonts w:cs="Times New Roman"/>
        </w:rPr>
        <w:fldChar w:fldCharType="begin">
          <w:fldData xml:space="preserve">PEVuZE5vdGU+PENpdGU+PEF1dGhvcj5QZXRlcnM8L0F1dGhvcj48WWVhcj4yMDA3PC9ZZWFyPjxS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</w:fldData>
        </w:fldChar>
      </w:r>
      <w:r w:rsidR="00794D7E">
        <w:rPr>
          <w:rFonts w:cs="Times New Roman"/>
        </w:rPr>
        <w:instrText xml:space="preserve"> ADDIN EN.CITE.DATA </w:instrText>
      </w:r>
      <w:r w:rsidR="00CC59F2">
        <w:rPr>
          <w:rFonts w:cs="Times New Roman"/>
        </w:rPr>
      </w:r>
      <w:r w:rsidR="00CC59F2">
        <w:rPr>
          <w:rFonts w:cs="Times New Roman"/>
        </w:rPr>
        <w:fldChar w:fldCharType="end"/>
      </w:r>
      <w:r w:rsidR="00CC59F2" w:rsidRPr="00C84321">
        <w:rPr>
          <w:rFonts w:cs="Times New Roman"/>
        </w:rPr>
      </w:r>
      <w:r w:rsidR="00CC59F2" w:rsidRPr="00C84321">
        <w:rPr>
          <w:rFonts w:cs="Times New Roman"/>
        </w:rPr>
        <w:fldChar w:fldCharType="separate"/>
      </w:r>
      <w:r w:rsidR="007E1CFC">
        <w:rPr>
          <w:rFonts w:cs="Times New Roman"/>
          <w:noProof/>
        </w:rPr>
        <w:t xml:space="preserve">(Kuntze et al., 2008; </w:t>
      </w:r>
      <w:r w:rsidR="00794D7E">
        <w:rPr>
          <w:rFonts w:cs="Times New Roman"/>
          <w:noProof/>
        </w:rPr>
        <w:t>Peters et al., 2007)</w:t>
      </w:r>
      <w:r w:rsidR="00CC59F2" w:rsidRPr="00C84321">
        <w:rPr>
          <w:rFonts w:cs="Times New Roman"/>
        </w:rPr>
        <w:fldChar w:fldCharType="end"/>
      </w:r>
      <w:r w:rsidRPr="00C84321">
        <w:rPr>
          <w:rFonts w:cs="Times New Roman"/>
        </w:rPr>
        <w:t>, which is then metab</w:t>
      </w:r>
      <w:r w:rsidR="00511287">
        <w:rPr>
          <w:rFonts w:cs="Times New Roman"/>
        </w:rPr>
        <w:t xml:space="preserve">olized to acetyl-CoA by </w:t>
      </w:r>
      <w:r w:rsidR="00604A91">
        <w:rPr>
          <w:rFonts w:ascii="Cambria" w:hAnsi="Cambria" w:cs="Times New Roman"/>
        </w:rPr>
        <w:t>β</w:t>
      </w:r>
      <w:r w:rsidR="00511287">
        <w:rPr>
          <w:rFonts w:cs="Times New Roman"/>
        </w:rPr>
        <w:t>-oxidation</w:t>
      </w:r>
      <w:r w:rsidRPr="00C84321">
        <w:rPr>
          <w:rFonts w:cs="Times New Roman"/>
        </w:rPr>
        <w:t xml:space="preserve">.  Thus, the syntrophic metabolism of benzoate, alicyclic acids and fatty acids by </w:t>
      </w:r>
      <w:r w:rsidRPr="00C84321">
        <w:rPr>
          <w:rFonts w:cs="Times New Roman"/>
          <w:i/>
        </w:rPr>
        <w:t xml:space="preserve">S. aciditrophicus </w:t>
      </w:r>
      <w:r w:rsidRPr="00C84321">
        <w:rPr>
          <w:rFonts w:cs="Times New Roman"/>
        </w:rPr>
        <w:t xml:space="preserve">leads to the production </w:t>
      </w:r>
      <w:r w:rsidR="007D1E08" w:rsidRPr="00C84321">
        <w:rPr>
          <w:rFonts w:cs="Times New Roman"/>
        </w:rPr>
        <w:t xml:space="preserve">of </w:t>
      </w:r>
      <w:r w:rsidRPr="00C84321">
        <w:rPr>
          <w:rFonts w:cs="Times New Roman"/>
        </w:rPr>
        <w:t xml:space="preserve">acetyl-CoA, which is then metabolized to acetate.  ATP formation coupled to acetate formation is the main mechanism of energy conservation by </w:t>
      </w:r>
      <w:r w:rsidRPr="00C84321">
        <w:rPr>
          <w:rFonts w:cs="Times New Roman"/>
          <w:i/>
        </w:rPr>
        <w:t>S. aciditrophicus</w:t>
      </w:r>
      <w:r w:rsidR="002B23BA">
        <w:rPr>
          <w:rFonts w:cs="Times New Roman"/>
        </w:rPr>
        <w:t>.  However, the method</w:t>
      </w:r>
      <w:r w:rsidRPr="00C84321">
        <w:rPr>
          <w:rFonts w:cs="Times New Roman"/>
        </w:rPr>
        <w:t xml:space="preserve"> used by </w:t>
      </w:r>
      <w:r w:rsidRPr="00C84321">
        <w:rPr>
          <w:rFonts w:cs="Times New Roman"/>
          <w:i/>
        </w:rPr>
        <w:t>S. aciditrophicus</w:t>
      </w:r>
      <w:r w:rsidRPr="00C84321">
        <w:rPr>
          <w:rFonts w:cs="Times New Roman"/>
        </w:rPr>
        <w:t xml:space="preserve"> for ATP formation from acetyl-CoA is unclear. </w:t>
      </w:r>
    </w:p>
    <w:p w:rsidR="00FF56FD" w:rsidRDefault="004A5147" w:rsidP="004A5147">
      <w:pPr>
        <w:spacing w:line="480" w:lineRule="auto"/>
      </w:pPr>
      <w:r w:rsidRPr="00C84321">
        <w:tab/>
        <w:t xml:space="preserve">Almost all fermentative bacteria use two enzymes, phosphotransacetylase and acetate kinase, to synthesize ATP and acetate from acetyl-CoA.  However, the genome of </w:t>
      </w:r>
      <w:r w:rsidRPr="00C84321">
        <w:rPr>
          <w:i/>
          <w:iCs/>
        </w:rPr>
        <w:t>S. aciditrophicus</w:t>
      </w:r>
      <w:r w:rsidRPr="00C84321">
        <w:t xml:space="preserve"> lacks a homolog for acetate kinase and cell-free extracts have very low acetate kinase and phosphotransacetylase activities </w:t>
      </w:r>
      <w:r w:rsidR="00CC59F2" w:rsidRPr="00C84321">
        <w:fldChar w:fldCharType="begin">
          <w:fldData xml:space="preserve">PEVuZE5vdGU+PENpdGU+PEF1dGhvcj5NY0luZXJuZXk8L0F1dGhvcj48WWVhcj4yMDA3PC9ZZWFy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</w:fldData>
        </w:fldChar>
      </w:r>
      <w:r w:rsidR="001A484E">
        <w:instrText xml:space="preserve"> ADDIN EN.CITE </w:instrText>
      </w:r>
      <w:r w:rsidR="00CC59F2">
        <w:fldChar w:fldCharType="begin">
          <w:fldData xml:space="preserve">PEVuZE5vdGU+PENpdGU+PEF1dGhvcj5NY0luZXJuZXk8L0F1dGhvcj48WWVhcj4yMDA3PC9ZZWFy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</w:fldData>
        </w:fldChar>
      </w:r>
      <w:r w:rsidR="001A484E">
        <w:instrText xml:space="preserve"> ADDIN EN.CITE.DATA </w:instrText>
      </w:r>
      <w:r w:rsidR="00CC59F2">
        <w:fldChar w:fldCharType="end"/>
      </w:r>
      <w:r w:rsidR="00CC59F2" w:rsidRPr="00C84321">
        <w:fldChar w:fldCharType="separate"/>
      </w:r>
      <w:r w:rsidRPr="00C84321">
        <w:rPr>
          <w:noProof/>
        </w:rPr>
        <w:t>(</w:t>
      </w:r>
      <w:r w:rsidR="004E7430" w:rsidRPr="00C84321">
        <w:rPr>
          <w:noProof/>
        </w:rPr>
        <w:t>Balch, Fox, Magrum, Woese, &amp; Wolfe, 1979</w:t>
      </w:r>
      <w:r w:rsidRPr="00C84321">
        <w:rPr>
          <w:noProof/>
        </w:rPr>
        <w:t xml:space="preserve">; </w:t>
      </w:r>
      <w:r w:rsidR="004E7430" w:rsidRPr="00C84321">
        <w:rPr>
          <w:noProof/>
        </w:rPr>
        <w:t>McInerney et al., 2007</w:t>
      </w:r>
      <w:r w:rsidRPr="00C84321">
        <w:rPr>
          <w:noProof/>
        </w:rPr>
        <w:t>)</w:t>
      </w:r>
      <w:r w:rsidR="00CC59F2" w:rsidRPr="00C84321">
        <w:fldChar w:fldCharType="end"/>
      </w:r>
      <w:r w:rsidRPr="00C84321">
        <w:t xml:space="preserve">.  </w:t>
      </w:r>
      <w:r w:rsidRPr="00C84321">
        <w:rPr>
          <w:i/>
        </w:rPr>
        <w:t xml:space="preserve">S. gentianae  </w:t>
      </w:r>
      <w:r w:rsidRPr="00C84321">
        <w:t xml:space="preserve">and </w:t>
      </w:r>
      <w:r w:rsidRPr="00C84321">
        <w:rPr>
          <w:i/>
        </w:rPr>
        <w:t>S. buswellii</w:t>
      </w:r>
      <w:r w:rsidRPr="00C84321">
        <w:t xml:space="preserve">  also have low acetate kinase activities and phosphotransacetylase activity was not detected in </w:t>
      </w:r>
      <w:r w:rsidRPr="00C84321">
        <w:rPr>
          <w:i/>
        </w:rPr>
        <w:t>S. buswellii</w:t>
      </w:r>
      <w:r w:rsidRPr="00C84321">
        <w:t xml:space="preserve"> grown either in pure culture or in coculture </w:t>
      </w:r>
      <w:r w:rsidR="00CC59F2" w:rsidRPr="00C84321">
        <w:fldChar w:fldCharType="begin">
          <w:fldData xml:space="preserve">PEVuZE5vdGU+PENpdGU+PEF1dGhvcj5BdWJ1cmdlcjwvQXV0aG9yPjxZZWFyPjE5OTY8L1llYXI+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</w:fldData>
        </w:fldChar>
      </w:r>
      <w:r w:rsidR="004E7430" w:rsidRPr="00C84321">
        <w:instrText xml:space="preserve"> ADDIN EN.CITE </w:instrText>
      </w:r>
      <w:r w:rsidR="00CC59F2" w:rsidRPr="00C84321">
        <w:fldChar w:fldCharType="begin">
          <w:fldData xml:space="preserve">PEVuZE5vdGU+PENpdGU+PEF1dGhvcj5BdWJ1cmdlcjwvQXV0aG9yPjxZZWFyPjE5OTY8L1llYXI+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</w:fldData>
        </w:fldChar>
      </w:r>
      <w:r w:rsidR="004E7430" w:rsidRPr="00C84321">
        <w:instrText xml:space="preserve"> ADDIN EN.CITE.DATA </w:instrText>
      </w:r>
      <w:r w:rsidR="00CC59F2" w:rsidRPr="00C84321">
        <w:fldChar w:fldCharType="end"/>
      </w:r>
      <w:r w:rsidR="00CC59F2" w:rsidRPr="00C84321">
        <w:fldChar w:fldCharType="separate"/>
      </w:r>
      <w:r w:rsidRPr="00C84321">
        <w:rPr>
          <w:noProof/>
        </w:rPr>
        <w:t>(</w:t>
      </w:r>
      <w:r w:rsidR="004E7430" w:rsidRPr="00C84321">
        <w:rPr>
          <w:noProof/>
        </w:rPr>
        <w:t>Auburger &amp; Winter, 1996</w:t>
      </w:r>
      <w:r w:rsidRPr="00C84321">
        <w:rPr>
          <w:noProof/>
        </w:rPr>
        <w:t xml:space="preserve">; </w:t>
      </w:r>
      <w:r w:rsidR="004E7430" w:rsidRPr="00C84321">
        <w:rPr>
          <w:noProof/>
        </w:rPr>
        <w:t>Schocke &amp; Schink, 1997</w:t>
      </w:r>
      <w:r w:rsidRPr="00C84321">
        <w:rPr>
          <w:noProof/>
        </w:rPr>
        <w:t>)</w:t>
      </w:r>
      <w:r w:rsidR="00CC59F2" w:rsidRPr="00C84321">
        <w:fldChar w:fldCharType="end"/>
      </w:r>
      <w:r w:rsidRPr="00C84321">
        <w:t xml:space="preserve">.  </w:t>
      </w:r>
      <w:r w:rsidRPr="00C84321">
        <w:rPr>
          <w:i/>
        </w:rPr>
        <w:t>S. aciditrophicus</w:t>
      </w:r>
      <w:r w:rsidRPr="00C84321">
        <w:t xml:space="preserve"> has two gene clusters, each with a butyrate kinase gene and two phosphate acetyl/butyryl transferase genes, which could function to make ATP</w:t>
      </w:r>
      <w:r w:rsidR="00FF56FD">
        <w:t xml:space="preserve"> (Figure 2.1)</w:t>
      </w:r>
      <w:r w:rsidRPr="00C84321">
        <w:t xml:space="preserve"> </w:t>
      </w:r>
      <w:r w:rsidR="00CC59F2" w:rsidRPr="00C84321">
        <w:fldChar w:fldCharType="begin"/>
      </w:r>
      <w:r w:rsidR="001A484E">
        <w:instrText xml:space="preserve"> ADDIN EN.CITE &lt;EndNote&gt;&lt;Cite&gt;&lt;Author&gt;McInerney&lt;/Author&gt;&lt;Year&gt;2007&lt;/Year&gt;&lt;RecNum&gt;179&lt;/RecNum&gt;&lt;DisplayText&gt;(McInerney et al., 2007)&lt;/DisplayText&gt;&lt;record&gt;&lt;rec-number&gt;179&lt;/rec-number&gt;&lt;foreign-keys&gt;&lt;key app="EN" db-id="wapzsrxzk2ta2neps52vswf5xxp92xt0dssr"&gt;179&lt;/key&gt;&lt;/foreign-keys&gt;&lt;ref-type name="Journal Article"&gt;17&lt;/ref-type&gt;&lt;contributors&gt;&lt;authors&gt;&lt;author&gt;McInerney, M. J.&lt;/author&gt;&lt;author&gt;Rohlin, L.&lt;/author&gt;&lt;author&gt;Mouttaki, H.&lt;/author&gt;&lt;author&gt;Kim, U.&lt;/author&gt;&lt;author&gt;Krupp, R. S.&lt;/author&gt;&lt;author&gt;Rios-Hernandez, L.&lt;/author&gt;&lt;author&gt;Sieber, J.&lt;/author&gt;&lt;author&gt;Struchtemeyer, C. G.&lt;/author&gt;&lt;author&gt;Bhattacharyya, A.&lt;/author&gt;&lt;author&gt;Campbell, J. W.&lt;/author&gt;&lt;author&gt;Gunsalus, R. P.&lt;/author&gt;&lt;/authors&gt;&lt;/contributors&gt;&lt;titles&gt;&lt;title&gt;&lt;style face="normal" font="default" size="100%"&gt;The genome of &lt;/style&gt;&lt;style face="italic" font="default" size="100%"&gt;Syntrophus aciditrophicus&lt;/style&gt;&lt;style face="normal" font="default" size="100%"&gt;: Life at the thermodynamic limit of microbial growth&lt;/style&gt;&lt;/title&gt;&lt;secondary-title&gt;Proc Natl Acad Sci U S A&lt;/secondary-title&gt;&lt;/titles&gt;&lt;periodical&gt;&lt;full-title&gt;Proc Natl Acad Sci U S A&lt;/full-title&gt;&lt;/periodical&gt;&lt;dates&gt;&lt;year&gt;2007&lt;/year&gt;&lt;/dates&gt;&lt;isbn&gt;00278424&lt;/isbn&gt;&lt;urls&gt;&lt;/urls&gt;&lt;/record&gt;&lt;/Cite&gt;&lt;/EndNote&gt;</w:instrText>
      </w:r>
      <w:r w:rsidR="00CC59F2" w:rsidRPr="00C84321">
        <w:fldChar w:fldCharType="separate"/>
      </w:r>
      <w:r w:rsidRPr="00C84321">
        <w:rPr>
          <w:noProof/>
        </w:rPr>
        <w:t>(</w:t>
      </w:r>
      <w:r w:rsidR="004E7430" w:rsidRPr="00C84321">
        <w:rPr>
          <w:noProof/>
        </w:rPr>
        <w:t>McInerney et al., 2007</w:t>
      </w:r>
      <w:r w:rsidRPr="00C84321">
        <w:rPr>
          <w:noProof/>
        </w:rPr>
        <w:t>)</w:t>
      </w:r>
      <w:r w:rsidR="00CC59F2" w:rsidRPr="00C84321">
        <w:fldChar w:fldCharType="end"/>
      </w:r>
      <w:r w:rsidRPr="00C84321">
        <w:t xml:space="preserve">.  In addition, </w:t>
      </w:r>
      <w:r w:rsidRPr="00C84321">
        <w:rPr>
          <w:i/>
        </w:rPr>
        <w:t>S. aciditrophicus</w:t>
      </w:r>
      <w:r w:rsidRPr="00C84321">
        <w:t xml:space="preserve"> contains nine genes predicted to encode archaeal ADP-forming, acetyl-CoA synthatases </w:t>
      </w:r>
      <w:r w:rsidR="00CC59F2" w:rsidRPr="00C84321">
        <w:fldChar w:fldCharType="begin"/>
      </w:r>
      <w:r w:rsidR="001A484E">
        <w:instrText xml:space="preserve"> ADDIN EN.CITE &lt;EndNote&gt;&lt;Cite&gt;&lt;Author&gt;McInerney&lt;/Author&gt;&lt;Year&gt;2007&lt;/Year&gt;&lt;RecNum&gt;179&lt;/RecNum&gt;&lt;DisplayText&gt;(McInerney et al., 2007)&lt;/DisplayText&gt;&lt;record&gt;&lt;rec-number&gt;179&lt;/rec-number&gt;&lt;foreign-keys&gt;&lt;key app="EN" db-id="wapzsrxzk2ta2neps52vswf5xxp92xt0dssr"&gt;179&lt;/key&gt;&lt;/foreign-keys&gt;&lt;ref-type name="Journal Article"&gt;17&lt;/ref-type&gt;&lt;contributors&gt;&lt;authors&gt;&lt;author&gt;McInerney, M. J.&lt;/author&gt;&lt;author&gt;Rohlin, L.&lt;/author&gt;&lt;author&gt;Mouttaki, H.&lt;/author&gt;&lt;author&gt;Kim, U.&lt;/author&gt;&lt;author&gt;Krupp, R. S.&lt;/author&gt;&lt;author&gt;Rios-Hernandez, L.&lt;/author&gt;&lt;author&gt;Sieber, J.&lt;/author&gt;&lt;author&gt;Struchtemeyer, C. G.&lt;/author&gt;&lt;author&gt;Bhattacharyya, A.&lt;/author&gt;&lt;author&gt;Campbell, J. W.&lt;/author&gt;&lt;author&gt;Gunsalus, R. P.&lt;/author&gt;&lt;/authors&gt;&lt;/contributors&gt;&lt;titles&gt;&lt;title&gt;&lt;style face="normal" font="default" size="100%"&gt;The genome of &lt;/style&gt;&lt;style face="italic" font="default" size="100%"&gt;Syntrophus aciditrophicus&lt;/style&gt;&lt;style face="normal" font="default" size="100%"&gt;: Life at the thermodynamic limit of microbial growth&lt;/style&gt;&lt;/title&gt;&lt;secondary-title&gt;Proc Natl Acad Sci U S A&lt;/secondary-title&gt;&lt;/titles&gt;&lt;periodical&gt;&lt;full-title&gt;Proc Natl Acad Sci U S A&lt;/full-title&gt;&lt;/periodical&gt;&lt;dates&gt;&lt;year&gt;2007&lt;/year&gt;&lt;/dates&gt;&lt;isbn&gt;00278424&lt;/isbn&gt;&lt;urls&gt;&lt;/urls&gt;&lt;/record&gt;&lt;/Cite&gt;&lt;/EndNote&gt;</w:instrText>
      </w:r>
      <w:r w:rsidR="00CC59F2" w:rsidRPr="00C84321">
        <w:fldChar w:fldCharType="separate"/>
      </w:r>
      <w:r w:rsidRPr="00C84321">
        <w:rPr>
          <w:noProof/>
        </w:rPr>
        <w:t>(</w:t>
      </w:r>
      <w:r w:rsidR="004E7430" w:rsidRPr="00C84321">
        <w:rPr>
          <w:noProof/>
        </w:rPr>
        <w:t>McInerney et al., 2007</w:t>
      </w:r>
      <w:r w:rsidRPr="00C84321">
        <w:rPr>
          <w:noProof/>
        </w:rPr>
        <w:t>)</w:t>
      </w:r>
      <w:r w:rsidR="00CC59F2" w:rsidRPr="00C84321">
        <w:fldChar w:fldCharType="end"/>
      </w:r>
      <w:r w:rsidR="00511287">
        <w:t>, which acetate-forming</w:t>
      </w:r>
      <w:r w:rsidRPr="00C84321">
        <w:t xml:space="preserve"> archaea use to make ATP from acetyl-CoA </w:t>
      </w:r>
      <w:r w:rsidR="00CC59F2" w:rsidRPr="00C84321">
        <w:fldChar w:fldCharType="begin"/>
      </w:r>
      <w:r w:rsidR="001A484E">
        <w:instrText xml:space="preserve"> ADDIN EN.CITE &lt;EndNote&gt;&lt;Cite&gt;&lt;Author&gt;Glasemacher&lt;/Author&gt;&lt;Year&gt;1997&lt;/Year&gt;&lt;RecNum&gt;584&lt;/RecNum&gt;&lt;DisplayText&gt;(Glasemacher et al., 1997)&lt;/DisplayText&gt;&lt;record&gt;&lt;rec-number&gt;584&lt;/rec-number&gt;&lt;foreign-keys&gt;&lt;key app="EN" db-id="wapzsrxzk2ta2neps52vswf5xxp92xt0dssr"&gt;584&lt;/key&gt;&lt;/foreign-keys&gt;&lt;ref-type name="Journal Article"&gt;17&lt;/ref-type&gt;&lt;contributors&gt;&lt;authors&gt;&lt;author&gt;Glasemacher, J.&lt;/author&gt;&lt;author&gt;Bock, A. K.&lt;/author&gt;&lt;author&gt;Schmid, R.&lt;/author&gt;&lt;author&gt;Schonheit, P.&lt;/author&gt;&lt;/authors&gt;&lt;/contributors&gt;&lt;auth-address&gt;Institut fur Pflanzenphysiologie und Mikrobiologie, Fachbereich Biologie der Freien Universitat, Berlin, Germany.&lt;/auth-address&gt;&lt;titles&gt;&lt;title&gt;&lt;style face="normal" font="default" size="100%"&gt;Purification and properties of acetyl-CoA synthetase (ADP-forming), an archaeal enzyme of acetate formation and ATP synthesis, from the hyperthermophile &lt;/style&gt;&lt;style face="italic" font="default" size="100%"&gt;Pyrococcus furiosus&lt;/style&gt;&lt;/title&gt;&lt;secondary-title&gt;Eur J Biochem&lt;/secondary-title&gt;&lt;/titles&gt;&lt;periodical&gt;&lt;full-title&gt;Eur J Biochem&lt;/full-title&gt;&lt;/periodical&gt;&lt;pages&gt;561-7&lt;/pages&gt;&lt;volume&gt;244&lt;/volume&gt;&lt;number&gt;2&lt;/number&gt;&lt;edition&gt;1997/03/01&lt;/edition&gt;&lt;keywords&gt;&lt;keyword&gt;Acetic Acid/metabolism&lt;/keyword&gt;&lt;keyword&gt;Adenosine Triphosphate/biosynthesis&lt;/keyword&gt;&lt;keyword&gt;Amino Acid Sequence&lt;/keyword&gt;&lt;keyword&gt;Archaea/*enzymology/genetics&lt;/keyword&gt;&lt;keyword&gt;Coenzyme A Ligases/genetics/*isolation &amp;amp; purification/*metabolism&lt;/keyword&gt;&lt;keyword&gt;Enzyme Stability&lt;/keyword&gt;&lt;keyword&gt;Kinetics&lt;/keyword&gt;&lt;keyword&gt;Molecular Sequence Data&lt;/keyword&gt;&lt;keyword&gt;Molecular Weight&lt;/keyword&gt;&lt;keyword&gt;Protein Conformation&lt;/keyword&gt;&lt;keyword&gt;Substrate Specificity&lt;/keyword&gt;&lt;keyword&gt;Temperature&lt;/keyword&gt;&lt;/keywords&gt;&lt;dates&gt;&lt;year&gt;1997&lt;/year&gt;&lt;pub-dates&gt;&lt;date&gt;Mar 1&lt;/date&gt;&lt;/pub-dates&gt;&lt;/dates&gt;&lt;isbn&gt;0014-2956 (Print)&amp;#xD;0014-2956 (Linking)&lt;/isbn&gt;&lt;accession-num&gt;9119024&lt;/accession-num&gt;&lt;urls&gt;&lt;related-urls&gt;&lt;url&gt;http://www.ncbi.nlm.nih.gov/pubmed/9119024&lt;/url&gt;&lt;/related-urls&gt;&lt;/urls&gt;&lt;language&gt;eng&lt;/language&gt;&lt;/record&gt;&lt;/Cite&gt;&lt;/EndNote&gt;</w:instrText>
      </w:r>
      <w:r w:rsidR="00CC59F2" w:rsidRPr="00C84321">
        <w:fldChar w:fldCharType="separate"/>
      </w:r>
      <w:r w:rsidR="00B61508">
        <w:rPr>
          <w:noProof/>
        </w:rPr>
        <w:t>(Glasemacher et al., 1997)</w:t>
      </w:r>
      <w:r w:rsidR="00CC59F2" w:rsidRPr="00C84321">
        <w:fldChar w:fldCharType="end"/>
      </w:r>
      <w:r w:rsidRPr="00C84321">
        <w:t>.  Lastly, there are two AMP-forming, acetyl-CoA synthetases, which could be used to make ATP from acetyl-CoA, AMP and pyrophosphate</w:t>
      </w:r>
      <w:r w:rsidR="00FF56FD">
        <w:t xml:space="preserve"> (Figure 2.1)</w:t>
      </w:r>
      <w:r w:rsidRPr="00C84321">
        <w:t xml:space="preserve">.  However, only </w:t>
      </w:r>
      <w:r w:rsidRPr="00C84321">
        <w:rPr>
          <w:i/>
        </w:rPr>
        <w:t>Aspergillus nidulans</w:t>
      </w:r>
      <w:r w:rsidRPr="00C84321">
        <w:t xml:space="preserve"> is known to use an </w:t>
      </w:r>
      <w:r w:rsidR="001C467B">
        <w:t>AMP-forming</w:t>
      </w:r>
      <w:r w:rsidRPr="00C84321">
        <w:t xml:space="preserve">, acetyl-CoA synthetase for ATP synthesis </w:t>
      </w:r>
      <w:r w:rsidR="00CC59F2" w:rsidRPr="00C84321">
        <w:fldChar w:fldCharType="begin"/>
      </w:r>
      <w:r w:rsidRPr="00C84321">
        <w:instrText xml:space="preserve"> ADDIN EN.CITE &lt;EndNote&gt;&lt;Cite&gt;&lt;Author&gt;Takasaki&lt;/Author&gt;&lt;Year&gt;2004&lt;/Year&gt;&lt;RecNum&gt;628&lt;/RecNum&gt;&lt;DisplayText&gt;(Takasaki et al., 2004)&lt;/DisplayText&gt;&lt;record&gt;&lt;rec-number&gt;628&lt;/rec-number&gt;&lt;foreign-keys&gt;&lt;key app="EN" db-id="wapzsrxzk2ta2neps52vswf5xxp92xt0dssr"&gt;628&lt;/key&gt;&lt;/foreign-keys&gt;&lt;ref-type name="Journal Article"&gt;17&lt;/ref-type&gt;&lt;contributors&gt;&lt;authors&gt;&lt;author&gt;Takasaki, K.&lt;/author&gt;&lt;author&gt;Shoun, H.&lt;/author&gt;&lt;author&gt;Yamaguchi, M.&lt;/author&gt;&lt;author&gt;Takeo, K.&lt;/author&gt;&lt;author&gt;Nakamura, A.&lt;/author&gt;&lt;author&gt;Hoshino, T.&lt;/author&gt;&lt;author&gt;Takaya, N.&lt;/author&gt;&lt;/authors&gt;&lt;/contributors&gt;&lt;titles&gt;&lt;title&gt;Fungal ammonia fermentation, a novel metabolic mechanism that couples the dissimilatory and assimilatory pathways of both nitrate and ethanol&lt;/title&gt;&lt;secondary-title&gt;Journal of Biological Chemistry&lt;/secondary-title&gt;&lt;/titles&gt;&lt;periodical&gt;&lt;full-title&gt;Journal of Biological Chemistry&lt;/full-title&gt;&lt;/periodical&gt;&lt;pages&gt;12414-12420&lt;/pages&gt;&lt;volume&gt;279&lt;/volume&gt;&lt;number&gt;13&lt;/number&gt;&lt;dates&gt;&lt;year&gt;2004&lt;/year&gt;&lt;pub-dates&gt;&lt;date&gt;March 26&lt;/date&gt;&lt;/pub-dates&gt;&lt;/dates&gt;&lt;urls&gt;&lt;/urls&gt;&lt;electronic-resource-num&gt;10.1074/jbc.M313761200&lt;/electronic-resource-num&gt;&lt;/record&gt;&lt;/Cite&gt;&lt;/EndNote&gt;</w:instrText>
      </w:r>
      <w:r w:rsidR="00CC59F2" w:rsidRPr="00C84321">
        <w:fldChar w:fldCharType="separate"/>
      </w:r>
      <w:r w:rsidRPr="00C84321">
        <w:rPr>
          <w:noProof/>
        </w:rPr>
        <w:t>(</w:t>
      </w:r>
      <w:r w:rsidR="004E7430" w:rsidRPr="00C84321">
        <w:rPr>
          <w:noProof/>
        </w:rPr>
        <w:t>Takasaki et al., 2004</w:t>
      </w:r>
      <w:r w:rsidRPr="00C84321">
        <w:rPr>
          <w:noProof/>
        </w:rPr>
        <w:t>)</w:t>
      </w:r>
      <w:r w:rsidR="00CC59F2" w:rsidRPr="00C84321">
        <w:fldChar w:fldCharType="end"/>
      </w:r>
      <w:r w:rsidRPr="00C84321">
        <w:t xml:space="preserve">. </w:t>
      </w:r>
    </w:p>
    <w:p w:rsidR="007B2FAC" w:rsidRDefault="00FF56FD" w:rsidP="004A5147">
      <w:pPr>
        <w:spacing w:line="480" w:lineRule="auto"/>
      </w:pPr>
      <w:r>
        <w:tab/>
      </w:r>
      <w:r w:rsidRPr="00C84321">
        <w:t xml:space="preserve">Here, I use proteomics, transcriptomic and enzymatic analyses to determine the mechanism of ATP formation from acetyl-CoA by </w:t>
      </w:r>
      <w:r w:rsidRPr="00C84321">
        <w:rPr>
          <w:i/>
        </w:rPr>
        <w:t>S. aciditrophicus</w:t>
      </w:r>
      <w:r w:rsidRPr="00C84321">
        <w:t xml:space="preserve">.  The analyses lead to the conclusion that </w:t>
      </w:r>
      <w:r w:rsidRPr="00C84321">
        <w:rPr>
          <w:i/>
        </w:rPr>
        <w:t>S. aciditrophicus</w:t>
      </w:r>
      <w:r>
        <w:t xml:space="preserve"> uses an AMP-forming, acetyl-CoA synthetase</w:t>
      </w:r>
      <w:r w:rsidRPr="00C84321">
        <w:t xml:space="preserve"> to synthesize ATP from acetyl-CoA.</w:t>
      </w:r>
    </w:p>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2419AF" w:rsidP="007B2FAC">
      <w:r>
        <w:t xml:space="preserve"> </w:t>
      </w:r>
    </w:p>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FF56FD" w:rsidRDefault="00FF56FD" w:rsidP="007B2FAC"/>
    <w:p w:rsidR="007B2FAC" w:rsidRDefault="007B2FAC" w:rsidP="007B2FAC">
      <w:r>
        <w:t>Figure 2.1: M</w:t>
      </w:r>
      <w:r w:rsidRPr="00964383">
        <w:t>echanisms for ATP synthesis by substrate-level phosphorylation in S</w:t>
      </w:r>
      <w:r w:rsidRPr="00964383">
        <w:rPr>
          <w:i/>
        </w:rPr>
        <w:t>. aciditrophicus</w:t>
      </w:r>
      <w:r>
        <w:t xml:space="preserve"> with annotated locus ID tags for candidate</w:t>
      </w:r>
      <w:r>
        <w:rPr>
          <w:i/>
        </w:rPr>
        <w:t xml:space="preserve"> </w:t>
      </w:r>
      <w:r>
        <w:t>genes</w:t>
      </w:r>
      <w:r w:rsidRPr="00964383">
        <w:t>.</w:t>
      </w:r>
      <w:r>
        <w:t xml:space="preserve"> </w:t>
      </w:r>
    </w:p>
    <w:p w:rsidR="007B2FAC" w:rsidRDefault="007B2FAC" w:rsidP="007B2FAC">
      <w:pPr>
        <w:spacing w:line="480" w:lineRule="auto"/>
      </w:pPr>
    </w:p>
    <w:p w:rsidR="007B2FAC" w:rsidRDefault="007B2FAC" w:rsidP="007B2FAC">
      <w:pPr>
        <w:spacing w:line="480" w:lineRule="auto"/>
      </w:pPr>
      <w:r>
        <w:rPr>
          <w:noProof/>
        </w:rPr>
        <w:drawing>
          <wp:inline distT="0" distB="0" distL="0" distR="0">
            <wp:extent cx="5029200" cy="5245110"/>
            <wp:effectExtent l="0" t="0" r="0" b="0"/>
            <wp:docPr id="22" name="Picture 3" descr="::Downloads:kim dis figures-10:3 figure 3 kj di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s:kim dis figures-10:3 figure 3 kj dis.ai"/>
                    <pic:cNvPicPr>
                      <a:picLocks noChangeAspect="1" noChangeArrowheads="1"/>
                    </pic:cNvPicPr>
                  </pic:nvPicPr>
                  <pic:blipFill>
                    <a:blip r:embed="rId14"/>
                    <a:srcRect t="14444" b="20000"/>
                    <a:stretch>
                      <a:fillRect/>
                    </a:stretch>
                  </pic:blipFill>
                  <pic:spPr bwMode="auto">
                    <a:xfrm>
                      <a:off x="0" y="0"/>
                      <a:ext cx="5029200" cy="5245110"/>
                    </a:xfrm>
                    <a:prstGeom prst="rect">
                      <a:avLst/>
                    </a:prstGeom>
                    <a:noFill/>
                    <a:ln w="9525">
                      <a:noFill/>
                      <a:miter lim="800000"/>
                      <a:headEnd/>
                      <a:tailEnd/>
                    </a:ln>
                  </pic:spPr>
                </pic:pic>
              </a:graphicData>
            </a:graphic>
          </wp:inline>
        </w:drawing>
      </w:r>
    </w:p>
    <w:p w:rsidR="00FF56FD" w:rsidRDefault="00FF56FD" w:rsidP="004A5147">
      <w:pPr>
        <w:spacing w:line="480" w:lineRule="auto"/>
      </w:pPr>
    </w:p>
    <w:p w:rsidR="00FF56FD" w:rsidRDefault="00FF56FD" w:rsidP="004A5147">
      <w:pPr>
        <w:spacing w:line="480" w:lineRule="auto"/>
      </w:pPr>
    </w:p>
    <w:p w:rsidR="00FF56FD" w:rsidRDefault="00FF56FD" w:rsidP="004A5147">
      <w:pPr>
        <w:spacing w:line="480" w:lineRule="auto"/>
      </w:pPr>
    </w:p>
    <w:p w:rsidR="00FF56FD" w:rsidRDefault="00FF56FD" w:rsidP="004A5147">
      <w:pPr>
        <w:spacing w:line="480" w:lineRule="auto"/>
      </w:pPr>
    </w:p>
    <w:p w:rsidR="00FF56FD" w:rsidRDefault="00FF56FD" w:rsidP="004A5147">
      <w:pPr>
        <w:spacing w:line="480" w:lineRule="auto"/>
      </w:pPr>
    </w:p>
    <w:p w:rsidR="004A5147" w:rsidRPr="00FF56FD" w:rsidRDefault="004A5147" w:rsidP="004A5147">
      <w:pPr>
        <w:spacing w:line="480" w:lineRule="auto"/>
      </w:pPr>
    </w:p>
    <w:p w:rsidR="004A5147" w:rsidRPr="00C84321" w:rsidRDefault="004A5147" w:rsidP="004A5147">
      <w:pPr>
        <w:spacing w:line="480" w:lineRule="auto"/>
        <w:jc w:val="center"/>
        <w:rPr>
          <w:b/>
        </w:rPr>
      </w:pPr>
      <w:r w:rsidRPr="00C84321">
        <w:rPr>
          <w:b/>
        </w:rPr>
        <w:t>Materials and Methods</w:t>
      </w:r>
    </w:p>
    <w:p w:rsidR="004A5147" w:rsidRPr="00C84321" w:rsidRDefault="004A5147" w:rsidP="004A5147">
      <w:pPr>
        <w:spacing w:line="480" w:lineRule="auto"/>
      </w:pPr>
      <w:r w:rsidRPr="00C84321">
        <w:rPr>
          <w:i/>
        </w:rPr>
        <w:tab/>
      </w:r>
      <w:r w:rsidR="00FF56FD">
        <w:rPr>
          <w:b/>
        </w:rPr>
        <w:t>Media and conditions for cultivation</w:t>
      </w:r>
      <w:r w:rsidR="00511287">
        <w:rPr>
          <w:b/>
        </w:rPr>
        <w:t xml:space="preserve">. </w:t>
      </w:r>
      <w:r w:rsidRPr="00C84321">
        <w:rPr>
          <w:i/>
        </w:rPr>
        <w:t>Syntrophus aciditrophicus</w:t>
      </w:r>
      <w:r w:rsidRPr="00C84321">
        <w:t xml:space="preserve"> strain SB (DSM 26646) was grown</w:t>
      </w:r>
      <w:r w:rsidR="00511287">
        <w:t xml:space="preserve"> </w:t>
      </w:r>
      <w:r w:rsidR="00511287" w:rsidRPr="00C84321">
        <w:t>anaerobically in a minimal medium without rumen fluid</w:t>
      </w:r>
      <w:r w:rsidR="00511287">
        <w:t xml:space="preserve"> </w:t>
      </w:r>
      <w:r w:rsidR="00511287" w:rsidRPr="00C84321">
        <w:t>amended with 2.5% cysteine sulfide, 3.75 g/L of sodium bicarbonate, and 0.1% resazurin  (McInerney and Bryant, 1979). The Wolin's metal solution was modified to include Na</w:t>
      </w:r>
      <w:r w:rsidR="00511287" w:rsidRPr="00C84321">
        <w:rPr>
          <w:vertAlign w:val="subscript"/>
        </w:rPr>
        <w:t>2</w:t>
      </w:r>
      <w:r w:rsidR="00511287" w:rsidRPr="00C84321">
        <w:t>MoO</w:t>
      </w:r>
      <w:r w:rsidR="00511287" w:rsidRPr="00C84321">
        <w:rPr>
          <w:vertAlign w:val="subscript"/>
        </w:rPr>
        <w:t>4</w:t>
      </w:r>
      <w:r w:rsidR="00511287" w:rsidRPr="00C84321">
        <w:rPr>
          <w:vertAlign w:val="superscript"/>
        </w:rPr>
        <w:t>,</w:t>
      </w:r>
      <w:r w:rsidR="00511287" w:rsidRPr="00C84321">
        <w:t>2H</w:t>
      </w:r>
      <w:r w:rsidR="00511287" w:rsidRPr="00C84321">
        <w:rPr>
          <w:vertAlign w:val="subscript"/>
        </w:rPr>
        <w:t>2</w:t>
      </w:r>
      <w:r w:rsidR="00511287" w:rsidRPr="00C84321">
        <w:t>O (0.01g/L) Na</w:t>
      </w:r>
      <w:r w:rsidR="00511287" w:rsidRPr="00C84321">
        <w:rPr>
          <w:vertAlign w:val="subscript"/>
        </w:rPr>
        <w:t>2</w:t>
      </w:r>
      <w:r w:rsidR="00511287" w:rsidRPr="00C84321">
        <w:t>SeO</w:t>
      </w:r>
      <w:r w:rsidR="00511287" w:rsidRPr="00C84321">
        <w:rPr>
          <w:vertAlign w:val="subscript"/>
        </w:rPr>
        <w:t>4</w:t>
      </w:r>
      <w:r w:rsidR="00511287" w:rsidRPr="00C84321">
        <w:t xml:space="preserve"> (0.01g/L) and Na</w:t>
      </w:r>
      <w:r w:rsidR="00511287" w:rsidRPr="00C84321">
        <w:rPr>
          <w:vertAlign w:val="subscript"/>
        </w:rPr>
        <w:t>2</w:t>
      </w:r>
      <w:r w:rsidR="00511287" w:rsidRPr="00C84321">
        <w:t>WO</w:t>
      </w:r>
      <w:r w:rsidR="00511287" w:rsidRPr="00C84321">
        <w:rPr>
          <w:vertAlign w:val="subscript"/>
        </w:rPr>
        <w:t>4</w:t>
      </w:r>
      <w:r w:rsidR="00511287" w:rsidRPr="00C84321">
        <w:rPr>
          <w:vertAlign w:val="superscript"/>
        </w:rPr>
        <w:t>.</w:t>
      </w:r>
      <w:r w:rsidR="00511287" w:rsidRPr="00C84321">
        <w:t>2H</w:t>
      </w:r>
      <w:r w:rsidR="00511287" w:rsidRPr="00C84321">
        <w:rPr>
          <w:vertAlign w:val="subscript"/>
        </w:rPr>
        <w:t>2</w:t>
      </w:r>
      <w:r w:rsidR="00511287" w:rsidRPr="00C84321">
        <w:t xml:space="preserve">O (0.01g/L) </w:t>
      </w:r>
      <w:r w:rsidR="00CC59F2" w:rsidRPr="00C84321">
        <w:fldChar w:fldCharType="begin"/>
      </w:r>
      <w:r w:rsidR="00794D7E">
        <w:instrText xml:space="preserve"> ADDIN EN.CITE &lt;EndNote&gt;&lt;Cite&gt;&lt;Author&gt;Sieber&lt;/Author&gt;&lt;Year&gt;2014&lt;/Year&gt;&lt;RecNum&gt;626&lt;/RecNum&gt;&lt;DisplayText&gt;(J. R. Sieber, Le, &amp;amp; McInerney, 2014)&lt;/DisplayText&gt;&lt;record&gt;&lt;rec-number&gt;626&lt;/rec-number&gt;&lt;foreign-keys&gt;&lt;key app="EN" db-id="wapzsrxzk2ta2neps52vswf5xxp92xt0dssr"&gt;626&lt;/key&gt;&lt;/foreign-keys&gt;&lt;ref-type name="Journal Article"&gt;17&lt;/ref-type&gt;&lt;contributors&gt;&lt;authors&gt;&lt;author&gt;Sieber, J. R.&lt;/author&gt;&lt;author&gt;Le, H. M.&lt;/author&gt;&lt;author&gt;McInerney, M. J.&lt;/author&gt;&lt;/authors&gt;&lt;/contributors&gt;&lt;auth-address&gt;Department of Microbiology and Plant Biology, University of Oklahoma, Norman, OK, 73019, USA.&lt;/auth-address&gt;&lt;titles&gt;&lt;title&gt;The importance of hydrogen and formate transfer for syntrophic fatty, aromatic and alicyclic metabolism&lt;/title&gt;&lt;secondary-title&gt;Environ Microbiol&lt;/secondary-title&gt;&lt;/titles&gt;&lt;periodical&gt;&lt;full-title&gt;Environ Microbiol&lt;/full-title&gt;&lt;/periodical&gt;&lt;pages&gt;177-88&lt;/pages&gt;&lt;volume&gt;16&lt;/volume&gt;&lt;number&gt;1&lt;/number&gt;&lt;edition&gt;2014/01/07&lt;/edition&gt;&lt;dates&gt;&lt;year&gt;2014&lt;/year&gt;&lt;pub-dates&gt;&lt;date&gt;Jan&lt;/date&gt;&lt;/pub-dates&gt;&lt;/dates&gt;&lt;isbn&gt;1462-2920 (Electronic)&amp;#xD;1462-2912 (Linking)&lt;/isbn&gt;&lt;accession-num&gt;24387041&lt;/accession-num&gt;&lt;urls&gt;&lt;related-urls&gt;&lt;url&gt;http://www.ncbi.nlm.nih.gov/pubmed/24387041&lt;/url&gt;&lt;/related-urls&gt;&lt;/urls&gt;&lt;electronic-resource-num&gt;10.1111/1462-2920.12269&lt;/electronic-resource-num&gt;&lt;language&gt;eng&lt;/language&gt;&lt;/record&gt;&lt;/Cite&gt;&lt;/EndNote&gt;</w:instrText>
      </w:r>
      <w:r w:rsidR="00CC59F2" w:rsidRPr="00C84321">
        <w:fldChar w:fldCharType="separate"/>
      </w:r>
      <w:r w:rsidR="007E1CFC">
        <w:rPr>
          <w:noProof/>
        </w:rPr>
        <w:t>(</w:t>
      </w:r>
      <w:r w:rsidR="00794D7E">
        <w:rPr>
          <w:noProof/>
        </w:rPr>
        <w:t>Sieber, Le, &amp; McInerney, 2014)</w:t>
      </w:r>
      <w:r w:rsidR="00CC59F2" w:rsidRPr="00C84321">
        <w:fldChar w:fldCharType="end"/>
      </w:r>
      <w:r w:rsidR="00511287" w:rsidRPr="00C84321">
        <w:t>.</w:t>
      </w:r>
      <w:r w:rsidR="00511287">
        <w:t xml:space="preserve"> </w:t>
      </w:r>
      <w:r w:rsidRPr="00C84321">
        <w:t xml:space="preserve">Stock solutions of </w:t>
      </w:r>
      <w:r w:rsidR="00511287">
        <w:t xml:space="preserve">the modified </w:t>
      </w:r>
      <w:r w:rsidRPr="00C84321">
        <w:t xml:space="preserve">Wolin's trace metals and Balch vitamins were added at a volume of 5 ml/L and 10 ml/L </w:t>
      </w:r>
      <w:r w:rsidR="00CC59F2" w:rsidRPr="00C84321">
        <w:fldChar w:fldCharType="begin">
          <w:fldData xml:space="preserve">PEVuZE5vdGU+PENpdGU+PEF1dGhvcj5TaWViZXI8L0F1dGhvcj48WWVhcj4yMDE0PC9ZZWFyPjxS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</w:fldData>
        </w:fldChar>
      </w:r>
      <w:r w:rsidR="00511287">
        <w:instrText xml:space="preserve"> ADDIN EN.CITE </w:instrText>
      </w:r>
      <w:r w:rsidR="00CC59F2">
        <w:fldChar w:fldCharType="begin">
          <w:fldData xml:space="preserve">PEVuZE5vdGU+PENpdGU+PEF1dGhvcj5TaWViZXI8L0F1dGhvcj48WWVhcj4yMDE0PC9ZZWFyPjxS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</w:fldData>
        </w:fldChar>
      </w:r>
      <w:r w:rsidR="00511287">
        <w:instrText xml:space="preserve"> ADDIN EN.CITE.DATA </w:instrText>
      </w:r>
      <w:r w:rsidR="00CC59F2">
        <w:fldChar w:fldCharType="end"/>
      </w:r>
      <w:r w:rsidR="00CC59F2" w:rsidRPr="00C84321">
        <w:fldChar w:fldCharType="separate"/>
      </w:r>
      <w:r w:rsidR="007E1CFC">
        <w:rPr>
          <w:noProof/>
        </w:rPr>
        <w:t xml:space="preserve">(Balch et al., 1979; </w:t>
      </w:r>
      <w:r w:rsidR="00511287">
        <w:rPr>
          <w:noProof/>
        </w:rPr>
        <w:t>Sieber et al., 2014)</w:t>
      </w:r>
      <w:r w:rsidR="00CC59F2" w:rsidRPr="00C84321">
        <w:fldChar w:fldCharType="end"/>
      </w:r>
      <w:r w:rsidRPr="00C84321">
        <w:t>.  The headspace was pressurized to 27.5 kPa with a mixture of N</w:t>
      </w:r>
      <w:r w:rsidRPr="00C84321">
        <w:rPr>
          <w:vertAlign w:val="subscript"/>
        </w:rPr>
        <w:t>2</w:t>
      </w:r>
      <w:r w:rsidRPr="00C84321">
        <w:t>/CO</w:t>
      </w:r>
      <w:r w:rsidRPr="00C84321">
        <w:rPr>
          <w:vertAlign w:val="subscript"/>
        </w:rPr>
        <w:t>2</w:t>
      </w:r>
      <w:r w:rsidRPr="00C84321">
        <w:t xml:space="preserve"> (80%</w:t>
      </w:r>
      <w:r w:rsidR="007D1E08" w:rsidRPr="00C84321">
        <w:t xml:space="preserve"> </w:t>
      </w:r>
      <w:r w:rsidRPr="00C84321">
        <w:t>:</w:t>
      </w:r>
      <w:r w:rsidR="007D1E08" w:rsidRPr="00C84321">
        <w:t xml:space="preserve"> </w:t>
      </w:r>
      <w:r w:rsidRPr="00C84321">
        <w:t xml:space="preserve">20%, vol/vol).  </w:t>
      </w:r>
      <w:r w:rsidRPr="00C84321">
        <w:rPr>
          <w:i/>
        </w:rPr>
        <w:t>S. aciditrophicus</w:t>
      </w:r>
      <w:r w:rsidRPr="00C84321">
        <w:t xml:space="preserve"> was grown in pure culture on 20 mM crotonate or 20 mM crotonate plus 5 mM benzoate.  </w:t>
      </w:r>
      <w:r w:rsidRPr="00C84321">
        <w:rPr>
          <w:i/>
        </w:rPr>
        <w:t>S. aciditrop</w:t>
      </w:r>
      <w:r w:rsidR="00922E0C">
        <w:rPr>
          <w:i/>
        </w:rPr>
        <w:t>h</w:t>
      </w:r>
      <w:r w:rsidRPr="00C84321">
        <w:rPr>
          <w:i/>
        </w:rPr>
        <w:t>icus</w:t>
      </w:r>
      <w:r w:rsidRPr="00C84321">
        <w:t xml:space="preserve"> was also grown in coculture with </w:t>
      </w:r>
      <w:r w:rsidRPr="00C84321">
        <w:rPr>
          <w:i/>
        </w:rPr>
        <w:t xml:space="preserve">Methanospirillum hungatei </w:t>
      </w:r>
      <w:r w:rsidRPr="00C84321">
        <w:t xml:space="preserve">JF1 (ATCC 27890) on 20 mM crotonate, 10 mM benzoate, and 10 mM cyclohexane-1-carboxylate.  </w:t>
      </w:r>
      <w:r w:rsidRPr="00C84321">
        <w:rPr>
          <w:i/>
        </w:rPr>
        <w:t xml:space="preserve">M. hungatei </w:t>
      </w:r>
      <w:r w:rsidRPr="00C84321">
        <w:t>was grown in pure culture on hydrogen in 160 ml serum bottles on Pfennig</w:t>
      </w:r>
      <w:r w:rsidR="00BB2198">
        <w:t xml:space="preserve">'s medium amended with 5 mM </w:t>
      </w:r>
      <w:r w:rsidRPr="00C84321">
        <w:t xml:space="preserve">acetate.  </w:t>
      </w:r>
      <w:r w:rsidR="00BB2198">
        <w:t xml:space="preserve">Cultures of </w:t>
      </w:r>
      <w:r w:rsidRPr="00C84321">
        <w:rPr>
          <w:i/>
        </w:rPr>
        <w:t>M. hungatei</w:t>
      </w:r>
      <w:r w:rsidRPr="00C84321">
        <w:t xml:space="preserve"> </w:t>
      </w:r>
      <w:r w:rsidR="00BB2198">
        <w:t xml:space="preserve">were pressurized daily with </w:t>
      </w:r>
      <w:r w:rsidRPr="00C84321">
        <w:t>H</w:t>
      </w:r>
      <w:r w:rsidRPr="00C84321">
        <w:rPr>
          <w:vertAlign w:val="subscript"/>
        </w:rPr>
        <w:t>2</w:t>
      </w:r>
      <w:r w:rsidRPr="00C84321">
        <w:t>/CO</w:t>
      </w:r>
      <w:r w:rsidRPr="00C84321">
        <w:rPr>
          <w:vertAlign w:val="subscript"/>
        </w:rPr>
        <w:t xml:space="preserve">2 </w:t>
      </w:r>
      <w:r w:rsidRPr="00C84321">
        <w:t>(80%</w:t>
      </w:r>
      <w:r w:rsidR="007D1E08" w:rsidRPr="00C84321">
        <w:t xml:space="preserve"> </w:t>
      </w:r>
      <w:r w:rsidRPr="00C84321">
        <w:t>:</w:t>
      </w:r>
      <w:r w:rsidR="007D1E08" w:rsidRPr="00C84321">
        <w:t xml:space="preserve"> </w:t>
      </w:r>
      <w:r w:rsidRPr="00C84321">
        <w:t>20%</w:t>
      </w:r>
      <w:r w:rsidR="00BB2198">
        <w:t>, vol/vol) pressurized to 137 kPa</w:t>
      </w:r>
      <w:r w:rsidRPr="00C84321">
        <w:t xml:space="preserve"> </w:t>
      </w:r>
      <w:r w:rsidR="00CC59F2" w:rsidRPr="00C84321">
        <w:fldChar w:fldCharType="begin"/>
      </w:r>
      <w:r w:rsidRPr="00C84321">
        <w:instrText xml:space="preserve"> ADDIN EN.CITE &lt;EndNote&gt;&lt;Cite&gt;&lt;Author&gt;Crable&lt;/Author&gt;&lt;Year&gt;2013&lt;/Year&gt;&lt;RecNum&gt;693&lt;/RecNum&gt;&lt;DisplayText&gt;(Crable, 2013)&lt;/DisplayText&gt;&lt;record&gt;&lt;rec-number&gt;693&lt;/rec-number&gt;&lt;foreign-keys&gt;&lt;key app="EN" db-id="wapzsrxzk2ta2neps52vswf5xxp92xt0dssr"&gt;693&lt;/key&gt;&lt;/foreign-keys&gt;&lt;ref-type name="Thesis"&gt;32&lt;/ref-type&gt;&lt;contributors&gt;&lt;authors&gt;&lt;author&gt;Crable, Bryan&lt;/author&gt;&lt;/authors&gt;&lt;tertiary-authors&gt;&lt;author&gt;Dr. Michael McInerney&lt;/author&gt;&lt;/tertiary-authors&gt;&lt;/contributors&gt;&lt;titles&gt;&lt;title&gt;Enzyme systems involved in interspecies hydrogen and formate transfer between syntrophic fatty and aromatic acid degraders and Methanospirillum hungatei&lt;/title&gt;&lt;secondary-title&gt;Microbiology&lt;/secondary-title&gt;&lt;/titles&gt;&lt;periodical&gt;&lt;full-title&gt;Microbiology&lt;/full-title&gt;&lt;/periodical&gt;&lt;volume&gt;PhD&lt;/volume&gt;&lt;dates&gt;&lt;year&gt;2013&lt;/year&gt;&lt;/dates&gt;&lt;pub-location&gt;Norman&lt;/pub-location&gt;&lt;publisher&gt;University of Oklahoma&lt;/publisher&gt;&lt;urls&gt;&lt;/urls&gt;&lt;/record&gt;&lt;/Cite&gt;&lt;/EndNote&gt;</w:instrText>
      </w:r>
      <w:r w:rsidR="00CC59F2" w:rsidRPr="00C84321">
        <w:fldChar w:fldCharType="separate"/>
      </w:r>
      <w:r w:rsidRPr="00C84321">
        <w:rPr>
          <w:noProof/>
        </w:rPr>
        <w:t>(</w:t>
      </w:r>
      <w:r w:rsidR="004E7430" w:rsidRPr="00C84321">
        <w:rPr>
          <w:noProof/>
        </w:rPr>
        <w:t>Crable, 2013</w:t>
      </w:r>
      <w:r w:rsidRPr="00C84321">
        <w:rPr>
          <w:noProof/>
        </w:rPr>
        <w:t>)</w:t>
      </w:r>
      <w:r w:rsidR="00CC59F2" w:rsidRPr="00C84321">
        <w:fldChar w:fldCharType="end"/>
      </w:r>
      <w:r w:rsidRPr="00C84321">
        <w:t xml:space="preserve">. All cultures were checked for contamination using thioglycollate medium, which does not support the growth of </w:t>
      </w:r>
      <w:r w:rsidRPr="00C84321">
        <w:rPr>
          <w:i/>
        </w:rPr>
        <w:t>S. aciditrophicus</w:t>
      </w:r>
      <w:r w:rsidRPr="00C84321">
        <w:t xml:space="preserve"> and </w:t>
      </w:r>
      <w:r w:rsidR="00BB2198">
        <w:t xml:space="preserve">by </w:t>
      </w:r>
      <w:r w:rsidRPr="00C84321">
        <w:t>microscopic analysis.</w:t>
      </w:r>
    </w:p>
    <w:p w:rsidR="00DE1E7D" w:rsidRDefault="00AF06B2" w:rsidP="004A5147">
      <w:pPr>
        <w:spacing w:line="480" w:lineRule="auto"/>
        <w:ind w:firstLine="720"/>
      </w:pPr>
      <w:r>
        <w:rPr>
          <w:b/>
        </w:rPr>
        <w:t xml:space="preserve">Cell harvesting. </w:t>
      </w:r>
      <w:r w:rsidR="00BB2198">
        <w:t>For two-dimensional</w:t>
      </w:r>
      <w:r w:rsidR="004A5147" w:rsidRPr="00C84321">
        <w:t xml:space="preserve"> </w:t>
      </w:r>
      <w:r w:rsidR="00DE1E7D">
        <w:t>(2-D)</w:t>
      </w:r>
      <w:r w:rsidR="00E8355E">
        <w:t xml:space="preserve"> </w:t>
      </w:r>
      <w:r w:rsidR="004A5147" w:rsidRPr="00C84321">
        <w:t xml:space="preserve">gel </w:t>
      </w:r>
      <w:r w:rsidR="00BB2198">
        <w:t xml:space="preserve">electrophoresis </w:t>
      </w:r>
      <w:r w:rsidR="004A5147" w:rsidRPr="00C84321">
        <w:t>proteome analysis, en</w:t>
      </w:r>
      <w:r w:rsidR="00DE1E7D">
        <w:t>zyme activity determination, and</w:t>
      </w:r>
      <w:r w:rsidR="004A5147" w:rsidRPr="00C84321">
        <w:t xml:space="preserve"> enzyme purificat</w:t>
      </w:r>
      <w:r w:rsidR="00BB2198">
        <w:t>ion, cultures were grown in 1.5-L volumes in 2-</w:t>
      </w:r>
      <w:r w:rsidR="004A5147" w:rsidRPr="00C84321">
        <w:t>L Schott bottles with the substrates indicated above, and harvested at mid-log phase by centrifugation (14,300 x g, 20min, 4°C).  Cells were resuspended in 50</w:t>
      </w:r>
      <w:r w:rsidR="00BB2198">
        <w:t xml:space="preserve"> </w:t>
      </w:r>
      <w:r w:rsidR="004A5147" w:rsidRPr="00C84321">
        <w:t>mM anoxic phosphate buffer (pH 8.5).  Pellets were stored at -80°C until use.  Fo</w:t>
      </w:r>
      <w:r w:rsidR="00BB2198">
        <w:t>r cell-free extract preparation</w:t>
      </w:r>
      <w:r w:rsidR="004A5147" w:rsidRPr="00C84321">
        <w:t>, pellets were broken by French press (82.7</w:t>
      </w:r>
      <w:r w:rsidR="00BB2198">
        <w:t xml:space="preserve"> MPa), and the lysate was ultra</w:t>
      </w:r>
      <w:r w:rsidR="004A5147" w:rsidRPr="00C84321">
        <w:t>centrifuged (120,000 x g, 1 hour, 4°C), a</w:t>
      </w:r>
      <w:r w:rsidR="00E8355E">
        <w:t>nd designated the cell-free extract</w:t>
      </w:r>
      <w:r w:rsidR="004A5147" w:rsidRPr="00C84321">
        <w:t xml:space="preserve">.  For coculture pellets, </w:t>
      </w:r>
      <w:r w:rsidR="004A5147" w:rsidRPr="00C84321">
        <w:rPr>
          <w:i/>
        </w:rPr>
        <w:t xml:space="preserve">S. aciditrophicus </w:t>
      </w:r>
      <w:r w:rsidR="004A5147" w:rsidRPr="00C84321">
        <w:t xml:space="preserve">cells were separated from </w:t>
      </w:r>
      <w:r w:rsidR="004A5147" w:rsidRPr="00C84321">
        <w:rPr>
          <w:i/>
        </w:rPr>
        <w:t>M. hungatei</w:t>
      </w:r>
      <w:r w:rsidR="004A5147" w:rsidRPr="00C84321">
        <w:t xml:space="preserve"> cells using </w:t>
      </w:r>
      <w:r w:rsidR="00E8355E">
        <w:t xml:space="preserve">Percoll </w:t>
      </w:r>
      <w:r w:rsidR="004A5147" w:rsidRPr="00C84321">
        <w:t>density gr</w:t>
      </w:r>
      <w:r w:rsidR="00E8355E">
        <w:t>adient centrifugation</w:t>
      </w:r>
      <w:r w:rsidR="004A5147" w:rsidRPr="00C84321">
        <w:t xml:space="preserve"> as described previously </w:t>
      </w:r>
      <w:r w:rsidR="00CC59F2" w:rsidRPr="00C84321">
        <w:fldChar w:fldCharType="begin">
          <w:fldData xml:space="preserve">PEVuZE5vdGU+PENpdGU+PEF1dGhvcj5TaWViZXI8L0F1dGhvcj48WWVhcj4yMDE0PC9ZZWFyPjxS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</w:fldData>
        </w:fldChar>
      </w:r>
      <w:r w:rsidR="00794D7E">
        <w:instrText xml:space="preserve"> ADDIN EN.CITE </w:instrText>
      </w:r>
      <w:r w:rsidR="00CC59F2">
        <w:fldChar w:fldCharType="begin">
          <w:fldData xml:space="preserve">PEVuZE5vdGU+PENpdGU+PEF1dGhvcj5TaWViZXI8L0F1dGhvcj48WWVhcj4yMDE0PC9ZZWFyPjxS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</w:fldData>
        </w:fldChar>
      </w:r>
      <w:r w:rsidR="00794D7E">
        <w:instrText xml:space="preserve"> ADDIN EN.CITE.DATA </w:instrText>
      </w:r>
      <w:r w:rsidR="00CC59F2">
        <w:fldChar w:fldCharType="end"/>
      </w:r>
      <w:r w:rsidR="00CC59F2" w:rsidRPr="00C84321">
        <w:fldChar w:fldCharType="separate"/>
      </w:r>
      <w:r w:rsidR="00794D7E">
        <w:rPr>
          <w:noProof/>
        </w:rPr>
        <w:t>(Beaty, Wo</w:t>
      </w:r>
      <w:r w:rsidR="007E1CFC">
        <w:rPr>
          <w:noProof/>
        </w:rPr>
        <w:t xml:space="preserve">fford, &amp; McInerney, 1987; </w:t>
      </w:r>
      <w:r w:rsidR="00794D7E">
        <w:rPr>
          <w:noProof/>
        </w:rPr>
        <w:t>Sieber et al., 2014)</w:t>
      </w:r>
      <w:r w:rsidR="00CC59F2" w:rsidRPr="00C84321">
        <w:fldChar w:fldCharType="end"/>
      </w:r>
      <w:r w:rsidR="004A5147" w:rsidRPr="00C84321">
        <w:t xml:space="preserve">. </w:t>
      </w:r>
    </w:p>
    <w:p w:rsidR="004A5147" w:rsidRPr="00C84321" w:rsidRDefault="00DE1E7D" w:rsidP="007C5E84">
      <w:pPr>
        <w:widowControl w:val="0"/>
        <w:autoSpaceDE w:val="0"/>
        <w:autoSpaceDN w:val="0"/>
        <w:adjustRightInd w:val="0"/>
        <w:spacing w:line="480" w:lineRule="auto"/>
        <w:ind w:firstLine="720"/>
      </w:pPr>
      <w:r w:rsidRPr="00C84321">
        <w:t>For quantitative reverse transcriptase polymerase ch</w:t>
      </w:r>
      <w:r>
        <w:t xml:space="preserve">ain reactions (qRT-PCR) analysis and RNA sequencing. </w:t>
      </w:r>
      <w:r w:rsidR="004A5147" w:rsidRPr="00C84321">
        <w:t xml:space="preserve"> </w:t>
      </w:r>
      <w:r>
        <w:t xml:space="preserve">Cells were grown in triplicate cultures as described above in 500-ml Schott bottles and 250-ml serum bottles. </w:t>
      </w:r>
      <w:r>
        <w:rPr>
          <w:rFonts w:cs="Calibri"/>
          <w:szCs w:val="28"/>
        </w:rPr>
        <w:t>Cultures were monitored daily for substrate loss and methane production.  A o</w:t>
      </w:r>
      <w:r w:rsidRPr="00C84321">
        <w:rPr>
          <w:rFonts w:cs="Calibri"/>
          <w:szCs w:val="28"/>
        </w:rPr>
        <w:t xml:space="preserve">ne-milliliter sample was taken </w:t>
      </w:r>
      <w:r>
        <w:rPr>
          <w:rFonts w:cs="Calibri"/>
          <w:szCs w:val="28"/>
        </w:rPr>
        <w:t xml:space="preserve">daily </w:t>
      </w:r>
      <w:r w:rsidRPr="00C84321">
        <w:rPr>
          <w:rFonts w:cs="Calibri"/>
          <w:szCs w:val="28"/>
        </w:rPr>
        <w:t>to measure the optical density a</w:t>
      </w:r>
      <w:r>
        <w:rPr>
          <w:rFonts w:cs="Calibri"/>
          <w:szCs w:val="28"/>
        </w:rPr>
        <w:t>t 600 nm and determine substrate</w:t>
      </w:r>
      <w:r w:rsidRPr="00C84321">
        <w:rPr>
          <w:rFonts w:cs="Calibri"/>
          <w:szCs w:val="28"/>
        </w:rPr>
        <w:t xml:space="preserve"> concentrations.  Cultures were grown to 50% substrate loss and then transferred to new medium using 30% inoculum.  After the third consecutive transfer, cells were harvested at 50% substrate loss.  Cell activity was terminated by cooling at 4°C using dry ice and ethanol </w:t>
      </w:r>
      <w:r w:rsidR="00CC59F2" w:rsidRPr="00C84321">
        <w:fldChar w:fldCharType="begin"/>
      </w:r>
      <w:r w:rsidR="00794D7E">
        <w:instrText xml:space="preserve"> ADDIN EN.CITE &lt;EndNote&gt;&lt;Cite&gt;&lt;Author&gt;Sieber&lt;/Author&gt;&lt;Year&gt;2014&lt;/Year&gt;&lt;RecNum&gt;626&lt;/RecNum&gt;&lt;DisplayText&gt;(J. R. Sieber et al., 2014)&lt;/DisplayText&gt;&lt;record&gt;&lt;rec-number&gt;626&lt;/rec-number&gt;&lt;foreign-keys&gt;&lt;key app="EN" db-id="wapzsrxzk2ta2neps52vswf5xxp92xt0dssr"&gt;626&lt;/key&gt;&lt;/foreign-keys&gt;&lt;ref-type name="Journal Article"&gt;17&lt;/ref-type&gt;&lt;contributors&gt;&lt;authors&gt;&lt;author&gt;Sieber, J. R.&lt;/author&gt;&lt;author&gt;Le, H. M.&lt;/author&gt;&lt;author&gt;McInerney, M. J.&lt;/author&gt;&lt;/authors&gt;&lt;/contributors&gt;&lt;auth-address&gt;Department of Microbiology and Plant Biology, University of Oklahoma, Norman, OK, 73019, USA.&lt;/auth-address&gt;&lt;titles&gt;&lt;title&gt;The importance of hydrogen and formate transfer for syntrophic fatty, aromatic and alicyclic metabolism&lt;/title&gt;&lt;secondary-title&gt;Environ Microbiol&lt;/secondary-title&gt;&lt;/titles&gt;&lt;periodical&gt;&lt;full-title&gt;Environ Microbiol&lt;/full-title&gt;&lt;/periodical&gt;&lt;pages&gt;177-88&lt;/pages&gt;&lt;volume&gt;16&lt;/volume&gt;&lt;number&gt;1&lt;/number&gt;&lt;edition&gt;2014/01/07&lt;/edition&gt;&lt;dates&gt;&lt;year&gt;2014&lt;/year&gt;&lt;pub-dates&gt;&lt;date&gt;Jan&lt;/date&gt;&lt;/pub-dates&gt;&lt;/dates&gt;&lt;isbn&gt;1462-2920 (Electronic)&amp;#xD;1462-2912 (Linking)&lt;/isbn&gt;&lt;accession-num&gt;24387041&lt;/accession-num&gt;&lt;urls&gt;&lt;related-urls&gt;&lt;url&gt;http://www.ncbi.nlm.nih.gov/pubmed/24387041&lt;/url&gt;&lt;/related-urls&gt;&lt;/urls&gt;&lt;electronic-resource-num&gt;10.1111/1462-2920.12269&lt;/electronic-resource-num&gt;&lt;language&gt;eng&lt;/language&gt;&lt;/record&gt;&lt;/Cite&gt;&lt;/EndNote&gt;</w:instrText>
      </w:r>
      <w:r w:rsidR="00CC59F2" w:rsidRPr="00C84321">
        <w:fldChar w:fldCharType="separate"/>
      </w:r>
      <w:r w:rsidR="007E1CFC">
        <w:rPr>
          <w:noProof/>
        </w:rPr>
        <w:t>(</w:t>
      </w:r>
      <w:r w:rsidR="00794D7E">
        <w:rPr>
          <w:noProof/>
        </w:rPr>
        <w:t>Sieber et al., 2014)</w:t>
      </w:r>
      <w:r w:rsidR="00CC59F2" w:rsidRPr="00C84321">
        <w:fldChar w:fldCharType="end"/>
      </w:r>
      <w:r w:rsidRPr="00C84321">
        <w:t>.</w:t>
      </w:r>
      <w:r w:rsidRPr="00C84321">
        <w:rPr>
          <w:rFonts w:cs="Calibri"/>
          <w:szCs w:val="28"/>
        </w:rPr>
        <w:t xml:space="preserve">  Cultures were then centrifuged </w:t>
      </w:r>
      <w:r w:rsidRPr="00C84321">
        <w:t>(14,300 x g, 20</w:t>
      </w:r>
      <w:r>
        <w:t xml:space="preserve"> </w:t>
      </w:r>
      <w:r w:rsidRPr="00C84321">
        <w:t>min, 4°C),</w:t>
      </w:r>
      <w:r w:rsidRPr="00C84321">
        <w:rPr>
          <w:rFonts w:cs="Calibri"/>
          <w:szCs w:val="28"/>
        </w:rPr>
        <w:t xml:space="preserve"> and the cell pellets were resuspended in 1 ml of RNA later.  </w:t>
      </w:r>
      <w:r w:rsidRPr="00C84321">
        <w:t xml:space="preserve">RNA was extracted using Qiagen RNA extraction kit. </w:t>
      </w:r>
    </w:p>
    <w:p w:rsidR="004A5147" w:rsidRPr="00C84321" w:rsidRDefault="00DE1E7D" w:rsidP="004A5147">
      <w:pPr>
        <w:spacing w:line="480" w:lineRule="auto"/>
        <w:ind w:firstLine="720"/>
      </w:pPr>
      <w:r>
        <w:rPr>
          <w:b/>
        </w:rPr>
        <w:t xml:space="preserve">2-D gel electrophoresis proteome of </w:t>
      </w:r>
      <w:r w:rsidRPr="00DE1E7D">
        <w:rPr>
          <w:b/>
          <w:i/>
        </w:rPr>
        <w:t>S. aciditrophicus</w:t>
      </w:r>
      <w:r>
        <w:rPr>
          <w:b/>
        </w:rPr>
        <w:t xml:space="preserve">. </w:t>
      </w:r>
      <w:r w:rsidR="004A5147" w:rsidRPr="00C84321">
        <w:t xml:space="preserve">The proteome of </w:t>
      </w:r>
      <w:r w:rsidR="004A5147" w:rsidRPr="00C84321">
        <w:rPr>
          <w:i/>
        </w:rPr>
        <w:t>S. aciditrophicus</w:t>
      </w:r>
      <w:r w:rsidR="004A5147" w:rsidRPr="00C84321">
        <w:t xml:space="preserve"> grown as described above in pure culture with crotonate and with crotonate plus benzoate was analyzed by the com</w:t>
      </w:r>
      <w:r w:rsidR="00E8355E">
        <w:t xml:space="preserve">bination of </w:t>
      </w:r>
      <w:r>
        <w:t>2D-gel</w:t>
      </w:r>
      <w:r w:rsidR="004A5147" w:rsidRPr="00C84321">
        <w:t xml:space="preserve"> and nanoelectrospray </w:t>
      </w:r>
      <w:r w:rsidR="00E8355E">
        <w:t>liquid chromotography tandem mass spectrometry (</w:t>
      </w:r>
      <w:r w:rsidR="004A5147" w:rsidRPr="00C84321">
        <w:t>LC-MS/MS</w:t>
      </w:r>
      <w:r w:rsidR="00E8355E">
        <w:t>)</w:t>
      </w:r>
      <w:r w:rsidR="004A5147" w:rsidRPr="00C84321">
        <w:t xml:space="preserve"> </w:t>
      </w:r>
      <w:r w:rsidR="00CC59F2" w:rsidRPr="00C84321">
        <w:fldChar w:fldCharType="begin"/>
      </w:r>
      <w:r w:rsidR="00794D7E">
        <w:instrText xml:space="preserve"> ADDIN EN.CITE &lt;EndNote&gt;&lt;Cite&gt;&lt;Author&gt;Mouttaki&lt;/Author&gt;&lt;Year&gt;2007&lt;/Year&gt;&lt;RecNum&gt;692&lt;/RecNum&gt;&lt;DisplayText&gt;(Housna Mouttaki, 2007)&lt;/DisplayText&gt;&lt;record&gt;&lt;rec-number&gt;692&lt;/rec-number&gt;&lt;foreign-keys&gt;&lt;key app="EN" db-id="wapzsrxzk2ta2neps52vswf5xxp92xt0dssr"&gt;692&lt;/key&gt;&lt;/foreign-keys&gt;&lt;ref-type name="Thesis"&gt;32&lt;/ref-type&gt;&lt;contributors&gt;&lt;authors&gt;&lt;author&gt;Mouttaki, Housna&lt;/author&gt;&lt;/authors&gt;&lt;tertiary-authors&gt;&lt;author&gt;Dr. Michael McInerney&lt;/author&gt;&lt;/tertiary-authors&gt;&lt;/contributors&gt;&lt;titles&gt;&lt;title&gt;&lt;style face="normal" font="default" size="100%"&gt;Novel aspects of benzoate and crotonate metabolism by the strictly anaerobic bacterium &lt;/style&gt;&lt;style face="italic" font="default" size="100%"&gt;Syntrophus aciditrophicus&lt;/style&gt;&lt;/title&gt;&lt;secondary-title&gt;Microbiology &lt;/secondary-title&gt;&lt;/titles&gt;&lt;periodical&gt;&lt;full-title&gt;Microbiology&lt;/full-title&gt;&lt;/periodical&gt;&lt;volume&gt;PhD&lt;/volume&gt;&lt;dates&gt;&lt;year&gt;2007&lt;/year&gt;&lt;pub-dates&gt;&lt;date&gt;2007&lt;/date&gt;&lt;/pub-dates&gt;&lt;/dates&gt;&lt;pub-location&gt;Norman&lt;/pub-location&gt;&lt;publisher&gt;Oklahoma University&lt;/publisher&gt;&lt;work-type&gt;Dissertation&lt;/work-type&gt;&lt;urls&gt;&lt;/urls&gt;&lt;/record&gt;&lt;/Cite&gt;&lt;/EndNote&gt;</w:instrText>
      </w:r>
      <w:r w:rsidR="00CC59F2" w:rsidRPr="00C84321">
        <w:fldChar w:fldCharType="separate"/>
      </w:r>
      <w:r w:rsidR="007E1CFC">
        <w:rPr>
          <w:noProof/>
        </w:rPr>
        <w:t>(</w:t>
      </w:r>
      <w:r w:rsidR="00794D7E">
        <w:rPr>
          <w:noProof/>
        </w:rPr>
        <w:t>Mouttaki, 2007)</w:t>
      </w:r>
      <w:r w:rsidR="00CC59F2" w:rsidRPr="00C84321">
        <w:fldChar w:fldCharType="end"/>
      </w:r>
      <w:r w:rsidR="004A5147" w:rsidRPr="00C84321">
        <w:t>.  Proteins w</w:t>
      </w:r>
      <w:r>
        <w:t>ere separated by</w:t>
      </w:r>
      <w:r w:rsidR="004A5147" w:rsidRPr="00C84321">
        <w:t xml:space="preserve"> 2</w:t>
      </w:r>
      <w:r>
        <w:t>-D</w:t>
      </w:r>
      <w:r w:rsidR="004A5147" w:rsidRPr="00C84321">
        <w:t xml:space="preserve"> gels</w:t>
      </w:r>
      <w:r>
        <w:t xml:space="preserve"> electrophoresis</w:t>
      </w:r>
      <w:r w:rsidR="004A5147" w:rsidRPr="00C84321">
        <w:t xml:space="preserve">, excised, and digested with trypsin, and analyzed by nanoelectrospray LC-MS/MS </w:t>
      </w:r>
      <w:r w:rsidR="00CC59F2" w:rsidRPr="00C84321">
        <w:fldChar w:fldCharType="begin"/>
      </w:r>
      <w:r w:rsidR="00794D7E">
        <w:instrText xml:space="preserve"> ADDIN EN.CITE &lt;EndNote&gt;&lt;Cite&gt;&lt;Author&gt;Mouttaki&lt;/Author&gt;&lt;Year&gt;2007&lt;/Year&gt;&lt;RecNum&gt;692&lt;/RecNum&gt;&lt;DisplayText&gt;(Housna Mouttaki, 2007)&lt;/DisplayText&gt;&lt;record&gt;&lt;rec-number&gt;692&lt;/rec-number&gt;&lt;foreign-keys&gt;&lt;key app="EN" db-id="wapzsrxzk2ta2neps52vswf5xxp92xt0dssr"&gt;692&lt;/key&gt;&lt;/foreign-keys&gt;&lt;ref-type name="Thesis"&gt;32&lt;/ref-type&gt;&lt;contributors&gt;&lt;authors&gt;&lt;author&gt;Mouttaki, Housna&lt;/author&gt;&lt;/authors&gt;&lt;tertiary-authors&gt;&lt;author&gt;Dr. Michael McInerney&lt;/author&gt;&lt;/tertiary-authors&gt;&lt;/contributors&gt;&lt;titles&gt;&lt;title&gt;&lt;style face="normal" font="default" size="100%"&gt;Novel aspects of benzoate and crotonate metabolism by the strictly anaerobic bacterium &lt;/style&gt;&lt;style face="italic" font="default" size="100%"&gt;Syntrophus aciditrophicus&lt;/style&gt;&lt;/title&gt;&lt;secondary-title&gt;Microbiology &lt;/secondary-title&gt;&lt;/titles&gt;&lt;periodical&gt;&lt;full-title&gt;Microbiology&lt;/full-title&gt;&lt;/periodical&gt;&lt;volume&gt;PhD&lt;/volume&gt;&lt;dates&gt;&lt;year&gt;2007&lt;/year&gt;&lt;pub-dates&gt;&lt;date&gt;2007&lt;/date&gt;&lt;/pub-dates&gt;&lt;/dates&gt;&lt;pub-location&gt;Norman&lt;/pub-location&gt;&lt;publisher&gt;Oklahoma University&lt;/publisher&gt;&lt;work-type&gt;Dissertation&lt;/work-type&gt;&lt;urls&gt;&lt;/urls&gt;&lt;/record&gt;&lt;/Cite&gt;&lt;/EndNote&gt;</w:instrText>
      </w:r>
      <w:r w:rsidR="00CC59F2" w:rsidRPr="00C84321">
        <w:fldChar w:fldCharType="separate"/>
      </w:r>
      <w:r w:rsidR="007E1CFC">
        <w:rPr>
          <w:noProof/>
        </w:rPr>
        <w:t>(</w:t>
      </w:r>
      <w:r w:rsidR="00794D7E">
        <w:rPr>
          <w:noProof/>
        </w:rPr>
        <w:t>Mouttaki, 2007)</w:t>
      </w:r>
      <w:r w:rsidR="00CC59F2" w:rsidRPr="00C84321">
        <w:fldChar w:fldCharType="end"/>
      </w:r>
      <w:r w:rsidR="004A5147" w:rsidRPr="00C84321">
        <w:t xml:space="preserve">.  Protein identification was accomplished by utilizing the Mascot database search engine (Matrix Science, London, UK) and was based on standard Mascot criteria for statistical analysis of the LC-MS/MS data </w:t>
      </w:r>
      <w:r w:rsidR="00CC59F2" w:rsidRPr="00C84321">
        <w:fldChar w:fldCharType="begin"/>
      </w:r>
      <w:r w:rsidR="00794D7E">
        <w:instrText xml:space="preserve"> ADDIN EN.CITE &lt;EndNote&gt;&lt;Cite&gt;&lt;Author&gt;Mouttaki&lt;/Author&gt;&lt;Year&gt;2007&lt;/Year&gt;&lt;RecNum&gt;692&lt;/RecNum&gt;&lt;DisplayText&gt;(Housna Mouttaki, 2007)&lt;/DisplayText&gt;&lt;record&gt;&lt;rec-number&gt;692&lt;/rec-number&gt;&lt;foreign-keys&gt;&lt;key app="EN" db-id="wapzsrxzk2ta2neps52vswf5xxp92xt0dssr"&gt;692&lt;/key&gt;&lt;/foreign-keys&gt;&lt;ref-type name="Thesis"&gt;32&lt;/ref-type&gt;&lt;contributors&gt;&lt;authors&gt;&lt;author&gt;Mouttaki, Housna&lt;/author&gt;&lt;/authors&gt;&lt;tertiary-authors&gt;&lt;author&gt;Dr. Michael McInerney&lt;/author&gt;&lt;/tertiary-authors&gt;&lt;/contributors&gt;&lt;titles&gt;&lt;title&gt;&lt;style face="normal" font="default" size="100%"&gt;Novel aspects of benzoate and crotonate metabolism by the strictly anaerobic bacterium &lt;/style&gt;&lt;style face="italic" font="default" size="100%"&gt;Syntrophus aciditrophicus&lt;/style&gt;&lt;/title&gt;&lt;secondary-title&gt;Microbiology &lt;/secondary-title&gt;&lt;/titles&gt;&lt;periodical&gt;&lt;full-title&gt;Microbiology&lt;/full-title&gt;&lt;/periodical&gt;&lt;volume&gt;PhD&lt;/volume&gt;&lt;dates&gt;&lt;year&gt;2007&lt;/year&gt;&lt;pub-dates&gt;&lt;date&gt;2007&lt;/date&gt;&lt;/pub-dates&gt;&lt;/dates&gt;&lt;pub-location&gt;Norman&lt;/pub-location&gt;&lt;publisher&gt;Oklahoma University&lt;/publisher&gt;&lt;work-type&gt;Dissertation&lt;/work-type&gt;&lt;urls&gt;&lt;/urls&gt;&lt;/record&gt;&lt;/Cite&gt;&lt;/EndNote&gt;</w:instrText>
      </w:r>
      <w:r w:rsidR="00CC59F2" w:rsidRPr="00C84321">
        <w:fldChar w:fldCharType="separate"/>
      </w:r>
      <w:r w:rsidR="007E1CFC">
        <w:rPr>
          <w:noProof/>
        </w:rPr>
        <w:t>(</w:t>
      </w:r>
      <w:r w:rsidR="00794D7E">
        <w:rPr>
          <w:noProof/>
        </w:rPr>
        <w:t>Mouttaki, 2007)</w:t>
      </w:r>
      <w:r w:rsidR="00CC59F2" w:rsidRPr="00C84321">
        <w:fldChar w:fldCharType="end"/>
      </w:r>
      <w:r w:rsidR="004A5147" w:rsidRPr="00C84321">
        <w:t xml:space="preserve">. </w:t>
      </w:r>
    </w:p>
    <w:p w:rsidR="002D01AA" w:rsidRPr="00C84321" w:rsidRDefault="004A5147" w:rsidP="004A5147">
      <w:pPr>
        <w:spacing w:line="480" w:lineRule="auto"/>
      </w:pPr>
      <w:r w:rsidRPr="00C84321">
        <w:tab/>
      </w:r>
      <w:r w:rsidR="00FF56FD" w:rsidRPr="00FF56FD">
        <w:rPr>
          <w:b/>
        </w:rPr>
        <w:t>qRT-PCR preparation</w:t>
      </w:r>
      <w:r w:rsidR="00FF56FD">
        <w:t xml:space="preserve">. </w:t>
      </w:r>
      <w:r w:rsidRPr="00C84321">
        <w:t xml:space="preserve">For quantitative reverse transcriptase polymerase chain reactions (qRT-PCR) analysis, methods for cultivation, RNA preparation, and qRT-PCR amplification were described previously </w:t>
      </w:r>
      <w:r w:rsidR="00CC59F2" w:rsidRPr="00C84321">
        <w:fldChar w:fldCharType="begin">
          <w:fldData xml:space="preserve">PEVuZE5vdGU+PENpdGU+PEF1dGhvcj5TaWViZXI8L0F1dGhvcj48WWVhcj4yMDE0PC9ZZWFyPjxS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</w:fldData>
        </w:fldChar>
      </w:r>
      <w:r w:rsidR="00794D7E">
        <w:instrText xml:space="preserve"> ADDIN EN.CITE </w:instrText>
      </w:r>
      <w:r w:rsidR="00CC59F2">
        <w:fldChar w:fldCharType="begin">
          <w:fldData xml:space="preserve">PEVuZE5vdGU+PENpdGU+PEF1dGhvcj5TaWViZXI8L0F1dGhvcj48WWVhcj4yMDE0PC9ZZWFyPjxS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</w:fldData>
        </w:fldChar>
      </w:r>
      <w:r w:rsidR="00794D7E">
        <w:instrText xml:space="preserve"> ADDIN EN.CITE.DATA </w:instrText>
      </w:r>
      <w:r w:rsidR="00CC59F2">
        <w:fldChar w:fldCharType="end"/>
      </w:r>
      <w:r w:rsidR="00CC59F2" w:rsidRPr="00C84321">
        <w:fldChar w:fldCharType="separate"/>
      </w:r>
      <w:r w:rsidR="007E1CFC">
        <w:rPr>
          <w:noProof/>
        </w:rPr>
        <w:t xml:space="preserve">(Bustin et al., 2009; </w:t>
      </w:r>
      <w:r w:rsidR="00794D7E">
        <w:rPr>
          <w:noProof/>
        </w:rPr>
        <w:t>Sieber et al., 2014)</w:t>
      </w:r>
      <w:r w:rsidR="00CC59F2" w:rsidRPr="00C84321">
        <w:fldChar w:fldCharType="end"/>
      </w:r>
      <w:r w:rsidRPr="00C84321">
        <w:t>.  RNA was checked for DNA contamination by PCR amplification without reverse transcriptase using gene SYN_0646 primers, annotated as an ADP-forming, acetyl-Co</w:t>
      </w:r>
      <w:r w:rsidR="00674FCA" w:rsidRPr="00C84321">
        <w:t>A synthetase.  Primers were designed using primer-BLAST on NCBI.  Potential primer sequences were further analyzed for tertiary structures and primer dimers using Net Primer-Premier Biosoft International.  Primers were synthesized</w:t>
      </w:r>
      <w:r w:rsidRPr="00C84321">
        <w:t xml:space="preserve"> by Life Technologies (Carlsbad, CA) and are listed in </w:t>
      </w:r>
      <w:r w:rsidRPr="00CC0E70">
        <w:t xml:space="preserve">Table </w:t>
      </w:r>
      <w:r w:rsidR="009A6426" w:rsidRPr="00CC0E70">
        <w:t>2.</w:t>
      </w:r>
      <w:r w:rsidRPr="00CC0E70">
        <w:t>1.</w:t>
      </w:r>
      <w:r w:rsidR="00674FCA" w:rsidRPr="00C84321">
        <w:t xml:space="preserve">  </w:t>
      </w:r>
      <w:r w:rsidRPr="00C84321">
        <w:t xml:space="preserve">All primers were tested against </w:t>
      </w:r>
      <w:r w:rsidR="00FF4F93" w:rsidRPr="00FF4F93">
        <w:rPr>
          <w:i/>
        </w:rPr>
        <w:t>S. aciditrophicus</w:t>
      </w:r>
      <w:r w:rsidR="00FF4F93">
        <w:t xml:space="preserve"> DNA and </w:t>
      </w:r>
      <w:r w:rsidRPr="00C84321">
        <w:rPr>
          <w:i/>
        </w:rPr>
        <w:t>M. hungatei</w:t>
      </w:r>
      <w:r w:rsidR="00FF4F93">
        <w:t xml:space="preserve"> DNA </w:t>
      </w:r>
      <w:r w:rsidRPr="00C84321">
        <w:t>as temp</w:t>
      </w:r>
      <w:r w:rsidR="00FF4F93">
        <w:t>late for PCR amplificat</w:t>
      </w:r>
      <w:r w:rsidR="00AD7408">
        <w:t xml:space="preserve">ion.  One PCR product band was observed </w:t>
      </w:r>
      <w:r w:rsidR="003B74CF">
        <w:t xml:space="preserve">on 8% agarose </w:t>
      </w:r>
      <w:r w:rsidR="00AD7408">
        <w:t>for each primer set</w:t>
      </w:r>
      <w:r w:rsidR="003B74CF">
        <w:t xml:space="preserve"> using DNA from </w:t>
      </w:r>
      <w:r w:rsidR="00FF4F93" w:rsidRPr="00AD7408">
        <w:rPr>
          <w:i/>
        </w:rPr>
        <w:t>S. aciditrophicus</w:t>
      </w:r>
      <w:r w:rsidR="00FF4F93">
        <w:t>, and n</w:t>
      </w:r>
      <w:r w:rsidRPr="00C84321">
        <w:t>o</w:t>
      </w:r>
      <w:r w:rsidR="00FF4F93">
        <w:t xml:space="preserve"> PCR</w:t>
      </w:r>
      <w:r w:rsidR="00AD7408">
        <w:t xml:space="preserve"> products were </w:t>
      </w:r>
      <w:r w:rsidR="003B74CF">
        <w:t>observed using DNA from</w:t>
      </w:r>
      <w:r w:rsidRPr="00C84321">
        <w:t xml:space="preserve"> </w:t>
      </w:r>
      <w:r w:rsidRPr="00C84321">
        <w:rPr>
          <w:i/>
        </w:rPr>
        <w:t>M. hungatei</w:t>
      </w:r>
      <w:r w:rsidRPr="00C84321">
        <w:t>.</w:t>
      </w:r>
      <w:r w:rsidR="00FF4F93">
        <w:t xml:space="preserve">  </w:t>
      </w:r>
      <w:r w:rsidRPr="00C84321">
        <w:t xml:space="preserve"> </w:t>
      </w:r>
    </w:p>
    <w:p w:rsidR="00942148" w:rsidRPr="00C84321" w:rsidRDefault="00942148" w:rsidP="004A5147">
      <w:pPr>
        <w:spacing w:line="480" w:lineRule="auto"/>
      </w:pPr>
    </w:p>
    <w:p w:rsidR="00942148" w:rsidRPr="00C84321" w:rsidRDefault="00942148" w:rsidP="004A5147">
      <w:pPr>
        <w:spacing w:line="480" w:lineRule="auto"/>
      </w:pPr>
    </w:p>
    <w:p w:rsidR="00AD7408" w:rsidRDefault="00AD7408" w:rsidP="002D01AA"/>
    <w:p w:rsidR="001E20C2" w:rsidRDefault="007D1E08" w:rsidP="002D01AA">
      <w:r w:rsidRPr="00C84321">
        <w:t xml:space="preserve">Table </w:t>
      </w:r>
      <w:r w:rsidR="009A6426">
        <w:t>2.1:</w:t>
      </w:r>
      <w:r w:rsidRPr="00C84321">
        <w:t xml:space="preserve">  Primers used for</w:t>
      </w:r>
      <w:r w:rsidR="002D01AA" w:rsidRPr="00C84321">
        <w:t xml:space="preserve"> q</w:t>
      </w:r>
      <w:r w:rsidR="00C4005C">
        <w:t>uantitative reverse transcriptase</w:t>
      </w:r>
      <w:r w:rsidR="00EC1DA2">
        <w:t xml:space="preserve"> polymerase chain reaction</w:t>
      </w:r>
      <w:r w:rsidR="00C4005C" w:rsidRPr="00C84321">
        <w:t xml:space="preserve"> </w:t>
      </w:r>
      <w:r w:rsidR="00674FCA" w:rsidRPr="00C84321">
        <w:t xml:space="preserve">analysis </w:t>
      </w:r>
      <w:r w:rsidRPr="00C84321">
        <w:t>substrate-level phosphorylation gene candidates</w:t>
      </w:r>
      <w:r w:rsidR="002D01AA" w:rsidRPr="00C84321">
        <w:t>.</w:t>
      </w:r>
      <w:r w:rsidR="00674FCA" w:rsidRPr="00C84321">
        <w:t xml:space="preserve">  </w:t>
      </w:r>
      <w:r w:rsidR="00627611" w:rsidRPr="00C84321">
        <w:t xml:space="preserve"> </w:t>
      </w:r>
    </w:p>
    <w:p w:rsidR="002D01AA" w:rsidRPr="00C84321" w:rsidRDefault="002D01AA" w:rsidP="002D01AA"/>
    <w:tbl>
      <w:tblPr>
        <w:tblW w:w="7740" w:type="dxa"/>
        <w:tblInd w:w="378" w:type="dxa"/>
        <w:tblLayout w:type="fixed"/>
        <w:tblLook w:val="00A0" w:firstRow="1" w:lastRow="0" w:firstColumn="1" w:lastColumn="0" w:noHBand="0" w:noVBand="0"/>
      </w:tblPr>
      <w:tblGrid>
        <w:gridCol w:w="1530"/>
        <w:gridCol w:w="1530"/>
        <w:gridCol w:w="1504"/>
        <w:gridCol w:w="3176"/>
      </w:tblGrid>
      <w:tr w:rsidR="002D01AA" w:rsidRPr="00C84321">
        <w:tc>
          <w:tcPr>
            <w:tcW w:w="1530" w:type="dxa"/>
            <w:tcBorders>
              <w:top w:val="single" w:sz="4" w:space="0" w:color="auto"/>
              <w:left w:val="nil"/>
              <w:bottom w:val="single" w:sz="4" w:space="0" w:color="auto"/>
              <w:right w:val="nil"/>
            </w:tcBorders>
          </w:tcPr>
          <w:p w:rsidR="002D01AA" w:rsidRPr="00C84321" w:rsidRDefault="002D01AA" w:rsidP="00674FCA">
            <w:pPr>
              <w:spacing w:before="2" w:after="2"/>
            </w:pPr>
            <w:r w:rsidRPr="00C84321">
              <w:t>Predicted function</w:t>
            </w:r>
          </w:p>
        </w:tc>
        <w:tc>
          <w:tcPr>
            <w:tcW w:w="1530" w:type="dxa"/>
            <w:tcBorders>
              <w:top w:val="single" w:sz="4" w:space="0" w:color="auto"/>
              <w:left w:val="nil"/>
              <w:bottom w:val="single" w:sz="4" w:space="0" w:color="auto"/>
              <w:right w:val="nil"/>
            </w:tcBorders>
          </w:tcPr>
          <w:p w:rsidR="002D01AA" w:rsidRPr="00C84321" w:rsidRDefault="002D01AA" w:rsidP="00674FCA">
            <w:pPr>
              <w:spacing w:before="2" w:after="2"/>
              <w:jc w:val="center"/>
            </w:pPr>
            <w:r w:rsidRPr="00C84321">
              <w:t>Locus Tag</w:t>
            </w:r>
          </w:p>
        </w:tc>
        <w:tc>
          <w:tcPr>
            <w:tcW w:w="1504" w:type="dxa"/>
            <w:tcBorders>
              <w:top w:val="single" w:sz="4" w:space="0" w:color="auto"/>
              <w:left w:val="nil"/>
              <w:bottom w:val="single" w:sz="4" w:space="0" w:color="auto"/>
              <w:right w:val="nil"/>
            </w:tcBorders>
          </w:tcPr>
          <w:p w:rsidR="002D01AA" w:rsidRPr="00C84321" w:rsidRDefault="002D01AA" w:rsidP="00674FCA">
            <w:pPr>
              <w:spacing w:before="2" w:after="2"/>
            </w:pPr>
            <w:r w:rsidRPr="00C84321">
              <w:t>Gene ID</w:t>
            </w:r>
          </w:p>
        </w:tc>
        <w:tc>
          <w:tcPr>
            <w:tcW w:w="3176" w:type="dxa"/>
            <w:tcBorders>
              <w:top w:val="single" w:sz="4" w:space="0" w:color="auto"/>
              <w:left w:val="nil"/>
              <w:bottom w:val="single" w:sz="4" w:space="0" w:color="auto"/>
              <w:right w:val="nil"/>
            </w:tcBorders>
          </w:tcPr>
          <w:p w:rsidR="002D01AA" w:rsidRPr="00C84321" w:rsidRDefault="002D01AA" w:rsidP="00674FCA">
            <w:r w:rsidRPr="00C84321">
              <w:t>Sequence (5'</w:t>
            </w:r>
            <w:r w:rsidR="007B1B9D" w:rsidRPr="00C84321">
              <w:t>--&gt;</w:t>
            </w:r>
            <w:r w:rsidRPr="00C84321">
              <w:t xml:space="preserve"> 3')</w:t>
            </w:r>
          </w:p>
        </w:tc>
      </w:tr>
      <w:tr w:rsidR="002D01AA" w:rsidRPr="00C84321">
        <w:tc>
          <w:tcPr>
            <w:tcW w:w="1530" w:type="dxa"/>
            <w:tcBorders>
              <w:top w:val="single" w:sz="4" w:space="0" w:color="auto"/>
              <w:left w:val="nil"/>
              <w:bottom w:val="nil"/>
              <w:right w:val="nil"/>
            </w:tcBorders>
          </w:tcPr>
          <w:p w:rsidR="002D01AA" w:rsidRPr="00C84321" w:rsidRDefault="002D01AA" w:rsidP="002D01AA">
            <w:pPr>
              <w:spacing w:before="2" w:after="2"/>
            </w:pPr>
            <w:r w:rsidRPr="00C84321">
              <w:t>Acetyl-CoA synthetase   (ADP-forming)</w:t>
            </w:r>
          </w:p>
        </w:tc>
        <w:tc>
          <w:tcPr>
            <w:tcW w:w="1530" w:type="dxa"/>
            <w:tcBorders>
              <w:top w:val="single" w:sz="4" w:space="0" w:color="auto"/>
              <w:left w:val="nil"/>
              <w:bottom w:val="nil"/>
              <w:right w:val="nil"/>
            </w:tcBorders>
          </w:tcPr>
          <w:p w:rsidR="002D01AA" w:rsidRPr="00C84321" w:rsidRDefault="002D01AA" w:rsidP="002D01AA">
            <w:pPr>
              <w:spacing w:before="2" w:after="2"/>
              <w:jc w:val="center"/>
            </w:pPr>
            <w:r w:rsidRPr="00C84321">
              <w:t>SYN_00049</w:t>
            </w:r>
          </w:p>
        </w:tc>
        <w:tc>
          <w:tcPr>
            <w:tcW w:w="1504" w:type="dxa"/>
            <w:tcBorders>
              <w:top w:val="single" w:sz="4" w:space="0" w:color="auto"/>
              <w:left w:val="nil"/>
              <w:bottom w:val="nil"/>
              <w:right w:val="nil"/>
            </w:tcBorders>
          </w:tcPr>
          <w:p w:rsidR="002D01AA" w:rsidRPr="00C84321" w:rsidRDefault="002D01AA" w:rsidP="002D01AA">
            <w:pPr>
              <w:spacing w:before="2" w:after="2"/>
            </w:pPr>
            <w:r w:rsidRPr="00C84321">
              <w:t>637860402</w:t>
            </w:r>
          </w:p>
        </w:tc>
        <w:tc>
          <w:tcPr>
            <w:tcW w:w="3176" w:type="dxa"/>
            <w:tcBorders>
              <w:top w:val="single" w:sz="4" w:space="0" w:color="auto"/>
              <w:left w:val="nil"/>
              <w:bottom w:val="nil"/>
              <w:right w:val="nil"/>
            </w:tcBorders>
          </w:tcPr>
          <w:p w:rsidR="002D01AA" w:rsidRPr="00C84321" w:rsidRDefault="002D01AA" w:rsidP="002D01AA">
            <w:pPr>
              <w:widowControl w:val="0"/>
              <w:autoSpaceDE w:val="0"/>
              <w:autoSpaceDN w:val="0"/>
              <w:adjustRightInd w:val="0"/>
              <w:rPr>
                <w:rFonts w:cs="ArialNarrow"/>
              </w:rPr>
            </w:pPr>
            <w:r w:rsidRPr="00C84321">
              <w:rPr>
                <w:rFonts w:cs="ArialNarrow"/>
              </w:rPr>
              <w:t xml:space="preserve">GTTGACCTGGCGATCATTTT </w:t>
            </w:r>
          </w:p>
          <w:p w:rsidR="002D01AA" w:rsidRPr="00C84321" w:rsidRDefault="002D01AA" w:rsidP="002D01AA">
            <w:pPr>
              <w:widowControl w:val="0"/>
              <w:autoSpaceDE w:val="0"/>
              <w:autoSpaceDN w:val="0"/>
              <w:adjustRightInd w:val="0"/>
              <w:rPr>
                <w:rFonts w:cs="ArialNarrow"/>
              </w:rPr>
            </w:pPr>
            <w:r w:rsidRPr="00C84321">
              <w:rPr>
                <w:rFonts w:cs="ArialNarrow"/>
              </w:rPr>
              <w:t xml:space="preserve">GCTTTATTGCCGATGGAACA </w:t>
            </w:r>
          </w:p>
        </w:tc>
      </w:tr>
      <w:tr w:rsidR="002D01AA" w:rsidRPr="00C84321">
        <w:tc>
          <w:tcPr>
            <w:tcW w:w="1530" w:type="dxa"/>
            <w:tcBorders>
              <w:top w:val="nil"/>
              <w:left w:val="nil"/>
              <w:bottom w:val="nil"/>
              <w:right w:val="nil"/>
            </w:tcBorders>
          </w:tcPr>
          <w:p w:rsidR="002D01AA" w:rsidRPr="00C84321" w:rsidRDefault="002D01AA" w:rsidP="002D01AA">
            <w:pPr>
              <w:spacing w:before="2" w:after="2"/>
            </w:pPr>
          </w:p>
        </w:tc>
        <w:tc>
          <w:tcPr>
            <w:tcW w:w="1530" w:type="dxa"/>
            <w:tcBorders>
              <w:top w:val="nil"/>
              <w:left w:val="nil"/>
              <w:bottom w:val="nil"/>
              <w:right w:val="nil"/>
            </w:tcBorders>
          </w:tcPr>
          <w:p w:rsidR="002D01AA" w:rsidRPr="00C84321" w:rsidRDefault="002D01AA" w:rsidP="002D01AA">
            <w:pPr>
              <w:spacing w:before="2" w:after="2"/>
              <w:jc w:val="center"/>
            </w:pPr>
          </w:p>
          <w:p w:rsidR="002D01AA" w:rsidRPr="00C84321" w:rsidRDefault="002D01AA" w:rsidP="002D01AA">
            <w:pPr>
              <w:spacing w:before="2" w:after="2"/>
              <w:jc w:val="center"/>
            </w:pPr>
            <w:r w:rsidRPr="00C84321">
              <w:t>SYN_00646</w:t>
            </w:r>
          </w:p>
        </w:tc>
        <w:tc>
          <w:tcPr>
            <w:tcW w:w="1504" w:type="dxa"/>
            <w:tcBorders>
              <w:top w:val="nil"/>
              <w:left w:val="nil"/>
              <w:bottom w:val="nil"/>
              <w:right w:val="nil"/>
            </w:tcBorders>
          </w:tcPr>
          <w:p w:rsidR="002D01AA" w:rsidRPr="00C84321" w:rsidRDefault="002D01AA" w:rsidP="002D01AA">
            <w:pPr>
              <w:spacing w:before="2" w:after="2"/>
            </w:pPr>
          </w:p>
          <w:p w:rsidR="002D01AA" w:rsidRPr="00C84321" w:rsidRDefault="002D01AA" w:rsidP="002D01AA">
            <w:pPr>
              <w:spacing w:before="2" w:after="2"/>
            </w:pPr>
            <w:r w:rsidRPr="00C84321">
              <w:t>637860401</w:t>
            </w:r>
          </w:p>
        </w:tc>
        <w:tc>
          <w:tcPr>
            <w:tcW w:w="3176" w:type="dxa"/>
            <w:tcBorders>
              <w:top w:val="nil"/>
              <w:left w:val="nil"/>
              <w:bottom w:val="nil"/>
              <w:right w:val="nil"/>
            </w:tcBorders>
          </w:tcPr>
          <w:p w:rsidR="002D01AA" w:rsidRPr="00E92EC7" w:rsidRDefault="002D01AA" w:rsidP="002D01AA">
            <w:pPr>
              <w:widowControl w:val="0"/>
              <w:autoSpaceDE w:val="0"/>
              <w:autoSpaceDN w:val="0"/>
              <w:adjustRightInd w:val="0"/>
              <w:rPr>
                <w:rFonts w:cs="ArialNarrow"/>
              </w:rPr>
            </w:pPr>
          </w:p>
          <w:p w:rsidR="002D01AA" w:rsidRPr="00E92EC7" w:rsidRDefault="002D01AA" w:rsidP="002D01AA">
            <w:pPr>
              <w:widowControl w:val="0"/>
              <w:autoSpaceDE w:val="0"/>
              <w:autoSpaceDN w:val="0"/>
              <w:adjustRightInd w:val="0"/>
              <w:rPr>
                <w:rFonts w:cs="ArialNarrow"/>
              </w:rPr>
            </w:pPr>
            <w:r w:rsidRPr="00E92EC7">
              <w:rPr>
                <w:rFonts w:cs="ArialNarrow"/>
              </w:rPr>
              <w:t xml:space="preserve">GTGCTCGCAAAAGATGAGAA </w:t>
            </w:r>
          </w:p>
          <w:p w:rsidR="002D01AA" w:rsidRPr="00E92EC7" w:rsidRDefault="002D01AA" w:rsidP="002D01AA">
            <w:pPr>
              <w:widowControl w:val="0"/>
              <w:autoSpaceDE w:val="0"/>
              <w:autoSpaceDN w:val="0"/>
              <w:adjustRightInd w:val="0"/>
              <w:rPr>
                <w:rFonts w:cs="ArialNarrow"/>
              </w:rPr>
            </w:pPr>
            <w:r w:rsidRPr="00E92EC7">
              <w:rPr>
                <w:rFonts w:cs="ArialNarrow"/>
              </w:rPr>
              <w:t xml:space="preserve">AATGAAACGTCATTGAGGGC </w:t>
            </w:r>
          </w:p>
        </w:tc>
      </w:tr>
      <w:tr w:rsidR="002D01AA" w:rsidRPr="00C84321">
        <w:tc>
          <w:tcPr>
            <w:tcW w:w="1530" w:type="dxa"/>
            <w:tcBorders>
              <w:top w:val="nil"/>
              <w:left w:val="nil"/>
              <w:bottom w:val="nil"/>
              <w:right w:val="nil"/>
            </w:tcBorders>
          </w:tcPr>
          <w:p w:rsidR="002D01AA" w:rsidRPr="00C84321" w:rsidRDefault="002D01AA" w:rsidP="002D01AA">
            <w:pPr>
              <w:spacing w:before="2" w:after="2"/>
            </w:pPr>
          </w:p>
        </w:tc>
        <w:tc>
          <w:tcPr>
            <w:tcW w:w="1530" w:type="dxa"/>
            <w:tcBorders>
              <w:top w:val="nil"/>
              <w:left w:val="nil"/>
              <w:bottom w:val="nil"/>
              <w:right w:val="nil"/>
            </w:tcBorders>
          </w:tcPr>
          <w:p w:rsidR="002D01AA" w:rsidRPr="00C84321" w:rsidRDefault="002D01AA" w:rsidP="002D01AA">
            <w:pPr>
              <w:spacing w:before="2" w:after="2"/>
              <w:jc w:val="center"/>
            </w:pPr>
          </w:p>
          <w:p w:rsidR="002D01AA" w:rsidRPr="00C84321" w:rsidRDefault="002D01AA" w:rsidP="002D01AA">
            <w:pPr>
              <w:spacing w:before="2" w:after="2"/>
              <w:jc w:val="center"/>
            </w:pPr>
            <w:r w:rsidRPr="00C84321">
              <w:t>SYN_00748</w:t>
            </w:r>
          </w:p>
        </w:tc>
        <w:tc>
          <w:tcPr>
            <w:tcW w:w="1504" w:type="dxa"/>
            <w:tcBorders>
              <w:top w:val="nil"/>
              <w:left w:val="nil"/>
              <w:bottom w:val="nil"/>
              <w:right w:val="nil"/>
            </w:tcBorders>
          </w:tcPr>
          <w:p w:rsidR="002D01AA" w:rsidRPr="00C84321" w:rsidRDefault="002D01AA" w:rsidP="002D01AA">
            <w:pPr>
              <w:spacing w:before="2" w:after="2"/>
            </w:pPr>
          </w:p>
          <w:p w:rsidR="002D01AA" w:rsidRPr="00C84321" w:rsidRDefault="002D01AA" w:rsidP="002D01AA">
            <w:pPr>
              <w:spacing w:before="2" w:after="2"/>
            </w:pPr>
            <w:r w:rsidRPr="00C84321">
              <w:t>637860516</w:t>
            </w:r>
          </w:p>
        </w:tc>
        <w:tc>
          <w:tcPr>
            <w:tcW w:w="3176" w:type="dxa"/>
            <w:tcBorders>
              <w:top w:val="nil"/>
              <w:left w:val="nil"/>
              <w:bottom w:val="nil"/>
              <w:right w:val="nil"/>
            </w:tcBorders>
          </w:tcPr>
          <w:p w:rsidR="00E92EC7" w:rsidRDefault="00E92EC7" w:rsidP="002D01AA">
            <w:pPr>
              <w:widowControl w:val="0"/>
              <w:autoSpaceDE w:val="0"/>
              <w:autoSpaceDN w:val="0"/>
              <w:adjustRightInd w:val="0"/>
              <w:rPr>
                <w:rFonts w:cs="Times New Roman"/>
                <w:szCs w:val="26"/>
              </w:rPr>
            </w:pPr>
          </w:p>
          <w:p w:rsidR="002D01AA" w:rsidRPr="00E92EC7" w:rsidRDefault="00E92EC7" w:rsidP="002D01AA">
            <w:pPr>
              <w:widowControl w:val="0"/>
              <w:autoSpaceDE w:val="0"/>
              <w:autoSpaceDN w:val="0"/>
              <w:adjustRightInd w:val="0"/>
              <w:rPr>
                <w:rFonts w:cs="ArialNarrow"/>
              </w:rPr>
            </w:pPr>
            <w:r w:rsidRPr="00E92EC7">
              <w:rPr>
                <w:rFonts w:cs="Times New Roman"/>
                <w:szCs w:val="26"/>
              </w:rPr>
              <w:t>TGATCAAAGCCAGGAGTCT</w:t>
            </w:r>
            <w:r>
              <w:rPr>
                <w:rFonts w:cs="Times New Roman"/>
                <w:szCs w:val="26"/>
              </w:rPr>
              <w:t>T</w:t>
            </w:r>
          </w:p>
          <w:p w:rsidR="002D01AA" w:rsidRPr="00E92EC7" w:rsidRDefault="00E92EC7" w:rsidP="002D01AA">
            <w:pPr>
              <w:widowControl w:val="0"/>
              <w:autoSpaceDE w:val="0"/>
              <w:autoSpaceDN w:val="0"/>
              <w:adjustRightInd w:val="0"/>
              <w:rPr>
                <w:rFonts w:cs="ArialNarrow"/>
              </w:rPr>
            </w:pPr>
            <w:r w:rsidRPr="00E92EC7">
              <w:rPr>
                <w:rFonts w:cs="ArialNarrow"/>
              </w:rPr>
              <w:t>TGCGAGCAGCGACCGCAGGT</w:t>
            </w:r>
          </w:p>
        </w:tc>
      </w:tr>
      <w:tr w:rsidR="002D01AA" w:rsidRPr="00C84321">
        <w:tc>
          <w:tcPr>
            <w:tcW w:w="1530" w:type="dxa"/>
            <w:tcBorders>
              <w:top w:val="nil"/>
              <w:left w:val="nil"/>
              <w:bottom w:val="nil"/>
              <w:right w:val="nil"/>
            </w:tcBorders>
          </w:tcPr>
          <w:p w:rsidR="002D01AA" w:rsidRPr="00C84321" w:rsidRDefault="002D01AA" w:rsidP="002D01AA">
            <w:pPr>
              <w:spacing w:before="2" w:after="2"/>
            </w:pPr>
          </w:p>
        </w:tc>
        <w:tc>
          <w:tcPr>
            <w:tcW w:w="1530" w:type="dxa"/>
            <w:tcBorders>
              <w:top w:val="nil"/>
              <w:left w:val="nil"/>
              <w:bottom w:val="nil"/>
              <w:right w:val="nil"/>
            </w:tcBorders>
          </w:tcPr>
          <w:p w:rsidR="002D01AA" w:rsidRPr="00C84321" w:rsidRDefault="002D01AA" w:rsidP="002D01AA">
            <w:pPr>
              <w:spacing w:before="2" w:after="2"/>
              <w:jc w:val="center"/>
            </w:pPr>
          </w:p>
          <w:p w:rsidR="002D01AA" w:rsidRPr="00C84321" w:rsidRDefault="002D01AA" w:rsidP="002D01AA">
            <w:pPr>
              <w:spacing w:before="2" w:after="2"/>
              <w:jc w:val="center"/>
            </w:pPr>
            <w:r w:rsidRPr="00C84321">
              <w:t>SYN_01949</w:t>
            </w:r>
          </w:p>
        </w:tc>
        <w:tc>
          <w:tcPr>
            <w:tcW w:w="1504" w:type="dxa"/>
            <w:tcBorders>
              <w:top w:val="nil"/>
              <w:left w:val="nil"/>
              <w:bottom w:val="nil"/>
              <w:right w:val="nil"/>
            </w:tcBorders>
          </w:tcPr>
          <w:p w:rsidR="002D01AA" w:rsidRPr="00C84321" w:rsidRDefault="002D01AA" w:rsidP="002D01AA">
            <w:pPr>
              <w:spacing w:before="2" w:after="2"/>
            </w:pPr>
          </w:p>
          <w:p w:rsidR="002D01AA" w:rsidRPr="00C84321" w:rsidRDefault="002D01AA" w:rsidP="002D01AA">
            <w:pPr>
              <w:spacing w:before="2" w:after="2"/>
            </w:pPr>
            <w:r w:rsidRPr="00C84321">
              <w:t>637859111</w:t>
            </w:r>
          </w:p>
        </w:tc>
        <w:tc>
          <w:tcPr>
            <w:tcW w:w="3176" w:type="dxa"/>
            <w:tcBorders>
              <w:top w:val="nil"/>
              <w:left w:val="nil"/>
              <w:bottom w:val="nil"/>
              <w:right w:val="nil"/>
            </w:tcBorders>
          </w:tcPr>
          <w:p w:rsidR="002D01AA" w:rsidRPr="00C84321" w:rsidRDefault="002D01AA" w:rsidP="002D01AA">
            <w:pPr>
              <w:widowControl w:val="0"/>
              <w:autoSpaceDE w:val="0"/>
              <w:autoSpaceDN w:val="0"/>
              <w:adjustRightInd w:val="0"/>
              <w:rPr>
                <w:rFonts w:cs="ArialNarrow"/>
              </w:rPr>
            </w:pPr>
          </w:p>
          <w:p w:rsidR="002D01AA" w:rsidRPr="00C84321" w:rsidRDefault="002D01AA" w:rsidP="002D01AA">
            <w:pPr>
              <w:widowControl w:val="0"/>
              <w:autoSpaceDE w:val="0"/>
              <w:autoSpaceDN w:val="0"/>
              <w:adjustRightInd w:val="0"/>
              <w:rPr>
                <w:rFonts w:cs="ArialNarrow"/>
              </w:rPr>
            </w:pPr>
            <w:r w:rsidRPr="00C84321">
              <w:rPr>
                <w:rFonts w:cs="ArialNarrow"/>
              </w:rPr>
              <w:t xml:space="preserve">ACATTCTCGAGTATCTGGGC </w:t>
            </w:r>
          </w:p>
          <w:p w:rsidR="002D01AA" w:rsidRPr="00C84321" w:rsidRDefault="002D01AA" w:rsidP="002D01AA">
            <w:pPr>
              <w:widowControl w:val="0"/>
              <w:autoSpaceDE w:val="0"/>
              <w:autoSpaceDN w:val="0"/>
              <w:adjustRightInd w:val="0"/>
              <w:rPr>
                <w:rFonts w:cs="ArialNarrow"/>
              </w:rPr>
            </w:pPr>
            <w:r w:rsidRPr="00C84321">
              <w:rPr>
                <w:rFonts w:cs="ArialNarrow"/>
              </w:rPr>
              <w:t xml:space="preserve">AGGTAGAGCGTATCCGTAGA </w:t>
            </w:r>
          </w:p>
        </w:tc>
      </w:tr>
      <w:tr w:rsidR="002D01AA" w:rsidRPr="00C84321">
        <w:tc>
          <w:tcPr>
            <w:tcW w:w="1530" w:type="dxa"/>
            <w:tcBorders>
              <w:top w:val="nil"/>
              <w:left w:val="nil"/>
              <w:bottom w:val="nil"/>
              <w:right w:val="nil"/>
            </w:tcBorders>
          </w:tcPr>
          <w:p w:rsidR="002D01AA" w:rsidRPr="00C84321" w:rsidRDefault="002D01AA" w:rsidP="002D01AA">
            <w:pPr>
              <w:spacing w:before="2" w:after="2"/>
            </w:pPr>
          </w:p>
        </w:tc>
        <w:tc>
          <w:tcPr>
            <w:tcW w:w="1530" w:type="dxa"/>
            <w:tcBorders>
              <w:top w:val="nil"/>
              <w:left w:val="nil"/>
              <w:bottom w:val="nil"/>
              <w:right w:val="nil"/>
            </w:tcBorders>
          </w:tcPr>
          <w:p w:rsidR="002D01AA" w:rsidRPr="00C84321" w:rsidRDefault="002D01AA" w:rsidP="002D01AA">
            <w:pPr>
              <w:spacing w:before="2" w:after="2"/>
              <w:jc w:val="center"/>
            </w:pPr>
          </w:p>
          <w:p w:rsidR="002D01AA" w:rsidRPr="00C84321" w:rsidRDefault="002D01AA" w:rsidP="002D01AA">
            <w:pPr>
              <w:spacing w:before="2" w:after="2"/>
              <w:jc w:val="center"/>
            </w:pPr>
            <w:r w:rsidRPr="00C84321">
              <w:t>SYN_02112</w:t>
            </w:r>
          </w:p>
        </w:tc>
        <w:tc>
          <w:tcPr>
            <w:tcW w:w="1504" w:type="dxa"/>
            <w:tcBorders>
              <w:top w:val="nil"/>
              <w:left w:val="nil"/>
              <w:bottom w:val="nil"/>
              <w:right w:val="nil"/>
            </w:tcBorders>
          </w:tcPr>
          <w:p w:rsidR="002D01AA" w:rsidRPr="00C84321" w:rsidRDefault="002D01AA" w:rsidP="002D01AA">
            <w:pPr>
              <w:spacing w:before="2" w:after="2"/>
            </w:pPr>
          </w:p>
          <w:p w:rsidR="002D01AA" w:rsidRPr="00C84321" w:rsidRDefault="002D01AA" w:rsidP="002D01AA">
            <w:pPr>
              <w:spacing w:before="2" w:after="2"/>
            </w:pPr>
            <w:r w:rsidRPr="00C84321">
              <w:t>637859378</w:t>
            </w:r>
          </w:p>
        </w:tc>
        <w:tc>
          <w:tcPr>
            <w:tcW w:w="3176" w:type="dxa"/>
            <w:tcBorders>
              <w:top w:val="nil"/>
              <w:left w:val="nil"/>
              <w:bottom w:val="nil"/>
              <w:right w:val="nil"/>
            </w:tcBorders>
          </w:tcPr>
          <w:p w:rsidR="002D01AA" w:rsidRPr="00C84321" w:rsidRDefault="002D01AA" w:rsidP="002D01AA">
            <w:pPr>
              <w:widowControl w:val="0"/>
              <w:autoSpaceDE w:val="0"/>
              <w:autoSpaceDN w:val="0"/>
              <w:adjustRightInd w:val="0"/>
              <w:rPr>
                <w:rFonts w:cs="ArialNarrow"/>
              </w:rPr>
            </w:pPr>
          </w:p>
          <w:p w:rsidR="002D01AA" w:rsidRPr="00C84321" w:rsidRDefault="002D01AA" w:rsidP="002D01AA">
            <w:pPr>
              <w:widowControl w:val="0"/>
              <w:autoSpaceDE w:val="0"/>
              <w:autoSpaceDN w:val="0"/>
              <w:adjustRightInd w:val="0"/>
              <w:rPr>
                <w:rFonts w:cs="ArialNarrow"/>
              </w:rPr>
            </w:pPr>
            <w:r w:rsidRPr="00C84321">
              <w:rPr>
                <w:rFonts w:cs="ArialNarrow"/>
              </w:rPr>
              <w:t xml:space="preserve">CGTAAGATCCTGCTTGGAGA </w:t>
            </w:r>
          </w:p>
          <w:p w:rsidR="002D01AA" w:rsidRPr="00C84321" w:rsidRDefault="002D01AA" w:rsidP="002D01AA">
            <w:pPr>
              <w:widowControl w:val="0"/>
              <w:autoSpaceDE w:val="0"/>
              <w:autoSpaceDN w:val="0"/>
              <w:adjustRightInd w:val="0"/>
              <w:rPr>
                <w:rFonts w:cs="ArialNarrow"/>
              </w:rPr>
            </w:pPr>
            <w:r w:rsidRPr="00C84321">
              <w:rPr>
                <w:rFonts w:cs="ArialNarrow"/>
              </w:rPr>
              <w:t xml:space="preserve">CAAGTTTGAGACCAACGAGG </w:t>
            </w:r>
          </w:p>
        </w:tc>
      </w:tr>
      <w:tr w:rsidR="002D01AA" w:rsidRPr="00C84321">
        <w:tc>
          <w:tcPr>
            <w:tcW w:w="1530" w:type="dxa"/>
            <w:tcBorders>
              <w:top w:val="nil"/>
              <w:left w:val="nil"/>
              <w:bottom w:val="nil"/>
              <w:right w:val="nil"/>
            </w:tcBorders>
          </w:tcPr>
          <w:p w:rsidR="002D01AA" w:rsidRPr="00C84321" w:rsidRDefault="002D01AA" w:rsidP="002D01AA">
            <w:pPr>
              <w:spacing w:before="2" w:after="2"/>
            </w:pPr>
          </w:p>
        </w:tc>
        <w:tc>
          <w:tcPr>
            <w:tcW w:w="1530" w:type="dxa"/>
            <w:tcBorders>
              <w:top w:val="nil"/>
              <w:left w:val="nil"/>
              <w:bottom w:val="nil"/>
              <w:right w:val="nil"/>
            </w:tcBorders>
          </w:tcPr>
          <w:p w:rsidR="002D01AA" w:rsidRPr="00C84321" w:rsidRDefault="002D01AA" w:rsidP="002D01AA">
            <w:pPr>
              <w:spacing w:before="2" w:after="2"/>
              <w:jc w:val="center"/>
            </w:pPr>
          </w:p>
          <w:p w:rsidR="002D01AA" w:rsidRPr="00C84321" w:rsidRDefault="002D01AA" w:rsidP="002D01AA">
            <w:pPr>
              <w:spacing w:before="2" w:after="2"/>
              <w:jc w:val="center"/>
            </w:pPr>
            <w:r w:rsidRPr="00C84321">
              <w:t>SYN_02607</w:t>
            </w:r>
          </w:p>
        </w:tc>
        <w:tc>
          <w:tcPr>
            <w:tcW w:w="1504" w:type="dxa"/>
            <w:tcBorders>
              <w:top w:val="nil"/>
              <w:left w:val="nil"/>
              <w:bottom w:val="nil"/>
              <w:right w:val="nil"/>
            </w:tcBorders>
          </w:tcPr>
          <w:p w:rsidR="002D01AA" w:rsidRPr="00C84321" w:rsidRDefault="002D01AA" w:rsidP="002D01AA">
            <w:pPr>
              <w:spacing w:before="2" w:after="2"/>
            </w:pPr>
          </w:p>
          <w:p w:rsidR="002D01AA" w:rsidRPr="00C84321" w:rsidRDefault="002D01AA" w:rsidP="002D01AA">
            <w:pPr>
              <w:spacing w:before="2" w:after="2"/>
            </w:pPr>
            <w:r w:rsidRPr="00C84321">
              <w:t>637858761</w:t>
            </w:r>
          </w:p>
        </w:tc>
        <w:tc>
          <w:tcPr>
            <w:tcW w:w="3176" w:type="dxa"/>
            <w:tcBorders>
              <w:top w:val="nil"/>
              <w:left w:val="nil"/>
              <w:bottom w:val="nil"/>
              <w:right w:val="nil"/>
            </w:tcBorders>
          </w:tcPr>
          <w:p w:rsidR="002D01AA" w:rsidRPr="00C84321" w:rsidRDefault="002D01AA" w:rsidP="002D01AA">
            <w:pPr>
              <w:widowControl w:val="0"/>
              <w:autoSpaceDE w:val="0"/>
              <w:autoSpaceDN w:val="0"/>
              <w:adjustRightInd w:val="0"/>
              <w:rPr>
                <w:rFonts w:cs="ArialNarrow"/>
              </w:rPr>
            </w:pPr>
          </w:p>
          <w:p w:rsidR="002D01AA" w:rsidRPr="00C84321" w:rsidRDefault="002D01AA" w:rsidP="002D01AA">
            <w:pPr>
              <w:widowControl w:val="0"/>
              <w:autoSpaceDE w:val="0"/>
              <w:autoSpaceDN w:val="0"/>
              <w:adjustRightInd w:val="0"/>
              <w:rPr>
                <w:rFonts w:cs="ArialNarrow"/>
              </w:rPr>
            </w:pPr>
            <w:r w:rsidRPr="00C84321">
              <w:rPr>
                <w:rFonts w:cs="ArialNarrow"/>
              </w:rPr>
              <w:t>AAGAGACAAGGATTTCGGCT</w:t>
            </w:r>
          </w:p>
          <w:p w:rsidR="002D01AA" w:rsidRPr="00C84321" w:rsidRDefault="002D01AA" w:rsidP="002D01AA">
            <w:pPr>
              <w:widowControl w:val="0"/>
              <w:autoSpaceDE w:val="0"/>
              <w:autoSpaceDN w:val="0"/>
              <w:adjustRightInd w:val="0"/>
              <w:rPr>
                <w:rFonts w:cs="ArialNarrow"/>
              </w:rPr>
            </w:pPr>
            <w:r w:rsidRPr="00C84321">
              <w:rPr>
                <w:rFonts w:cs="ArialNarrow"/>
              </w:rPr>
              <w:t xml:space="preserve">AGTCTTCGCTGGATTGGATT </w:t>
            </w:r>
          </w:p>
        </w:tc>
      </w:tr>
      <w:tr w:rsidR="002D01AA" w:rsidRPr="00C84321">
        <w:tc>
          <w:tcPr>
            <w:tcW w:w="1530" w:type="dxa"/>
            <w:tcBorders>
              <w:top w:val="nil"/>
              <w:left w:val="nil"/>
              <w:bottom w:val="nil"/>
              <w:right w:val="nil"/>
            </w:tcBorders>
          </w:tcPr>
          <w:p w:rsidR="002D01AA" w:rsidRPr="00C84321" w:rsidRDefault="002D01AA" w:rsidP="002D01AA">
            <w:pPr>
              <w:spacing w:before="2" w:after="2"/>
            </w:pPr>
          </w:p>
        </w:tc>
        <w:tc>
          <w:tcPr>
            <w:tcW w:w="1530" w:type="dxa"/>
            <w:tcBorders>
              <w:top w:val="nil"/>
              <w:left w:val="nil"/>
              <w:bottom w:val="nil"/>
              <w:right w:val="nil"/>
            </w:tcBorders>
          </w:tcPr>
          <w:p w:rsidR="002D01AA" w:rsidRPr="00C84321" w:rsidRDefault="002D01AA" w:rsidP="002D01AA">
            <w:pPr>
              <w:spacing w:before="2" w:after="2"/>
              <w:jc w:val="center"/>
            </w:pPr>
          </w:p>
          <w:p w:rsidR="002D01AA" w:rsidRPr="00C84321" w:rsidRDefault="002D01AA" w:rsidP="002D01AA">
            <w:pPr>
              <w:spacing w:before="2" w:after="2"/>
              <w:jc w:val="center"/>
            </w:pPr>
            <w:r w:rsidRPr="00C84321">
              <w:t>SYN_02609</w:t>
            </w:r>
          </w:p>
        </w:tc>
        <w:tc>
          <w:tcPr>
            <w:tcW w:w="1504" w:type="dxa"/>
            <w:tcBorders>
              <w:top w:val="nil"/>
              <w:left w:val="nil"/>
              <w:bottom w:val="nil"/>
              <w:right w:val="nil"/>
            </w:tcBorders>
          </w:tcPr>
          <w:p w:rsidR="002D01AA" w:rsidRPr="00C84321" w:rsidRDefault="002D01AA" w:rsidP="002D01AA">
            <w:pPr>
              <w:spacing w:before="2" w:after="2"/>
            </w:pPr>
          </w:p>
          <w:p w:rsidR="002D01AA" w:rsidRPr="00C84321" w:rsidRDefault="002D01AA" w:rsidP="002D01AA">
            <w:pPr>
              <w:spacing w:before="2" w:after="2"/>
            </w:pPr>
            <w:r w:rsidRPr="00C84321">
              <w:t>637858763</w:t>
            </w:r>
          </w:p>
        </w:tc>
        <w:tc>
          <w:tcPr>
            <w:tcW w:w="3176" w:type="dxa"/>
            <w:tcBorders>
              <w:top w:val="nil"/>
              <w:left w:val="nil"/>
              <w:bottom w:val="nil"/>
              <w:right w:val="nil"/>
            </w:tcBorders>
          </w:tcPr>
          <w:p w:rsidR="002D01AA" w:rsidRPr="00C84321" w:rsidRDefault="002D01AA" w:rsidP="002D01AA">
            <w:pPr>
              <w:widowControl w:val="0"/>
              <w:autoSpaceDE w:val="0"/>
              <w:autoSpaceDN w:val="0"/>
              <w:adjustRightInd w:val="0"/>
              <w:rPr>
                <w:rFonts w:cs="ArialNarrow"/>
              </w:rPr>
            </w:pPr>
          </w:p>
          <w:p w:rsidR="002D01AA" w:rsidRPr="00C84321" w:rsidRDefault="002D01AA" w:rsidP="002D01AA">
            <w:pPr>
              <w:widowControl w:val="0"/>
              <w:autoSpaceDE w:val="0"/>
              <w:autoSpaceDN w:val="0"/>
              <w:adjustRightInd w:val="0"/>
              <w:rPr>
                <w:rFonts w:cs="ArialNarrow"/>
              </w:rPr>
            </w:pPr>
            <w:r w:rsidRPr="00C84321">
              <w:rPr>
                <w:rFonts w:cs="ArialNarrow"/>
              </w:rPr>
              <w:t xml:space="preserve">TCGATTACCGGATCTATGGC </w:t>
            </w:r>
          </w:p>
          <w:p w:rsidR="002D01AA" w:rsidRPr="00C84321" w:rsidRDefault="002D01AA" w:rsidP="002D01AA">
            <w:pPr>
              <w:widowControl w:val="0"/>
              <w:autoSpaceDE w:val="0"/>
              <w:autoSpaceDN w:val="0"/>
              <w:adjustRightInd w:val="0"/>
              <w:rPr>
                <w:rFonts w:cs="ArialNarrow"/>
              </w:rPr>
            </w:pPr>
            <w:r w:rsidRPr="00C84321">
              <w:rPr>
                <w:rFonts w:cs="ArialNarrow"/>
              </w:rPr>
              <w:t xml:space="preserve">CGGAAGGACAAAGGAAAAGG </w:t>
            </w:r>
          </w:p>
        </w:tc>
      </w:tr>
      <w:tr w:rsidR="002D01AA" w:rsidRPr="00C84321">
        <w:tc>
          <w:tcPr>
            <w:tcW w:w="1530" w:type="dxa"/>
            <w:tcBorders>
              <w:top w:val="nil"/>
              <w:left w:val="nil"/>
              <w:bottom w:val="nil"/>
              <w:right w:val="nil"/>
            </w:tcBorders>
          </w:tcPr>
          <w:p w:rsidR="002D01AA" w:rsidRPr="00C84321" w:rsidRDefault="002D01AA" w:rsidP="002D01AA">
            <w:pPr>
              <w:spacing w:before="2" w:after="2"/>
            </w:pPr>
          </w:p>
        </w:tc>
        <w:tc>
          <w:tcPr>
            <w:tcW w:w="1530" w:type="dxa"/>
            <w:tcBorders>
              <w:top w:val="nil"/>
              <w:left w:val="nil"/>
              <w:bottom w:val="nil"/>
              <w:right w:val="nil"/>
            </w:tcBorders>
          </w:tcPr>
          <w:p w:rsidR="002D01AA" w:rsidRPr="00C84321" w:rsidRDefault="002D01AA" w:rsidP="002D01AA">
            <w:pPr>
              <w:spacing w:before="2" w:after="2"/>
              <w:jc w:val="center"/>
            </w:pPr>
          </w:p>
          <w:p w:rsidR="002D01AA" w:rsidRPr="00C84321" w:rsidRDefault="002D01AA" w:rsidP="002D01AA">
            <w:pPr>
              <w:spacing w:before="2" w:after="2"/>
              <w:jc w:val="center"/>
            </w:pPr>
            <w:r w:rsidRPr="00C84321">
              <w:t>SYN_02878</w:t>
            </w:r>
          </w:p>
        </w:tc>
        <w:tc>
          <w:tcPr>
            <w:tcW w:w="1504" w:type="dxa"/>
            <w:tcBorders>
              <w:top w:val="nil"/>
              <w:left w:val="nil"/>
              <w:bottom w:val="nil"/>
              <w:right w:val="nil"/>
            </w:tcBorders>
          </w:tcPr>
          <w:p w:rsidR="002D01AA" w:rsidRPr="00C84321" w:rsidRDefault="002D01AA" w:rsidP="002D01AA">
            <w:pPr>
              <w:spacing w:before="2" w:after="2"/>
            </w:pPr>
          </w:p>
          <w:p w:rsidR="002D01AA" w:rsidRPr="00C84321" w:rsidRDefault="002D01AA" w:rsidP="002D01AA">
            <w:pPr>
              <w:spacing w:before="2" w:after="2"/>
            </w:pPr>
            <w:r w:rsidRPr="00C84321">
              <w:t>637860278</w:t>
            </w:r>
          </w:p>
        </w:tc>
        <w:tc>
          <w:tcPr>
            <w:tcW w:w="3176" w:type="dxa"/>
            <w:tcBorders>
              <w:top w:val="nil"/>
              <w:left w:val="nil"/>
              <w:bottom w:val="nil"/>
              <w:right w:val="nil"/>
            </w:tcBorders>
          </w:tcPr>
          <w:p w:rsidR="002D01AA" w:rsidRPr="00C84321" w:rsidRDefault="002D01AA" w:rsidP="002D01AA">
            <w:pPr>
              <w:widowControl w:val="0"/>
              <w:autoSpaceDE w:val="0"/>
              <w:autoSpaceDN w:val="0"/>
              <w:adjustRightInd w:val="0"/>
              <w:rPr>
                <w:rFonts w:cs="ArialNarrow"/>
              </w:rPr>
            </w:pPr>
          </w:p>
          <w:p w:rsidR="002D01AA" w:rsidRPr="00C84321" w:rsidRDefault="002D01AA" w:rsidP="002D01AA">
            <w:pPr>
              <w:widowControl w:val="0"/>
              <w:autoSpaceDE w:val="0"/>
              <w:autoSpaceDN w:val="0"/>
              <w:adjustRightInd w:val="0"/>
              <w:rPr>
                <w:rFonts w:cs="ArialNarrow"/>
              </w:rPr>
            </w:pPr>
            <w:r w:rsidRPr="00C84321">
              <w:rPr>
                <w:rFonts w:cs="ArialNarrow"/>
              </w:rPr>
              <w:t xml:space="preserve">GAAAGCATGGAACGGCTAAA </w:t>
            </w:r>
          </w:p>
          <w:p w:rsidR="002D01AA" w:rsidRPr="00C84321" w:rsidRDefault="002D01AA" w:rsidP="002D01AA">
            <w:pPr>
              <w:widowControl w:val="0"/>
              <w:autoSpaceDE w:val="0"/>
              <w:autoSpaceDN w:val="0"/>
              <w:adjustRightInd w:val="0"/>
              <w:rPr>
                <w:rFonts w:cs="ArialNarrow"/>
              </w:rPr>
            </w:pPr>
            <w:r w:rsidRPr="00C84321">
              <w:rPr>
                <w:rFonts w:cs="ArialNarrow"/>
              </w:rPr>
              <w:t xml:space="preserve">TCAGGGGTTTCATAGTTCGG </w:t>
            </w:r>
          </w:p>
        </w:tc>
      </w:tr>
      <w:tr w:rsidR="002D01AA" w:rsidRPr="00C84321">
        <w:tc>
          <w:tcPr>
            <w:tcW w:w="1530" w:type="dxa"/>
            <w:tcBorders>
              <w:top w:val="nil"/>
              <w:left w:val="nil"/>
              <w:bottom w:val="nil"/>
              <w:right w:val="nil"/>
            </w:tcBorders>
          </w:tcPr>
          <w:p w:rsidR="002D01AA" w:rsidRPr="00C84321" w:rsidRDefault="002D01AA" w:rsidP="002D01AA">
            <w:pPr>
              <w:spacing w:before="2" w:after="2"/>
              <w:rPr>
                <w:sz w:val="20"/>
              </w:rPr>
            </w:pPr>
          </w:p>
          <w:p w:rsidR="002D01AA" w:rsidRPr="00C84321" w:rsidRDefault="002D01AA" w:rsidP="002D01AA">
            <w:pPr>
              <w:spacing w:before="2" w:after="2"/>
            </w:pPr>
            <w:r w:rsidRPr="00C84321">
              <w:t>Acetyl-CoA synthetase  (AMP-forming)</w:t>
            </w:r>
          </w:p>
        </w:tc>
        <w:tc>
          <w:tcPr>
            <w:tcW w:w="1530" w:type="dxa"/>
            <w:tcBorders>
              <w:top w:val="nil"/>
              <w:left w:val="nil"/>
              <w:bottom w:val="nil"/>
              <w:right w:val="nil"/>
            </w:tcBorders>
          </w:tcPr>
          <w:p w:rsidR="002D01AA" w:rsidRPr="00C84321" w:rsidRDefault="002D01AA" w:rsidP="002D01AA">
            <w:pPr>
              <w:spacing w:before="2" w:after="2"/>
              <w:jc w:val="center"/>
            </w:pPr>
          </w:p>
          <w:p w:rsidR="002D01AA" w:rsidRPr="00C84321" w:rsidRDefault="002D01AA" w:rsidP="002D01AA">
            <w:pPr>
              <w:spacing w:before="2" w:after="2"/>
              <w:jc w:val="center"/>
            </w:pPr>
            <w:r w:rsidRPr="00C84321">
              <w:t>SYN_01223</w:t>
            </w:r>
          </w:p>
        </w:tc>
        <w:tc>
          <w:tcPr>
            <w:tcW w:w="1504" w:type="dxa"/>
            <w:tcBorders>
              <w:top w:val="nil"/>
              <w:left w:val="nil"/>
              <w:bottom w:val="nil"/>
              <w:right w:val="nil"/>
            </w:tcBorders>
          </w:tcPr>
          <w:p w:rsidR="002D01AA" w:rsidRPr="00C84321" w:rsidRDefault="002D01AA" w:rsidP="002D01AA">
            <w:pPr>
              <w:spacing w:before="2" w:after="2"/>
            </w:pPr>
          </w:p>
          <w:p w:rsidR="002D01AA" w:rsidRPr="00C84321" w:rsidRDefault="002D01AA" w:rsidP="002D01AA">
            <w:pPr>
              <w:spacing w:before="2" w:after="2"/>
            </w:pPr>
            <w:r w:rsidRPr="00C84321">
              <w:t>637860804</w:t>
            </w:r>
          </w:p>
        </w:tc>
        <w:tc>
          <w:tcPr>
            <w:tcW w:w="3176" w:type="dxa"/>
            <w:tcBorders>
              <w:top w:val="nil"/>
              <w:left w:val="nil"/>
              <w:bottom w:val="nil"/>
              <w:right w:val="nil"/>
            </w:tcBorders>
          </w:tcPr>
          <w:p w:rsidR="002D01AA" w:rsidRPr="00C84321" w:rsidRDefault="002D01AA" w:rsidP="002D01AA">
            <w:pPr>
              <w:widowControl w:val="0"/>
              <w:autoSpaceDE w:val="0"/>
              <w:autoSpaceDN w:val="0"/>
              <w:adjustRightInd w:val="0"/>
              <w:rPr>
                <w:rFonts w:cs="ArialNarrow"/>
              </w:rPr>
            </w:pPr>
          </w:p>
          <w:p w:rsidR="002D01AA" w:rsidRPr="00C84321" w:rsidRDefault="002D01AA" w:rsidP="002D01AA">
            <w:pPr>
              <w:widowControl w:val="0"/>
              <w:autoSpaceDE w:val="0"/>
              <w:autoSpaceDN w:val="0"/>
              <w:adjustRightInd w:val="0"/>
              <w:rPr>
                <w:rFonts w:cs="ArialNarrow"/>
              </w:rPr>
            </w:pPr>
            <w:r w:rsidRPr="00C84321">
              <w:rPr>
                <w:rFonts w:cs="ArialNarrow"/>
              </w:rPr>
              <w:t xml:space="preserve">AACGATGTCTACCGACGAAT </w:t>
            </w:r>
          </w:p>
          <w:p w:rsidR="002D01AA" w:rsidRPr="00C84321" w:rsidRDefault="002D01AA" w:rsidP="002D01AA">
            <w:pPr>
              <w:widowControl w:val="0"/>
              <w:autoSpaceDE w:val="0"/>
              <w:autoSpaceDN w:val="0"/>
              <w:adjustRightInd w:val="0"/>
              <w:rPr>
                <w:rFonts w:cs="ArialNarrow"/>
              </w:rPr>
            </w:pPr>
            <w:r w:rsidRPr="00C84321">
              <w:rPr>
                <w:rFonts w:cs="ArialNarrow"/>
              </w:rPr>
              <w:t>TAGATGGTTACGCGATCTCC</w:t>
            </w:r>
          </w:p>
        </w:tc>
      </w:tr>
      <w:tr w:rsidR="002D01AA" w:rsidRPr="00C84321">
        <w:tc>
          <w:tcPr>
            <w:tcW w:w="1530" w:type="dxa"/>
            <w:tcBorders>
              <w:top w:val="nil"/>
              <w:left w:val="nil"/>
              <w:bottom w:val="nil"/>
              <w:right w:val="nil"/>
            </w:tcBorders>
          </w:tcPr>
          <w:p w:rsidR="002D01AA" w:rsidRPr="00C84321" w:rsidRDefault="002D01AA" w:rsidP="002D01AA">
            <w:pPr>
              <w:spacing w:before="2" w:after="2"/>
            </w:pPr>
          </w:p>
        </w:tc>
        <w:tc>
          <w:tcPr>
            <w:tcW w:w="1530" w:type="dxa"/>
            <w:tcBorders>
              <w:top w:val="nil"/>
              <w:left w:val="nil"/>
              <w:bottom w:val="nil"/>
              <w:right w:val="nil"/>
            </w:tcBorders>
          </w:tcPr>
          <w:p w:rsidR="002D01AA" w:rsidRPr="00C84321" w:rsidRDefault="002D01AA" w:rsidP="002D01AA">
            <w:pPr>
              <w:spacing w:before="2" w:after="2"/>
              <w:jc w:val="center"/>
            </w:pPr>
          </w:p>
          <w:p w:rsidR="002D01AA" w:rsidRPr="00C84321" w:rsidRDefault="002D01AA" w:rsidP="002D01AA">
            <w:pPr>
              <w:spacing w:before="2" w:after="2"/>
              <w:jc w:val="center"/>
            </w:pPr>
            <w:r w:rsidRPr="00C84321">
              <w:t>SYN_02635</w:t>
            </w:r>
          </w:p>
        </w:tc>
        <w:tc>
          <w:tcPr>
            <w:tcW w:w="1504" w:type="dxa"/>
            <w:tcBorders>
              <w:top w:val="nil"/>
              <w:left w:val="nil"/>
              <w:bottom w:val="nil"/>
              <w:right w:val="nil"/>
            </w:tcBorders>
          </w:tcPr>
          <w:p w:rsidR="002D01AA" w:rsidRPr="00C84321" w:rsidRDefault="002D01AA" w:rsidP="002D01AA">
            <w:pPr>
              <w:spacing w:before="2" w:after="2"/>
            </w:pPr>
          </w:p>
          <w:p w:rsidR="002D01AA" w:rsidRPr="00C84321" w:rsidRDefault="002D01AA" w:rsidP="002D01AA">
            <w:pPr>
              <w:spacing w:before="2" w:after="2"/>
            </w:pPr>
            <w:r w:rsidRPr="00C84321">
              <w:t>637860993</w:t>
            </w:r>
          </w:p>
        </w:tc>
        <w:tc>
          <w:tcPr>
            <w:tcW w:w="3176" w:type="dxa"/>
            <w:tcBorders>
              <w:top w:val="nil"/>
              <w:left w:val="nil"/>
              <w:bottom w:val="nil"/>
              <w:right w:val="nil"/>
            </w:tcBorders>
          </w:tcPr>
          <w:p w:rsidR="002D01AA" w:rsidRPr="00C84321" w:rsidRDefault="002D01AA" w:rsidP="002D01AA">
            <w:pPr>
              <w:widowControl w:val="0"/>
              <w:autoSpaceDE w:val="0"/>
              <w:autoSpaceDN w:val="0"/>
              <w:adjustRightInd w:val="0"/>
              <w:rPr>
                <w:rFonts w:cs="ArialNarrow"/>
              </w:rPr>
            </w:pPr>
          </w:p>
          <w:p w:rsidR="002D01AA" w:rsidRPr="00C84321" w:rsidRDefault="002D01AA" w:rsidP="002D01AA">
            <w:pPr>
              <w:widowControl w:val="0"/>
              <w:autoSpaceDE w:val="0"/>
              <w:autoSpaceDN w:val="0"/>
              <w:adjustRightInd w:val="0"/>
              <w:rPr>
                <w:rFonts w:cs="ArialNarrow"/>
              </w:rPr>
            </w:pPr>
            <w:r w:rsidRPr="00C84321">
              <w:rPr>
                <w:rFonts w:cs="ArialNarrow"/>
              </w:rPr>
              <w:t xml:space="preserve">GAGCTGAAGAACATGGAAGC </w:t>
            </w:r>
          </w:p>
          <w:p w:rsidR="002D01AA" w:rsidRPr="00C84321" w:rsidRDefault="002D01AA" w:rsidP="002D01AA">
            <w:pPr>
              <w:widowControl w:val="0"/>
              <w:autoSpaceDE w:val="0"/>
              <w:autoSpaceDN w:val="0"/>
              <w:adjustRightInd w:val="0"/>
              <w:rPr>
                <w:rFonts w:cs="ArialNarrow"/>
              </w:rPr>
            </w:pPr>
            <w:r w:rsidRPr="00C84321">
              <w:rPr>
                <w:rFonts w:cs="ArialNarrow"/>
              </w:rPr>
              <w:t xml:space="preserve">TGTAGGCATAGATGGACTGC </w:t>
            </w:r>
          </w:p>
        </w:tc>
      </w:tr>
      <w:tr w:rsidR="002D01AA" w:rsidRPr="00C84321">
        <w:tc>
          <w:tcPr>
            <w:tcW w:w="1530" w:type="dxa"/>
            <w:tcBorders>
              <w:top w:val="nil"/>
              <w:left w:val="nil"/>
              <w:bottom w:val="single" w:sz="4" w:space="0" w:color="auto"/>
              <w:right w:val="nil"/>
            </w:tcBorders>
          </w:tcPr>
          <w:p w:rsidR="002D01AA" w:rsidRPr="00C84321" w:rsidRDefault="002D01AA" w:rsidP="002D01AA">
            <w:pPr>
              <w:spacing w:before="2" w:after="2"/>
              <w:rPr>
                <w:sz w:val="20"/>
              </w:rPr>
            </w:pPr>
          </w:p>
          <w:p w:rsidR="002D01AA" w:rsidRPr="00C84321" w:rsidRDefault="002D01AA" w:rsidP="002D01AA">
            <w:pPr>
              <w:spacing w:before="2" w:after="2"/>
            </w:pPr>
            <w:r w:rsidRPr="00C84321">
              <w:t>Butyrate kinase</w:t>
            </w:r>
          </w:p>
        </w:tc>
        <w:tc>
          <w:tcPr>
            <w:tcW w:w="1530" w:type="dxa"/>
            <w:tcBorders>
              <w:top w:val="nil"/>
              <w:left w:val="nil"/>
              <w:bottom w:val="single" w:sz="4" w:space="0" w:color="auto"/>
              <w:right w:val="nil"/>
            </w:tcBorders>
          </w:tcPr>
          <w:p w:rsidR="002D01AA" w:rsidRPr="00C84321" w:rsidRDefault="002D01AA" w:rsidP="002D01AA">
            <w:pPr>
              <w:spacing w:before="2" w:after="2"/>
              <w:jc w:val="center"/>
            </w:pPr>
          </w:p>
          <w:p w:rsidR="002D01AA" w:rsidRPr="00C84321" w:rsidRDefault="002D01AA" w:rsidP="002D01AA">
            <w:pPr>
              <w:spacing w:before="2" w:after="2"/>
              <w:jc w:val="center"/>
            </w:pPr>
            <w:r w:rsidRPr="00C84321">
              <w:t>SYN_01210/</w:t>
            </w:r>
          </w:p>
          <w:p w:rsidR="002D01AA" w:rsidRPr="00C84321" w:rsidRDefault="002D01AA" w:rsidP="004E1A6B">
            <w:pPr>
              <w:spacing w:before="2" w:after="2"/>
              <w:jc w:val="center"/>
            </w:pPr>
            <w:r w:rsidRPr="00C84321">
              <w:t>SYN_03090</w:t>
            </w:r>
            <w:r w:rsidR="004E1A6B" w:rsidRPr="004E1A6B">
              <w:rPr>
                <w:vertAlign w:val="superscript"/>
              </w:rPr>
              <w:t>a</w:t>
            </w:r>
          </w:p>
        </w:tc>
        <w:tc>
          <w:tcPr>
            <w:tcW w:w="1504" w:type="dxa"/>
            <w:tcBorders>
              <w:top w:val="nil"/>
              <w:left w:val="nil"/>
              <w:bottom w:val="single" w:sz="4" w:space="0" w:color="auto"/>
              <w:right w:val="nil"/>
            </w:tcBorders>
          </w:tcPr>
          <w:p w:rsidR="002D01AA" w:rsidRPr="00C84321" w:rsidRDefault="002D01AA" w:rsidP="002D01AA">
            <w:pPr>
              <w:spacing w:before="2" w:after="2"/>
            </w:pPr>
          </w:p>
          <w:p w:rsidR="002D01AA" w:rsidRPr="00C84321" w:rsidRDefault="002D01AA" w:rsidP="002D01AA">
            <w:pPr>
              <w:spacing w:before="2" w:after="2"/>
            </w:pPr>
            <w:r w:rsidRPr="00C84321">
              <w:t>637860790/</w:t>
            </w:r>
          </w:p>
          <w:p w:rsidR="002D01AA" w:rsidRPr="00C84321" w:rsidRDefault="002D01AA" w:rsidP="002D01AA">
            <w:pPr>
              <w:spacing w:before="2" w:after="2"/>
            </w:pPr>
            <w:r w:rsidRPr="00C84321">
              <w:t>637860410</w:t>
            </w:r>
          </w:p>
        </w:tc>
        <w:tc>
          <w:tcPr>
            <w:tcW w:w="3176" w:type="dxa"/>
            <w:tcBorders>
              <w:top w:val="nil"/>
              <w:left w:val="nil"/>
              <w:bottom w:val="single" w:sz="4" w:space="0" w:color="auto"/>
              <w:right w:val="nil"/>
            </w:tcBorders>
          </w:tcPr>
          <w:p w:rsidR="002D01AA" w:rsidRPr="00C84321" w:rsidRDefault="002D01AA" w:rsidP="002D01AA">
            <w:pPr>
              <w:widowControl w:val="0"/>
              <w:autoSpaceDE w:val="0"/>
              <w:autoSpaceDN w:val="0"/>
              <w:adjustRightInd w:val="0"/>
              <w:rPr>
                <w:rFonts w:cs="ArialNarrow"/>
              </w:rPr>
            </w:pPr>
          </w:p>
          <w:p w:rsidR="002D01AA" w:rsidRPr="00C84321" w:rsidRDefault="002D01AA" w:rsidP="002D01AA">
            <w:pPr>
              <w:widowControl w:val="0"/>
              <w:autoSpaceDE w:val="0"/>
              <w:autoSpaceDN w:val="0"/>
              <w:adjustRightInd w:val="0"/>
              <w:rPr>
                <w:rFonts w:cs="ArialNarrow"/>
              </w:rPr>
            </w:pPr>
            <w:r w:rsidRPr="00C84321">
              <w:rPr>
                <w:rFonts w:cs="ArialNarrow"/>
              </w:rPr>
              <w:t xml:space="preserve">AGGAAAACGATTTCGGATGC </w:t>
            </w:r>
          </w:p>
          <w:p w:rsidR="002D01AA" w:rsidRPr="00C84321" w:rsidRDefault="002D01AA" w:rsidP="002D01AA">
            <w:pPr>
              <w:widowControl w:val="0"/>
              <w:autoSpaceDE w:val="0"/>
              <w:autoSpaceDN w:val="0"/>
              <w:adjustRightInd w:val="0"/>
              <w:rPr>
                <w:rFonts w:cs="ArialNarrow"/>
              </w:rPr>
            </w:pPr>
            <w:r w:rsidRPr="00C84321">
              <w:rPr>
                <w:rFonts w:cs="ArialNarrow"/>
              </w:rPr>
              <w:t>CTCCCGCTGATACTTCTTCA</w:t>
            </w:r>
          </w:p>
        </w:tc>
      </w:tr>
    </w:tbl>
    <w:p w:rsidR="004E1A6B" w:rsidRPr="004E1A6B" w:rsidRDefault="004E1A6B" w:rsidP="004E1A6B">
      <w:r w:rsidRPr="004E1A6B">
        <w:rPr>
          <w:vertAlign w:val="superscript"/>
        </w:rPr>
        <w:t>a</w:t>
      </w:r>
      <w:r>
        <w:t>Genes SYN_01210 and SYN_03090 share over 99% nucleotide identity. The primer set designed would amplify transcripts for both SYN_01210 and SYN_03090.</w:t>
      </w:r>
    </w:p>
    <w:p w:rsidR="004E1A6B" w:rsidRDefault="004E1A6B" w:rsidP="004A5147">
      <w:pPr>
        <w:spacing w:line="480" w:lineRule="auto"/>
      </w:pPr>
    </w:p>
    <w:p w:rsidR="004A5147" w:rsidRPr="00C84321" w:rsidRDefault="004E1A6B" w:rsidP="004A5147">
      <w:pPr>
        <w:spacing w:line="480" w:lineRule="auto"/>
      </w:pPr>
      <w:r>
        <w:tab/>
      </w:r>
      <w:r w:rsidR="00AE28A4">
        <w:t xml:space="preserve">Quantitative reverse </w:t>
      </w:r>
      <w:r w:rsidR="003B74CF" w:rsidRPr="00C84321">
        <w:t xml:space="preserve">transcriptase polymerase chain </w:t>
      </w:r>
      <w:r w:rsidR="003B74CF">
        <w:t>reactions</w:t>
      </w:r>
      <w:r w:rsidR="00AE28A4">
        <w:t xml:space="preserve"> (</w:t>
      </w:r>
      <w:r w:rsidR="004A5147" w:rsidRPr="00C84321">
        <w:t>qRT-PCR</w:t>
      </w:r>
      <w:r w:rsidR="00AE28A4">
        <w:t>) amplification was</w:t>
      </w:r>
      <w:r w:rsidR="004A5147" w:rsidRPr="00C84321">
        <w:t xml:space="preserve"> performed</w:t>
      </w:r>
      <w:r w:rsidR="00AE28A4">
        <w:t xml:space="preserve"> using</w:t>
      </w:r>
      <w:r w:rsidR="004A5147" w:rsidRPr="00C84321">
        <w:t xml:space="preserve"> biological triplicates for all growth conditions.  In addition</w:t>
      </w:r>
      <w:r w:rsidR="00AE28A4">
        <w:t xml:space="preserve">, </w:t>
      </w:r>
      <w:r w:rsidR="004A5147" w:rsidRPr="00C84321">
        <w:t xml:space="preserve">technical duplicates for each biological replicate </w:t>
      </w:r>
      <w:r w:rsidR="00AE28A4">
        <w:t>were analyzed</w:t>
      </w:r>
      <w:r w:rsidR="004A5147" w:rsidRPr="00C84321">
        <w:t>.  qRT-PCR  was performed using BioRad’s Reverse Transcriptase for One-Step RT-PCR. The amplification parameters for the BioRad MyIQ Single Color Re</w:t>
      </w:r>
      <w:r w:rsidR="00AE28A4">
        <w:t>al Time PCR Detection System were</w:t>
      </w:r>
      <w:r w:rsidR="004A5147" w:rsidRPr="00C84321">
        <w:t xml:space="preserve"> as follow: 50°C for ten minutes, 95°</w:t>
      </w:r>
      <w:r w:rsidR="004A5147" w:rsidRPr="00F72558">
        <w:t>C for five minutes, 95°C for ten seconds, and 56°C for 30 seconds.  To calculate the fold expression of each transcript relative to DNA gyrase</w:t>
      </w:r>
      <w:r w:rsidR="00AE28A4" w:rsidRPr="00F72558">
        <w:t>,</w:t>
      </w:r>
      <w:r w:rsidR="004A5147" w:rsidRPr="00F72558">
        <w:t xml:space="preserve"> the </w:t>
      </w:r>
      <w:r w:rsidR="00F72558" w:rsidRPr="00F72558">
        <w:t xml:space="preserve">average of the triplicate </w:t>
      </w:r>
      <w:r w:rsidR="004A5147" w:rsidRPr="00F72558">
        <w:t>t</w:t>
      </w:r>
      <w:r w:rsidR="00AE28A4" w:rsidRPr="00F72558">
        <w:t>hreshold cycl</w:t>
      </w:r>
      <w:r w:rsidR="00F72558" w:rsidRPr="00F72558">
        <w:t>e number (Ct)</w:t>
      </w:r>
      <w:r w:rsidR="00AE28A4" w:rsidRPr="00F72558">
        <w:t xml:space="preserve"> </w:t>
      </w:r>
      <w:r w:rsidR="004A5147" w:rsidRPr="00F72558">
        <w:t>was used in the following equation:</w:t>
      </w:r>
    </w:p>
    <w:p w:rsidR="004A5147" w:rsidRPr="00C84321" w:rsidDel="00FE42A4" w:rsidRDefault="004A5147" w:rsidP="004A5147">
      <w:pPr>
        <w:spacing w:line="480" w:lineRule="auto"/>
      </w:pPr>
      <w:r w:rsidRPr="00C84321">
        <w:t xml:space="preserve">Fold Expression Relative to DNA Gyrase = Efficiency Test </w:t>
      </w:r>
      <w:r w:rsidRPr="00C84321">
        <w:rPr>
          <w:vertAlign w:val="superscript"/>
        </w:rPr>
        <w:t>Ct test</w:t>
      </w:r>
      <w:r w:rsidRPr="00C84321">
        <w:t xml:space="preserve">/ Efficiency Reference </w:t>
      </w:r>
      <w:r w:rsidRPr="00C84321">
        <w:rPr>
          <w:vertAlign w:val="superscript"/>
        </w:rPr>
        <w:t>Ct Reference</w:t>
      </w:r>
      <w:r w:rsidRPr="00C84321">
        <w:t xml:space="preserve"> </w:t>
      </w:r>
      <w:r w:rsidR="00CC59F2" w:rsidRPr="00C84321">
        <w:fldChar w:fldCharType="begin"/>
      </w:r>
      <w:r w:rsidRPr="00C84321">
        <w:instrText xml:space="preserve"> ADDIN EN.CITE &lt;EndNote&gt;&lt;Cite&gt;&lt;Author&gt;Pfaffl&lt;/Author&gt;&lt;Year&gt;2001&lt;/Year&gt;&lt;RecNum&gt;695&lt;/RecNum&gt;&lt;DisplayText&gt;(Pfaffl, 2001)&lt;/DisplayText&gt;&lt;record&gt;&lt;rec-number&gt;695&lt;/rec-number&gt;&lt;foreign-keys&gt;&lt;key app="EN" db-id="wapzsrxzk2ta2neps52vswf5xxp92xt0dssr"&gt;695&lt;/key&gt;&lt;/foreign-keys&gt;&lt;ref-type name="Journal Article"&gt;17&lt;/ref-type&gt;&lt;contributors&gt;&lt;authors&gt;&lt;author&gt;Pfaffl, M. W.&lt;/author&gt;&lt;/authors&gt;&lt;/contributors&gt;&lt;auth-address&gt;Institute of Physiology, FML-Weihenstephan, Center of Life and Food Sciences, Technical University of Munich, Germany. pfaffl@weihenstephan.de&lt;/auth-address&gt;&lt;titles&gt;&lt;title&gt;A new mathematical model for relative quantification in real-time RT-PCR&lt;/title&gt;&lt;secondary-title&gt;Nucleic Acids Res&lt;/secondary-title&gt;&lt;/titles&gt;&lt;periodical&gt;&lt;full-title&gt;Nucleic Acids Res&lt;/full-title&gt;&lt;/periodical&gt;&lt;pages&gt;e45&lt;/pages&gt;&lt;volume&gt;29&lt;/volume&gt;&lt;number&gt;9&lt;/number&gt;&lt;edition&gt;2001/05/09&lt;/edition&gt;&lt;keywords&gt;&lt;keyword&gt;Animals&lt;/keyword&gt;&lt;keyword&gt;DNA Primers&lt;/keyword&gt;&lt;keyword&gt;Gene Expression Regulation&lt;/keyword&gt;&lt;keyword&gt;*Models, Theoretical&lt;/keyword&gt;&lt;keyword&gt;RNA, Messenger/analysis&lt;/keyword&gt;&lt;keyword&gt;Reference Standards&lt;/keyword&gt;&lt;keyword&gt;Reproducibility of Results&lt;/keyword&gt;&lt;keyword&gt;*Reverse Transcriptase Polymerase Chain Reaction/standards&lt;/keyword&gt;&lt;keyword&gt;Sensitivity and Specificity&lt;/keyword&gt;&lt;keyword&gt;Time Factors&lt;/keyword&gt;&lt;keyword&gt;Transcription, Genetic&lt;/keyword&gt;&lt;/keywords&gt;&lt;dates&gt;&lt;year&gt;2001&lt;/year&gt;&lt;pub-dates&gt;&lt;date&gt;May 1&lt;/date&gt;&lt;/pub-dates&gt;&lt;/dates&gt;&lt;isbn&gt;1362-4962 (Electronic)&amp;#xD;0305-1048 (Linking)&lt;/isbn&gt;&lt;accession-num&gt;11328886&lt;/accession-num&gt;&lt;urls&gt;&lt;related-urls&gt;&lt;url&gt;http://www.ncbi.nlm.nih.gov/pubmed/11328886&lt;/url&gt;&lt;/related-urls&gt;&lt;/urls&gt;&lt;custom2&gt;55695&lt;/custom2&gt;&lt;language&gt;eng&lt;/language&gt;&lt;/record&gt;&lt;/Cite&gt;&lt;/EndNote&gt;</w:instrText>
      </w:r>
      <w:r w:rsidR="00CC59F2" w:rsidRPr="00C84321">
        <w:fldChar w:fldCharType="separate"/>
      </w:r>
      <w:r w:rsidRPr="00C84321">
        <w:rPr>
          <w:noProof/>
        </w:rPr>
        <w:t>(</w:t>
      </w:r>
      <w:r w:rsidR="004E7430" w:rsidRPr="00C84321">
        <w:rPr>
          <w:noProof/>
        </w:rPr>
        <w:t>Pfaffl, 2001</w:t>
      </w:r>
      <w:r w:rsidRPr="00C84321">
        <w:rPr>
          <w:noProof/>
        </w:rPr>
        <w:t>)</w:t>
      </w:r>
      <w:r w:rsidR="00CC59F2" w:rsidRPr="00C84321">
        <w:fldChar w:fldCharType="end"/>
      </w:r>
      <w:r w:rsidRPr="00C84321">
        <w:t>.</w:t>
      </w:r>
    </w:p>
    <w:p w:rsidR="004A5147" w:rsidRPr="00C84321" w:rsidRDefault="004A5147" w:rsidP="004A5147">
      <w:pPr>
        <w:spacing w:line="480" w:lineRule="auto"/>
        <w:rPr>
          <w:i/>
        </w:rPr>
      </w:pPr>
      <w:r w:rsidRPr="00C84321">
        <w:tab/>
      </w:r>
      <w:r w:rsidR="00AF06B2">
        <w:rPr>
          <w:b/>
        </w:rPr>
        <w:t xml:space="preserve">Enzyme assays. </w:t>
      </w:r>
      <w:r w:rsidRPr="00C84321">
        <w:t xml:space="preserve">All enzyme assays were performed anaerobically and aerobically to </w:t>
      </w:r>
      <w:r w:rsidR="00AE28A4">
        <w:t>determine if the activities were</w:t>
      </w:r>
      <w:r w:rsidRPr="00C84321">
        <w:t xml:space="preserve"> affected by oxygen.  All activities were linear with time and proportional</w:t>
      </w:r>
      <w:r w:rsidR="00AE28A4">
        <w:t xml:space="preserve"> with the protein concentration</w:t>
      </w:r>
      <w:r w:rsidRPr="00C84321">
        <w:t>.  Controls for all assays included the deletion of each substrate and the cell-free extract, and the use of heat-treated extracts. All assays were performed at 37°C. Assay buffers were aliquoted in 1 cm cuvettes and warmed to 37°C in water bath prior to addition of reagents.</w:t>
      </w:r>
    </w:p>
    <w:p w:rsidR="004A5147" w:rsidRPr="00C84321" w:rsidRDefault="004A5147" w:rsidP="004A5147">
      <w:pPr>
        <w:spacing w:line="480" w:lineRule="auto"/>
      </w:pPr>
      <w:r w:rsidRPr="00C84321">
        <w:tab/>
        <w:t>Acetate kinase and butyrate kinase</w:t>
      </w:r>
      <w:r w:rsidR="00AE28A4">
        <w:t xml:space="preserve"> activities were determined by following the formation of the hydroxymate</w:t>
      </w:r>
      <w:r w:rsidRPr="00C84321">
        <w:t xml:space="preserve"> </w:t>
      </w:r>
      <w:r w:rsidR="00CC59F2" w:rsidRPr="00C84321">
        <w:fldChar w:fldCharType="begin"/>
      </w:r>
      <w:r w:rsidRPr="00C84321">
        <w:instrText xml:space="preserve"> ADDIN EN.CITE &lt;EndNote&gt;&lt;Cite&gt;&lt;Author&gt;Bowman&lt;/Author&gt;&lt;Year&gt;1976&lt;/Year&gt;&lt;RecNum&gt;551&lt;/RecNum&gt;&lt;DisplayText&gt;(Bowman, Valdez, &amp;amp; Nishimura, 1976)&lt;/DisplayText&gt;&lt;record&gt;&lt;rec-number&gt;551&lt;/rec-number&gt;&lt;foreign-keys&gt;&lt;key app="EN" db-id="wapzsrxzk2ta2neps52vswf5xxp92xt0dssr"&gt;551&lt;/key&gt;&lt;/foreign-keys&gt;&lt;ref-type name="Journal Article"&gt;17&lt;/ref-type&gt;&lt;contributors&gt;&lt;authors&gt;&lt;author&gt;Bowman, C. M.&lt;/author&gt;&lt;author&gt;Valdez, R. O.&lt;/author&gt;&lt;author&gt;Nishimura, J. S.&lt;/author&gt;&lt;/authors&gt;&lt;/contributors&gt;&lt;titles&gt;&lt;title&gt;&lt;style face="normal" font="default" size="100%"&gt;Acetate kinase from &lt;/style&gt;&lt;style face="italic" font="default" size="100%"&gt;Veillonella alcalescens&lt;/style&gt;&lt;style face="normal" font="default" size="100%"&gt;. Regulation of enzyme activity by succinate and substrates&lt;/style&gt;&lt;/title&gt;&lt;secondary-title&gt;J Biol Chem&lt;/secondary-title&gt;&lt;/titles&gt;&lt;periodical&gt;&lt;full-title&gt;J Biol Chem&lt;/full-title&gt;&lt;/periodical&gt;&lt;pages&gt;3117-21&lt;/pages&gt;&lt;volume&gt;251&lt;/volume&gt;&lt;number&gt;10&lt;/number&gt;&lt;edition&gt;1976/05/25&lt;/edition&gt;&lt;keywords&gt;&lt;keyword&gt;Acetates/metabolism&lt;/keyword&gt;&lt;keyword&gt;Adenosine Diphosphate/metabolism&lt;/keyword&gt;&lt;keyword&gt;Adenosine Triphosphate/biosynthesis&lt;/keyword&gt;&lt;keyword&gt;Kinetics&lt;/keyword&gt;&lt;keyword&gt;Molecular Weight&lt;/keyword&gt;&lt;keyword&gt;Phosphates/metabolism&lt;/keyword&gt;&lt;keyword&gt;Phosphotransferases/*metabolism&lt;/keyword&gt;&lt;keyword&gt;Propionates/metabolism&lt;/keyword&gt;&lt;keyword&gt;Protein Binding&lt;/keyword&gt;&lt;keyword&gt;Succinates/*pharmacology&lt;/keyword&gt;&lt;keyword&gt;Veillonella/*enzymology&lt;/keyword&gt;&lt;/keywords&gt;&lt;dates&gt;&lt;year&gt;1976&lt;/year&gt;&lt;pub-dates&gt;&lt;date&gt;May 25&lt;/date&gt;&lt;/pub-dates&gt;&lt;/dates&gt;&lt;isbn&gt;0021-9258 (Print)&amp;#xD;0021-9258 (Linking)&lt;/isbn&gt;&lt;accession-num&gt;178662&lt;/accession-num&gt;&lt;urls&gt;&lt;related-urls&gt;&lt;url&gt;http://www.ncbi.nlm.nih.gov/pubmed/178662&lt;/url&gt;&lt;/related-urls&gt;&lt;/urls&gt;&lt;language&gt;eng&lt;/language&gt;&lt;/record&gt;&lt;/Cite&gt;&lt;/EndNote&gt;</w:instrText>
      </w:r>
      <w:r w:rsidR="00CC59F2" w:rsidRPr="00C84321">
        <w:fldChar w:fldCharType="separate"/>
      </w:r>
      <w:r w:rsidRPr="00C84321">
        <w:rPr>
          <w:noProof/>
        </w:rPr>
        <w:t>(</w:t>
      </w:r>
      <w:r w:rsidR="004E7430" w:rsidRPr="00C84321">
        <w:rPr>
          <w:noProof/>
        </w:rPr>
        <w:t>Bowman, Valdez, &amp; Nishimura, 1976</w:t>
      </w:r>
      <w:r w:rsidRPr="00C84321">
        <w:rPr>
          <w:noProof/>
        </w:rPr>
        <w:t>)</w:t>
      </w:r>
      <w:r w:rsidR="00CC59F2" w:rsidRPr="00C84321">
        <w:fldChar w:fldCharType="end"/>
      </w:r>
      <w:r w:rsidRPr="00C84321">
        <w:t>.  The assay mixture contained 50 mM tris(hydroxymethyl)aminomethane (Tris) (pH 8.3), 10 mM ATP, 10 mM magnesium chloride, 0.5 M hydroxylamine, and 20 mM potassium acetate or sodium butyrate.  The reaction was stopped after 20 minutes at 37°C by the addition of ferric reagent (10% iron chloride, 3% trichloroacetic acid, in 0.7 N hydrochloric acid) and the reaction mixture was centrifuged for 5 minutes at 13,000 x g.  The molar extinction coefficient for acetyl h</w:t>
      </w:r>
      <w:r w:rsidR="00AE28A4">
        <w:t>ydroxamate wa</w:t>
      </w:r>
      <w:r w:rsidRPr="00C84321">
        <w:t>s 594 M</w:t>
      </w:r>
      <w:r w:rsidRPr="00C84321">
        <w:rPr>
          <w:vertAlign w:val="superscript"/>
        </w:rPr>
        <w:t>-1</w:t>
      </w:r>
      <w:r w:rsidRPr="00C84321">
        <w:t>cm</w:t>
      </w:r>
      <w:r w:rsidRPr="00C84321">
        <w:rPr>
          <w:vertAlign w:val="superscript"/>
        </w:rPr>
        <w:t xml:space="preserve">-1 </w:t>
      </w:r>
      <w:r w:rsidRPr="00C84321">
        <w:t>at 535 nm.</w:t>
      </w:r>
    </w:p>
    <w:p w:rsidR="004A5147" w:rsidRPr="00C84321" w:rsidRDefault="004A5147" w:rsidP="004A5147">
      <w:pPr>
        <w:spacing w:line="480" w:lineRule="auto"/>
      </w:pPr>
      <w:r w:rsidRPr="00C84321">
        <w:tab/>
        <w:t xml:space="preserve">Phosphotransacetylase activities were measured using arsenolysis combined with the hydroxymate assay as described previously </w:t>
      </w:r>
      <w:r w:rsidR="00CC59F2" w:rsidRPr="00C84321">
        <w:fldChar w:fldCharType="begin">
          <w:fldData xml:space="preserve">PEVuZE5vdGU+PENpdGU+PEF1dGhvcj5TdGFkdG1hbjwvQXV0aG9yPjxZZWFyPjE5NTI8L1llYXI+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</w:fldData>
        </w:fldChar>
      </w:r>
      <w:r w:rsidR="00802E54">
        <w:instrText xml:space="preserve"> ADDIN EN.CITE </w:instrText>
      </w:r>
      <w:r w:rsidR="00CC59F2">
        <w:fldChar w:fldCharType="begin">
          <w:fldData xml:space="preserve">PEVuZE5vdGU+PENpdGU+PEF1dGhvcj5TdGFkdG1hbjwvQXV0aG9yPjxZZWFyPjE5NTI8L1llYXI+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</w:fldData>
        </w:fldChar>
      </w:r>
      <w:r w:rsidR="00802E54">
        <w:instrText xml:space="preserve"> ADDIN EN.CITE.DATA </w:instrText>
      </w:r>
      <w:r w:rsidR="00CC59F2">
        <w:fldChar w:fldCharType="end"/>
      </w:r>
      <w:r w:rsidR="00CC59F2" w:rsidRPr="00C84321">
        <w:fldChar w:fldCharType="separate"/>
      </w:r>
      <w:r w:rsidRPr="00C84321">
        <w:rPr>
          <w:noProof/>
        </w:rPr>
        <w:t>(</w:t>
      </w:r>
      <w:r w:rsidR="004E7430" w:rsidRPr="00C84321">
        <w:rPr>
          <w:noProof/>
        </w:rPr>
        <w:t>Bergmeyer, Holz, Klotzsch, &amp; Lang, 1963</w:t>
      </w:r>
      <w:r w:rsidRPr="00C84321">
        <w:rPr>
          <w:noProof/>
        </w:rPr>
        <w:t xml:space="preserve">; </w:t>
      </w:r>
      <w:r w:rsidR="004E7430" w:rsidRPr="00C84321">
        <w:rPr>
          <w:noProof/>
        </w:rPr>
        <w:t>Stadtman, 1952</w:t>
      </w:r>
      <w:r w:rsidRPr="00C84321">
        <w:rPr>
          <w:noProof/>
        </w:rPr>
        <w:t>)</w:t>
      </w:r>
      <w:r w:rsidR="00CC59F2" w:rsidRPr="00C84321">
        <w:fldChar w:fldCharType="end"/>
      </w:r>
      <w:r w:rsidRPr="00C84321">
        <w:t xml:space="preserve">.  The reaction mixture contained 10 mM Tris-HCl buffer (pH 8.6), 6 mM acetyl phosphate, 100 mM cysteine, 100 mM potassium chloride, and 500 µM CoA.  The reaction was started with the addition of 50 mM sodium arsenate and incubated </w:t>
      </w:r>
      <w:r w:rsidR="007D1E08" w:rsidRPr="00C84321">
        <w:t xml:space="preserve">for </w:t>
      </w:r>
      <w:r w:rsidRPr="00C84321">
        <w:t>45 minutes at 37°C.  The reaction mixture was then diluted 1:1 with 2 M hydroxylamine and neutralized with potassium hydroxide.  After 5 minute</w:t>
      </w:r>
      <w:r w:rsidR="007D1E08" w:rsidRPr="00C84321">
        <w:t>s</w:t>
      </w:r>
      <w:r w:rsidRPr="00C84321">
        <w:t>, the reaction was stopped by the addition of trichloroacetic acid to a final c</w:t>
      </w:r>
      <w:r w:rsidR="00AE28A4">
        <w:t xml:space="preserve">oncentration of 5%.  The reaction mixture </w:t>
      </w:r>
      <w:r w:rsidRPr="00C84321">
        <w:t>was brought to a final volume of 1.5 ml with 2.5% iron chloride in 2 M hydrochloric acid and incubated for 15 minutes at room temperature.  The mixture was then centrifuged for 5 minutes at 13,000 x g and the absorbance at 540 nm was determined. Acetyl-phosphate standard curve was generated, and used to determine the remaining acetyl-phosphate in assay mixture.</w:t>
      </w:r>
    </w:p>
    <w:p w:rsidR="004A5147" w:rsidRPr="00C84321" w:rsidRDefault="004A5147" w:rsidP="004A5147">
      <w:pPr>
        <w:spacing w:line="480" w:lineRule="auto"/>
      </w:pPr>
      <w:r w:rsidRPr="00C84321">
        <w:tab/>
        <w:t xml:space="preserve">AMP- and ADP-forming </w:t>
      </w:r>
      <w:r w:rsidRPr="00AE28A4">
        <w:t>ligase</w:t>
      </w:r>
      <w:r w:rsidR="00AE28A4" w:rsidRPr="00AE28A4">
        <w:t xml:space="preserve"> </w:t>
      </w:r>
      <w:r w:rsidRPr="00AE28A4">
        <w:t>activities</w:t>
      </w:r>
      <w:r w:rsidRPr="00C84321">
        <w:t xml:space="preserve"> were measured by coupling </w:t>
      </w:r>
      <w:r w:rsidR="007D1E08" w:rsidRPr="00C84321">
        <w:t xml:space="preserve">the </w:t>
      </w:r>
      <w:r w:rsidRPr="00C84321">
        <w:t>AMP or ADP form</w:t>
      </w:r>
      <w:r w:rsidR="00AE28A4">
        <w:t>ation with pyruvate kinase (PK)</w:t>
      </w:r>
      <w:r w:rsidRPr="00C84321">
        <w:t xml:space="preserve"> and lactate dehydrogenase (LDH) to measure the oxidation of </w:t>
      </w:r>
      <w:r w:rsidR="00AE28A4">
        <w:t xml:space="preserve">reduced </w:t>
      </w:r>
      <w:r w:rsidRPr="00C84321">
        <w:t>nicotinam</w:t>
      </w:r>
      <w:r w:rsidR="00AE28A4">
        <w:t>ide adenine dinucleotide</w:t>
      </w:r>
      <w:r w:rsidRPr="00C84321">
        <w:t xml:space="preserve"> (NADH) spectrophotometrically at 340 nm </w:t>
      </w:r>
      <w:r w:rsidR="00CC59F2" w:rsidRPr="00C84321">
        <w:fldChar w:fldCharType="begin"/>
      </w:r>
      <w:r w:rsidRPr="00C84321">
        <w:instrText xml:space="preserve"> ADDIN EN.CITE &lt;EndNote&gt;&lt;Cite&gt;&lt;Author&gt;Schuhle&lt;/Author&gt;&lt;Year&gt;2003&lt;/Year&gt;&lt;RecNum&gt;641&lt;/RecNum&gt;&lt;DisplayText&gt;(Schuhle et al., 2003)&lt;/DisplayText&gt;&lt;record&gt;&lt;rec-number&gt;641&lt;/rec-number&gt;&lt;foreign-keys&gt;&lt;key app="EN" db-id="wapzsrxzk2ta2neps52vswf5xxp92xt0dssr"&gt;641&lt;/key&gt;&lt;/foreign-keys&gt;&lt;ref-type name="Journal Article"&gt;17&lt;/ref-type&gt;&lt;contributors&gt;&lt;authors&gt;&lt;author&gt;Schuhle, K.&lt;/author&gt;&lt;author&gt;Gescher, J.&lt;/author&gt;&lt;author&gt;Feil, U.&lt;/author&gt;&lt;author&gt;Paul, M.&lt;/author&gt;&lt;author&gt;Jahn, M.&lt;/author&gt;&lt;author&gt;Schagger, H.&lt;/author&gt;&lt;author&gt;Fuchs, G.&lt;/author&gt;&lt;/authors&gt;&lt;/contributors&gt;&lt;auth-address&gt;Mikrobiologie, Institut fur Biologie II, Universitat Freiburg, Germany.&lt;/auth-address&gt;&lt;titles&gt;&lt;title&gt;&lt;style face="normal" font="default" size="100%"&gt;Benzoate-coenzyme A ligase from &lt;/style&gt;&lt;style face="italic" font="default" size="100%"&gt;Thauera aromatica&lt;/style&gt;&lt;style face="normal" font="default" size="100%"&gt;: an enzyme acting in anaerobic and aerobic pathways&lt;/style&gt;&lt;/title&gt;&lt;secondary-title&gt;J Bacteriol&lt;/secondary-title&gt;&lt;/titles&gt;&lt;periodical&gt;&lt;full-title&gt;J Bacteriol&lt;/full-title&gt;&lt;/periodical&gt;&lt;pages&gt;4920-9&lt;/pages&gt;&lt;volume&gt;185&lt;/volume&gt;&lt;number&gt;16&lt;/number&gt;&lt;edition&gt;2003/08/05&lt;/edition&gt;&lt;keywords&gt;&lt;keyword&gt;Aerobiosis&lt;/keyword&gt;&lt;keyword&gt;Anaerobiosis&lt;/keyword&gt;&lt;keyword&gt;Benzoates/metabolism&lt;/keyword&gt;&lt;keyword&gt;Cloning, Molecular&lt;/keyword&gt;&lt;keyword&gt;Coenzyme A Ligases/genetics/*metabolism&lt;/keyword&gt;&lt;keyword&gt;*Gene Expression Regulation, Bacterial&lt;/keyword&gt;&lt;keyword&gt;Molecular Sequence Data&lt;/keyword&gt;&lt;keyword&gt;Nitrates/metabolism&lt;/keyword&gt;&lt;keyword&gt;Sequence Analysis, DNA&lt;/keyword&gt;&lt;keyword&gt;Thauera/*enzymology/*growth &amp;amp; development&lt;/keyword&gt;&lt;/keywords&gt;&lt;dates&gt;&lt;year&gt;2003&lt;/year&gt;&lt;pub-dates&gt;&lt;date&gt;Aug&lt;/date&gt;&lt;/pub-dates&gt;&lt;/dates&gt;&lt;isbn&gt;0021-9193 (Print)&amp;#xD;0021-9193 (Linking)&lt;/isbn&gt;&lt;accession-num&gt;12897012&lt;/accession-num&gt;&lt;urls&gt;&lt;related-urls&gt;&lt;url&gt;http://www.ncbi.nlm.nih.gov/pubmed/12897012&lt;/url&gt;&lt;/related-urls&gt;&lt;/urls&gt;&lt;custom2&gt;166471&lt;/custom2&gt;&lt;language&gt;eng&lt;/language&gt;&lt;/record&gt;&lt;/Cite&gt;&lt;/EndNote&gt;</w:instrText>
      </w:r>
      <w:r w:rsidR="00CC59F2" w:rsidRPr="00C84321">
        <w:fldChar w:fldCharType="separate"/>
      </w:r>
      <w:r w:rsidRPr="00C84321">
        <w:rPr>
          <w:noProof/>
        </w:rPr>
        <w:t>(</w:t>
      </w:r>
      <w:r w:rsidR="004E7430" w:rsidRPr="00C84321">
        <w:rPr>
          <w:noProof/>
        </w:rPr>
        <w:t>Schuhle et al., 2003</w:t>
      </w:r>
      <w:r w:rsidRPr="00C84321">
        <w:rPr>
          <w:noProof/>
        </w:rPr>
        <w:t>)</w:t>
      </w:r>
      <w:r w:rsidR="00CC59F2" w:rsidRPr="00C84321">
        <w:fldChar w:fldCharType="end"/>
      </w:r>
      <w:r w:rsidRPr="00C84321">
        <w:t>.  The assay mixture contained 50 mM Tris-HCl buffer (pH 8.5), 10 mM magnesium chloride, 5 mM ATP, 1 mM phosphoenolpyruvate (PEP), 375 µM NADH, 2.8 U m</w:t>
      </w:r>
      <w:r w:rsidR="00AE28A4">
        <w:t xml:space="preserve">yokinase, 2.2 U pyruvate kinase, 2.2 U </w:t>
      </w:r>
      <w:r w:rsidRPr="00C84321">
        <w:t>lactate dehydrogenase, and 480 µM coenzyme A (CoA).  The reaction was started with the addition of the fatty acid.  ADP-forming, acetyl-CoA synthetases was measured as above with the deletion of myokinase from the reaction mixture. The oxidation of NADH was measured at 340 nm a</w:t>
      </w:r>
      <w:r w:rsidR="00AE28A4">
        <w:t>nd the extinction coefficient was</w:t>
      </w:r>
      <w:r w:rsidRPr="00C84321">
        <w:t xml:space="preserve"> 6220 M</w:t>
      </w:r>
      <w:r w:rsidRPr="00C84321">
        <w:rPr>
          <w:vertAlign w:val="superscript"/>
        </w:rPr>
        <w:t>-1</w:t>
      </w:r>
      <w:r w:rsidRPr="00C84321">
        <w:t xml:space="preserve"> cm</w:t>
      </w:r>
      <w:r w:rsidRPr="00C84321">
        <w:rPr>
          <w:vertAlign w:val="superscript"/>
        </w:rPr>
        <w:t>-1</w:t>
      </w:r>
      <w:r w:rsidR="00C50CDA" w:rsidRPr="00C84321">
        <w:rPr>
          <w:vertAlign w:val="superscript"/>
        </w:rPr>
        <w:t xml:space="preserve"> </w:t>
      </w:r>
      <w:r w:rsidR="00CC59F2" w:rsidRPr="00C84321">
        <w:fldChar w:fldCharType="begin"/>
      </w:r>
      <w:r w:rsidRPr="00C84321">
        <w:instrText xml:space="preserve"> ADDIN EN.CITE &lt;EndNote&gt;&lt;Cite&gt;&lt;Author&gt;McComb&lt;/Author&gt;&lt;Year&gt;1976&lt;/Year&gt;&lt;RecNum&gt;696&lt;/RecNum&gt;&lt;DisplayText&gt;(McComb, Bond, Burnett, Keech, &amp;amp; Bowers, 1976)&lt;/DisplayText&gt;&lt;record&gt;&lt;rec-number&gt;696&lt;/rec-number&gt;&lt;foreign-keys&gt;&lt;key app="EN" db-id="wapzsrxzk2ta2neps52vswf5xxp92xt0dssr"&gt;696&lt;/key&gt;&lt;/foreign-keys&gt;&lt;ref-type name="Journal Article"&gt;17&lt;/ref-type&gt;&lt;contributors&gt;&lt;authors&gt;&lt;author&gt;McComb, R. B.&lt;/author&gt;&lt;author&gt;Bond, L. W.&lt;/author&gt;&lt;author&gt;Burnett, R. W.&lt;/author&gt;&lt;author&gt;Keech, R. C.&lt;/author&gt;&lt;author&gt;Bowers, G. N., Jr.&lt;/author&gt;&lt;/authors&gt;&lt;/contributors&gt;&lt;titles&gt;&lt;title&gt;Determination of the molar absorptivity of NADH&lt;/title&gt;&lt;secondary-title&gt;Clin Chem&lt;/secondary-title&gt;&lt;/titles&gt;&lt;periodical&gt;&lt;full-title&gt;Clin Chem&lt;/full-title&gt;&lt;/periodical&gt;&lt;pages&gt;141-50&lt;/pages&gt;&lt;volume&gt;22&lt;/volume&gt;&lt;number&gt;2&lt;/number&gt;&lt;edition&gt;1976/02/01&lt;/edition&gt;&lt;keywords&gt;&lt;keyword&gt;Absorption&lt;/keyword&gt;&lt;keyword&gt;Adenosine Triphosphate&lt;/keyword&gt;&lt;keyword&gt;Evaluation Studies as Topic&lt;/keyword&gt;&lt;keyword&gt;Glucose&lt;/keyword&gt;&lt;keyword&gt;Glucosephosphate Dehydrogenase&lt;/keyword&gt;&lt;keyword&gt;Hexokinase&lt;/keyword&gt;&lt;keyword&gt;Hydrogen-Ion Concentration&lt;/keyword&gt;&lt;keyword&gt;*NAD/analysis&lt;/keyword&gt;&lt;keyword&gt;Osmolar Concentration&lt;/keyword&gt;&lt;keyword&gt;Oxidation-Reduction&lt;/keyword&gt;&lt;keyword&gt;Spectrophotometry, Ultraviolet&lt;/keyword&gt;&lt;keyword&gt;Temperature&lt;/keyword&gt;&lt;/keywords&gt;&lt;dates&gt;&lt;year&gt;1976&lt;/year&gt;&lt;pub-dates&gt;&lt;date&gt;Feb&lt;/date&gt;&lt;/pub-dates&gt;&lt;/dates&gt;&lt;isbn&gt;0009-9147 (Print)&amp;#xD;0009-9147 (Linking)&lt;/isbn&gt;&lt;accession-num&gt;2388&lt;/accession-num&gt;&lt;urls&gt;&lt;related-urls&gt;&lt;url&gt;http://www.ncbi.nlm.nih.gov/pubmed/2388&lt;/url&gt;&lt;/related-urls&gt;&lt;/urls&gt;&lt;language&gt;eng&lt;/language&gt;&lt;/record&gt;&lt;/Cite&gt;&lt;/EndNote&gt;</w:instrText>
      </w:r>
      <w:r w:rsidR="00CC59F2" w:rsidRPr="00C84321">
        <w:fldChar w:fldCharType="separate"/>
      </w:r>
      <w:r w:rsidRPr="00C84321">
        <w:rPr>
          <w:noProof/>
        </w:rPr>
        <w:t>(</w:t>
      </w:r>
      <w:r w:rsidR="004E7430" w:rsidRPr="00C84321">
        <w:rPr>
          <w:noProof/>
        </w:rPr>
        <w:t>McComb, Bond, Burnett, Keech, &amp; Bowers, 1976</w:t>
      </w:r>
      <w:r w:rsidRPr="00C84321">
        <w:rPr>
          <w:noProof/>
        </w:rPr>
        <w:t>)</w:t>
      </w:r>
      <w:r w:rsidR="00CC59F2" w:rsidRPr="00C84321">
        <w:fldChar w:fldCharType="end"/>
      </w:r>
      <w:r w:rsidRPr="00C84321">
        <w:t>.</w:t>
      </w:r>
    </w:p>
    <w:p w:rsidR="004A5147" w:rsidRPr="00C84321" w:rsidRDefault="004A5147" w:rsidP="004A5147">
      <w:pPr>
        <w:spacing w:line="480" w:lineRule="auto"/>
      </w:pPr>
      <w:r w:rsidRPr="00C84321">
        <w:tab/>
      </w:r>
      <w:r w:rsidR="00AF06B2">
        <w:rPr>
          <w:b/>
        </w:rPr>
        <w:t xml:space="preserve">Inhibition of native adenylate kinase. </w:t>
      </w:r>
      <w:r w:rsidRPr="00C84321">
        <w:t>To determine the nucleotide specificity (ADP-forming versus AMP-forming) of a</w:t>
      </w:r>
      <w:r w:rsidR="00AE28A4">
        <w:t>cetyl-CoA synthetase activity purified from</w:t>
      </w:r>
      <w:r w:rsidRPr="00C84321">
        <w:t xml:space="preserve"> </w:t>
      </w:r>
      <w:r w:rsidRPr="00C84321">
        <w:rPr>
          <w:i/>
        </w:rPr>
        <w:t>S. aciditrophicus</w:t>
      </w:r>
      <w:r w:rsidRPr="00C84321">
        <w:t xml:space="preserve"> cell-free extracts, adenylate kinase activity was inhibited with the addition of P1,</w:t>
      </w:r>
      <w:r w:rsidR="00DE0CB9">
        <w:t xml:space="preserve"> </w:t>
      </w:r>
      <w:r w:rsidRPr="00C84321">
        <w:t xml:space="preserve">P5-Di(Adenosine-5’)Pentaphosphate (Ap5A) </w:t>
      </w:r>
      <w:r w:rsidR="00CC59F2" w:rsidRPr="00C84321">
        <w:fldChar w:fldCharType="begin">
          <w:fldData xml:space="preserve">PEVuZE5vdGU+PENpdGU+PEF1dGhvcj5LdXJlYmF5YXNoaTwvQXV0aG9yPjxZZWFyPjE5ODA8L1ll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==
</w:fldData>
        </w:fldChar>
      </w:r>
      <w:r w:rsidRPr="00C84321">
        <w:instrText xml:space="preserve"> ADDIN EN.CITE </w:instrText>
      </w:r>
      <w:r w:rsidR="00CC59F2" w:rsidRPr="00C84321">
        <w:fldChar w:fldCharType="begin">
          <w:fldData xml:space="preserve">PEVuZE5vdGU+PENpdGU+PEF1dGhvcj5LdXJlYmF5YXNoaTwvQXV0aG9yPjxZZWFyPjE5ODA8L1ll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==
</w:fldData>
        </w:fldChar>
      </w:r>
      <w:r w:rsidRPr="00C84321">
        <w:instrText xml:space="preserve"> ADDIN EN.CITE.DATA </w:instrText>
      </w:r>
      <w:r w:rsidR="00CC59F2" w:rsidRPr="00C84321">
        <w:fldChar w:fldCharType="end"/>
      </w:r>
      <w:r w:rsidR="00CC59F2" w:rsidRPr="00C84321">
        <w:fldChar w:fldCharType="separate"/>
      </w:r>
      <w:r w:rsidRPr="00C84321">
        <w:rPr>
          <w:noProof/>
        </w:rPr>
        <w:t>(</w:t>
      </w:r>
      <w:r w:rsidR="004E7430" w:rsidRPr="00C84321">
        <w:rPr>
          <w:noProof/>
        </w:rPr>
        <w:t>Kurebayashi, Kodama, &amp; Ogawa, 1980</w:t>
      </w:r>
      <w:r w:rsidRPr="00C84321">
        <w:rPr>
          <w:noProof/>
        </w:rPr>
        <w:t xml:space="preserve">; </w:t>
      </w:r>
      <w:r w:rsidR="004E7430" w:rsidRPr="00C84321">
        <w:rPr>
          <w:noProof/>
        </w:rPr>
        <w:t>Nageswara Rao &amp; Cohn, 1977</w:t>
      </w:r>
      <w:r w:rsidRPr="00C84321">
        <w:rPr>
          <w:noProof/>
        </w:rPr>
        <w:t>)</w:t>
      </w:r>
      <w:r w:rsidR="00CC59F2" w:rsidRPr="00C84321">
        <w:fldChar w:fldCharType="end"/>
      </w:r>
      <w:r w:rsidRPr="00C84321">
        <w:t>.  Cell-free extracts were desalted on G20 column and adenylate kinase activity was measured by coupling ATP formation from ADP with the reduction of NADP</w:t>
      </w:r>
      <w:r w:rsidRPr="00C84321">
        <w:rPr>
          <w:vertAlign w:val="superscript"/>
        </w:rPr>
        <w:t xml:space="preserve">+ </w:t>
      </w:r>
      <w:r w:rsidRPr="00C84321">
        <w:t xml:space="preserve">using glucose-6-phosphate dehydrogenase and hexokinase </w:t>
      </w:r>
      <w:r w:rsidR="00CC59F2" w:rsidRPr="00C84321">
        <w:fldChar w:fldCharType="begin"/>
      </w:r>
      <w:r w:rsidRPr="00C84321">
        <w:instrText xml:space="preserve"> ADDIN EN.CITE &lt;EndNote&gt;&lt;Cite&gt;&lt;Author&gt;Szasz&lt;/Author&gt;&lt;Year&gt;1976&lt;/Year&gt;&lt;RecNum&gt;685&lt;/RecNum&gt;&lt;DisplayText&gt;(Szasz, Gruber, &amp;amp; Bernt, 1976)&lt;/DisplayText&gt;&lt;record&gt;&lt;rec-number&gt;685&lt;/rec-number&gt;&lt;foreign-keys&gt;&lt;key app="EN" db-id="wapzsrxzk2ta2neps52vswf5xxp92xt0dssr"&gt;685&lt;/key&gt;&lt;/foreign-keys&gt;&lt;ref-type name="Journal Article"&gt;17&lt;/ref-type&gt;&lt;contributors&gt;&lt;authors&gt;&lt;author&gt;Szasz, G.&lt;/author&gt;&lt;author&gt;Gruber, W.&lt;/author&gt;&lt;author&gt;Bernt, E.&lt;/author&gt;&lt;/authors&gt;&lt;/contributors&gt;&lt;titles&gt;&lt;title&gt;Creatine kinase in serum: 1. Determination of optimum reaction conditions&lt;/title&gt;&lt;secondary-title&gt;Clin Chem&lt;/secondary-title&gt;&lt;/titles&gt;&lt;periodical&gt;&lt;full-title&gt;Clin Chem&lt;/full-title&gt;&lt;/periodical&gt;&lt;pages&gt;650-6&lt;/pages&gt;&lt;volume&gt;22&lt;/volume&gt;&lt;number&gt;5&lt;/number&gt;&lt;edition&gt;1976/05/01&lt;/edition&gt;&lt;keywords&gt;&lt;keyword&gt;Blood Glucose&lt;/keyword&gt;&lt;keyword&gt;Buffers&lt;/keyword&gt;&lt;keyword&gt;Creatine Kinase/*blood/metabolism&lt;/keyword&gt;&lt;keyword&gt;Enzyme Activation/drug effects&lt;/keyword&gt;&lt;keyword&gt;Glucose/pharmacology&lt;/keyword&gt;&lt;keyword&gt;Hexokinase/metabolism&lt;/keyword&gt;&lt;keyword&gt;Hydrogen-Ion Concentration&lt;/keyword&gt;&lt;keyword&gt;Indicators and Reagents&lt;/keyword&gt;&lt;keyword&gt;Kinetics&lt;/keyword&gt;&lt;keyword&gt;Magnesium/pharmacology&lt;/keyword&gt;&lt;keyword&gt;Methods&lt;/keyword&gt;&lt;keyword&gt;NADP/pharmacology&lt;/keyword&gt;&lt;keyword&gt;Osmolar Concentration&lt;/keyword&gt;&lt;keyword&gt;Temperature&lt;/keyword&gt;&lt;/keywords&gt;&lt;dates&gt;&lt;year&gt;1976&lt;/year&gt;&lt;pub-dates&gt;&lt;date&gt;May&lt;/date&gt;&lt;/pub-dates&gt;&lt;/dates&gt;&lt;isbn&gt;0009-9147 (Print)&amp;#xD;0009-9147 (Linking)&lt;/isbn&gt;&lt;accession-num&gt;4240&lt;/accession-num&gt;&lt;urls&gt;&lt;related-urls&gt;&lt;url&gt;http://www.ncbi.nlm.nih.gov/pubmed/4240&lt;/url&gt;&lt;/related-urls&gt;&lt;/urls&gt;&lt;language&gt;eng&lt;/language&gt;&lt;/record&gt;&lt;/Cite&gt;&lt;/EndNote&gt;</w:instrText>
      </w:r>
      <w:r w:rsidR="00CC59F2" w:rsidRPr="00C84321">
        <w:fldChar w:fldCharType="separate"/>
      </w:r>
      <w:r w:rsidRPr="00C84321">
        <w:rPr>
          <w:noProof/>
        </w:rPr>
        <w:t>(</w:t>
      </w:r>
      <w:r w:rsidR="004E7430" w:rsidRPr="00C84321">
        <w:rPr>
          <w:noProof/>
        </w:rPr>
        <w:t>Szasz, Gruber, &amp; Bernt, 1976</w:t>
      </w:r>
      <w:r w:rsidRPr="00C84321">
        <w:rPr>
          <w:noProof/>
        </w:rPr>
        <w:t>)</w:t>
      </w:r>
      <w:r w:rsidR="00CC59F2" w:rsidRPr="00C84321">
        <w:fldChar w:fldCharType="end"/>
      </w:r>
      <w:r w:rsidRPr="00C84321">
        <w:rPr>
          <w:color w:val="000000" w:themeColor="text1"/>
        </w:rPr>
        <w:t>.</w:t>
      </w:r>
      <w:r w:rsidRPr="00C84321">
        <w:t xml:space="preserve">  Ap5A was added in a range of 0 to 1.5 mM.  Once adenylate kinase activity was inhibited, ADP, phosphate, and acetyl-CoA were sequentially added to measure ADP-forming, acetyl-CoA synthetase activity.  The absorbance at 340 nm </w:t>
      </w:r>
      <w:r w:rsidR="00AE28A4">
        <w:t xml:space="preserve">was measured </w:t>
      </w:r>
      <w:r w:rsidRPr="00C84321">
        <w:t xml:space="preserve">after each addition </w:t>
      </w:r>
      <w:r w:rsidR="00AE28A4">
        <w:t xml:space="preserve">of substrate </w:t>
      </w:r>
      <w:r w:rsidRPr="00C84321">
        <w:t>to</w:t>
      </w:r>
      <w:r w:rsidR="00AE28A4">
        <w:t xml:space="preserve"> determine which components were needed for</w:t>
      </w:r>
      <w:r w:rsidRPr="00C84321">
        <w:t xml:space="preserve"> NADP</w:t>
      </w:r>
      <w:r w:rsidRPr="00C84321">
        <w:rPr>
          <w:vertAlign w:val="superscript"/>
        </w:rPr>
        <w:t xml:space="preserve">+ </w:t>
      </w:r>
      <w:r w:rsidRPr="00C84321">
        <w:t>reduction.  As a control, AMP and pyrophosphate were also sequentially added to the reaction mixture</w:t>
      </w:r>
      <w:r w:rsidR="00AE28A4">
        <w:t>,</w:t>
      </w:r>
      <w:r w:rsidRPr="00C84321">
        <w:t xml:space="preserve"> and activity was measured after each addition to determine</w:t>
      </w:r>
      <w:r w:rsidR="00AE28A4">
        <w:t xml:space="preserve"> if an</w:t>
      </w:r>
      <w:r w:rsidRPr="00C84321">
        <w:t xml:space="preserve"> </w:t>
      </w:r>
      <w:r w:rsidR="001C467B">
        <w:t>AMP-forming</w:t>
      </w:r>
      <w:r w:rsidRPr="00C84321">
        <w:t>, acetyl-CoA synthetase</w:t>
      </w:r>
      <w:r w:rsidR="00AE28A4">
        <w:t xml:space="preserve"> activity was present</w:t>
      </w:r>
      <w:r w:rsidRPr="00C84321">
        <w:t xml:space="preserve">. </w:t>
      </w:r>
    </w:p>
    <w:p w:rsidR="00AE28A4" w:rsidRDefault="004A5147" w:rsidP="004A5147">
      <w:pPr>
        <w:spacing w:line="480" w:lineRule="auto"/>
      </w:pPr>
      <w:r w:rsidRPr="00C84321">
        <w:tab/>
      </w:r>
      <w:r w:rsidR="00AF06B2">
        <w:rPr>
          <w:b/>
        </w:rPr>
        <w:t xml:space="preserve">Acetate production rates. </w:t>
      </w:r>
      <w:r w:rsidRPr="00C84321">
        <w:t>Acetate production rates of</w:t>
      </w:r>
      <w:r w:rsidRPr="00C84321">
        <w:rPr>
          <w:i/>
        </w:rPr>
        <w:t xml:space="preserve"> S. aciditrophicus </w:t>
      </w:r>
      <w:r w:rsidR="00AE28A4">
        <w:t>grown in pure culture and coculture</w:t>
      </w:r>
      <w:r w:rsidRPr="00C84321">
        <w:t xml:space="preserve"> with crotonate were calculated by measuring the growth rate (µ) and molar growth yields (Y) of triplicate 250-ml cultures.  Substrate loss, protein concentration, and optical density were monitored with time </w:t>
      </w:r>
      <w:r w:rsidR="00CC59F2" w:rsidRPr="00C84321">
        <w:fldChar w:fldCharType="begin"/>
      </w:r>
      <w:r w:rsidR="00794D7E">
        <w:instrText xml:space="preserve"> ADDIN EN.CITE &lt;EndNote&gt;&lt;Cite&gt;&lt;Author&gt;Mouttaki&lt;/Author&gt;&lt;Year&gt;2007&lt;/Year&gt;&lt;RecNum&gt;62&lt;/RecNum&gt;&lt;DisplayText&gt;(Housna Mouttaki et al., 2007)&lt;/DisplayText&gt;&lt;record&gt;&lt;rec-number&gt;62&lt;/rec-number&gt;&lt;foreign-keys&gt;&lt;key app="EN" db-id="wapzsrxzk2ta2neps52vswf5xxp92xt0dssr"&gt;62&lt;/key&gt;&lt;/foreign-keys&gt;&lt;ref-type name="Journal Article"&gt;17&lt;/ref-type&gt;&lt;contributors&gt;&lt;authors&gt;&lt;author&gt;Mouttaki, Housna&lt;/author&gt;&lt;author&gt;Nanny, Mark A.&lt;/author&gt;&lt;author&gt;McInerney, Michael J.&lt;/author&gt;&lt;/authors&gt;&lt;/contributors&gt;&lt;titles&gt;&lt;title&gt;&lt;style face="normal" font="default" size="100%"&gt;Cyclohexane carboxylate and benzoate formation from crotonate in &lt;/style&gt;&lt;style face="italic" font="default" size="100%"&gt;Syntrophus aciditrophicus&lt;/style&gt;&lt;/title&gt;&lt;secondary-title&gt;Applied and Environmental Microbiology&lt;/secondary-title&gt;&lt;/titles&gt;&lt;pages&gt;930-938&lt;/pages&gt;&lt;volume&gt;73&lt;/volume&gt;&lt;number&gt;3&lt;/number&gt;&lt;dates&gt;&lt;year&gt;2007&lt;/year&gt;&lt;pub-dates&gt;&lt;date&gt;February 1, 2007&lt;/date&gt;&lt;/pub-dates&gt;&lt;/dates&gt;&lt;urls&gt;&lt;related-urls&gt;&lt;url&gt;http://aem.asm.org/content/73/3/930.abstract&lt;/url&gt;&lt;/related-urls&gt;&lt;/urls&gt;&lt;electronic-resource-num&gt;10.1128/aem.02227-06&lt;/electronic-resource-num&gt;&lt;/record&gt;&lt;/Cite&gt;&lt;/EndNote&gt;</w:instrText>
      </w:r>
      <w:r w:rsidR="00CC59F2" w:rsidRPr="00C84321">
        <w:fldChar w:fldCharType="separate"/>
      </w:r>
      <w:r w:rsidR="007E1CFC">
        <w:rPr>
          <w:noProof/>
        </w:rPr>
        <w:t>(</w:t>
      </w:r>
      <w:r w:rsidR="00794D7E">
        <w:rPr>
          <w:noProof/>
        </w:rPr>
        <w:t>Mouttaki et al., 2007)</w:t>
      </w:r>
      <w:r w:rsidR="00CC59F2" w:rsidRPr="00C84321">
        <w:fldChar w:fldCharType="end"/>
      </w:r>
      <w:r w:rsidRPr="00C84321">
        <w:t>.  The specific rate of crotonate use (q</w:t>
      </w:r>
      <w:r w:rsidRPr="00C84321">
        <w:rPr>
          <w:vertAlign w:val="subscript"/>
        </w:rPr>
        <w:t>s</w:t>
      </w:r>
      <w:r w:rsidR="00AE28A4">
        <w:t>; µ</w:t>
      </w:r>
      <w:r w:rsidRPr="00C84321">
        <w:t>mol/min/mg) was calculated using the following expression: q</w:t>
      </w:r>
      <w:r w:rsidRPr="00C84321">
        <w:rPr>
          <w:vertAlign w:val="subscript"/>
        </w:rPr>
        <w:t>c</w:t>
      </w:r>
      <w:r w:rsidRPr="00C84321">
        <w:t xml:space="preserve"> = u/Y </w:t>
      </w:r>
      <w:r w:rsidR="00CC59F2" w:rsidRPr="00C84321">
        <w:fldChar w:fldCharType="begin"/>
      </w:r>
      <w:r w:rsidRPr="00C84321">
        <w:instrText xml:space="preserve"> ADDIN EN.CITE &lt;EndNote&gt;&lt;Cite&gt;&lt;Author&gt;Stouthamer&lt;/Author&gt;&lt;Year&gt;1973&lt;/Year&gt;&lt;RecNum&gt;682&lt;/RecNum&gt;&lt;DisplayText&gt;(Stouthamer, 1973)&lt;/DisplayText&gt;&lt;record&gt;&lt;rec-number&gt;682&lt;/rec-number&gt;&lt;foreign-keys&gt;&lt;key app="EN" db-id="wapzsrxzk2ta2neps52vswf5xxp92xt0dssr"&gt;682&lt;/key&gt;&lt;/foreign-keys&gt;&lt;ref-type name="Journal Article"&gt;17&lt;/ref-type&gt;&lt;contributors&gt;&lt;authors&gt;&lt;author&gt;Stouthamer, A. H.&lt;/author&gt;&lt;/authors&gt;&lt;/contributors&gt;&lt;titles&gt;&lt;title&gt;A theoretical study on the amount of ATP required for synthesis of microbial cell material&lt;/title&gt;&lt;secondary-title&gt;Antonie Van Leeuwenhoek&lt;/secondary-title&gt;&lt;/titles&gt;&lt;periodical&gt;&lt;full-title&gt;Antonie Van Leeuwenhoek&lt;/full-title&gt;&lt;/periodical&gt;&lt;pages&gt;545-65&lt;/pages&gt;&lt;volume&gt;39&lt;/volume&gt;&lt;number&gt;3&lt;/number&gt;&lt;edition&gt;1973/01/01&lt;/edition&gt;&lt;keywords&gt;&lt;keyword&gt;Acetates/metabolism&lt;/keyword&gt;&lt;keyword&gt;Adenosine Triphosphate/biosynthesis/*metabolism&lt;/keyword&gt;&lt;keyword&gt;Amino Acids/biosynthesis/metabolism&lt;/keyword&gt;&lt;keyword&gt;Bacteria/growth &amp;amp; development/*metabolism&lt;/keyword&gt;&lt;keyword&gt;Bacterial Proteins/biosynthesis&lt;/keyword&gt;&lt;keyword&gt;Biological Transport, Active&lt;/keyword&gt;&lt;keyword&gt;DNA, Bacterial/biosynthesis&lt;/keyword&gt;&lt;keyword&gt;Glucose/metabolism&lt;/keyword&gt;&lt;keyword&gt;Lipids/biosynthesis&lt;/keyword&gt;&lt;keyword&gt;*Models, Biological&lt;/keyword&gt;&lt;keyword&gt;NADP/biosynthesis&lt;/keyword&gt;&lt;keyword&gt;Phosphates/metabolism&lt;/keyword&gt;&lt;keyword&gt;Polysaccharides, Bacterial/biosynthesis&lt;/keyword&gt;&lt;keyword&gt;Potassium/metabolism&lt;/keyword&gt;&lt;keyword&gt;RNA, Bacterial/biosynthesis&lt;/keyword&gt;&lt;/keywords&gt;&lt;dates&gt;&lt;year&gt;1973&lt;/year&gt;&lt;/dates&gt;&lt;isbn&gt;0003-6072 (Print)&amp;#xD;0003-6072 (Linking)&lt;/isbn&gt;&lt;accession-num&gt;4148026&lt;/accession-num&gt;&lt;urls&gt;&lt;related-urls&gt;&lt;url&gt;http://www.ncbi.nlm.nih.gov/pubmed/4148026&lt;/url&gt;&lt;/related-urls&gt;&lt;/urls&gt;&lt;language&gt;eng&lt;/language&gt;&lt;/record&gt;&lt;/Cite&gt;&lt;/EndNote&gt;</w:instrText>
      </w:r>
      <w:r w:rsidR="00CC59F2" w:rsidRPr="00C84321">
        <w:fldChar w:fldCharType="separate"/>
      </w:r>
      <w:r w:rsidRPr="00C84321">
        <w:rPr>
          <w:noProof/>
        </w:rPr>
        <w:t>(</w:t>
      </w:r>
      <w:r w:rsidR="004E7430" w:rsidRPr="00C84321">
        <w:rPr>
          <w:noProof/>
        </w:rPr>
        <w:t>Stouthamer, 1973</w:t>
      </w:r>
      <w:r w:rsidRPr="00C84321">
        <w:rPr>
          <w:noProof/>
        </w:rPr>
        <w:t>)</w:t>
      </w:r>
      <w:r w:rsidR="00CC59F2" w:rsidRPr="00C84321">
        <w:fldChar w:fldCharType="end"/>
      </w:r>
      <w:r w:rsidRPr="00C84321">
        <w:t xml:space="preserve">.  The specific rate of acetate production was calculated by multiplying the specific rate of crotonate use by the stoichiometry of acetate production from crotonate (1.5 mol </w:t>
      </w:r>
      <w:r w:rsidR="00AE28A4">
        <w:t xml:space="preserve">of acetate per </w:t>
      </w:r>
      <w:r w:rsidRPr="00C84321">
        <w:t>mol</w:t>
      </w:r>
      <w:r w:rsidR="00AE28A4">
        <w:t xml:space="preserve"> of</w:t>
      </w:r>
      <w:r w:rsidRPr="00C84321">
        <w:t xml:space="preserve"> crotonate) </w:t>
      </w:r>
      <w:r w:rsidR="00CC59F2" w:rsidRPr="00C84321">
        <w:fldChar w:fldCharType="begin"/>
      </w:r>
      <w:r w:rsidR="00794D7E">
        <w:instrText xml:space="preserve"> ADDIN EN.CITE &lt;EndNote&gt;&lt;Cite&gt;&lt;Author&gt;Mouttaki&lt;/Author&gt;&lt;Year&gt;2007&lt;/Year&gt;&lt;RecNum&gt;62&lt;/RecNum&gt;&lt;DisplayText&gt;(Housna Mouttaki et al., 2007)&lt;/DisplayText&gt;&lt;record&gt;&lt;rec-number&gt;62&lt;/rec-number&gt;&lt;foreign-keys&gt;&lt;key app="EN" db-id="wapzsrxzk2ta2neps52vswf5xxp92xt0dssr"&gt;62&lt;/key&gt;&lt;/foreign-keys&gt;&lt;ref-type name="Journal Article"&gt;17&lt;/ref-type&gt;&lt;contributors&gt;&lt;authors&gt;&lt;author&gt;Mouttaki, Housna&lt;/author&gt;&lt;author&gt;Nanny, Mark A.&lt;/author&gt;&lt;author&gt;McInerney, Michael J.&lt;/author&gt;&lt;/authors&gt;&lt;/contributors&gt;&lt;titles&gt;&lt;title&gt;&lt;style face="normal" font="default" size="100%"&gt;Cyclohexane carboxylate and benzoate formation from crotonate in &lt;/style&gt;&lt;style face="italic" font="default" size="100%"&gt;Syntrophus aciditrophicus&lt;/style&gt;&lt;/title&gt;&lt;secondary-title&gt;Applied and Environmental Microbiology&lt;/secondary-title&gt;&lt;/titles&gt;&lt;pages&gt;930-938&lt;/pages&gt;&lt;volume&gt;73&lt;/volume&gt;&lt;number&gt;3&lt;/number&gt;&lt;dates&gt;&lt;year&gt;2007&lt;/year&gt;&lt;pub-dates&gt;&lt;date&gt;February 1, 2007&lt;/date&gt;&lt;/pub-dates&gt;&lt;/dates&gt;&lt;urls&gt;&lt;related-urls&gt;&lt;url&gt;http://aem.asm.org/content/73/3/930.abstract&lt;/url&gt;&lt;/related-urls&gt;&lt;/urls&gt;&lt;electronic-resource-num&gt;10.1128/aem.02227-06&lt;/electronic-resource-num&gt;&lt;/record&gt;&lt;/Cite&gt;&lt;/EndNote&gt;</w:instrText>
      </w:r>
      <w:r w:rsidR="00CC59F2" w:rsidRPr="00C84321">
        <w:fldChar w:fldCharType="separate"/>
      </w:r>
      <w:r w:rsidR="007E1CFC">
        <w:rPr>
          <w:noProof/>
        </w:rPr>
        <w:t>(</w:t>
      </w:r>
      <w:r w:rsidR="00794D7E">
        <w:rPr>
          <w:noProof/>
        </w:rPr>
        <w:t>Mouttaki et al., 2007)</w:t>
      </w:r>
      <w:r w:rsidR="00CC59F2" w:rsidRPr="00C84321">
        <w:fldChar w:fldCharType="end"/>
      </w:r>
      <w:r w:rsidRPr="00C84321">
        <w:t xml:space="preserve">.  </w:t>
      </w:r>
    </w:p>
    <w:p w:rsidR="004A5147" w:rsidRPr="00C84321" w:rsidRDefault="00AE28A4" w:rsidP="004A5147">
      <w:pPr>
        <w:spacing w:line="480" w:lineRule="auto"/>
        <w:rPr>
          <w:u w:val="single"/>
        </w:rPr>
      </w:pPr>
      <w:r>
        <w:tab/>
      </w:r>
      <w:r w:rsidR="004A5147" w:rsidRPr="00C84321">
        <w:t>To measu</w:t>
      </w:r>
      <w:r>
        <w:t>re acetate production rates in</w:t>
      </w:r>
      <w:r w:rsidR="004A5147" w:rsidRPr="00C84321">
        <w:t xml:space="preserve"> re</w:t>
      </w:r>
      <w:r>
        <w:t>sting cell suspensions, 1.5-</w:t>
      </w:r>
      <w:r w:rsidR="004A5147" w:rsidRPr="00C84321">
        <w:t xml:space="preserve">L cultures of </w:t>
      </w:r>
      <w:r w:rsidR="004A5147" w:rsidRPr="00C84321">
        <w:rPr>
          <w:i/>
        </w:rPr>
        <w:t>S. aciditrophicus</w:t>
      </w:r>
      <w:r w:rsidR="004A5147" w:rsidRPr="00C84321">
        <w:t xml:space="preserve"> were grown on crotonate.  The cells were harvested anaerobically in late log phase by centrifugation (18,000 rpm for 20 minutes at 24°C).  Cell pellets were washed three times by resuspending in 50 mM anoxic phosphate buffer reduced with 2.5% cysteine sulfide (pH 7.5) and centrifugation.  The final pellet was resuspended in 375 ml of resting medium</w:t>
      </w:r>
      <w:r>
        <w:t xml:space="preserve">.  Resting medium was </w:t>
      </w:r>
      <w:r w:rsidR="004A5147" w:rsidRPr="00C84321">
        <w:t>Pfennig</w:t>
      </w:r>
      <w:r>
        <w:t>'s</w:t>
      </w:r>
      <w:r w:rsidR="004A5147" w:rsidRPr="00C84321">
        <w:t xml:space="preserve"> medium without ammonium </w:t>
      </w:r>
      <w:r>
        <w:t>chloride and vitamins,</w:t>
      </w:r>
      <w:r w:rsidR="004A5147" w:rsidRPr="00C84321">
        <w:t xml:space="preserve"> </w:t>
      </w:r>
      <w:r>
        <w:t xml:space="preserve">which was </w:t>
      </w:r>
      <w:r w:rsidR="004A5147" w:rsidRPr="00C84321">
        <w:t>prepared anaerobically</w:t>
      </w:r>
      <w:r>
        <w:t>,</w:t>
      </w:r>
      <w:r w:rsidR="004A5147" w:rsidRPr="00C84321">
        <w:t xml:space="preserve"> and </w:t>
      </w:r>
      <w:r>
        <w:t>reduced with cysteine sulfide</w:t>
      </w:r>
      <w:r w:rsidR="004A5147" w:rsidRPr="00C84321">
        <w:t xml:space="preserve"> and amended wi</w:t>
      </w:r>
      <w:r w:rsidR="00C50CDA" w:rsidRPr="00C84321">
        <w:t>th 1 mM crotonate.  To deplete nutrients and</w:t>
      </w:r>
      <w:r w:rsidR="004A5147" w:rsidRPr="00C84321">
        <w:t xml:space="preserve"> prevent growth, </w:t>
      </w:r>
      <w:r>
        <w:t xml:space="preserve">the </w:t>
      </w:r>
      <w:r w:rsidR="004A5147" w:rsidRPr="00C84321">
        <w:t>cells were repeatedly incubated overnight with 1 mM crotonate, and the optical density and protein concentrations w</w:t>
      </w:r>
      <w:r>
        <w:t xml:space="preserve">ere monitored.  After no increase in protein concentration </w:t>
      </w:r>
      <w:r w:rsidR="004A5147" w:rsidRPr="00C84321">
        <w:t xml:space="preserve">was observed, </w:t>
      </w:r>
      <w:r>
        <w:t xml:space="preserve">the </w:t>
      </w:r>
      <w:r w:rsidR="004A5147" w:rsidRPr="00C84321">
        <w:t xml:space="preserve">cells were washed as described above and pelleted anaerobically </w:t>
      </w:r>
      <w:r>
        <w:t>by centrifugation.  The c</w:t>
      </w:r>
      <w:r w:rsidR="004A5147" w:rsidRPr="00C84321">
        <w:t>ell pellet was resuspended in 10 ml of 50 mM anoxic phosphate buffer, and the suspension was transferred to serum bottles with 75 ml of resting medium.  Three cell volumes (2.5 ml, 0.5 ml, 0.025 ml) were used, each of which was done in triplicates to ensure the acetate production rate was proportional to cell concentration.  To ensure that the cells were metabolically active, each bottle was amended with 1 mM crotonate and incubated overnight at 37°C.  Bottles were then amended with 10 mM crotonate and incubated at 37°C.  Samples were taken before addition of crotonate and every 30 minutes to measure absorbance, protein concentrations, and crotonate and acetate concentrations. Incubations with cells and wi</w:t>
      </w:r>
      <w:r w:rsidR="00C50CDA" w:rsidRPr="00C84321">
        <w:t xml:space="preserve">thout crotonate, </w:t>
      </w:r>
      <w:r w:rsidR="004A5147" w:rsidRPr="00C84321">
        <w:t>with crotonate and no cells, and without cells and</w:t>
      </w:r>
      <w:r w:rsidR="00C50CDA" w:rsidRPr="00C84321">
        <w:t xml:space="preserve"> without</w:t>
      </w:r>
      <w:r w:rsidR="004A5147" w:rsidRPr="00C84321">
        <w:t xml:space="preserve"> crotonate served</w:t>
      </w:r>
      <w:r w:rsidR="00C50CDA" w:rsidRPr="00C84321">
        <w:t>,</w:t>
      </w:r>
      <w:r w:rsidR="004A5147" w:rsidRPr="00C84321">
        <w:t xml:space="preserve"> as controls.  All solutions and materials used to prepare and incubate washed cell suspensions were sterile.</w:t>
      </w:r>
    </w:p>
    <w:p w:rsidR="00DF3D19" w:rsidRDefault="004A5147" w:rsidP="004A5147">
      <w:pPr>
        <w:spacing w:line="480" w:lineRule="auto"/>
        <w:rPr>
          <w:bCs/>
        </w:rPr>
      </w:pPr>
      <w:r w:rsidRPr="00C84321">
        <w:tab/>
      </w:r>
      <w:r w:rsidR="0094060C">
        <w:rPr>
          <w:b/>
        </w:rPr>
        <w:t>Purification of acetate-</w:t>
      </w:r>
      <w:r w:rsidR="00AF06B2">
        <w:rPr>
          <w:b/>
        </w:rPr>
        <w:t xml:space="preserve">producing activity. </w:t>
      </w:r>
      <w:r w:rsidRPr="00C84321">
        <w:t xml:space="preserve">For purification of the dominant </w:t>
      </w:r>
      <w:r w:rsidR="00AE28A4">
        <w:t>acetate-producing</w:t>
      </w:r>
      <w:r w:rsidRPr="00C84321">
        <w:t xml:space="preserve"> activity, approximately 2 grams of crotonate-grown, pure culture cells of </w:t>
      </w:r>
      <w:r w:rsidRPr="00C84321">
        <w:rPr>
          <w:i/>
        </w:rPr>
        <w:t>S. aciditrophicus</w:t>
      </w:r>
      <w:r w:rsidRPr="00C84321">
        <w:t xml:space="preserve"> were broken by French pressure</w:t>
      </w:r>
      <w:r w:rsidR="00AE28A4">
        <w:t xml:space="preserve"> cell as described previously. </w:t>
      </w:r>
      <w:r w:rsidRPr="00C84321">
        <w:t xml:space="preserve">  The cell-free extract</w:t>
      </w:r>
      <w:r w:rsidR="00AE28A4">
        <w:t>s were</w:t>
      </w:r>
      <w:r w:rsidRPr="00C84321">
        <w:t xml:space="preserve"> treated with 45% ammonium sulfate and centrifuged (21,000 x g, 10 minutes, 4°C).  The soluble portion was desalted on a G20 column equilibrated with diethylaminoethyl (DEAE) binding buffer (20 mM triethanolamine (TEA) and 5 mM magnesium chloride, pH 7.8).   Three milliliters of the desalt</w:t>
      </w:r>
      <w:r w:rsidR="00C50CDA" w:rsidRPr="00C84321">
        <w:t>ed ammonium sulfate fraction were</w:t>
      </w:r>
      <w:r w:rsidRPr="00C84321">
        <w:t xml:space="preserve"> loaded on</w:t>
      </w:r>
      <w:r w:rsidR="00AE28A4">
        <w:t>to</w:t>
      </w:r>
      <w:r w:rsidRPr="00C84321">
        <w:t xml:space="preserve"> a DEAE column at a flow rate of 3 ml per minute.  Proteins were eluted with DEAE elution buffer (DEAE binding buffer with 500 mM sodium chloride, pH 7.8) </w:t>
      </w:r>
      <w:r w:rsidR="00AE28A4">
        <w:t xml:space="preserve">with a </w:t>
      </w:r>
      <w:r w:rsidRPr="00C84321">
        <w:t xml:space="preserve">linear gradient of 0 to 200 mM sodium chloride and 1.5 ml fractions were collected.  The active acetyl-CoA synthetase fractions were pooled, concentrated, and desalted using an Amicon filtration device with a 30-kDA molecular weight membrane filter.  The concentrated activity was then loaded onto a </w:t>
      </w:r>
      <w:r w:rsidRPr="00C84321">
        <w:rPr>
          <w:bCs/>
        </w:rPr>
        <w:t>hydroxyapatite column equilibr</w:t>
      </w:r>
      <w:r w:rsidR="00F72558">
        <w:rPr>
          <w:bCs/>
        </w:rPr>
        <w:t>ated with hydroxyapatite</w:t>
      </w:r>
      <w:r w:rsidRPr="00C84321">
        <w:rPr>
          <w:bCs/>
        </w:rPr>
        <w:t xml:space="preserve"> buffer (</w:t>
      </w:r>
      <w:r w:rsidRPr="00C84321">
        <w:t>20 mM TEA, 5 mM magnesium chloride, and 5</w:t>
      </w:r>
      <w:r w:rsidR="00E46341">
        <w:t xml:space="preserve"> mM potassium phosphate, pH 7.8</w:t>
      </w:r>
      <w:r w:rsidRPr="00C84321">
        <w:t>)</w:t>
      </w:r>
      <w:r w:rsidRPr="00C84321">
        <w:rPr>
          <w:bCs/>
        </w:rPr>
        <w:t xml:space="preserve"> and the </w:t>
      </w:r>
      <w:r w:rsidRPr="00F72558">
        <w:rPr>
          <w:bCs/>
        </w:rPr>
        <w:t>activity was eluted by using a step grad</w:t>
      </w:r>
      <w:r w:rsidR="00F72558">
        <w:rPr>
          <w:bCs/>
        </w:rPr>
        <w:t>ient with hydroxyapatite</w:t>
      </w:r>
      <w:r w:rsidRPr="00F72558">
        <w:rPr>
          <w:bCs/>
        </w:rPr>
        <w:t xml:space="preserve"> buffer</w:t>
      </w:r>
      <w:r w:rsidR="00F72558" w:rsidRPr="00F72558">
        <w:rPr>
          <w:bCs/>
        </w:rPr>
        <w:t xml:space="preserve"> </w:t>
      </w:r>
      <w:r w:rsidRPr="00F72558">
        <w:rPr>
          <w:bCs/>
        </w:rPr>
        <w:t xml:space="preserve">with </w:t>
      </w:r>
      <w:r w:rsidR="00F72558" w:rsidRPr="00F72558">
        <w:rPr>
          <w:bCs/>
        </w:rPr>
        <w:t xml:space="preserve">potassium phosphate at </w:t>
      </w:r>
      <w:r w:rsidRPr="00F72558">
        <w:rPr>
          <w:bCs/>
        </w:rPr>
        <w:t>5</w:t>
      </w:r>
      <w:r w:rsidR="00F72558" w:rsidRPr="00F72558">
        <w:rPr>
          <w:bCs/>
        </w:rPr>
        <w:t xml:space="preserve"> mM, 20 mM, 40 mM, 60 mM,</w:t>
      </w:r>
      <w:r w:rsidR="00F72558">
        <w:rPr>
          <w:bCs/>
        </w:rPr>
        <w:t xml:space="preserve"> </w:t>
      </w:r>
      <w:r w:rsidR="00F72558" w:rsidRPr="00F72558">
        <w:rPr>
          <w:bCs/>
        </w:rPr>
        <w:t xml:space="preserve">100 mM, and </w:t>
      </w:r>
      <w:r w:rsidR="00F72558">
        <w:t>200 mM</w:t>
      </w:r>
      <w:r w:rsidRPr="00C84321">
        <w:t xml:space="preserve">.  </w:t>
      </w:r>
      <w:r w:rsidRPr="00C84321">
        <w:rPr>
          <w:bCs/>
        </w:rPr>
        <w:t>The active acetyl-CoA synthetase fraction eluted at 40 mM potassium phosphate</w:t>
      </w:r>
      <w:r w:rsidRPr="00C84321">
        <w:rPr>
          <w:bCs/>
          <w:color w:val="403152" w:themeColor="accent4" w:themeShade="80"/>
        </w:rPr>
        <w:t>.</w:t>
      </w:r>
      <w:r w:rsidRPr="00C84321">
        <w:rPr>
          <w:bCs/>
          <w:color w:val="C0504D" w:themeColor="accent2"/>
        </w:rPr>
        <w:t xml:space="preserve"> </w:t>
      </w:r>
      <w:r w:rsidR="00C50CDA" w:rsidRPr="00C84321">
        <w:rPr>
          <w:bCs/>
        </w:rPr>
        <w:t xml:space="preserve"> Active fractions were pooled and concentrated </w:t>
      </w:r>
      <w:r w:rsidRPr="00C84321">
        <w:rPr>
          <w:bCs/>
        </w:rPr>
        <w:t>with</w:t>
      </w:r>
      <w:r w:rsidR="00C50CDA" w:rsidRPr="00C84321">
        <w:rPr>
          <w:bCs/>
        </w:rPr>
        <w:t xml:space="preserve"> a</w:t>
      </w:r>
      <w:r w:rsidRPr="00C84321">
        <w:rPr>
          <w:bCs/>
        </w:rPr>
        <w:t xml:space="preserve"> 30</w:t>
      </w:r>
      <w:r w:rsidR="009A6426">
        <w:rPr>
          <w:bCs/>
        </w:rPr>
        <w:t xml:space="preserve"> </w:t>
      </w:r>
      <w:r w:rsidRPr="00C84321">
        <w:rPr>
          <w:bCs/>
        </w:rPr>
        <w:t>kDA molecular weight cut off membrane</w:t>
      </w:r>
      <w:r w:rsidR="00ED0DC4">
        <w:rPr>
          <w:bCs/>
        </w:rPr>
        <w:t xml:space="preserve"> and </w:t>
      </w:r>
      <w:r w:rsidR="00C50CDA" w:rsidRPr="00C84321">
        <w:rPr>
          <w:bCs/>
        </w:rPr>
        <w:t>with DEAE binding buffer</w:t>
      </w:r>
      <w:r w:rsidRPr="00C84321">
        <w:rPr>
          <w:bCs/>
        </w:rPr>
        <w:t xml:space="preserve">.  Two milliliters of </w:t>
      </w:r>
      <w:r w:rsidR="00C50CDA" w:rsidRPr="00C84321">
        <w:rPr>
          <w:bCs/>
        </w:rPr>
        <w:t>concentrated active fraction were</w:t>
      </w:r>
      <w:r w:rsidRPr="00C84321">
        <w:rPr>
          <w:bCs/>
        </w:rPr>
        <w:t xml:space="preserve"> added to an affinity reactive green column equilibrated with DEAE binding buffer.  Proteins were eluted with DEAE elution buffer.  Acetyl-CoA synthetase activity</w:t>
      </w:r>
      <w:r w:rsidR="00C50CDA" w:rsidRPr="00C84321">
        <w:rPr>
          <w:bCs/>
        </w:rPr>
        <w:t xml:space="preserve"> was</w:t>
      </w:r>
      <w:r w:rsidRPr="00C84321">
        <w:rPr>
          <w:bCs/>
        </w:rPr>
        <w:t xml:space="preserve"> eluted in 500 mM sodium chloride. The reactive gr</w:t>
      </w:r>
      <w:r w:rsidR="00AE28A4">
        <w:rPr>
          <w:bCs/>
        </w:rPr>
        <w:t>een fraction was analyzed on sodium dodecyl sulfate</w:t>
      </w:r>
      <w:r w:rsidRPr="00C84321">
        <w:rPr>
          <w:bCs/>
        </w:rPr>
        <w:t xml:space="preserve"> gel electrophoresis</w:t>
      </w:r>
      <w:r w:rsidR="00AE28A4">
        <w:rPr>
          <w:bCs/>
        </w:rPr>
        <w:t xml:space="preserve"> (SDS-gel)</w:t>
      </w:r>
      <w:r w:rsidRPr="00C84321">
        <w:rPr>
          <w:bCs/>
        </w:rPr>
        <w:t xml:space="preserve"> </w:t>
      </w:r>
      <w:r w:rsidR="00C50CDA" w:rsidRPr="00C84321">
        <w:rPr>
          <w:bCs/>
        </w:rPr>
        <w:t xml:space="preserve">and </w:t>
      </w:r>
      <w:r w:rsidRPr="00C84321">
        <w:rPr>
          <w:bCs/>
        </w:rPr>
        <w:t xml:space="preserve">a single band was observed.  </w:t>
      </w:r>
      <w:r w:rsidR="00DF3D19" w:rsidRPr="00C84321">
        <w:rPr>
          <w:bCs/>
        </w:rPr>
        <w:t>The band was excised and sent to</w:t>
      </w:r>
      <w:r w:rsidR="0032232B">
        <w:rPr>
          <w:bCs/>
        </w:rPr>
        <w:t xml:space="preserve"> the l</w:t>
      </w:r>
      <w:r w:rsidR="00DF3D19" w:rsidRPr="00C84321">
        <w:rPr>
          <w:bCs/>
        </w:rPr>
        <w:t>aboratory for Molecular Biology and Cytometry Resea</w:t>
      </w:r>
      <w:r w:rsidR="0032232B">
        <w:rPr>
          <w:bCs/>
        </w:rPr>
        <w:t xml:space="preserve">rch (Oklahoma City, USA) for in </w:t>
      </w:r>
      <w:r w:rsidR="00DF3D19" w:rsidRPr="00C84321">
        <w:rPr>
          <w:bCs/>
        </w:rPr>
        <w:t>gel trypsin digestion and sequencing by high performance liquid chromatography and tandem</w:t>
      </w:r>
      <w:r w:rsidR="00DF3D19">
        <w:rPr>
          <w:bCs/>
        </w:rPr>
        <w:t xml:space="preserve"> mass spectrometry (HPLC/MS/MS)</w:t>
      </w:r>
      <w:r w:rsidR="00DF3D19" w:rsidRPr="00C84321">
        <w:rPr>
          <w:bCs/>
        </w:rPr>
        <w:t xml:space="preserve"> (University of Oklahoma Health Sciences Center Proteomics Core Facility, Oklahoma City, OK 73104).   </w:t>
      </w:r>
    </w:p>
    <w:p w:rsidR="004A5147" w:rsidRPr="00C84321" w:rsidRDefault="00AE28A4" w:rsidP="004A5147">
      <w:pPr>
        <w:spacing w:line="480" w:lineRule="auto"/>
        <w:rPr>
          <w:bCs/>
        </w:rPr>
      </w:pPr>
      <w:r>
        <w:rPr>
          <w:bCs/>
        </w:rPr>
        <w:tab/>
      </w:r>
      <w:r>
        <w:t>Kinetic constants</w:t>
      </w:r>
      <w:r w:rsidR="004A5147" w:rsidRPr="00C84321">
        <w:rPr>
          <w:vertAlign w:val="subscript"/>
        </w:rPr>
        <w:t xml:space="preserve"> </w:t>
      </w:r>
      <w:r w:rsidR="004A5147" w:rsidRPr="00C84321">
        <w:t>were determined for the homogenous reactive green fraction by non-linear regression data analysis fit to the Michaelis-Menten equation on Kaleidagraph (Synergy Software, Reading, PA)</w:t>
      </w:r>
      <w:r w:rsidR="004A5147" w:rsidRPr="00C84321">
        <w:rPr>
          <w:rFonts w:cs="Times"/>
          <w:color w:val="000000"/>
          <w:sz w:val="22"/>
          <w:szCs w:val="22"/>
        </w:rPr>
        <w:t xml:space="preserve">.  </w:t>
      </w:r>
      <w:r w:rsidR="00ED0DC4" w:rsidRPr="00ED0DC4">
        <w:rPr>
          <w:rFonts w:cs="Times"/>
          <w:color w:val="000000"/>
          <w:szCs w:val="22"/>
        </w:rPr>
        <w:t xml:space="preserve">The </w:t>
      </w:r>
      <w:r w:rsidR="004A5147" w:rsidRPr="00C84321">
        <w:t>K</w:t>
      </w:r>
      <w:r w:rsidR="004A5147" w:rsidRPr="00C84321">
        <w:rPr>
          <w:vertAlign w:val="subscript"/>
        </w:rPr>
        <w:t>m</w:t>
      </w:r>
      <w:r w:rsidR="004A5147" w:rsidRPr="00C84321">
        <w:t xml:space="preserve"> for purified acetyl-CoA synthetase fraction from </w:t>
      </w:r>
      <w:r w:rsidR="004A5147" w:rsidRPr="00C84321">
        <w:rPr>
          <w:i/>
        </w:rPr>
        <w:t>S. aciditrophicus</w:t>
      </w:r>
      <w:r w:rsidR="004A5147" w:rsidRPr="00C84321">
        <w:t xml:space="preserve"> was determined with the following range of substrates: acetate (0.05 - 6 mM) and CoA (0.03 - 0.6 mM CoA) with the respective coenzyme A substrates kept at saturation.  The K</w:t>
      </w:r>
      <w:r w:rsidR="004A5147" w:rsidRPr="00C84321">
        <w:rPr>
          <w:vertAlign w:val="subscript"/>
        </w:rPr>
        <w:t>m</w:t>
      </w:r>
      <w:r w:rsidR="004A5147" w:rsidRPr="00C84321">
        <w:t xml:space="preserve"> for acetyl-CoA was determined using a concentration range from 0.2 - 2 mM.</w:t>
      </w:r>
    </w:p>
    <w:p w:rsidR="000C1F78" w:rsidRPr="00C84321" w:rsidRDefault="004A5147" w:rsidP="004A5147">
      <w:pPr>
        <w:spacing w:line="480" w:lineRule="auto"/>
        <w:rPr>
          <w:color w:val="008000"/>
        </w:rPr>
      </w:pPr>
      <w:r w:rsidRPr="00C84321">
        <w:tab/>
      </w:r>
      <w:r w:rsidR="00AF06B2">
        <w:rPr>
          <w:b/>
        </w:rPr>
        <w:t xml:space="preserve">Expression of SYN_02635.  </w:t>
      </w:r>
      <w:r w:rsidRPr="00C84321">
        <w:t xml:space="preserve">Gene SYN_02635, annotated as an AMP-forming, acetyl-CoA synthetase, was amplified from </w:t>
      </w:r>
      <w:r w:rsidRPr="00C84321">
        <w:rPr>
          <w:i/>
        </w:rPr>
        <w:t>S. aciditrophicus</w:t>
      </w:r>
      <w:r w:rsidRPr="00C84321">
        <w:t xml:space="preserve"> DNA using primers SYN_02635F and SYN_</w:t>
      </w:r>
      <w:r w:rsidRPr="007A7ECD">
        <w:t xml:space="preserve">02635R </w:t>
      </w:r>
      <w:r w:rsidR="0033091C" w:rsidRPr="007A7ECD">
        <w:t>(Table 2</w:t>
      </w:r>
      <w:r w:rsidR="00D43D75" w:rsidRPr="007A7ECD">
        <w:t>.2</w:t>
      </w:r>
      <w:r w:rsidRPr="007A7ECD">
        <w:t xml:space="preserve">).  </w:t>
      </w:r>
      <w:r w:rsidR="00ED0DC4">
        <w:t xml:space="preserve">Amplification was done using </w:t>
      </w:r>
      <w:r w:rsidR="00F63955" w:rsidRPr="00C84321">
        <w:t>Phusion DNA polymerase (Fermentas) with the following PCR parameters: initial denatur</w:t>
      </w:r>
      <w:r w:rsidR="00ED0DC4">
        <w:t xml:space="preserve">ation of five minutes at 95°C; </w:t>
      </w:r>
      <w:r w:rsidR="00F63955" w:rsidRPr="00C84321">
        <w:t xml:space="preserve">30 cycles of one minute denaturation at 95°C, one minute of annealing at 60 °C, and one minute of elongation at 72°C; followed by a final extension of five minutes at 72°C.  </w:t>
      </w:r>
      <w:r w:rsidR="00ED0DC4">
        <w:t xml:space="preserve">The </w:t>
      </w:r>
      <w:r w:rsidRPr="00C84321">
        <w:t xml:space="preserve">PCR product was ligated into Invitrogen PET_101 vector and transformed into </w:t>
      </w:r>
      <w:r w:rsidRPr="00C84321">
        <w:rPr>
          <w:i/>
        </w:rPr>
        <w:t xml:space="preserve">E. coli </w:t>
      </w:r>
      <w:r w:rsidRPr="00C84321">
        <w:t xml:space="preserve">Top 10 cells.  After transformation, colonies were selected and screened using colony PCR and T7 forward and SYN_02635R primers.  Plasmids with the correct PCR fragment size were extracted and sequenced by Oklahoma Memorial Research Foundation DNA Sequencing Facility to insure the correct gene sequence.   Plasmid 1074c had the complete nucleotide sequence and was selected to transform into </w:t>
      </w:r>
      <w:r w:rsidRPr="00C84321">
        <w:rPr>
          <w:i/>
        </w:rPr>
        <w:t xml:space="preserve">E. coli </w:t>
      </w:r>
      <w:r w:rsidRPr="00C84321">
        <w:t>BL21 for expression.  Protein expression was induced when the culture reached an optical density between 0.4-0.6 by the addition of 1mM IPTG (isopropyl-β-d-thiogalactopyranoside) followed by overnight incubation at 18°C.  The recombinant protein was purified by Ni-affinity chromatography and was eluted from the column with 500 mM imidazole.  The K</w:t>
      </w:r>
      <w:r w:rsidRPr="00C84321">
        <w:rPr>
          <w:vertAlign w:val="subscript"/>
        </w:rPr>
        <w:t xml:space="preserve">m </w:t>
      </w:r>
      <w:r w:rsidR="00ED0DC4">
        <w:t xml:space="preserve">was determined for </w:t>
      </w:r>
      <w:r w:rsidRPr="00C84321">
        <w:t>SYN_02635</w:t>
      </w:r>
      <w:r w:rsidR="00ED0DC4">
        <w:t xml:space="preserve"> gene product</w:t>
      </w:r>
      <w:r w:rsidRPr="00C84321">
        <w:t xml:space="preserve"> with the acetate range 0.4-10mM, and CoA range 0.004 - 5 mM.   </w:t>
      </w:r>
      <w:r w:rsidR="00140DE1" w:rsidRPr="00C84321">
        <w:t xml:space="preserve"> SYN_00049, SYN_0</w:t>
      </w:r>
      <w:r w:rsidR="00E46341">
        <w:t xml:space="preserve">1949, SYN_02112, and SYN_02878 </w:t>
      </w:r>
      <w:r w:rsidR="00140DE1" w:rsidRPr="00C84321">
        <w:t xml:space="preserve">also were cloned and expressed in </w:t>
      </w:r>
      <w:r w:rsidR="00140DE1" w:rsidRPr="00C84321">
        <w:rPr>
          <w:i/>
        </w:rPr>
        <w:t>E. coli</w:t>
      </w:r>
      <w:r w:rsidR="00140DE1" w:rsidRPr="00C84321">
        <w:t xml:space="preserve"> Bl21 with me</w:t>
      </w:r>
      <w:r w:rsidR="0009317D">
        <w:t>thods described above using PET_</w:t>
      </w:r>
      <w:r w:rsidR="00140DE1" w:rsidRPr="00C84321">
        <w:t xml:space="preserve">101 expression system.  Primers are listed </w:t>
      </w:r>
      <w:r w:rsidR="00140DE1" w:rsidRPr="007A7ECD">
        <w:t xml:space="preserve">in Table </w:t>
      </w:r>
      <w:r w:rsidR="00D43D75" w:rsidRPr="007A7ECD">
        <w:t>2.2</w:t>
      </w:r>
      <w:r w:rsidR="00140DE1" w:rsidRPr="007A7ECD">
        <w:t>.</w:t>
      </w:r>
      <w:r w:rsidR="00140DE1" w:rsidRPr="00C84321">
        <w:rPr>
          <w:color w:val="008000"/>
        </w:rPr>
        <w:t xml:space="preserve"> </w:t>
      </w:r>
    </w:p>
    <w:p w:rsidR="002A5B74" w:rsidRPr="00C84321" w:rsidRDefault="002A5B74" w:rsidP="004A5147">
      <w:pPr>
        <w:spacing w:line="480" w:lineRule="auto"/>
        <w:rPr>
          <w:color w:val="008000"/>
        </w:rPr>
      </w:pPr>
    </w:p>
    <w:p w:rsidR="002A5B74" w:rsidRPr="00C84321" w:rsidRDefault="002A5B74" w:rsidP="004A5147">
      <w:pPr>
        <w:spacing w:line="480" w:lineRule="auto"/>
        <w:rPr>
          <w:color w:val="008000"/>
        </w:rPr>
      </w:pPr>
    </w:p>
    <w:p w:rsidR="002A5B74" w:rsidRPr="00C84321" w:rsidRDefault="002A5B74" w:rsidP="004A5147">
      <w:pPr>
        <w:spacing w:line="480" w:lineRule="auto"/>
        <w:rPr>
          <w:color w:val="008000"/>
        </w:rPr>
      </w:pPr>
    </w:p>
    <w:p w:rsidR="002A5B74" w:rsidRPr="00C84321" w:rsidRDefault="002A5B74" w:rsidP="004A5147">
      <w:pPr>
        <w:spacing w:line="480" w:lineRule="auto"/>
        <w:rPr>
          <w:color w:val="008000"/>
        </w:rPr>
      </w:pPr>
    </w:p>
    <w:p w:rsidR="002A5B74" w:rsidRPr="00C84321" w:rsidRDefault="002A5B74" w:rsidP="004A5147">
      <w:pPr>
        <w:spacing w:line="480" w:lineRule="auto"/>
        <w:rPr>
          <w:color w:val="008000"/>
        </w:rPr>
      </w:pPr>
    </w:p>
    <w:p w:rsidR="002A5B74" w:rsidRPr="00C84321" w:rsidRDefault="002A5B74" w:rsidP="004A5147">
      <w:pPr>
        <w:spacing w:line="480" w:lineRule="auto"/>
        <w:rPr>
          <w:color w:val="008000"/>
        </w:rPr>
      </w:pPr>
    </w:p>
    <w:p w:rsidR="002A5B74" w:rsidRPr="00C84321" w:rsidRDefault="002A5B74" w:rsidP="004A5147">
      <w:pPr>
        <w:spacing w:line="480" w:lineRule="auto"/>
        <w:rPr>
          <w:color w:val="008000"/>
        </w:rPr>
      </w:pPr>
    </w:p>
    <w:p w:rsidR="002A5B74" w:rsidRPr="00C84321" w:rsidRDefault="002A5B74" w:rsidP="004A5147">
      <w:pPr>
        <w:spacing w:line="480" w:lineRule="auto"/>
        <w:rPr>
          <w:color w:val="008000"/>
        </w:rPr>
      </w:pPr>
    </w:p>
    <w:p w:rsidR="002A5B74" w:rsidRPr="00C84321" w:rsidRDefault="002A5B74" w:rsidP="004A5147">
      <w:pPr>
        <w:spacing w:line="480" w:lineRule="auto"/>
        <w:rPr>
          <w:color w:val="008000"/>
        </w:rPr>
      </w:pPr>
    </w:p>
    <w:p w:rsidR="002A5B74" w:rsidRPr="00C84321" w:rsidRDefault="002A5B74" w:rsidP="004A5147">
      <w:pPr>
        <w:spacing w:line="480" w:lineRule="auto"/>
        <w:rPr>
          <w:color w:val="008000"/>
        </w:rPr>
      </w:pPr>
    </w:p>
    <w:p w:rsidR="00DE1E7D" w:rsidRDefault="00DE1E7D" w:rsidP="004A5147">
      <w:pPr>
        <w:spacing w:line="480" w:lineRule="auto"/>
        <w:rPr>
          <w:color w:val="008000"/>
        </w:rPr>
      </w:pPr>
    </w:p>
    <w:p w:rsidR="00DE1E7D" w:rsidRDefault="00DE1E7D" w:rsidP="004A5147">
      <w:pPr>
        <w:spacing w:line="480" w:lineRule="auto"/>
        <w:rPr>
          <w:color w:val="008000"/>
        </w:rPr>
      </w:pPr>
    </w:p>
    <w:p w:rsidR="00DE1E7D" w:rsidRDefault="00DE1E7D" w:rsidP="004A5147">
      <w:pPr>
        <w:spacing w:line="480" w:lineRule="auto"/>
        <w:rPr>
          <w:color w:val="008000"/>
        </w:rPr>
      </w:pPr>
    </w:p>
    <w:p w:rsidR="00DE1E7D" w:rsidRDefault="00DE1E7D" w:rsidP="004A5147">
      <w:pPr>
        <w:spacing w:line="480" w:lineRule="auto"/>
        <w:rPr>
          <w:color w:val="008000"/>
        </w:rPr>
      </w:pPr>
    </w:p>
    <w:p w:rsidR="00DE1E7D" w:rsidRDefault="00DE1E7D" w:rsidP="004A5147">
      <w:pPr>
        <w:spacing w:line="480" w:lineRule="auto"/>
        <w:rPr>
          <w:color w:val="008000"/>
        </w:rPr>
      </w:pPr>
    </w:p>
    <w:p w:rsidR="002A5B74" w:rsidRPr="00C84321" w:rsidRDefault="002A5B74" w:rsidP="004A5147">
      <w:pPr>
        <w:spacing w:line="480" w:lineRule="auto"/>
        <w:rPr>
          <w:color w:val="008000"/>
        </w:rPr>
      </w:pPr>
    </w:p>
    <w:p w:rsidR="000C1F78" w:rsidRPr="00C84321" w:rsidRDefault="00D43D75" w:rsidP="000C1F78">
      <w:r>
        <w:t>Table 2.2:</w:t>
      </w:r>
      <w:r w:rsidR="000C1F78" w:rsidRPr="00C84321">
        <w:t xml:space="preserve">  Primers for heterologous expression </w:t>
      </w:r>
      <w:r w:rsidR="00140DE1" w:rsidRPr="00C84321">
        <w:t xml:space="preserve">in </w:t>
      </w:r>
      <w:r w:rsidR="00140DE1" w:rsidRPr="00C84321">
        <w:rPr>
          <w:i/>
        </w:rPr>
        <w:t>E. coli</w:t>
      </w:r>
      <w:r w:rsidR="00140DE1" w:rsidRPr="00C84321">
        <w:t xml:space="preserve"> Bl21 </w:t>
      </w:r>
      <w:r w:rsidR="00EC1DA2">
        <w:t>for</w:t>
      </w:r>
      <w:r w:rsidR="00140DE1" w:rsidRPr="00C84321">
        <w:t xml:space="preserve"> the</w:t>
      </w:r>
      <w:r w:rsidR="000C1F78" w:rsidRPr="00C84321">
        <w:t xml:space="preserve"> annotated AMP-forming, </w:t>
      </w:r>
      <w:r w:rsidR="001C467B">
        <w:t>acetyl-CoA</w:t>
      </w:r>
      <w:r w:rsidR="000C1F78" w:rsidRPr="00C84321">
        <w:t xml:space="preserve"> synthetase and ADP-forming, acetyl-CoA synthetases via the PET</w:t>
      </w:r>
      <w:r w:rsidR="0009317D">
        <w:t>_</w:t>
      </w:r>
      <w:r w:rsidR="000C1F78" w:rsidRPr="00C84321">
        <w:t>101 ex</w:t>
      </w:r>
      <w:r w:rsidR="004E1A6B">
        <w:t>pression system from Invitrogen.</w:t>
      </w:r>
      <w:r w:rsidR="000C1F78" w:rsidRPr="00C84321">
        <w:t xml:space="preserve"> </w:t>
      </w:r>
    </w:p>
    <w:p w:rsidR="000C1F78" w:rsidRPr="00C84321" w:rsidRDefault="000C1F78" w:rsidP="000C1F78"/>
    <w:tbl>
      <w:tblPr>
        <w:tblW w:w="7650" w:type="dxa"/>
        <w:tblInd w:w="198" w:type="dxa"/>
        <w:tblLayout w:type="fixed"/>
        <w:tblLook w:val="00A0" w:firstRow="1" w:lastRow="0" w:firstColumn="1" w:lastColumn="0" w:noHBand="0" w:noVBand="0"/>
      </w:tblPr>
      <w:tblGrid>
        <w:gridCol w:w="1710"/>
        <w:gridCol w:w="1710"/>
        <w:gridCol w:w="4230"/>
      </w:tblGrid>
      <w:tr w:rsidR="000C1F78" w:rsidRPr="00C84321">
        <w:tc>
          <w:tcPr>
            <w:tcW w:w="1710" w:type="dxa"/>
            <w:tcBorders>
              <w:top w:val="single" w:sz="4" w:space="0" w:color="auto"/>
              <w:left w:val="nil"/>
              <w:bottom w:val="single" w:sz="4" w:space="0" w:color="auto"/>
              <w:right w:val="nil"/>
            </w:tcBorders>
          </w:tcPr>
          <w:p w:rsidR="000C1F78" w:rsidRPr="00C84321" w:rsidRDefault="000C1F78" w:rsidP="000C1F78">
            <w:pPr>
              <w:spacing w:before="2" w:after="2"/>
              <w:jc w:val="center"/>
            </w:pPr>
            <w:r w:rsidRPr="00C84321">
              <w:t>Predicted function</w:t>
            </w:r>
          </w:p>
        </w:tc>
        <w:tc>
          <w:tcPr>
            <w:tcW w:w="1710" w:type="dxa"/>
            <w:tcBorders>
              <w:top w:val="single" w:sz="4" w:space="0" w:color="auto"/>
              <w:left w:val="nil"/>
              <w:bottom w:val="single" w:sz="4" w:space="0" w:color="auto"/>
              <w:right w:val="nil"/>
            </w:tcBorders>
          </w:tcPr>
          <w:p w:rsidR="000C1F78" w:rsidRPr="00C84321" w:rsidRDefault="000C1F78" w:rsidP="000C1F78">
            <w:pPr>
              <w:spacing w:before="2" w:after="2"/>
              <w:jc w:val="center"/>
            </w:pPr>
            <w:r w:rsidRPr="00C84321">
              <w:t xml:space="preserve">Locus Tag </w:t>
            </w:r>
          </w:p>
        </w:tc>
        <w:tc>
          <w:tcPr>
            <w:tcW w:w="4230" w:type="dxa"/>
            <w:tcBorders>
              <w:top w:val="single" w:sz="4" w:space="0" w:color="auto"/>
              <w:left w:val="nil"/>
              <w:bottom w:val="single" w:sz="4" w:space="0" w:color="auto"/>
              <w:right w:val="nil"/>
            </w:tcBorders>
          </w:tcPr>
          <w:p w:rsidR="000C1F78" w:rsidRPr="00C84321" w:rsidRDefault="000C1F78" w:rsidP="000C1F78">
            <w:r w:rsidRPr="00C84321">
              <w:t>Sequence (5'</w:t>
            </w:r>
            <w:r w:rsidR="0009317D" w:rsidRPr="00C84321">
              <w:sym w:font="Wingdings" w:char="F0E0"/>
            </w:r>
            <w:r w:rsidRPr="00C84321">
              <w:t>3')</w:t>
            </w:r>
          </w:p>
        </w:tc>
      </w:tr>
      <w:tr w:rsidR="000C1F78" w:rsidRPr="00C84321">
        <w:tc>
          <w:tcPr>
            <w:tcW w:w="1710" w:type="dxa"/>
            <w:tcBorders>
              <w:top w:val="single" w:sz="4" w:space="0" w:color="auto"/>
              <w:left w:val="nil"/>
              <w:bottom w:val="nil"/>
              <w:right w:val="nil"/>
            </w:tcBorders>
          </w:tcPr>
          <w:p w:rsidR="000C1F78" w:rsidRPr="00C84321" w:rsidRDefault="000C1F78" w:rsidP="000C1F78">
            <w:pPr>
              <w:spacing w:before="2" w:after="2"/>
              <w:rPr>
                <w:sz w:val="20"/>
              </w:rPr>
            </w:pPr>
            <w:r w:rsidRPr="00C84321">
              <w:rPr>
                <w:sz w:val="20"/>
              </w:rPr>
              <w:t xml:space="preserve">Acetyl-CoA synthetase </w:t>
            </w:r>
          </w:p>
          <w:p w:rsidR="000C1F78" w:rsidRPr="00C84321" w:rsidRDefault="000C1F78" w:rsidP="000C1F78">
            <w:pPr>
              <w:spacing w:before="2" w:after="2"/>
              <w:rPr>
                <w:sz w:val="20"/>
              </w:rPr>
            </w:pPr>
            <w:r w:rsidRPr="00C84321">
              <w:rPr>
                <w:sz w:val="20"/>
              </w:rPr>
              <w:t>(AMP-forming)</w:t>
            </w:r>
          </w:p>
        </w:tc>
        <w:tc>
          <w:tcPr>
            <w:tcW w:w="1710" w:type="dxa"/>
            <w:tcBorders>
              <w:top w:val="single" w:sz="4" w:space="0" w:color="auto"/>
              <w:left w:val="nil"/>
              <w:bottom w:val="nil"/>
              <w:right w:val="nil"/>
            </w:tcBorders>
          </w:tcPr>
          <w:p w:rsidR="000C1F78" w:rsidRPr="00C84321" w:rsidRDefault="000C1F78" w:rsidP="000C1F78">
            <w:pPr>
              <w:spacing w:before="2" w:after="2"/>
              <w:jc w:val="center"/>
            </w:pPr>
            <w:r w:rsidRPr="00C84321">
              <w:t>SYN_02635</w:t>
            </w:r>
          </w:p>
        </w:tc>
        <w:tc>
          <w:tcPr>
            <w:tcW w:w="4230" w:type="dxa"/>
            <w:tcBorders>
              <w:top w:val="single" w:sz="4" w:space="0" w:color="auto"/>
              <w:left w:val="nil"/>
              <w:bottom w:val="nil"/>
              <w:right w:val="nil"/>
            </w:tcBorders>
          </w:tcPr>
          <w:p w:rsidR="000C1F78" w:rsidRPr="00C84321" w:rsidRDefault="000C1F78" w:rsidP="000C1F78">
            <w:pPr>
              <w:widowControl w:val="0"/>
              <w:autoSpaceDE w:val="0"/>
              <w:autoSpaceDN w:val="0"/>
              <w:adjustRightInd w:val="0"/>
              <w:rPr>
                <w:rFonts w:cs="ArialNarrow"/>
              </w:rPr>
            </w:pPr>
            <w:r w:rsidRPr="00C84321">
              <w:rPr>
                <w:rFonts w:cs="ArialNarrow"/>
              </w:rPr>
              <w:t>CACCATGGGAGAAGAGTCGATAT</w:t>
            </w:r>
          </w:p>
          <w:p w:rsidR="000C1F78" w:rsidRPr="00C84321" w:rsidRDefault="000C1F78" w:rsidP="000C1F78">
            <w:pPr>
              <w:rPr>
                <w:rFonts w:cs="ArialNarrow"/>
              </w:rPr>
            </w:pPr>
            <w:r w:rsidRPr="00C84321">
              <w:rPr>
                <w:rFonts w:cs="ArialNarrow"/>
              </w:rPr>
              <w:t xml:space="preserve">CAGTCTGTTCTTTACCAGATCGTCC </w:t>
            </w:r>
          </w:p>
          <w:p w:rsidR="000C1F78" w:rsidRPr="00C84321" w:rsidRDefault="000C1F78" w:rsidP="000C1F78">
            <w:pPr>
              <w:rPr>
                <w:rFonts w:cs="ArialNarrow"/>
              </w:rPr>
            </w:pPr>
          </w:p>
        </w:tc>
      </w:tr>
      <w:tr w:rsidR="000C1F78" w:rsidRPr="00C84321">
        <w:tc>
          <w:tcPr>
            <w:tcW w:w="1710" w:type="dxa"/>
            <w:tcBorders>
              <w:top w:val="nil"/>
              <w:left w:val="nil"/>
              <w:bottom w:val="nil"/>
              <w:right w:val="nil"/>
            </w:tcBorders>
          </w:tcPr>
          <w:p w:rsidR="000C1F78" w:rsidRPr="00C84321" w:rsidRDefault="000C1F78" w:rsidP="000C1F78">
            <w:pPr>
              <w:spacing w:before="2" w:after="2"/>
            </w:pPr>
          </w:p>
        </w:tc>
        <w:tc>
          <w:tcPr>
            <w:tcW w:w="1710" w:type="dxa"/>
            <w:tcBorders>
              <w:top w:val="nil"/>
              <w:left w:val="nil"/>
              <w:bottom w:val="nil"/>
              <w:right w:val="nil"/>
            </w:tcBorders>
          </w:tcPr>
          <w:p w:rsidR="000C1F78" w:rsidRPr="00C84321" w:rsidRDefault="000C1F78" w:rsidP="000C1F78">
            <w:pPr>
              <w:spacing w:before="2" w:after="2"/>
              <w:jc w:val="center"/>
            </w:pPr>
            <w:r w:rsidRPr="00C84321">
              <w:t>SYN_01223</w:t>
            </w:r>
          </w:p>
        </w:tc>
        <w:tc>
          <w:tcPr>
            <w:tcW w:w="4230" w:type="dxa"/>
            <w:tcBorders>
              <w:top w:val="nil"/>
              <w:left w:val="nil"/>
              <w:bottom w:val="nil"/>
              <w:right w:val="nil"/>
            </w:tcBorders>
          </w:tcPr>
          <w:p w:rsidR="000C1F78" w:rsidRPr="00C84321" w:rsidRDefault="000C1F78" w:rsidP="000C1F78">
            <w:pPr>
              <w:widowControl w:val="0"/>
              <w:autoSpaceDE w:val="0"/>
              <w:autoSpaceDN w:val="0"/>
              <w:adjustRightInd w:val="0"/>
              <w:rPr>
                <w:rFonts w:cs="ArialNarrow"/>
              </w:rPr>
            </w:pPr>
            <w:r w:rsidRPr="00C84321">
              <w:rPr>
                <w:rFonts w:cs="ArialNarrow"/>
              </w:rPr>
              <w:t xml:space="preserve">CACCATGTCGGATTTATTGTTTC </w:t>
            </w:r>
          </w:p>
          <w:p w:rsidR="000C1F78" w:rsidRPr="00C84321" w:rsidRDefault="000C1F78" w:rsidP="000C1F78">
            <w:pPr>
              <w:widowControl w:val="0"/>
              <w:autoSpaceDE w:val="0"/>
              <w:autoSpaceDN w:val="0"/>
              <w:adjustRightInd w:val="0"/>
              <w:rPr>
                <w:rFonts w:cs="ArialNarrow"/>
              </w:rPr>
            </w:pPr>
            <w:r w:rsidRPr="00C84321">
              <w:rPr>
                <w:rFonts w:cs="ArialNarrow"/>
              </w:rPr>
              <w:t xml:space="preserve">TTCCCATGCTGCCGCCGCCAA </w:t>
            </w:r>
          </w:p>
          <w:p w:rsidR="000C1F78" w:rsidRPr="00C84321" w:rsidRDefault="000C1F78" w:rsidP="000C1F78">
            <w:pPr>
              <w:widowControl w:val="0"/>
              <w:autoSpaceDE w:val="0"/>
              <w:autoSpaceDN w:val="0"/>
              <w:adjustRightInd w:val="0"/>
              <w:rPr>
                <w:rFonts w:cs="ArialNarrow"/>
              </w:rPr>
            </w:pPr>
          </w:p>
        </w:tc>
      </w:tr>
      <w:tr w:rsidR="000C1F78" w:rsidRPr="00C84321">
        <w:tc>
          <w:tcPr>
            <w:tcW w:w="1710" w:type="dxa"/>
            <w:tcBorders>
              <w:top w:val="nil"/>
              <w:left w:val="nil"/>
              <w:bottom w:val="nil"/>
              <w:right w:val="nil"/>
            </w:tcBorders>
          </w:tcPr>
          <w:p w:rsidR="000C1F78" w:rsidRPr="00C84321" w:rsidRDefault="000C1F78" w:rsidP="000C1F78">
            <w:pPr>
              <w:spacing w:before="2" w:after="2"/>
              <w:rPr>
                <w:sz w:val="20"/>
              </w:rPr>
            </w:pPr>
            <w:r w:rsidRPr="00C84321">
              <w:rPr>
                <w:sz w:val="20"/>
              </w:rPr>
              <w:t xml:space="preserve">Acetyl-CoA synthetase </w:t>
            </w:r>
          </w:p>
          <w:p w:rsidR="000C1F78" w:rsidRPr="00C84321" w:rsidRDefault="000C1F78" w:rsidP="000C1F78">
            <w:pPr>
              <w:spacing w:before="2" w:after="2"/>
            </w:pPr>
            <w:r w:rsidRPr="00C84321">
              <w:rPr>
                <w:sz w:val="20"/>
              </w:rPr>
              <w:t>(ADP-forming)</w:t>
            </w:r>
          </w:p>
        </w:tc>
        <w:tc>
          <w:tcPr>
            <w:tcW w:w="1710" w:type="dxa"/>
            <w:tcBorders>
              <w:top w:val="nil"/>
              <w:left w:val="nil"/>
              <w:bottom w:val="nil"/>
              <w:right w:val="nil"/>
            </w:tcBorders>
          </w:tcPr>
          <w:p w:rsidR="000C1F78" w:rsidRPr="00C84321" w:rsidRDefault="000C1F78" w:rsidP="000C1F78">
            <w:pPr>
              <w:spacing w:before="2" w:after="2"/>
              <w:jc w:val="center"/>
            </w:pPr>
            <w:r w:rsidRPr="00C84321">
              <w:t>SYN_00049</w:t>
            </w:r>
          </w:p>
        </w:tc>
        <w:tc>
          <w:tcPr>
            <w:tcW w:w="4230" w:type="dxa"/>
            <w:tcBorders>
              <w:top w:val="nil"/>
              <w:left w:val="nil"/>
              <w:bottom w:val="nil"/>
              <w:right w:val="nil"/>
            </w:tcBorders>
          </w:tcPr>
          <w:p w:rsidR="000C1F78" w:rsidRPr="00C84321" w:rsidRDefault="000C1F78" w:rsidP="000C1F78">
            <w:pPr>
              <w:widowControl w:val="0"/>
              <w:autoSpaceDE w:val="0"/>
              <w:autoSpaceDN w:val="0"/>
              <w:adjustRightInd w:val="0"/>
              <w:rPr>
                <w:rFonts w:cs="ArialNarrow"/>
              </w:rPr>
            </w:pPr>
            <w:r w:rsidRPr="00C84321">
              <w:rPr>
                <w:rFonts w:cs="ArialNarrow"/>
              </w:rPr>
              <w:t>CACCATGCATTCATTTTTCAA</w:t>
            </w:r>
          </w:p>
          <w:p w:rsidR="000C1F78" w:rsidRPr="00C84321" w:rsidRDefault="000C1F78" w:rsidP="000C1F78">
            <w:pPr>
              <w:widowControl w:val="0"/>
              <w:autoSpaceDE w:val="0"/>
              <w:autoSpaceDN w:val="0"/>
              <w:adjustRightInd w:val="0"/>
              <w:rPr>
                <w:rFonts w:cs="ArialNarrow"/>
              </w:rPr>
            </w:pPr>
            <w:r w:rsidRPr="00C84321">
              <w:rPr>
                <w:rFonts w:cs="ArialNarrow"/>
              </w:rPr>
              <w:t>CTGTCAGCAAAATTCGTTAGGA</w:t>
            </w:r>
          </w:p>
          <w:p w:rsidR="000C1F78" w:rsidRPr="00C84321" w:rsidRDefault="000C1F78" w:rsidP="000C1F78">
            <w:pPr>
              <w:widowControl w:val="0"/>
              <w:autoSpaceDE w:val="0"/>
              <w:autoSpaceDN w:val="0"/>
              <w:adjustRightInd w:val="0"/>
              <w:rPr>
                <w:rFonts w:cs="ArialNarrow"/>
              </w:rPr>
            </w:pPr>
          </w:p>
        </w:tc>
      </w:tr>
      <w:tr w:rsidR="000C1F78" w:rsidRPr="00C84321">
        <w:tc>
          <w:tcPr>
            <w:tcW w:w="1710" w:type="dxa"/>
            <w:tcBorders>
              <w:top w:val="nil"/>
              <w:left w:val="nil"/>
              <w:bottom w:val="nil"/>
              <w:right w:val="nil"/>
            </w:tcBorders>
          </w:tcPr>
          <w:p w:rsidR="000C1F78" w:rsidRPr="00C84321" w:rsidRDefault="000C1F78" w:rsidP="000C1F78">
            <w:pPr>
              <w:spacing w:before="2" w:after="2"/>
            </w:pPr>
          </w:p>
        </w:tc>
        <w:tc>
          <w:tcPr>
            <w:tcW w:w="1710" w:type="dxa"/>
            <w:tcBorders>
              <w:top w:val="nil"/>
              <w:left w:val="nil"/>
              <w:bottom w:val="nil"/>
              <w:right w:val="nil"/>
            </w:tcBorders>
          </w:tcPr>
          <w:p w:rsidR="000C1F78" w:rsidRPr="00C84321" w:rsidRDefault="000C1F78" w:rsidP="000C1F78">
            <w:pPr>
              <w:spacing w:before="2" w:after="2"/>
              <w:jc w:val="center"/>
            </w:pPr>
            <w:r w:rsidRPr="00C84321">
              <w:t>SYN_00646</w:t>
            </w:r>
          </w:p>
        </w:tc>
        <w:tc>
          <w:tcPr>
            <w:tcW w:w="4230" w:type="dxa"/>
            <w:tcBorders>
              <w:top w:val="nil"/>
              <w:left w:val="nil"/>
              <w:bottom w:val="nil"/>
              <w:right w:val="nil"/>
            </w:tcBorders>
          </w:tcPr>
          <w:p w:rsidR="000C1F78" w:rsidRPr="00C84321" w:rsidRDefault="000C1F78" w:rsidP="000C1F78">
            <w:pPr>
              <w:widowControl w:val="0"/>
              <w:autoSpaceDE w:val="0"/>
              <w:autoSpaceDN w:val="0"/>
              <w:adjustRightInd w:val="0"/>
              <w:rPr>
                <w:rFonts w:cs="ArialNarrow"/>
              </w:rPr>
            </w:pPr>
            <w:r w:rsidRPr="00C84321">
              <w:rPr>
                <w:rFonts w:cs="ArialNarrow"/>
              </w:rPr>
              <w:t>CACCATGGAAAGCCAATCTATTG</w:t>
            </w:r>
          </w:p>
          <w:p w:rsidR="000C1F78" w:rsidRPr="00C84321" w:rsidRDefault="000C1F78" w:rsidP="000C1F78">
            <w:pPr>
              <w:widowControl w:val="0"/>
              <w:autoSpaceDE w:val="0"/>
              <w:autoSpaceDN w:val="0"/>
              <w:adjustRightInd w:val="0"/>
              <w:rPr>
                <w:rFonts w:cs="ArialNarrow"/>
              </w:rPr>
            </w:pPr>
            <w:r w:rsidRPr="00C84321">
              <w:rPr>
                <w:rFonts w:cs="ArialNarrow"/>
              </w:rPr>
              <w:t>ACCGATTTTTATGCGGGCG</w:t>
            </w:r>
          </w:p>
          <w:p w:rsidR="000C1F78" w:rsidRPr="00C84321" w:rsidRDefault="000C1F78" w:rsidP="000C1F78">
            <w:pPr>
              <w:widowControl w:val="0"/>
              <w:autoSpaceDE w:val="0"/>
              <w:autoSpaceDN w:val="0"/>
              <w:adjustRightInd w:val="0"/>
              <w:rPr>
                <w:rFonts w:cs="ArialNarrow"/>
              </w:rPr>
            </w:pPr>
          </w:p>
        </w:tc>
      </w:tr>
      <w:tr w:rsidR="000C1F78" w:rsidRPr="00C84321">
        <w:tc>
          <w:tcPr>
            <w:tcW w:w="1710" w:type="dxa"/>
            <w:tcBorders>
              <w:top w:val="nil"/>
              <w:left w:val="nil"/>
              <w:bottom w:val="nil"/>
              <w:right w:val="nil"/>
            </w:tcBorders>
          </w:tcPr>
          <w:p w:rsidR="000C1F78" w:rsidRPr="00C84321" w:rsidRDefault="000C1F78" w:rsidP="000C1F78">
            <w:pPr>
              <w:spacing w:before="2" w:after="2"/>
            </w:pPr>
          </w:p>
        </w:tc>
        <w:tc>
          <w:tcPr>
            <w:tcW w:w="1710" w:type="dxa"/>
            <w:tcBorders>
              <w:top w:val="nil"/>
              <w:left w:val="nil"/>
              <w:bottom w:val="nil"/>
              <w:right w:val="nil"/>
            </w:tcBorders>
          </w:tcPr>
          <w:p w:rsidR="000C1F78" w:rsidRPr="00C84321" w:rsidRDefault="000C1F78" w:rsidP="000C1F78">
            <w:pPr>
              <w:spacing w:before="2" w:after="2"/>
              <w:jc w:val="center"/>
            </w:pPr>
            <w:r w:rsidRPr="00C84321">
              <w:t>SYN_02112</w:t>
            </w:r>
          </w:p>
        </w:tc>
        <w:tc>
          <w:tcPr>
            <w:tcW w:w="4230" w:type="dxa"/>
            <w:tcBorders>
              <w:top w:val="nil"/>
              <w:left w:val="nil"/>
              <w:bottom w:val="nil"/>
              <w:right w:val="nil"/>
            </w:tcBorders>
          </w:tcPr>
          <w:p w:rsidR="000C1F78" w:rsidRPr="00C84321" w:rsidRDefault="000C1F78" w:rsidP="000C1F78">
            <w:pPr>
              <w:widowControl w:val="0"/>
              <w:autoSpaceDE w:val="0"/>
              <w:autoSpaceDN w:val="0"/>
              <w:adjustRightInd w:val="0"/>
              <w:rPr>
                <w:rFonts w:cs="ArialNarrow"/>
              </w:rPr>
            </w:pPr>
            <w:r w:rsidRPr="00C84321">
              <w:rPr>
                <w:rFonts w:cs="ArialNarrow"/>
              </w:rPr>
              <w:t>CACCATGAAATATTTTTTGGAGC</w:t>
            </w:r>
          </w:p>
          <w:p w:rsidR="000C1F78" w:rsidRPr="00C84321" w:rsidRDefault="000C1F78" w:rsidP="000C1F78">
            <w:pPr>
              <w:widowControl w:val="0"/>
              <w:autoSpaceDE w:val="0"/>
              <w:autoSpaceDN w:val="0"/>
              <w:adjustRightInd w:val="0"/>
              <w:rPr>
                <w:rFonts w:cs="ArialNarrow"/>
              </w:rPr>
            </w:pPr>
            <w:r w:rsidRPr="00C84321">
              <w:rPr>
                <w:rFonts w:cs="ArialNarrow"/>
              </w:rPr>
              <w:t>CCAGACAATCCGTGCATCGACA</w:t>
            </w:r>
          </w:p>
          <w:p w:rsidR="000C1F78" w:rsidRPr="00C84321" w:rsidRDefault="000C1F78" w:rsidP="000C1F78">
            <w:pPr>
              <w:widowControl w:val="0"/>
              <w:autoSpaceDE w:val="0"/>
              <w:autoSpaceDN w:val="0"/>
              <w:adjustRightInd w:val="0"/>
              <w:rPr>
                <w:rFonts w:cs="ArialNarrow"/>
              </w:rPr>
            </w:pPr>
          </w:p>
        </w:tc>
      </w:tr>
      <w:tr w:rsidR="000C1F78" w:rsidRPr="00C84321">
        <w:tc>
          <w:tcPr>
            <w:tcW w:w="1710" w:type="dxa"/>
            <w:tcBorders>
              <w:top w:val="nil"/>
              <w:left w:val="nil"/>
              <w:bottom w:val="nil"/>
              <w:right w:val="nil"/>
            </w:tcBorders>
          </w:tcPr>
          <w:p w:rsidR="000C1F78" w:rsidRPr="00C84321" w:rsidRDefault="000C1F78" w:rsidP="000C1F78">
            <w:pPr>
              <w:spacing w:before="2" w:after="2"/>
            </w:pPr>
          </w:p>
        </w:tc>
        <w:tc>
          <w:tcPr>
            <w:tcW w:w="1710" w:type="dxa"/>
            <w:tcBorders>
              <w:top w:val="nil"/>
              <w:left w:val="nil"/>
              <w:bottom w:val="nil"/>
              <w:right w:val="nil"/>
            </w:tcBorders>
          </w:tcPr>
          <w:p w:rsidR="000C1F78" w:rsidRPr="00C84321" w:rsidRDefault="000C1F78" w:rsidP="000C1F78">
            <w:pPr>
              <w:spacing w:before="2" w:after="2"/>
              <w:jc w:val="center"/>
            </w:pPr>
            <w:r w:rsidRPr="00C84321">
              <w:t>SYN_01949</w:t>
            </w:r>
          </w:p>
        </w:tc>
        <w:tc>
          <w:tcPr>
            <w:tcW w:w="4230" w:type="dxa"/>
            <w:tcBorders>
              <w:top w:val="nil"/>
              <w:left w:val="nil"/>
              <w:bottom w:val="nil"/>
              <w:right w:val="nil"/>
            </w:tcBorders>
          </w:tcPr>
          <w:p w:rsidR="000C1F78" w:rsidRPr="00C84321" w:rsidRDefault="000C1F78" w:rsidP="000C1F78">
            <w:pPr>
              <w:widowControl w:val="0"/>
              <w:autoSpaceDE w:val="0"/>
              <w:autoSpaceDN w:val="0"/>
              <w:adjustRightInd w:val="0"/>
              <w:rPr>
                <w:rFonts w:cs="ArialNarrow"/>
              </w:rPr>
            </w:pPr>
            <w:r w:rsidRPr="00C84321">
              <w:rPr>
                <w:rFonts w:cs="ArialNarrow"/>
              </w:rPr>
              <w:t>CACCATGAGTTCTCGGGCTGT</w:t>
            </w:r>
          </w:p>
          <w:p w:rsidR="000C1F78" w:rsidRPr="00C84321" w:rsidRDefault="000C1F78" w:rsidP="000C1F78">
            <w:pPr>
              <w:widowControl w:val="0"/>
              <w:autoSpaceDE w:val="0"/>
              <w:autoSpaceDN w:val="0"/>
              <w:adjustRightInd w:val="0"/>
              <w:rPr>
                <w:rFonts w:cs="ArialNarrow"/>
              </w:rPr>
            </w:pPr>
            <w:r w:rsidRPr="00C84321">
              <w:rPr>
                <w:rFonts w:cs="ArialNarrow"/>
              </w:rPr>
              <w:t>GGGTTGTGCTTGTCGATCTTTTTTC</w:t>
            </w:r>
          </w:p>
          <w:p w:rsidR="000C1F78" w:rsidRPr="00C84321" w:rsidRDefault="000C1F78" w:rsidP="000C1F78">
            <w:pPr>
              <w:widowControl w:val="0"/>
              <w:autoSpaceDE w:val="0"/>
              <w:autoSpaceDN w:val="0"/>
              <w:adjustRightInd w:val="0"/>
              <w:rPr>
                <w:rFonts w:cs="ArialNarrow"/>
              </w:rPr>
            </w:pPr>
          </w:p>
        </w:tc>
      </w:tr>
      <w:tr w:rsidR="000C1F78" w:rsidRPr="00C84321">
        <w:tc>
          <w:tcPr>
            <w:tcW w:w="1710" w:type="dxa"/>
            <w:tcBorders>
              <w:top w:val="nil"/>
              <w:left w:val="nil"/>
              <w:bottom w:val="nil"/>
              <w:right w:val="nil"/>
            </w:tcBorders>
          </w:tcPr>
          <w:p w:rsidR="000C1F78" w:rsidRPr="00C84321" w:rsidRDefault="000C1F78" w:rsidP="000C1F78">
            <w:pPr>
              <w:spacing w:before="2" w:after="2"/>
            </w:pPr>
          </w:p>
        </w:tc>
        <w:tc>
          <w:tcPr>
            <w:tcW w:w="1710" w:type="dxa"/>
            <w:tcBorders>
              <w:top w:val="nil"/>
              <w:left w:val="nil"/>
              <w:bottom w:val="nil"/>
              <w:right w:val="nil"/>
            </w:tcBorders>
          </w:tcPr>
          <w:p w:rsidR="000C1F78" w:rsidRPr="00C84321" w:rsidRDefault="000C1F78" w:rsidP="000C1F78">
            <w:pPr>
              <w:spacing w:before="2" w:after="2"/>
              <w:jc w:val="center"/>
            </w:pPr>
            <w:r w:rsidRPr="00C84321">
              <w:t>SYN_02607</w:t>
            </w:r>
          </w:p>
        </w:tc>
        <w:tc>
          <w:tcPr>
            <w:tcW w:w="4230" w:type="dxa"/>
            <w:tcBorders>
              <w:top w:val="nil"/>
              <w:left w:val="nil"/>
              <w:bottom w:val="nil"/>
              <w:right w:val="nil"/>
            </w:tcBorders>
          </w:tcPr>
          <w:p w:rsidR="000C1F78" w:rsidRPr="00C84321" w:rsidRDefault="000C1F78" w:rsidP="000C1F78">
            <w:pPr>
              <w:widowControl w:val="0"/>
              <w:autoSpaceDE w:val="0"/>
              <w:autoSpaceDN w:val="0"/>
              <w:adjustRightInd w:val="0"/>
              <w:rPr>
                <w:rFonts w:cs="ArialNarrow"/>
              </w:rPr>
            </w:pPr>
            <w:r w:rsidRPr="00C84321">
              <w:rPr>
                <w:rFonts w:cs="ArialNarrow"/>
              </w:rPr>
              <w:t xml:space="preserve">CACCATGGCGATTCTTTCCA </w:t>
            </w:r>
          </w:p>
          <w:p w:rsidR="000C1F78" w:rsidRPr="00C84321" w:rsidRDefault="000C1F78" w:rsidP="000C1F78">
            <w:pPr>
              <w:widowControl w:val="0"/>
              <w:autoSpaceDE w:val="0"/>
              <w:autoSpaceDN w:val="0"/>
              <w:adjustRightInd w:val="0"/>
              <w:rPr>
                <w:rFonts w:cs="ArialNarrow"/>
              </w:rPr>
            </w:pPr>
            <w:r w:rsidRPr="00C84321">
              <w:rPr>
                <w:rFonts w:cs="ArialNarrow"/>
              </w:rPr>
              <w:t xml:space="preserve">AGCAGTCGGACGCAAACTTT </w:t>
            </w:r>
          </w:p>
          <w:p w:rsidR="000C1F78" w:rsidRPr="00C84321" w:rsidRDefault="000C1F78" w:rsidP="000C1F78">
            <w:pPr>
              <w:widowControl w:val="0"/>
              <w:autoSpaceDE w:val="0"/>
              <w:autoSpaceDN w:val="0"/>
              <w:adjustRightInd w:val="0"/>
              <w:rPr>
                <w:rFonts w:cs="ArialNarrow"/>
              </w:rPr>
            </w:pPr>
          </w:p>
        </w:tc>
      </w:tr>
      <w:tr w:rsidR="000C1F78" w:rsidRPr="00C84321">
        <w:tc>
          <w:tcPr>
            <w:tcW w:w="1710" w:type="dxa"/>
            <w:tcBorders>
              <w:top w:val="nil"/>
              <w:left w:val="nil"/>
              <w:bottom w:val="nil"/>
              <w:right w:val="nil"/>
            </w:tcBorders>
          </w:tcPr>
          <w:p w:rsidR="000C1F78" w:rsidRPr="00C84321" w:rsidRDefault="000C1F78" w:rsidP="000C1F78">
            <w:pPr>
              <w:spacing w:before="2" w:after="2"/>
            </w:pPr>
          </w:p>
        </w:tc>
        <w:tc>
          <w:tcPr>
            <w:tcW w:w="1710" w:type="dxa"/>
            <w:tcBorders>
              <w:top w:val="nil"/>
              <w:left w:val="nil"/>
              <w:bottom w:val="nil"/>
              <w:right w:val="nil"/>
            </w:tcBorders>
          </w:tcPr>
          <w:p w:rsidR="000C1F78" w:rsidRPr="00C84321" w:rsidRDefault="000C1F78" w:rsidP="000C1F78">
            <w:pPr>
              <w:spacing w:before="2" w:after="2"/>
              <w:jc w:val="center"/>
            </w:pPr>
            <w:r w:rsidRPr="00C84321">
              <w:t>SYN_02609</w:t>
            </w:r>
          </w:p>
        </w:tc>
        <w:tc>
          <w:tcPr>
            <w:tcW w:w="4230" w:type="dxa"/>
            <w:tcBorders>
              <w:top w:val="nil"/>
              <w:left w:val="nil"/>
              <w:bottom w:val="nil"/>
              <w:right w:val="nil"/>
            </w:tcBorders>
          </w:tcPr>
          <w:p w:rsidR="000C1F78" w:rsidRPr="00C84321" w:rsidRDefault="000C1F78" w:rsidP="000C1F78">
            <w:pPr>
              <w:widowControl w:val="0"/>
              <w:autoSpaceDE w:val="0"/>
              <w:autoSpaceDN w:val="0"/>
              <w:adjustRightInd w:val="0"/>
              <w:rPr>
                <w:rFonts w:cs="ArialNarrow"/>
              </w:rPr>
            </w:pPr>
            <w:r w:rsidRPr="00C84321">
              <w:rPr>
                <w:rFonts w:cs="ArialNarrow"/>
              </w:rPr>
              <w:t xml:space="preserve">CACCATGAAAACTTTTTTTTTATCCG </w:t>
            </w:r>
          </w:p>
          <w:p w:rsidR="000C1F78" w:rsidRPr="00C84321" w:rsidRDefault="000C1F78" w:rsidP="000C1F78">
            <w:pPr>
              <w:widowControl w:val="0"/>
              <w:autoSpaceDE w:val="0"/>
              <w:autoSpaceDN w:val="0"/>
              <w:adjustRightInd w:val="0"/>
              <w:rPr>
                <w:rFonts w:cs="ArialNarrow"/>
              </w:rPr>
            </w:pPr>
            <w:r w:rsidRPr="00C84321">
              <w:rPr>
                <w:rFonts w:cs="ArialNarrow"/>
              </w:rPr>
              <w:t xml:space="preserve">TCCCGGCACGTTCTCGCT </w:t>
            </w:r>
          </w:p>
          <w:p w:rsidR="000C1F78" w:rsidRPr="00C84321" w:rsidRDefault="000C1F78" w:rsidP="000C1F78">
            <w:pPr>
              <w:widowControl w:val="0"/>
              <w:autoSpaceDE w:val="0"/>
              <w:autoSpaceDN w:val="0"/>
              <w:adjustRightInd w:val="0"/>
              <w:rPr>
                <w:rFonts w:cs="ArialNarrow"/>
              </w:rPr>
            </w:pPr>
          </w:p>
        </w:tc>
      </w:tr>
      <w:tr w:rsidR="000C1F78" w:rsidRPr="00C84321">
        <w:tc>
          <w:tcPr>
            <w:tcW w:w="1710" w:type="dxa"/>
            <w:tcBorders>
              <w:top w:val="nil"/>
              <w:left w:val="nil"/>
              <w:bottom w:val="single" w:sz="4" w:space="0" w:color="auto"/>
              <w:right w:val="nil"/>
            </w:tcBorders>
          </w:tcPr>
          <w:p w:rsidR="000C1F78" w:rsidRPr="00C84321" w:rsidRDefault="000C1F78" w:rsidP="000C1F78">
            <w:pPr>
              <w:spacing w:before="2" w:after="2"/>
            </w:pPr>
          </w:p>
        </w:tc>
        <w:tc>
          <w:tcPr>
            <w:tcW w:w="1710" w:type="dxa"/>
            <w:tcBorders>
              <w:top w:val="nil"/>
              <w:left w:val="nil"/>
              <w:bottom w:val="single" w:sz="4" w:space="0" w:color="auto"/>
              <w:right w:val="nil"/>
            </w:tcBorders>
          </w:tcPr>
          <w:p w:rsidR="000C1F78" w:rsidRPr="00C84321" w:rsidRDefault="000C1F78" w:rsidP="000C1F78">
            <w:pPr>
              <w:spacing w:before="2" w:after="2"/>
              <w:jc w:val="center"/>
            </w:pPr>
            <w:r w:rsidRPr="00C84321">
              <w:t>SYN_02878</w:t>
            </w:r>
          </w:p>
        </w:tc>
        <w:tc>
          <w:tcPr>
            <w:tcW w:w="4230" w:type="dxa"/>
            <w:tcBorders>
              <w:top w:val="nil"/>
              <w:left w:val="nil"/>
              <w:bottom w:val="single" w:sz="4" w:space="0" w:color="auto"/>
              <w:right w:val="nil"/>
            </w:tcBorders>
          </w:tcPr>
          <w:p w:rsidR="000C1F78" w:rsidRPr="00C84321" w:rsidRDefault="000C1F78" w:rsidP="000C1F78">
            <w:pPr>
              <w:widowControl w:val="0"/>
              <w:autoSpaceDE w:val="0"/>
              <w:autoSpaceDN w:val="0"/>
              <w:adjustRightInd w:val="0"/>
              <w:rPr>
                <w:rFonts w:cs="ArialNarrow"/>
              </w:rPr>
            </w:pPr>
            <w:r w:rsidRPr="00C84321">
              <w:rPr>
                <w:rFonts w:cs="ArialNarrow"/>
              </w:rPr>
              <w:t xml:space="preserve">CACCGTGCCGATCCGTC </w:t>
            </w:r>
          </w:p>
          <w:p w:rsidR="000C1F78" w:rsidRPr="00C84321" w:rsidRDefault="000C1F78" w:rsidP="000C1F78">
            <w:pPr>
              <w:widowControl w:val="0"/>
              <w:autoSpaceDE w:val="0"/>
              <w:autoSpaceDN w:val="0"/>
              <w:adjustRightInd w:val="0"/>
              <w:rPr>
                <w:rFonts w:cs="ArialNarrow"/>
              </w:rPr>
            </w:pPr>
            <w:r w:rsidRPr="00C84321">
              <w:rPr>
                <w:rFonts w:cs="ArialNarrow"/>
              </w:rPr>
              <w:t xml:space="preserve">CAGCTGCCTCAACTTCAAGGC </w:t>
            </w:r>
          </w:p>
          <w:p w:rsidR="000C1F78" w:rsidRPr="00C84321" w:rsidRDefault="000C1F78" w:rsidP="000C1F78">
            <w:pPr>
              <w:widowControl w:val="0"/>
              <w:autoSpaceDE w:val="0"/>
              <w:autoSpaceDN w:val="0"/>
              <w:adjustRightInd w:val="0"/>
              <w:rPr>
                <w:rFonts w:cs="ArialNarrow"/>
              </w:rPr>
            </w:pPr>
          </w:p>
        </w:tc>
      </w:tr>
    </w:tbl>
    <w:p w:rsidR="00BF3FBF" w:rsidRPr="00C84321" w:rsidRDefault="00BF3FBF" w:rsidP="004A5147">
      <w:pPr>
        <w:widowControl w:val="0"/>
        <w:autoSpaceDE w:val="0"/>
        <w:autoSpaceDN w:val="0"/>
        <w:adjustRightInd w:val="0"/>
        <w:spacing w:line="480" w:lineRule="auto"/>
        <w:ind w:firstLine="720"/>
        <w:rPr>
          <w:color w:val="008000"/>
        </w:rPr>
      </w:pPr>
    </w:p>
    <w:p w:rsidR="002A5B74" w:rsidRPr="00C84321" w:rsidRDefault="002A5B74" w:rsidP="004A5147">
      <w:pPr>
        <w:widowControl w:val="0"/>
        <w:autoSpaceDE w:val="0"/>
        <w:autoSpaceDN w:val="0"/>
        <w:adjustRightInd w:val="0"/>
        <w:spacing w:line="480" w:lineRule="auto"/>
        <w:ind w:firstLine="720"/>
      </w:pPr>
    </w:p>
    <w:p w:rsidR="002A5B74" w:rsidRPr="00C84321" w:rsidRDefault="002A5B74" w:rsidP="004A5147">
      <w:pPr>
        <w:widowControl w:val="0"/>
        <w:autoSpaceDE w:val="0"/>
        <w:autoSpaceDN w:val="0"/>
        <w:adjustRightInd w:val="0"/>
        <w:spacing w:line="480" w:lineRule="auto"/>
        <w:ind w:firstLine="720"/>
      </w:pPr>
    </w:p>
    <w:p w:rsidR="002A5B74" w:rsidRPr="00C84321" w:rsidRDefault="002A5B74" w:rsidP="004A5147">
      <w:pPr>
        <w:widowControl w:val="0"/>
        <w:autoSpaceDE w:val="0"/>
        <w:autoSpaceDN w:val="0"/>
        <w:adjustRightInd w:val="0"/>
        <w:spacing w:line="480" w:lineRule="auto"/>
        <w:ind w:firstLine="720"/>
      </w:pPr>
    </w:p>
    <w:p w:rsidR="002A5B74" w:rsidRPr="00C84321" w:rsidRDefault="002A5B74" w:rsidP="004A5147">
      <w:pPr>
        <w:widowControl w:val="0"/>
        <w:autoSpaceDE w:val="0"/>
        <w:autoSpaceDN w:val="0"/>
        <w:adjustRightInd w:val="0"/>
        <w:spacing w:line="480" w:lineRule="auto"/>
        <w:ind w:firstLine="720"/>
      </w:pPr>
    </w:p>
    <w:p w:rsidR="002A5B74" w:rsidRPr="00C84321" w:rsidRDefault="002A5B74" w:rsidP="004A5147">
      <w:pPr>
        <w:widowControl w:val="0"/>
        <w:autoSpaceDE w:val="0"/>
        <w:autoSpaceDN w:val="0"/>
        <w:adjustRightInd w:val="0"/>
        <w:spacing w:line="480" w:lineRule="auto"/>
        <w:ind w:firstLine="720"/>
      </w:pPr>
    </w:p>
    <w:p w:rsidR="004A5147" w:rsidRPr="00C84321" w:rsidRDefault="00AF06B2" w:rsidP="004A5147">
      <w:pPr>
        <w:widowControl w:val="0"/>
        <w:autoSpaceDE w:val="0"/>
        <w:autoSpaceDN w:val="0"/>
        <w:adjustRightInd w:val="0"/>
        <w:spacing w:line="480" w:lineRule="auto"/>
        <w:ind w:firstLine="720"/>
        <w:rPr>
          <w:highlight w:val="lightGray"/>
        </w:rPr>
      </w:pPr>
      <w:r>
        <w:rPr>
          <w:b/>
        </w:rPr>
        <w:t xml:space="preserve">RNA-sequencing. </w:t>
      </w:r>
      <w:r w:rsidR="00ED0DC4" w:rsidRPr="00C84321">
        <w:t xml:space="preserve">For </w:t>
      </w:r>
      <w:r w:rsidR="00ED0DC4">
        <w:t>RNA sequencing</w:t>
      </w:r>
      <w:r w:rsidR="00ED0DC4" w:rsidRPr="00C84321">
        <w:t xml:space="preserve"> </w:t>
      </w:r>
      <w:r w:rsidR="00ED0DC4" w:rsidRPr="00C84321">
        <w:rPr>
          <w:rFonts w:cs="Calibri"/>
          <w:i/>
          <w:szCs w:val="28"/>
        </w:rPr>
        <w:t xml:space="preserve">S. aciditrophicus </w:t>
      </w:r>
      <w:r w:rsidR="00ED0DC4" w:rsidRPr="00C84321">
        <w:rPr>
          <w:rFonts w:cs="Calibri"/>
          <w:szCs w:val="28"/>
        </w:rPr>
        <w:t>was grown</w:t>
      </w:r>
      <w:r w:rsidR="00ED0DC4">
        <w:rPr>
          <w:rFonts w:cs="Calibri"/>
          <w:szCs w:val="28"/>
        </w:rPr>
        <w:t xml:space="preserve"> in 250 </w:t>
      </w:r>
      <w:r w:rsidR="00ED0DC4" w:rsidRPr="00C84321">
        <w:rPr>
          <w:rFonts w:cs="Calibri"/>
          <w:szCs w:val="28"/>
        </w:rPr>
        <w:t>ml serum bottles with 100 ml of media</w:t>
      </w:r>
      <w:r w:rsidR="00DE1E7D">
        <w:rPr>
          <w:rFonts w:cs="Calibri"/>
          <w:szCs w:val="28"/>
        </w:rPr>
        <w:t xml:space="preserve"> with crotonate, benzoate, and cyclohexane-1-carboxylate as described above</w:t>
      </w:r>
      <w:r w:rsidR="00ED0DC4" w:rsidRPr="00C84321">
        <w:rPr>
          <w:rFonts w:cs="Calibri"/>
          <w:szCs w:val="28"/>
        </w:rPr>
        <w:t xml:space="preserve">.  </w:t>
      </w:r>
      <w:r w:rsidR="004A5147" w:rsidRPr="00C84321">
        <w:t xml:space="preserve">RNA was </w:t>
      </w:r>
      <w:r w:rsidR="00BF3FBF" w:rsidRPr="00C84321">
        <w:rPr>
          <w:rFonts w:cs="Calibri"/>
          <w:szCs w:val="28"/>
        </w:rPr>
        <w:t xml:space="preserve">sent to University of California-Los Angeles </w:t>
      </w:r>
      <w:r w:rsidR="004A5147" w:rsidRPr="00C84321">
        <w:rPr>
          <w:rFonts w:cs="Calibri"/>
          <w:szCs w:val="28"/>
        </w:rPr>
        <w:t>Genotyping and Sequencing Core Facility (Illumina, Inc. 9885 Towne Centre D</w:t>
      </w:r>
      <w:r w:rsidR="00BF3FBF" w:rsidRPr="00C84321">
        <w:rPr>
          <w:rFonts w:cs="Calibri"/>
          <w:szCs w:val="28"/>
        </w:rPr>
        <w:t xml:space="preserve">rive, San Diego, CA 92121 USA) </w:t>
      </w:r>
      <w:r w:rsidR="004A5147" w:rsidRPr="00C84321">
        <w:rPr>
          <w:rFonts w:cs="Calibri"/>
          <w:szCs w:val="28"/>
        </w:rPr>
        <w:t>for sample preparation, ribosomal removal, cDNA synthesis, and Illumina sequencing</w:t>
      </w:r>
      <w:r w:rsidR="00BF3FBF" w:rsidRPr="00C84321">
        <w:rPr>
          <w:rFonts w:cs="Calibri"/>
          <w:szCs w:val="28"/>
        </w:rPr>
        <w:t xml:space="preserve">. </w:t>
      </w:r>
      <w:r w:rsidR="004A5147" w:rsidRPr="00C84321">
        <w:rPr>
          <w:rFonts w:cs="Calibri"/>
          <w:szCs w:val="28"/>
        </w:rPr>
        <w:t xml:space="preserve"> </w:t>
      </w:r>
      <w:r w:rsidR="00BF3FBF" w:rsidRPr="00C84321">
        <w:t>R</w:t>
      </w:r>
      <w:r w:rsidR="004A5147" w:rsidRPr="00C84321">
        <w:t>aw data files were received in FASTA format</w:t>
      </w:r>
      <w:r w:rsidR="00BF3FBF" w:rsidRPr="00C84321">
        <w:t>.  P</w:t>
      </w:r>
      <w:r w:rsidR="004A5147" w:rsidRPr="00C84321">
        <w:t>aired ends were aligned against</w:t>
      </w:r>
      <w:r w:rsidR="00BF3FBF" w:rsidRPr="00C84321">
        <w:t xml:space="preserve"> the</w:t>
      </w:r>
      <w:r w:rsidR="004A5147" w:rsidRPr="00C84321">
        <w:t xml:space="preserve"> indexed </w:t>
      </w:r>
      <w:r w:rsidR="004A5147" w:rsidRPr="00C84321">
        <w:rPr>
          <w:i/>
        </w:rPr>
        <w:t xml:space="preserve">S. aciditrophicus </w:t>
      </w:r>
      <w:r w:rsidR="00BF3FBF" w:rsidRPr="00C84321">
        <w:t>genome using BOWTIE.  O</w:t>
      </w:r>
      <w:r w:rsidR="004A5147" w:rsidRPr="00C84321">
        <w:t>utput files were in SAM format.  Transcripts originated from homologous genes were assigned once by randomly sorting between the genes.  Using SAMtools, SAM text files were converted to compressed BAM files, sorted, and indexed to generate sorted BAM indexed file</w:t>
      </w:r>
      <w:r w:rsidR="00BF3FBF" w:rsidRPr="00C84321">
        <w:t>s</w:t>
      </w:r>
      <w:r w:rsidR="004A5147" w:rsidRPr="00C84321">
        <w:t xml:space="preserve"> that could be used as input for Integrated Genom</w:t>
      </w:r>
      <w:r w:rsidR="00BF3FBF" w:rsidRPr="00C84321">
        <w:t>ic Viewer (IGV).  N</w:t>
      </w:r>
      <w:r w:rsidR="004A5147" w:rsidRPr="00C84321">
        <w:t>ormalized number of reads</w:t>
      </w:r>
      <w:r w:rsidR="00BF3FBF" w:rsidRPr="00C84321">
        <w:t xml:space="preserve"> were determined for each gene. </w:t>
      </w:r>
      <w:r w:rsidR="004A5147" w:rsidRPr="00C84321">
        <w:t xml:space="preserve"> BAM files were converted to WIG file format and uploaded to DeSeq for normalization and gene annotations. </w:t>
      </w:r>
    </w:p>
    <w:p w:rsidR="003479AD" w:rsidRPr="00C84321" w:rsidRDefault="00AE5B58" w:rsidP="003479AD">
      <w:pPr>
        <w:spacing w:line="480" w:lineRule="auto"/>
      </w:pPr>
      <w:r w:rsidRPr="00C84321">
        <w:tab/>
      </w:r>
      <w:r w:rsidR="00AF06B2">
        <w:rPr>
          <w:b/>
        </w:rPr>
        <w:t xml:space="preserve">High-throughput proteome analysis. </w:t>
      </w:r>
      <w:r w:rsidRPr="00C84321">
        <w:t>For high-</w:t>
      </w:r>
      <w:r w:rsidR="004A5147" w:rsidRPr="00C84321">
        <w:t xml:space="preserve">throughput proteomic analysis, </w:t>
      </w:r>
      <w:r w:rsidR="004A5147" w:rsidRPr="00C84321">
        <w:rPr>
          <w:i/>
          <w:iCs/>
        </w:rPr>
        <w:t xml:space="preserve">S. aciditrophicus </w:t>
      </w:r>
      <w:r w:rsidR="004A5147" w:rsidRPr="00C84321">
        <w:t>wa</w:t>
      </w:r>
      <w:r w:rsidR="00DE1E7D">
        <w:t>s grown in pure culture on</w:t>
      </w:r>
      <w:r w:rsidR="004A5147" w:rsidRPr="00C84321">
        <w:t xml:space="preserve"> c</w:t>
      </w:r>
      <w:r w:rsidR="00DE1E7D">
        <w:t xml:space="preserve">rotonate, benzoate, and </w:t>
      </w:r>
      <w:r w:rsidR="004A5147" w:rsidRPr="00C84321">
        <w:t>cyclohexane-1-carboxylate</w:t>
      </w:r>
      <w:r w:rsidR="00DE1E7D">
        <w:t xml:space="preserve"> as described above in 500-</w:t>
      </w:r>
      <w:r w:rsidR="004A5147" w:rsidRPr="00C84321">
        <w:t>ml Sch</w:t>
      </w:r>
      <w:r w:rsidR="00DE1E7D">
        <w:t>ott bottles with 250 ml of medium</w:t>
      </w:r>
      <w:r w:rsidR="004A5147" w:rsidRPr="00C84321">
        <w:t>.  For proteomic analysis, cells were rapidly cooled using dry ice ethanol baths, and pelleted by centrifugation (14,300 x g, 20min, 4°C).</w:t>
      </w:r>
      <w:r w:rsidR="00DE1E7D">
        <w:t xml:space="preserve">  Cell pellets were sent to University of California-Los Angeles</w:t>
      </w:r>
      <w:r w:rsidR="004A5147" w:rsidRPr="00C84321">
        <w:t xml:space="preserve"> for peptide analysis as described </w:t>
      </w:r>
      <w:r w:rsidR="00D43D75">
        <w:t>in Appendix 1 of this dissertation.</w:t>
      </w:r>
      <w:r w:rsidR="004A5147" w:rsidRPr="00C84321">
        <w:t xml:space="preserve"> </w:t>
      </w:r>
      <w:r w:rsidR="00D43D75">
        <w:t xml:space="preserve"> </w:t>
      </w:r>
      <w:r w:rsidR="004A5147" w:rsidRPr="00C84321">
        <w:t>Peptides were digested with trypsin in SDS gels. Peptides from the gel were sequenced using nanoflow high performance liquid chromatography system with a nanoelectrospray (nano-ESI) interface and an Applied Biosystems/Sciex QSTAR XL (QqTOF) mass spectrometer</w:t>
      </w:r>
      <w:r w:rsidR="00DE1E7D">
        <w:t xml:space="preserve"> (Appendix 1).  </w:t>
      </w:r>
    </w:p>
    <w:p w:rsidR="004A5147" w:rsidRPr="004E1A6B" w:rsidRDefault="003479AD" w:rsidP="004A5147">
      <w:pPr>
        <w:spacing w:line="480" w:lineRule="auto"/>
      </w:pPr>
      <w:r w:rsidRPr="00C84321">
        <w:rPr>
          <w:b/>
        </w:rPr>
        <w:tab/>
      </w:r>
      <w:r w:rsidR="004A5147" w:rsidRPr="00C84321">
        <w:rPr>
          <w:b/>
        </w:rPr>
        <w:t>Analytical procedures.</w:t>
      </w:r>
      <w:r w:rsidRPr="00C84321">
        <w:t xml:space="preserve"> </w:t>
      </w:r>
      <w:r w:rsidR="004A5147" w:rsidRPr="00C84321">
        <w:t>Growth was determined by optical density at 600</w:t>
      </w:r>
      <w:r w:rsidR="00BF3FBF" w:rsidRPr="00C84321">
        <w:t xml:space="preserve"> </w:t>
      </w:r>
      <w:r w:rsidR="004A5147" w:rsidRPr="00C84321">
        <w:t>nm.  Crotonate, benzoate and cyclohexane-1-carboxylate were measured by high performance liquid chromatography with a Prevail Organic acid column (250 by 4.6</w:t>
      </w:r>
      <w:r w:rsidR="004A5147" w:rsidRPr="00C84321">
        <w:rPr>
          <w:rFonts w:hAnsi="Helvetica" w:cs="Times New Roman"/>
        </w:rPr>
        <w:t> </w:t>
      </w:r>
      <w:r w:rsidR="004A5147" w:rsidRPr="00C84321">
        <w:t>mm; particle size 5</w:t>
      </w:r>
      <w:r w:rsidR="004A5147" w:rsidRPr="00C84321">
        <w:rPr>
          <w:rFonts w:hAnsi="Helvetica" w:cs="Times New Roman"/>
        </w:rPr>
        <w:t> </w:t>
      </w:r>
      <w:r w:rsidR="004A5147" w:rsidRPr="00C84321">
        <w:t xml:space="preserve">µm; Alltech Inc., Deerfield, IL, USA) as previously described by Mouttaki et. al. </w:t>
      </w:r>
      <w:r w:rsidR="00CC59F2" w:rsidRPr="00C84321">
        <w:fldChar w:fldCharType="begin">
          <w:fldData xml:space="preserve">PEVuZE5vdGU+PENpdGU+PEF1dGhvcj5Nb3V0dGFraTwvQXV0aG9yPjxZZWFyPjIwMDc8L1llYXI+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</w:fldData>
        </w:fldChar>
      </w:r>
      <w:r w:rsidR="00794D7E">
        <w:instrText xml:space="preserve"> ADDIN EN.CITE </w:instrText>
      </w:r>
      <w:r w:rsidR="00CC59F2">
        <w:fldChar w:fldCharType="begin">
          <w:fldData xml:space="preserve">PEVuZE5vdGU+PENpdGU+PEF1dGhvcj5Nb3V0dGFraTwvQXV0aG9yPjxZZWFyPjIwMDc8L1llYXI+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</w:fldData>
        </w:fldChar>
      </w:r>
      <w:r w:rsidR="00794D7E">
        <w:instrText xml:space="preserve"> ADDIN EN.CITE.DATA </w:instrText>
      </w:r>
      <w:r w:rsidR="00CC59F2">
        <w:fldChar w:fldCharType="end"/>
      </w:r>
      <w:r w:rsidR="00CC59F2" w:rsidRPr="00C84321">
        <w:fldChar w:fldCharType="separate"/>
      </w:r>
      <w:r w:rsidR="00794D7E">
        <w:rPr>
          <w:noProof/>
        </w:rPr>
        <w:t>(</w:t>
      </w:r>
      <w:r w:rsidR="007E1CFC">
        <w:rPr>
          <w:noProof/>
        </w:rPr>
        <w:t xml:space="preserve">Mouttaki et al., 2007; </w:t>
      </w:r>
      <w:r w:rsidR="00794D7E">
        <w:rPr>
          <w:noProof/>
        </w:rPr>
        <w:t>Mouttaki et al., 2008)</w:t>
      </w:r>
      <w:r w:rsidR="00CC59F2" w:rsidRPr="00C84321">
        <w:fldChar w:fldCharType="end"/>
      </w:r>
      <w:r w:rsidR="004A5147" w:rsidRPr="00C84321">
        <w:t xml:space="preserve">.   Acetate concentrations were measured by gas chromatography </w:t>
      </w:r>
      <w:r w:rsidR="00CC59F2" w:rsidRPr="00C84321">
        <w:fldChar w:fldCharType="begin"/>
      </w:r>
      <w:r w:rsidR="004A5147" w:rsidRPr="00C84321">
        <w:instrText xml:space="preserve"> ADDIN EN.CITE &lt;EndNote&gt;&lt;Cite&gt;&lt;Author&gt;Struchtemeyer&lt;/Author&gt;&lt;Year&gt;2005&lt;/Year&gt;&lt;RecNum&gt;219&lt;/RecNum&gt;&lt;DisplayText&gt;(Struchtemeyer, Elshahed, Duncan, &amp;amp; McInerney, 2005)&lt;/DisplayText&gt;&lt;record&gt;&lt;rec-number&gt;219&lt;/rec-number&gt;&lt;foreign-keys&gt;&lt;key app="EN" db-id="wapzsrxzk2ta2neps52vswf5xxp92xt0dssr"&gt;219&lt;/key&gt;&lt;/foreign-keys&gt;&lt;ref-type name="Journal Article"&gt;17&lt;/ref-type&gt;&lt;contributors&gt;&lt;authors&gt;&lt;author&gt;Struchtemeyer, C. G.&lt;/author&gt;&lt;author&gt;Elshahed, M. S.&lt;/author&gt;&lt;author&gt;Duncan, K. E.&lt;/author&gt;&lt;author&gt;McInerney, M. J.&lt;/author&gt;&lt;/authors&gt;&lt;/contributors&gt;&lt;titles&gt;&lt;title&gt;Evidence for aceticlastic methanogenesis in the presence of sulfate in a gas condensate-contaminated aquifer&lt;/title&gt;&lt;secondary-title&gt;Appl Environ Microbiol&lt;/secondary-title&gt;&lt;/titles&gt;&lt;periodical&gt;&lt;full-title&gt;Appl Environ Microbiol&lt;/full-title&gt;&lt;/periodical&gt;&lt;pages&gt;5348-53&lt;/pages&gt;&lt;volume&gt;71&lt;/volume&gt;&lt;number&gt;9&lt;/number&gt;&lt;dates&gt;&lt;year&gt;2005&lt;/year&gt;&lt;/dates&gt;&lt;isbn&gt;00992240&lt;/isbn&gt;&lt;urls&gt;&lt;/urls&gt;&lt;/record&gt;&lt;/Cite&gt;&lt;/EndNote&gt;</w:instrText>
      </w:r>
      <w:r w:rsidR="00CC59F2" w:rsidRPr="00C84321">
        <w:fldChar w:fldCharType="separate"/>
      </w:r>
      <w:r w:rsidR="004A5147" w:rsidRPr="00C84321">
        <w:rPr>
          <w:noProof/>
        </w:rPr>
        <w:t>(</w:t>
      </w:r>
      <w:r w:rsidR="004E7430" w:rsidRPr="00C84321">
        <w:rPr>
          <w:noProof/>
        </w:rPr>
        <w:t>Struchtemeyer, Elshahed, Duncan, &amp; McInerney, 2005</w:t>
      </w:r>
      <w:r w:rsidR="004A5147" w:rsidRPr="00C84321">
        <w:rPr>
          <w:noProof/>
        </w:rPr>
        <w:t>)</w:t>
      </w:r>
      <w:r w:rsidR="00CC59F2" w:rsidRPr="00C84321">
        <w:fldChar w:fldCharType="end"/>
      </w:r>
      <w:r w:rsidR="004A5147" w:rsidRPr="00C84321">
        <w:t>.  Protein concentration</w:t>
      </w:r>
      <w:r w:rsidR="00BF3FBF" w:rsidRPr="00C84321">
        <w:t>s were</w:t>
      </w:r>
      <w:r w:rsidR="004A5147" w:rsidRPr="00C84321">
        <w:t xml:space="preserve"> determined using </w:t>
      </w:r>
      <w:r w:rsidR="00BF3FBF" w:rsidRPr="00C84321">
        <w:t xml:space="preserve">the </w:t>
      </w:r>
      <w:r w:rsidR="004A5147" w:rsidRPr="00C84321">
        <w:t xml:space="preserve">Bradford assay </w:t>
      </w:r>
      <w:r w:rsidR="00BF3FBF" w:rsidRPr="00C84321">
        <w:t>with Coomassie Plus Protein</w:t>
      </w:r>
      <w:r w:rsidR="004A5147" w:rsidRPr="00C84321">
        <w:t xml:space="preserve"> Reagent from Thermo Scientific</w:t>
      </w:r>
      <w:r w:rsidR="00BF3FBF" w:rsidRPr="00C84321">
        <w:t>. A</w:t>
      </w:r>
      <w:r w:rsidR="004A5147" w:rsidRPr="00C84321">
        <w:rPr>
          <w:color w:val="C0504D" w:themeColor="accent2"/>
        </w:rPr>
        <w:t xml:space="preserve"> </w:t>
      </w:r>
      <w:r w:rsidR="004A5147" w:rsidRPr="00C84321">
        <w:t xml:space="preserve">standard </w:t>
      </w:r>
      <w:r w:rsidR="00BF3FBF" w:rsidRPr="00C84321">
        <w:t xml:space="preserve">curve </w:t>
      </w:r>
      <w:r w:rsidR="004A5147" w:rsidRPr="00C84321">
        <w:t>was</w:t>
      </w:r>
      <w:r w:rsidR="00BF3FBF" w:rsidRPr="00C84321">
        <w:t xml:space="preserve"> generated with</w:t>
      </w:r>
      <w:r w:rsidR="004A5147" w:rsidRPr="00C84321">
        <w:t xml:space="preserve"> bovine serum albumin</w:t>
      </w:r>
      <w:r w:rsidR="00BF3FBF" w:rsidRPr="00C84321">
        <w:t xml:space="preserve"> from </w:t>
      </w:r>
      <w:r w:rsidR="00ED08A7" w:rsidRPr="00C84321">
        <w:t>Thermo Scientific</w:t>
      </w:r>
      <w:r w:rsidR="004A5147" w:rsidRPr="00C84321">
        <w:t xml:space="preserve"> </w:t>
      </w:r>
      <w:r w:rsidR="00CC59F2" w:rsidRPr="00C84321">
        <w:fldChar w:fldCharType="begin"/>
      </w:r>
      <w:r w:rsidR="004A5147" w:rsidRPr="00C84321">
        <w:instrText xml:space="preserve"> ADDIN EN.CITE &lt;EndNote&gt;&lt;Cite&gt;&lt;Author&gt;Bradford&lt;/Author&gt;&lt;Year&gt;1976&lt;/Year&gt;&lt;RecNum&gt;627&lt;/RecNum&gt;&lt;DisplayText&gt;(Bradford, 1976)&lt;/DisplayText&gt;&lt;record&gt;&lt;rec-number&gt;627&lt;/rec-number&gt;&lt;foreign-keys&gt;&lt;key app="EN" db-id="wapzsrxzk2ta2neps52vswf5xxp92xt0dssr"&gt;627&lt;/key&gt;&lt;/foreign-keys&gt;&lt;ref-type name="Journal Article"&gt;17&lt;/ref-type&gt;&lt;contributors&gt;&lt;authors&gt;&lt;author&gt;Bradford, M. M.&lt;/author&gt;&lt;/authors&gt;&lt;/contributors&gt;&lt;titles&gt;&lt;title&gt;A rapid and sensitive method for the quantitation of microgram quantities of protein utilizing the principle of protein-dye binding&lt;/title&gt;&lt;secondary-title&gt;Anal Biochem&lt;/secondary-title&gt;&lt;/titles&gt;&lt;periodical&gt;&lt;full-title&gt;Anal Biochem&lt;/full-title&gt;&lt;/periodical&gt;&lt;pages&gt;248-54&lt;/pages&gt;&lt;volume&gt;72&lt;/volume&gt;&lt;edition&gt;1976/05/07&lt;/edition&gt;&lt;keywords&gt;&lt;keyword&gt;Binding Sites&lt;/keyword&gt;&lt;keyword&gt;Colorimetry&lt;/keyword&gt;&lt;keyword&gt;Methods&lt;/keyword&gt;&lt;keyword&gt;Microchemistry&lt;/keyword&gt;&lt;keyword&gt;Protein Binding&lt;/keyword&gt;&lt;keyword&gt;Proteins/*analysis&lt;/keyword&gt;&lt;keyword&gt;Rosaniline Dyes&lt;/keyword&gt;&lt;keyword&gt;Time Factors&lt;/keyword&gt;&lt;/keywords&gt;&lt;dates&gt;&lt;year&gt;1976&lt;/year&gt;&lt;pub-dates&gt;&lt;date&gt;May 7&lt;/date&gt;&lt;/pub-dates&gt;&lt;/dates&gt;&lt;isbn&gt;0003-2697 (Print)&amp;#xD;0003-2697 (Linking)&lt;/isbn&gt;&lt;accession-num&gt;942051&lt;/accession-num&gt;&lt;urls&gt;&lt;related-urls&gt;&lt;url&gt;http://www.ncbi.nlm.nih.gov/pubmed/942051&lt;/url&gt;&lt;/related-urls&gt;&lt;/urls&gt;&lt;electronic-resource-num&gt;S0003269776699996 [pii]&lt;/electronic-resource-num&gt;&lt;language&gt;eng&lt;/language&gt;&lt;/record&gt;&lt;/Cite&gt;&lt;/EndNote&gt;</w:instrText>
      </w:r>
      <w:r w:rsidR="00CC59F2" w:rsidRPr="00C84321">
        <w:fldChar w:fldCharType="separate"/>
      </w:r>
      <w:r w:rsidR="004A5147" w:rsidRPr="00C84321">
        <w:rPr>
          <w:noProof/>
        </w:rPr>
        <w:t>(</w:t>
      </w:r>
      <w:r w:rsidR="004E7430" w:rsidRPr="00C84321">
        <w:rPr>
          <w:noProof/>
        </w:rPr>
        <w:t>Bradford, 1976</w:t>
      </w:r>
      <w:r w:rsidR="004A5147" w:rsidRPr="00C84321">
        <w:rPr>
          <w:noProof/>
        </w:rPr>
        <w:t>)</w:t>
      </w:r>
      <w:r w:rsidR="00CC59F2" w:rsidRPr="00C84321">
        <w:fldChar w:fldCharType="end"/>
      </w:r>
      <w:r w:rsidR="004A5147" w:rsidRPr="00C84321">
        <w:t xml:space="preserve">.  </w:t>
      </w:r>
    </w:p>
    <w:p w:rsidR="0071174C" w:rsidRDefault="0071174C" w:rsidP="004A5147">
      <w:pPr>
        <w:spacing w:line="480" w:lineRule="auto"/>
        <w:jc w:val="center"/>
        <w:rPr>
          <w:rFonts w:cs="Helvetica"/>
          <w:b/>
          <w:bCs/>
          <w:iCs/>
        </w:rPr>
      </w:pPr>
    </w:p>
    <w:p w:rsidR="0071174C" w:rsidRDefault="0071174C" w:rsidP="004A5147">
      <w:pPr>
        <w:spacing w:line="480" w:lineRule="auto"/>
        <w:jc w:val="center"/>
        <w:rPr>
          <w:rFonts w:cs="Helvetica"/>
          <w:b/>
          <w:bCs/>
          <w:iCs/>
        </w:rPr>
      </w:pPr>
    </w:p>
    <w:p w:rsidR="0071174C" w:rsidRDefault="0071174C" w:rsidP="004A5147">
      <w:pPr>
        <w:spacing w:line="480" w:lineRule="auto"/>
        <w:jc w:val="center"/>
        <w:rPr>
          <w:rFonts w:cs="Helvetica"/>
          <w:b/>
          <w:bCs/>
          <w:iCs/>
        </w:rPr>
      </w:pPr>
    </w:p>
    <w:p w:rsidR="0071174C" w:rsidRDefault="0071174C" w:rsidP="004A5147">
      <w:pPr>
        <w:spacing w:line="480" w:lineRule="auto"/>
        <w:jc w:val="center"/>
        <w:rPr>
          <w:rFonts w:cs="Helvetica"/>
          <w:b/>
          <w:bCs/>
          <w:iCs/>
        </w:rPr>
      </w:pPr>
    </w:p>
    <w:p w:rsidR="0071174C" w:rsidRDefault="0071174C" w:rsidP="004A5147">
      <w:pPr>
        <w:spacing w:line="480" w:lineRule="auto"/>
        <w:jc w:val="center"/>
        <w:rPr>
          <w:rFonts w:cs="Helvetica"/>
          <w:b/>
          <w:bCs/>
          <w:iCs/>
        </w:rPr>
      </w:pPr>
    </w:p>
    <w:p w:rsidR="0071174C" w:rsidRDefault="0071174C" w:rsidP="004A5147">
      <w:pPr>
        <w:spacing w:line="480" w:lineRule="auto"/>
        <w:jc w:val="center"/>
        <w:rPr>
          <w:rFonts w:cs="Helvetica"/>
          <w:b/>
          <w:bCs/>
          <w:iCs/>
        </w:rPr>
      </w:pPr>
    </w:p>
    <w:p w:rsidR="0071174C" w:rsidRDefault="0071174C" w:rsidP="004A5147">
      <w:pPr>
        <w:spacing w:line="480" w:lineRule="auto"/>
        <w:jc w:val="center"/>
        <w:rPr>
          <w:rFonts w:cs="Helvetica"/>
          <w:b/>
          <w:bCs/>
          <w:iCs/>
        </w:rPr>
      </w:pPr>
    </w:p>
    <w:p w:rsidR="0071174C" w:rsidRDefault="0071174C" w:rsidP="004A5147">
      <w:pPr>
        <w:spacing w:line="480" w:lineRule="auto"/>
        <w:jc w:val="center"/>
        <w:rPr>
          <w:rFonts w:cs="Helvetica"/>
          <w:b/>
          <w:bCs/>
          <w:iCs/>
        </w:rPr>
      </w:pPr>
    </w:p>
    <w:p w:rsidR="0071174C" w:rsidRDefault="0071174C" w:rsidP="004A5147">
      <w:pPr>
        <w:spacing w:line="480" w:lineRule="auto"/>
        <w:jc w:val="center"/>
        <w:rPr>
          <w:rFonts w:cs="Helvetica"/>
          <w:b/>
          <w:bCs/>
          <w:iCs/>
        </w:rPr>
      </w:pPr>
    </w:p>
    <w:p w:rsidR="0071174C" w:rsidRDefault="0071174C" w:rsidP="004A5147">
      <w:pPr>
        <w:spacing w:line="480" w:lineRule="auto"/>
        <w:jc w:val="center"/>
        <w:rPr>
          <w:rFonts w:cs="Helvetica"/>
          <w:b/>
          <w:bCs/>
          <w:iCs/>
        </w:rPr>
      </w:pPr>
    </w:p>
    <w:p w:rsidR="004A5147" w:rsidRPr="00C84321" w:rsidRDefault="004A5147" w:rsidP="004A5147">
      <w:pPr>
        <w:spacing w:line="480" w:lineRule="auto"/>
        <w:jc w:val="center"/>
        <w:rPr>
          <w:rFonts w:cs="Helvetica"/>
          <w:b/>
          <w:bCs/>
          <w:iCs/>
        </w:rPr>
      </w:pPr>
      <w:r w:rsidRPr="00C84321">
        <w:rPr>
          <w:rFonts w:cs="Helvetica"/>
          <w:b/>
          <w:bCs/>
          <w:iCs/>
        </w:rPr>
        <w:t>Results</w:t>
      </w:r>
    </w:p>
    <w:p w:rsidR="00B97B50" w:rsidRDefault="004A5147" w:rsidP="00B97B50">
      <w:pPr>
        <w:spacing w:line="480" w:lineRule="auto"/>
      </w:pPr>
      <w:r w:rsidRPr="00C84321">
        <w:rPr>
          <w:rFonts w:cs="Helvetica"/>
          <w:bCs/>
          <w:iCs/>
        </w:rPr>
        <w:tab/>
        <w:t xml:space="preserve">Two-dimensional (2-D) gel electrophoresis and qRT-PCR were used to survey the transcriptome and proteome for potential candidates for substrate-level phosphorylation in </w:t>
      </w:r>
      <w:r w:rsidRPr="00C84321">
        <w:rPr>
          <w:rFonts w:cs="Helvetica"/>
          <w:bCs/>
          <w:i/>
          <w:iCs/>
        </w:rPr>
        <w:t xml:space="preserve">S. aciditrophicus </w:t>
      </w:r>
      <w:r w:rsidRPr="00C84321">
        <w:rPr>
          <w:rFonts w:cs="Helvetica"/>
          <w:bCs/>
          <w:iCs/>
        </w:rPr>
        <w:t>grown under different growth conditions.  Transcripts were detected for seven of the nine ADP-forming, acetyl-CoA synthetase genes; two AMP-forming, acetyl-CoA synthetase</w:t>
      </w:r>
      <w:r w:rsidRPr="00C84321">
        <w:rPr>
          <w:rFonts w:cs="Helvetica"/>
          <w:bCs/>
          <w:i/>
          <w:iCs/>
        </w:rPr>
        <w:t xml:space="preserve"> </w:t>
      </w:r>
      <w:r w:rsidRPr="00C84321">
        <w:rPr>
          <w:rFonts w:cs="Helvetica"/>
          <w:bCs/>
          <w:iCs/>
        </w:rPr>
        <w:t>genes; and the</w:t>
      </w:r>
      <w:r w:rsidRPr="00C84321">
        <w:rPr>
          <w:rFonts w:cs="Helvetica"/>
          <w:bCs/>
          <w:i/>
          <w:iCs/>
        </w:rPr>
        <w:t xml:space="preserve"> </w:t>
      </w:r>
      <w:r w:rsidRPr="00C84321">
        <w:rPr>
          <w:rFonts w:cs="Helvetica"/>
          <w:bCs/>
          <w:iCs/>
        </w:rPr>
        <w:t xml:space="preserve">butyrate kinase </w:t>
      </w:r>
      <w:r w:rsidRPr="007A7ECD">
        <w:rPr>
          <w:rFonts w:cs="Helvetica"/>
          <w:bCs/>
          <w:iCs/>
        </w:rPr>
        <w:t>genes (Table 2</w:t>
      </w:r>
      <w:r w:rsidR="00C535A4" w:rsidRPr="007A7ECD">
        <w:rPr>
          <w:rFonts w:cs="Helvetica"/>
          <w:bCs/>
          <w:iCs/>
        </w:rPr>
        <w:t>.3</w:t>
      </w:r>
      <w:r w:rsidRPr="007A7ECD">
        <w:rPr>
          <w:rFonts w:cs="Helvetica"/>
          <w:bCs/>
          <w:iCs/>
        </w:rPr>
        <w:t>)</w:t>
      </w:r>
      <w:r w:rsidR="007B2FAC">
        <w:rPr>
          <w:rFonts w:cs="Helvetica"/>
          <w:bCs/>
          <w:iCs/>
        </w:rPr>
        <w:t xml:space="preserve"> (Figure 2.1)</w:t>
      </w:r>
      <w:r w:rsidRPr="007A7ECD">
        <w:rPr>
          <w:rFonts w:cs="Helvetica"/>
          <w:bCs/>
          <w:iCs/>
        </w:rPr>
        <w:t>.  The</w:t>
      </w:r>
      <w:r w:rsidRPr="00C84321">
        <w:rPr>
          <w:rFonts w:cs="Helvetica"/>
          <w:bCs/>
          <w:iCs/>
        </w:rPr>
        <w:t xml:space="preserve"> nucleic acid sequences of the two</w:t>
      </w:r>
      <w:r w:rsidRPr="00C84321">
        <w:rPr>
          <w:rFonts w:cs="Helvetica"/>
          <w:bCs/>
          <w:i/>
          <w:iCs/>
        </w:rPr>
        <w:t xml:space="preserve"> </w:t>
      </w:r>
      <w:r w:rsidRPr="00C84321">
        <w:rPr>
          <w:rFonts w:cs="Helvetica"/>
          <w:bCs/>
          <w:iCs/>
        </w:rPr>
        <w:t>butyrate kinase</w:t>
      </w:r>
      <w:r w:rsidR="0071174C">
        <w:rPr>
          <w:rFonts w:cs="Helvetica"/>
          <w:bCs/>
          <w:iCs/>
        </w:rPr>
        <w:t xml:space="preserve"> genes</w:t>
      </w:r>
      <w:r w:rsidRPr="00C84321">
        <w:rPr>
          <w:rFonts w:cs="Helvetica"/>
          <w:bCs/>
          <w:iCs/>
        </w:rPr>
        <w:t xml:space="preserve"> are 99% identical.  Thus, it was not possible to determine from which gene</w:t>
      </w:r>
      <w:r w:rsidR="0071174C">
        <w:rPr>
          <w:rFonts w:cs="Helvetica"/>
          <w:bCs/>
          <w:iCs/>
        </w:rPr>
        <w:t xml:space="preserve"> (</w:t>
      </w:r>
      <w:r w:rsidR="0071174C" w:rsidRPr="00C84321">
        <w:rPr>
          <w:rFonts w:cs="Helvetica"/>
          <w:bCs/>
          <w:iCs/>
        </w:rPr>
        <w:t>SYN_01210 and SYN_03090</w:t>
      </w:r>
      <w:r w:rsidR="0071174C">
        <w:rPr>
          <w:rFonts w:cs="Helvetica"/>
          <w:bCs/>
          <w:iCs/>
        </w:rPr>
        <w:t>)</w:t>
      </w:r>
      <w:r w:rsidRPr="00C84321">
        <w:rPr>
          <w:rFonts w:cs="Helvetica"/>
          <w:bCs/>
          <w:iCs/>
        </w:rPr>
        <w:t xml:space="preserve"> the transcripts were derived.  The presence of transcripts for the phosphobutyryltransferase genes, SYN_00653, SYN_00654, SYN_01211, and SYN_01212, was not determined because these genes are adjacent to butyrate kinase genes and are expected to be present if the butyrate kinase transcripts are detected.  Polypeptides were detected for two ADP-forming, acetyl-CoA synthetase  (SYN_00646 and SYN_01949 gene products), one AMP-forming, acetyl-CoA synthetase (SYN_0</w:t>
      </w:r>
      <w:r w:rsidR="00C23AA4">
        <w:rPr>
          <w:rFonts w:cs="Helvetica"/>
          <w:bCs/>
          <w:iCs/>
        </w:rPr>
        <w:t>2635 gene product), butyrate ki</w:t>
      </w:r>
      <w:r w:rsidRPr="00C84321">
        <w:rPr>
          <w:rFonts w:cs="Helvetica"/>
          <w:bCs/>
          <w:iCs/>
        </w:rPr>
        <w:t>n</w:t>
      </w:r>
      <w:r w:rsidR="00C23AA4">
        <w:rPr>
          <w:rFonts w:cs="Helvetica"/>
          <w:bCs/>
          <w:iCs/>
        </w:rPr>
        <w:t>a</w:t>
      </w:r>
      <w:r w:rsidRPr="00C84321">
        <w:rPr>
          <w:rFonts w:cs="Helvetica"/>
          <w:bCs/>
          <w:iCs/>
        </w:rPr>
        <w:t>se (SYN_01210 and/or SYN_03090 gene products) and phosphate butyryltransferase (SYN_01211 and SYN_01212 gene products</w:t>
      </w:r>
      <w:r w:rsidRPr="007A7ECD">
        <w:rPr>
          <w:rFonts w:cs="Helvetica"/>
          <w:bCs/>
          <w:iCs/>
        </w:rPr>
        <w:t>) (Table 2</w:t>
      </w:r>
      <w:r w:rsidR="00C535A4" w:rsidRPr="007A7ECD">
        <w:rPr>
          <w:rFonts w:cs="Helvetica"/>
          <w:bCs/>
          <w:iCs/>
        </w:rPr>
        <w:t>.3</w:t>
      </w:r>
      <w:r w:rsidRPr="007A7ECD">
        <w:rPr>
          <w:rFonts w:cs="Helvetica"/>
          <w:bCs/>
          <w:iCs/>
        </w:rPr>
        <w:t xml:space="preserve">).  </w:t>
      </w:r>
      <w:r w:rsidRPr="007A7ECD">
        <w:t>Substrate</w:t>
      </w:r>
      <w:r w:rsidRPr="00C84321">
        <w:t xml:space="preserve"> level-phosphorylation enzymes should be predominant in the proteome, so candidates detected by qRT-PCR but not detected in the proteome are unlikely to be the main substrate-level phosphorylation enzyme.  While the above analyses reduced the number of possibilities, the analyses did not eliminate any of the three possible mechanisms for substrate level-phosphorylation in </w:t>
      </w:r>
      <w:r w:rsidRPr="00C84321">
        <w:rPr>
          <w:i/>
        </w:rPr>
        <w:t>S. aciditrophicus</w:t>
      </w:r>
      <w:r w:rsidRPr="00C84321">
        <w:t>.</w:t>
      </w:r>
    </w:p>
    <w:p w:rsidR="00FF56FD" w:rsidRDefault="00FF56FD" w:rsidP="00B97B50">
      <w:pPr>
        <w:spacing w:line="480" w:lineRule="auto"/>
      </w:pPr>
    </w:p>
    <w:p w:rsidR="00FF56FD" w:rsidRDefault="00FF56FD" w:rsidP="00B97B50">
      <w:pPr>
        <w:spacing w:line="480" w:lineRule="auto"/>
      </w:pPr>
    </w:p>
    <w:p w:rsidR="00FF56FD" w:rsidRDefault="00FF56FD" w:rsidP="00B97B50">
      <w:pPr>
        <w:spacing w:line="480" w:lineRule="auto"/>
      </w:pPr>
    </w:p>
    <w:p w:rsidR="00FF56FD" w:rsidRDefault="00FF56FD" w:rsidP="00B97B50">
      <w:pPr>
        <w:spacing w:line="480" w:lineRule="auto"/>
      </w:pPr>
    </w:p>
    <w:p w:rsidR="00FF56FD" w:rsidRDefault="00FF56FD" w:rsidP="00B97B50">
      <w:pPr>
        <w:spacing w:line="480" w:lineRule="auto"/>
      </w:pPr>
    </w:p>
    <w:p w:rsidR="00FF56FD" w:rsidRDefault="00FF56FD" w:rsidP="00B97B50">
      <w:pPr>
        <w:spacing w:line="480" w:lineRule="auto"/>
      </w:pPr>
    </w:p>
    <w:p w:rsidR="00FF56FD" w:rsidRDefault="00FF56FD" w:rsidP="00B97B50">
      <w:pPr>
        <w:spacing w:line="480" w:lineRule="auto"/>
      </w:pPr>
    </w:p>
    <w:p w:rsidR="00FF56FD" w:rsidRDefault="00FF56FD" w:rsidP="00B97B50">
      <w:pPr>
        <w:spacing w:line="480" w:lineRule="auto"/>
      </w:pPr>
    </w:p>
    <w:p w:rsidR="00FF56FD" w:rsidRDefault="00FF56FD" w:rsidP="00B97B50">
      <w:pPr>
        <w:spacing w:line="480" w:lineRule="auto"/>
      </w:pPr>
    </w:p>
    <w:p w:rsidR="00FF56FD" w:rsidRDefault="00FF56FD" w:rsidP="00B97B50">
      <w:pPr>
        <w:spacing w:line="480" w:lineRule="auto"/>
      </w:pPr>
    </w:p>
    <w:p w:rsidR="00FF56FD" w:rsidRDefault="00FF56FD" w:rsidP="00B97B50">
      <w:pPr>
        <w:spacing w:line="480" w:lineRule="auto"/>
      </w:pPr>
    </w:p>
    <w:p w:rsidR="00FF56FD" w:rsidRDefault="00FF56FD" w:rsidP="00B97B50">
      <w:pPr>
        <w:spacing w:line="480" w:lineRule="auto"/>
      </w:pPr>
    </w:p>
    <w:p w:rsidR="00FF56FD" w:rsidRDefault="00FF56FD" w:rsidP="00B97B50">
      <w:pPr>
        <w:spacing w:line="480" w:lineRule="auto"/>
      </w:pPr>
    </w:p>
    <w:p w:rsidR="00FF56FD" w:rsidRDefault="00FF56FD" w:rsidP="00B97B50">
      <w:pPr>
        <w:spacing w:line="480" w:lineRule="auto"/>
      </w:pPr>
    </w:p>
    <w:p w:rsidR="00FF56FD" w:rsidRDefault="00FF56FD" w:rsidP="00B97B50">
      <w:pPr>
        <w:spacing w:line="480" w:lineRule="auto"/>
      </w:pPr>
    </w:p>
    <w:p w:rsidR="00FF56FD" w:rsidRDefault="00FF56FD" w:rsidP="00B97B50">
      <w:pPr>
        <w:spacing w:line="480" w:lineRule="auto"/>
      </w:pPr>
    </w:p>
    <w:p w:rsidR="00FF56FD" w:rsidRDefault="00FF56FD" w:rsidP="00B97B50">
      <w:pPr>
        <w:spacing w:line="480" w:lineRule="auto"/>
      </w:pPr>
    </w:p>
    <w:p w:rsidR="00C23AA4" w:rsidRDefault="00C23AA4" w:rsidP="00B97B50">
      <w:pPr>
        <w:spacing w:line="480" w:lineRule="auto"/>
      </w:pPr>
    </w:p>
    <w:p w:rsidR="00181ACC" w:rsidRDefault="00181ACC" w:rsidP="00B97B50">
      <w:pPr>
        <w:spacing w:line="480" w:lineRule="auto"/>
      </w:pPr>
    </w:p>
    <w:p w:rsidR="00181ACC" w:rsidRDefault="00181ACC" w:rsidP="00B97B50">
      <w:pPr>
        <w:spacing w:line="480" w:lineRule="auto"/>
      </w:pPr>
    </w:p>
    <w:p w:rsidR="00181ACC" w:rsidRDefault="00181ACC" w:rsidP="00B97B50">
      <w:pPr>
        <w:spacing w:line="480" w:lineRule="auto"/>
      </w:pPr>
    </w:p>
    <w:p w:rsidR="00181ACC" w:rsidRDefault="00750B46" w:rsidP="00B97B50">
      <w:pPr>
        <w:spacing w:line="480" w:lineRule="auto"/>
      </w:pPr>
      <w:r>
        <w:rPr>
          <w:noProof/>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5097145" cy="7992745"/>
            <wp:effectExtent l="25400" t="0" r="8255" b="0"/>
            <wp:wrapTight wrapText="bothSides">
              <wp:wrapPolygon edited="0">
                <wp:start x="-108" y="0"/>
                <wp:lineTo x="-108" y="21554"/>
                <wp:lineTo x="21635" y="21554"/>
                <wp:lineTo x="21635" y="0"/>
                <wp:lineTo x="-108"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srcRect/>
                    <a:stretch>
                      <a:fillRect/>
                    </a:stretch>
                  </pic:blipFill>
                  <pic:spPr bwMode="auto">
                    <a:xfrm>
                      <a:off x="0" y="0"/>
                      <a:ext cx="5097145" cy="7992745"/>
                    </a:xfrm>
                    <a:prstGeom prst="rect">
                      <a:avLst/>
                    </a:prstGeom>
                    <a:noFill/>
                    <a:ln w="9525">
                      <a:noFill/>
                      <a:miter lim="800000"/>
                      <a:headEnd/>
                      <a:tailEnd/>
                    </a:ln>
                  </pic:spPr>
                </pic:pic>
              </a:graphicData>
            </a:graphic>
          </wp:anchor>
        </w:drawing>
      </w:r>
    </w:p>
    <w:p w:rsidR="00343CBB" w:rsidRPr="00C84321" w:rsidRDefault="00C23AA4" w:rsidP="00B97B50">
      <w:pPr>
        <w:spacing w:line="480" w:lineRule="auto"/>
      </w:pPr>
      <w:r>
        <w:tab/>
      </w:r>
      <w:r w:rsidR="004A5147" w:rsidRPr="00C84321">
        <w:t xml:space="preserve">To deduce which mechanism </w:t>
      </w:r>
      <w:r w:rsidR="004A5147" w:rsidRPr="00C84321">
        <w:rPr>
          <w:i/>
        </w:rPr>
        <w:t>S. aciditrophicus</w:t>
      </w:r>
      <w:r w:rsidR="004A5147" w:rsidRPr="00C84321">
        <w:t xml:space="preserve"> uses for substrate level-phosphorylation, enzyme activities were measured in cell-free extracts of </w:t>
      </w:r>
      <w:r w:rsidR="004A5147" w:rsidRPr="00C84321">
        <w:rPr>
          <w:i/>
        </w:rPr>
        <w:t>S. aciditrophicus</w:t>
      </w:r>
      <w:r w:rsidR="004A5147" w:rsidRPr="00C84321">
        <w:t xml:space="preserve"> grown under various conditions.  Acetyl-CoA synthetase activity was higher than the kinase-phosphotransferase activities under all growth conditions </w:t>
      </w:r>
      <w:r w:rsidR="004A5147" w:rsidRPr="007A7ECD">
        <w:t>tested (</w:t>
      </w:r>
      <w:r w:rsidR="0021638E" w:rsidRPr="007A7ECD">
        <w:t>Table 2.4</w:t>
      </w:r>
      <w:r w:rsidR="004A5147" w:rsidRPr="007A7ECD">
        <w:t>).  The specific acetyl-CoA synthetase activity ranged from 0.53 ± 0.01 to 7.4 ± 0.3 µmol min</w:t>
      </w:r>
      <w:r w:rsidR="004A5147" w:rsidRPr="007A7ECD">
        <w:rPr>
          <w:vertAlign w:val="superscript"/>
        </w:rPr>
        <w:t>-1</w:t>
      </w:r>
      <w:r w:rsidR="004A5147" w:rsidRPr="007A7ECD">
        <w:t xml:space="preserve"> mg</w:t>
      </w:r>
      <w:r w:rsidR="004A5147" w:rsidRPr="007A7ECD">
        <w:rPr>
          <w:vertAlign w:val="superscript"/>
        </w:rPr>
        <w:t>-1</w:t>
      </w:r>
      <w:r w:rsidR="004A5147" w:rsidRPr="007A7ECD">
        <w:t xml:space="preserve"> of protein </w:t>
      </w:r>
      <w:r w:rsidR="0021638E" w:rsidRPr="007A7ECD">
        <w:t>(Table 2.4</w:t>
      </w:r>
      <w:r w:rsidR="004A5147" w:rsidRPr="007A7ECD">
        <w:t>)</w:t>
      </w:r>
      <w:r w:rsidR="00A302C6">
        <w:t xml:space="preserve"> dependent on how the culture was cultivated</w:t>
      </w:r>
      <w:r w:rsidR="004A5147" w:rsidRPr="007A7ECD">
        <w:t>.  Acetate kinase activities of 0.25 ± 0.05 and 0.067 ± 0.002 µmol min</w:t>
      </w:r>
      <w:r w:rsidR="004A5147" w:rsidRPr="007A7ECD">
        <w:rPr>
          <w:vertAlign w:val="superscript"/>
        </w:rPr>
        <w:t>-1</w:t>
      </w:r>
      <w:r w:rsidR="004A5147" w:rsidRPr="007A7ECD">
        <w:t xml:space="preserve"> mg</w:t>
      </w:r>
      <w:r w:rsidR="004A5147" w:rsidRPr="007A7ECD">
        <w:rPr>
          <w:vertAlign w:val="superscript"/>
        </w:rPr>
        <w:t>-1</w:t>
      </w:r>
      <w:r w:rsidR="004A5147" w:rsidRPr="007A7ECD">
        <w:t xml:space="preserve"> of protein were found in cell-free extracts of </w:t>
      </w:r>
      <w:r w:rsidR="004A5147" w:rsidRPr="007A7ECD">
        <w:rPr>
          <w:i/>
        </w:rPr>
        <w:t>S. aciditrophicus</w:t>
      </w:r>
      <w:r w:rsidR="004A5147" w:rsidRPr="007A7ECD">
        <w:t xml:space="preserve"> grown on crotonate in pure and coculture, respectively, but little acetate kinase activity was observed for the other growth conditions (</w:t>
      </w:r>
      <w:r w:rsidR="0021638E" w:rsidRPr="007A7ECD">
        <w:t>Table 2.4</w:t>
      </w:r>
      <w:r w:rsidR="004A5147" w:rsidRPr="007A7ECD">
        <w:t>).  Butyrate kinase and phosphotransacetylase activities were detected only</w:t>
      </w:r>
      <w:r w:rsidR="004A5147" w:rsidRPr="00C84321">
        <w:t xml:space="preserve"> in crotonate-grown cells.  Acetyl-CoA synthetase, butyrate kinase, and phosphotransacetylase were not detected and acetate kinase activity was very low in cell-free extracts of pure culture-grown </w:t>
      </w:r>
      <w:r w:rsidR="004A5147" w:rsidRPr="00C84321">
        <w:rPr>
          <w:i/>
        </w:rPr>
        <w:t xml:space="preserve">M. </w:t>
      </w:r>
      <w:r w:rsidR="004A5147" w:rsidRPr="007A7ECD">
        <w:rPr>
          <w:i/>
        </w:rPr>
        <w:t>hungatei</w:t>
      </w:r>
      <w:r w:rsidR="004A5147" w:rsidRPr="007A7ECD">
        <w:t xml:space="preserve"> (</w:t>
      </w:r>
      <w:r w:rsidR="0021638E" w:rsidRPr="007A7ECD">
        <w:t>Table 2.4</w:t>
      </w:r>
      <w:r w:rsidR="004A5147" w:rsidRPr="007A7ECD">
        <w:t>).  Thus</w:t>
      </w:r>
      <w:r w:rsidR="004A5147" w:rsidRPr="00C84321">
        <w:t xml:space="preserve">, the activities detected in coculture-grown </w:t>
      </w:r>
      <w:r w:rsidR="004A5147" w:rsidRPr="00C84321">
        <w:rPr>
          <w:i/>
        </w:rPr>
        <w:t>S. aciditrophicus</w:t>
      </w:r>
      <w:r w:rsidR="004A5147" w:rsidRPr="00C84321">
        <w:t xml:space="preserve"> cells were not affected by the small amount of </w:t>
      </w:r>
      <w:r w:rsidR="004A5147" w:rsidRPr="00C84321">
        <w:rPr>
          <w:i/>
        </w:rPr>
        <w:t>M. hungatei</w:t>
      </w:r>
      <w:r w:rsidR="004A5147" w:rsidRPr="00C84321">
        <w:t xml:space="preserve"> contamination present after Percoll separation.  As a positive control, h</w:t>
      </w:r>
      <w:r w:rsidR="00A302C6">
        <w:t xml:space="preserve">igh levels of </w:t>
      </w:r>
      <w:r w:rsidR="004A5147" w:rsidRPr="00C84321">
        <w:t xml:space="preserve">phosphotransacetylase activities were detected in cell-free extracts of the butyrate-degrading syntrophic bacterium, </w:t>
      </w:r>
      <w:r w:rsidR="004A5147" w:rsidRPr="00C84321">
        <w:rPr>
          <w:i/>
        </w:rPr>
        <w:t>Syntrophomonas wolfei</w:t>
      </w:r>
      <w:r w:rsidR="004A5147" w:rsidRPr="00C84321">
        <w:t xml:space="preserve">, which is </w:t>
      </w:r>
      <w:r w:rsidR="00A302C6">
        <w:t xml:space="preserve">known to use this </w:t>
      </w:r>
      <w:r w:rsidR="004A5147" w:rsidRPr="00C84321">
        <w:t xml:space="preserve">system for substrate-level phosphorylation </w:t>
      </w:r>
      <w:r w:rsidR="00CC59F2" w:rsidRPr="00C84321">
        <w:fldChar w:fldCharType="begin"/>
      </w:r>
      <w:r w:rsidR="001A484E">
        <w:instrText xml:space="preserve"> ADDIN EN.CITE &lt;EndNote&gt;&lt;Cite&gt;&lt;Author&gt;Wofford&lt;/Author&gt;&lt;Year&gt;1986&lt;/Year&gt;&lt;RecNum&gt;664&lt;/RecNum&gt;&lt;DisplayText&gt;(Wofford, Beaty, &amp;amp; McInerney, 1986)&lt;/DisplayText&gt;&lt;record&gt;&lt;rec-number&gt;664&lt;/rec-number&gt;&lt;foreign-keys&gt;&lt;key app="EN" db-id="wapzsrxzk2ta2neps52vswf5xxp92xt0dssr"&gt;664&lt;/key&gt;&lt;/foreign-keys&gt;&lt;ref-type name="Journal Article"&gt;17&lt;/ref-type&gt;&lt;contributors&gt;&lt;authors&gt;&lt;author&gt;Wofford, N. Q.&lt;/author&gt;&lt;author&gt;Beaty, P. S.&lt;/author&gt;&lt;author&gt;McInerney, M. J.&lt;/author&gt;&lt;/authors&gt;&lt;/contributors&gt;&lt;titles&gt;&lt;title&gt;&lt;style face="normal" font="default" size="100%"&gt;Preparation of cell-free extracts and the enzymes involved in fatty acid metabolism in &lt;/style&gt;&lt;style face="italic" font="default" size="100%"&gt;Syntrophomonas wolfei&lt;/style&gt;&lt;/title&gt;&lt;secondary-title&gt;J Bacteriol&lt;/secondary-title&gt;&lt;/titles&gt;&lt;periodical&gt;&lt;full-title&gt;J Bacteriol&lt;/full-title&gt;&lt;/periodical&gt;&lt;pages&gt;179-85&lt;/pages&gt;&lt;volume&gt;167&lt;/volume&gt;&lt;number&gt;1&lt;/number&gt;&lt;edition&gt;1986/07/01&lt;/edition&gt;&lt;keywords&gt;&lt;keyword&gt;3-Hydroxyacyl CoA Dehydrogenases/isolation &amp;amp; purification/metabolism&lt;/keyword&gt;&lt;keyword&gt;Acetate Kinase/metabolism&lt;/keyword&gt;&lt;keyword&gt;Acyl-CoA Dehydrogenases/isolation &amp;amp; purification/metabolism&lt;/keyword&gt;&lt;keyword&gt;Acyltransferases/isolation &amp;amp; purification/metabolism&lt;/keyword&gt;&lt;keyword&gt;Cell Fractionation&lt;/keyword&gt;&lt;keyword&gt;Coenzyme A Ligases/isolation &amp;amp; purification/metabolism&lt;/keyword&gt;&lt;keyword&gt;Coenzyme A-Transferases&lt;/keyword&gt;&lt;keyword&gt;Enoyl-CoA Hydratase/isolation &amp;amp; purification/metabolism&lt;/keyword&gt;&lt;keyword&gt;Fatty Acids/*metabolism&lt;/keyword&gt;&lt;keyword&gt;Gram-Negative Anaerobic Bacteria/*enzymology&lt;/keyword&gt;&lt;keyword&gt;Muramidase&lt;/keyword&gt;&lt;keyword&gt;Phosphate Acetyltransferase/metabolism&lt;/keyword&gt;&lt;keyword&gt;Phosphorylation&lt;/keyword&gt;&lt;/keywords&gt;&lt;dates&gt;&lt;year&gt;1986&lt;/year&gt;&lt;pub-dates&gt;&lt;date&gt;Jul&lt;/date&gt;&lt;/pub-dates&gt;&lt;/dates&gt;&lt;isbn&gt;0021-9193 (Print)&amp;#xD;0021-9193 (Linking)&lt;/isbn&gt;&lt;accession-num&gt;3459726&lt;/accession-num&gt;&lt;urls&gt;&lt;related-urls&gt;&lt;url&gt;http://www.ncbi.nlm.nih.gov/pubmed/3459726&lt;/url&gt;&lt;/related-urls&gt;&lt;/urls&gt;&lt;custom2&gt;212858&lt;/custom2&gt;&lt;language&gt;eng&lt;/language&gt;&lt;/record&gt;&lt;/Cite&gt;&lt;/EndNote&gt;</w:instrText>
      </w:r>
      <w:r w:rsidR="00CC59F2" w:rsidRPr="00C84321">
        <w:fldChar w:fldCharType="separate"/>
      </w:r>
      <w:r w:rsidR="004A5147" w:rsidRPr="00C84321">
        <w:rPr>
          <w:noProof/>
        </w:rPr>
        <w:t>(</w:t>
      </w:r>
      <w:r w:rsidR="004E7430" w:rsidRPr="00C84321">
        <w:rPr>
          <w:noProof/>
        </w:rPr>
        <w:t>Wofford, Beaty, &amp; McInerney, 1986</w:t>
      </w:r>
      <w:r w:rsidR="004A5147" w:rsidRPr="00C84321">
        <w:rPr>
          <w:noProof/>
        </w:rPr>
        <w:t>)</w:t>
      </w:r>
      <w:r w:rsidR="00CC59F2" w:rsidRPr="00C84321">
        <w:fldChar w:fldCharType="end"/>
      </w:r>
      <w:r w:rsidR="004A5147" w:rsidRPr="00C84321">
        <w:t xml:space="preserve">. </w:t>
      </w:r>
    </w:p>
    <w:p w:rsidR="00343CBB" w:rsidRPr="00C84321" w:rsidRDefault="00343CBB" w:rsidP="004A5147">
      <w:pPr>
        <w:spacing w:before="2" w:after="2" w:line="480" w:lineRule="auto"/>
      </w:pPr>
    </w:p>
    <w:p w:rsidR="00315573" w:rsidRDefault="00315573" w:rsidP="00343CBB"/>
    <w:p w:rsidR="00343CBB" w:rsidRPr="00C84321" w:rsidRDefault="00343CBB" w:rsidP="00343CBB">
      <w:r w:rsidRPr="00C84321">
        <w:t xml:space="preserve">Table </w:t>
      </w:r>
      <w:r w:rsidR="0021638E">
        <w:t>2.4:</w:t>
      </w:r>
      <w:r w:rsidRPr="00C84321">
        <w:t xml:space="preserve"> Enzyme activities in cell-free extracts of </w:t>
      </w:r>
      <w:r w:rsidRPr="00C84321">
        <w:rPr>
          <w:i/>
        </w:rPr>
        <w:t>S. aciditrophicus</w:t>
      </w:r>
      <w:r w:rsidRPr="00C84321">
        <w:t xml:space="preserve">, </w:t>
      </w:r>
      <w:r w:rsidRPr="00C84321">
        <w:rPr>
          <w:i/>
        </w:rPr>
        <w:t>M. hungatei</w:t>
      </w:r>
      <w:r w:rsidRPr="00C84321">
        <w:t xml:space="preserve"> and </w:t>
      </w:r>
      <w:r w:rsidRPr="00C84321">
        <w:rPr>
          <w:i/>
        </w:rPr>
        <w:t>S. wolfei</w:t>
      </w:r>
      <w:r w:rsidRPr="00C84321">
        <w:t xml:space="preserve">.   </w:t>
      </w:r>
    </w:p>
    <w:p w:rsidR="00343CBB" w:rsidRPr="00C84321" w:rsidRDefault="00343CBB" w:rsidP="00343CBB"/>
    <w:tbl>
      <w:tblPr>
        <w:tblW w:w="7470" w:type="dxa"/>
        <w:tblInd w:w="468" w:type="dxa"/>
        <w:tblLayout w:type="fixed"/>
        <w:tblLook w:val="00A0" w:firstRow="1" w:lastRow="0" w:firstColumn="1" w:lastColumn="0" w:noHBand="0" w:noVBand="0"/>
      </w:tblPr>
      <w:tblGrid>
        <w:gridCol w:w="1620"/>
        <w:gridCol w:w="1350"/>
        <w:gridCol w:w="1260"/>
        <w:gridCol w:w="990"/>
        <w:gridCol w:w="990"/>
        <w:gridCol w:w="1260"/>
      </w:tblGrid>
      <w:tr w:rsidR="00343CBB" w:rsidRPr="00C84321">
        <w:trPr>
          <w:trHeight w:val="711"/>
        </w:trPr>
        <w:tc>
          <w:tcPr>
            <w:tcW w:w="1620" w:type="dxa"/>
            <w:tcBorders>
              <w:top w:val="single" w:sz="4" w:space="0" w:color="auto"/>
              <w:bottom w:val="single" w:sz="4" w:space="0" w:color="auto"/>
            </w:tcBorders>
          </w:tcPr>
          <w:p w:rsidR="00343CBB" w:rsidRPr="006802A3" w:rsidRDefault="00343CBB" w:rsidP="00343CBB">
            <w:pPr>
              <w:rPr>
                <w:sz w:val="20"/>
              </w:rPr>
            </w:pPr>
            <w:r w:rsidRPr="006802A3">
              <w:rPr>
                <w:sz w:val="20"/>
              </w:rPr>
              <w:t>Culture</w:t>
            </w:r>
          </w:p>
        </w:tc>
        <w:tc>
          <w:tcPr>
            <w:tcW w:w="1350" w:type="dxa"/>
            <w:tcBorders>
              <w:top w:val="single" w:sz="4" w:space="0" w:color="auto"/>
              <w:bottom w:val="single" w:sz="4" w:space="0" w:color="auto"/>
            </w:tcBorders>
          </w:tcPr>
          <w:p w:rsidR="00343CBB" w:rsidRPr="006802A3" w:rsidRDefault="00343CBB" w:rsidP="00343CBB">
            <w:pPr>
              <w:rPr>
                <w:sz w:val="20"/>
              </w:rPr>
            </w:pPr>
            <w:r w:rsidRPr="006802A3">
              <w:rPr>
                <w:sz w:val="20"/>
              </w:rPr>
              <w:t>Growth</w:t>
            </w:r>
          </w:p>
          <w:p w:rsidR="00343CBB" w:rsidRPr="006802A3" w:rsidRDefault="00343CBB" w:rsidP="00343CBB">
            <w:pPr>
              <w:rPr>
                <w:sz w:val="20"/>
              </w:rPr>
            </w:pPr>
            <w:r w:rsidRPr="006802A3">
              <w:rPr>
                <w:sz w:val="20"/>
              </w:rPr>
              <w:t>Substrate</w:t>
            </w:r>
          </w:p>
        </w:tc>
        <w:tc>
          <w:tcPr>
            <w:tcW w:w="1260" w:type="dxa"/>
            <w:tcBorders>
              <w:top w:val="single" w:sz="4" w:space="0" w:color="auto"/>
              <w:bottom w:val="single" w:sz="4" w:space="0" w:color="auto"/>
            </w:tcBorders>
          </w:tcPr>
          <w:p w:rsidR="00343CBB" w:rsidRPr="006802A3" w:rsidRDefault="00B97B50" w:rsidP="00B97B50">
            <w:pPr>
              <w:rPr>
                <w:sz w:val="20"/>
              </w:rPr>
            </w:pPr>
            <w:r w:rsidRPr="006802A3">
              <w:rPr>
                <w:sz w:val="20"/>
              </w:rPr>
              <w:t xml:space="preserve">Acetyl-CoA Synthetase </w:t>
            </w:r>
            <w:r w:rsidRPr="006802A3">
              <w:rPr>
                <w:sz w:val="20"/>
                <w:vertAlign w:val="superscript"/>
              </w:rPr>
              <w:t>a</w:t>
            </w:r>
          </w:p>
        </w:tc>
        <w:tc>
          <w:tcPr>
            <w:tcW w:w="990" w:type="dxa"/>
            <w:tcBorders>
              <w:top w:val="single" w:sz="4" w:space="0" w:color="auto"/>
              <w:bottom w:val="single" w:sz="4" w:space="0" w:color="auto"/>
            </w:tcBorders>
          </w:tcPr>
          <w:p w:rsidR="00343CBB" w:rsidRPr="006802A3" w:rsidRDefault="00343CBB" w:rsidP="00343CBB">
            <w:pPr>
              <w:rPr>
                <w:sz w:val="20"/>
              </w:rPr>
            </w:pPr>
            <w:r w:rsidRPr="006802A3">
              <w:rPr>
                <w:sz w:val="20"/>
              </w:rPr>
              <w:t>Acetate</w:t>
            </w:r>
          </w:p>
          <w:p w:rsidR="00343CBB" w:rsidRPr="006802A3" w:rsidRDefault="00343CBB" w:rsidP="00343CBB">
            <w:pPr>
              <w:rPr>
                <w:sz w:val="20"/>
              </w:rPr>
            </w:pPr>
            <w:r w:rsidRPr="006802A3">
              <w:rPr>
                <w:sz w:val="20"/>
              </w:rPr>
              <w:t>Kinase</w:t>
            </w:r>
          </w:p>
        </w:tc>
        <w:tc>
          <w:tcPr>
            <w:tcW w:w="990" w:type="dxa"/>
            <w:tcBorders>
              <w:top w:val="single" w:sz="4" w:space="0" w:color="auto"/>
              <w:bottom w:val="single" w:sz="4" w:space="0" w:color="auto"/>
            </w:tcBorders>
          </w:tcPr>
          <w:p w:rsidR="00343CBB" w:rsidRPr="006802A3" w:rsidRDefault="00343CBB" w:rsidP="00343CBB">
            <w:pPr>
              <w:rPr>
                <w:sz w:val="20"/>
              </w:rPr>
            </w:pPr>
            <w:r w:rsidRPr="006802A3">
              <w:rPr>
                <w:sz w:val="20"/>
              </w:rPr>
              <w:t>Butyrate Kinase</w:t>
            </w:r>
          </w:p>
        </w:tc>
        <w:tc>
          <w:tcPr>
            <w:tcW w:w="1260" w:type="dxa"/>
            <w:tcBorders>
              <w:top w:val="single" w:sz="4" w:space="0" w:color="auto"/>
              <w:bottom w:val="single" w:sz="4" w:space="0" w:color="auto"/>
            </w:tcBorders>
          </w:tcPr>
          <w:p w:rsidR="006802A3" w:rsidRPr="006802A3" w:rsidRDefault="006802A3" w:rsidP="00343CBB">
            <w:pPr>
              <w:rPr>
                <w:sz w:val="20"/>
              </w:rPr>
            </w:pPr>
            <w:r w:rsidRPr="006802A3">
              <w:rPr>
                <w:sz w:val="20"/>
              </w:rPr>
              <w:t>Phospho-</w:t>
            </w:r>
          </w:p>
          <w:p w:rsidR="006802A3" w:rsidRPr="006802A3" w:rsidRDefault="00343CBB" w:rsidP="00343CBB">
            <w:pPr>
              <w:rPr>
                <w:sz w:val="20"/>
              </w:rPr>
            </w:pPr>
            <w:r w:rsidRPr="006802A3">
              <w:rPr>
                <w:sz w:val="20"/>
              </w:rPr>
              <w:t>trans</w:t>
            </w:r>
            <w:r w:rsidR="006802A3" w:rsidRPr="006802A3">
              <w:rPr>
                <w:sz w:val="20"/>
              </w:rPr>
              <w:t>-</w:t>
            </w:r>
          </w:p>
          <w:p w:rsidR="00343CBB" w:rsidRPr="006802A3" w:rsidRDefault="00343CBB" w:rsidP="00343CBB">
            <w:pPr>
              <w:rPr>
                <w:sz w:val="20"/>
              </w:rPr>
            </w:pPr>
            <w:r w:rsidRPr="006802A3">
              <w:rPr>
                <w:sz w:val="20"/>
              </w:rPr>
              <w:t>acetylase</w:t>
            </w:r>
          </w:p>
        </w:tc>
      </w:tr>
      <w:tr w:rsidR="00343CBB" w:rsidRPr="00C84321">
        <w:trPr>
          <w:trHeight w:val="237"/>
        </w:trPr>
        <w:tc>
          <w:tcPr>
            <w:tcW w:w="1620" w:type="dxa"/>
            <w:tcBorders>
              <w:top w:val="single" w:sz="4" w:space="0" w:color="auto"/>
            </w:tcBorders>
          </w:tcPr>
          <w:p w:rsidR="00343CBB" w:rsidRPr="00B97B50" w:rsidRDefault="00343CBB" w:rsidP="00343CBB">
            <w:pPr>
              <w:rPr>
                <w:i/>
                <w:sz w:val="20"/>
              </w:rPr>
            </w:pPr>
            <w:r w:rsidRPr="00B97B50">
              <w:rPr>
                <w:i/>
                <w:sz w:val="20"/>
              </w:rPr>
              <w:t>S. aciditrophicus</w:t>
            </w:r>
          </w:p>
        </w:tc>
        <w:tc>
          <w:tcPr>
            <w:tcW w:w="1350" w:type="dxa"/>
            <w:tcBorders>
              <w:top w:val="single" w:sz="4" w:space="0" w:color="auto"/>
            </w:tcBorders>
          </w:tcPr>
          <w:p w:rsidR="00343CBB" w:rsidRPr="006802A3" w:rsidRDefault="00343CBB" w:rsidP="00343CBB">
            <w:pPr>
              <w:rPr>
                <w:sz w:val="20"/>
              </w:rPr>
            </w:pPr>
            <w:r w:rsidRPr="006802A3">
              <w:rPr>
                <w:sz w:val="20"/>
              </w:rPr>
              <w:t>Crotonate</w:t>
            </w:r>
          </w:p>
        </w:tc>
        <w:tc>
          <w:tcPr>
            <w:tcW w:w="1260" w:type="dxa"/>
            <w:tcBorders>
              <w:top w:val="single" w:sz="4" w:space="0" w:color="auto"/>
            </w:tcBorders>
          </w:tcPr>
          <w:p w:rsidR="003426E0" w:rsidRPr="00C84321" w:rsidRDefault="00343CBB" w:rsidP="00343CBB">
            <w:r w:rsidRPr="00C84321">
              <w:t>4.86</w:t>
            </w:r>
            <w:r w:rsidR="0071174C" w:rsidRPr="0071174C">
              <w:rPr>
                <w:vertAlign w:val="superscript"/>
              </w:rPr>
              <w:t>b</w:t>
            </w:r>
          </w:p>
          <w:p w:rsidR="00343CBB" w:rsidRPr="00C84321" w:rsidRDefault="00343CBB" w:rsidP="00343CBB">
            <w:r w:rsidRPr="00C84321">
              <w:rPr>
                <w:color w:val="000000"/>
              </w:rPr>
              <w:t>± 0.35</w:t>
            </w:r>
          </w:p>
        </w:tc>
        <w:tc>
          <w:tcPr>
            <w:tcW w:w="990" w:type="dxa"/>
            <w:tcBorders>
              <w:top w:val="single" w:sz="4" w:space="0" w:color="auto"/>
            </w:tcBorders>
          </w:tcPr>
          <w:p w:rsidR="003426E0" w:rsidRPr="00C84321" w:rsidRDefault="00343CBB" w:rsidP="00343CBB">
            <w:r w:rsidRPr="00C84321">
              <w:t xml:space="preserve">0.25 </w:t>
            </w:r>
          </w:p>
          <w:p w:rsidR="003426E0" w:rsidRPr="00C84321" w:rsidRDefault="00343CBB" w:rsidP="00343CBB">
            <w:pPr>
              <w:rPr>
                <w:color w:val="000000"/>
              </w:rPr>
            </w:pPr>
            <w:r w:rsidRPr="00C84321">
              <w:rPr>
                <w:color w:val="000000"/>
              </w:rPr>
              <w:t>±0.05</w:t>
            </w:r>
            <w:r w:rsidR="006B6780" w:rsidRPr="006B6780">
              <w:rPr>
                <w:color w:val="000000"/>
                <w:vertAlign w:val="superscript"/>
              </w:rPr>
              <w:t>e</w:t>
            </w:r>
          </w:p>
          <w:p w:rsidR="00343CBB" w:rsidRPr="00C84321" w:rsidRDefault="00343CBB" w:rsidP="00343CBB"/>
        </w:tc>
        <w:tc>
          <w:tcPr>
            <w:tcW w:w="990" w:type="dxa"/>
            <w:tcBorders>
              <w:top w:val="single" w:sz="4" w:space="0" w:color="auto"/>
            </w:tcBorders>
          </w:tcPr>
          <w:p w:rsidR="003426E0" w:rsidRPr="00C84321" w:rsidRDefault="00343CBB" w:rsidP="00343CBB">
            <w:r w:rsidRPr="00C84321">
              <w:t>0.19</w:t>
            </w:r>
          </w:p>
          <w:p w:rsidR="00343CBB" w:rsidRPr="00C84321" w:rsidRDefault="00343CBB" w:rsidP="00343CBB">
            <w:r w:rsidRPr="00C84321">
              <w:rPr>
                <w:color w:val="000000"/>
              </w:rPr>
              <w:t>±</w:t>
            </w:r>
            <w:r w:rsidR="003426E0" w:rsidRPr="00C84321">
              <w:rPr>
                <w:color w:val="000000"/>
              </w:rPr>
              <w:t xml:space="preserve"> </w:t>
            </w:r>
            <w:r w:rsidRPr="00C84321">
              <w:rPr>
                <w:color w:val="000000"/>
              </w:rPr>
              <w:t>0.03</w:t>
            </w:r>
          </w:p>
        </w:tc>
        <w:tc>
          <w:tcPr>
            <w:tcW w:w="1260" w:type="dxa"/>
            <w:tcBorders>
              <w:top w:val="single" w:sz="4" w:space="0" w:color="auto"/>
            </w:tcBorders>
          </w:tcPr>
          <w:p w:rsidR="003426E0" w:rsidRPr="00C84321" w:rsidRDefault="00343CBB" w:rsidP="00343CBB">
            <w:r w:rsidRPr="00C84321">
              <w:t xml:space="preserve">0.021 </w:t>
            </w:r>
          </w:p>
          <w:p w:rsidR="00343CBB" w:rsidRPr="00C84321" w:rsidRDefault="00343CBB" w:rsidP="00343CBB">
            <w:r w:rsidRPr="00C84321">
              <w:rPr>
                <w:color w:val="000000"/>
              </w:rPr>
              <w:t>± 0.007</w:t>
            </w:r>
          </w:p>
        </w:tc>
      </w:tr>
      <w:tr w:rsidR="00343CBB" w:rsidRPr="00C84321">
        <w:trPr>
          <w:trHeight w:val="251"/>
        </w:trPr>
        <w:tc>
          <w:tcPr>
            <w:tcW w:w="1620" w:type="dxa"/>
          </w:tcPr>
          <w:p w:rsidR="00343CBB" w:rsidRPr="00B97B50" w:rsidRDefault="00343CBB" w:rsidP="00343CBB">
            <w:pPr>
              <w:rPr>
                <w:sz w:val="20"/>
              </w:rPr>
            </w:pPr>
            <w:r w:rsidRPr="00B97B50">
              <w:rPr>
                <w:i/>
                <w:sz w:val="20"/>
              </w:rPr>
              <w:t>S. aciditrophicus</w:t>
            </w:r>
            <w:r w:rsidRPr="00B97B50">
              <w:rPr>
                <w:sz w:val="20"/>
              </w:rPr>
              <w:t xml:space="preserve"> Percoll-separated</w:t>
            </w:r>
          </w:p>
        </w:tc>
        <w:tc>
          <w:tcPr>
            <w:tcW w:w="1350" w:type="dxa"/>
          </w:tcPr>
          <w:p w:rsidR="00343CBB" w:rsidRPr="006802A3" w:rsidRDefault="00343CBB" w:rsidP="00343CBB">
            <w:pPr>
              <w:rPr>
                <w:sz w:val="20"/>
              </w:rPr>
            </w:pPr>
            <w:r w:rsidRPr="006802A3">
              <w:rPr>
                <w:sz w:val="20"/>
              </w:rPr>
              <w:t>Crotonate</w:t>
            </w:r>
          </w:p>
        </w:tc>
        <w:tc>
          <w:tcPr>
            <w:tcW w:w="1260" w:type="dxa"/>
          </w:tcPr>
          <w:p w:rsidR="003426E0" w:rsidRPr="00C84321" w:rsidRDefault="00343CBB" w:rsidP="00343CBB">
            <w:r w:rsidRPr="00C84321">
              <w:t xml:space="preserve">0.92 </w:t>
            </w:r>
          </w:p>
          <w:p w:rsidR="00343CBB" w:rsidRPr="00C84321" w:rsidRDefault="00343CBB" w:rsidP="00343CBB">
            <w:r w:rsidRPr="00C84321">
              <w:rPr>
                <w:color w:val="000000"/>
              </w:rPr>
              <w:t>± 0.34</w:t>
            </w:r>
          </w:p>
        </w:tc>
        <w:tc>
          <w:tcPr>
            <w:tcW w:w="990" w:type="dxa"/>
          </w:tcPr>
          <w:p w:rsidR="003426E0" w:rsidRPr="00C84321" w:rsidRDefault="00343CBB" w:rsidP="00343CBB">
            <w:r w:rsidRPr="00C84321">
              <w:t xml:space="preserve">0.067 </w:t>
            </w:r>
          </w:p>
          <w:p w:rsidR="00343CBB" w:rsidRPr="00C84321" w:rsidRDefault="00343CBB" w:rsidP="00343CBB">
            <w:r w:rsidRPr="00C84321">
              <w:rPr>
                <w:color w:val="000000"/>
              </w:rPr>
              <w:t>± 0.03</w:t>
            </w:r>
          </w:p>
        </w:tc>
        <w:tc>
          <w:tcPr>
            <w:tcW w:w="990" w:type="dxa"/>
          </w:tcPr>
          <w:p w:rsidR="003426E0" w:rsidRPr="00C84321" w:rsidRDefault="00343CBB" w:rsidP="00343CBB">
            <w:r w:rsidRPr="00C84321">
              <w:t xml:space="preserve">0.09 </w:t>
            </w:r>
          </w:p>
          <w:p w:rsidR="00343CBB" w:rsidRPr="00C84321" w:rsidRDefault="00343CBB" w:rsidP="00343CBB">
            <w:r w:rsidRPr="00C84321">
              <w:rPr>
                <w:color w:val="000000"/>
              </w:rPr>
              <w:t>± 0.005</w:t>
            </w:r>
          </w:p>
        </w:tc>
        <w:tc>
          <w:tcPr>
            <w:tcW w:w="1260" w:type="dxa"/>
          </w:tcPr>
          <w:p w:rsidR="003426E0" w:rsidRPr="00C84321" w:rsidRDefault="00343CBB" w:rsidP="00343CBB">
            <w:r w:rsidRPr="00C84321">
              <w:t>0.183</w:t>
            </w:r>
          </w:p>
          <w:p w:rsidR="00343CBB" w:rsidRPr="00C84321" w:rsidRDefault="00343CBB" w:rsidP="00343CBB">
            <w:r w:rsidRPr="00C84321">
              <w:rPr>
                <w:color w:val="000000"/>
              </w:rPr>
              <w:t>± 0.03</w:t>
            </w:r>
          </w:p>
        </w:tc>
      </w:tr>
      <w:tr w:rsidR="00343CBB" w:rsidRPr="00C84321">
        <w:trPr>
          <w:trHeight w:val="473"/>
        </w:trPr>
        <w:tc>
          <w:tcPr>
            <w:tcW w:w="1620" w:type="dxa"/>
          </w:tcPr>
          <w:p w:rsidR="00343CBB" w:rsidRPr="00B97B50" w:rsidRDefault="00343CBB" w:rsidP="00343CBB">
            <w:pPr>
              <w:rPr>
                <w:i/>
                <w:sz w:val="20"/>
              </w:rPr>
            </w:pPr>
            <w:r w:rsidRPr="00B97B50">
              <w:rPr>
                <w:i/>
                <w:sz w:val="20"/>
              </w:rPr>
              <w:t>S. aciditrophicus</w:t>
            </w:r>
          </w:p>
          <w:p w:rsidR="00343CBB" w:rsidRPr="00B97B50" w:rsidRDefault="00343CBB" w:rsidP="00343CBB">
            <w:pPr>
              <w:rPr>
                <w:sz w:val="20"/>
              </w:rPr>
            </w:pPr>
            <w:r w:rsidRPr="00B97B50">
              <w:rPr>
                <w:sz w:val="20"/>
              </w:rPr>
              <w:t>Percoll-separated</w:t>
            </w:r>
          </w:p>
        </w:tc>
        <w:tc>
          <w:tcPr>
            <w:tcW w:w="1350" w:type="dxa"/>
          </w:tcPr>
          <w:p w:rsidR="00343CBB" w:rsidRPr="006802A3" w:rsidRDefault="00343CBB" w:rsidP="00343CBB">
            <w:pPr>
              <w:rPr>
                <w:sz w:val="20"/>
              </w:rPr>
            </w:pPr>
            <w:r w:rsidRPr="006802A3">
              <w:rPr>
                <w:sz w:val="20"/>
              </w:rPr>
              <w:t>Benzoate</w:t>
            </w:r>
          </w:p>
        </w:tc>
        <w:tc>
          <w:tcPr>
            <w:tcW w:w="1260" w:type="dxa"/>
          </w:tcPr>
          <w:p w:rsidR="003426E0" w:rsidRPr="00C84321" w:rsidRDefault="00343CBB" w:rsidP="00343CBB">
            <w:pPr>
              <w:rPr>
                <w:bCs/>
              </w:rPr>
            </w:pPr>
            <w:r w:rsidRPr="00C84321">
              <w:rPr>
                <w:bCs/>
              </w:rPr>
              <w:t xml:space="preserve">0.53 </w:t>
            </w:r>
          </w:p>
          <w:p w:rsidR="00343CBB" w:rsidRPr="00C84321" w:rsidRDefault="00343CBB" w:rsidP="00343CBB">
            <w:pPr>
              <w:rPr>
                <w:bCs/>
              </w:rPr>
            </w:pPr>
            <w:r w:rsidRPr="00C84321">
              <w:rPr>
                <w:bCs/>
              </w:rPr>
              <w:t>± 0.01</w:t>
            </w:r>
          </w:p>
          <w:p w:rsidR="00343CBB" w:rsidRPr="00C84321" w:rsidRDefault="00343CBB" w:rsidP="00343CBB"/>
        </w:tc>
        <w:tc>
          <w:tcPr>
            <w:tcW w:w="990" w:type="dxa"/>
          </w:tcPr>
          <w:p w:rsidR="003426E0" w:rsidRPr="00C84321" w:rsidRDefault="00C578BE" w:rsidP="00343CBB">
            <w:r w:rsidRPr="00C84321">
              <w:t>0.</w:t>
            </w:r>
            <w:r w:rsidR="00343CBB" w:rsidRPr="00C84321">
              <w:t>01</w:t>
            </w:r>
          </w:p>
          <w:p w:rsidR="00343CBB" w:rsidRPr="00C84321" w:rsidRDefault="00343CBB" w:rsidP="00343CBB">
            <w:r w:rsidRPr="00C84321">
              <w:rPr>
                <w:color w:val="000000"/>
              </w:rPr>
              <w:t>±0.001</w:t>
            </w:r>
          </w:p>
        </w:tc>
        <w:tc>
          <w:tcPr>
            <w:tcW w:w="990" w:type="dxa"/>
          </w:tcPr>
          <w:p w:rsidR="00343CBB" w:rsidRPr="00C84321" w:rsidRDefault="00343CBB" w:rsidP="00343CBB">
            <w:r w:rsidRPr="00C84321">
              <w:t>BDL</w:t>
            </w:r>
          </w:p>
        </w:tc>
        <w:tc>
          <w:tcPr>
            <w:tcW w:w="1260" w:type="dxa"/>
          </w:tcPr>
          <w:p w:rsidR="00343CBB" w:rsidRPr="00C84321" w:rsidRDefault="00343CBB" w:rsidP="00343CBB">
            <w:r w:rsidRPr="00C84321">
              <w:t>BDL</w:t>
            </w:r>
          </w:p>
        </w:tc>
      </w:tr>
      <w:tr w:rsidR="00343CBB" w:rsidRPr="00C84321">
        <w:trPr>
          <w:trHeight w:val="473"/>
        </w:trPr>
        <w:tc>
          <w:tcPr>
            <w:tcW w:w="1620" w:type="dxa"/>
          </w:tcPr>
          <w:p w:rsidR="00343CBB" w:rsidRPr="00B97B50" w:rsidRDefault="00343CBB" w:rsidP="00343CBB">
            <w:pPr>
              <w:rPr>
                <w:i/>
                <w:sz w:val="20"/>
              </w:rPr>
            </w:pPr>
            <w:r w:rsidRPr="00B97B50">
              <w:rPr>
                <w:i/>
                <w:sz w:val="20"/>
              </w:rPr>
              <w:t>S. aciditrophicus</w:t>
            </w:r>
          </w:p>
          <w:p w:rsidR="00343CBB" w:rsidRPr="00B97B50" w:rsidRDefault="00343CBB" w:rsidP="00343CBB">
            <w:pPr>
              <w:rPr>
                <w:sz w:val="20"/>
              </w:rPr>
            </w:pPr>
            <w:r w:rsidRPr="00B97B50">
              <w:rPr>
                <w:sz w:val="20"/>
              </w:rPr>
              <w:t>Percoll-separated</w:t>
            </w:r>
          </w:p>
        </w:tc>
        <w:tc>
          <w:tcPr>
            <w:tcW w:w="1350" w:type="dxa"/>
          </w:tcPr>
          <w:p w:rsidR="00343CBB" w:rsidRPr="006802A3" w:rsidRDefault="00343CBB" w:rsidP="00343CBB">
            <w:pPr>
              <w:rPr>
                <w:sz w:val="20"/>
              </w:rPr>
            </w:pPr>
            <w:r w:rsidRPr="006802A3">
              <w:rPr>
                <w:sz w:val="20"/>
              </w:rPr>
              <w:t>Cyclohexane</w:t>
            </w:r>
            <w:r w:rsidR="00B97B50" w:rsidRPr="006802A3">
              <w:rPr>
                <w:sz w:val="20"/>
              </w:rPr>
              <w:t>-1-</w:t>
            </w:r>
            <w:r w:rsidRPr="006802A3">
              <w:rPr>
                <w:sz w:val="20"/>
              </w:rPr>
              <w:t>carboxylate</w:t>
            </w:r>
          </w:p>
        </w:tc>
        <w:tc>
          <w:tcPr>
            <w:tcW w:w="1260" w:type="dxa"/>
          </w:tcPr>
          <w:p w:rsidR="003426E0" w:rsidRPr="00C84321" w:rsidRDefault="00343CBB" w:rsidP="00343CBB">
            <w:pPr>
              <w:rPr>
                <w:bCs/>
              </w:rPr>
            </w:pPr>
            <w:r w:rsidRPr="00C84321">
              <w:rPr>
                <w:bCs/>
              </w:rPr>
              <w:t xml:space="preserve">7.4 </w:t>
            </w:r>
          </w:p>
          <w:p w:rsidR="00343CBB" w:rsidRPr="00C84321" w:rsidRDefault="00343CBB" w:rsidP="00343CBB">
            <w:pPr>
              <w:rPr>
                <w:bCs/>
              </w:rPr>
            </w:pPr>
            <w:r w:rsidRPr="00C84321">
              <w:rPr>
                <w:bCs/>
              </w:rPr>
              <w:t>± 0.3</w:t>
            </w:r>
          </w:p>
          <w:p w:rsidR="00343CBB" w:rsidRPr="00C84321" w:rsidRDefault="00343CBB" w:rsidP="00343CBB"/>
        </w:tc>
        <w:tc>
          <w:tcPr>
            <w:tcW w:w="990" w:type="dxa"/>
          </w:tcPr>
          <w:p w:rsidR="003426E0" w:rsidRPr="00C84321" w:rsidRDefault="00343CBB" w:rsidP="00343CBB">
            <w:r w:rsidRPr="00C84321">
              <w:t>0.01</w:t>
            </w:r>
          </w:p>
          <w:p w:rsidR="00343CBB" w:rsidRPr="00C84321" w:rsidRDefault="00343CBB" w:rsidP="00343CBB">
            <w:r w:rsidRPr="00C84321">
              <w:rPr>
                <w:color w:val="000000"/>
              </w:rPr>
              <w:t>± 0.001</w:t>
            </w:r>
          </w:p>
        </w:tc>
        <w:tc>
          <w:tcPr>
            <w:tcW w:w="990" w:type="dxa"/>
          </w:tcPr>
          <w:p w:rsidR="00343CBB" w:rsidRPr="00C84321" w:rsidRDefault="00343CBB" w:rsidP="00343CBB">
            <w:r w:rsidRPr="00C84321">
              <w:t>BDL</w:t>
            </w:r>
          </w:p>
        </w:tc>
        <w:tc>
          <w:tcPr>
            <w:tcW w:w="1260" w:type="dxa"/>
          </w:tcPr>
          <w:p w:rsidR="00343CBB" w:rsidRPr="00C84321" w:rsidRDefault="00343CBB" w:rsidP="00343CBB">
            <w:r w:rsidRPr="00C84321">
              <w:t>BDL</w:t>
            </w:r>
          </w:p>
          <w:p w:rsidR="00343CBB" w:rsidRPr="00C84321" w:rsidRDefault="00343CBB" w:rsidP="00343CBB">
            <w:r w:rsidRPr="00C84321">
              <w:t xml:space="preserve"> </w:t>
            </w:r>
          </w:p>
        </w:tc>
      </w:tr>
      <w:tr w:rsidR="00343CBB" w:rsidRPr="00C84321">
        <w:trPr>
          <w:trHeight w:val="473"/>
        </w:trPr>
        <w:tc>
          <w:tcPr>
            <w:tcW w:w="1620" w:type="dxa"/>
          </w:tcPr>
          <w:p w:rsidR="00343CBB" w:rsidRPr="00B97B50" w:rsidRDefault="00343CBB" w:rsidP="00343CBB">
            <w:pPr>
              <w:rPr>
                <w:i/>
                <w:sz w:val="20"/>
              </w:rPr>
            </w:pPr>
            <w:r w:rsidRPr="00B97B50">
              <w:rPr>
                <w:i/>
                <w:sz w:val="20"/>
              </w:rPr>
              <w:t>M. hungatei</w:t>
            </w:r>
          </w:p>
        </w:tc>
        <w:tc>
          <w:tcPr>
            <w:tcW w:w="1350" w:type="dxa"/>
          </w:tcPr>
          <w:p w:rsidR="00343CBB" w:rsidRPr="006802A3" w:rsidRDefault="00343CBB" w:rsidP="00343CBB">
            <w:pPr>
              <w:rPr>
                <w:sz w:val="20"/>
              </w:rPr>
            </w:pPr>
            <w:r w:rsidRPr="006802A3">
              <w:rPr>
                <w:sz w:val="20"/>
              </w:rPr>
              <w:t>H</w:t>
            </w:r>
            <w:r w:rsidRPr="006802A3">
              <w:rPr>
                <w:sz w:val="20"/>
                <w:vertAlign w:val="subscript"/>
              </w:rPr>
              <w:t>2</w:t>
            </w:r>
            <w:r w:rsidRPr="006802A3">
              <w:rPr>
                <w:sz w:val="20"/>
              </w:rPr>
              <w:t xml:space="preserve"> and CO</w:t>
            </w:r>
            <w:r w:rsidRPr="006802A3">
              <w:rPr>
                <w:sz w:val="20"/>
                <w:vertAlign w:val="subscript"/>
              </w:rPr>
              <w:t>2</w:t>
            </w:r>
          </w:p>
        </w:tc>
        <w:tc>
          <w:tcPr>
            <w:tcW w:w="1260" w:type="dxa"/>
          </w:tcPr>
          <w:p w:rsidR="00343CBB" w:rsidRPr="00C84321" w:rsidRDefault="00B97B50" w:rsidP="00B97B50">
            <w:r>
              <w:t>BDL</w:t>
            </w:r>
            <w:r w:rsidR="0071174C">
              <w:rPr>
                <w:vertAlign w:val="superscript"/>
              </w:rPr>
              <w:t>c</w:t>
            </w:r>
          </w:p>
        </w:tc>
        <w:tc>
          <w:tcPr>
            <w:tcW w:w="990" w:type="dxa"/>
          </w:tcPr>
          <w:p w:rsidR="003426E0" w:rsidRPr="00C84321" w:rsidRDefault="00343CBB" w:rsidP="00343CBB">
            <w:r w:rsidRPr="00C84321">
              <w:t>0.004</w:t>
            </w:r>
          </w:p>
          <w:p w:rsidR="00343CBB" w:rsidRPr="00C84321" w:rsidRDefault="00343CBB" w:rsidP="00343CBB">
            <w:r w:rsidRPr="00C84321">
              <w:t>±0.002</w:t>
            </w:r>
          </w:p>
          <w:p w:rsidR="00343CBB" w:rsidRPr="00C84321" w:rsidRDefault="00343CBB" w:rsidP="00343CBB"/>
        </w:tc>
        <w:tc>
          <w:tcPr>
            <w:tcW w:w="990" w:type="dxa"/>
          </w:tcPr>
          <w:p w:rsidR="00343CBB" w:rsidRPr="00C84321" w:rsidRDefault="00343CBB" w:rsidP="00343CBB">
            <w:r w:rsidRPr="00C84321">
              <w:t>BDL</w:t>
            </w:r>
          </w:p>
        </w:tc>
        <w:tc>
          <w:tcPr>
            <w:tcW w:w="1260" w:type="dxa"/>
          </w:tcPr>
          <w:p w:rsidR="00343CBB" w:rsidRPr="00C84321" w:rsidRDefault="00343CBB" w:rsidP="00343CBB">
            <w:r w:rsidRPr="00C84321">
              <w:t>BDL</w:t>
            </w:r>
          </w:p>
        </w:tc>
      </w:tr>
      <w:tr w:rsidR="00343CBB" w:rsidRPr="00C84321">
        <w:trPr>
          <w:trHeight w:val="473"/>
        </w:trPr>
        <w:tc>
          <w:tcPr>
            <w:tcW w:w="1620" w:type="dxa"/>
            <w:tcBorders>
              <w:bottom w:val="single" w:sz="4" w:space="0" w:color="auto"/>
            </w:tcBorders>
          </w:tcPr>
          <w:p w:rsidR="00343CBB" w:rsidRPr="00B97B50" w:rsidRDefault="00343CBB" w:rsidP="00343CBB">
            <w:pPr>
              <w:rPr>
                <w:i/>
                <w:sz w:val="20"/>
              </w:rPr>
            </w:pPr>
            <w:r w:rsidRPr="00B97B50">
              <w:rPr>
                <w:i/>
                <w:sz w:val="20"/>
              </w:rPr>
              <w:t>Syntroph</w:t>
            </w:r>
            <w:r w:rsidR="006802A3">
              <w:rPr>
                <w:i/>
                <w:sz w:val="20"/>
              </w:rPr>
              <w:t>-</w:t>
            </w:r>
            <w:r w:rsidRPr="00B97B50">
              <w:rPr>
                <w:i/>
                <w:sz w:val="20"/>
              </w:rPr>
              <w:t>omonas wolfei</w:t>
            </w:r>
          </w:p>
        </w:tc>
        <w:tc>
          <w:tcPr>
            <w:tcW w:w="1350" w:type="dxa"/>
            <w:tcBorders>
              <w:bottom w:val="single" w:sz="4" w:space="0" w:color="auto"/>
            </w:tcBorders>
          </w:tcPr>
          <w:p w:rsidR="00343CBB" w:rsidRPr="006802A3" w:rsidRDefault="00343CBB" w:rsidP="00343CBB">
            <w:pPr>
              <w:rPr>
                <w:sz w:val="20"/>
              </w:rPr>
            </w:pPr>
            <w:r w:rsidRPr="006802A3">
              <w:rPr>
                <w:sz w:val="20"/>
              </w:rPr>
              <w:t>Crotonate</w:t>
            </w:r>
          </w:p>
        </w:tc>
        <w:tc>
          <w:tcPr>
            <w:tcW w:w="1260" w:type="dxa"/>
            <w:tcBorders>
              <w:bottom w:val="single" w:sz="4" w:space="0" w:color="auto"/>
            </w:tcBorders>
          </w:tcPr>
          <w:p w:rsidR="00343CBB" w:rsidRPr="00C84321" w:rsidRDefault="00B97B50" w:rsidP="00B97B50">
            <w:r>
              <w:t>ND</w:t>
            </w:r>
            <w:r w:rsidR="006B6780">
              <w:rPr>
                <w:vertAlign w:val="superscript"/>
              </w:rPr>
              <w:t>d</w:t>
            </w:r>
          </w:p>
        </w:tc>
        <w:tc>
          <w:tcPr>
            <w:tcW w:w="990" w:type="dxa"/>
            <w:tcBorders>
              <w:bottom w:val="single" w:sz="4" w:space="0" w:color="auto"/>
            </w:tcBorders>
          </w:tcPr>
          <w:p w:rsidR="00343CBB" w:rsidRPr="00C84321" w:rsidRDefault="00343CBB" w:rsidP="00343CBB">
            <w:pPr>
              <w:jc w:val="both"/>
            </w:pPr>
            <w:r w:rsidRPr="00C84321">
              <w:t>0.37</w:t>
            </w:r>
          </w:p>
        </w:tc>
        <w:tc>
          <w:tcPr>
            <w:tcW w:w="990" w:type="dxa"/>
            <w:tcBorders>
              <w:bottom w:val="single" w:sz="4" w:space="0" w:color="auto"/>
            </w:tcBorders>
          </w:tcPr>
          <w:p w:rsidR="00343CBB" w:rsidRPr="00C84321" w:rsidRDefault="00343CBB" w:rsidP="00343CBB">
            <w:r w:rsidRPr="00C84321">
              <w:t>0.06</w:t>
            </w:r>
          </w:p>
        </w:tc>
        <w:tc>
          <w:tcPr>
            <w:tcW w:w="1260" w:type="dxa"/>
            <w:tcBorders>
              <w:bottom w:val="single" w:sz="4" w:space="0" w:color="auto"/>
            </w:tcBorders>
          </w:tcPr>
          <w:p w:rsidR="00343CBB" w:rsidRPr="00C84321" w:rsidRDefault="00343CBB" w:rsidP="00343CBB">
            <w:r w:rsidRPr="00C84321">
              <w:t>1.11</w:t>
            </w:r>
          </w:p>
        </w:tc>
      </w:tr>
    </w:tbl>
    <w:p w:rsidR="0071174C" w:rsidRDefault="00B97B50" w:rsidP="00B97B50">
      <w:pPr>
        <w:spacing w:before="2" w:after="2"/>
      </w:pPr>
      <w:r w:rsidRPr="00B97B50">
        <w:rPr>
          <w:vertAlign w:val="superscript"/>
        </w:rPr>
        <w:t xml:space="preserve">a </w:t>
      </w:r>
      <w:r w:rsidR="0071174C">
        <w:t xml:space="preserve">It is not possible to distinguish </w:t>
      </w:r>
      <w:r>
        <w:t>ADP</w:t>
      </w:r>
      <w:r w:rsidR="0071174C">
        <w:t>-forming</w:t>
      </w:r>
      <w:r>
        <w:t xml:space="preserve"> and </w:t>
      </w:r>
      <w:r w:rsidR="001C467B">
        <w:t>AMP-forming</w:t>
      </w:r>
      <w:r w:rsidR="0071174C">
        <w:t>, acetyl-CoA sythetase activity</w:t>
      </w:r>
      <w:r>
        <w:t xml:space="preserve"> in extracts due to the adenylate kinase activity</w:t>
      </w:r>
      <w:r w:rsidR="0071174C">
        <w:t xml:space="preserve"> in </w:t>
      </w:r>
      <w:r w:rsidR="0071174C" w:rsidRPr="0071174C">
        <w:rPr>
          <w:i/>
        </w:rPr>
        <w:t xml:space="preserve">S. aciditrophicus </w:t>
      </w:r>
      <w:r w:rsidR="0071174C" w:rsidRPr="0071174C">
        <w:t>cell-f</w:t>
      </w:r>
      <w:r w:rsidR="0071174C">
        <w:t>ree extracts.</w:t>
      </w:r>
    </w:p>
    <w:p w:rsidR="00343CBB" w:rsidRPr="00C84321" w:rsidRDefault="0071174C" w:rsidP="00B97B50">
      <w:pPr>
        <w:spacing w:before="2" w:after="2"/>
      </w:pPr>
      <w:r w:rsidRPr="0071174C">
        <w:rPr>
          <w:vertAlign w:val="superscript"/>
        </w:rPr>
        <w:t xml:space="preserve">b </w:t>
      </w:r>
      <w:r w:rsidRPr="00C84321">
        <w:t>All activities are in µmol of substrate min</w:t>
      </w:r>
      <w:r w:rsidRPr="00C84321">
        <w:rPr>
          <w:vertAlign w:val="superscript"/>
        </w:rPr>
        <w:t>-1</w:t>
      </w:r>
      <w:r w:rsidRPr="00C84321">
        <w:t>mg</w:t>
      </w:r>
      <w:r w:rsidRPr="00B97B50">
        <w:rPr>
          <w:vertAlign w:val="superscript"/>
        </w:rPr>
        <w:t>-1</w:t>
      </w:r>
      <w:r w:rsidRPr="00C84321">
        <w:t xml:space="preserve"> of protein</w:t>
      </w:r>
      <w:r>
        <w:t>.</w:t>
      </w:r>
    </w:p>
    <w:p w:rsidR="00B97B50" w:rsidRDefault="0071174C" w:rsidP="00B97B50">
      <w:pPr>
        <w:spacing w:before="2" w:after="2"/>
      </w:pPr>
      <w:r>
        <w:rPr>
          <w:vertAlign w:val="superscript"/>
        </w:rPr>
        <w:t>c</w:t>
      </w:r>
      <w:r w:rsidR="00B97B50">
        <w:t xml:space="preserve"> </w:t>
      </w:r>
      <w:r>
        <w:t xml:space="preserve">BDL, </w:t>
      </w:r>
      <w:r w:rsidR="00B97B50">
        <w:t>Below detection limit of the assay</w:t>
      </w:r>
      <w:r>
        <w:t>.</w:t>
      </w:r>
    </w:p>
    <w:p w:rsidR="006B6780" w:rsidRDefault="0071174C" w:rsidP="00B97B50">
      <w:pPr>
        <w:spacing w:before="2" w:after="2"/>
      </w:pPr>
      <w:r>
        <w:rPr>
          <w:vertAlign w:val="superscript"/>
        </w:rPr>
        <w:t xml:space="preserve">d </w:t>
      </w:r>
      <w:r>
        <w:t xml:space="preserve">ND, </w:t>
      </w:r>
      <w:r w:rsidR="00B97B50">
        <w:t>Not determined</w:t>
      </w:r>
      <w:r>
        <w:t>.</w:t>
      </w:r>
    </w:p>
    <w:p w:rsidR="00B97B50" w:rsidRPr="006B6780" w:rsidRDefault="006B6780" w:rsidP="00B97B50">
      <w:pPr>
        <w:spacing w:before="2" w:after="2"/>
      </w:pPr>
      <w:r w:rsidRPr="006B6780">
        <w:rPr>
          <w:color w:val="000000"/>
          <w:vertAlign w:val="superscript"/>
        </w:rPr>
        <w:t>e</w:t>
      </w:r>
      <w:r>
        <w:rPr>
          <w:color w:val="000000"/>
          <w:vertAlign w:val="superscript"/>
        </w:rPr>
        <w:t xml:space="preserve">  </w:t>
      </w:r>
      <w:r>
        <w:t xml:space="preserve">Mean </w:t>
      </w:r>
      <w:r>
        <w:rPr>
          <w:rFonts w:ascii="Cambria" w:hAnsi="Cambria"/>
        </w:rPr>
        <w:t>±</w:t>
      </w:r>
      <w:r>
        <w:t xml:space="preserve"> standard deviation of three determinations. </w:t>
      </w:r>
    </w:p>
    <w:p w:rsidR="00B97B50" w:rsidRPr="00B97B50" w:rsidRDefault="00B97B50" w:rsidP="004A5147">
      <w:pPr>
        <w:spacing w:before="2" w:after="2" w:line="480" w:lineRule="auto"/>
      </w:pPr>
    </w:p>
    <w:p w:rsidR="00343CBB" w:rsidRPr="00C84321" w:rsidRDefault="00343CBB" w:rsidP="004A5147">
      <w:pPr>
        <w:spacing w:before="2" w:after="2" w:line="480" w:lineRule="auto"/>
      </w:pPr>
    </w:p>
    <w:p w:rsidR="00343CBB" w:rsidRPr="00C84321" w:rsidRDefault="00343CBB" w:rsidP="004A5147">
      <w:pPr>
        <w:spacing w:before="2" w:after="2" w:line="480" w:lineRule="auto"/>
      </w:pPr>
    </w:p>
    <w:p w:rsidR="00343CBB" w:rsidRPr="00C84321" w:rsidRDefault="00343CBB" w:rsidP="004A5147">
      <w:pPr>
        <w:spacing w:before="2" w:after="2" w:line="480" w:lineRule="auto"/>
      </w:pPr>
    </w:p>
    <w:p w:rsidR="00343CBB" w:rsidRPr="00C84321" w:rsidRDefault="00343CBB" w:rsidP="004A5147">
      <w:pPr>
        <w:spacing w:before="2" w:after="2" w:line="480" w:lineRule="auto"/>
      </w:pPr>
    </w:p>
    <w:p w:rsidR="00343CBB" w:rsidRPr="00C84321" w:rsidRDefault="00343CBB" w:rsidP="004A5147">
      <w:pPr>
        <w:spacing w:before="2" w:after="2" w:line="480" w:lineRule="auto"/>
      </w:pPr>
    </w:p>
    <w:p w:rsidR="00343CBB" w:rsidRPr="00C84321" w:rsidRDefault="00343CBB" w:rsidP="004A5147">
      <w:pPr>
        <w:spacing w:before="2" w:after="2" w:line="480" w:lineRule="auto"/>
      </w:pPr>
    </w:p>
    <w:p w:rsidR="004A5147" w:rsidRPr="00C84321" w:rsidRDefault="004A5147" w:rsidP="004A5147">
      <w:pPr>
        <w:spacing w:before="2" w:after="2" w:line="480" w:lineRule="auto"/>
      </w:pPr>
    </w:p>
    <w:p w:rsidR="00343CBB" w:rsidRPr="00C84321" w:rsidRDefault="004A5147" w:rsidP="004A5147">
      <w:pPr>
        <w:spacing w:before="2" w:after="2" w:line="480" w:lineRule="auto"/>
      </w:pPr>
      <w:r w:rsidRPr="00C84321">
        <w:tab/>
        <w:t>The AMP-forming and ADP-forming acetyl-CoA synthetase activities could not be distinguished from each other in cell-free extracts due to presence of a nativ</w:t>
      </w:r>
      <w:r w:rsidR="0071174C">
        <w:t>e adenylate kinase, which inter</w:t>
      </w:r>
      <w:r w:rsidRPr="00C84321">
        <w:t xml:space="preserve">converts AMP and ADP in the presence of ATP </w:t>
      </w:r>
      <w:r w:rsidR="00CC59F2" w:rsidRPr="00C84321">
        <w:fldChar w:fldCharType="begin">
          <w:fldData xml:space="preserve">PEVuZE5vdGU+PENpdGU+PEF1dGhvcj5OYWdlc3dhcmEgUmFvPC9BdXRob3I+PFllYXI+MTk3Nzwv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</w:fldData>
        </w:fldChar>
      </w:r>
      <w:r w:rsidRPr="00C84321">
        <w:instrText xml:space="preserve"> ADDIN EN.CITE </w:instrText>
      </w:r>
      <w:r w:rsidR="00CC59F2" w:rsidRPr="00C84321">
        <w:fldChar w:fldCharType="begin">
          <w:fldData xml:space="preserve">PEVuZE5vdGU+PENpdGU+PEF1dGhvcj5OYWdlc3dhcmEgUmFvPC9BdXRob3I+PFllYXI+MTk3Nzwv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</w:fldData>
        </w:fldChar>
      </w:r>
      <w:r w:rsidRPr="00C84321">
        <w:instrText xml:space="preserve"> ADDIN EN.CITE.DATA </w:instrText>
      </w:r>
      <w:r w:rsidR="00CC59F2" w:rsidRPr="00C84321">
        <w:fldChar w:fldCharType="end"/>
      </w:r>
      <w:r w:rsidR="00CC59F2" w:rsidRPr="00C84321">
        <w:fldChar w:fldCharType="separate"/>
      </w:r>
      <w:r w:rsidRPr="00C84321">
        <w:rPr>
          <w:noProof/>
        </w:rPr>
        <w:t>(</w:t>
      </w:r>
      <w:r w:rsidR="004E7430" w:rsidRPr="00C84321">
        <w:rPr>
          <w:noProof/>
        </w:rPr>
        <w:t>Kurebayashi et al., 1980</w:t>
      </w:r>
      <w:r w:rsidRPr="00C84321">
        <w:rPr>
          <w:noProof/>
        </w:rPr>
        <w:t xml:space="preserve">; </w:t>
      </w:r>
      <w:r w:rsidR="004E7430" w:rsidRPr="00C84321">
        <w:rPr>
          <w:noProof/>
        </w:rPr>
        <w:t>Nageswara Rao &amp; Cohn, 1977</w:t>
      </w:r>
      <w:r w:rsidRPr="00C84321">
        <w:rPr>
          <w:noProof/>
        </w:rPr>
        <w:t>)</w:t>
      </w:r>
      <w:r w:rsidR="00CC59F2" w:rsidRPr="00C84321">
        <w:fldChar w:fldCharType="end"/>
      </w:r>
      <w:r w:rsidRPr="00C84321">
        <w:t xml:space="preserve">.  </w:t>
      </w:r>
      <w:r w:rsidRPr="00C84321">
        <w:rPr>
          <w:rFonts w:cs="Helvetica"/>
          <w:bCs/>
          <w:iCs/>
          <w:szCs w:val="26"/>
        </w:rPr>
        <w:t>P1,P5-Di (adenosine-5’) pentaphosphate</w:t>
      </w:r>
      <w:r w:rsidRPr="00C84321">
        <w:t xml:space="preserve"> (Ap5A) was used to inhibit the native adenylate kinase activity </w:t>
      </w:r>
      <w:r w:rsidR="00CC59F2" w:rsidRPr="00C84321">
        <w:fldChar w:fldCharType="begin">
          <w:fldData xml:space="preserve">PEVuZE5vdGU+PENpdGU+PEF1dGhvcj5OYWdlc3dhcmEgUmFvPC9BdXRob3I+PFllYXI+MTk3Nzwv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</w:fldData>
        </w:fldChar>
      </w:r>
      <w:r w:rsidRPr="00C84321">
        <w:instrText xml:space="preserve"> ADDIN EN.CITE </w:instrText>
      </w:r>
      <w:r w:rsidR="00CC59F2" w:rsidRPr="00C84321">
        <w:fldChar w:fldCharType="begin">
          <w:fldData xml:space="preserve">PEVuZE5vdGU+PENpdGU+PEF1dGhvcj5OYWdlc3dhcmEgUmFvPC9BdXRob3I+PFllYXI+MTk3Nzwv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</w:fldData>
        </w:fldChar>
      </w:r>
      <w:r w:rsidRPr="00C84321">
        <w:instrText xml:space="preserve"> ADDIN EN.CITE.DATA </w:instrText>
      </w:r>
      <w:r w:rsidR="00CC59F2" w:rsidRPr="00C84321">
        <w:fldChar w:fldCharType="end"/>
      </w:r>
      <w:r w:rsidR="00CC59F2" w:rsidRPr="00C84321">
        <w:fldChar w:fldCharType="separate"/>
      </w:r>
      <w:r w:rsidRPr="00C84321">
        <w:rPr>
          <w:noProof/>
        </w:rPr>
        <w:t>(</w:t>
      </w:r>
      <w:r w:rsidR="004E7430" w:rsidRPr="00C84321">
        <w:rPr>
          <w:noProof/>
        </w:rPr>
        <w:t>Kurebayashi et al., 1980</w:t>
      </w:r>
      <w:r w:rsidRPr="00C84321">
        <w:rPr>
          <w:noProof/>
        </w:rPr>
        <w:t xml:space="preserve">; </w:t>
      </w:r>
      <w:r w:rsidR="004E7430" w:rsidRPr="00C84321">
        <w:rPr>
          <w:noProof/>
        </w:rPr>
        <w:t>Nageswara Rao &amp; Cohn, 1977</w:t>
      </w:r>
      <w:r w:rsidRPr="00C84321">
        <w:rPr>
          <w:noProof/>
        </w:rPr>
        <w:t>)</w:t>
      </w:r>
      <w:r w:rsidR="00CC59F2" w:rsidRPr="00C84321">
        <w:fldChar w:fldCharType="end"/>
      </w:r>
      <w:r w:rsidRPr="00C84321">
        <w:t xml:space="preserve"> in order to determine if cell-free extracts of </w:t>
      </w:r>
      <w:r w:rsidRPr="00C84321">
        <w:rPr>
          <w:i/>
        </w:rPr>
        <w:t>S. aciditrophicus</w:t>
      </w:r>
      <w:r w:rsidRPr="00C84321">
        <w:t xml:space="preserve"> contained AMP-forming, acetyl-CoA synthetase and ADP-forming, acetyl-CoA synthetase activities or </w:t>
      </w:r>
      <w:r w:rsidRPr="007A7ECD">
        <w:t>both (</w:t>
      </w:r>
      <w:r w:rsidR="0021638E" w:rsidRPr="007A7ECD">
        <w:t>Table 2.5</w:t>
      </w:r>
      <w:r w:rsidRPr="007A7ECD">
        <w:t>).  The</w:t>
      </w:r>
      <w:r w:rsidRPr="00C84321">
        <w:t xml:space="preserve"> addition of 1.5 mM Ap5A to the reaction mix inhibite</w:t>
      </w:r>
      <w:r w:rsidR="00A302C6">
        <w:t>d 99% of the native adenylate</w:t>
      </w:r>
      <w:r w:rsidRPr="00C84321">
        <w:t xml:space="preserve"> kinase activity.  No ADP-forming, acetyl-CoA synthetase activity was detected when 1.5 mM Ap5A was present.  However, activity was detected when AMP and pyrophosphate were added to reactions that contained the inhibitor, phosphate, ADP and cell-free </w:t>
      </w:r>
      <w:r w:rsidRPr="007A7ECD">
        <w:t>extracts (</w:t>
      </w:r>
      <w:r w:rsidR="0021638E" w:rsidRPr="007A7ECD">
        <w:t>Table 2.5</w:t>
      </w:r>
      <w:r w:rsidRPr="007A7ECD">
        <w:t xml:space="preserve">).  Thus, the acetyl-CoA synthetase activity </w:t>
      </w:r>
      <w:r w:rsidR="0071174C">
        <w:t xml:space="preserve">detected in cell-free extracts </w:t>
      </w:r>
      <w:r w:rsidRPr="007A7ECD">
        <w:t>was due</w:t>
      </w:r>
      <w:r w:rsidRPr="00C84321">
        <w:t xml:space="preserve"> to an AMP-forming, acetyl-CoA synthetase.  The high levels of AMP-forming, acetyl-CoA synthetase activity under all tested growth conditions argue that this enzyme is important for ATP production. </w:t>
      </w:r>
    </w:p>
    <w:p w:rsidR="00343CBB" w:rsidRPr="00C84321" w:rsidRDefault="00343CBB" w:rsidP="004A5147">
      <w:pPr>
        <w:spacing w:before="2" w:after="2" w:line="480" w:lineRule="auto"/>
      </w:pPr>
    </w:p>
    <w:p w:rsidR="00343CBB" w:rsidRPr="00C84321" w:rsidRDefault="00343CBB" w:rsidP="004A5147">
      <w:pPr>
        <w:spacing w:before="2" w:after="2" w:line="480" w:lineRule="auto"/>
      </w:pPr>
    </w:p>
    <w:p w:rsidR="00343CBB" w:rsidRPr="00C84321" w:rsidRDefault="00343CBB" w:rsidP="004A5147">
      <w:pPr>
        <w:spacing w:before="2" w:after="2" w:line="480" w:lineRule="auto"/>
      </w:pPr>
    </w:p>
    <w:p w:rsidR="00343CBB" w:rsidRPr="00C84321" w:rsidRDefault="00343CBB" w:rsidP="004A5147">
      <w:pPr>
        <w:spacing w:before="2" w:after="2" w:line="480" w:lineRule="auto"/>
      </w:pPr>
    </w:p>
    <w:p w:rsidR="00343CBB" w:rsidRPr="00C84321" w:rsidRDefault="00343CBB" w:rsidP="004A5147">
      <w:pPr>
        <w:spacing w:before="2" w:after="2" w:line="480" w:lineRule="auto"/>
      </w:pPr>
    </w:p>
    <w:p w:rsidR="00343CBB" w:rsidRPr="00C84321" w:rsidRDefault="00343CBB" w:rsidP="00343CBB"/>
    <w:p w:rsidR="00343CBB" w:rsidRPr="00C84321" w:rsidRDefault="00343CBB" w:rsidP="00343CBB">
      <w:pPr>
        <w:rPr>
          <w:rFonts w:cs="Helvetica"/>
          <w:bCs/>
          <w:iCs/>
        </w:rPr>
      </w:pPr>
      <w:r w:rsidRPr="00C84321">
        <w:rPr>
          <w:rFonts w:cs="Helvetica"/>
          <w:bCs/>
          <w:iCs/>
        </w:rPr>
        <w:t xml:space="preserve">Table </w:t>
      </w:r>
      <w:r w:rsidR="0021638E">
        <w:rPr>
          <w:rFonts w:cs="Helvetica"/>
          <w:bCs/>
          <w:iCs/>
        </w:rPr>
        <w:t>2.5:</w:t>
      </w:r>
      <w:r w:rsidRPr="00C84321">
        <w:rPr>
          <w:rFonts w:cs="Helvetica"/>
          <w:bCs/>
          <w:iCs/>
        </w:rPr>
        <w:t xml:space="preserve"> Inhibition of the native adenylate kinase in </w:t>
      </w:r>
      <w:r w:rsidRPr="00C84321">
        <w:rPr>
          <w:rFonts w:cs="Helvetica"/>
          <w:bCs/>
          <w:i/>
          <w:iCs/>
        </w:rPr>
        <w:t>S. aciditrophicus</w:t>
      </w:r>
      <w:r w:rsidR="00EC1DA2">
        <w:rPr>
          <w:rFonts w:cs="Helvetica"/>
          <w:bCs/>
          <w:iCs/>
        </w:rPr>
        <w:t xml:space="preserve"> to measure ADP-forming, a</w:t>
      </w:r>
      <w:r w:rsidRPr="00C84321">
        <w:rPr>
          <w:rFonts w:cs="Helvetica"/>
          <w:bCs/>
          <w:iCs/>
        </w:rPr>
        <w:t>cetyl-CoA ligase activity.</w:t>
      </w:r>
    </w:p>
    <w:p w:rsidR="00343CBB" w:rsidRPr="00C84321" w:rsidRDefault="00343CBB" w:rsidP="00343CBB"/>
    <w:tbl>
      <w:tblPr>
        <w:tblW w:w="0" w:type="auto"/>
        <w:tblInd w:w="468" w:type="dxa"/>
        <w:tblLook w:val="00A0" w:firstRow="1" w:lastRow="0" w:firstColumn="1" w:lastColumn="0" w:noHBand="0" w:noVBand="0"/>
      </w:tblPr>
      <w:tblGrid>
        <w:gridCol w:w="1800"/>
        <w:gridCol w:w="1980"/>
        <w:gridCol w:w="1620"/>
        <w:gridCol w:w="1800"/>
      </w:tblGrid>
      <w:tr w:rsidR="006802A3" w:rsidRPr="00C84321">
        <w:trPr>
          <w:trHeight w:val="559"/>
        </w:trPr>
        <w:tc>
          <w:tcPr>
            <w:tcW w:w="1800" w:type="dxa"/>
            <w:tcBorders>
              <w:top w:val="single" w:sz="4" w:space="0" w:color="auto"/>
              <w:left w:val="nil"/>
              <w:bottom w:val="single" w:sz="4" w:space="0" w:color="auto"/>
              <w:right w:val="nil"/>
            </w:tcBorders>
          </w:tcPr>
          <w:p w:rsidR="006802A3" w:rsidRPr="006802A3" w:rsidRDefault="006802A3" w:rsidP="00343CBB">
            <w:pPr>
              <w:rPr>
                <w:rFonts w:cs="Helvetica"/>
                <w:bCs/>
                <w:iCs/>
                <w:sz w:val="22"/>
              </w:rPr>
            </w:pPr>
            <w:r w:rsidRPr="006802A3">
              <w:rPr>
                <w:rFonts w:cs="Helvetica"/>
                <w:bCs/>
                <w:iCs/>
                <w:sz w:val="22"/>
              </w:rPr>
              <w:t>Activity measured</w:t>
            </w:r>
          </w:p>
        </w:tc>
        <w:tc>
          <w:tcPr>
            <w:tcW w:w="1980" w:type="dxa"/>
            <w:tcBorders>
              <w:top w:val="single" w:sz="4" w:space="0" w:color="auto"/>
              <w:left w:val="nil"/>
              <w:bottom w:val="single" w:sz="4" w:space="0" w:color="auto"/>
              <w:right w:val="nil"/>
            </w:tcBorders>
          </w:tcPr>
          <w:p w:rsidR="006802A3" w:rsidRPr="006802A3" w:rsidRDefault="006802A3" w:rsidP="00343CBB">
            <w:pPr>
              <w:jc w:val="center"/>
              <w:rPr>
                <w:rFonts w:cs="Helvetica"/>
                <w:bCs/>
                <w:iCs/>
                <w:sz w:val="22"/>
              </w:rPr>
            </w:pPr>
            <w:r w:rsidRPr="006802A3">
              <w:rPr>
                <w:rFonts w:cs="Helvetica"/>
                <w:bCs/>
                <w:iCs/>
                <w:sz w:val="22"/>
              </w:rPr>
              <w:t>Substrates Added</w:t>
            </w:r>
          </w:p>
        </w:tc>
        <w:tc>
          <w:tcPr>
            <w:tcW w:w="1620" w:type="dxa"/>
            <w:tcBorders>
              <w:top w:val="single" w:sz="4" w:space="0" w:color="auto"/>
              <w:left w:val="nil"/>
              <w:bottom w:val="single" w:sz="4" w:space="0" w:color="auto"/>
              <w:right w:val="nil"/>
            </w:tcBorders>
          </w:tcPr>
          <w:p w:rsidR="006802A3" w:rsidRPr="006802A3" w:rsidRDefault="006802A3" w:rsidP="00343CBB">
            <w:pPr>
              <w:jc w:val="center"/>
              <w:rPr>
                <w:rFonts w:cs="Helvetica"/>
                <w:bCs/>
                <w:iCs/>
                <w:sz w:val="22"/>
              </w:rPr>
            </w:pPr>
            <w:r w:rsidRPr="006802A3">
              <w:rPr>
                <w:rFonts w:cs="Helvetica"/>
                <w:bCs/>
                <w:iCs/>
                <w:sz w:val="22"/>
              </w:rPr>
              <w:t>Ap5A addition</w:t>
            </w:r>
          </w:p>
          <w:p w:rsidR="006802A3" w:rsidRPr="006802A3" w:rsidRDefault="006802A3" w:rsidP="00343CBB">
            <w:pPr>
              <w:jc w:val="center"/>
              <w:rPr>
                <w:rFonts w:cs="Helvetica"/>
                <w:bCs/>
                <w:iCs/>
                <w:sz w:val="22"/>
              </w:rPr>
            </w:pPr>
            <w:r w:rsidRPr="006802A3">
              <w:rPr>
                <w:rFonts w:cs="Helvetica"/>
                <w:bCs/>
                <w:iCs/>
                <w:sz w:val="22"/>
              </w:rPr>
              <w:t>(mM)</w:t>
            </w:r>
          </w:p>
        </w:tc>
        <w:tc>
          <w:tcPr>
            <w:tcW w:w="1800" w:type="dxa"/>
            <w:tcBorders>
              <w:top w:val="single" w:sz="4" w:space="0" w:color="auto"/>
              <w:left w:val="nil"/>
              <w:bottom w:val="single" w:sz="4" w:space="0" w:color="auto"/>
              <w:right w:val="nil"/>
            </w:tcBorders>
          </w:tcPr>
          <w:p w:rsidR="006802A3" w:rsidRPr="006802A3" w:rsidRDefault="006802A3" w:rsidP="00343CBB">
            <w:pPr>
              <w:jc w:val="center"/>
              <w:rPr>
                <w:rFonts w:cs="Helvetica"/>
                <w:bCs/>
                <w:iCs/>
                <w:sz w:val="22"/>
              </w:rPr>
            </w:pPr>
            <w:r w:rsidRPr="006802A3">
              <w:rPr>
                <w:rFonts w:cs="Helvetica"/>
                <w:bCs/>
                <w:iCs/>
                <w:sz w:val="22"/>
              </w:rPr>
              <w:t>Activity</w:t>
            </w:r>
          </w:p>
          <w:p w:rsidR="006802A3" w:rsidRPr="006802A3" w:rsidRDefault="006802A3" w:rsidP="00343CBB">
            <w:pPr>
              <w:jc w:val="center"/>
              <w:rPr>
                <w:rFonts w:cs="Helvetica"/>
                <w:bCs/>
                <w:iCs/>
                <w:sz w:val="20"/>
              </w:rPr>
            </w:pPr>
            <w:r w:rsidRPr="006802A3">
              <w:rPr>
                <w:rFonts w:cs="Helvetica"/>
                <w:bCs/>
                <w:iCs/>
                <w:sz w:val="20"/>
              </w:rPr>
              <w:t>(µmol min</w:t>
            </w:r>
            <w:r w:rsidRPr="006802A3">
              <w:rPr>
                <w:rFonts w:cs="Helvetica"/>
                <w:bCs/>
                <w:iCs/>
                <w:sz w:val="20"/>
                <w:vertAlign w:val="superscript"/>
              </w:rPr>
              <w:t>-1</w:t>
            </w:r>
            <w:r w:rsidRPr="006802A3">
              <w:rPr>
                <w:rFonts w:cs="Helvetica"/>
                <w:bCs/>
                <w:iCs/>
                <w:sz w:val="20"/>
              </w:rPr>
              <w:t>mg</w:t>
            </w:r>
            <w:r w:rsidRPr="006802A3">
              <w:rPr>
                <w:rFonts w:cs="Helvetica"/>
                <w:bCs/>
                <w:iCs/>
                <w:sz w:val="20"/>
                <w:vertAlign w:val="superscript"/>
              </w:rPr>
              <w:t>-1</w:t>
            </w:r>
            <w:r w:rsidRPr="006802A3">
              <w:rPr>
                <w:rFonts w:cs="Helvetica"/>
                <w:bCs/>
                <w:iCs/>
                <w:sz w:val="20"/>
              </w:rPr>
              <w:t>)</w:t>
            </w:r>
          </w:p>
        </w:tc>
      </w:tr>
      <w:tr w:rsidR="006802A3" w:rsidRPr="00C84321">
        <w:trPr>
          <w:trHeight w:val="559"/>
        </w:trPr>
        <w:tc>
          <w:tcPr>
            <w:tcW w:w="1800" w:type="dxa"/>
            <w:tcBorders>
              <w:top w:val="single" w:sz="4" w:space="0" w:color="auto"/>
              <w:left w:val="nil"/>
              <w:bottom w:val="nil"/>
              <w:right w:val="nil"/>
            </w:tcBorders>
          </w:tcPr>
          <w:p w:rsidR="006802A3" w:rsidRPr="00C84321" w:rsidRDefault="006802A3" w:rsidP="00343CBB">
            <w:pPr>
              <w:rPr>
                <w:rFonts w:cs="Helvetica"/>
                <w:bCs/>
                <w:iCs/>
              </w:rPr>
            </w:pPr>
          </w:p>
          <w:p w:rsidR="006802A3" w:rsidRPr="00C84321" w:rsidRDefault="006802A3" w:rsidP="00343CBB">
            <w:pPr>
              <w:rPr>
                <w:rFonts w:cs="Helvetica"/>
                <w:bCs/>
                <w:iCs/>
              </w:rPr>
            </w:pPr>
            <w:r w:rsidRPr="00C84321">
              <w:rPr>
                <w:rFonts w:cs="Helvetica"/>
                <w:bCs/>
                <w:iCs/>
              </w:rPr>
              <w:t>Adenylate Kinase</w:t>
            </w:r>
          </w:p>
          <w:p w:rsidR="006802A3" w:rsidRPr="00C84321" w:rsidRDefault="006802A3" w:rsidP="00343CBB">
            <w:pPr>
              <w:rPr>
                <w:rFonts w:cs="Helvetica"/>
                <w:bCs/>
                <w:iCs/>
              </w:rPr>
            </w:pPr>
          </w:p>
        </w:tc>
        <w:tc>
          <w:tcPr>
            <w:tcW w:w="1980" w:type="dxa"/>
            <w:tcBorders>
              <w:top w:val="single" w:sz="4" w:space="0" w:color="auto"/>
              <w:left w:val="nil"/>
              <w:bottom w:val="nil"/>
              <w:right w:val="nil"/>
            </w:tcBorders>
          </w:tcPr>
          <w:p w:rsidR="006802A3" w:rsidRPr="00C84321" w:rsidRDefault="006802A3" w:rsidP="00343CBB">
            <w:pPr>
              <w:jc w:val="center"/>
              <w:rPr>
                <w:rFonts w:cs="Helvetica"/>
                <w:bCs/>
                <w:iCs/>
              </w:rPr>
            </w:pPr>
          </w:p>
          <w:p w:rsidR="006802A3" w:rsidRPr="00C84321" w:rsidRDefault="006802A3" w:rsidP="00343CBB">
            <w:pPr>
              <w:jc w:val="center"/>
              <w:rPr>
                <w:rFonts w:cs="Helvetica"/>
                <w:bCs/>
                <w:iCs/>
              </w:rPr>
            </w:pPr>
            <w:r w:rsidRPr="00C84321">
              <w:rPr>
                <w:rFonts w:cs="Helvetica"/>
                <w:bCs/>
                <w:iCs/>
              </w:rPr>
              <w:t>ADP</w:t>
            </w:r>
          </w:p>
        </w:tc>
        <w:tc>
          <w:tcPr>
            <w:tcW w:w="1620" w:type="dxa"/>
            <w:tcBorders>
              <w:top w:val="single" w:sz="4" w:space="0" w:color="auto"/>
              <w:left w:val="nil"/>
              <w:bottom w:val="nil"/>
              <w:right w:val="nil"/>
            </w:tcBorders>
          </w:tcPr>
          <w:p w:rsidR="006802A3" w:rsidRPr="00C84321" w:rsidRDefault="006802A3" w:rsidP="00343CBB">
            <w:pPr>
              <w:jc w:val="center"/>
              <w:rPr>
                <w:rFonts w:cs="Helvetica"/>
                <w:bCs/>
                <w:iCs/>
              </w:rPr>
            </w:pPr>
          </w:p>
          <w:p w:rsidR="006802A3" w:rsidRPr="00C84321" w:rsidRDefault="006802A3" w:rsidP="00343CBB">
            <w:pPr>
              <w:jc w:val="center"/>
              <w:rPr>
                <w:rFonts w:cs="Helvetica"/>
                <w:bCs/>
                <w:iCs/>
              </w:rPr>
            </w:pPr>
            <w:r w:rsidRPr="00C84321">
              <w:rPr>
                <w:rFonts w:cs="Helvetica"/>
                <w:bCs/>
                <w:iCs/>
              </w:rPr>
              <w:t>0</w:t>
            </w:r>
          </w:p>
        </w:tc>
        <w:tc>
          <w:tcPr>
            <w:tcW w:w="1800" w:type="dxa"/>
            <w:tcBorders>
              <w:top w:val="single" w:sz="4" w:space="0" w:color="auto"/>
              <w:left w:val="nil"/>
              <w:bottom w:val="nil"/>
              <w:right w:val="nil"/>
            </w:tcBorders>
          </w:tcPr>
          <w:p w:rsidR="006802A3" w:rsidRPr="00C84321" w:rsidRDefault="006802A3" w:rsidP="00343CBB">
            <w:pPr>
              <w:jc w:val="center"/>
              <w:rPr>
                <w:rFonts w:cs="Helvetica"/>
                <w:bCs/>
                <w:iCs/>
              </w:rPr>
            </w:pPr>
          </w:p>
          <w:p w:rsidR="006802A3" w:rsidRPr="0071174C" w:rsidRDefault="006802A3" w:rsidP="00343CBB">
            <w:pPr>
              <w:jc w:val="center"/>
              <w:rPr>
                <w:rFonts w:cs="Helvetica"/>
                <w:bCs/>
                <w:iCs/>
                <w:vertAlign w:val="superscript"/>
              </w:rPr>
            </w:pPr>
            <w:r w:rsidRPr="00C84321">
              <w:rPr>
                <w:rFonts w:cs="Helvetica"/>
                <w:bCs/>
                <w:iCs/>
              </w:rPr>
              <w:t xml:space="preserve">3.38 </w:t>
            </w:r>
            <w:r w:rsidRPr="00C84321">
              <w:rPr>
                <w:color w:val="000000"/>
              </w:rPr>
              <w:t>± 0.16</w:t>
            </w:r>
            <w:r>
              <w:rPr>
                <w:color w:val="000000"/>
                <w:vertAlign w:val="superscript"/>
              </w:rPr>
              <w:t>a</w:t>
            </w:r>
          </w:p>
        </w:tc>
      </w:tr>
      <w:tr w:rsidR="006802A3" w:rsidRPr="00C84321">
        <w:trPr>
          <w:trHeight w:val="559"/>
        </w:trPr>
        <w:tc>
          <w:tcPr>
            <w:tcW w:w="1800" w:type="dxa"/>
            <w:tcBorders>
              <w:top w:val="nil"/>
              <w:left w:val="nil"/>
              <w:bottom w:val="nil"/>
              <w:right w:val="nil"/>
            </w:tcBorders>
          </w:tcPr>
          <w:p w:rsidR="006802A3" w:rsidRPr="00C84321" w:rsidRDefault="006802A3" w:rsidP="00343CBB">
            <w:pPr>
              <w:rPr>
                <w:rFonts w:cs="Helvetica"/>
                <w:bCs/>
                <w:iCs/>
              </w:rPr>
            </w:pPr>
            <w:r w:rsidRPr="00C84321">
              <w:rPr>
                <w:rFonts w:cs="Helvetica"/>
                <w:bCs/>
                <w:iCs/>
              </w:rPr>
              <w:t>Adenylate Kinase</w:t>
            </w:r>
          </w:p>
        </w:tc>
        <w:tc>
          <w:tcPr>
            <w:tcW w:w="1980" w:type="dxa"/>
            <w:tcBorders>
              <w:top w:val="nil"/>
              <w:left w:val="nil"/>
              <w:bottom w:val="nil"/>
              <w:right w:val="nil"/>
            </w:tcBorders>
          </w:tcPr>
          <w:p w:rsidR="006802A3" w:rsidRPr="00C84321" w:rsidRDefault="006802A3" w:rsidP="00343CBB">
            <w:pPr>
              <w:jc w:val="center"/>
              <w:rPr>
                <w:rFonts w:cs="Helvetica"/>
                <w:bCs/>
                <w:iCs/>
              </w:rPr>
            </w:pPr>
            <w:r w:rsidRPr="00C84321">
              <w:rPr>
                <w:rFonts w:cs="Helvetica"/>
                <w:bCs/>
                <w:iCs/>
              </w:rPr>
              <w:t>ADP</w:t>
            </w:r>
          </w:p>
        </w:tc>
        <w:tc>
          <w:tcPr>
            <w:tcW w:w="1620" w:type="dxa"/>
            <w:tcBorders>
              <w:top w:val="nil"/>
              <w:left w:val="nil"/>
              <w:bottom w:val="nil"/>
              <w:right w:val="nil"/>
            </w:tcBorders>
          </w:tcPr>
          <w:p w:rsidR="006802A3" w:rsidRPr="00C84321" w:rsidRDefault="006802A3" w:rsidP="00343CBB">
            <w:pPr>
              <w:jc w:val="center"/>
              <w:rPr>
                <w:rFonts w:cs="Helvetica"/>
                <w:bCs/>
                <w:iCs/>
              </w:rPr>
            </w:pPr>
            <w:r w:rsidRPr="00C84321">
              <w:rPr>
                <w:rFonts w:cs="Helvetica"/>
                <w:bCs/>
                <w:iCs/>
              </w:rPr>
              <w:t>0.75</w:t>
            </w:r>
          </w:p>
        </w:tc>
        <w:tc>
          <w:tcPr>
            <w:tcW w:w="1800" w:type="dxa"/>
            <w:tcBorders>
              <w:top w:val="nil"/>
              <w:left w:val="nil"/>
              <w:bottom w:val="nil"/>
              <w:right w:val="nil"/>
            </w:tcBorders>
          </w:tcPr>
          <w:p w:rsidR="006802A3" w:rsidRPr="00C84321" w:rsidRDefault="006802A3" w:rsidP="00343CBB">
            <w:pPr>
              <w:jc w:val="center"/>
              <w:rPr>
                <w:rFonts w:cs="Helvetica"/>
                <w:bCs/>
                <w:iCs/>
              </w:rPr>
            </w:pPr>
            <w:r w:rsidRPr="00C84321">
              <w:rPr>
                <w:rFonts w:cs="Helvetica"/>
                <w:bCs/>
                <w:iCs/>
              </w:rPr>
              <w:t>0.63</w:t>
            </w:r>
          </w:p>
        </w:tc>
      </w:tr>
      <w:tr w:rsidR="006802A3" w:rsidRPr="00C84321">
        <w:trPr>
          <w:trHeight w:val="559"/>
        </w:trPr>
        <w:tc>
          <w:tcPr>
            <w:tcW w:w="1800" w:type="dxa"/>
            <w:tcBorders>
              <w:top w:val="nil"/>
              <w:left w:val="nil"/>
              <w:bottom w:val="nil"/>
              <w:right w:val="nil"/>
            </w:tcBorders>
          </w:tcPr>
          <w:p w:rsidR="006802A3" w:rsidRPr="00C84321" w:rsidRDefault="006802A3" w:rsidP="00343CBB">
            <w:pPr>
              <w:rPr>
                <w:rFonts w:cs="Helvetica"/>
                <w:bCs/>
                <w:iCs/>
              </w:rPr>
            </w:pPr>
            <w:r w:rsidRPr="00C84321">
              <w:rPr>
                <w:rFonts w:cs="Helvetica"/>
                <w:bCs/>
                <w:iCs/>
              </w:rPr>
              <w:t>Adenylate Kinase</w:t>
            </w:r>
          </w:p>
        </w:tc>
        <w:tc>
          <w:tcPr>
            <w:tcW w:w="1980" w:type="dxa"/>
            <w:tcBorders>
              <w:top w:val="nil"/>
              <w:left w:val="nil"/>
              <w:bottom w:val="nil"/>
              <w:right w:val="nil"/>
            </w:tcBorders>
          </w:tcPr>
          <w:p w:rsidR="006802A3" w:rsidRPr="00C84321" w:rsidRDefault="006802A3" w:rsidP="00343CBB">
            <w:pPr>
              <w:jc w:val="center"/>
              <w:rPr>
                <w:rFonts w:cs="Helvetica"/>
                <w:bCs/>
                <w:iCs/>
              </w:rPr>
            </w:pPr>
            <w:r w:rsidRPr="00C84321">
              <w:rPr>
                <w:rFonts w:cs="Helvetica"/>
                <w:bCs/>
                <w:iCs/>
              </w:rPr>
              <w:t>ADP</w:t>
            </w:r>
          </w:p>
        </w:tc>
        <w:tc>
          <w:tcPr>
            <w:tcW w:w="1620" w:type="dxa"/>
            <w:tcBorders>
              <w:top w:val="nil"/>
              <w:left w:val="nil"/>
              <w:bottom w:val="nil"/>
              <w:right w:val="nil"/>
            </w:tcBorders>
          </w:tcPr>
          <w:p w:rsidR="006802A3" w:rsidRPr="00C84321" w:rsidRDefault="006802A3" w:rsidP="00343CBB">
            <w:pPr>
              <w:jc w:val="center"/>
              <w:rPr>
                <w:rFonts w:cs="Helvetica"/>
                <w:bCs/>
                <w:iCs/>
              </w:rPr>
            </w:pPr>
            <w:r w:rsidRPr="00C84321">
              <w:rPr>
                <w:rFonts w:cs="Helvetica"/>
                <w:bCs/>
                <w:iCs/>
              </w:rPr>
              <w:t>1.5</w:t>
            </w:r>
          </w:p>
        </w:tc>
        <w:tc>
          <w:tcPr>
            <w:tcW w:w="1800" w:type="dxa"/>
            <w:tcBorders>
              <w:top w:val="nil"/>
              <w:left w:val="nil"/>
              <w:bottom w:val="nil"/>
              <w:right w:val="nil"/>
            </w:tcBorders>
          </w:tcPr>
          <w:p w:rsidR="006802A3" w:rsidRPr="00C84321" w:rsidRDefault="006802A3" w:rsidP="00343CBB">
            <w:pPr>
              <w:jc w:val="center"/>
              <w:rPr>
                <w:rFonts w:cs="Helvetica"/>
                <w:bCs/>
                <w:iCs/>
              </w:rPr>
            </w:pPr>
            <w:r w:rsidRPr="00C84321">
              <w:rPr>
                <w:rFonts w:cs="Helvetica"/>
                <w:bCs/>
                <w:iCs/>
              </w:rPr>
              <w:t>0.02</w:t>
            </w:r>
          </w:p>
        </w:tc>
      </w:tr>
      <w:tr w:rsidR="006802A3" w:rsidRPr="00C84321">
        <w:trPr>
          <w:trHeight w:val="846"/>
        </w:trPr>
        <w:tc>
          <w:tcPr>
            <w:tcW w:w="1800" w:type="dxa"/>
            <w:tcBorders>
              <w:top w:val="nil"/>
              <w:left w:val="nil"/>
              <w:bottom w:val="nil"/>
              <w:right w:val="nil"/>
            </w:tcBorders>
          </w:tcPr>
          <w:p w:rsidR="006802A3" w:rsidRPr="00C84321" w:rsidRDefault="006802A3" w:rsidP="00343CBB">
            <w:pPr>
              <w:rPr>
                <w:rFonts w:cs="Helvetica"/>
                <w:bCs/>
                <w:iCs/>
              </w:rPr>
            </w:pPr>
            <w:r w:rsidRPr="00C84321">
              <w:rPr>
                <w:rFonts w:cs="Helvetica"/>
                <w:bCs/>
                <w:iCs/>
              </w:rPr>
              <w:t>ADP-forming acetyl-CoA synthetase</w:t>
            </w:r>
          </w:p>
        </w:tc>
        <w:tc>
          <w:tcPr>
            <w:tcW w:w="1980" w:type="dxa"/>
            <w:tcBorders>
              <w:top w:val="nil"/>
              <w:left w:val="nil"/>
              <w:bottom w:val="nil"/>
              <w:right w:val="nil"/>
            </w:tcBorders>
          </w:tcPr>
          <w:p w:rsidR="006802A3" w:rsidRPr="00C84321" w:rsidRDefault="006802A3" w:rsidP="00343CBB">
            <w:pPr>
              <w:jc w:val="center"/>
              <w:rPr>
                <w:rFonts w:cs="Helvetica"/>
                <w:bCs/>
                <w:iCs/>
              </w:rPr>
            </w:pPr>
            <w:r w:rsidRPr="00C84321">
              <w:rPr>
                <w:rFonts w:cs="Helvetica"/>
                <w:bCs/>
                <w:iCs/>
              </w:rPr>
              <w:t>Acetyl-CoA, KPi, ADP</w:t>
            </w:r>
          </w:p>
        </w:tc>
        <w:tc>
          <w:tcPr>
            <w:tcW w:w="1620" w:type="dxa"/>
            <w:tcBorders>
              <w:top w:val="nil"/>
              <w:left w:val="nil"/>
              <w:bottom w:val="nil"/>
              <w:right w:val="nil"/>
            </w:tcBorders>
          </w:tcPr>
          <w:p w:rsidR="006802A3" w:rsidRPr="00C84321" w:rsidRDefault="006802A3" w:rsidP="00343CBB">
            <w:pPr>
              <w:jc w:val="center"/>
              <w:rPr>
                <w:rFonts w:cs="Helvetica"/>
                <w:bCs/>
                <w:iCs/>
                <w:u w:val="single"/>
              </w:rPr>
            </w:pPr>
            <w:r w:rsidRPr="00C84321">
              <w:rPr>
                <w:rFonts w:cs="Helvetica"/>
                <w:bCs/>
                <w:iCs/>
              </w:rPr>
              <w:t>1.5</w:t>
            </w:r>
          </w:p>
          <w:p w:rsidR="006802A3" w:rsidRPr="00C84321" w:rsidRDefault="006802A3" w:rsidP="00343CBB">
            <w:pPr>
              <w:jc w:val="center"/>
              <w:rPr>
                <w:rFonts w:cs="Helvetica"/>
                <w:bCs/>
                <w:iCs/>
              </w:rPr>
            </w:pPr>
          </w:p>
        </w:tc>
        <w:tc>
          <w:tcPr>
            <w:tcW w:w="1800" w:type="dxa"/>
            <w:tcBorders>
              <w:top w:val="nil"/>
              <w:left w:val="nil"/>
              <w:bottom w:val="nil"/>
              <w:right w:val="nil"/>
            </w:tcBorders>
          </w:tcPr>
          <w:p w:rsidR="006802A3" w:rsidRPr="00C84321" w:rsidRDefault="006802A3" w:rsidP="00343CBB">
            <w:pPr>
              <w:jc w:val="center"/>
              <w:rPr>
                <w:rFonts w:cs="Helvetica"/>
                <w:bCs/>
                <w:iCs/>
              </w:rPr>
            </w:pPr>
            <w:r w:rsidRPr="00C84321">
              <w:rPr>
                <w:rFonts w:cs="Helvetica"/>
                <w:bCs/>
                <w:iCs/>
              </w:rPr>
              <w:t>0.02 ± 0.003</w:t>
            </w:r>
          </w:p>
        </w:tc>
      </w:tr>
      <w:tr w:rsidR="006802A3" w:rsidRPr="00C84321">
        <w:trPr>
          <w:trHeight w:val="846"/>
        </w:trPr>
        <w:tc>
          <w:tcPr>
            <w:tcW w:w="1800" w:type="dxa"/>
            <w:tcBorders>
              <w:top w:val="nil"/>
              <w:left w:val="nil"/>
              <w:bottom w:val="single" w:sz="4" w:space="0" w:color="auto"/>
              <w:right w:val="nil"/>
            </w:tcBorders>
          </w:tcPr>
          <w:p w:rsidR="006802A3" w:rsidRPr="00C84321" w:rsidRDefault="006802A3" w:rsidP="00343CBB">
            <w:pPr>
              <w:rPr>
                <w:rFonts w:cs="Helvetica"/>
                <w:bCs/>
                <w:iCs/>
              </w:rPr>
            </w:pPr>
            <w:r w:rsidRPr="00C84321">
              <w:rPr>
                <w:rFonts w:cs="Helvetica"/>
                <w:bCs/>
                <w:iCs/>
              </w:rPr>
              <w:t>AMP-forming acetyl-CoA synthetase</w:t>
            </w:r>
          </w:p>
        </w:tc>
        <w:tc>
          <w:tcPr>
            <w:tcW w:w="1980" w:type="dxa"/>
            <w:tcBorders>
              <w:top w:val="nil"/>
              <w:left w:val="nil"/>
              <w:bottom w:val="single" w:sz="4" w:space="0" w:color="auto"/>
              <w:right w:val="nil"/>
            </w:tcBorders>
          </w:tcPr>
          <w:p w:rsidR="006802A3" w:rsidRPr="00C84321" w:rsidRDefault="006802A3" w:rsidP="00343CBB">
            <w:pPr>
              <w:jc w:val="center"/>
              <w:rPr>
                <w:rFonts w:cs="Helvetica"/>
                <w:bCs/>
                <w:iCs/>
              </w:rPr>
            </w:pPr>
            <w:r w:rsidRPr="00C84321">
              <w:rPr>
                <w:rFonts w:cs="Helvetica"/>
                <w:bCs/>
                <w:iCs/>
              </w:rPr>
              <w:t>Added to reaction above</w:t>
            </w:r>
          </w:p>
          <w:p w:rsidR="006802A3" w:rsidRPr="00C84321" w:rsidRDefault="006802A3" w:rsidP="00343CBB">
            <w:pPr>
              <w:jc w:val="center"/>
              <w:rPr>
                <w:rFonts w:cs="Helvetica"/>
                <w:bCs/>
                <w:iCs/>
              </w:rPr>
            </w:pPr>
            <w:r w:rsidRPr="00C84321">
              <w:rPr>
                <w:rFonts w:cs="Helvetica"/>
                <w:bCs/>
                <w:iCs/>
              </w:rPr>
              <w:t>AMP, PPi</w:t>
            </w:r>
          </w:p>
        </w:tc>
        <w:tc>
          <w:tcPr>
            <w:tcW w:w="1620" w:type="dxa"/>
            <w:tcBorders>
              <w:top w:val="nil"/>
              <w:left w:val="nil"/>
              <w:bottom w:val="single" w:sz="4" w:space="0" w:color="auto"/>
              <w:right w:val="nil"/>
            </w:tcBorders>
          </w:tcPr>
          <w:p w:rsidR="006802A3" w:rsidRPr="00C84321" w:rsidRDefault="006802A3" w:rsidP="00343CBB">
            <w:pPr>
              <w:jc w:val="center"/>
              <w:rPr>
                <w:rFonts w:cs="Helvetica"/>
                <w:bCs/>
                <w:iCs/>
              </w:rPr>
            </w:pPr>
            <w:r w:rsidRPr="00C84321">
              <w:rPr>
                <w:rFonts w:cs="Helvetica"/>
                <w:bCs/>
                <w:iCs/>
              </w:rPr>
              <w:t xml:space="preserve">1.5 </w:t>
            </w:r>
          </w:p>
        </w:tc>
        <w:tc>
          <w:tcPr>
            <w:tcW w:w="1800" w:type="dxa"/>
            <w:tcBorders>
              <w:top w:val="nil"/>
              <w:left w:val="nil"/>
              <w:bottom w:val="single" w:sz="4" w:space="0" w:color="auto"/>
              <w:right w:val="nil"/>
            </w:tcBorders>
          </w:tcPr>
          <w:p w:rsidR="006802A3" w:rsidRPr="00C84321" w:rsidRDefault="006802A3" w:rsidP="00343CBB">
            <w:pPr>
              <w:jc w:val="center"/>
              <w:rPr>
                <w:rFonts w:cs="Helvetica"/>
                <w:bCs/>
                <w:iCs/>
              </w:rPr>
            </w:pPr>
            <w:r w:rsidRPr="00C84321">
              <w:rPr>
                <w:rFonts w:cs="Helvetica"/>
                <w:bCs/>
                <w:iCs/>
              </w:rPr>
              <w:t>1.3 ± 0.2</w:t>
            </w:r>
          </w:p>
        </w:tc>
      </w:tr>
    </w:tbl>
    <w:p w:rsidR="00343CBB" w:rsidRPr="00C84321" w:rsidRDefault="0071174C" w:rsidP="004A5147">
      <w:pPr>
        <w:spacing w:before="2" w:after="2" w:line="480" w:lineRule="auto"/>
      </w:pPr>
      <w:r w:rsidRPr="0071174C">
        <w:rPr>
          <w:vertAlign w:val="superscript"/>
        </w:rPr>
        <w:t>a</w:t>
      </w:r>
      <w:r w:rsidR="006B6780">
        <w:t xml:space="preserve"> M</w:t>
      </w:r>
      <w:r>
        <w:t xml:space="preserve">ean </w:t>
      </w:r>
      <w:r>
        <w:rPr>
          <w:rFonts w:ascii="Cambria" w:hAnsi="Cambria"/>
        </w:rPr>
        <w:t>±</w:t>
      </w:r>
      <w:r>
        <w:t xml:space="preserve"> standard deviation of three determinations. </w:t>
      </w:r>
    </w:p>
    <w:p w:rsidR="00343CBB" w:rsidRPr="00C84321" w:rsidRDefault="00343CBB" w:rsidP="004A5147">
      <w:pPr>
        <w:spacing w:before="2" w:after="2" w:line="480" w:lineRule="auto"/>
      </w:pPr>
    </w:p>
    <w:p w:rsidR="00343CBB" w:rsidRPr="00C84321" w:rsidRDefault="00343CBB" w:rsidP="004A5147">
      <w:pPr>
        <w:spacing w:before="2" w:after="2" w:line="480" w:lineRule="auto"/>
      </w:pPr>
    </w:p>
    <w:p w:rsidR="00343CBB" w:rsidRPr="00C84321" w:rsidRDefault="00343CBB" w:rsidP="004A5147">
      <w:pPr>
        <w:spacing w:before="2" w:after="2" w:line="480" w:lineRule="auto"/>
      </w:pPr>
    </w:p>
    <w:p w:rsidR="00B045D7" w:rsidRPr="00C84321" w:rsidRDefault="00B045D7" w:rsidP="004A5147">
      <w:pPr>
        <w:spacing w:before="2" w:after="2" w:line="480" w:lineRule="auto"/>
      </w:pPr>
    </w:p>
    <w:p w:rsidR="00B045D7" w:rsidRPr="00C84321" w:rsidRDefault="00B045D7" w:rsidP="004A5147">
      <w:pPr>
        <w:spacing w:before="2" w:after="2" w:line="480" w:lineRule="auto"/>
      </w:pPr>
    </w:p>
    <w:p w:rsidR="00B045D7" w:rsidRPr="00C84321" w:rsidRDefault="00B045D7" w:rsidP="004A5147">
      <w:pPr>
        <w:spacing w:before="2" w:after="2" w:line="480" w:lineRule="auto"/>
      </w:pPr>
    </w:p>
    <w:p w:rsidR="00B045D7" w:rsidRPr="00C84321" w:rsidRDefault="00B045D7" w:rsidP="004A5147">
      <w:pPr>
        <w:spacing w:before="2" w:after="2" w:line="480" w:lineRule="auto"/>
      </w:pPr>
    </w:p>
    <w:p w:rsidR="00B045D7" w:rsidRPr="00C84321" w:rsidRDefault="00B045D7" w:rsidP="004A5147">
      <w:pPr>
        <w:spacing w:before="2" w:after="2" w:line="480" w:lineRule="auto"/>
      </w:pPr>
    </w:p>
    <w:p w:rsidR="00343CBB" w:rsidRPr="00C84321" w:rsidRDefault="00343CBB" w:rsidP="004A5147">
      <w:pPr>
        <w:spacing w:before="2" w:after="2" w:line="480" w:lineRule="auto"/>
      </w:pPr>
    </w:p>
    <w:p w:rsidR="00343CBB" w:rsidRPr="00C84321" w:rsidRDefault="00343CBB" w:rsidP="004A5147">
      <w:pPr>
        <w:spacing w:before="2" w:after="2" w:line="480" w:lineRule="auto"/>
      </w:pPr>
    </w:p>
    <w:p w:rsidR="00343CBB" w:rsidRPr="00C84321" w:rsidRDefault="00343CBB" w:rsidP="004A5147">
      <w:pPr>
        <w:spacing w:before="2" w:after="2" w:line="480" w:lineRule="auto"/>
      </w:pPr>
    </w:p>
    <w:p w:rsidR="004A5147" w:rsidRPr="00C84321" w:rsidRDefault="004A5147" w:rsidP="004A5147">
      <w:pPr>
        <w:spacing w:before="2" w:after="2" w:line="480" w:lineRule="auto"/>
      </w:pPr>
    </w:p>
    <w:p w:rsidR="0046175D" w:rsidRPr="00C84321" w:rsidRDefault="004A5147" w:rsidP="004A5147">
      <w:pPr>
        <w:spacing w:before="2" w:after="2" w:line="480" w:lineRule="auto"/>
      </w:pPr>
      <w:r w:rsidRPr="00C84321">
        <w:tab/>
        <w:t xml:space="preserve">Two approaches were used to correlate cell-free extract activities of the possible candidates for substrate-level phosphorylation to specific acetate production rates.  First, the specific growth rate and molar growth yield were determined and used to calculate the specific substrate utilization rate of </w:t>
      </w:r>
      <w:r w:rsidRPr="00C84321">
        <w:rPr>
          <w:i/>
        </w:rPr>
        <w:t xml:space="preserve">S. aciditrophicus </w:t>
      </w:r>
      <w:r w:rsidRPr="00C84321">
        <w:t xml:space="preserve">grown in pure and coculture on </w:t>
      </w:r>
      <w:r w:rsidRPr="007A7ECD">
        <w:t>crotonate (</w:t>
      </w:r>
      <w:r w:rsidR="0021638E" w:rsidRPr="007A7ECD">
        <w:t>Table 2.6</w:t>
      </w:r>
      <w:r w:rsidRPr="007A7ECD">
        <w:t>). The specific rates of crotonate use were 4.7 ± 0.35 and 5.2 ± 0.1 µmol of crotonate</w:t>
      </w:r>
      <w:r w:rsidRPr="00C84321">
        <w:t xml:space="preserve"> used min</w:t>
      </w:r>
      <w:r w:rsidRPr="00C84321">
        <w:rPr>
          <w:vertAlign w:val="superscript"/>
        </w:rPr>
        <w:t>-1</w:t>
      </w:r>
      <w:r w:rsidRPr="00C84321">
        <w:t xml:space="preserve"> mg</w:t>
      </w:r>
      <w:r w:rsidRPr="00C84321">
        <w:rPr>
          <w:vertAlign w:val="superscript"/>
        </w:rPr>
        <w:t>-1</w:t>
      </w:r>
      <w:r w:rsidRPr="00C84321">
        <w:t xml:space="preserve"> of protein for </w:t>
      </w:r>
      <w:r w:rsidRPr="00C84321">
        <w:rPr>
          <w:i/>
        </w:rPr>
        <w:t>S. aciditrophicus</w:t>
      </w:r>
      <w:r w:rsidRPr="00C84321">
        <w:t xml:space="preserve"> pure culture and cocultures, respectively.  The specific substrate utilization rate was multiplied by the molar ratio for acetate produced per crotonate used </w:t>
      </w:r>
      <w:r w:rsidR="00CC59F2" w:rsidRPr="00C84321">
        <w:fldChar w:fldCharType="begin"/>
      </w:r>
      <w:r w:rsidR="001A484E">
        <w:instrText xml:space="preserve"> ADDIN EN.CITE &lt;EndNote&gt;&lt;Cite&gt;&lt;Author&gt;Elshahed&lt;/Author&gt;&lt;Year&gt;2001&lt;/Year&gt;&lt;RecNum&gt;60&lt;/RecNum&gt;&lt;DisplayText&gt;(Elshahed &amp;amp; McInerney, 2001)&lt;/DisplayText&gt;&lt;record&gt;&lt;rec-number&gt;60&lt;/rec-number&gt;&lt;foreign-keys&gt;&lt;key app="EN" db-id="wapzsrxzk2ta2neps52vswf5xxp92xt0dssr"&gt;60&lt;/key&gt;&lt;/foreign-keys&gt;&lt;ref-type name="Journal Article"&gt;17&lt;/ref-type&gt;&lt;contributors&gt;&lt;authors&gt;&lt;author&gt;Elshahed, Mostafa S.&lt;/author&gt;&lt;author&gt;McInerney, Michael J.&lt;/author&gt;&lt;/authors&gt;&lt;/contributors&gt;&lt;titles&gt;&lt;title&gt;&lt;style face="normal" font="default" size="100%"&gt;Benzoate fermentation by the anaerobic bacterium &lt;/style&gt;&lt;style face="italic" font="default" size="100%"&gt;Syntrophus aciditrophicus&lt;/style&gt;&lt;style face="normal" font="default" size="100%"&gt; in the absence of hydrogen-using microorganisms&lt;/style&gt;&lt;/title&gt;&lt;secondary-title&gt;Applied and Environmental Microbiology&lt;/secondary-title&gt;&lt;/titles&gt;&lt;pages&gt;5520-5525&lt;/pages&gt;&lt;volume&gt;67&lt;/volume&gt;&lt;number&gt;12&lt;/number&gt;&lt;dates&gt;&lt;year&gt;2001&lt;/year&gt;&lt;pub-dates&gt;&lt;date&gt;December 1, 2001&lt;/date&gt;&lt;/pub-dates&gt;&lt;/dates&gt;&lt;urls&gt;&lt;related-urls&gt;&lt;url&gt;http://aem.asm.org/content/67/12/5520.abstract&lt;/url&gt;&lt;/related-urls&gt;&lt;/urls&gt;&lt;electronic-resource-num&gt;10.1128/aem.67.12.5520-5525.2001&lt;/electronic-resource-num&gt;&lt;/record&gt;&lt;/Cite&gt;&lt;/EndNote&gt;</w:instrText>
      </w:r>
      <w:r w:rsidR="00CC59F2" w:rsidRPr="00C84321">
        <w:fldChar w:fldCharType="separate"/>
      </w:r>
      <w:r w:rsidRPr="00C84321">
        <w:rPr>
          <w:noProof/>
        </w:rPr>
        <w:t>(</w:t>
      </w:r>
      <w:r w:rsidR="004E7430" w:rsidRPr="00C84321">
        <w:rPr>
          <w:noProof/>
        </w:rPr>
        <w:t>Elshahed &amp; McInerney, 2001</w:t>
      </w:r>
      <w:r w:rsidRPr="00C84321">
        <w:rPr>
          <w:noProof/>
        </w:rPr>
        <w:t>)</w:t>
      </w:r>
      <w:r w:rsidR="00CC59F2" w:rsidRPr="00C84321">
        <w:fldChar w:fldCharType="end"/>
      </w:r>
      <w:r w:rsidRPr="00C84321">
        <w:t xml:space="preserve"> to give the specific acetate production rates of 7.1 ± 0.001 and 7.8 ± 7.8 µmol of acetate produced min</w:t>
      </w:r>
      <w:r w:rsidRPr="00C84321">
        <w:rPr>
          <w:vertAlign w:val="superscript"/>
        </w:rPr>
        <w:t>-1</w:t>
      </w:r>
      <w:r w:rsidRPr="00C84321">
        <w:t xml:space="preserve"> mg</w:t>
      </w:r>
      <w:r w:rsidRPr="00C84321">
        <w:rPr>
          <w:vertAlign w:val="superscript"/>
        </w:rPr>
        <w:t>-1</w:t>
      </w:r>
      <w:r w:rsidRPr="00C84321">
        <w:t xml:space="preserve"> of protein for </w:t>
      </w:r>
      <w:r w:rsidRPr="00C84321">
        <w:rPr>
          <w:i/>
        </w:rPr>
        <w:t>S. aciditrophicus</w:t>
      </w:r>
      <w:r w:rsidRPr="00C84321">
        <w:t xml:space="preserve"> pure cultures and cocultures, </w:t>
      </w:r>
      <w:r w:rsidRPr="007A7ECD">
        <w:t>respectively (</w:t>
      </w:r>
      <w:r w:rsidR="0021638E" w:rsidRPr="007A7ECD">
        <w:t>Table 2.6</w:t>
      </w:r>
      <w:r w:rsidRPr="007A7ECD">
        <w:t>).  The cell</w:t>
      </w:r>
      <w:r w:rsidRPr="00C84321">
        <w:t>-free extract, acetyl-CoA synthetase specific act</w:t>
      </w:r>
      <w:r w:rsidR="0021638E">
        <w:t>ivities accounted for 69% and 12</w:t>
      </w:r>
      <w:r w:rsidRPr="00C84321">
        <w:t xml:space="preserve">% of the specific acetate production rate by </w:t>
      </w:r>
      <w:r w:rsidRPr="00C84321">
        <w:rPr>
          <w:i/>
        </w:rPr>
        <w:t>S. aciditrophicus</w:t>
      </w:r>
      <w:r w:rsidRPr="00C84321">
        <w:t xml:space="preserve"> grown in pure culture and coculture on crotonate, respectively</w:t>
      </w:r>
      <w:r w:rsidR="0021638E">
        <w:t xml:space="preserve"> (Table 2.7)</w:t>
      </w:r>
      <w:r w:rsidRPr="00C84321">
        <w:t xml:space="preserve">.  Specific activities of acetate kinase, butyrate kinase and phosphotransacetylase accounted for less than 3.5% of the specific acetate production rate under these growth conditions.  The second approach was to measure the acetate production rates in resting cells of </w:t>
      </w:r>
      <w:r w:rsidRPr="00C84321">
        <w:rPr>
          <w:i/>
        </w:rPr>
        <w:t>S. aciditrophicus</w:t>
      </w:r>
      <w:r w:rsidRPr="00C84321">
        <w:t xml:space="preserve">.  The cell-free extract, acetyl-CoA synthetase specific activity (4.86 </w:t>
      </w:r>
      <w:r w:rsidRPr="00C84321">
        <w:rPr>
          <w:color w:val="000000"/>
        </w:rPr>
        <w:t xml:space="preserve">± 0.35 </w:t>
      </w:r>
      <w:r w:rsidRPr="00C84321">
        <w:t>µmol min</w:t>
      </w:r>
      <w:r w:rsidRPr="00C84321">
        <w:rPr>
          <w:vertAlign w:val="superscript"/>
        </w:rPr>
        <w:t>-1</w:t>
      </w:r>
      <w:r w:rsidRPr="00C84321">
        <w:t xml:space="preserve"> mg</w:t>
      </w:r>
      <w:r w:rsidRPr="00C84321">
        <w:rPr>
          <w:vertAlign w:val="superscript"/>
        </w:rPr>
        <w:t>-1</w:t>
      </w:r>
      <w:r w:rsidRPr="00C84321">
        <w:t xml:space="preserve"> of </w:t>
      </w:r>
      <w:r w:rsidR="007A7ECD">
        <w:t>protein</w:t>
      </w:r>
      <w:r w:rsidRPr="007A7ECD">
        <w:rPr>
          <w:color w:val="000000"/>
        </w:rPr>
        <w:t xml:space="preserve">; </w:t>
      </w:r>
      <w:r w:rsidR="0021638E" w:rsidRPr="007A7ECD">
        <w:t>Table 2.4</w:t>
      </w:r>
      <w:r w:rsidRPr="007A7ECD">
        <w:t>) was much</w:t>
      </w:r>
      <w:r w:rsidRPr="00C84321">
        <w:t xml:space="preserve"> higher than the acetate production rate by washed cell suspensions of </w:t>
      </w:r>
      <w:r w:rsidRPr="00C84321">
        <w:rPr>
          <w:i/>
        </w:rPr>
        <w:t>S. aciditrophicus</w:t>
      </w:r>
      <w:r w:rsidRPr="00C84321">
        <w:t xml:space="preserve"> grown in pure culture on crotonate</w:t>
      </w:r>
      <w:r w:rsidRPr="00C84321">
        <w:rPr>
          <w:rFonts w:cs="Helvetica"/>
          <w:bCs/>
          <w:iCs/>
          <w:szCs w:val="26"/>
        </w:rPr>
        <w:t xml:space="preserve"> (1.18 ± 0.2 </w:t>
      </w:r>
      <w:r w:rsidRPr="00C84321">
        <w:t>µmol of acetate produced min</w:t>
      </w:r>
      <w:r w:rsidRPr="00C84321">
        <w:rPr>
          <w:vertAlign w:val="superscript"/>
        </w:rPr>
        <w:t xml:space="preserve">-1 </w:t>
      </w:r>
      <w:r w:rsidRPr="00C84321">
        <w:t>mg</w:t>
      </w:r>
      <w:r w:rsidRPr="00C84321">
        <w:rPr>
          <w:vertAlign w:val="superscript"/>
        </w:rPr>
        <w:t xml:space="preserve">-1 </w:t>
      </w:r>
      <w:r w:rsidRPr="00C84321">
        <w:t>of protein).  The acety</w:t>
      </w:r>
      <w:r w:rsidR="0071174C">
        <w:t xml:space="preserve">l-CoA synthetase activity </w:t>
      </w:r>
      <w:r w:rsidRPr="00C84321">
        <w:t xml:space="preserve">accounted for </w:t>
      </w:r>
      <w:r w:rsidR="0071174C">
        <w:t>69% and 12% of the acetate production rates from</w:t>
      </w:r>
      <w:r w:rsidRPr="00C84321">
        <w:t xml:space="preserve"> resting cells of </w:t>
      </w:r>
      <w:r w:rsidRPr="00C84321">
        <w:rPr>
          <w:i/>
        </w:rPr>
        <w:t>S. aciditrophicus</w:t>
      </w:r>
      <w:r w:rsidRPr="00C84321">
        <w:t xml:space="preserve">. </w:t>
      </w:r>
      <w:r w:rsidR="0071174C">
        <w:t xml:space="preserve"> Acetate kinase activity accounted for 4% and 1% of the acetate production rates from resting cells</w:t>
      </w:r>
    </w:p>
    <w:p w:rsidR="007D0BB9" w:rsidRPr="00C84321" w:rsidRDefault="007D0BB9" w:rsidP="004A5147">
      <w:pPr>
        <w:spacing w:before="2" w:after="2" w:line="480" w:lineRule="auto"/>
        <w:rPr>
          <w:b/>
        </w:rPr>
      </w:pPr>
    </w:p>
    <w:p w:rsidR="007D0BB9" w:rsidRPr="00C84321" w:rsidRDefault="007D0BB9" w:rsidP="004A5147">
      <w:pPr>
        <w:spacing w:before="2" w:after="2" w:line="480" w:lineRule="auto"/>
        <w:rPr>
          <w:b/>
        </w:rPr>
      </w:pPr>
    </w:p>
    <w:p w:rsidR="007D0BB9" w:rsidRPr="00C84321" w:rsidRDefault="007D0BB9" w:rsidP="004A5147">
      <w:pPr>
        <w:spacing w:before="2" w:after="2" w:line="480" w:lineRule="auto"/>
        <w:rPr>
          <w:b/>
        </w:rPr>
      </w:pPr>
    </w:p>
    <w:p w:rsidR="007D0BB9" w:rsidRPr="00C84321" w:rsidRDefault="007D0BB9" w:rsidP="004A5147">
      <w:pPr>
        <w:spacing w:before="2" w:after="2" w:line="480" w:lineRule="auto"/>
        <w:rPr>
          <w:b/>
        </w:rPr>
      </w:pPr>
    </w:p>
    <w:p w:rsidR="007D0BB9" w:rsidRPr="00C84321" w:rsidRDefault="007D0BB9" w:rsidP="004A5147">
      <w:pPr>
        <w:spacing w:before="2" w:after="2" w:line="480" w:lineRule="auto"/>
        <w:rPr>
          <w:b/>
        </w:rPr>
      </w:pPr>
    </w:p>
    <w:p w:rsidR="0046175D" w:rsidRPr="00C84321" w:rsidRDefault="0046175D" w:rsidP="004A5147">
      <w:pPr>
        <w:spacing w:before="2" w:after="2" w:line="480" w:lineRule="auto"/>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B045D7" w:rsidRPr="00C84321" w:rsidRDefault="00B045D7" w:rsidP="0046175D">
      <w:pPr>
        <w:rPr>
          <w:b/>
        </w:rPr>
      </w:pPr>
    </w:p>
    <w:p w:rsidR="0046175D" w:rsidRPr="00C84321" w:rsidRDefault="0046175D" w:rsidP="0046175D">
      <w:pPr>
        <w:rPr>
          <w:b/>
        </w:rPr>
      </w:pPr>
    </w:p>
    <w:p w:rsidR="007D0BB9" w:rsidRPr="00C84321" w:rsidRDefault="001D3840" w:rsidP="0046175D">
      <w:pPr>
        <w:rPr>
          <w:bCs/>
        </w:rPr>
      </w:pPr>
      <w:r w:rsidRPr="00C84321">
        <w:rPr>
          <w:bCs/>
        </w:rPr>
        <w:t xml:space="preserve">Table </w:t>
      </w:r>
      <w:r w:rsidR="0021638E">
        <w:rPr>
          <w:bCs/>
        </w:rPr>
        <w:t>2.</w:t>
      </w:r>
      <w:r w:rsidRPr="00C84321">
        <w:rPr>
          <w:bCs/>
        </w:rPr>
        <w:t>6</w:t>
      </w:r>
      <w:r w:rsidR="0021638E">
        <w:rPr>
          <w:bCs/>
        </w:rPr>
        <w:t>:</w:t>
      </w:r>
      <w:r w:rsidR="0046175D" w:rsidRPr="00C84321">
        <w:rPr>
          <w:bCs/>
        </w:rPr>
        <w:t xml:space="preserve"> Growt</w:t>
      </w:r>
      <w:r w:rsidR="00974435">
        <w:rPr>
          <w:bCs/>
        </w:rPr>
        <w:t xml:space="preserve">h yields, </w:t>
      </w:r>
      <w:r w:rsidR="00B44594" w:rsidRPr="00C84321">
        <w:rPr>
          <w:bCs/>
        </w:rPr>
        <w:t>specific</w:t>
      </w:r>
      <w:r w:rsidR="00974435">
        <w:rPr>
          <w:bCs/>
        </w:rPr>
        <w:t xml:space="preserve"> growth</w:t>
      </w:r>
      <w:r w:rsidR="00B44594" w:rsidRPr="00C84321">
        <w:rPr>
          <w:bCs/>
        </w:rPr>
        <w:t xml:space="preserve"> rates</w:t>
      </w:r>
      <w:r w:rsidR="00974435">
        <w:rPr>
          <w:bCs/>
        </w:rPr>
        <w:t xml:space="preserve">, </w:t>
      </w:r>
      <w:r w:rsidR="0046175D" w:rsidRPr="00C84321">
        <w:rPr>
          <w:bCs/>
        </w:rPr>
        <w:t>aceta</w:t>
      </w:r>
      <w:r w:rsidR="00974435">
        <w:rPr>
          <w:bCs/>
        </w:rPr>
        <w:t>te production, and substrate utilization</w:t>
      </w:r>
      <w:r w:rsidR="0046175D" w:rsidRPr="00C84321">
        <w:rPr>
          <w:bCs/>
        </w:rPr>
        <w:t xml:space="preserve"> for </w:t>
      </w:r>
      <w:r w:rsidR="0046175D" w:rsidRPr="00C84321">
        <w:rPr>
          <w:bCs/>
          <w:i/>
        </w:rPr>
        <w:t xml:space="preserve">S. aciditrophicus </w:t>
      </w:r>
      <w:r w:rsidR="0046175D" w:rsidRPr="00C84321">
        <w:rPr>
          <w:bCs/>
        </w:rPr>
        <w:t>cultures.</w:t>
      </w:r>
    </w:p>
    <w:p w:rsidR="0046175D" w:rsidRPr="00C84321" w:rsidRDefault="0046175D" w:rsidP="0046175D"/>
    <w:tbl>
      <w:tblPr>
        <w:tblW w:w="7938" w:type="dxa"/>
        <w:tblLayout w:type="fixed"/>
        <w:tblLook w:val="00A0" w:firstRow="1" w:lastRow="0" w:firstColumn="1" w:lastColumn="0" w:noHBand="0" w:noVBand="0"/>
      </w:tblPr>
      <w:tblGrid>
        <w:gridCol w:w="1548"/>
        <w:gridCol w:w="1170"/>
        <w:gridCol w:w="1170"/>
        <w:gridCol w:w="1350"/>
        <w:gridCol w:w="1350"/>
        <w:gridCol w:w="1350"/>
      </w:tblGrid>
      <w:tr w:rsidR="007D0BB9" w:rsidRPr="00C84321">
        <w:trPr>
          <w:trHeight w:val="1457"/>
        </w:trPr>
        <w:tc>
          <w:tcPr>
            <w:tcW w:w="1548" w:type="dxa"/>
            <w:tcBorders>
              <w:top w:val="single" w:sz="4" w:space="0" w:color="auto"/>
              <w:left w:val="nil"/>
              <w:bottom w:val="single" w:sz="4" w:space="0" w:color="auto"/>
              <w:right w:val="nil"/>
            </w:tcBorders>
          </w:tcPr>
          <w:p w:rsidR="00C20A8B" w:rsidRPr="00181ACC" w:rsidRDefault="001D3840" w:rsidP="0046175D">
            <w:pPr>
              <w:rPr>
                <w:sz w:val="22"/>
              </w:rPr>
            </w:pPr>
            <w:r w:rsidRPr="00181ACC">
              <w:rPr>
                <w:sz w:val="22"/>
              </w:rPr>
              <w:t>Culture</w:t>
            </w:r>
          </w:p>
          <w:p w:rsidR="00C20A8B" w:rsidRPr="00181ACC" w:rsidRDefault="00C20A8B" w:rsidP="0046175D">
            <w:pPr>
              <w:rPr>
                <w:sz w:val="22"/>
              </w:rPr>
            </w:pPr>
          </w:p>
          <w:p w:rsidR="00C20A8B" w:rsidRPr="00181ACC" w:rsidRDefault="00C20A8B" w:rsidP="0046175D">
            <w:pPr>
              <w:rPr>
                <w:sz w:val="22"/>
              </w:rPr>
            </w:pPr>
          </w:p>
          <w:p w:rsidR="00C20A8B" w:rsidRPr="00181ACC" w:rsidRDefault="00C20A8B" w:rsidP="0046175D">
            <w:pPr>
              <w:rPr>
                <w:sz w:val="22"/>
              </w:rPr>
            </w:pPr>
          </w:p>
          <w:p w:rsidR="00C20A8B" w:rsidRPr="00181ACC" w:rsidRDefault="00C20A8B" w:rsidP="0046175D">
            <w:pPr>
              <w:rPr>
                <w:sz w:val="22"/>
              </w:rPr>
            </w:pPr>
          </w:p>
          <w:p w:rsidR="001D3840" w:rsidRPr="00181ACC" w:rsidRDefault="001D3840" w:rsidP="0046175D">
            <w:pPr>
              <w:rPr>
                <w:sz w:val="22"/>
              </w:rPr>
            </w:pPr>
          </w:p>
        </w:tc>
        <w:tc>
          <w:tcPr>
            <w:tcW w:w="1170" w:type="dxa"/>
            <w:tcBorders>
              <w:top w:val="single" w:sz="4" w:space="0" w:color="auto"/>
              <w:left w:val="nil"/>
              <w:bottom w:val="single" w:sz="4" w:space="0" w:color="auto"/>
              <w:right w:val="nil"/>
            </w:tcBorders>
          </w:tcPr>
          <w:p w:rsidR="001D3840" w:rsidRPr="00181ACC" w:rsidRDefault="001D3840" w:rsidP="0046175D">
            <w:pPr>
              <w:rPr>
                <w:sz w:val="22"/>
              </w:rPr>
            </w:pPr>
            <w:r w:rsidRPr="00181ACC">
              <w:rPr>
                <w:sz w:val="22"/>
              </w:rPr>
              <w:t>Growth Substrate</w:t>
            </w:r>
          </w:p>
        </w:tc>
        <w:tc>
          <w:tcPr>
            <w:tcW w:w="1170" w:type="dxa"/>
            <w:tcBorders>
              <w:top w:val="single" w:sz="4" w:space="0" w:color="auto"/>
              <w:left w:val="nil"/>
              <w:bottom w:val="single" w:sz="4" w:space="0" w:color="auto"/>
              <w:right w:val="nil"/>
            </w:tcBorders>
          </w:tcPr>
          <w:p w:rsidR="001D3840" w:rsidRPr="00181ACC" w:rsidRDefault="001D3840" w:rsidP="0046175D">
            <w:pPr>
              <w:rPr>
                <w:sz w:val="22"/>
              </w:rPr>
            </w:pPr>
            <w:r w:rsidRPr="00181ACC">
              <w:rPr>
                <w:bCs/>
                <w:sz w:val="22"/>
              </w:rPr>
              <w:t xml:space="preserve">Specific Growth Rate </w:t>
            </w:r>
          </w:p>
          <w:p w:rsidR="00C20A8B" w:rsidRPr="00181ACC" w:rsidRDefault="00C20A8B" w:rsidP="0046175D">
            <w:pPr>
              <w:rPr>
                <w:bCs/>
                <w:sz w:val="22"/>
              </w:rPr>
            </w:pPr>
          </w:p>
          <w:p w:rsidR="001D3840" w:rsidRPr="00181ACC" w:rsidRDefault="00C32496" w:rsidP="0046175D">
            <w:pPr>
              <w:rPr>
                <w:bCs/>
                <w:sz w:val="22"/>
              </w:rPr>
            </w:pPr>
            <w:r w:rsidRPr="00181ACC">
              <w:rPr>
                <w:bCs/>
                <w:sz w:val="22"/>
              </w:rPr>
              <w:t>(</w:t>
            </w:r>
            <w:r w:rsidR="001D3840" w:rsidRPr="00181ACC">
              <w:rPr>
                <w:bCs/>
                <w:sz w:val="22"/>
              </w:rPr>
              <w:t>hr</w:t>
            </w:r>
            <w:r w:rsidR="001D3840" w:rsidRPr="00181ACC">
              <w:rPr>
                <w:bCs/>
                <w:sz w:val="22"/>
                <w:vertAlign w:val="superscript"/>
              </w:rPr>
              <w:t>-1</w:t>
            </w:r>
            <w:r w:rsidRPr="00181ACC">
              <w:rPr>
                <w:bCs/>
                <w:sz w:val="22"/>
              </w:rPr>
              <w:t>)</w:t>
            </w:r>
          </w:p>
          <w:p w:rsidR="001D3840" w:rsidRPr="00181ACC" w:rsidRDefault="001D3840" w:rsidP="0046175D">
            <w:pPr>
              <w:rPr>
                <w:sz w:val="22"/>
              </w:rPr>
            </w:pPr>
          </w:p>
        </w:tc>
        <w:tc>
          <w:tcPr>
            <w:tcW w:w="1350" w:type="dxa"/>
            <w:tcBorders>
              <w:top w:val="single" w:sz="4" w:space="0" w:color="auto"/>
              <w:left w:val="nil"/>
              <w:bottom w:val="single" w:sz="4" w:space="0" w:color="auto"/>
              <w:right w:val="nil"/>
            </w:tcBorders>
          </w:tcPr>
          <w:p w:rsidR="001D3840" w:rsidRPr="00181ACC" w:rsidRDefault="001D3840" w:rsidP="0046175D">
            <w:pPr>
              <w:rPr>
                <w:sz w:val="22"/>
              </w:rPr>
            </w:pPr>
            <w:r w:rsidRPr="00181ACC">
              <w:rPr>
                <w:bCs/>
                <w:sz w:val="22"/>
              </w:rPr>
              <w:t xml:space="preserve">Molar </w:t>
            </w:r>
          </w:p>
          <w:p w:rsidR="001D3840" w:rsidRPr="00181ACC" w:rsidRDefault="001D3840" w:rsidP="0046175D">
            <w:pPr>
              <w:rPr>
                <w:bCs/>
                <w:sz w:val="22"/>
              </w:rPr>
            </w:pPr>
            <w:r w:rsidRPr="00181ACC">
              <w:rPr>
                <w:bCs/>
                <w:sz w:val="22"/>
              </w:rPr>
              <w:t>Growth Yield</w:t>
            </w:r>
          </w:p>
          <w:p w:rsidR="00C20A8B" w:rsidRPr="00181ACC" w:rsidRDefault="00C20A8B" w:rsidP="0046175D">
            <w:pPr>
              <w:rPr>
                <w:bCs/>
                <w:sz w:val="22"/>
              </w:rPr>
            </w:pPr>
          </w:p>
          <w:p w:rsidR="001D3840" w:rsidRPr="00181ACC" w:rsidRDefault="00C32496" w:rsidP="0046175D">
            <w:pPr>
              <w:rPr>
                <w:bCs/>
                <w:sz w:val="22"/>
              </w:rPr>
            </w:pPr>
            <w:r w:rsidRPr="00181ACC">
              <w:rPr>
                <w:bCs/>
                <w:sz w:val="22"/>
              </w:rPr>
              <w:t>(</w:t>
            </w:r>
            <w:r w:rsidR="001D3840" w:rsidRPr="00181ACC">
              <w:rPr>
                <w:bCs/>
                <w:sz w:val="22"/>
              </w:rPr>
              <w:t>mg μmol</w:t>
            </w:r>
            <w:r w:rsidR="001D3840" w:rsidRPr="00181ACC">
              <w:rPr>
                <w:bCs/>
                <w:sz w:val="22"/>
                <w:vertAlign w:val="superscript"/>
              </w:rPr>
              <w:t>-1</w:t>
            </w:r>
            <w:r w:rsidRPr="00181ACC">
              <w:rPr>
                <w:bCs/>
                <w:sz w:val="22"/>
              </w:rPr>
              <w:t>)</w:t>
            </w:r>
          </w:p>
          <w:p w:rsidR="001D3840" w:rsidRPr="00181ACC" w:rsidRDefault="001D3840" w:rsidP="0046175D">
            <w:pPr>
              <w:rPr>
                <w:sz w:val="22"/>
              </w:rPr>
            </w:pPr>
          </w:p>
        </w:tc>
        <w:tc>
          <w:tcPr>
            <w:tcW w:w="1350" w:type="dxa"/>
            <w:tcBorders>
              <w:top w:val="single" w:sz="4" w:space="0" w:color="auto"/>
              <w:left w:val="nil"/>
              <w:bottom w:val="single" w:sz="4" w:space="0" w:color="auto"/>
              <w:right w:val="nil"/>
            </w:tcBorders>
          </w:tcPr>
          <w:p w:rsidR="007D0BB9" w:rsidRPr="00181ACC" w:rsidRDefault="001D3840" w:rsidP="0046175D">
            <w:pPr>
              <w:rPr>
                <w:bCs/>
                <w:sz w:val="22"/>
              </w:rPr>
            </w:pPr>
            <w:r w:rsidRPr="00181ACC">
              <w:rPr>
                <w:bCs/>
                <w:sz w:val="22"/>
              </w:rPr>
              <w:t>Specific Substrate Utilization</w:t>
            </w:r>
          </w:p>
          <w:p w:rsidR="001D3840" w:rsidRPr="00181ACC" w:rsidRDefault="001D3840" w:rsidP="0046175D">
            <w:pPr>
              <w:rPr>
                <w:sz w:val="22"/>
              </w:rPr>
            </w:pPr>
          </w:p>
          <w:p w:rsidR="001D3840" w:rsidRPr="00181ACC" w:rsidRDefault="00C32496" w:rsidP="0046175D">
            <w:pPr>
              <w:rPr>
                <w:sz w:val="22"/>
              </w:rPr>
            </w:pPr>
            <w:r w:rsidRPr="00181ACC">
              <w:rPr>
                <w:sz w:val="22"/>
              </w:rPr>
              <w:t>(</w:t>
            </w:r>
            <w:r w:rsidR="001D3840" w:rsidRPr="00181ACC">
              <w:rPr>
                <w:sz w:val="22"/>
              </w:rPr>
              <w:t>µmol min</w:t>
            </w:r>
            <w:r w:rsidR="00181ACC">
              <w:rPr>
                <w:sz w:val="22"/>
                <w:vertAlign w:val="superscript"/>
              </w:rPr>
              <w:t xml:space="preserve">-1 </w:t>
            </w:r>
            <w:r w:rsidR="001D3840" w:rsidRPr="00181ACC">
              <w:rPr>
                <w:sz w:val="22"/>
              </w:rPr>
              <w:t>mg</w:t>
            </w:r>
            <w:r w:rsidR="001D3840" w:rsidRPr="00181ACC">
              <w:rPr>
                <w:sz w:val="22"/>
                <w:vertAlign w:val="superscript"/>
              </w:rPr>
              <w:t>-1</w:t>
            </w:r>
            <w:r w:rsidRPr="00181ACC">
              <w:rPr>
                <w:sz w:val="22"/>
              </w:rPr>
              <w:t>)</w:t>
            </w:r>
          </w:p>
        </w:tc>
        <w:tc>
          <w:tcPr>
            <w:tcW w:w="1350" w:type="dxa"/>
            <w:tcBorders>
              <w:top w:val="single" w:sz="4" w:space="0" w:color="auto"/>
              <w:left w:val="nil"/>
              <w:bottom w:val="single" w:sz="4" w:space="0" w:color="auto"/>
              <w:right w:val="nil"/>
            </w:tcBorders>
          </w:tcPr>
          <w:p w:rsidR="001D3840" w:rsidRPr="00181ACC" w:rsidRDefault="001D3840" w:rsidP="0046175D">
            <w:pPr>
              <w:rPr>
                <w:sz w:val="22"/>
              </w:rPr>
            </w:pPr>
            <w:r w:rsidRPr="00181ACC">
              <w:rPr>
                <w:bCs/>
                <w:sz w:val="22"/>
              </w:rPr>
              <w:t>Specific Acetate Production Rate</w:t>
            </w:r>
            <w:r w:rsidR="00181ACC" w:rsidRPr="00181ACC">
              <w:rPr>
                <w:vertAlign w:val="superscript"/>
              </w:rPr>
              <w:t>a</w:t>
            </w:r>
          </w:p>
          <w:p w:rsidR="001D3840" w:rsidRPr="00181ACC" w:rsidRDefault="00C32496" w:rsidP="0046175D">
            <w:pPr>
              <w:rPr>
                <w:bCs/>
                <w:sz w:val="22"/>
              </w:rPr>
            </w:pPr>
            <w:r w:rsidRPr="00181ACC">
              <w:rPr>
                <w:sz w:val="22"/>
              </w:rPr>
              <w:t>(</w:t>
            </w:r>
            <w:r w:rsidR="001D3840" w:rsidRPr="00181ACC">
              <w:rPr>
                <w:sz w:val="22"/>
              </w:rPr>
              <w:t>µmol min</w:t>
            </w:r>
            <w:r w:rsidR="007D0BB9" w:rsidRPr="00181ACC">
              <w:rPr>
                <w:sz w:val="22"/>
                <w:vertAlign w:val="superscript"/>
              </w:rPr>
              <w:t>-1</w:t>
            </w:r>
            <w:r w:rsidR="007B1B9D" w:rsidRPr="00181ACC">
              <w:rPr>
                <w:sz w:val="22"/>
                <w:vertAlign w:val="superscript"/>
              </w:rPr>
              <w:t xml:space="preserve"> </w:t>
            </w:r>
            <w:r w:rsidR="001D3840" w:rsidRPr="00181ACC">
              <w:rPr>
                <w:sz w:val="22"/>
              </w:rPr>
              <w:t>mg</w:t>
            </w:r>
            <w:r w:rsidR="001D3840" w:rsidRPr="00181ACC">
              <w:rPr>
                <w:sz w:val="22"/>
                <w:vertAlign w:val="superscript"/>
              </w:rPr>
              <w:t>-1</w:t>
            </w:r>
            <w:r w:rsidRPr="00181ACC">
              <w:rPr>
                <w:sz w:val="22"/>
              </w:rPr>
              <w:t>)</w:t>
            </w:r>
          </w:p>
        </w:tc>
      </w:tr>
      <w:tr w:rsidR="007B1B9D" w:rsidRPr="00C84321">
        <w:tc>
          <w:tcPr>
            <w:tcW w:w="1548" w:type="dxa"/>
            <w:tcBorders>
              <w:top w:val="single" w:sz="4" w:space="0" w:color="auto"/>
              <w:left w:val="nil"/>
              <w:bottom w:val="nil"/>
              <w:right w:val="nil"/>
            </w:tcBorders>
          </w:tcPr>
          <w:p w:rsidR="00C20A8B" w:rsidRPr="00181ACC" w:rsidRDefault="00C20A8B" w:rsidP="0046175D">
            <w:pPr>
              <w:rPr>
                <w:i/>
                <w:sz w:val="21"/>
              </w:rPr>
            </w:pPr>
          </w:p>
          <w:p w:rsidR="00C20A8B" w:rsidRPr="00181ACC" w:rsidRDefault="001D3840" w:rsidP="0046175D">
            <w:pPr>
              <w:rPr>
                <w:i/>
                <w:sz w:val="21"/>
              </w:rPr>
            </w:pPr>
            <w:r w:rsidRPr="00181ACC">
              <w:rPr>
                <w:i/>
                <w:sz w:val="21"/>
              </w:rPr>
              <w:t>S. aciditrophicus</w:t>
            </w:r>
          </w:p>
          <w:p w:rsidR="00C20A8B" w:rsidRPr="00181ACC" w:rsidRDefault="00C20A8B" w:rsidP="0046175D">
            <w:pPr>
              <w:rPr>
                <w:i/>
                <w:sz w:val="21"/>
              </w:rPr>
            </w:pPr>
          </w:p>
          <w:p w:rsidR="001D3840" w:rsidRPr="00181ACC" w:rsidRDefault="001D3840" w:rsidP="0046175D">
            <w:pPr>
              <w:rPr>
                <w:i/>
                <w:sz w:val="21"/>
              </w:rPr>
            </w:pPr>
          </w:p>
        </w:tc>
        <w:tc>
          <w:tcPr>
            <w:tcW w:w="1170" w:type="dxa"/>
            <w:tcBorders>
              <w:top w:val="single" w:sz="4" w:space="0" w:color="auto"/>
              <w:left w:val="nil"/>
              <w:bottom w:val="nil"/>
              <w:right w:val="nil"/>
            </w:tcBorders>
          </w:tcPr>
          <w:p w:rsidR="00C20A8B" w:rsidRPr="00C84321" w:rsidRDefault="00C20A8B" w:rsidP="0046175D">
            <w:pPr>
              <w:rPr>
                <w:sz w:val="22"/>
              </w:rPr>
            </w:pPr>
          </w:p>
          <w:p w:rsidR="001D3840" w:rsidRPr="00C84321" w:rsidRDefault="001D3840" w:rsidP="0046175D">
            <w:pPr>
              <w:rPr>
                <w:sz w:val="22"/>
              </w:rPr>
            </w:pPr>
            <w:r w:rsidRPr="00C84321">
              <w:rPr>
                <w:sz w:val="22"/>
              </w:rPr>
              <w:t>Crotonate</w:t>
            </w:r>
          </w:p>
        </w:tc>
        <w:tc>
          <w:tcPr>
            <w:tcW w:w="1170" w:type="dxa"/>
            <w:tcBorders>
              <w:top w:val="single" w:sz="4" w:space="0" w:color="auto"/>
              <w:left w:val="nil"/>
              <w:bottom w:val="nil"/>
              <w:right w:val="nil"/>
            </w:tcBorders>
          </w:tcPr>
          <w:p w:rsidR="00C20A8B" w:rsidRPr="00C84321" w:rsidRDefault="00C20A8B" w:rsidP="0046175D">
            <w:pPr>
              <w:rPr>
                <w:bCs/>
              </w:rPr>
            </w:pPr>
          </w:p>
          <w:p w:rsidR="007B1B9D" w:rsidRPr="00C84321" w:rsidRDefault="001D3840" w:rsidP="0046175D">
            <w:r w:rsidRPr="00C84321">
              <w:rPr>
                <w:bCs/>
              </w:rPr>
              <w:t>0.014</w:t>
            </w:r>
            <w:r w:rsidR="007D0BB9" w:rsidRPr="00C84321">
              <w:t xml:space="preserve"> </w:t>
            </w:r>
          </w:p>
          <w:p w:rsidR="001D3840" w:rsidRPr="00C84321" w:rsidRDefault="001D3840" w:rsidP="0046175D">
            <w:r w:rsidRPr="00C84321">
              <w:rPr>
                <w:bCs/>
              </w:rPr>
              <w:t>± 0.001</w:t>
            </w:r>
          </w:p>
        </w:tc>
        <w:tc>
          <w:tcPr>
            <w:tcW w:w="1350" w:type="dxa"/>
            <w:tcBorders>
              <w:top w:val="single" w:sz="4" w:space="0" w:color="auto"/>
              <w:left w:val="nil"/>
              <w:bottom w:val="nil"/>
              <w:right w:val="nil"/>
            </w:tcBorders>
          </w:tcPr>
          <w:p w:rsidR="00C20A8B" w:rsidRPr="00C84321" w:rsidRDefault="00C20A8B" w:rsidP="0046175D">
            <w:pPr>
              <w:rPr>
                <w:bCs/>
              </w:rPr>
            </w:pPr>
          </w:p>
          <w:p w:rsidR="007B1B9D" w:rsidRPr="00C84321" w:rsidRDefault="001D3840" w:rsidP="0046175D">
            <w:r w:rsidRPr="00C84321">
              <w:rPr>
                <w:bCs/>
              </w:rPr>
              <w:t>0.003</w:t>
            </w:r>
            <w:r w:rsidR="007D0BB9" w:rsidRPr="00C84321">
              <w:t xml:space="preserve"> </w:t>
            </w:r>
          </w:p>
          <w:p w:rsidR="001D3840" w:rsidRPr="00C84321" w:rsidRDefault="001D3840" w:rsidP="0046175D">
            <w:r w:rsidRPr="00C84321">
              <w:rPr>
                <w:bCs/>
              </w:rPr>
              <w:t>± 0.0006</w:t>
            </w:r>
          </w:p>
        </w:tc>
        <w:tc>
          <w:tcPr>
            <w:tcW w:w="1350" w:type="dxa"/>
            <w:tcBorders>
              <w:top w:val="single" w:sz="4" w:space="0" w:color="auto"/>
              <w:left w:val="nil"/>
              <w:bottom w:val="nil"/>
              <w:right w:val="nil"/>
            </w:tcBorders>
          </w:tcPr>
          <w:p w:rsidR="00C20A8B" w:rsidRPr="00C84321" w:rsidRDefault="00C20A8B" w:rsidP="0046175D">
            <w:pPr>
              <w:rPr>
                <w:bCs/>
              </w:rPr>
            </w:pPr>
          </w:p>
          <w:p w:rsidR="001D3840" w:rsidRPr="00C84321" w:rsidRDefault="001D3840" w:rsidP="0046175D">
            <w:pPr>
              <w:rPr>
                <w:bCs/>
              </w:rPr>
            </w:pPr>
            <w:r w:rsidRPr="00C84321">
              <w:rPr>
                <w:bCs/>
              </w:rPr>
              <w:t>4.7 ± 0.4</w:t>
            </w:r>
            <w:r w:rsidR="007C3297" w:rsidRPr="007C3297">
              <w:rPr>
                <w:bCs/>
                <w:vertAlign w:val="superscript"/>
              </w:rPr>
              <w:t>b</w:t>
            </w:r>
          </w:p>
          <w:p w:rsidR="001D3840" w:rsidRPr="00C84321" w:rsidRDefault="001D3840" w:rsidP="0046175D"/>
        </w:tc>
        <w:tc>
          <w:tcPr>
            <w:tcW w:w="1350" w:type="dxa"/>
            <w:tcBorders>
              <w:top w:val="single" w:sz="4" w:space="0" w:color="auto"/>
              <w:left w:val="nil"/>
              <w:bottom w:val="nil"/>
              <w:right w:val="nil"/>
            </w:tcBorders>
          </w:tcPr>
          <w:p w:rsidR="00C20A8B" w:rsidRPr="00C84321" w:rsidRDefault="00C20A8B" w:rsidP="0046175D">
            <w:pPr>
              <w:rPr>
                <w:bCs/>
              </w:rPr>
            </w:pPr>
          </w:p>
          <w:p w:rsidR="007B1B9D" w:rsidRPr="00C84321" w:rsidRDefault="001D3840" w:rsidP="0046175D">
            <w:pPr>
              <w:rPr>
                <w:bCs/>
              </w:rPr>
            </w:pPr>
            <w:r w:rsidRPr="00C84321">
              <w:rPr>
                <w:bCs/>
              </w:rPr>
              <w:t xml:space="preserve">7.1 </w:t>
            </w:r>
          </w:p>
          <w:p w:rsidR="001D3840" w:rsidRPr="00C84321" w:rsidRDefault="001D3840" w:rsidP="0046175D">
            <w:pPr>
              <w:rPr>
                <w:bCs/>
              </w:rPr>
            </w:pPr>
            <w:r w:rsidRPr="00C84321">
              <w:rPr>
                <w:bCs/>
              </w:rPr>
              <w:t>± 0.001</w:t>
            </w:r>
          </w:p>
          <w:p w:rsidR="001D3840" w:rsidRPr="00C84321" w:rsidRDefault="001D3840" w:rsidP="0046175D"/>
        </w:tc>
      </w:tr>
      <w:tr w:rsidR="007B1B9D" w:rsidRPr="00C84321">
        <w:tc>
          <w:tcPr>
            <w:tcW w:w="1548" w:type="dxa"/>
            <w:tcBorders>
              <w:top w:val="nil"/>
              <w:left w:val="nil"/>
              <w:bottom w:val="single" w:sz="4" w:space="0" w:color="auto"/>
              <w:right w:val="nil"/>
            </w:tcBorders>
          </w:tcPr>
          <w:p w:rsidR="001D3840" w:rsidRPr="00181ACC" w:rsidRDefault="007D0BB9" w:rsidP="0046175D">
            <w:pPr>
              <w:rPr>
                <w:i/>
                <w:sz w:val="21"/>
              </w:rPr>
            </w:pPr>
            <w:r w:rsidRPr="00181ACC">
              <w:rPr>
                <w:i/>
                <w:sz w:val="21"/>
              </w:rPr>
              <w:t>S. aciditrophicus</w:t>
            </w:r>
            <w:r w:rsidR="001D3840" w:rsidRPr="00181ACC">
              <w:rPr>
                <w:i/>
                <w:sz w:val="21"/>
              </w:rPr>
              <w:t xml:space="preserve"> M. hungatei</w:t>
            </w:r>
          </w:p>
        </w:tc>
        <w:tc>
          <w:tcPr>
            <w:tcW w:w="1170" w:type="dxa"/>
            <w:tcBorders>
              <w:top w:val="nil"/>
              <w:left w:val="nil"/>
              <w:bottom w:val="single" w:sz="4" w:space="0" w:color="auto"/>
              <w:right w:val="nil"/>
            </w:tcBorders>
          </w:tcPr>
          <w:p w:rsidR="001D3840" w:rsidRPr="00C84321" w:rsidRDefault="001D3840" w:rsidP="0046175D">
            <w:pPr>
              <w:rPr>
                <w:sz w:val="22"/>
              </w:rPr>
            </w:pPr>
            <w:r w:rsidRPr="00C84321">
              <w:rPr>
                <w:sz w:val="22"/>
              </w:rPr>
              <w:t>Crotonate</w:t>
            </w:r>
          </w:p>
        </w:tc>
        <w:tc>
          <w:tcPr>
            <w:tcW w:w="1170" w:type="dxa"/>
            <w:tcBorders>
              <w:top w:val="nil"/>
              <w:left w:val="nil"/>
              <w:bottom w:val="single" w:sz="4" w:space="0" w:color="auto"/>
              <w:right w:val="nil"/>
            </w:tcBorders>
          </w:tcPr>
          <w:p w:rsidR="007B1B9D" w:rsidRPr="00C84321" w:rsidRDefault="001D3840" w:rsidP="0046175D">
            <w:pPr>
              <w:rPr>
                <w:bCs/>
              </w:rPr>
            </w:pPr>
            <w:r w:rsidRPr="00C84321">
              <w:rPr>
                <w:bCs/>
              </w:rPr>
              <w:t>0.015</w:t>
            </w:r>
          </w:p>
          <w:p w:rsidR="001D3840" w:rsidRPr="00C84321" w:rsidRDefault="001D3840" w:rsidP="0046175D">
            <w:r w:rsidRPr="00C84321">
              <w:rPr>
                <w:bCs/>
              </w:rPr>
              <w:t>±</w:t>
            </w:r>
            <w:r w:rsidR="007D0BB9" w:rsidRPr="00C84321">
              <w:rPr>
                <w:bCs/>
              </w:rPr>
              <w:t xml:space="preserve"> 0.</w:t>
            </w:r>
            <w:r w:rsidRPr="00C84321">
              <w:rPr>
                <w:bCs/>
              </w:rPr>
              <w:t>001</w:t>
            </w:r>
          </w:p>
        </w:tc>
        <w:tc>
          <w:tcPr>
            <w:tcW w:w="1350" w:type="dxa"/>
            <w:tcBorders>
              <w:top w:val="nil"/>
              <w:left w:val="nil"/>
              <w:bottom w:val="single" w:sz="4" w:space="0" w:color="auto"/>
              <w:right w:val="nil"/>
            </w:tcBorders>
          </w:tcPr>
          <w:p w:rsidR="007B1B9D" w:rsidRPr="00C84321" w:rsidRDefault="001D3840" w:rsidP="0046175D">
            <w:r w:rsidRPr="00C84321">
              <w:rPr>
                <w:bCs/>
              </w:rPr>
              <w:t>0.003</w:t>
            </w:r>
            <w:r w:rsidR="007D0BB9" w:rsidRPr="00C84321">
              <w:t xml:space="preserve"> </w:t>
            </w:r>
          </w:p>
          <w:p w:rsidR="001D3840" w:rsidRPr="00C84321" w:rsidRDefault="001D3840" w:rsidP="0046175D">
            <w:r w:rsidRPr="00C84321">
              <w:rPr>
                <w:bCs/>
              </w:rPr>
              <w:t>± 0.0003</w:t>
            </w:r>
          </w:p>
        </w:tc>
        <w:tc>
          <w:tcPr>
            <w:tcW w:w="1350" w:type="dxa"/>
            <w:tcBorders>
              <w:top w:val="nil"/>
              <w:left w:val="nil"/>
              <w:bottom w:val="single" w:sz="4" w:space="0" w:color="auto"/>
              <w:right w:val="nil"/>
            </w:tcBorders>
          </w:tcPr>
          <w:p w:rsidR="001D3840" w:rsidRPr="00C84321" w:rsidRDefault="001D3840" w:rsidP="0046175D">
            <w:pPr>
              <w:rPr>
                <w:bCs/>
              </w:rPr>
            </w:pPr>
            <w:r w:rsidRPr="00C84321">
              <w:rPr>
                <w:bCs/>
              </w:rPr>
              <w:t>5.2 ± 0.1</w:t>
            </w:r>
          </w:p>
          <w:p w:rsidR="001D3840" w:rsidRPr="00C84321" w:rsidRDefault="001D3840" w:rsidP="0046175D"/>
        </w:tc>
        <w:tc>
          <w:tcPr>
            <w:tcW w:w="1350" w:type="dxa"/>
            <w:tcBorders>
              <w:top w:val="nil"/>
              <w:left w:val="nil"/>
              <w:bottom w:val="single" w:sz="4" w:space="0" w:color="auto"/>
              <w:right w:val="nil"/>
            </w:tcBorders>
          </w:tcPr>
          <w:p w:rsidR="007B1B9D" w:rsidRPr="00C84321" w:rsidRDefault="001D3840" w:rsidP="0046175D">
            <w:pPr>
              <w:rPr>
                <w:bCs/>
              </w:rPr>
            </w:pPr>
            <w:r w:rsidRPr="00C84321">
              <w:rPr>
                <w:bCs/>
              </w:rPr>
              <w:t xml:space="preserve">7.8 </w:t>
            </w:r>
          </w:p>
          <w:p w:rsidR="001D3840" w:rsidRPr="00C84321" w:rsidRDefault="001D3840" w:rsidP="0046175D">
            <w:pPr>
              <w:rPr>
                <w:bCs/>
              </w:rPr>
            </w:pPr>
            <w:r w:rsidRPr="00C84321">
              <w:rPr>
                <w:bCs/>
              </w:rPr>
              <w:t>± 0.0005</w:t>
            </w:r>
          </w:p>
          <w:p w:rsidR="001D3840" w:rsidRPr="00C84321" w:rsidRDefault="001D3840" w:rsidP="0046175D"/>
        </w:tc>
      </w:tr>
    </w:tbl>
    <w:p w:rsidR="004A5147" w:rsidRPr="00181ACC" w:rsidRDefault="00181ACC" w:rsidP="007C3297">
      <w:pPr>
        <w:spacing w:before="2" w:after="2"/>
      </w:pPr>
      <w:r w:rsidRPr="00181ACC">
        <w:rPr>
          <w:vertAlign w:val="superscript"/>
        </w:rPr>
        <w:t>a</w:t>
      </w:r>
      <w:r>
        <w:t xml:space="preserve"> The mole ratio of acetate to crotonate is 1.5:1</w:t>
      </w:r>
      <w:r w:rsidR="007C3297">
        <w:t>.</w:t>
      </w:r>
    </w:p>
    <w:p w:rsidR="007D0BB9" w:rsidRPr="00C84321" w:rsidRDefault="007C3297" w:rsidP="007C3297">
      <w:pPr>
        <w:spacing w:before="2" w:after="2"/>
      </w:pPr>
      <w:r>
        <w:rPr>
          <w:vertAlign w:val="superscript"/>
        </w:rPr>
        <w:t>b</w:t>
      </w:r>
      <w:r>
        <w:t xml:space="preserve"> mean </w:t>
      </w:r>
      <w:r>
        <w:rPr>
          <w:rFonts w:ascii="Cambria" w:hAnsi="Cambria"/>
        </w:rPr>
        <w:t>±</w:t>
      </w:r>
      <w:r>
        <w:t xml:space="preserve"> standard deviation of three determinations.</w:t>
      </w:r>
      <w:r w:rsidR="004A5147" w:rsidRPr="00C84321">
        <w:tab/>
      </w:r>
    </w:p>
    <w:p w:rsidR="007D0BB9" w:rsidRPr="00C84321" w:rsidRDefault="007D0BB9" w:rsidP="004A5147">
      <w:pPr>
        <w:spacing w:before="2" w:after="2" w:line="480" w:lineRule="auto"/>
      </w:pPr>
    </w:p>
    <w:p w:rsidR="007D0BB9" w:rsidRPr="00C84321" w:rsidRDefault="007D0BB9" w:rsidP="004A5147">
      <w:pPr>
        <w:spacing w:before="2" w:after="2" w:line="480" w:lineRule="auto"/>
      </w:pPr>
    </w:p>
    <w:p w:rsidR="007D0BB9" w:rsidRPr="00C84321" w:rsidRDefault="007D0BB9" w:rsidP="004A5147">
      <w:pPr>
        <w:spacing w:before="2" w:after="2" w:line="480" w:lineRule="auto"/>
      </w:pPr>
    </w:p>
    <w:p w:rsidR="007D0BB9" w:rsidRPr="00C84321" w:rsidRDefault="007D0BB9" w:rsidP="004A5147">
      <w:pPr>
        <w:spacing w:before="2" w:after="2" w:line="480" w:lineRule="auto"/>
      </w:pPr>
    </w:p>
    <w:p w:rsidR="007D0BB9" w:rsidRPr="00C84321" w:rsidRDefault="007D0BB9" w:rsidP="004A5147">
      <w:pPr>
        <w:spacing w:before="2" w:after="2" w:line="480" w:lineRule="auto"/>
      </w:pPr>
    </w:p>
    <w:p w:rsidR="007D0BB9" w:rsidRPr="00C84321" w:rsidRDefault="007D0BB9" w:rsidP="004A5147">
      <w:pPr>
        <w:spacing w:before="2" w:after="2" w:line="480" w:lineRule="auto"/>
      </w:pPr>
    </w:p>
    <w:p w:rsidR="007D0BB9" w:rsidRPr="00C84321" w:rsidRDefault="007D0BB9" w:rsidP="004A5147">
      <w:pPr>
        <w:spacing w:before="2" w:after="2" w:line="480" w:lineRule="auto"/>
      </w:pPr>
    </w:p>
    <w:p w:rsidR="007D0BB9" w:rsidRPr="00C84321" w:rsidRDefault="007D0BB9" w:rsidP="004A5147">
      <w:pPr>
        <w:spacing w:before="2" w:after="2" w:line="480" w:lineRule="auto"/>
      </w:pPr>
    </w:p>
    <w:p w:rsidR="00B045D7" w:rsidRPr="00C84321" w:rsidRDefault="00B045D7" w:rsidP="007D0BB9">
      <w:pPr>
        <w:spacing w:before="2" w:after="2"/>
      </w:pPr>
    </w:p>
    <w:p w:rsidR="00B045D7" w:rsidRPr="00C84321" w:rsidRDefault="00B045D7" w:rsidP="007D0BB9">
      <w:pPr>
        <w:spacing w:before="2" w:after="2"/>
      </w:pPr>
    </w:p>
    <w:p w:rsidR="00B045D7" w:rsidRPr="00C84321" w:rsidRDefault="00B045D7" w:rsidP="007D0BB9">
      <w:pPr>
        <w:spacing w:before="2" w:after="2"/>
      </w:pPr>
    </w:p>
    <w:p w:rsidR="00181ACC" w:rsidRDefault="00181ACC" w:rsidP="007D0BB9">
      <w:pPr>
        <w:spacing w:before="2" w:after="2"/>
      </w:pPr>
    </w:p>
    <w:p w:rsidR="00181ACC" w:rsidRDefault="00181ACC" w:rsidP="007D0BB9">
      <w:pPr>
        <w:spacing w:before="2" w:after="2"/>
      </w:pPr>
    </w:p>
    <w:p w:rsidR="006802A3" w:rsidRDefault="006802A3" w:rsidP="007D0BB9">
      <w:pPr>
        <w:spacing w:before="2" w:after="2"/>
      </w:pPr>
    </w:p>
    <w:p w:rsidR="007C3297" w:rsidRDefault="007C3297" w:rsidP="007D0BB9">
      <w:pPr>
        <w:spacing w:before="2" w:after="2"/>
      </w:pPr>
    </w:p>
    <w:p w:rsidR="00181ACC" w:rsidRDefault="00181ACC" w:rsidP="007D0BB9">
      <w:pPr>
        <w:spacing w:before="2" w:after="2"/>
      </w:pPr>
    </w:p>
    <w:p w:rsidR="00B045D7" w:rsidRPr="00C84321" w:rsidRDefault="00B045D7" w:rsidP="007D0BB9">
      <w:pPr>
        <w:spacing w:before="2" w:after="2"/>
      </w:pPr>
    </w:p>
    <w:p w:rsidR="007D0BB9" w:rsidRPr="00C84321" w:rsidRDefault="001D3840" w:rsidP="007D0BB9">
      <w:pPr>
        <w:spacing w:before="2" w:after="2"/>
        <w:rPr>
          <w:i/>
        </w:rPr>
      </w:pPr>
      <w:r w:rsidRPr="00C84321">
        <w:t xml:space="preserve">Table </w:t>
      </w:r>
      <w:r w:rsidR="0021638E">
        <w:t>2.7:</w:t>
      </w:r>
      <w:r w:rsidRPr="00C84321">
        <w:t xml:space="preserve"> </w:t>
      </w:r>
      <w:r w:rsidR="007D0BB9" w:rsidRPr="00C84321">
        <w:t xml:space="preserve"> Percentage of acetate kinase, butyrate kinase, and ph</w:t>
      </w:r>
      <w:r w:rsidR="00E46341">
        <w:t>osphotransacetylase activities</w:t>
      </w:r>
      <w:r w:rsidR="00BE16F8">
        <w:t xml:space="preserve"> that</w:t>
      </w:r>
      <w:r w:rsidR="007D0BB9" w:rsidRPr="00C84321">
        <w:t xml:space="preserve"> account for the total acetate production rates measured from cell-free extracts of </w:t>
      </w:r>
      <w:r w:rsidR="007D0BB9" w:rsidRPr="00C84321">
        <w:rPr>
          <w:i/>
        </w:rPr>
        <w:t>S. aciditrophicus.</w:t>
      </w:r>
    </w:p>
    <w:p w:rsidR="007D0BB9" w:rsidRPr="00C84321" w:rsidRDefault="007D0BB9" w:rsidP="007D0BB9">
      <w:pPr>
        <w:spacing w:before="2" w:after="2"/>
        <w:rPr>
          <w:b/>
          <w:i/>
        </w:rPr>
      </w:pPr>
    </w:p>
    <w:p w:rsidR="001D3840" w:rsidRPr="00C84321" w:rsidRDefault="001D3840" w:rsidP="007D0BB9">
      <w:pPr>
        <w:spacing w:before="2" w:after="2"/>
        <w:rPr>
          <w:b/>
        </w:rPr>
      </w:pPr>
    </w:p>
    <w:tbl>
      <w:tblPr>
        <w:tblW w:w="7986" w:type="dxa"/>
        <w:tblInd w:w="198" w:type="dxa"/>
        <w:tblLook w:val="00BF" w:firstRow="1" w:lastRow="0" w:firstColumn="1" w:lastColumn="0" w:noHBand="0" w:noVBand="0"/>
      </w:tblPr>
      <w:tblGrid>
        <w:gridCol w:w="1528"/>
        <w:gridCol w:w="1168"/>
        <w:gridCol w:w="1483"/>
        <w:gridCol w:w="1321"/>
        <w:gridCol w:w="1160"/>
        <w:gridCol w:w="1326"/>
      </w:tblGrid>
      <w:tr w:rsidR="007D0BB9" w:rsidRPr="00C84321">
        <w:tc>
          <w:tcPr>
            <w:tcW w:w="1440" w:type="dxa"/>
            <w:tcBorders>
              <w:top w:val="single" w:sz="4" w:space="0" w:color="auto"/>
              <w:bottom w:val="single" w:sz="4" w:space="0" w:color="auto"/>
            </w:tcBorders>
          </w:tcPr>
          <w:p w:rsidR="001D3840" w:rsidRPr="00C84321" w:rsidRDefault="001D3840" w:rsidP="0046175D">
            <w:pPr>
              <w:rPr>
                <w:rStyle w:val="CommentReference"/>
              </w:rPr>
            </w:pPr>
            <w:r w:rsidRPr="00C84321">
              <w:rPr>
                <w:rStyle w:val="CommentReference"/>
              </w:rPr>
              <w:t>Culture</w:t>
            </w:r>
          </w:p>
        </w:tc>
        <w:tc>
          <w:tcPr>
            <w:tcW w:w="1170" w:type="dxa"/>
            <w:tcBorders>
              <w:top w:val="single" w:sz="4" w:space="0" w:color="auto"/>
              <w:bottom w:val="single" w:sz="4" w:space="0" w:color="auto"/>
            </w:tcBorders>
          </w:tcPr>
          <w:p w:rsidR="001D3840" w:rsidRPr="00C84321" w:rsidRDefault="001D3840" w:rsidP="0046175D">
            <w:pPr>
              <w:rPr>
                <w:rStyle w:val="CommentReference"/>
              </w:rPr>
            </w:pPr>
            <w:r w:rsidRPr="00C84321">
              <w:rPr>
                <w:rStyle w:val="CommentReference"/>
              </w:rPr>
              <w:t>Growth Substrate</w:t>
            </w:r>
          </w:p>
        </w:tc>
        <w:tc>
          <w:tcPr>
            <w:tcW w:w="1530" w:type="dxa"/>
            <w:tcBorders>
              <w:top w:val="single" w:sz="4" w:space="0" w:color="auto"/>
              <w:bottom w:val="single" w:sz="4" w:space="0" w:color="auto"/>
            </w:tcBorders>
          </w:tcPr>
          <w:p w:rsidR="001D3840" w:rsidRPr="00C84321" w:rsidRDefault="001D3840" w:rsidP="0046175D">
            <w:pPr>
              <w:rPr>
                <w:rStyle w:val="CommentReference"/>
              </w:rPr>
            </w:pPr>
            <w:r w:rsidRPr="00C84321">
              <w:rPr>
                <w:rStyle w:val="CommentReference"/>
              </w:rPr>
              <w:t>ACS activity from extracts/ acetate production rates</w:t>
            </w:r>
          </w:p>
        </w:tc>
        <w:tc>
          <w:tcPr>
            <w:tcW w:w="1350" w:type="dxa"/>
            <w:tcBorders>
              <w:top w:val="single" w:sz="4" w:space="0" w:color="auto"/>
              <w:bottom w:val="single" w:sz="4" w:space="0" w:color="auto"/>
            </w:tcBorders>
          </w:tcPr>
          <w:p w:rsidR="001D3840" w:rsidRPr="00C84321" w:rsidRDefault="001D3840" w:rsidP="0046175D">
            <w:pPr>
              <w:rPr>
                <w:rStyle w:val="CommentReference"/>
              </w:rPr>
            </w:pPr>
            <w:r w:rsidRPr="00C84321">
              <w:rPr>
                <w:rStyle w:val="CommentReference"/>
              </w:rPr>
              <w:t>Acetate kinase activity/ acetate production rates</w:t>
            </w:r>
          </w:p>
        </w:tc>
        <w:tc>
          <w:tcPr>
            <w:tcW w:w="1170" w:type="dxa"/>
            <w:tcBorders>
              <w:top w:val="single" w:sz="4" w:space="0" w:color="auto"/>
              <w:bottom w:val="single" w:sz="4" w:space="0" w:color="auto"/>
            </w:tcBorders>
          </w:tcPr>
          <w:p w:rsidR="001D3840" w:rsidRPr="00C84321" w:rsidRDefault="001D3840" w:rsidP="0046175D">
            <w:pPr>
              <w:rPr>
                <w:rStyle w:val="CommentReference"/>
              </w:rPr>
            </w:pPr>
            <w:r w:rsidRPr="00C84321">
              <w:rPr>
                <w:rStyle w:val="CommentReference"/>
              </w:rPr>
              <w:t>Butyrate kinase activity/ acetate production rates</w:t>
            </w:r>
          </w:p>
        </w:tc>
        <w:tc>
          <w:tcPr>
            <w:tcW w:w="1326" w:type="dxa"/>
            <w:tcBorders>
              <w:top w:val="single" w:sz="4" w:space="0" w:color="auto"/>
              <w:bottom w:val="single" w:sz="4" w:space="0" w:color="auto"/>
            </w:tcBorders>
          </w:tcPr>
          <w:p w:rsidR="001D3840" w:rsidRPr="00C84321" w:rsidRDefault="001D3840" w:rsidP="0046175D">
            <w:pPr>
              <w:rPr>
                <w:rStyle w:val="CommentReference"/>
              </w:rPr>
            </w:pPr>
            <w:r w:rsidRPr="00C84321">
              <w:rPr>
                <w:rStyle w:val="CommentReference"/>
              </w:rPr>
              <w:t>Phospho</w:t>
            </w:r>
          </w:p>
          <w:p w:rsidR="001D3840" w:rsidRPr="00C84321" w:rsidRDefault="001D3840" w:rsidP="0046175D">
            <w:pPr>
              <w:rPr>
                <w:rStyle w:val="CommentReference"/>
              </w:rPr>
            </w:pPr>
            <w:r w:rsidRPr="00C84321">
              <w:rPr>
                <w:rStyle w:val="CommentReference"/>
              </w:rPr>
              <w:t>transacetylase activity/ acetate production rates</w:t>
            </w:r>
          </w:p>
        </w:tc>
      </w:tr>
      <w:tr w:rsidR="007D0BB9" w:rsidRPr="00C84321">
        <w:tc>
          <w:tcPr>
            <w:tcW w:w="1440" w:type="dxa"/>
            <w:tcBorders>
              <w:top w:val="single" w:sz="4" w:space="0" w:color="auto"/>
            </w:tcBorders>
          </w:tcPr>
          <w:p w:rsidR="00C20A8B" w:rsidRPr="00C84321" w:rsidRDefault="00C20A8B" w:rsidP="0046175D">
            <w:pPr>
              <w:rPr>
                <w:i/>
                <w:sz w:val="22"/>
              </w:rPr>
            </w:pPr>
          </w:p>
          <w:p w:rsidR="00C20A8B" w:rsidRPr="00C84321" w:rsidRDefault="001D3840" w:rsidP="0046175D">
            <w:pPr>
              <w:rPr>
                <w:i/>
                <w:sz w:val="22"/>
              </w:rPr>
            </w:pPr>
            <w:r w:rsidRPr="00C84321">
              <w:rPr>
                <w:i/>
                <w:sz w:val="22"/>
              </w:rPr>
              <w:t>S. aciditrophicus</w:t>
            </w:r>
          </w:p>
          <w:p w:rsidR="001D3840" w:rsidRPr="00C84321" w:rsidRDefault="001D3840" w:rsidP="0046175D">
            <w:pPr>
              <w:rPr>
                <w:i/>
                <w:sz w:val="22"/>
              </w:rPr>
            </w:pPr>
          </w:p>
        </w:tc>
        <w:tc>
          <w:tcPr>
            <w:tcW w:w="1170" w:type="dxa"/>
            <w:tcBorders>
              <w:top w:val="single" w:sz="4" w:space="0" w:color="auto"/>
            </w:tcBorders>
          </w:tcPr>
          <w:p w:rsidR="00C20A8B" w:rsidRPr="00C84321" w:rsidRDefault="00C20A8B" w:rsidP="0046175D">
            <w:pPr>
              <w:rPr>
                <w:sz w:val="22"/>
              </w:rPr>
            </w:pPr>
          </w:p>
          <w:p w:rsidR="001D3840" w:rsidRPr="00C84321" w:rsidRDefault="001D3840" w:rsidP="0046175D">
            <w:pPr>
              <w:rPr>
                <w:sz w:val="22"/>
              </w:rPr>
            </w:pPr>
            <w:r w:rsidRPr="00C84321">
              <w:rPr>
                <w:sz w:val="22"/>
              </w:rPr>
              <w:t>Crotonate</w:t>
            </w:r>
          </w:p>
        </w:tc>
        <w:tc>
          <w:tcPr>
            <w:tcW w:w="1530" w:type="dxa"/>
            <w:tcBorders>
              <w:top w:val="single" w:sz="4" w:space="0" w:color="auto"/>
            </w:tcBorders>
          </w:tcPr>
          <w:p w:rsidR="00C20A8B" w:rsidRPr="00C84321" w:rsidRDefault="00C20A8B" w:rsidP="0046175D">
            <w:pPr>
              <w:rPr>
                <w:bCs/>
              </w:rPr>
            </w:pPr>
          </w:p>
          <w:p w:rsidR="001D3840" w:rsidRPr="00C84321" w:rsidRDefault="0021638E" w:rsidP="0046175D">
            <w:pPr>
              <w:rPr>
                <w:bCs/>
              </w:rPr>
            </w:pPr>
            <w:r>
              <w:rPr>
                <w:bCs/>
              </w:rPr>
              <w:t>69</w:t>
            </w:r>
            <w:r w:rsidR="00C32496" w:rsidRPr="00C84321">
              <w:rPr>
                <w:bCs/>
              </w:rPr>
              <w:t xml:space="preserve"> %</w:t>
            </w:r>
          </w:p>
        </w:tc>
        <w:tc>
          <w:tcPr>
            <w:tcW w:w="1350" w:type="dxa"/>
            <w:tcBorders>
              <w:top w:val="single" w:sz="4" w:space="0" w:color="auto"/>
            </w:tcBorders>
          </w:tcPr>
          <w:p w:rsidR="00C20A8B" w:rsidRPr="00C84321" w:rsidRDefault="00C20A8B" w:rsidP="0046175D">
            <w:pPr>
              <w:rPr>
                <w:bCs/>
              </w:rPr>
            </w:pPr>
          </w:p>
          <w:p w:rsidR="001D3840" w:rsidRPr="00C84321" w:rsidRDefault="001D3840" w:rsidP="0046175D">
            <w:pPr>
              <w:rPr>
                <w:bCs/>
              </w:rPr>
            </w:pPr>
            <w:r w:rsidRPr="00C84321">
              <w:rPr>
                <w:bCs/>
              </w:rPr>
              <w:t>4</w:t>
            </w:r>
            <w:r w:rsidR="00C32496" w:rsidRPr="00C84321">
              <w:rPr>
                <w:bCs/>
              </w:rPr>
              <w:t xml:space="preserve"> %</w:t>
            </w:r>
          </w:p>
        </w:tc>
        <w:tc>
          <w:tcPr>
            <w:tcW w:w="1170" w:type="dxa"/>
            <w:tcBorders>
              <w:top w:val="single" w:sz="4" w:space="0" w:color="auto"/>
            </w:tcBorders>
          </w:tcPr>
          <w:p w:rsidR="00C20A8B" w:rsidRPr="00C84321" w:rsidRDefault="00C20A8B" w:rsidP="0046175D">
            <w:pPr>
              <w:rPr>
                <w:bCs/>
              </w:rPr>
            </w:pPr>
          </w:p>
          <w:p w:rsidR="001D3840" w:rsidRPr="00C84321" w:rsidRDefault="00C32496" w:rsidP="0046175D">
            <w:pPr>
              <w:rPr>
                <w:bCs/>
              </w:rPr>
            </w:pPr>
            <w:r w:rsidRPr="00C84321">
              <w:rPr>
                <w:bCs/>
              </w:rPr>
              <w:t>3 %</w:t>
            </w:r>
          </w:p>
        </w:tc>
        <w:tc>
          <w:tcPr>
            <w:tcW w:w="1326" w:type="dxa"/>
            <w:tcBorders>
              <w:top w:val="single" w:sz="4" w:space="0" w:color="auto"/>
            </w:tcBorders>
          </w:tcPr>
          <w:p w:rsidR="00C20A8B" w:rsidRPr="00C84321" w:rsidRDefault="00C20A8B" w:rsidP="0046175D">
            <w:pPr>
              <w:rPr>
                <w:bCs/>
              </w:rPr>
            </w:pPr>
          </w:p>
          <w:p w:rsidR="001D3840" w:rsidRPr="00C84321" w:rsidRDefault="00C32496" w:rsidP="0046175D">
            <w:pPr>
              <w:rPr>
                <w:bCs/>
              </w:rPr>
            </w:pPr>
            <w:r w:rsidRPr="00C84321">
              <w:rPr>
                <w:bCs/>
              </w:rPr>
              <w:t>0.</w:t>
            </w:r>
            <w:r w:rsidR="001D3840" w:rsidRPr="00C84321">
              <w:rPr>
                <w:bCs/>
              </w:rPr>
              <w:t>3</w:t>
            </w:r>
            <w:r w:rsidRPr="00C84321">
              <w:rPr>
                <w:bCs/>
              </w:rPr>
              <w:t xml:space="preserve"> %</w:t>
            </w:r>
          </w:p>
        </w:tc>
      </w:tr>
      <w:tr w:rsidR="007D0BB9" w:rsidRPr="00C84321">
        <w:tc>
          <w:tcPr>
            <w:tcW w:w="1440" w:type="dxa"/>
            <w:tcBorders>
              <w:bottom w:val="single" w:sz="4" w:space="0" w:color="auto"/>
            </w:tcBorders>
          </w:tcPr>
          <w:p w:rsidR="001D3840" w:rsidRPr="00C84321" w:rsidRDefault="007D0BB9" w:rsidP="0046175D">
            <w:pPr>
              <w:rPr>
                <w:i/>
                <w:sz w:val="22"/>
              </w:rPr>
            </w:pPr>
            <w:r w:rsidRPr="00C84321">
              <w:rPr>
                <w:i/>
                <w:sz w:val="22"/>
              </w:rPr>
              <w:t>S. aciditrophicus</w:t>
            </w:r>
            <w:r w:rsidR="001D3840" w:rsidRPr="00C84321">
              <w:rPr>
                <w:i/>
                <w:sz w:val="22"/>
              </w:rPr>
              <w:t xml:space="preserve"> </w:t>
            </w:r>
            <w:r w:rsidRPr="00C84321">
              <w:rPr>
                <w:i/>
                <w:sz w:val="22"/>
              </w:rPr>
              <w:t xml:space="preserve">+ </w:t>
            </w:r>
            <w:r w:rsidR="001D3840" w:rsidRPr="00C84321">
              <w:rPr>
                <w:i/>
                <w:sz w:val="22"/>
              </w:rPr>
              <w:t>M. hungatei</w:t>
            </w:r>
          </w:p>
        </w:tc>
        <w:tc>
          <w:tcPr>
            <w:tcW w:w="1170" w:type="dxa"/>
            <w:tcBorders>
              <w:bottom w:val="single" w:sz="4" w:space="0" w:color="auto"/>
            </w:tcBorders>
          </w:tcPr>
          <w:p w:rsidR="001D3840" w:rsidRPr="00C84321" w:rsidRDefault="001D3840" w:rsidP="0046175D">
            <w:pPr>
              <w:rPr>
                <w:sz w:val="22"/>
              </w:rPr>
            </w:pPr>
            <w:r w:rsidRPr="00C84321">
              <w:rPr>
                <w:sz w:val="22"/>
              </w:rPr>
              <w:t>Crotonate</w:t>
            </w:r>
          </w:p>
        </w:tc>
        <w:tc>
          <w:tcPr>
            <w:tcW w:w="1530" w:type="dxa"/>
            <w:tcBorders>
              <w:bottom w:val="single" w:sz="4" w:space="0" w:color="auto"/>
            </w:tcBorders>
          </w:tcPr>
          <w:p w:rsidR="001D3840" w:rsidRPr="00C84321" w:rsidRDefault="0021638E" w:rsidP="0046175D">
            <w:pPr>
              <w:rPr>
                <w:bCs/>
              </w:rPr>
            </w:pPr>
            <w:r>
              <w:rPr>
                <w:bCs/>
              </w:rPr>
              <w:t>12</w:t>
            </w:r>
            <w:r w:rsidR="00C32496" w:rsidRPr="00C84321">
              <w:rPr>
                <w:bCs/>
              </w:rPr>
              <w:t xml:space="preserve"> %</w:t>
            </w:r>
          </w:p>
        </w:tc>
        <w:tc>
          <w:tcPr>
            <w:tcW w:w="1350" w:type="dxa"/>
            <w:tcBorders>
              <w:bottom w:val="single" w:sz="4" w:space="0" w:color="auto"/>
            </w:tcBorders>
          </w:tcPr>
          <w:p w:rsidR="001D3840" w:rsidRPr="00C84321" w:rsidRDefault="001D3840" w:rsidP="0046175D">
            <w:pPr>
              <w:rPr>
                <w:bCs/>
              </w:rPr>
            </w:pPr>
            <w:r w:rsidRPr="00C84321">
              <w:rPr>
                <w:bCs/>
              </w:rPr>
              <w:t>1</w:t>
            </w:r>
            <w:r w:rsidR="00C32496" w:rsidRPr="00C84321">
              <w:rPr>
                <w:bCs/>
              </w:rPr>
              <w:t xml:space="preserve"> %</w:t>
            </w:r>
          </w:p>
        </w:tc>
        <w:tc>
          <w:tcPr>
            <w:tcW w:w="1170" w:type="dxa"/>
            <w:tcBorders>
              <w:bottom w:val="single" w:sz="4" w:space="0" w:color="auto"/>
            </w:tcBorders>
          </w:tcPr>
          <w:p w:rsidR="001D3840" w:rsidRPr="00C84321" w:rsidRDefault="001D3840" w:rsidP="0046175D">
            <w:pPr>
              <w:rPr>
                <w:bCs/>
              </w:rPr>
            </w:pPr>
            <w:r w:rsidRPr="00C84321">
              <w:rPr>
                <w:bCs/>
              </w:rPr>
              <w:t>1</w:t>
            </w:r>
            <w:r w:rsidR="00C32496" w:rsidRPr="00C84321">
              <w:rPr>
                <w:bCs/>
              </w:rPr>
              <w:t xml:space="preserve"> %</w:t>
            </w:r>
          </w:p>
        </w:tc>
        <w:tc>
          <w:tcPr>
            <w:tcW w:w="1326" w:type="dxa"/>
            <w:tcBorders>
              <w:bottom w:val="single" w:sz="4" w:space="0" w:color="auto"/>
            </w:tcBorders>
          </w:tcPr>
          <w:p w:rsidR="001D3840" w:rsidRPr="00C84321" w:rsidRDefault="001D3840" w:rsidP="0046175D">
            <w:pPr>
              <w:rPr>
                <w:bCs/>
              </w:rPr>
            </w:pPr>
            <w:r w:rsidRPr="00C84321">
              <w:rPr>
                <w:bCs/>
              </w:rPr>
              <w:t>2</w:t>
            </w:r>
            <w:r w:rsidR="00C32496" w:rsidRPr="00C84321">
              <w:rPr>
                <w:bCs/>
              </w:rPr>
              <w:t xml:space="preserve"> %</w:t>
            </w:r>
          </w:p>
        </w:tc>
      </w:tr>
    </w:tbl>
    <w:p w:rsidR="001D3840" w:rsidRPr="00C84321" w:rsidRDefault="001D3840" w:rsidP="004A5147">
      <w:pPr>
        <w:spacing w:before="2" w:after="2" w:line="480" w:lineRule="auto"/>
      </w:pPr>
    </w:p>
    <w:p w:rsidR="001D3840" w:rsidRPr="00C84321" w:rsidRDefault="001D3840" w:rsidP="004A5147">
      <w:pPr>
        <w:spacing w:before="2" w:after="2" w:line="480" w:lineRule="auto"/>
      </w:pPr>
    </w:p>
    <w:p w:rsidR="001D3840" w:rsidRPr="00C84321" w:rsidRDefault="001D3840" w:rsidP="004A5147">
      <w:pPr>
        <w:spacing w:before="2" w:after="2" w:line="480" w:lineRule="auto"/>
      </w:pPr>
    </w:p>
    <w:p w:rsidR="001D3840" w:rsidRPr="00C84321" w:rsidRDefault="001D3840" w:rsidP="004A5147">
      <w:pPr>
        <w:spacing w:before="2" w:after="2" w:line="480" w:lineRule="auto"/>
      </w:pPr>
    </w:p>
    <w:p w:rsidR="007B1B9D" w:rsidRPr="00C84321" w:rsidRDefault="007B1B9D" w:rsidP="004A5147">
      <w:pPr>
        <w:spacing w:before="2" w:after="2" w:line="480" w:lineRule="auto"/>
      </w:pPr>
    </w:p>
    <w:p w:rsidR="007B1B9D" w:rsidRPr="00C84321" w:rsidRDefault="007B1B9D" w:rsidP="004A5147">
      <w:pPr>
        <w:spacing w:before="2" w:after="2" w:line="480" w:lineRule="auto"/>
      </w:pPr>
    </w:p>
    <w:p w:rsidR="007B1B9D" w:rsidRPr="00C84321" w:rsidRDefault="007B1B9D" w:rsidP="004A5147">
      <w:pPr>
        <w:spacing w:before="2" w:after="2" w:line="480" w:lineRule="auto"/>
      </w:pPr>
    </w:p>
    <w:p w:rsidR="007B1B9D" w:rsidRPr="00C84321" w:rsidRDefault="007B1B9D" w:rsidP="004A5147">
      <w:pPr>
        <w:spacing w:before="2" w:after="2" w:line="480" w:lineRule="auto"/>
      </w:pPr>
    </w:p>
    <w:p w:rsidR="007B1B9D" w:rsidRPr="00C84321" w:rsidRDefault="007B1B9D" w:rsidP="004A5147">
      <w:pPr>
        <w:spacing w:before="2" w:after="2" w:line="480" w:lineRule="auto"/>
      </w:pPr>
    </w:p>
    <w:p w:rsidR="007B1B9D" w:rsidRPr="00C84321" w:rsidRDefault="007B1B9D" w:rsidP="004A5147">
      <w:pPr>
        <w:spacing w:before="2" w:after="2" w:line="480" w:lineRule="auto"/>
      </w:pPr>
    </w:p>
    <w:p w:rsidR="007B1B9D" w:rsidRPr="00C84321" w:rsidRDefault="007B1B9D" w:rsidP="004A5147">
      <w:pPr>
        <w:spacing w:before="2" w:after="2" w:line="480" w:lineRule="auto"/>
      </w:pPr>
    </w:p>
    <w:p w:rsidR="007B1B9D" w:rsidRPr="00C84321" w:rsidRDefault="007B1B9D" w:rsidP="004A5147">
      <w:pPr>
        <w:spacing w:before="2" w:after="2" w:line="480" w:lineRule="auto"/>
      </w:pPr>
    </w:p>
    <w:p w:rsidR="007B1B9D" w:rsidRPr="00C84321" w:rsidRDefault="007B1B9D" w:rsidP="004A5147">
      <w:pPr>
        <w:spacing w:before="2" w:after="2" w:line="480" w:lineRule="auto"/>
      </w:pPr>
    </w:p>
    <w:p w:rsidR="00B045D7" w:rsidRPr="00C84321" w:rsidRDefault="007B1B9D" w:rsidP="004A5147">
      <w:pPr>
        <w:spacing w:before="2" w:after="2" w:line="480" w:lineRule="auto"/>
      </w:pPr>
      <w:r w:rsidRPr="00C84321">
        <w:tab/>
      </w:r>
    </w:p>
    <w:p w:rsidR="00B045D7" w:rsidRPr="00C84321" w:rsidRDefault="00B045D7" w:rsidP="004A5147">
      <w:pPr>
        <w:spacing w:before="2" w:after="2" w:line="480" w:lineRule="auto"/>
      </w:pPr>
    </w:p>
    <w:p w:rsidR="007B1B9D" w:rsidRPr="00C84321" w:rsidRDefault="00B045D7" w:rsidP="004A5147">
      <w:pPr>
        <w:spacing w:before="2" w:after="2" w:line="480" w:lineRule="auto"/>
      </w:pPr>
      <w:r w:rsidRPr="00C84321">
        <w:tab/>
      </w:r>
      <w:r w:rsidR="004A5147" w:rsidRPr="00C84321">
        <w:t xml:space="preserve">Inhibition of the native adenylate kinase in </w:t>
      </w:r>
      <w:r w:rsidR="004A5147" w:rsidRPr="00C84321">
        <w:rPr>
          <w:i/>
        </w:rPr>
        <w:t>S. aciditrophicus</w:t>
      </w:r>
      <w:r w:rsidR="004A5147" w:rsidRPr="00C84321">
        <w:t xml:space="preserve"> cell-free extracts indicated that dominant acetate-producing activity in cell-free extracts of </w:t>
      </w:r>
      <w:r w:rsidR="004A5147" w:rsidRPr="00C84321">
        <w:rPr>
          <w:i/>
        </w:rPr>
        <w:t>S. aciditrophicus</w:t>
      </w:r>
      <w:r w:rsidR="004A5147" w:rsidRPr="00C84321">
        <w:t xml:space="preserve"> was an AMP-forming, acetyl-CoA synthetase.  The acetyl-CoA synthetase activity was purified from cell-free extracts of </w:t>
      </w:r>
      <w:r w:rsidR="004A5147" w:rsidRPr="00C84321">
        <w:rPr>
          <w:i/>
        </w:rPr>
        <w:t>S. aciditrophicus</w:t>
      </w:r>
      <w:r w:rsidR="004A5147" w:rsidRPr="00C84321">
        <w:t xml:space="preserve"> grown in pure culture on crotonate to verify nucleotide specificity and the identity of the gene product. </w:t>
      </w:r>
      <w:r w:rsidR="004A5147" w:rsidRPr="007A7ECD">
        <w:t>Ammonium sulfate fractionation and three chromatographic steps resulted in a homogenous protein (</w:t>
      </w:r>
      <w:r w:rsidR="0021638E" w:rsidRPr="007A7ECD">
        <w:t>Table 2.8</w:t>
      </w:r>
      <w:r w:rsidR="004A5147" w:rsidRPr="007A7ECD">
        <w:t>).  No acetyl-CoA synthetase activity was detected in the final purified fraction in absence of adenylate kinase as expected for an AMP-forming, acetyl-CoA synthetase.  Acetate kinase activity was not detected during purification.  The total percent</w:t>
      </w:r>
      <w:r w:rsidR="00ED08A7" w:rsidRPr="007A7ECD">
        <w:t>age</w:t>
      </w:r>
      <w:r w:rsidR="00115641">
        <w:t xml:space="preserve"> yield was 75% recovery with a 94.8</w:t>
      </w:r>
      <w:r w:rsidR="004A5147" w:rsidRPr="007A7ECD">
        <w:t xml:space="preserve">-fold purification </w:t>
      </w:r>
      <w:r w:rsidR="0021638E" w:rsidRPr="007A7ECD">
        <w:t>(Table 2.8</w:t>
      </w:r>
      <w:r w:rsidR="004A5147" w:rsidRPr="007A7ECD">
        <w:t>).  Thus, almost all of the acetyl-CoA synthetase</w:t>
      </w:r>
      <w:r w:rsidR="004A5147" w:rsidRPr="00C84321">
        <w:t xml:space="preserve"> activity present in cell-free extracts was recovered as an AMP-forming, a</w:t>
      </w:r>
      <w:r w:rsidR="00446F8A">
        <w:t xml:space="preserve">cetyl-CoA synthetase activity.  The purification resulted in a homogenous protein that migrated as a single band on denaturing gel electrophoresis.  Peptide analysis </w:t>
      </w:r>
      <w:r w:rsidR="00697E3E">
        <w:t>identified five unique peptides</w:t>
      </w:r>
      <w:r w:rsidR="00446F8A">
        <w:t xml:space="preserve"> with average intensities of 1903 from SYN_02635, </w:t>
      </w:r>
      <w:r w:rsidR="004A5147" w:rsidRPr="00C84321">
        <w:t xml:space="preserve">annotated as an AMP-forming, acetyl-CoA synthetase </w:t>
      </w:r>
      <w:r w:rsidR="00CC59F2" w:rsidRPr="00C84321">
        <w:fldChar w:fldCharType="begin"/>
      </w:r>
      <w:r w:rsidR="001A484E">
        <w:instrText xml:space="preserve"> ADDIN EN.CITE &lt;EndNote&gt;&lt;Cite&gt;&lt;Author&gt;McInerney&lt;/Author&gt;&lt;Year&gt;2007&lt;/Year&gt;&lt;RecNum&gt;179&lt;/RecNum&gt;&lt;DisplayText&gt;(McInerney et al., 2007)&lt;/DisplayText&gt;&lt;record&gt;&lt;rec-number&gt;179&lt;/rec-number&gt;&lt;foreign-keys&gt;&lt;key app="EN" db-id="wapzsrxzk2ta2neps52vswf5xxp92xt0dssr"&gt;179&lt;/key&gt;&lt;/foreign-keys&gt;&lt;ref-type name="Journal Article"&gt;17&lt;/ref-type&gt;&lt;contributors&gt;&lt;authors&gt;&lt;author&gt;McInerney, M. J.&lt;/author&gt;&lt;author&gt;Rohlin, L.&lt;/author&gt;&lt;author&gt;Mouttaki, H.&lt;/author&gt;&lt;author&gt;Kim, U.&lt;/author&gt;&lt;author&gt;Krupp, R. S.&lt;/author&gt;&lt;author&gt;Rios-Hernandez, L.&lt;/author&gt;&lt;author&gt;Sieber, J.&lt;/author&gt;&lt;author&gt;Struchtemeyer, C. G.&lt;/author&gt;&lt;author&gt;Bhattacharyya, A.&lt;/author&gt;&lt;author&gt;Campbell, J. W.&lt;/author&gt;&lt;author&gt;Gunsalus, R. P.&lt;/author&gt;&lt;/authors&gt;&lt;/contributors&gt;&lt;titles&gt;&lt;title&gt;&lt;style face="normal" font="default" size="100%"&gt;The genome of &lt;/style&gt;&lt;style face="italic" font="default" size="100%"&gt;Syntrophus aciditrophicus&lt;/style&gt;&lt;style face="normal" font="default" size="100%"&gt;: Life at the thermodynamic limit of microbial growth&lt;/style&gt;&lt;/title&gt;&lt;secondary-title&gt;Proc Natl Acad Sci U S A&lt;/secondary-title&gt;&lt;/titles&gt;&lt;periodical&gt;&lt;full-title&gt;Proc Natl Acad Sci U S A&lt;/full-title&gt;&lt;/periodical&gt;&lt;dates&gt;&lt;year&gt;2007&lt;/year&gt;&lt;/dates&gt;&lt;isbn&gt;00278424&lt;/isbn&gt;&lt;urls&gt;&lt;/urls&gt;&lt;/record&gt;&lt;/Cite&gt;&lt;/EndNote&gt;</w:instrText>
      </w:r>
      <w:r w:rsidR="00CC59F2" w:rsidRPr="00C84321">
        <w:fldChar w:fldCharType="separate"/>
      </w:r>
      <w:r w:rsidR="004A5147" w:rsidRPr="00C84321">
        <w:rPr>
          <w:noProof/>
        </w:rPr>
        <w:t>(</w:t>
      </w:r>
      <w:r w:rsidR="004E7430" w:rsidRPr="00C84321">
        <w:rPr>
          <w:noProof/>
        </w:rPr>
        <w:t>McInerney et al., 2007</w:t>
      </w:r>
      <w:r w:rsidR="004A5147" w:rsidRPr="00C84321">
        <w:rPr>
          <w:noProof/>
        </w:rPr>
        <w:t>)</w:t>
      </w:r>
      <w:r w:rsidR="00CC59F2" w:rsidRPr="00C84321">
        <w:fldChar w:fldCharType="end"/>
      </w:r>
      <w:r w:rsidR="004A5147" w:rsidRPr="00C84321">
        <w:t xml:space="preserve">. </w:t>
      </w:r>
      <w:r w:rsidR="00446F8A">
        <w:t xml:space="preserve"> No other p</w:t>
      </w:r>
      <w:r w:rsidR="00697E3E">
        <w:t>eptides were identified.  The average mass of the protein was 73,823 Da consistent with the predicted mass for the SYN_02635 gene product.</w:t>
      </w:r>
      <w:r w:rsidR="00446F8A">
        <w:t xml:space="preserve"> </w:t>
      </w:r>
    </w:p>
    <w:p w:rsidR="00C20A8B" w:rsidRPr="00C84321" w:rsidRDefault="00C20A8B" w:rsidP="00C20A8B"/>
    <w:p w:rsidR="00C20A8B" w:rsidRPr="00C84321" w:rsidRDefault="00C20A8B" w:rsidP="00C20A8B"/>
    <w:p w:rsidR="00C20A8B" w:rsidRPr="00C84321" w:rsidRDefault="00C20A8B" w:rsidP="00C20A8B"/>
    <w:p w:rsidR="00C20A8B" w:rsidRPr="00C84321" w:rsidRDefault="00C20A8B" w:rsidP="00C20A8B"/>
    <w:p w:rsidR="00C20A8B" w:rsidRPr="00C84321" w:rsidRDefault="00C20A8B" w:rsidP="00C20A8B"/>
    <w:p w:rsidR="00C20A8B" w:rsidRPr="00C84321" w:rsidRDefault="00C20A8B" w:rsidP="00C20A8B"/>
    <w:p w:rsidR="00C20A8B" w:rsidRPr="00C84321" w:rsidRDefault="00C20A8B" w:rsidP="00C20A8B"/>
    <w:p w:rsidR="00C20A8B" w:rsidRPr="00C84321" w:rsidRDefault="00C20A8B" w:rsidP="00C20A8B"/>
    <w:p w:rsidR="00C20A8B" w:rsidRPr="00C84321" w:rsidRDefault="00C20A8B" w:rsidP="00C20A8B">
      <w:r w:rsidRPr="00C84321">
        <w:t xml:space="preserve">Table </w:t>
      </w:r>
      <w:r w:rsidR="0021638E">
        <w:t>2.8:</w:t>
      </w:r>
      <w:r w:rsidRPr="00C84321">
        <w:t xml:space="preserve">  Purification of the dominant acetyl-CoA synthetase activity from </w:t>
      </w:r>
      <w:r w:rsidRPr="00C84321">
        <w:rPr>
          <w:i/>
        </w:rPr>
        <w:t xml:space="preserve">S. aciditrophicus </w:t>
      </w:r>
      <w:r w:rsidRPr="00C84321">
        <w:t>cell-free extracts</w:t>
      </w:r>
      <w:r w:rsidR="0009317D">
        <w:t>.</w:t>
      </w:r>
    </w:p>
    <w:p w:rsidR="00C20A8B" w:rsidRPr="00C84321" w:rsidRDefault="00C20A8B" w:rsidP="00C20A8B"/>
    <w:p w:rsidR="00C20A8B" w:rsidRPr="00C84321" w:rsidRDefault="00C20A8B" w:rsidP="00C20A8B"/>
    <w:tbl>
      <w:tblPr>
        <w:tblW w:w="0" w:type="auto"/>
        <w:tblInd w:w="378" w:type="dxa"/>
        <w:tblLook w:val="00A0" w:firstRow="1" w:lastRow="0" w:firstColumn="1" w:lastColumn="0" w:noHBand="0" w:noVBand="0"/>
      </w:tblPr>
      <w:tblGrid>
        <w:gridCol w:w="1710"/>
        <w:gridCol w:w="1170"/>
        <w:gridCol w:w="1080"/>
        <w:gridCol w:w="1350"/>
        <w:gridCol w:w="1228"/>
        <w:gridCol w:w="692"/>
        <w:gridCol w:w="816"/>
      </w:tblGrid>
      <w:tr w:rsidR="006802A3" w:rsidRPr="00C84321">
        <w:tc>
          <w:tcPr>
            <w:tcW w:w="1710" w:type="dxa"/>
            <w:tcBorders>
              <w:top w:val="single" w:sz="4" w:space="0" w:color="auto"/>
              <w:bottom w:val="single" w:sz="4" w:space="0" w:color="auto"/>
            </w:tcBorders>
          </w:tcPr>
          <w:p w:rsidR="005B5939" w:rsidRPr="006802A3" w:rsidRDefault="005B5939" w:rsidP="00C20A8B">
            <w:pPr>
              <w:rPr>
                <w:sz w:val="22"/>
              </w:rPr>
            </w:pPr>
            <w:r w:rsidRPr="006802A3">
              <w:rPr>
                <w:sz w:val="22"/>
              </w:rPr>
              <w:t>Purification Step</w:t>
            </w:r>
          </w:p>
        </w:tc>
        <w:tc>
          <w:tcPr>
            <w:tcW w:w="1170" w:type="dxa"/>
            <w:tcBorders>
              <w:top w:val="single" w:sz="4" w:space="0" w:color="auto"/>
              <w:bottom w:val="single" w:sz="4" w:space="0" w:color="auto"/>
            </w:tcBorders>
          </w:tcPr>
          <w:p w:rsidR="005B5939" w:rsidRPr="006802A3" w:rsidRDefault="005B5939" w:rsidP="00C20A8B">
            <w:pPr>
              <w:jc w:val="center"/>
              <w:rPr>
                <w:sz w:val="22"/>
              </w:rPr>
            </w:pPr>
            <w:r w:rsidRPr="006802A3">
              <w:rPr>
                <w:sz w:val="22"/>
              </w:rPr>
              <w:t>Volume</w:t>
            </w:r>
          </w:p>
          <w:p w:rsidR="005B5939" w:rsidRPr="006802A3" w:rsidRDefault="005B5939" w:rsidP="00C20A8B">
            <w:pPr>
              <w:jc w:val="center"/>
              <w:rPr>
                <w:sz w:val="22"/>
              </w:rPr>
            </w:pPr>
          </w:p>
          <w:p w:rsidR="005B5939" w:rsidRPr="006802A3" w:rsidRDefault="005B5939" w:rsidP="00C20A8B">
            <w:pPr>
              <w:jc w:val="center"/>
              <w:rPr>
                <w:sz w:val="22"/>
              </w:rPr>
            </w:pPr>
          </w:p>
          <w:p w:rsidR="005B5939" w:rsidRPr="006802A3" w:rsidRDefault="005B5939" w:rsidP="00C20A8B">
            <w:pPr>
              <w:jc w:val="center"/>
              <w:rPr>
                <w:sz w:val="22"/>
              </w:rPr>
            </w:pPr>
            <w:r w:rsidRPr="006802A3">
              <w:rPr>
                <w:sz w:val="22"/>
              </w:rPr>
              <w:t>(ml)</w:t>
            </w:r>
          </w:p>
        </w:tc>
        <w:tc>
          <w:tcPr>
            <w:tcW w:w="1080" w:type="dxa"/>
            <w:tcBorders>
              <w:top w:val="single" w:sz="4" w:space="0" w:color="auto"/>
              <w:bottom w:val="single" w:sz="4" w:space="0" w:color="auto"/>
            </w:tcBorders>
          </w:tcPr>
          <w:p w:rsidR="005B5939" w:rsidRPr="006802A3" w:rsidRDefault="005B5939" w:rsidP="00C20A8B">
            <w:pPr>
              <w:jc w:val="center"/>
              <w:rPr>
                <w:sz w:val="22"/>
              </w:rPr>
            </w:pPr>
            <w:r w:rsidRPr="006802A3">
              <w:rPr>
                <w:sz w:val="22"/>
              </w:rPr>
              <w:t>Total Protein</w:t>
            </w:r>
          </w:p>
          <w:p w:rsidR="005B5939" w:rsidRPr="006802A3" w:rsidRDefault="005B5939" w:rsidP="00C20A8B">
            <w:pPr>
              <w:jc w:val="center"/>
              <w:rPr>
                <w:sz w:val="22"/>
              </w:rPr>
            </w:pPr>
          </w:p>
          <w:p w:rsidR="005B5939" w:rsidRPr="006802A3" w:rsidRDefault="005B5939" w:rsidP="00C20A8B">
            <w:pPr>
              <w:jc w:val="center"/>
              <w:rPr>
                <w:sz w:val="22"/>
              </w:rPr>
            </w:pPr>
            <w:r w:rsidRPr="006802A3">
              <w:rPr>
                <w:sz w:val="22"/>
              </w:rPr>
              <w:t>(mg</w:t>
            </w:r>
            <w:r w:rsidR="006B6780" w:rsidRPr="006802A3">
              <w:rPr>
                <w:sz w:val="22"/>
              </w:rPr>
              <w:t xml:space="preserve"> ml</w:t>
            </w:r>
            <w:r w:rsidRPr="006802A3">
              <w:rPr>
                <w:sz w:val="22"/>
              </w:rPr>
              <w:t>)</w:t>
            </w:r>
          </w:p>
        </w:tc>
        <w:tc>
          <w:tcPr>
            <w:tcW w:w="1350" w:type="dxa"/>
            <w:tcBorders>
              <w:top w:val="single" w:sz="4" w:space="0" w:color="auto"/>
              <w:bottom w:val="single" w:sz="4" w:space="0" w:color="auto"/>
            </w:tcBorders>
          </w:tcPr>
          <w:p w:rsidR="005B5939" w:rsidRPr="006802A3" w:rsidRDefault="005B5939" w:rsidP="00C20A8B">
            <w:pPr>
              <w:jc w:val="center"/>
              <w:rPr>
                <w:sz w:val="22"/>
              </w:rPr>
            </w:pPr>
            <w:r w:rsidRPr="006802A3">
              <w:rPr>
                <w:sz w:val="22"/>
              </w:rPr>
              <w:t>Specific Activity</w:t>
            </w:r>
          </w:p>
          <w:p w:rsidR="005B5939" w:rsidRPr="006802A3" w:rsidRDefault="005B5939" w:rsidP="00C20A8B">
            <w:pPr>
              <w:jc w:val="center"/>
              <w:rPr>
                <w:sz w:val="22"/>
              </w:rPr>
            </w:pPr>
          </w:p>
          <w:p w:rsidR="005B5939" w:rsidRPr="006802A3" w:rsidRDefault="006B6780" w:rsidP="00C20A8B">
            <w:pPr>
              <w:jc w:val="center"/>
              <w:rPr>
                <w:sz w:val="22"/>
              </w:rPr>
            </w:pPr>
            <w:r w:rsidRPr="006802A3">
              <w:rPr>
                <w:sz w:val="22"/>
              </w:rPr>
              <w:t>(</w:t>
            </w:r>
            <w:r w:rsidR="00115641" w:rsidRPr="006802A3">
              <w:rPr>
                <w:sz w:val="22"/>
              </w:rPr>
              <w:t>µmol min</w:t>
            </w:r>
            <w:r w:rsidR="00115641" w:rsidRPr="006802A3">
              <w:rPr>
                <w:sz w:val="22"/>
                <w:vertAlign w:val="superscript"/>
              </w:rPr>
              <w:t>-1</w:t>
            </w:r>
            <w:r w:rsidR="00115641" w:rsidRPr="006802A3">
              <w:rPr>
                <w:sz w:val="22"/>
              </w:rPr>
              <w:t xml:space="preserve"> mg</w:t>
            </w:r>
            <w:r w:rsidR="00115641" w:rsidRPr="006802A3">
              <w:rPr>
                <w:sz w:val="22"/>
                <w:vertAlign w:val="superscript"/>
              </w:rPr>
              <w:t>-1</w:t>
            </w:r>
            <w:r w:rsidR="00115641" w:rsidRPr="006802A3">
              <w:rPr>
                <w:sz w:val="22"/>
              </w:rPr>
              <w:t>)</w:t>
            </w:r>
          </w:p>
        </w:tc>
        <w:tc>
          <w:tcPr>
            <w:tcW w:w="1228" w:type="dxa"/>
            <w:tcBorders>
              <w:top w:val="single" w:sz="4" w:space="0" w:color="auto"/>
              <w:bottom w:val="single" w:sz="4" w:space="0" w:color="auto"/>
            </w:tcBorders>
          </w:tcPr>
          <w:p w:rsidR="005B5939" w:rsidRPr="006802A3" w:rsidRDefault="005B5939" w:rsidP="00C20A8B">
            <w:pPr>
              <w:jc w:val="center"/>
              <w:rPr>
                <w:sz w:val="22"/>
              </w:rPr>
            </w:pPr>
            <w:r w:rsidRPr="006802A3">
              <w:rPr>
                <w:sz w:val="22"/>
              </w:rPr>
              <w:t>Total activity</w:t>
            </w:r>
          </w:p>
          <w:p w:rsidR="005B5939" w:rsidRPr="006802A3" w:rsidRDefault="005B5939" w:rsidP="00C20A8B">
            <w:pPr>
              <w:jc w:val="center"/>
              <w:rPr>
                <w:sz w:val="22"/>
              </w:rPr>
            </w:pPr>
          </w:p>
          <w:p w:rsidR="005B5939" w:rsidRPr="006802A3" w:rsidRDefault="006B6780" w:rsidP="00C20A8B">
            <w:pPr>
              <w:jc w:val="center"/>
              <w:rPr>
                <w:sz w:val="22"/>
                <w:vertAlign w:val="superscript"/>
              </w:rPr>
            </w:pPr>
            <w:r w:rsidRPr="006802A3">
              <w:rPr>
                <w:sz w:val="22"/>
              </w:rPr>
              <w:t>(</w:t>
            </w:r>
            <w:r w:rsidRPr="006802A3">
              <w:rPr>
                <w:bCs/>
                <w:sz w:val="22"/>
              </w:rPr>
              <w:t>µmol min</w:t>
            </w:r>
            <w:r w:rsidRPr="006802A3">
              <w:rPr>
                <w:bCs/>
                <w:sz w:val="22"/>
                <w:vertAlign w:val="superscript"/>
              </w:rPr>
              <w:t>-1</w:t>
            </w:r>
            <w:r w:rsidRPr="006802A3">
              <w:rPr>
                <w:bCs/>
                <w:sz w:val="22"/>
              </w:rPr>
              <w:t xml:space="preserve"> ml</w:t>
            </w:r>
            <w:r w:rsidRPr="006802A3">
              <w:rPr>
                <w:sz w:val="22"/>
              </w:rPr>
              <w:t>)</w:t>
            </w:r>
          </w:p>
        </w:tc>
        <w:tc>
          <w:tcPr>
            <w:tcW w:w="692" w:type="dxa"/>
            <w:tcBorders>
              <w:top w:val="single" w:sz="4" w:space="0" w:color="auto"/>
              <w:bottom w:val="single" w:sz="4" w:space="0" w:color="auto"/>
            </w:tcBorders>
          </w:tcPr>
          <w:p w:rsidR="005B5939" w:rsidRPr="006802A3" w:rsidRDefault="005B5939" w:rsidP="00C20A8B">
            <w:pPr>
              <w:jc w:val="center"/>
              <w:rPr>
                <w:sz w:val="22"/>
              </w:rPr>
            </w:pPr>
            <w:r w:rsidRPr="006802A3">
              <w:rPr>
                <w:sz w:val="22"/>
              </w:rPr>
              <w:t>Yield</w:t>
            </w:r>
          </w:p>
          <w:p w:rsidR="005B5939" w:rsidRPr="006802A3" w:rsidRDefault="005B5939" w:rsidP="00C20A8B">
            <w:pPr>
              <w:jc w:val="center"/>
              <w:rPr>
                <w:sz w:val="22"/>
              </w:rPr>
            </w:pPr>
            <w:r w:rsidRPr="006802A3">
              <w:rPr>
                <w:sz w:val="22"/>
              </w:rPr>
              <w:t>%</w:t>
            </w:r>
          </w:p>
        </w:tc>
        <w:tc>
          <w:tcPr>
            <w:tcW w:w="0" w:type="auto"/>
            <w:tcBorders>
              <w:top w:val="single" w:sz="4" w:space="0" w:color="auto"/>
              <w:bottom w:val="single" w:sz="4" w:space="0" w:color="auto"/>
            </w:tcBorders>
          </w:tcPr>
          <w:p w:rsidR="005B5939" w:rsidRPr="006802A3" w:rsidRDefault="005B5939" w:rsidP="00C20A8B">
            <w:pPr>
              <w:jc w:val="center"/>
              <w:rPr>
                <w:sz w:val="22"/>
              </w:rPr>
            </w:pPr>
            <w:r w:rsidRPr="006802A3">
              <w:rPr>
                <w:sz w:val="22"/>
              </w:rPr>
              <w:t>Purifi-cation fold</w:t>
            </w:r>
          </w:p>
        </w:tc>
      </w:tr>
      <w:tr w:rsidR="005B5939" w:rsidRPr="00C84321">
        <w:tc>
          <w:tcPr>
            <w:tcW w:w="1710" w:type="dxa"/>
          </w:tcPr>
          <w:p w:rsidR="005B5939" w:rsidRPr="006802A3" w:rsidRDefault="005B5939" w:rsidP="00C20A8B">
            <w:pPr>
              <w:rPr>
                <w:sz w:val="22"/>
              </w:rPr>
            </w:pPr>
            <w:r w:rsidRPr="006802A3">
              <w:rPr>
                <w:sz w:val="22"/>
              </w:rPr>
              <w:t>Cell-free extract</w:t>
            </w:r>
          </w:p>
          <w:p w:rsidR="005B5939" w:rsidRPr="006802A3" w:rsidRDefault="005B5939" w:rsidP="00C20A8B">
            <w:pPr>
              <w:rPr>
                <w:sz w:val="22"/>
              </w:rPr>
            </w:pPr>
          </w:p>
          <w:p w:rsidR="005B5939" w:rsidRPr="006802A3" w:rsidRDefault="005B5939" w:rsidP="00C20A8B">
            <w:pPr>
              <w:rPr>
                <w:sz w:val="22"/>
              </w:rPr>
            </w:pPr>
          </w:p>
        </w:tc>
        <w:tc>
          <w:tcPr>
            <w:tcW w:w="1170" w:type="dxa"/>
          </w:tcPr>
          <w:p w:rsidR="005B5939" w:rsidRPr="00012590" w:rsidRDefault="005B5939" w:rsidP="00C20A8B">
            <w:pPr>
              <w:jc w:val="center"/>
            </w:pPr>
            <w:r w:rsidRPr="00012590">
              <w:t>3</w:t>
            </w:r>
          </w:p>
        </w:tc>
        <w:tc>
          <w:tcPr>
            <w:tcW w:w="1080" w:type="dxa"/>
          </w:tcPr>
          <w:p w:rsidR="005B5939" w:rsidRPr="00012590" w:rsidRDefault="005B5939" w:rsidP="00C20A8B">
            <w:pPr>
              <w:jc w:val="center"/>
            </w:pPr>
            <w:r w:rsidRPr="00012590">
              <w:t>10.1</w:t>
            </w:r>
          </w:p>
        </w:tc>
        <w:tc>
          <w:tcPr>
            <w:tcW w:w="1350" w:type="dxa"/>
          </w:tcPr>
          <w:p w:rsidR="005B5939" w:rsidRPr="00012590" w:rsidRDefault="005B5939" w:rsidP="00C20A8B">
            <w:pPr>
              <w:jc w:val="center"/>
            </w:pPr>
            <w:r w:rsidRPr="00012590">
              <w:t>0.6</w:t>
            </w:r>
          </w:p>
        </w:tc>
        <w:tc>
          <w:tcPr>
            <w:tcW w:w="1228" w:type="dxa"/>
          </w:tcPr>
          <w:p w:rsidR="005B5939" w:rsidRPr="00012590" w:rsidRDefault="005B5939" w:rsidP="006769CD">
            <w:pPr>
              <w:jc w:val="center"/>
              <w:rPr>
                <w:position w:val="6"/>
              </w:rPr>
            </w:pPr>
            <w:r w:rsidRPr="00012590">
              <w:rPr>
                <w:position w:val="6"/>
              </w:rPr>
              <w:t>6.1</w:t>
            </w:r>
          </w:p>
        </w:tc>
        <w:tc>
          <w:tcPr>
            <w:tcW w:w="692" w:type="dxa"/>
          </w:tcPr>
          <w:p w:rsidR="005B5939" w:rsidRPr="00012590" w:rsidRDefault="005B5939" w:rsidP="00C20A8B">
            <w:pPr>
              <w:jc w:val="center"/>
            </w:pPr>
            <w:r w:rsidRPr="00012590">
              <w:t>100</w:t>
            </w:r>
          </w:p>
        </w:tc>
        <w:tc>
          <w:tcPr>
            <w:tcW w:w="0" w:type="auto"/>
          </w:tcPr>
          <w:p w:rsidR="005B5939" w:rsidRPr="00012590" w:rsidRDefault="005B5939" w:rsidP="00C20A8B">
            <w:pPr>
              <w:jc w:val="center"/>
            </w:pPr>
            <w:r w:rsidRPr="00012590">
              <w:t>1.0</w:t>
            </w:r>
          </w:p>
        </w:tc>
      </w:tr>
      <w:tr w:rsidR="005B5939" w:rsidRPr="00C84321">
        <w:tc>
          <w:tcPr>
            <w:tcW w:w="1710" w:type="dxa"/>
          </w:tcPr>
          <w:p w:rsidR="005B5939" w:rsidRPr="006802A3" w:rsidRDefault="005B5939" w:rsidP="00C20A8B">
            <w:pPr>
              <w:rPr>
                <w:sz w:val="22"/>
              </w:rPr>
            </w:pPr>
            <w:r w:rsidRPr="006802A3">
              <w:rPr>
                <w:sz w:val="22"/>
              </w:rPr>
              <w:t>45% Ammonium sulfate soluble</w:t>
            </w:r>
          </w:p>
          <w:p w:rsidR="005B5939" w:rsidRPr="006802A3" w:rsidRDefault="005B5939" w:rsidP="00C20A8B">
            <w:pPr>
              <w:rPr>
                <w:sz w:val="22"/>
              </w:rPr>
            </w:pPr>
          </w:p>
        </w:tc>
        <w:tc>
          <w:tcPr>
            <w:tcW w:w="1170" w:type="dxa"/>
          </w:tcPr>
          <w:p w:rsidR="005B5939" w:rsidRPr="00012590" w:rsidRDefault="005B5939" w:rsidP="00C20A8B">
            <w:pPr>
              <w:jc w:val="center"/>
            </w:pPr>
            <w:r w:rsidRPr="00012590">
              <w:t>3</w:t>
            </w:r>
          </w:p>
        </w:tc>
        <w:tc>
          <w:tcPr>
            <w:tcW w:w="1080" w:type="dxa"/>
          </w:tcPr>
          <w:p w:rsidR="005B5939" w:rsidRPr="00012590" w:rsidRDefault="005B5939" w:rsidP="00C20A8B">
            <w:pPr>
              <w:jc w:val="center"/>
            </w:pPr>
            <w:r w:rsidRPr="00012590">
              <w:t>10.4</w:t>
            </w:r>
          </w:p>
        </w:tc>
        <w:tc>
          <w:tcPr>
            <w:tcW w:w="1350" w:type="dxa"/>
          </w:tcPr>
          <w:p w:rsidR="005B5939" w:rsidRPr="00012590" w:rsidRDefault="005B5939" w:rsidP="00C20A8B">
            <w:pPr>
              <w:jc w:val="center"/>
            </w:pPr>
            <w:r w:rsidRPr="00012590">
              <w:t>0.4</w:t>
            </w:r>
          </w:p>
        </w:tc>
        <w:tc>
          <w:tcPr>
            <w:tcW w:w="1228" w:type="dxa"/>
          </w:tcPr>
          <w:p w:rsidR="005B5939" w:rsidRPr="00012590" w:rsidRDefault="005B5939" w:rsidP="006769CD">
            <w:pPr>
              <w:jc w:val="center"/>
              <w:rPr>
                <w:position w:val="6"/>
              </w:rPr>
            </w:pPr>
            <w:r w:rsidRPr="00012590">
              <w:rPr>
                <w:position w:val="6"/>
              </w:rPr>
              <w:t>4.2</w:t>
            </w:r>
          </w:p>
        </w:tc>
        <w:tc>
          <w:tcPr>
            <w:tcW w:w="692" w:type="dxa"/>
          </w:tcPr>
          <w:p w:rsidR="005B5939" w:rsidRPr="00012590" w:rsidRDefault="004F62FD" w:rsidP="00C20A8B">
            <w:pPr>
              <w:jc w:val="center"/>
            </w:pPr>
            <w:r w:rsidRPr="00012590">
              <w:t>69</w:t>
            </w:r>
          </w:p>
        </w:tc>
        <w:tc>
          <w:tcPr>
            <w:tcW w:w="0" w:type="auto"/>
          </w:tcPr>
          <w:p w:rsidR="005B5939" w:rsidRPr="00012590" w:rsidRDefault="004F62FD" w:rsidP="00C20A8B">
            <w:pPr>
              <w:jc w:val="center"/>
            </w:pPr>
            <w:r w:rsidRPr="00012590">
              <w:t>0.7</w:t>
            </w:r>
          </w:p>
        </w:tc>
      </w:tr>
      <w:tr w:rsidR="005B5939" w:rsidRPr="00C84321">
        <w:tc>
          <w:tcPr>
            <w:tcW w:w="1710" w:type="dxa"/>
          </w:tcPr>
          <w:p w:rsidR="005B5939" w:rsidRPr="006802A3" w:rsidRDefault="005B5939" w:rsidP="00C20A8B">
            <w:pPr>
              <w:rPr>
                <w:sz w:val="22"/>
              </w:rPr>
            </w:pPr>
            <w:r w:rsidRPr="006802A3">
              <w:rPr>
                <w:sz w:val="22"/>
              </w:rPr>
              <w:t xml:space="preserve">DEAE Pooled </w:t>
            </w:r>
          </w:p>
          <w:p w:rsidR="005B5939" w:rsidRPr="006802A3" w:rsidRDefault="005B5939" w:rsidP="00C20A8B">
            <w:pPr>
              <w:rPr>
                <w:sz w:val="22"/>
              </w:rPr>
            </w:pPr>
          </w:p>
          <w:p w:rsidR="005B5939" w:rsidRPr="006802A3" w:rsidRDefault="005B5939" w:rsidP="00C20A8B">
            <w:pPr>
              <w:rPr>
                <w:sz w:val="22"/>
              </w:rPr>
            </w:pPr>
          </w:p>
        </w:tc>
        <w:tc>
          <w:tcPr>
            <w:tcW w:w="1170" w:type="dxa"/>
          </w:tcPr>
          <w:p w:rsidR="005B5939" w:rsidRPr="00012590" w:rsidRDefault="005B5939" w:rsidP="00C20A8B">
            <w:pPr>
              <w:jc w:val="center"/>
            </w:pPr>
            <w:r w:rsidRPr="00012590">
              <w:t>3</w:t>
            </w:r>
          </w:p>
        </w:tc>
        <w:tc>
          <w:tcPr>
            <w:tcW w:w="1080" w:type="dxa"/>
          </w:tcPr>
          <w:p w:rsidR="005B5939" w:rsidRPr="00012590" w:rsidRDefault="005B5939" w:rsidP="00C20A8B">
            <w:pPr>
              <w:jc w:val="center"/>
            </w:pPr>
            <w:r w:rsidRPr="00012590">
              <w:t>1.1</w:t>
            </w:r>
          </w:p>
        </w:tc>
        <w:tc>
          <w:tcPr>
            <w:tcW w:w="1350" w:type="dxa"/>
          </w:tcPr>
          <w:p w:rsidR="005B5939" w:rsidRPr="00012590" w:rsidRDefault="005B5939" w:rsidP="00C20A8B">
            <w:pPr>
              <w:jc w:val="center"/>
            </w:pPr>
            <w:r w:rsidRPr="00012590">
              <w:t>2.3</w:t>
            </w:r>
          </w:p>
        </w:tc>
        <w:tc>
          <w:tcPr>
            <w:tcW w:w="1228" w:type="dxa"/>
          </w:tcPr>
          <w:p w:rsidR="005B5939" w:rsidRPr="00012590" w:rsidRDefault="005B5939" w:rsidP="006769CD">
            <w:pPr>
              <w:jc w:val="center"/>
              <w:rPr>
                <w:position w:val="6"/>
              </w:rPr>
            </w:pPr>
            <w:r w:rsidRPr="00012590">
              <w:rPr>
                <w:position w:val="6"/>
              </w:rPr>
              <w:t>2.5</w:t>
            </w:r>
          </w:p>
        </w:tc>
        <w:tc>
          <w:tcPr>
            <w:tcW w:w="692" w:type="dxa"/>
          </w:tcPr>
          <w:p w:rsidR="005B5939" w:rsidRPr="00012590" w:rsidRDefault="005B5939" w:rsidP="00C20A8B">
            <w:pPr>
              <w:jc w:val="center"/>
            </w:pPr>
            <w:r w:rsidRPr="00012590">
              <w:t>41</w:t>
            </w:r>
          </w:p>
        </w:tc>
        <w:tc>
          <w:tcPr>
            <w:tcW w:w="0" w:type="auto"/>
          </w:tcPr>
          <w:p w:rsidR="005B5939" w:rsidRPr="00012590" w:rsidRDefault="005B5939" w:rsidP="00C20A8B">
            <w:pPr>
              <w:jc w:val="center"/>
            </w:pPr>
            <w:r w:rsidRPr="00012590">
              <w:t>3.8</w:t>
            </w:r>
          </w:p>
        </w:tc>
      </w:tr>
      <w:tr w:rsidR="005B5939" w:rsidRPr="00C84321">
        <w:tc>
          <w:tcPr>
            <w:tcW w:w="1710" w:type="dxa"/>
          </w:tcPr>
          <w:p w:rsidR="005B5939" w:rsidRPr="006802A3" w:rsidRDefault="005B5939" w:rsidP="00C20A8B">
            <w:pPr>
              <w:rPr>
                <w:sz w:val="22"/>
              </w:rPr>
            </w:pPr>
            <w:r w:rsidRPr="006802A3">
              <w:rPr>
                <w:sz w:val="22"/>
              </w:rPr>
              <w:t>Hydroxyapatite Pooled</w:t>
            </w:r>
          </w:p>
          <w:p w:rsidR="005B5939" w:rsidRPr="006802A3" w:rsidRDefault="005B5939" w:rsidP="00C20A8B">
            <w:pPr>
              <w:rPr>
                <w:sz w:val="22"/>
              </w:rPr>
            </w:pPr>
          </w:p>
          <w:p w:rsidR="005B5939" w:rsidRPr="006802A3" w:rsidRDefault="005B5939" w:rsidP="00C20A8B">
            <w:pPr>
              <w:rPr>
                <w:sz w:val="22"/>
              </w:rPr>
            </w:pPr>
          </w:p>
        </w:tc>
        <w:tc>
          <w:tcPr>
            <w:tcW w:w="1170" w:type="dxa"/>
          </w:tcPr>
          <w:p w:rsidR="005B5939" w:rsidRPr="00012590" w:rsidRDefault="005B5939" w:rsidP="00C20A8B">
            <w:pPr>
              <w:jc w:val="center"/>
            </w:pPr>
            <w:r w:rsidRPr="00012590">
              <w:t>3</w:t>
            </w:r>
          </w:p>
        </w:tc>
        <w:tc>
          <w:tcPr>
            <w:tcW w:w="1080" w:type="dxa"/>
          </w:tcPr>
          <w:p w:rsidR="005B5939" w:rsidRPr="00012590" w:rsidRDefault="005B5939" w:rsidP="00C20A8B">
            <w:pPr>
              <w:jc w:val="center"/>
            </w:pPr>
            <w:r w:rsidRPr="00012590">
              <w:t>0.4</w:t>
            </w:r>
          </w:p>
        </w:tc>
        <w:tc>
          <w:tcPr>
            <w:tcW w:w="1350" w:type="dxa"/>
          </w:tcPr>
          <w:p w:rsidR="005B5939" w:rsidRPr="00012590" w:rsidRDefault="005B5939" w:rsidP="00C20A8B">
            <w:pPr>
              <w:jc w:val="center"/>
            </w:pPr>
            <w:r w:rsidRPr="00012590">
              <w:t>11.0</w:t>
            </w:r>
          </w:p>
        </w:tc>
        <w:tc>
          <w:tcPr>
            <w:tcW w:w="1228" w:type="dxa"/>
          </w:tcPr>
          <w:p w:rsidR="005B5939" w:rsidRPr="00012590" w:rsidRDefault="005B5939" w:rsidP="006769CD">
            <w:pPr>
              <w:jc w:val="center"/>
              <w:rPr>
                <w:position w:val="6"/>
              </w:rPr>
            </w:pPr>
            <w:r w:rsidRPr="00012590">
              <w:rPr>
                <w:position w:val="6"/>
              </w:rPr>
              <w:t>4.4</w:t>
            </w:r>
          </w:p>
        </w:tc>
        <w:tc>
          <w:tcPr>
            <w:tcW w:w="692" w:type="dxa"/>
          </w:tcPr>
          <w:p w:rsidR="005B5939" w:rsidRPr="00012590" w:rsidRDefault="005B5939" w:rsidP="00C20A8B">
            <w:pPr>
              <w:jc w:val="center"/>
            </w:pPr>
            <w:r w:rsidRPr="00012590">
              <w:t>72</w:t>
            </w:r>
          </w:p>
        </w:tc>
        <w:tc>
          <w:tcPr>
            <w:tcW w:w="0" w:type="auto"/>
          </w:tcPr>
          <w:p w:rsidR="005B5939" w:rsidRPr="00012590" w:rsidRDefault="004F62FD" w:rsidP="00C20A8B">
            <w:pPr>
              <w:jc w:val="center"/>
            </w:pPr>
            <w:r w:rsidRPr="00012590">
              <w:t>18.3</w:t>
            </w:r>
          </w:p>
        </w:tc>
      </w:tr>
      <w:tr w:rsidR="005B5939" w:rsidRPr="00C84321">
        <w:tc>
          <w:tcPr>
            <w:tcW w:w="1710" w:type="dxa"/>
            <w:tcBorders>
              <w:bottom w:val="single" w:sz="4" w:space="0" w:color="auto"/>
            </w:tcBorders>
          </w:tcPr>
          <w:p w:rsidR="005B5939" w:rsidRPr="006802A3" w:rsidRDefault="005B5939" w:rsidP="00C20A8B">
            <w:pPr>
              <w:rPr>
                <w:sz w:val="22"/>
              </w:rPr>
            </w:pPr>
            <w:r w:rsidRPr="006802A3">
              <w:rPr>
                <w:sz w:val="22"/>
              </w:rPr>
              <w:t>Reactive Green</w:t>
            </w:r>
          </w:p>
          <w:p w:rsidR="005B5939" w:rsidRPr="006802A3" w:rsidRDefault="005B5939" w:rsidP="00C20A8B">
            <w:pPr>
              <w:rPr>
                <w:sz w:val="22"/>
              </w:rPr>
            </w:pPr>
          </w:p>
        </w:tc>
        <w:tc>
          <w:tcPr>
            <w:tcW w:w="1170" w:type="dxa"/>
            <w:tcBorders>
              <w:bottom w:val="single" w:sz="4" w:space="0" w:color="auto"/>
            </w:tcBorders>
          </w:tcPr>
          <w:p w:rsidR="005B5939" w:rsidRPr="00012590" w:rsidRDefault="006B6780" w:rsidP="00C20A8B">
            <w:pPr>
              <w:jc w:val="center"/>
            </w:pPr>
            <w:r>
              <w:t>1</w:t>
            </w:r>
          </w:p>
        </w:tc>
        <w:tc>
          <w:tcPr>
            <w:tcW w:w="1080" w:type="dxa"/>
            <w:tcBorders>
              <w:bottom w:val="single" w:sz="4" w:space="0" w:color="auto"/>
            </w:tcBorders>
          </w:tcPr>
          <w:p w:rsidR="005B5939" w:rsidRPr="00012590" w:rsidRDefault="005B5939" w:rsidP="00C20A8B">
            <w:pPr>
              <w:jc w:val="center"/>
            </w:pPr>
            <w:r w:rsidRPr="00012590">
              <w:t>0.08</w:t>
            </w:r>
          </w:p>
        </w:tc>
        <w:tc>
          <w:tcPr>
            <w:tcW w:w="1350" w:type="dxa"/>
            <w:tcBorders>
              <w:bottom w:val="single" w:sz="4" w:space="0" w:color="auto"/>
            </w:tcBorders>
          </w:tcPr>
          <w:p w:rsidR="005B5939" w:rsidRPr="00012590" w:rsidRDefault="005B5939" w:rsidP="00C20A8B">
            <w:pPr>
              <w:jc w:val="center"/>
            </w:pPr>
            <w:r w:rsidRPr="00012590">
              <w:t>56.9</w:t>
            </w:r>
          </w:p>
        </w:tc>
        <w:tc>
          <w:tcPr>
            <w:tcW w:w="1228" w:type="dxa"/>
            <w:tcBorders>
              <w:bottom w:val="single" w:sz="4" w:space="0" w:color="auto"/>
            </w:tcBorders>
          </w:tcPr>
          <w:p w:rsidR="005B5939" w:rsidRPr="00012590" w:rsidRDefault="005B5939" w:rsidP="006769CD">
            <w:pPr>
              <w:jc w:val="center"/>
              <w:rPr>
                <w:position w:val="6"/>
              </w:rPr>
            </w:pPr>
            <w:r w:rsidRPr="00012590">
              <w:rPr>
                <w:position w:val="6"/>
              </w:rPr>
              <w:t>4.6</w:t>
            </w:r>
          </w:p>
        </w:tc>
        <w:tc>
          <w:tcPr>
            <w:tcW w:w="692" w:type="dxa"/>
            <w:tcBorders>
              <w:bottom w:val="single" w:sz="4" w:space="0" w:color="auto"/>
            </w:tcBorders>
          </w:tcPr>
          <w:p w:rsidR="005B5939" w:rsidRPr="00012590" w:rsidRDefault="005B5939" w:rsidP="00C20A8B">
            <w:pPr>
              <w:jc w:val="center"/>
            </w:pPr>
            <w:r w:rsidRPr="00012590">
              <w:t>75</w:t>
            </w:r>
          </w:p>
        </w:tc>
        <w:tc>
          <w:tcPr>
            <w:tcW w:w="0" w:type="auto"/>
            <w:tcBorders>
              <w:bottom w:val="single" w:sz="4" w:space="0" w:color="auto"/>
            </w:tcBorders>
          </w:tcPr>
          <w:p w:rsidR="005B5939" w:rsidRPr="00012590" w:rsidRDefault="004F62FD" w:rsidP="00C20A8B">
            <w:pPr>
              <w:jc w:val="center"/>
            </w:pPr>
            <w:r w:rsidRPr="00012590">
              <w:t>94.8</w:t>
            </w:r>
          </w:p>
        </w:tc>
      </w:tr>
    </w:tbl>
    <w:p w:rsidR="007B1B9D" w:rsidRPr="00C84321" w:rsidRDefault="007B1B9D" w:rsidP="004A5147">
      <w:pPr>
        <w:spacing w:before="2" w:after="2" w:line="480" w:lineRule="auto"/>
      </w:pPr>
    </w:p>
    <w:p w:rsidR="007B1B9D" w:rsidRPr="00C84321" w:rsidRDefault="007B1B9D" w:rsidP="004A5147">
      <w:pPr>
        <w:spacing w:before="2" w:after="2" w:line="480" w:lineRule="auto"/>
      </w:pPr>
    </w:p>
    <w:p w:rsidR="007B1B9D" w:rsidRPr="00C84321" w:rsidRDefault="007B1B9D" w:rsidP="004A5147">
      <w:pPr>
        <w:spacing w:before="2" w:after="2" w:line="480" w:lineRule="auto"/>
      </w:pPr>
    </w:p>
    <w:p w:rsidR="00C20A8B" w:rsidRPr="00C84321" w:rsidRDefault="00C20A8B" w:rsidP="004A5147">
      <w:pPr>
        <w:spacing w:before="2" w:after="2" w:line="480" w:lineRule="auto"/>
      </w:pPr>
    </w:p>
    <w:p w:rsidR="00C20A8B" w:rsidRPr="00C84321" w:rsidRDefault="00C20A8B" w:rsidP="004A5147">
      <w:pPr>
        <w:spacing w:before="2" w:after="2" w:line="480" w:lineRule="auto"/>
      </w:pPr>
    </w:p>
    <w:p w:rsidR="00C20A8B" w:rsidRPr="00C84321" w:rsidRDefault="00C20A8B" w:rsidP="004A5147">
      <w:pPr>
        <w:spacing w:before="2" w:after="2" w:line="480" w:lineRule="auto"/>
      </w:pPr>
    </w:p>
    <w:p w:rsidR="00C20A8B" w:rsidRPr="00C84321" w:rsidRDefault="00C20A8B" w:rsidP="004A5147">
      <w:pPr>
        <w:spacing w:before="2" w:after="2" w:line="480" w:lineRule="auto"/>
      </w:pPr>
    </w:p>
    <w:p w:rsidR="00C20A8B" w:rsidRPr="00C84321" w:rsidRDefault="00C20A8B" w:rsidP="004A5147">
      <w:pPr>
        <w:spacing w:before="2" w:after="2" w:line="480" w:lineRule="auto"/>
      </w:pPr>
    </w:p>
    <w:p w:rsidR="007B1B9D" w:rsidRPr="00C84321" w:rsidRDefault="007B1B9D" w:rsidP="004A5147">
      <w:pPr>
        <w:spacing w:before="2" w:after="2" w:line="480" w:lineRule="auto"/>
      </w:pPr>
    </w:p>
    <w:p w:rsidR="00F83215" w:rsidRDefault="00F83215" w:rsidP="004A5147">
      <w:pPr>
        <w:spacing w:before="2" w:after="2" w:line="480" w:lineRule="auto"/>
      </w:pPr>
    </w:p>
    <w:p w:rsidR="004A5147" w:rsidRPr="00C84321" w:rsidRDefault="004A5147" w:rsidP="004A5147">
      <w:pPr>
        <w:spacing w:before="2" w:after="2" w:line="480" w:lineRule="auto"/>
      </w:pPr>
    </w:p>
    <w:p w:rsidR="00C20A8B" w:rsidRPr="00C84321" w:rsidRDefault="004A5147" w:rsidP="004A5147">
      <w:pPr>
        <w:spacing w:line="480" w:lineRule="auto"/>
      </w:pPr>
      <w:r w:rsidRPr="00C84321">
        <w:tab/>
        <w:t xml:space="preserve">The dominant acetyl-CoA synthetase activity was purified from extracts of </w:t>
      </w:r>
      <w:r w:rsidRPr="00C84321">
        <w:rPr>
          <w:i/>
        </w:rPr>
        <w:t>S. aciditrophicus</w:t>
      </w:r>
      <w:r w:rsidRPr="00C84321">
        <w:t xml:space="preserve"> and identified as </w:t>
      </w:r>
      <w:r w:rsidR="0021638E">
        <w:t>AMP-forming,</w:t>
      </w:r>
      <w:r w:rsidR="00F83215">
        <w:t xml:space="preserve"> acetyl-CoA synthetase (A</w:t>
      </w:r>
      <w:r w:rsidRPr="00C84321">
        <w:t>cs1</w:t>
      </w:r>
      <w:r w:rsidR="0021638E">
        <w:t>)</w:t>
      </w:r>
      <w:r w:rsidRPr="00C84321">
        <w:t>, the gene product of SYN_02635 (</w:t>
      </w:r>
      <w:r w:rsidRPr="00C84321">
        <w:rPr>
          <w:i/>
        </w:rPr>
        <w:t>acs1</w:t>
      </w:r>
      <w:r w:rsidR="00F83215">
        <w:t>)</w:t>
      </w:r>
      <w:r w:rsidRPr="00C84321">
        <w:t>.  The V</w:t>
      </w:r>
      <w:r w:rsidRPr="00C84321">
        <w:rPr>
          <w:vertAlign w:val="subscript"/>
        </w:rPr>
        <w:t xml:space="preserve">max </w:t>
      </w:r>
      <w:r w:rsidRPr="00C84321">
        <w:t>and K</w:t>
      </w:r>
      <w:r w:rsidRPr="00C84321">
        <w:rPr>
          <w:vertAlign w:val="subscript"/>
        </w:rPr>
        <w:t xml:space="preserve">m </w:t>
      </w:r>
      <w:r w:rsidRPr="00C84321">
        <w:t xml:space="preserve">were measured in each direction, acetate activation to acetyl-CoA (acetyl-CoA forming) and acetyl-CoA conversion to acetate (acetate </w:t>
      </w:r>
      <w:r w:rsidRPr="007A7ECD">
        <w:t>forming) (</w:t>
      </w:r>
      <w:r w:rsidR="0021638E" w:rsidRPr="007A7ECD">
        <w:t>Table 2.9</w:t>
      </w:r>
      <w:r w:rsidRPr="007A7ECD">
        <w:t>), to determine whether the purified protein had activity in the acetate-forming direction sufficient to account for measured acetate production rates.  In the acetyl-CoA-forming direction, Acs1 had a V</w:t>
      </w:r>
      <w:r w:rsidRPr="007A7ECD">
        <w:rPr>
          <w:vertAlign w:val="subscript"/>
        </w:rPr>
        <w:t>max</w:t>
      </w:r>
      <w:r w:rsidR="00012590">
        <w:t xml:space="preserve"> of 74 ± 7 and 73 ± 16</w:t>
      </w:r>
      <w:r w:rsidRPr="007A7ECD">
        <w:t xml:space="preserve"> wit</w:t>
      </w:r>
      <w:r w:rsidR="00012590">
        <w:t>h ATP and CoA, respectively</w:t>
      </w:r>
      <w:r w:rsidRPr="007A7ECD">
        <w:t xml:space="preserve">.  </w:t>
      </w:r>
      <w:r w:rsidRPr="00115641">
        <w:t>In the acetate</w:t>
      </w:r>
      <w:r w:rsidR="0069310B" w:rsidRPr="00115641">
        <w:t>-forming direction, Acs1 had the highest specific activity of 4.6</w:t>
      </w:r>
      <w:r w:rsidRPr="00115641">
        <w:t xml:space="preserve"> µmol min</w:t>
      </w:r>
      <w:r w:rsidRPr="00115641">
        <w:rPr>
          <w:vertAlign w:val="superscript"/>
        </w:rPr>
        <w:t>-1</w:t>
      </w:r>
      <w:r w:rsidRPr="00115641">
        <w:t xml:space="preserve"> mg</w:t>
      </w:r>
      <w:r w:rsidRPr="00115641">
        <w:rPr>
          <w:vertAlign w:val="superscript"/>
        </w:rPr>
        <w:t>-1</w:t>
      </w:r>
      <w:r w:rsidR="00115641" w:rsidRPr="00115641">
        <w:t xml:space="preserve"> of protein</w:t>
      </w:r>
      <w:r w:rsidRPr="00C84321">
        <w:t xml:space="preserve"> exceeding that by washed cell suspensions (</w:t>
      </w:r>
      <w:r w:rsidRPr="00C84321">
        <w:rPr>
          <w:rFonts w:cs="Helvetica"/>
          <w:bCs/>
          <w:iCs/>
          <w:szCs w:val="26"/>
        </w:rPr>
        <w:t xml:space="preserve">1.18 ± 0.2 </w:t>
      </w:r>
      <w:r w:rsidRPr="00C84321">
        <w:t>µmol of acetate produced min</w:t>
      </w:r>
      <w:r w:rsidRPr="00C84321">
        <w:rPr>
          <w:vertAlign w:val="superscript"/>
        </w:rPr>
        <w:t>-1</w:t>
      </w:r>
      <w:r w:rsidRPr="00C84321">
        <w:t xml:space="preserve"> mg</w:t>
      </w:r>
      <w:r w:rsidRPr="00C84321">
        <w:rPr>
          <w:vertAlign w:val="superscript"/>
        </w:rPr>
        <w:t xml:space="preserve">-1 </w:t>
      </w:r>
      <w:r w:rsidRPr="00C84321">
        <w:t xml:space="preserve">of protein).  </w:t>
      </w:r>
      <w:r w:rsidR="00012590">
        <w:t>The V</w:t>
      </w:r>
      <w:r w:rsidR="00012590" w:rsidRPr="00012590">
        <w:rPr>
          <w:vertAlign w:val="subscript"/>
        </w:rPr>
        <w:t>max</w:t>
      </w:r>
      <w:r w:rsidR="00012590">
        <w:rPr>
          <w:vertAlign w:val="subscript"/>
        </w:rPr>
        <w:t xml:space="preserve"> </w:t>
      </w:r>
      <w:r w:rsidR="00012590">
        <w:t xml:space="preserve">was 7.5 </w:t>
      </w:r>
      <w:r w:rsidR="00012590" w:rsidRPr="00C84321">
        <w:rPr>
          <w:rFonts w:cs="Helvetica"/>
          <w:bCs/>
          <w:iCs/>
          <w:szCs w:val="26"/>
        </w:rPr>
        <w:t>±</w:t>
      </w:r>
      <w:r w:rsidR="00012590">
        <w:rPr>
          <w:rFonts w:cs="Helvetica"/>
          <w:bCs/>
          <w:iCs/>
          <w:szCs w:val="26"/>
        </w:rPr>
        <w:t xml:space="preserve"> 1.2, and </w:t>
      </w:r>
      <w:r w:rsidR="00012590">
        <w:t>t</w:t>
      </w:r>
      <w:r w:rsidRPr="00C84321">
        <w:t>he K</w:t>
      </w:r>
      <w:r w:rsidRPr="00C84321">
        <w:rPr>
          <w:vertAlign w:val="subscript"/>
        </w:rPr>
        <w:t>m</w:t>
      </w:r>
      <w:r w:rsidRPr="00C84321">
        <w:t xml:space="preserve"> for acet</w:t>
      </w:r>
      <w:r w:rsidR="00115641">
        <w:t xml:space="preserve">ate and CoA </w:t>
      </w:r>
      <w:r w:rsidRPr="00C84321">
        <w:t xml:space="preserve">was 0.59 ± 0.2 and 0.26 ± 0.1 mM, </w:t>
      </w:r>
      <w:r w:rsidRPr="007A7ECD">
        <w:t>respectively</w:t>
      </w:r>
      <w:r w:rsidR="00115641">
        <w:t xml:space="preserve"> (acetyl-CoA forming direction) (Table 2.9)</w:t>
      </w:r>
      <w:r w:rsidRPr="007A7ECD">
        <w:t>.  The K</w:t>
      </w:r>
      <w:r w:rsidRPr="007A7ECD">
        <w:rPr>
          <w:vertAlign w:val="subscript"/>
        </w:rPr>
        <w:t>m</w:t>
      </w:r>
      <w:r w:rsidRPr="007A7ECD">
        <w:t xml:space="preserve"> for acetyl-CoA (acetate-forming direction) was 0.41 mM acetyl-CoA (</w:t>
      </w:r>
      <w:r w:rsidR="0021638E" w:rsidRPr="007A7ECD">
        <w:t>Table 2.9</w:t>
      </w:r>
      <w:r w:rsidRPr="007A7ECD">
        <w:t>).</w:t>
      </w:r>
      <w:r w:rsidRPr="00C84321">
        <w:t xml:space="preserve"> </w:t>
      </w:r>
    </w:p>
    <w:p w:rsidR="00C20A8B" w:rsidRPr="00C84321" w:rsidRDefault="00C20A8B" w:rsidP="004A5147">
      <w:pPr>
        <w:spacing w:line="480" w:lineRule="auto"/>
      </w:pPr>
    </w:p>
    <w:p w:rsidR="004D2043" w:rsidRPr="00C84321" w:rsidRDefault="004D2043" w:rsidP="004D2043"/>
    <w:p w:rsidR="004D2043" w:rsidRPr="00C84321" w:rsidRDefault="004D2043" w:rsidP="004D2043"/>
    <w:p w:rsidR="004D2043" w:rsidRPr="00C84321" w:rsidRDefault="004D2043" w:rsidP="004D2043"/>
    <w:p w:rsidR="004D2043" w:rsidRPr="00C84321" w:rsidRDefault="004D2043" w:rsidP="004D2043"/>
    <w:p w:rsidR="004D2043" w:rsidRPr="00C84321" w:rsidRDefault="004D2043" w:rsidP="004D2043"/>
    <w:p w:rsidR="004D2043" w:rsidRPr="00C84321" w:rsidRDefault="004D2043" w:rsidP="004D2043"/>
    <w:p w:rsidR="004D2043" w:rsidRPr="00C84321" w:rsidRDefault="004D2043" w:rsidP="004D2043"/>
    <w:p w:rsidR="004D2043" w:rsidRPr="00C84321" w:rsidRDefault="004D2043" w:rsidP="004D2043"/>
    <w:p w:rsidR="004D2043" w:rsidRPr="00C84321" w:rsidRDefault="004D2043" w:rsidP="004D2043"/>
    <w:p w:rsidR="007C5E84" w:rsidRDefault="007C5E84" w:rsidP="004D2043"/>
    <w:p w:rsidR="007C5E84" w:rsidRDefault="007C5E84" w:rsidP="004D2043"/>
    <w:p w:rsidR="004D2043" w:rsidRPr="00C84321" w:rsidRDefault="004D2043" w:rsidP="004D2043"/>
    <w:p w:rsidR="004D2043" w:rsidRPr="00C84321" w:rsidRDefault="004D2043" w:rsidP="004D2043"/>
    <w:p w:rsidR="0021638E" w:rsidRDefault="0021638E" w:rsidP="004D2043"/>
    <w:p w:rsidR="00EB423C" w:rsidRPr="00C84321" w:rsidRDefault="00EB423C" w:rsidP="004D2043"/>
    <w:p w:rsidR="0021638E" w:rsidRDefault="0021638E" w:rsidP="004D2043"/>
    <w:p w:rsidR="003369E2" w:rsidRDefault="0021638E" w:rsidP="003369E2">
      <w:r>
        <w:t xml:space="preserve">Table 2.9: </w:t>
      </w:r>
      <w:r w:rsidR="003369E2" w:rsidRPr="00A91F6E">
        <w:rPr>
          <w:rFonts w:ascii="Times New Roman" w:hAnsi="Times New Roman"/>
        </w:rPr>
        <w:t xml:space="preserve">Enzyme </w:t>
      </w:r>
      <w:r w:rsidR="003369E2">
        <w:rPr>
          <w:rFonts w:ascii="Times New Roman" w:hAnsi="Times New Roman"/>
        </w:rPr>
        <w:t>kineti</w:t>
      </w:r>
      <w:r w:rsidR="00F83215">
        <w:rPr>
          <w:rFonts w:ascii="Times New Roman" w:hAnsi="Times New Roman"/>
        </w:rPr>
        <w:t>c constants for the purified Acs</w:t>
      </w:r>
      <w:r w:rsidR="003369E2">
        <w:rPr>
          <w:rFonts w:ascii="Times New Roman" w:hAnsi="Times New Roman"/>
        </w:rPr>
        <w:t>1 from cell-free extracts of S</w:t>
      </w:r>
      <w:r w:rsidR="003369E2" w:rsidRPr="00C73B62">
        <w:rPr>
          <w:rFonts w:ascii="Times New Roman" w:hAnsi="Times New Roman"/>
          <w:i/>
        </w:rPr>
        <w:t xml:space="preserve">. aciditrophicus </w:t>
      </w:r>
      <w:r w:rsidR="003369E2">
        <w:rPr>
          <w:rFonts w:ascii="Times New Roman" w:hAnsi="Times New Roman"/>
        </w:rPr>
        <w:t xml:space="preserve">and </w:t>
      </w:r>
      <w:r w:rsidR="00F83215">
        <w:rPr>
          <w:rFonts w:ascii="Times New Roman" w:hAnsi="Times New Roman"/>
        </w:rPr>
        <w:t>for the purified recombinant Acs</w:t>
      </w:r>
      <w:r w:rsidR="003369E2">
        <w:rPr>
          <w:rFonts w:ascii="Times New Roman" w:hAnsi="Times New Roman"/>
        </w:rPr>
        <w:t>1 (SYN_02635 gene product).</w:t>
      </w:r>
    </w:p>
    <w:p w:rsidR="004D2043" w:rsidRPr="0037640C" w:rsidRDefault="004D2043" w:rsidP="004D2043"/>
    <w:tbl>
      <w:tblPr>
        <w:tblW w:w="7920" w:type="dxa"/>
        <w:tblInd w:w="288" w:type="dxa"/>
        <w:tblLayout w:type="fixed"/>
        <w:tblLook w:val="00A0" w:firstRow="1" w:lastRow="0" w:firstColumn="1" w:lastColumn="0" w:noHBand="0" w:noVBand="0"/>
      </w:tblPr>
      <w:tblGrid>
        <w:gridCol w:w="1530"/>
        <w:gridCol w:w="2250"/>
        <w:gridCol w:w="1440"/>
        <w:gridCol w:w="1440"/>
        <w:gridCol w:w="1260"/>
      </w:tblGrid>
      <w:tr w:rsidR="004D2043" w:rsidRPr="0037640C">
        <w:tc>
          <w:tcPr>
            <w:tcW w:w="1530" w:type="dxa"/>
            <w:tcBorders>
              <w:top w:val="single" w:sz="4" w:space="0" w:color="auto"/>
              <w:left w:val="nil"/>
              <w:bottom w:val="single" w:sz="4" w:space="0" w:color="auto"/>
              <w:right w:val="nil"/>
            </w:tcBorders>
          </w:tcPr>
          <w:p w:rsidR="004D2043" w:rsidRPr="0037640C" w:rsidRDefault="004D2043" w:rsidP="00C578BE">
            <w:pPr>
              <w:jc w:val="both"/>
              <w:rPr>
                <w:sz w:val="22"/>
              </w:rPr>
            </w:pPr>
            <w:r w:rsidRPr="0037640C">
              <w:rPr>
                <w:sz w:val="22"/>
              </w:rPr>
              <w:t>Enzyme</w:t>
            </w:r>
          </w:p>
        </w:tc>
        <w:tc>
          <w:tcPr>
            <w:tcW w:w="2250" w:type="dxa"/>
            <w:tcBorders>
              <w:top w:val="single" w:sz="4" w:space="0" w:color="auto"/>
              <w:left w:val="nil"/>
              <w:bottom w:val="single" w:sz="4" w:space="0" w:color="auto"/>
              <w:right w:val="nil"/>
            </w:tcBorders>
          </w:tcPr>
          <w:p w:rsidR="004D2043" w:rsidRPr="0037640C" w:rsidRDefault="004D2043" w:rsidP="00C578BE">
            <w:pPr>
              <w:jc w:val="both"/>
              <w:rPr>
                <w:sz w:val="20"/>
              </w:rPr>
            </w:pPr>
            <w:r w:rsidRPr="0037640C">
              <w:rPr>
                <w:sz w:val="20"/>
              </w:rPr>
              <w:t>Reaction direction</w:t>
            </w:r>
          </w:p>
        </w:tc>
        <w:tc>
          <w:tcPr>
            <w:tcW w:w="1440" w:type="dxa"/>
            <w:tcBorders>
              <w:top w:val="single" w:sz="4" w:space="0" w:color="auto"/>
              <w:left w:val="nil"/>
              <w:bottom w:val="single" w:sz="4" w:space="0" w:color="auto"/>
              <w:right w:val="nil"/>
            </w:tcBorders>
          </w:tcPr>
          <w:p w:rsidR="004D2043" w:rsidRPr="0037640C" w:rsidRDefault="004D2043" w:rsidP="00C578BE">
            <w:pPr>
              <w:jc w:val="both"/>
              <w:rPr>
                <w:sz w:val="20"/>
              </w:rPr>
            </w:pPr>
            <w:r w:rsidRPr="0037640C">
              <w:rPr>
                <w:sz w:val="20"/>
              </w:rPr>
              <w:t>Substrate</w:t>
            </w:r>
          </w:p>
        </w:tc>
        <w:tc>
          <w:tcPr>
            <w:tcW w:w="1440" w:type="dxa"/>
            <w:tcBorders>
              <w:top w:val="single" w:sz="4" w:space="0" w:color="auto"/>
              <w:left w:val="nil"/>
              <w:bottom w:val="single" w:sz="4" w:space="0" w:color="auto"/>
              <w:right w:val="nil"/>
            </w:tcBorders>
          </w:tcPr>
          <w:p w:rsidR="004D2043" w:rsidRPr="0037640C" w:rsidRDefault="004D2043" w:rsidP="00C578BE">
            <w:pPr>
              <w:jc w:val="both"/>
              <w:rPr>
                <w:sz w:val="20"/>
              </w:rPr>
            </w:pPr>
            <w:r w:rsidRPr="0037640C">
              <w:rPr>
                <w:sz w:val="20"/>
              </w:rPr>
              <w:t>K</w:t>
            </w:r>
            <w:r w:rsidRPr="0037640C">
              <w:rPr>
                <w:sz w:val="20"/>
                <w:vertAlign w:val="subscript"/>
              </w:rPr>
              <w:t>m</w:t>
            </w:r>
          </w:p>
          <w:p w:rsidR="004D2043" w:rsidRPr="0037640C" w:rsidRDefault="00C32496" w:rsidP="00C578BE">
            <w:pPr>
              <w:jc w:val="both"/>
              <w:rPr>
                <w:sz w:val="20"/>
              </w:rPr>
            </w:pPr>
            <w:r w:rsidRPr="0037640C">
              <w:rPr>
                <w:sz w:val="20"/>
              </w:rPr>
              <w:t>(</w:t>
            </w:r>
            <w:r w:rsidR="004D2043" w:rsidRPr="0037640C">
              <w:rPr>
                <w:sz w:val="20"/>
              </w:rPr>
              <w:t>mM</w:t>
            </w:r>
            <w:r w:rsidRPr="0037640C">
              <w:rPr>
                <w:sz w:val="20"/>
              </w:rPr>
              <w:t>)</w:t>
            </w:r>
          </w:p>
        </w:tc>
        <w:tc>
          <w:tcPr>
            <w:tcW w:w="1260" w:type="dxa"/>
            <w:tcBorders>
              <w:top w:val="single" w:sz="4" w:space="0" w:color="auto"/>
              <w:left w:val="nil"/>
              <w:bottom w:val="single" w:sz="4" w:space="0" w:color="auto"/>
              <w:right w:val="nil"/>
            </w:tcBorders>
          </w:tcPr>
          <w:p w:rsidR="004D2043" w:rsidRPr="0037640C" w:rsidRDefault="004D2043" w:rsidP="00C578BE">
            <w:pPr>
              <w:jc w:val="both"/>
              <w:rPr>
                <w:sz w:val="20"/>
              </w:rPr>
            </w:pPr>
            <w:r w:rsidRPr="0037640C">
              <w:rPr>
                <w:sz w:val="20"/>
              </w:rPr>
              <w:t>V</w:t>
            </w:r>
            <w:r w:rsidRPr="0037640C">
              <w:rPr>
                <w:sz w:val="20"/>
                <w:vertAlign w:val="subscript"/>
              </w:rPr>
              <w:t>max</w:t>
            </w:r>
          </w:p>
          <w:p w:rsidR="0037640C" w:rsidRDefault="00C32496" w:rsidP="00C578BE">
            <w:pPr>
              <w:jc w:val="both"/>
              <w:rPr>
                <w:sz w:val="20"/>
              </w:rPr>
            </w:pPr>
            <w:r w:rsidRPr="0037640C">
              <w:rPr>
                <w:sz w:val="20"/>
              </w:rPr>
              <w:t>(</w:t>
            </w:r>
            <w:r w:rsidR="0037640C">
              <w:rPr>
                <w:sz w:val="20"/>
              </w:rPr>
              <w:t>µmol</w:t>
            </w:r>
          </w:p>
          <w:p w:rsidR="004D2043" w:rsidRPr="0037640C" w:rsidRDefault="004D2043" w:rsidP="00C578BE">
            <w:pPr>
              <w:jc w:val="both"/>
              <w:rPr>
                <w:sz w:val="20"/>
              </w:rPr>
            </w:pPr>
            <w:r w:rsidRPr="0037640C">
              <w:rPr>
                <w:sz w:val="20"/>
              </w:rPr>
              <w:t>min</w:t>
            </w:r>
            <w:r w:rsidRPr="0037640C">
              <w:rPr>
                <w:sz w:val="20"/>
                <w:vertAlign w:val="superscript"/>
              </w:rPr>
              <w:t>-1</w:t>
            </w:r>
            <w:r w:rsidRPr="0037640C">
              <w:rPr>
                <w:sz w:val="20"/>
              </w:rPr>
              <w:t>mg</w:t>
            </w:r>
            <w:r w:rsidRPr="0037640C">
              <w:rPr>
                <w:sz w:val="20"/>
                <w:vertAlign w:val="superscript"/>
              </w:rPr>
              <w:t>-1</w:t>
            </w:r>
            <w:r w:rsidR="00C32496" w:rsidRPr="0037640C">
              <w:rPr>
                <w:sz w:val="20"/>
              </w:rPr>
              <w:t>)</w:t>
            </w:r>
          </w:p>
        </w:tc>
      </w:tr>
      <w:tr w:rsidR="004D2043" w:rsidRPr="00C84321">
        <w:tc>
          <w:tcPr>
            <w:tcW w:w="1530" w:type="dxa"/>
            <w:tcBorders>
              <w:top w:val="single" w:sz="4" w:space="0" w:color="auto"/>
              <w:left w:val="nil"/>
              <w:bottom w:val="nil"/>
              <w:right w:val="nil"/>
            </w:tcBorders>
          </w:tcPr>
          <w:p w:rsidR="004D2043" w:rsidRPr="0037640C" w:rsidRDefault="004D2043" w:rsidP="00C578BE">
            <w:pPr>
              <w:jc w:val="both"/>
              <w:rPr>
                <w:sz w:val="22"/>
              </w:rPr>
            </w:pPr>
            <w:r w:rsidRPr="0037640C">
              <w:rPr>
                <w:sz w:val="22"/>
              </w:rPr>
              <w:t>Purified A</w:t>
            </w:r>
            <w:r w:rsidR="00F83215" w:rsidRPr="0037640C">
              <w:rPr>
                <w:sz w:val="22"/>
              </w:rPr>
              <w:t>cs</w:t>
            </w:r>
            <w:r w:rsidRPr="0037640C">
              <w:rPr>
                <w:sz w:val="22"/>
              </w:rPr>
              <w:t>1</w:t>
            </w:r>
          </w:p>
        </w:tc>
        <w:tc>
          <w:tcPr>
            <w:tcW w:w="2250" w:type="dxa"/>
            <w:tcBorders>
              <w:top w:val="single" w:sz="4" w:space="0" w:color="auto"/>
              <w:left w:val="nil"/>
              <w:bottom w:val="nil"/>
              <w:right w:val="nil"/>
            </w:tcBorders>
          </w:tcPr>
          <w:p w:rsidR="004D2043" w:rsidRPr="0037640C" w:rsidRDefault="004D2043" w:rsidP="00C578BE">
            <w:pPr>
              <w:jc w:val="both"/>
              <w:rPr>
                <w:sz w:val="22"/>
              </w:rPr>
            </w:pPr>
            <w:r w:rsidRPr="0037640C">
              <w:rPr>
                <w:sz w:val="22"/>
              </w:rPr>
              <w:t>Acetate</w:t>
            </w:r>
            <w:r w:rsidRPr="0037640C">
              <w:rPr>
                <w:sz w:val="22"/>
              </w:rPr>
              <w:sym w:font="Wingdings" w:char="F0E0"/>
            </w:r>
            <w:r w:rsidRPr="0037640C">
              <w:rPr>
                <w:sz w:val="22"/>
              </w:rPr>
              <w:t>Acetyl-CoA</w:t>
            </w:r>
          </w:p>
        </w:tc>
        <w:tc>
          <w:tcPr>
            <w:tcW w:w="1440" w:type="dxa"/>
            <w:tcBorders>
              <w:top w:val="single" w:sz="4" w:space="0" w:color="auto"/>
              <w:left w:val="nil"/>
              <w:bottom w:val="nil"/>
              <w:right w:val="nil"/>
            </w:tcBorders>
          </w:tcPr>
          <w:p w:rsidR="004D2043" w:rsidRPr="00C84321" w:rsidRDefault="004D2043" w:rsidP="00C578BE">
            <w:pPr>
              <w:jc w:val="both"/>
            </w:pPr>
            <w:r w:rsidRPr="00C84321">
              <w:t>Acetate</w:t>
            </w:r>
          </w:p>
          <w:p w:rsidR="004D2043" w:rsidRPr="00C84321" w:rsidRDefault="004D2043" w:rsidP="00C578BE">
            <w:pPr>
              <w:jc w:val="both"/>
            </w:pPr>
          </w:p>
        </w:tc>
        <w:tc>
          <w:tcPr>
            <w:tcW w:w="1440" w:type="dxa"/>
            <w:tcBorders>
              <w:top w:val="single" w:sz="4" w:space="0" w:color="auto"/>
              <w:left w:val="nil"/>
              <w:bottom w:val="nil"/>
              <w:right w:val="nil"/>
            </w:tcBorders>
          </w:tcPr>
          <w:p w:rsidR="004D2043" w:rsidRPr="00C84321" w:rsidRDefault="004D2043" w:rsidP="00C578BE">
            <w:pPr>
              <w:jc w:val="both"/>
            </w:pPr>
            <w:r w:rsidRPr="00C84321">
              <w:t>0.59 ± 0.2</w:t>
            </w:r>
            <w:r w:rsidR="007C3297" w:rsidRPr="007C3297">
              <w:rPr>
                <w:vertAlign w:val="superscript"/>
              </w:rPr>
              <w:t>a</w:t>
            </w:r>
          </w:p>
        </w:tc>
        <w:tc>
          <w:tcPr>
            <w:tcW w:w="1260" w:type="dxa"/>
            <w:tcBorders>
              <w:top w:val="single" w:sz="4" w:space="0" w:color="auto"/>
              <w:left w:val="nil"/>
              <w:bottom w:val="nil"/>
              <w:right w:val="nil"/>
            </w:tcBorders>
          </w:tcPr>
          <w:p w:rsidR="004D2043" w:rsidRPr="00C84321" w:rsidRDefault="004D2043" w:rsidP="00C578BE">
            <w:pPr>
              <w:jc w:val="both"/>
            </w:pPr>
            <w:r w:rsidRPr="00C84321">
              <w:t>74 ± 7</w:t>
            </w:r>
          </w:p>
        </w:tc>
      </w:tr>
      <w:tr w:rsidR="004D2043" w:rsidRPr="00C84321">
        <w:tc>
          <w:tcPr>
            <w:tcW w:w="1530" w:type="dxa"/>
            <w:tcBorders>
              <w:top w:val="nil"/>
              <w:left w:val="nil"/>
              <w:bottom w:val="nil"/>
              <w:right w:val="nil"/>
            </w:tcBorders>
          </w:tcPr>
          <w:p w:rsidR="004D2043" w:rsidRPr="0037640C" w:rsidRDefault="004D2043" w:rsidP="00C578BE">
            <w:pPr>
              <w:jc w:val="both"/>
              <w:rPr>
                <w:sz w:val="22"/>
              </w:rPr>
            </w:pPr>
          </w:p>
        </w:tc>
        <w:tc>
          <w:tcPr>
            <w:tcW w:w="2250" w:type="dxa"/>
            <w:tcBorders>
              <w:top w:val="nil"/>
              <w:left w:val="nil"/>
              <w:bottom w:val="nil"/>
              <w:right w:val="nil"/>
            </w:tcBorders>
          </w:tcPr>
          <w:p w:rsidR="004D2043" w:rsidRPr="0037640C" w:rsidRDefault="004D2043" w:rsidP="00C578BE">
            <w:pPr>
              <w:jc w:val="both"/>
              <w:rPr>
                <w:sz w:val="22"/>
              </w:rPr>
            </w:pPr>
          </w:p>
          <w:p w:rsidR="004D2043" w:rsidRPr="0037640C" w:rsidRDefault="004D2043" w:rsidP="00C578BE">
            <w:pPr>
              <w:jc w:val="both"/>
              <w:rPr>
                <w:sz w:val="22"/>
              </w:rPr>
            </w:pPr>
          </w:p>
        </w:tc>
        <w:tc>
          <w:tcPr>
            <w:tcW w:w="1440" w:type="dxa"/>
            <w:tcBorders>
              <w:top w:val="nil"/>
              <w:left w:val="nil"/>
              <w:bottom w:val="nil"/>
              <w:right w:val="nil"/>
            </w:tcBorders>
          </w:tcPr>
          <w:p w:rsidR="004D2043" w:rsidRPr="00C84321" w:rsidRDefault="004D2043" w:rsidP="00C578BE">
            <w:pPr>
              <w:jc w:val="both"/>
            </w:pPr>
            <w:r w:rsidRPr="00C84321">
              <w:t>CoA</w:t>
            </w:r>
          </w:p>
        </w:tc>
        <w:tc>
          <w:tcPr>
            <w:tcW w:w="1440" w:type="dxa"/>
            <w:tcBorders>
              <w:top w:val="nil"/>
              <w:left w:val="nil"/>
              <w:bottom w:val="nil"/>
              <w:right w:val="nil"/>
            </w:tcBorders>
          </w:tcPr>
          <w:p w:rsidR="004D2043" w:rsidRPr="00C84321" w:rsidRDefault="004D2043" w:rsidP="00C578BE">
            <w:pPr>
              <w:jc w:val="both"/>
              <w:rPr>
                <w:b/>
              </w:rPr>
            </w:pPr>
            <w:r w:rsidRPr="00C84321">
              <w:t>0.26 ± 0.1</w:t>
            </w:r>
          </w:p>
        </w:tc>
        <w:tc>
          <w:tcPr>
            <w:tcW w:w="1260" w:type="dxa"/>
            <w:tcBorders>
              <w:top w:val="nil"/>
              <w:left w:val="nil"/>
              <w:bottom w:val="nil"/>
              <w:right w:val="nil"/>
            </w:tcBorders>
          </w:tcPr>
          <w:p w:rsidR="004D2043" w:rsidRPr="00C84321" w:rsidRDefault="00012590" w:rsidP="00C578BE">
            <w:pPr>
              <w:jc w:val="both"/>
            </w:pPr>
            <w:r>
              <w:t>73</w:t>
            </w:r>
            <w:r w:rsidR="004D2043" w:rsidRPr="00C84321">
              <w:t xml:space="preserve"> ± 16</w:t>
            </w:r>
          </w:p>
        </w:tc>
      </w:tr>
      <w:tr w:rsidR="004D2043" w:rsidRPr="00C84321">
        <w:tc>
          <w:tcPr>
            <w:tcW w:w="1530" w:type="dxa"/>
            <w:tcBorders>
              <w:top w:val="nil"/>
              <w:left w:val="nil"/>
              <w:bottom w:val="nil"/>
              <w:right w:val="nil"/>
            </w:tcBorders>
          </w:tcPr>
          <w:p w:rsidR="004D2043" w:rsidRPr="0037640C" w:rsidRDefault="004D2043" w:rsidP="00C578BE">
            <w:pPr>
              <w:jc w:val="both"/>
              <w:rPr>
                <w:sz w:val="22"/>
              </w:rPr>
            </w:pPr>
          </w:p>
          <w:p w:rsidR="004D2043" w:rsidRPr="0037640C" w:rsidRDefault="004D2043" w:rsidP="00C578BE">
            <w:pPr>
              <w:jc w:val="both"/>
              <w:rPr>
                <w:sz w:val="22"/>
              </w:rPr>
            </w:pPr>
          </w:p>
          <w:p w:rsidR="004D2043" w:rsidRPr="0037640C" w:rsidRDefault="004D2043" w:rsidP="00C578BE">
            <w:pPr>
              <w:jc w:val="both"/>
              <w:rPr>
                <w:sz w:val="22"/>
              </w:rPr>
            </w:pPr>
          </w:p>
          <w:p w:rsidR="004D2043" w:rsidRPr="0037640C" w:rsidRDefault="004D2043" w:rsidP="00C578BE">
            <w:pPr>
              <w:jc w:val="both"/>
              <w:rPr>
                <w:sz w:val="22"/>
              </w:rPr>
            </w:pPr>
          </w:p>
        </w:tc>
        <w:tc>
          <w:tcPr>
            <w:tcW w:w="2250" w:type="dxa"/>
            <w:tcBorders>
              <w:top w:val="nil"/>
              <w:left w:val="nil"/>
              <w:bottom w:val="nil"/>
              <w:right w:val="nil"/>
            </w:tcBorders>
          </w:tcPr>
          <w:p w:rsidR="004D2043" w:rsidRPr="0037640C" w:rsidRDefault="004D2043" w:rsidP="00C578BE">
            <w:pPr>
              <w:jc w:val="both"/>
              <w:rPr>
                <w:sz w:val="22"/>
              </w:rPr>
            </w:pPr>
            <w:r w:rsidRPr="0037640C">
              <w:rPr>
                <w:sz w:val="22"/>
              </w:rPr>
              <w:t>Acetyl-CoA</w:t>
            </w:r>
            <w:r w:rsidRPr="0037640C">
              <w:rPr>
                <w:sz w:val="22"/>
              </w:rPr>
              <w:sym w:font="Wingdings" w:char="F0E0"/>
            </w:r>
            <w:r w:rsidRPr="0037640C">
              <w:rPr>
                <w:sz w:val="22"/>
              </w:rPr>
              <w:t>Acetate</w:t>
            </w:r>
          </w:p>
          <w:p w:rsidR="004D2043" w:rsidRPr="0037640C" w:rsidRDefault="004D2043" w:rsidP="00C578BE">
            <w:pPr>
              <w:jc w:val="both"/>
              <w:rPr>
                <w:sz w:val="22"/>
              </w:rPr>
            </w:pPr>
          </w:p>
        </w:tc>
        <w:tc>
          <w:tcPr>
            <w:tcW w:w="1440" w:type="dxa"/>
            <w:tcBorders>
              <w:top w:val="nil"/>
              <w:left w:val="nil"/>
              <w:bottom w:val="nil"/>
              <w:right w:val="nil"/>
            </w:tcBorders>
          </w:tcPr>
          <w:p w:rsidR="004D2043" w:rsidRPr="00C84321" w:rsidRDefault="004D2043" w:rsidP="00C578BE">
            <w:pPr>
              <w:jc w:val="both"/>
            </w:pPr>
            <w:r w:rsidRPr="00C84321">
              <w:t>Acetyl-CoA</w:t>
            </w:r>
          </w:p>
        </w:tc>
        <w:tc>
          <w:tcPr>
            <w:tcW w:w="1440" w:type="dxa"/>
            <w:tcBorders>
              <w:top w:val="nil"/>
              <w:left w:val="nil"/>
              <w:bottom w:val="nil"/>
              <w:right w:val="nil"/>
            </w:tcBorders>
          </w:tcPr>
          <w:p w:rsidR="004D2043" w:rsidRPr="00C84321" w:rsidRDefault="004D2043" w:rsidP="00C578BE">
            <w:pPr>
              <w:jc w:val="both"/>
              <w:rPr>
                <w:b/>
              </w:rPr>
            </w:pPr>
            <w:r w:rsidRPr="00C84321">
              <w:t>0.41 ± 0.1</w:t>
            </w:r>
          </w:p>
        </w:tc>
        <w:tc>
          <w:tcPr>
            <w:tcW w:w="1260" w:type="dxa"/>
            <w:tcBorders>
              <w:top w:val="nil"/>
              <w:left w:val="nil"/>
              <w:bottom w:val="nil"/>
              <w:right w:val="nil"/>
            </w:tcBorders>
          </w:tcPr>
          <w:p w:rsidR="004D2043" w:rsidRPr="00C84321" w:rsidRDefault="004D2043" w:rsidP="00C578BE">
            <w:pPr>
              <w:jc w:val="both"/>
            </w:pPr>
            <w:r w:rsidRPr="00C84321">
              <w:t xml:space="preserve">7.5 </w:t>
            </w:r>
            <w:r w:rsidRPr="00C84321">
              <w:rPr>
                <w:color w:val="000000"/>
              </w:rPr>
              <w:t>± 1.2</w:t>
            </w:r>
          </w:p>
        </w:tc>
      </w:tr>
      <w:tr w:rsidR="004D2043" w:rsidRPr="00C84321">
        <w:tc>
          <w:tcPr>
            <w:tcW w:w="1530" w:type="dxa"/>
            <w:tcBorders>
              <w:top w:val="nil"/>
              <w:left w:val="nil"/>
              <w:bottom w:val="nil"/>
              <w:right w:val="nil"/>
            </w:tcBorders>
          </w:tcPr>
          <w:p w:rsidR="004D2043" w:rsidRPr="0037640C" w:rsidRDefault="00F83215" w:rsidP="00C578BE">
            <w:pPr>
              <w:jc w:val="both"/>
              <w:rPr>
                <w:sz w:val="22"/>
              </w:rPr>
            </w:pPr>
            <w:r w:rsidRPr="0037640C">
              <w:rPr>
                <w:sz w:val="22"/>
              </w:rPr>
              <w:t>Recombinant Acs</w:t>
            </w:r>
            <w:r w:rsidR="004D2043" w:rsidRPr="0037640C">
              <w:rPr>
                <w:sz w:val="22"/>
              </w:rPr>
              <w:t>1</w:t>
            </w:r>
          </w:p>
        </w:tc>
        <w:tc>
          <w:tcPr>
            <w:tcW w:w="2250" w:type="dxa"/>
            <w:tcBorders>
              <w:top w:val="nil"/>
              <w:left w:val="nil"/>
              <w:bottom w:val="nil"/>
              <w:right w:val="nil"/>
            </w:tcBorders>
          </w:tcPr>
          <w:p w:rsidR="004D2043" w:rsidRPr="0037640C" w:rsidRDefault="004D2043" w:rsidP="00C578BE">
            <w:pPr>
              <w:jc w:val="both"/>
              <w:rPr>
                <w:sz w:val="22"/>
              </w:rPr>
            </w:pPr>
            <w:r w:rsidRPr="0037640C">
              <w:rPr>
                <w:sz w:val="22"/>
              </w:rPr>
              <w:t>Acetate</w:t>
            </w:r>
            <w:r w:rsidRPr="0037640C">
              <w:rPr>
                <w:sz w:val="22"/>
              </w:rPr>
              <w:sym w:font="Wingdings" w:char="F0E0"/>
            </w:r>
            <w:r w:rsidRPr="0037640C">
              <w:rPr>
                <w:sz w:val="22"/>
              </w:rPr>
              <w:t>Acetyl-CoA</w:t>
            </w:r>
          </w:p>
        </w:tc>
        <w:tc>
          <w:tcPr>
            <w:tcW w:w="1440" w:type="dxa"/>
            <w:tcBorders>
              <w:top w:val="nil"/>
              <w:left w:val="nil"/>
              <w:bottom w:val="nil"/>
              <w:right w:val="nil"/>
            </w:tcBorders>
          </w:tcPr>
          <w:p w:rsidR="004D2043" w:rsidRPr="00C84321" w:rsidRDefault="004D2043" w:rsidP="00C578BE">
            <w:pPr>
              <w:jc w:val="both"/>
              <w:rPr>
                <w:b/>
              </w:rPr>
            </w:pPr>
            <w:r w:rsidRPr="00C84321">
              <w:t>Acetate</w:t>
            </w:r>
          </w:p>
        </w:tc>
        <w:tc>
          <w:tcPr>
            <w:tcW w:w="1440" w:type="dxa"/>
            <w:tcBorders>
              <w:top w:val="nil"/>
              <w:left w:val="nil"/>
              <w:bottom w:val="nil"/>
              <w:right w:val="nil"/>
            </w:tcBorders>
          </w:tcPr>
          <w:p w:rsidR="004D2043" w:rsidRPr="00C84321" w:rsidRDefault="004D2043" w:rsidP="00C578BE">
            <w:pPr>
              <w:jc w:val="both"/>
            </w:pPr>
            <w:r w:rsidRPr="00C84321">
              <w:t xml:space="preserve">0.96 </w:t>
            </w:r>
            <w:r w:rsidRPr="00C84321">
              <w:rPr>
                <w:color w:val="000000"/>
              </w:rPr>
              <w:t>± 0.02</w:t>
            </w:r>
          </w:p>
        </w:tc>
        <w:tc>
          <w:tcPr>
            <w:tcW w:w="1260" w:type="dxa"/>
            <w:tcBorders>
              <w:top w:val="nil"/>
              <w:left w:val="nil"/>
              <w:bottom w:val="nil"/>
              <w:right w:val="nil"/>
            </w:tcBorders>
          </w:tcPr>
          <w:p w:rsidR="004D2043" w:rsidRPr="00C84321" w:rsidRDefault="004D2043" w:rsidP="00C578BE">
            <w:pPr>
              <w:jc w:val="both"/>
            </w:pPr>
            <w:r w:rsidRPr="00C84321">
              <w:t>89</w:t>
            </w:r>
            <w:r w:rsidR="00012590">
              <w:t xml:space="preserve"> </w:t>
            </w:r>
            <w:r w:rsidR="00012590">
              <w:rPr>
                <w:color w:val="000000"/>
              </w:rPr>
              <w:t>± 5.7</w:t>
            </w:r>
          </w:p>
        </w:tc>
      </w:tr>
      <w:tr w:rsidR="004D2043" w:rsidRPr="00C84321">
        <w:tc>
          <w:tcPr>
            <w:tcW w:w="1530" w:type="dxa"/>
            <w:tcBorders>
              <w:top w:val="nil"/>
              <w:left w:val="nil"/>
              <w:bottom w:val="nil"/>
              <w:right w:val="nil"/>
            </w:tcBorders>
          </w:tcPr>
          <w:p w:rsidR="004D2043" w:rsidRPr="00C84321" w:rsidRDefault="004D2043" w:rsidP="00C578BE">
            <w:pPr>
              <w:jc w:val="both"/>
            </w:pPr>
          </w:p>
        </w:tc>
        <w:tc>
          <w:tcPr>
            <w:tcW w:w="2250" w:type="dxa"/>
            <w:tcBorders>
              <w:top w:val="nil"/>
              <w:left w:val="nil"/>
              <w:bottom w:val="nil"/>
              <w:right w:val="nil"/>
            </w:tcBorders>
          </w:tcPr>
          <w:p w:rsidR="004D2043" w:rsidRPr="0037640C" w:rsidRDefault="004D2043" w:rsidP="00C578BE">
            <w:pPr>
              <w:jc w:val="both"/>
              <w:rPr>
                <w:sz w:val="22"/>
              </w:rPr>
            </w:pPr>
          </w:p>
        </w:tc>
        <w:tc>
          <w:tcPr>
            <w:tcW w:w="1440" w:type="dxa"/>
            <w:tcBorders>
              <w:top w:val="nil"/>
              <w:left w:val="nil"/>
              <w:bottom w:val="nil"/>
              <w:right w:val="nil"/>
            </w:tcBorders>
          </w:tcPr>
          <w:p w:rsidR="004D2043" w:rsidRPr="00C84321" w:rsidRDefault="004D2043" w:rsidP="00C578BE">
            <w:pPr>
              <w:jc w:val="both"/>
            </w:pPr>
            <w:r w:rsidRPr="00C84321">
              <w:t>CoA</w:t>
            </w:r>
          </w:p>
          <w:p w:rsidR="004D2043" w:rsidRPr="00C84321" w:rsidRDefault="004D2043" w:rsidP="00C578BE">
            <w:pPr>
              <w:jc w:val="both"/>
            </w:pPr>
          </w:p>
        </w:tc>
        <w:tc>
          <w:tcPr>
            <w:tcW w:w="1440" w:type="dxa"/>
            <w:tcBorders>
              <w:top w:val="nil"/>
              <w:left w:val="nil"/>
              <w:bottom w:val="nil"/>
              <w:right w:val="nil"/>
            </w:tcBorders>
          </w:tcPr>
          <w:p w:rsidR="004D2043" w:rsidRPr="00C84321" w:rsidRDefault="004D2043" w:rsidP="00C578BE">
            <w:pPr>
              <w:jc w:val="both"/>
            </w:pPr>
            <w:r w:rsidRPr="00C84321">
              <w:t xml:space="preserve">0.21 </w:t>
            </w:r>
            <w:r w:rsidRPr="00C84321">
              <w:rPr>
                <w:color w:val="000000"/>
              </w:rPr>
              <w:t>±</w:t>
            </w:r>
            <w:r w:rsidR="007A1BB6" w:rsidRPr="00C84321">
              <w:rPr>
                <w:color w:val="000000"/>
              </w:rPr>
              <w:t xml:space="preserve"> </w:t>
            </w:r>
            <w:r w:rsidRPr="00C84321">
              <w:rPr>
                <w:color w:val="000000"/>
              </w:rPr>
              <w:t>0.05</w:t>
            </w:r>
          </w:p>
        </w:tc>
        <w:tc>
          <w:tcPr>
            <w:tcW w:w="1260" w:type="dxa"/>
            <w:tcBorders>
              <w:top w:val="nil"/>
              <w:left w:val="nil"/>
              <w:bottom w:val="nil"/>
              <w:right w:val="nil"/>
            </w:tcBorders>
          </w:tcPr>
          <w:p w:rsidR="004D2043" w:rsidRPr="00C84321" w:rsidRDefault="00012590" w:rsidP="00C578BE">
            <w:pPr>
              <w:jc w:val="both"/>
            </w:pPr>
            <w:r>
              <w:t xml:space="preserve">91 </w:t>
            </w:r>
            <w:r>
              <w:rPr>
                <w:color w:val="000000"/>
              </w:rPr>
              <w:t>± 7</w:t>
            </w:r>
          </w:p>
        </w:tc>
      </w:tr>
      <w:tr w:rsidR="004D2043" w:rsidRPr="00C84321">
        <w:tc>
          <w:tcPr>
            <w:tcW w:w="1530" w:type="dxa"/>
            <w:tcBorders>
              <w:top w:val="nil"/>
              <w:left w:val="nil"/>
              <w:bottom w:val="single" w:sz="4" w:space="0" w:color="auto"/>
              <w:right w:val="nil"/>
            </w:tcBorders>
          </w:tcPr>
          <w:p w:rsidR="004D2043" w:rsidRPr="00C84321" w:rsidRDefault="004D2043" w:rsidP="00C578BE">
            <w:pPr>
              <w:jc w:val="both"/>
            </w:pPr>
          </w:p>
        </w:tc>
        <w:tc>
          <w:tcPr>
            <w:tcW w:w="2250" w:type="dxa"/>
            <w:tcBorders>
              <w:top w:val="nil"/>
              <w:left w:val="nil"/>
              <w:bottom w:val="single" w:sz="4" w:space="0" w:color="auto"/>
              <w:right w:val="nil"/>
            </w:tcBorders>
          </w:tcPr>
          <w:p w:rsidR="004D2043" w:rsidRPr="0037640C" w:rsidRDefault="004D2043" w:rsidP="00C578BE">
            <w:pPr>
              <w:jc w:val="both"/>
              <w:rPr>
                <w:sz w:val="22"/>
              </w:rPr>
            </w:pPr>
            <w:r w:rsidRPr="0037640C">
              <w:rPr>
                <w:sz w:val="22"/>
              </w:rPr>
              <w:t>Acetyl-CoA</w:t>
            </w:r>
            <w:r w:rsidRPr="0037640C">
              <w:rPr>
                <w:sz w:val="22"/>
              </w:rPr>
              <w:sym w:font="Wingdings" w:char="F0E0"/>
            </w:r>
            <w:r w:rsidRPr="0037640C">
              <w:rPr>
                <w:sz w:val="22"/>
              </w:rPr>
              <w:t>Acetate</w:t>
            </w:r>
          </w:p>
        </w:tc>
        <w:tc>
          <w:tcPr>
            <w:tcW w:w="1440" w:type="dxa"/>
            <w:tcBorders>
              <w:top w:val="nil"/>
              <w:left w:val="nil"/>
              <w:bottom w:val="single" w:sz="4" w:space="0" w:color="auto"/>
              <w:right w:val="nil"/>
            </w:tcBorders>
          </w:tcPr>
          <w:p w:rsidR="004D2043" w:rsidRPr="00C84321" w:rsidRDefault="004D2043" w:rsidP="00C578BE">
            <w:pPr>
              <w:jc w:val="both"/>
            </w:pPr>
            <w:r w:rsidRPr="00C84321">
              <w:t>Acetyl-CoA</w:t>
            </w:r>
          </w:p>
          <w:p w:rsidR="004D2043" w:rsidRPr="00C84321" w:rsidRDefault="004D2043" w:rsidP="00C578BE">
            <w:pPr>
              <w:jc w:val="both"/>
            </w:pPr>
          </w:p>
        </w:tc>
        <w:tc>
          <w:tcPr>
            <w:tcW w:w="1440" w:type="dxa"/>
            <w:tcBorders>
              <w:top w:val="nil"/>
              <w:left w:val="nil"/>
              <w:bottom w:val="single" w:sz="4" w:space="0" w:color="auto"/>
              <w:right w:val="nil"/>
            </w:tcBorders>
          </w:tcPr>
          <w:p w:rsidR="004D2043" w:rsidRPr="00C84321" w:rsidRDefault="004D2043" w:rsidP="00C578BE">
            <w:pPr>
              <w:jc w:val="both"/>
              <w:rPr>
                <w:b/>
              </w:rPr>
            </w:pPr>
            <w:r w:rsidRPr="00C84321">
              <w:t xml:space="preserve">1.34 </w:t>
            </w:r>
            <w:r w:rsidRPr="00C84321">
              <w:rPr>
                <w:color w:val="000000"/>
              </w:rPr>
              <w:t>± 0.5</w:t>
            </w:r>
          </w:p>
        </w:tc>
        <w:tc>
          <w:tcPr>
            <w:tcW w:w="1260" w:type="dxa"/>
            <w:tcBorders>
              <w:top w:val="nil"/>
              <w:left w:val="nil"/>
              <w:bottom w:val="single" w:sz="4" w:space="0" w:color="auto"/>
              <w:right w:val="nil"/>
            </w:tcBorders>
          </w:tcPr>
          <w:p w:rsidR="004D2043" w:rsidRPr="00C84321" w:rsidRDefault="004D2043" w:rsidP="00C578BE">
            <w:pPr>
              <w:jc w:val="both"/>
            </w:pPr>
            <w:r w:rsidRPr="00C84321">
              <w:t>1.2</w:t>
            </w:r>
          </w:p>
        </w:tc>
      </w:tr>
    </w:tbl>
    <w:p w:rsidR="004D2043" w:rsidRPr="00C84321" w:rsidRDefault="007C3297" w:rsidP="004A5147">
      <w:pPr>
        <w:spacing w:line="480" w:lineRule="auto"/>
      </w:pPr>
      <w:r w:rsidRPr="0071174C">
        <w:rPr>
          <w:vertAlign w:val="superscript"/>
        </w:rPr>
        <w:t>a</w:t>
      </w:r>
      <w:r w:rsidR="00012590">
        <w:t xml:space="preserve"> Standard error</w:t>
      </w:r>
      <w:r>
        <w:t>.</w:t>
      </w:r>
    </w:p>
    <w:p w:rsidR="004D2043" w:rsidRPr="00C84321" w:rsidRDefault="004D2043" w:rsidP="004A5147">
      <w:pPr>
        <w:spacing w:line="480" w:lineRule="auto"/>
      </w:pPr>
    </w:p>
    <w:p w:rsidR="004D2043" w:rsidRPr="00C84321" w:rsidRDefault="004D2043" w:rsidP="004A5147">
      <w:pPr>
        <w:spacing w:line="480" w:lineRule="auto"/>
      </w:pPr>
    </w:p>
    <w:p w:rsidR="004D2043" w:rsidRPr="00C84321" w:rsidRDefault="004D2043" w:rsidP="004A5147">
      <w:pPr>
        <w:spacing w:line="480" w:lineRule="auto"/>
      </w:pPr>
    </w:p>
    <w:p w:rsidR="004D2043" w:rsidRPr="00C84321" w:rsidRDefault="004D2043" w:rsidP="004A5147">
      <w:pPr>
        <w:spacing w:line="480" w:lineRule="auto"/>
      </w:pPr>
    </w:p>
    <w:p w:rsidR="004D2043" w:rsidRPr="00C84321" w:rsidRDefault="004D2043" w:rsidP="004A5147">
      <w:pPr>
        <w:spacing w:line="480" w:lineRule="auto"/>
      </w:pPr>
    </w:p>
    <w:p w:rsidR="004D2043" w:rsidRPr="00C84321" w:rsidRDefault="004D2043" w:rsidP="004A5147">
      <w:pPr>
        <w:spacing w:line="480" w:lineRule="auto"/>
      </w:pPr>
    </w:p>
    <w:p w:rsidR="004D2043" w:rsidRPr="00C84321" w:rsidRDefault="004D2043" w:rsidP="004A5147">
      <w:pPr>
        <w:spacing w:line="480" w:lineRule="auto"/>
      </w:pPr>
    </w:p>
    <w:p w:rsidR="004D2043" w:rsidRPr="00C84321" w:rsidRDefault="004D2043" w:rsidP="004A5147">
      <w:pPr>
        <w:spacing w:line="480" w:lineRule="auto"/>
      </w:pPr>
    </w:p>
    <w:p w:rsidR="004D2043" w:rsidRPr="00C84321" w:rsidRDefault="004D2043" w:rsidP="004A5147">
      <w:pPr>
        <w:spacing w:line="480" w:lineRule="auto"/>
      </w:pPr>
    </w:p>
    <w:p w:rsidR="004D2043" w:rsidRPr="00C84321" w:rsidRDefault="004D2043" w:rsidP="004A5147">
      <w:pPr>
        <w:spacing w:line="480" w:lineRule="auto"/>
      </w:pPr>
    </w:p>
    <w:p w:rsidR="0037640C" w:rsidRDefault="0037640C" w:rsidP="004A5147">
      <w:pPr>
        <w:spacing w:line="480" w:lineRule="auto"/>
      </w:pPr>
    </w:p>
    <w:p w:rsidR="004A5147" w:rsidRPr="00C84321" w:rsidRDefault="004A5147" w:rsidP="004A5147">
      <w:pPr>
        <w:spacing w:line="480" w:lineRule="auto"/>
      </w:pPr>
    </w:p>
    <w:p w:rsidR="007A1BB6" w:rsidRPr="00C84321" w:rsidRDefault="004A5147" w:rsidP="004A5147">
      <w:pPr>
        <w:spacing w:line="480" w:lineRule="auto"/>
        <w:ind w:firstLine="720"/>
      </w:pPr>
      <w:r w:rsidRPr="00C84321">
        <w:t>To ensure that SYN_02635</w:t>
      </w:r>
      <w:r w:rsidRPr="00C84321">
        <w:rPr>
          <w:i/>
        </w:rPr>
        <w:t xml:space="preserve"> </w:t>
      </w:r>
      <w:r w:rsidRPr="00C84321">
        <w:t xml:space="preserve">encodes an AMP-forming acetyl-CoA synthetase, it was cloned </w:t>
      </w:r>
      <w:r w:rsidRPr="007A7ECD">
        <w:t xml:space="preserve">and expressed </w:t>
      </w:r>
      <w:r w:rsidRPr="007A7ECD">
        <w:rPr>
          <w:i/>
        </w:rPr>
        <w:t>Escherichia coli</w:t>
      </w:r>
      <w:r w:rsidRPr="007A7ECD">
        <w:t xml:space="preserve"> Bl21 and its gene product purified and characterized (</w:t>
      </w:r>
      <w:r w:rsidR="0021638E" w:rsidRPr="007A7ECD">
        <w:t>Table 2.9</w:t>
      </w:r>
      <w:r w:rsidRPr="007A7ECD">
        <w:t xml:space="preserve">).  The heterologously expressed </w:t>
      </w:r>
      <w:r w:rsidR="00F83215">
        <w:t>Acs1</w:t>
      </w:r>
      <w:r w:rsidRPr="007A7ECD">
        <w:t xml:space="preserve"> was active and the K</w:t>
      </w:r>
      <w:r w:rsidRPr="007A7ECD">
        <w:rPr>
          <w:vertAlign w:val="subscript"/>
        </w:rPr>
        <w:t>m</w:t>
      </w:r>
      <w:r w:rsidRPr="007A7ECD">
        <w:t xml:space="preserve"> and V</w:t>
      </w:r>
      <w:r w:rsidRPr="007A7ECD">
        <w:rPr>
          <w:vertAlign w:val="subscript"/>
        </w:rPr>
        <w:t>max</w:t>
      </w:r>
      <w:r w:rsidRPr="007A7ECD">
        <w:t xml:space="preserve"> were determined in both the acetyl-CoA- and acetate-forming directions (</w:t>
      </w:r>
      <w:r w:rsidR="0021638E" w:rsidRPr="007A7ECD">
        <w:t>Table 2.9</w:t>
      </w:r>
      <w:r w:rsidRPr="007A7ECD">
        <w:t>).  In the acetyl-CoA-forming direction, the recombinant protein had a V</w:t>
      </w:r>
      <w:r w:rsidRPr="007A7ECD">
        <w:rPr>
          <w:vertAlign w:val="subscript"/>
        </w:rPr>
        <w:t>max</w:t>
      </w:r>
      <w:r w:rsidRPr="007A7ECD">
        <w:t xml:space="preserve"> of 89 µmol min</w:t>
      </w:r>
      <w:r w:rsidRPr="007A7ECD">
        <w:rPr>
          <w:vertAlign w:val="superscript"/>
        </w:rPr>
        <w:t>-1</w:t>
      </w:r>
      <w:r w:rsidRPr="007A7ECD">
        <w:t xml:space="preserve"> mg</w:t>
      </w:r>
      <w:r w:rsidRPr="007A7ECD">
        <w:rPr>
          <w:vertAlign w:val="superscript"/>
        </w:rPr>
        <w:t>-1</w:t>
      </w:r>
      <w:r w:rsidR="00ED08A7" w:rsidRPr="007A7ECD">
        <w:t xml:space="preserve"> </w:t>
      </w:r>
      <w:r w:rsidRPr="007A7ECD">
        <w:t>of protein and K</w:t>
      </w:r>
      <w:r w:rsidRPr="007A7ECD">
        <w:rPr>
          <w:vertAlign w:val="subscript"/>
        </w:rPr>
        <w:t xml:space="preserve">m </w:t>
      </w:r>
      <w:r w:rsidRPr="007A7ECD">
        <w:t>values of 0.96 ± 0.02 and 0.21 ± 0.05 mM for acetate and CoA, respectively.  In the acetate-forming direction, the recombinant protein had a V</w:t>
      </w:r>
      <w:r w:rsidRPr="007A7ECD">
        <w:rPr>
          <w:vertAlign w:val="subscript"/>
        </w:rPr>
        <w:t>max</w:t>
      </w:r>
      <w:r w:rsidRPr="007A7ECD">
        <w:t xml:space="preserve"> of 1.2 µmol min</w:t>
      </w:r>
      <w:r w:rsidRPr="007A7ECD">
        <w:rPr>
          <w:vertAlign w:val="superscript"/>
        </w:rPr>
        <w:t>-1</w:t>
      </w:r>
      <w:r w:rsidRPr="007A7ECD">
        <w:t xml:space="preserve"> mg</w:t>
      </w:r>
      <w:r w:rsidRPr="007A7ECD">
        <w:rPr>
          <w:vertAlign w:val="superscript"/>
        </w:rPr>
        <w:t>-1</w:t>
      </w:r>
      <w:r w:rsidRPr="007A7ECD">
        <w:t xml:space="preserve"> of protein and a K</w:t>
      </w:r>
      <w:r w:rsidRPr="007A7ECD">
        <w:rPr>
          <w:vertAlign w:val="subscript"/>
        </w:rPr>
        <w:t>m</w:t>
      </w:r>
      <w:r w:rsidRPr="007A7ECD">
        <w:t xml:space="preserve"> of 1.34 ± 0.5 mM.  The K</w:t>
      </w:r>
      <w:r w:rsidRPr="007A7ECD">
        <w:rPr>
          <w:vertAlign w:val="subscript"/>
        </w:rPr>
        <w:t>m</w:t>
      </w:r>
      <w:r w:rsidRPr="007A7ECD">
        <w:t xml:space="preserve"> and V</w:t>
      </w:r>
      <w:r w:rsidRPr="007A7ECD">
        <w:rPr>
          <w:vertAlign w:val="subscript"/>
        </w:rPr>
        <w:t>max</w:t>
      </w:r>
      <w:r w:rsidRPr="007A7ECD">
        <w:t xml:space="preserve"> values for both directions were consistent with those for the protein purified from extracts of </w:t>
      </w:r>
      <w:r w:rsidRPr="007A7ECD">
        <w:rPr>
          <w:i/>
        </w:rPr>
        <w:t>S. aciditrophicus</w:t>
      </w:r>
      <w:r w:rsidRPr="007A7ECD">
        <w:t xml:space="preserve"> (</w:t>
      </w:r>
      <w:r w:rsidR="0021638E" w:rsidRPr="007A7ECD">
        <w:t>Table 2.9</w:t>
      </w:r>
      <w:r w:rsidRPr="007A7ECD">
        <w:t>).  Both</w:t>
      </w:r>
      <w:r w:rsidRPr="00C84321">
        <w:t xml:space="preserve"> the purified protein and the recombinant had high activity </w:t>
      </w:r>
      <w:r w:rsidRPr="007A7ECD">
        <w:t>with acetate as the substrate and little activity with other organic acids (&lt;0.6 % of the acetate rate) (</w:t>
      </w:r>
      <w:r w:rsidR="0021638E" w:rsidRPr="007A7ECD">
        <w:t>Table 2.10</w:t>
      </w:r>
      <w:r w:rsidRPr="007A7ECD">
        <w:t xml:space="preserve">).  These analyses confirmed that the SYN_02635 gene product was an </w:t>
      </w:r>
      <w:r w:rsidR="00CB73AB" w:rsidRPr="007A7ECD">
        <w:t>AMP-forming, acetyl-CoA synthetase</w:t>
      </w:r>
      <w:r w:rsidRPr="007A7ECD">
        <w:t>.</w:t>
      </w:r>
      <w:r w:rsidRPr="00C84321">
        <w:t xml:space="preserve"> </w:t>
      </w:r>
    </w:p>
    <w:p w:rsidR="007A1BB6" w:rsidRPr="00C84321" w:rsidRDefault="007A1BB6" w:rsidP="004A5147">
      <w:pPr>
        <w:spacing w:line="480" w:lineRule="auto"/>
        <w:ind w:firstLine="720"/>
      </w:pPr>
    </w:p>
    <w:p w:rsidR="007A1BB6" w:rsidRPr="00C84321" w:rsidRDefault="007A1BB6" w:rsidP="004A5147">
      <w:pPr>
        <w:spacing w:line="480" w:lineRule="auto"/>
        <w:ind w:firstLine="720"/>
      </w:pPr>
    </w:p>
    <w:p w:rsidR="007A1BB6" w:rsidRPr="00C84321" w:rsidRDefault="007A1BB6" w:rsidP="004A5147">
      <w:pPr>
        <w:spacing w:line="480" w:lineRule="auto"/>
        <w:ind w:firstLine="720"/>
      </w:pPr>
    </w:p>
    <w:p w:rsidR="007A1BB6" w:rsidRPr="00C84321" w:rsidRDefault="007A1BB6" w:rsidP="004A5147">
      <w:pPr>
        <w:spacing w:line="480" w:lineRule="auto"/>
        <w:ind w:firstLine="720"/>
      </w:pPr>
    </w:p>
    <w:p w:rsidR="007A1BB6" w:rsidRPr="00C84321" w:rsidRDefault="007A1BB6" w:rsidP="004A5147">
      <w:pPr>
        <w:spacing w:line="480" w:lineRule="auto"/>
        <w:ind w:firstLine="720"/>
      </w:pPr>
    </w:p>
    <w:p w:rsidR="007A1BB6" w:rsidRPr="00C84321" w:rsidRDefault="007A1BB6" w:rsidP="004A5147">
      <w:pPr>
        <w:spacing w:line="480" w:lineRule="auto"/>
        <w:ind w:firstLine="720"/>
      </w:pPr>
    </w:p>
    <w:p w:rsidR="007A1BB6" w:rsidRPr="00C84321" w:rsidRDefault="007A1BB6" w:rsidP="004A5147">
      <w:pPr>
        <w:spacing w:line="480" w:lineRule="auto"/>
        <w:ind w:firstLine="720"/>
      </w:pPr>
    </w:p>
    <w:p w:rsidR="007A1BB6" w:rsidRPr="00C84321" w:rsidRDefault="007A1BB6" w:rsidP="004A5147">
      <w:pPr>
        <w:spacing w:line="480" w:lineRule="auto"/>
        <w:ind w:firstLine="720"/>
      </w:pPr>
    </w:p>
    <w:p w:rsidR="007A1BB6" w:rsidRPr="00C84321" w:rsidRDefault="00EE7A8D" w:rsidP="007A1BB6">
      <w:r w:rsidRPr="00C84321">
        <w:t xml:space="preserve">Table </w:t>
      </w:r>
      <w:r w:rsidR="00CB73AB">
        <w:t>2.</w:t>
      </w:r>
      <w:r w:rsidRPr="00C84321">
        <w:t>10</w:t>
      </w:r>
      <w:r w:rsidR="00CB73AB">
        <w:t>:</w:t>
      </w:r>
      <w:r w:rsidR="007A1BB6" w:rsidRPr="00C84321">
        <w:t xml:space="preserve"> Substrate specificity of the Acs1 purified from cell-free extracts of </w:t>
      </w:r>
      <w:r w:rsidR="007A1BB6" w:rsidRPr="00E46341">
        <w:rPr>
          <w:i/>
        </w:rPr>
        <w:t xml:space="preserve">S. </w:t>
      </w:r>
      <w:r w:rsidR="007A1BB6" w:rsidRPr="00C84321">
        <w:rPr>
          <w:i/>
        </w:rPr>
        <w:t xml:space="preserve">aciditrophicus </w:t>
      </w:r>
      <w:r w:rsidR="007A1BB6" w:rsidRPr="00C84321">
        <w:t>and for the purified recombinant Acs1 (SYN_02635 gene product).</w:t>
      </w:r>
    </w:p>
    <w:p w:rsidR="007A1BB6" w:rsidRPr="00C84321" w:rsidRDefault="007A1BB6" w:rsidP="007A1BB6"/>
    <w:p w:rsidR="007A1BB6" w:rsidRPr="00C84321" w:rsidRDefault="007A1BB6" w:rsidP="007A1BB6"/>
    <w:tbl>
      <w:tblPr>
        <w:tblW w:w="0" w:type="auto"/>
        <w:tblInd w:w="198" w:type="dxa"/>
        <w:tblLayout w:type="fixed"/>
        <w:tblLook w:val="00A0" w:firstRow="1" w:lastRow="0" w:firstColumn="1" w:lastColumn="0" w:noHBand="0" w:noVBand="0"/>
      </w:tblPr>
      <w:tblGrid>
        <w:gridCol w:w="1350"/>
        <w:gridCol w:w="1710"/>
        <w:gridCol w:w="1481"/>
        <w:gridCol w:w="1677"/>
        <w:gridCol w:w="1612"/>
      </w:tblGrid>
      <w:tr w:rsidR="007A1BB6" w:rsidRPr="00C84321">
        <w:tc>
          <w:tcPr>
            <w:tcW w:w="1350" w:type="dxa"/>
            <w:tcBorders>
              <w:top w:val="single" w:sz="4" w:space="0" w:color="auto"/>
              <w:left w:val="nil"/>
              <w:bottom w:val="nil"/>
              <w:right w:val="nil"/>
            </w:tcBorders>
          </w:tcPr>
          <w:p w:rsidR="007A1BB6" w:rsidRPr="00C84321" w:rsidRDefault="007A1BB6" w:rsidP="007A1BB6"/>
        </w:tc>
        <w:tc>
          <w:tcPr>
            <w:tcW w:w="3191" w:type="dxa"/>
            <w:gridSpan w:val="2"/>
            <w:tcBorders>
              <w:top w:val="single" w:sz="4" w:space="0" w:color="auto"/>
              <w:left w:val="nil"/>
              <w:bottom w:val="nil"/>
              <w:right w:val="nil"/>
            </w:tcBorders>
          </w:tcPr>
          <w:p w:rsidR="007A1BB6" w:rsidRPr="00C84321" w:rsidRDefault="007A1BB6" w:rsidP="007A1BB6">
            <w:pPr>
              <w:jc w:val="center"/>
            </w:pPr>
            <w:r w:rsidRPr="00C84321">
              <w:t>Purified Acs1</w:t>
            </w:r>
          </w:p>
        </w:tc>
        <w:tc>
          <w:tcPr>
            <w:tcW w:w="3289" w:type="dxa"/>
            <w:gridSpan w:val="2"/>
            <w:tcBorders>
              <w:top w:val="single" w:sz="4" w:space="0" w:color="auto"/>
              <w:left w:val="nil"/>
              <w:bottom w:val="nil"/>
              <w:right w:val="nil"/>
            </w:tcBorders>
          </w:tcPr>
          <w:p w:rsidR="007A1BB6" w:rsidRPr="00C84321" w:rsidRDefault="007A1BB6" w:rsidP="000B7C6D">
            <w:pPr>
              <w:jc w:val="center"/>
            </w:pPr>
            <w:r w:rsidRPr="00C84321">
              <w:t>Recombinant Acs1</w:t>
            </w:r>
          </w:p>
        </w:tc>
      </w:tr>
      <w:tr w:rsidR="000B7C6D" w:rsidRPr="00C84321">
        <w:tc>
          <w:tcPr>
            <w:tcW w:w="1350" w:type="dxa"/>
            <w:tcBorders>
              <w:top w:val="nil"/>
              <w:left w:val="nil"/>
              <w:bottom w:val="single" w:sz="4" w:space="0" w:color="auto"/>
              <w:right w:val="nil"/>
            </w:tcBorders>
          </w:tcPr>
          <w:p w:rsidR="007A1BB6" w:rsidRPr="00C84321" w:rsidRDefault="007A1BB6" w:rsidP="007A1BB6">
            <w:r w:rsidRPr="00C84321">
              <w:t>Fatty Acid</w:t>
            </w:r>
          </w:p>
        </w:tc>
        <w:tc>
          <w:tcPr>
            <w:tcW w:w="1710" w:type="dxa"/>
            <w:tcBorders>
              <w:top w:val="nil"/>
              <w:left w:val="nil"/>
              <w:bottom w:val="single" w:sz="4" w:space="0" w:color="auto"/>
              <w:right w:val="nil"/>
            </w:tcBorders>
          </w:tcPr>
          <w:p w:rsidR="007A1BB6" w:rsidRPr="00C84321" w:rsidRDefault="000B7C6D" w:rsidP="007A1BB6">
            <w:pPr>
              <w:jc w:val="center"/>
            </w:pPr>
            <w:r w:rsidRPr="00C84321">
              <w:t>Concentration</w:t>
            </w:r>
          </w:p>
          <w:p w:rsidR="007A1BB6" w:rsidRPr="00C84321" w:rsidRDefault="00C32496" w:rsidP="007A1BB6">
            <w:pPr>
              <w:jc w:val="center"/>
            </w:pPr>
            <w:r w:rsidRPr="00C84321">
              <w:t>(</w:t>
            </w:r>
            <w:r w:rsidR="007A1BB6" w:rsidRPr="00C84321">
              <w:t>mM</w:t>
            </w:r>
            <w:r w:rsidRPr="00C84321">
              <w:t>)</w:t>
            </w:r>
          </w:p>
        </w:tc>
        <w:tc>
          <w:tcPr>
            <w:tcW w:w="1481" w:type="dxa"/>
            <w:tcBorders>
              <w:top w:val="nil"/>
              <w:left w:val="nil"/>
              <w:bottom w:val="single" w:sz="4" w:space="0" w:color="auto"/>
              <w:right w:val="nil"/>
            </w:tcBorders>
          </w:tcPr>
          <w:p w:rsidR="007A1BB6" w:rsidRPr="00C84321" w:rsidRDefault="00EE7A8D" w:rsidP="007A1BB6">
            <w:pPr>
              <w:jc w:val="center"/>
            </w:pPr>
            <w:r w:rsidRPr="00C84321">
              <w:t>Specific ac</w:t>
            </w:r>
            <w:r w:rsidR="000B7C6D" w:rsidRPr="00C84321">
              <w:t>tivity</w:t>
            </w:r>
          </w:p>
          <w:p w:rsidR="007A1BB6" w:rsidRPr="00C84321" w:rsidRDefault="00C32496" w:rsidP="007A1BB6">
            <w:pPr>
              <w:jc w:val="center"/>
            </w:pPr>
            <w:r w:rsidRPr="00C84321">
              <w:t>(</w:t>
            </w:r>
            <w:r w:rsidR="000B7C6D" w:rsidRPr="00C84321">
              <w:t>µmol min</w:t>
            </w:r>
            <w:r w:rsidR="000B7C6D" w:rsidRPr="00C84321">
              <w:rPr>
                <w:vertAlign w:val="superscript"/>
              </w:rPr>
              <w:t>-1</w:t>
            </w:r>
            <w:r w:rsidR="003369E2">
              <w:rPr>
                <w:vertAlign w:val="superscript"/>
              </w:rPr>
              <w:t xml:space="preserve"> </w:t>
            </w:r>
            <w:r w:rsidR="000B7C6D" w:rsidRPr="00C84321">
              <w:t>mg</w:t>
            </w:r>
            <w:r w:rsidR="000B7C6D" w:rsidRPr="00C84321">
              <w:rPr>
                <w:vertAlign w:val="superscript"/>
              </w:rPr>
              <w:t>-1</w:t>
            </w:r>
            <w:r w:rsidRPr="00C84321">
              <w:t>)</w:t>
            </w:r>
          </w:p>
        </w:tc>
        <w:tc>
          <w:tcPr>
            <w:tcW w:w="1677" w:type="dxa"/>
            <w:tcBorders>
              <w:top w:val="nil"/>
              <w:left w:val="nil"/>
              <w:bottom w:val="single" w:sz="4" w:space="0" w:color="auto"/>
              <w:right w:val="nil"/>
            </w:tcBorders>
          </w:tcPr>
          <w:p w:rsidR="007A1BB6" w:rsidRPr="00C84321" w:rsidRDefault="000B7C6D" w:rsidP="007A1BB6">
            <w:pPr>
              <w:jc w:val="center"/>
            </w:pPr>
            <w:r w:rsidRPr="00C84321">
              <w:t>Concentration</w:t>
            </w:r>
          </w:p>
          <w:p w:rsidR="007A1BB6" w:rsidRPr="00C84321" w:rsidRDefault="00C32496" w:rsidP="007A1BB6">
            <w:pPr>
              <w:jc w:val="center"/>
            </w:pPr>
            <w:r w:rsidRPr="00C84321">
              <w:t>(</w:t>
            </w:r>
            <w:r w:rsidR="007A1BB6" w:rsidRPr="00C84321">
              <w:t>mM</w:t>
            </w:r>
            <w:r w:rsidRPr="00C84321">
              <w:t>)</w:t>
            </w:r>
          </w:p>
        </w:tc>
        <w:tc>
          <w:tcPr>
            <w:tcW w:w="1612" w:type="dxa"/>
            <w:tcBorders>
              <w:top w:val="nil"/>
              <w:left w:val="nil"/>
              <w:bottom w:val="single" w:sz="4" w:space="0" w:color="auto"/>
              <w:right w:val="nil"/>
            </w:tcBorders>
          </w:tcPr>
          <w:p w:rsidR="007A1BB6" w:rsidRPr="00C84321" w:rsidRDefault="000B7C6D" w:rsidP="007A1BB6">
            <w:pPr>
              <w:jc w:val="center"/>
            </w:pPr>
            <w:r w:rsidRPr="00C84321">
              <w:t>Specific activity</w:t>
            </w:r>
          </w:p>
          <w:p w:rsidR="007A1BB6" w:rsidRPr="00C84321" w:rsidRDefault="00C32496" w:rsidP="007A1BB6">
            <w:pPr>
              <w:jc w:val="center"/>
            </w:pPr>
            <w:r w:rsidRPr="00C84321">
              <w:t>(</w:t>
            </w:r>
            <w:r w:rsidR="000B7C6D" w:rsidRPr="00C84321">
              <w:t>µmol min</w:t>
            </w:r>
            <w:r w:rsidR="000B7C6D" w:rsidRPr="00C84321">
              <w:rPr>
                <w:vertAlign w:val="superscript"/>
              </w:rPr>
              <w:t>-1</w:t>
            </w:r>
            <w:r w:rsidR="003369E2">
              <w:rPr>
                <w:vertAlign w:val="superscript"/>
              </w:rPr>
              <w:t xml:space="preserve"> </w:t>
            </w:r>
            <w:r w:rsidR="000B7C6D" w:rsidRPr="00C84321">
              <w:t>mg</w:t>
            </w:r>
            <w:r w:rsidR="000B7C6D" w:rsidRPr="00C84321">
              <w:rPr>
                <w:vertAlign w:val="superscript"/>
              </w:rPr>
              <w:t>-1</w:t>
            </w:r>
            <w:r w:rsidRPr="00C84321">
              <w:t>)</w:t>
            </w:r>
          </w:p>
        </w:tc>
      </w:tr>
      <w:tr w:rsidR="000B7C6D" w:rsidRPr="00C84321">
        <w:tc>
          <w:tcPr>
            <w:tcW w:w="1350" w:type="dxa"/>
            <w:tcBorders>
              <w:top w:val="single" w:sz="4" w:space="0" w:color="auto"/>
              <w:left w:val="nil"/>
              <w:bottom w:val="nil"/>
              <w:right w:val="nil"/>
            </w:tcBorders>
          </w:tcPr>
          <w:p w:rsidR="007A1BB6" w:rsidRPr="0037640C" w:rsidRDefault="007A1BB6" w:rsidP="007A1BB6">
            <w:pPr>
              <w:rPr>
                <w:sz w:val="22"/>
              </w:rPr>
            </w:pPr>
            <w:r w:rsidRPr="0037640C">
              <w:rPr>
                <w:sz w:val="22"/>
              </w:rPr>
              <w:t>Acetate</w:t>
            </w:r>
          </w:p>
        </w:tc>
        <w:tc>
          <w:tcPr>
            <w:tcW w:w="1710" w:type="dxa"/>
            <w:tcBorders>
              <w:top w:val="single" w:sz="4" w:space="0" w:color="auto"/>
              <w:left w:val="nil"/>
              <w:bottom w:val="nil"/>
              <w:right w:val="nil"/>
            </w:tcBorders>
          </w:tcPr>
          <w:p w:rsidR="007A1BB6" w:rsidRPr="00C84321" w:rsidRDefault="007A1BB6" w:rsidP="007A1BB6">
            <w:pPr>
              <w:jc w:val="center"/>
            </w:pPr>
            <w:r w:rsidRPr="00C84321">
              <w:t>2</w:t>
            </w:r>
          </w:p>
        </w:tc>
        <w:tc>
          <w:tcPr>
            <w:tcW w:w="1481" w:type="dxa"/>
            <w:tcBorders>
              <w:top w:val="single" w:sz="4" w:space="0" w:color="auto"/>
              <w:left w:val="nil"/>
              <w:bottom w:val="nil"/>
              <w:right w:val="nil"/>
            </w:tcBorders>
          </w:tcPr>
          <w:p w:rsidR="007A1BB6" w:rsidRPr="00C84321" w:rsidRDefault="007A1BB6" w:rsidP="007A1BB6">
            <w:pPr>
              <w:jc w:val="center"/>
            </w:pPr>
            <w:r w:rsidRPr="00C84321">
              <w:t>68</w:t>
            </w:r>
          </w:p>
        </w:tc>
        <w:tc>
          <w:tcPr>
            <w:tcW w:w="1677" w:type="dxa"/>
            <w:tcBorders>
              <w:top w:val="single" w:sz="4" w:space="0" w:color="auto"/>
              <w:left w:val="nil"/>
              <w:bottom w:val="nil"/>
              <w:right w:val="nil"/>
            </w:tcBorders>
          </w:tcPr>
          <w:p w:rsidR="007A1BB6" w:rsidRPr="00C84321" w:rsidRDefault="007A1BB6" w:rsidP="007A1BB6">
            <w:pPr>
              <w:jc w:val="center"/>
            </w:pPr>
            <w:r w:rsidRPr="00C84321">
              <w:t>2</w:t>
            </w:r>
          </w:p>
        </w:tc>
        <w:tc>
          <w:tcPr>
            <w:tcW w:w="1612" w:type="dxa"/>
            <w:tcBorders>
              <w:top w:val="single" w:sz="4" w:space="0" w:color="auto"/>
              <w:left w:val="nil"/>
              <w:bottom w:val="nil"/>
              <w:right w:val="nil"/>
            </w:tcBorders>
          </w:tcPr>
          <w:p w:rsidR="007A1BB6" w:rsidRPr="00C84321" w:rsidRDefault="007A1BB6" w:rsidP="007A1BB6">
            <w:pPr>
              <w:jc w:val="center"/>
            </w:pPr>
            <w:r w:rsidRPr="00C84321">
              <w:t>70</w:t>
            </w:r>
          </w:p>
        </w:tc>
      </w:tr>
      <w:tr w:rsidR="000B7C6D" w:rsidRPr="00C84321">
        <w:tc>
          <w:tcPr>
            <w:tcW w:w="1350" w:type="dxa"/>
            <w:tcBorders>
              <w:top w:val="nil"/>
              <w:left w:val="nil"/>
              <w:bottom w:val="nil"/>
              <w:right w:val="nil"/>
            </w:tcBorders>
          </w:tcPr>
          <w:p w:rsidR="007A1BB6" w:rsidRPr="0037640C" w:rsidRDefault="007A1BB6" w:rsidP="007A1BB6">
            <w:pPr>
              <w:rPr>
                <w:sz w:val="22"/>
              </w:rPr>
            </w:pPr>
            <w:r w:rsidRPr="0037640C">
              <w:rPr>
                <w:sz w:val="22"/>
              </w:rPr>
              <w:t>Crotonate</w:t>
            </w:r>
          </w:p>
        </w:tc>
        <w:tc>
          <w:tcPr>
            <w:tcW w:w="1710" w:type="dxa"/>
            <w:tcBorders>
              <w:top w:val="nil"/>
              <w:left w:val="nil"/>
              <w:bottom w:val="nil"/>
              <w:right w:val="nil"/>
            </w:tcBorders>
          </w:tcPr>
          <w:p w:rsidR="007A1BB6" w:rsidRPr="00C84321" w:rsidRDefault="007A1BB6" w:rsidP="007A1BB6">
            <w:pPr>
              <w:jc w:val="center"/>
            </w:pPr>
            <w:r w:rsidRPr="00C84321">
              <w:t>3</w:t>
            </w:r>
          </w:p>
        </w:tc>
        <w:tc>
          <w:tcPr>
            <w:tcW w:w="1481" w:type="dxa"/>
            <w:tcBorders>
              <w:top w:val="nil"/>
              <w:left w:val="nil"/>
              <w:bottom w:val="nil"/>
              <w:right w:val="nil"/>
            </w:tcBorders>
          </w:tcPr>
          <w:p w:rsidR="007A1BB6" w:rsidRPr="00C84321" w:rsidRDefault="007A1BB6" w:rsidP="007A1BB6">
            <w:pPr>
              <w:jc w:val="center"/>
            </w:pPr>
            <w:r w:rsidRPr="00C84321">
              <w:t>0.10</w:t>
            </w:r>
          </w:p>
        </w:tc>
        <w:tc>
          <w:tcPr>
            <w:tcW w:w="1677" w:type="dxa"/>
            <w:tcBorders>
              <w:top w:val="nil"/>
              <w:left w:val="nil"/>
              <w:bottom w:val="nil"/>
              <w:right w:val="nil"/>
            </w:tcBorders>
          </w:tcPr>
          <w:p w:rsidR="007A1BB6" w:rsidRPr="00C84321" w:rsidRDefault="007A1BB6" w:rsidP="007A1BB6">
            <w:pPr>
              <w:jc w:val="center"/>
            </w:pPr>
            <w:r w:rsidRPr="00C84321">
              <w:t>2</w:t>
            </w:r>
          </w:p>
        </w:tc>
        <w:tc>
          <w:tcPr>
            <w:tcW w:w="1612" w:type="dxa"/>
            <w:tcBorders>
              <w:top w:val="nil"/>
              <w:left w:val="nil"/>
              <w:bottom w:val="nil"/>
              <w:right w:val="nil"/>
            </w:tcBorders>
          </w:tcPr>
          <w:p w:rsidR="007A1BB6" w:rsidRPr="00C84321" w:rsidRDefault="007A1BB6" w:rsidP="007A1BB6">
            <w:pPr>
              <w:jc w:val="center"/>
            </w:pPr>
            <w:r w:rsidRPr="00C84321">
              <w:t>0.28</w:t>
            </w:r>
          </w:p>
        </w:tc>
      </w:tr>
      <w:tr w:rsidR="000B7C6D" w:rsidRPr="00C84321">
        <w:tc>
          <w:tcPr>
            <w:tcW w:w="1350" w:type="dxa"/>
            <w:tcBorders>
              <w:top w:val="nil"/>
              <w:left w:val="nil"/>
              <w:bottom w:val="nil"/>
              <w:right w:val="nil"/>
            </w:tcBorders>
          </w:tcPr>
          <w:p w:rsidR="007A1BB6" w:rsidRPr="0037640C" w:rsidRDefault="007A1BB6" w:rsidP="007A1BB6">
            <w:pPr>
              <w:rPr>
                <w:sz w:val="22"/>
              </w:rPr>
            </w:pPr>
            <w:r w:rsidRPr="0037640C">
              <w:rPr>
                <w:sz w:val="22"/>
              </w:rPr>
              <w:t>Benzoate</w:t>
            </w:r>
          </w:p>
        </w:tc>
        <w:tc>
          <w:tcPr>
            <w:tcW w:w="1710" w:type="dxa"/>
            <w:tcBorders>
              <w:top w:val="nil"/>
              <w:left w:val="nil"/>
              <w:bottom w:val="nil"/>
              <w:right w:val="nil"/>
            </w:tcBorders>
          </w:tcPr>
          <w:p w:rsidR="007A1BB6" w:rsidRPr="00C84321" w:rsidRDefault="007A1BB6" w:rsidP="007A1BB6">
            <w:pPr>
              <w:jc w:val="center"/>
            </w:pPr>
            <w:r w:rsidRPr="00C84321">
              <w:t>3</w:t>
            </w:r>
          </w:p>
        </w:tc>
        <w:tc>
          <w:tcPr>
            <w:tcW w:w="1481" w:type="dxa"/>
            <w:tcBorders>
              <w:top w:val="nil"/>
              <w:left w:val="nil"/>
              <w:bottom w:val="nil"/>
              <w:right w:val="nil"/>
            </w:tcBorders>
          </w:tcPr>
          <w:p w:rsidR="007A1BB6" w:rsidRPr="00C84321" w:rsidRDefault="007A1BB6" w:rsidP="007A1BB6">
            <w:pPr>
              <w:jc w:val="center"/>
            </w:pPr>
            <w:r w:rsidRPr="00C84321">
              <w:t>0.26</w:t>
            </w:r>
          </w:p>
        </w:tc>
        <w:tc>
          <w:tcPr>
            <w:tcW w:w="1677" w:type="dxa"/>
            <w:tcBorders>
              <w:top w:val="nil"/>
              <w:left w:val="nil"/>
              <w:bottom w:val="nil"/>
              <w:right w:val="nil"/>
            </w:tcBorders>
          </w:tcPr>
          <w:p w:rsidR="007A1BB6" w:rsidRPr="00C84321" w:rsidRDefault="007A1BB6" w:rsidP="007A1BB6">
            <w:pPr>
              <w:jc w:val="center"/>
            </w:pPr>
            <w:r w:rsidRPr="00C84321">
              <w:t>2</w:t>
            </w:r>
          </w:p>
        </w:tc>
        <w:tc>
          <w:tcPr>
            <w:tcW w:w="1612" w:type="dxa"/>
            <w:tcBorders>
              <w:top w:val="nil"/>
              <w:left w:val="nil"/>
              <w:bottom w:val="nil"/>
              <w:right w:val="nil"/>
            </w:tcBorders>
          </w:tcPr>
          <w:p w:rsidR="007A1BB6" w:rsidRPr="00C84321" w:rsidRDefault="007A1BB6" w:rsidP="007A1BB6">
            <w:pPr>
              <w:jc w:val="center"/>
            </w:pPr>
            <w:r w:rsidRPr="00C84321">
              <w:t>0.29</w:t>
            </w:r>
          </w:p>
        </w:tc>
      </w:tr>
      <w:tr w:rsidR="000B7C6D" w:rsidRPr="00C84321">
        <w:tc>
          <w:tcPr>
            <w:tcW w:w="1350" w:type="dxa"/>
            <w:tcBorders>
              <w:top w:val="nil"/>
              <w:left w:val="nil"/>
              <w:bottom w:val="nil"/>
              <w:right w:val="nil"/>
            </w:tcBorders>
          </w:tcPr>
          <w:p w:rsidR="007A1BB6" w:rsidRPr="0037640C" w:rsidRDefault="001C467B" w:rsidP="007A1BB6">
            <w:pPr>
              <w:rPr>
                <w:sz w:val="22"/>
              </w:rPr>
            </w:pPr>
            <w:r w:rsidRPr="0037640C">
              <w:rPr>
                <w:sz w:val="22"/>
              </w:rPr>
              <w:t>Cyclohexane-1-carboxylate</w:t>
            </w:r>
            <w:r w:rsidR="007A1BB6" w:rsidRPr="0037640C">
              <w:rPr>
                <w:sz w:val="22"/>
              </w:rPr>
              <w:t xml:space="preserve"> </w:t>
            </w:r>
          </w:p>
        </w:tc>
        <w:tc>
          <w:tcPr>
            <w:tcW w:w="1710" w:type="dxa"/>
            <w:tcBorders>
              <w:top w:val="nil"/>
              <w:left w:val="nil"/>
              <w:bottom w:val="nil"/>
              <w:right w:val="nil"/>
            </w:tcBorders>
          </w:tcPr>
          <w:p w:rsidR="007A1BB6" w:rsidRPr="00C84321" w:rsidRDefault="007A1BB6" w:rsidP="007A1BB6">
            <w:pPr>
              <w:jc w:val="center"/>
            </w:pPr>
            <w:r w:rsidRPr="00C84321">
              <w:t>3</w:t>
            </w:r>
          </w:p>
        </w:tc>
        <w:tc>
          <w:tcPr>
            <w:tcW w:w="1481" w:type="dxa"/>
            <w:tcBorders>
              <w:top w:val="nil"/>
              <w:left w:val="nil"/>
              <w:bottom w:val="nil"/>
              <w:right w:val="nil"/>
            </w:tcBorders>
          </w:tcPr>
          <w:p w:rsidR="007A1BB6" w:rsidRPr="00C84321" w:rsidRDefault="007A1BB6" w:rsidP="007A1BB6">
            <w:pPr>
              <w:jc w:val="center"/>
            </w:pPr>
            <w:r w:rsidRPr="00C84321">
              <w:t>0.03</w:t>
            </w:r>
          </w:p>
        </w:tc>
        <w:tc>
          <w:tcPr>
            <w:tcW w:w="1677" w:type="dxa"/>
            <w:tcBorders>
              <w:top w:val="nil"/>
              <w:left w:val="nil"/>
              <w:bottom w:val="nil"/>
              <w:right w:val="nil"/>
            </w:tcBorders>
          </w:tcPr>
          <w:p w:rsidR="007A1BB6" w:rsidRPr="00C84321" w:rsidRDefault="007A1BB6" w:rsidP="007A1BB6">
            <w:pPr>
              <w:jc w:val="center"/>
            </w:pPr>
            <w:r w:rsidRPr="00C84321">
              <w:t>2</w:t>
            </w:r>
          </w:p>
        </w:tc>
        <w:tc>
          <w:tcPr>
            <w:tcW w:w="1612" w:type="dxa"/>
            <w:tcBorders>
              <w:top w:val="nil"/>
              <w:left w:val="nil"/>
              <w:bottom w:val="nil"/>
              <w:right w:val="nil"/>
            </w:tcBorders>
          </w:tcPr>
          <w:p w:rsidR="007A1BB6" w:rsidRPr="00C84321" w:rsidRDefault="007A1BB6" w:rsidP="007A1BB6">
            <w:pPr>
              <w:jc w:val="center"/>
            </w:pPr>
            <w:r w:rsidRPr="00C84321">
              <w:t>0.32</w:t>
            </w:r>
          </w:p>
        </w:tc>
      </w:tr>
      <w:tr w:rsidR="000B7C6D" w:rsidRPr="00C84321">
        <w:tc>
          <w:tcPr>
            <w:tcW w:w="1350" w:type="dxa"/>
            <w:tcBorders>
              <w:top w:val="nil"/>
              <w:left w:val="nil"/>
              <w:bottom w:val="nil"/>
              <w:right w:val="nil"/>
            </w:tcBorders>
          </w:tcPr>
          <w:p w:rsidR="007A1BB6" w:rsidRPr="0037640C" w:rsidRDefault="007A1BB6" w:rsidP="007A1BB6">
            <w:pPr>
              <w:rPr>
                <w:sz w:val="22"/>
              </w:rPr>
            </w:pPr>
            <w:r w:rsidRPr="0037640C">
              <w:rPr>
                <w:sz w:val="22"/>
              </w:rPr>
              <w:t>Butyrate</w:t>
            </w:r>
          </w:p>
        </w:tc>
        <w:tc>
          <w:tcPr>
            <w:tcW w:w="1710" w:type="dxa"/>
            <w:tcBorders>
              <w:top w:val="nil"/>
              <w:left w:val="nil"/>
              <w:bottom w:val="nil"/>
              <w:right w:val="nil"/>
            </w:tcBorders>
          </w:tcPr>
          <w:p w:rsidR="007A1BB6" w:rsidRPr="00C84321" w:rsidRDefault="007A1BB6" w:rsidP="007A1BB6">
            <w:pPr>
              <w:jc w:val="center"/>
            </w:pPr>
            <w:r w:rsidRPr="00C84321">
              <w:t>1</w:t>
            </w:r>
          </w:p>
        </w:tc>
        <w:tc>
          <w:tcPr>
            <w:tcW w:w="1481" w:type="dxa"/>
            <w:tcBorders>
              <w:top w:val="nil"/>
              <w:left w:val="nil"/>
              <w:bottom w:val="nil"/>
              <w:right w:val="nil"/>
            </w:tcBorders>
          </w:tcPr>
          <w:p w:rsidR="007A1BB6" w:rsidRPr="00C84321" w:rsidRDefault="007A1BB6" w:rsidP="007A1BB6">
            <w:pPr>
              <w:jc w:val="center"/>
            </w:pPr>
            <w:r w:rsidRPr="00C84321">
              <w:t>0.02</w:t>
            </w:r>
          </w:p>
        </w:tc>
        <w:tc>
          <w:tcPr>
            <w:tcW w:w="1677" w:type="dxa"/>
            <w:tcBorders>
              <w:top w:val="nil"/>
              <w:left w:val="nil"/>
              <w:bottom w:val="nil"/>
              <w:right w:val="nil"/>
            </w:tcBorders>
          </w:tcPr>
          <w:p w:rsidR="007A1BB6" w:rsidRPr="00C84321" w:rsidRDefault="007A1BB6" w:rsidP="007A1BB6">
            <w:pPr>
              <w:jc w:val="center"/>
            </w:pPr>
            <w:r w:rsidRPr="00C84321">
              <w:t>2</w:t>
            </w:r>
          </w:p>
        </w:tc>
        <w:tc>
          <w:tcPr>
            <w:tcW w:w="1612" w:type="dxa"/>
            <w:tcBorders>
              <w:top w:val="nil"/>
              <w:left w:val="nil"/>
              <w:bottom w:val="nil"/>
              <w:right w:val="nil"/>
            </w:tcBorders>
          </w:tcPr>
          <w:p w:rsidR="007A1BB6" w:rsidRPr="00C84321" w:rsidRDefault="007A1BB6" w:rsidP="007A1BB6">
            <w:pPr>
              <w:jc w:val="center"/>
            </w:pPr>
            <w:r w:rsidRPr="00C84321">
              <w:t>0.35</w:t>
            </w:r>
          </w:p>
        </w:tc>
      </w:tr>
      <w:tr w:rsidR="000B7C6D" w:rsidRPr="00C84321">
        <w:tc>
          <w:tcPr>
            <w:tcW w:w="1350" w:type="dxa"/>
            <w:tcBorders>
              <w:top w:val="nil"/>
              <w:left w:val="nil"/>
              <w:bottom w:val="nil"/>
              <w:right w:val="nil"/>
            </w:tcBorders>
          </w:tcPr>
          <w:p w:rsidR="007A1BB6" w:rsidRPr="0037640C" w:rsidRDefault="007A1BB6" w:rsidP="007A1BB6">
            <w:pPr>
              <w:rPr>
                <w:sz w:val="22"/>
              </w:rPr>
            </w:pPr>
            <w:r w:rsidRPr="0037640C">
              <w:rPr>
                <w:sz w:val="22"/>
              </w:rPr>
              <w:t>Succinate</w:t>
            </w:r>
          </w:p>
        </w:tc>
        <w:tc>
          <w:tcPr>
            <w:tcW w:w="1710" w:type="dxa"/>
            <w:tcBorders>
              <w:top w:val="nil"/>
              <w:left w:val="nil"/>
              <w:bottom w:val="nil"/>
              <w:right w:val="nil"/>
            </w:tcBorders>
          </w:tcPr>
          <w:p w:rsidR="007A1BB6" w:rsidRPr="00C84321" w:rsidRDefault="007A1BB6" w:rsidP="007A1BB6">
            <w:pPr>
              <w:jc w:val="center"/>
            </w:pPr>
            <w:r w:rsidRPr="00C84321">
              <w:t>3</w:t>
            </w:r>
          </w:p>
        </w:tc>
        <w:tc>
          <w:tcPr>
            <w:tcW w:w="1481" w:type="dxa"/>
            <w:tcBorders>
              <w:top w:val="nil"/>
              <w:left w:val="nil"/>
              <w:bottom w:val="nil"/>
              <w:right w:val="nil"/>
            </w:tcBorders>
          </w:tcPr>
          <w:p w:rsidR="007A1BB6" w:rsidRPr="00C84321" w:rsidRDefault="007A1BB6" w:rsidP="007A1BB6">
            <w:pPr>
              <w:jc w:val="center"/>
            </w:pPr>
            <w:r w:rsidRPr="00C84321">
              <w:t>0.42</w:t>
            </w:r>
          </w:p>
        </w:tc>
        <w:tc>
          <w:tcPr>
            <w:tcW w:w="1677" w:type="dxa"/>
            <w:tcBorders>
              <w:top w:val="nil"/>
              <w:left w:val="nil"/>
              <w:bottom w:val="nil"/>
              <w:right w:val="nil"/>
            </w:tcBorders>
          </w:tcPr>
          <w:p w:rsidR="007A1BB6" w:rsidRPr="00C84321" w:rsidRDefault="007A1BB6" w:rsidP="007A1BB6">
            <w:pPr>
              <w:jc w:val="center"/>
            </w:pPr>
            <w:r w:rsidRPr="00C84321">
              <w:t>2</w:t>
            </w:r>
          </w:p>
        </w:tc>
        <w:tc>
          <w:tcPr>
            <w:tcW w:w="1612" w:type="dxa"/>
            <w:tcBorders>
              <w:top w:val="nil"/>
              <w:left w:val="nil"/>
              <w:bottom w:val="nil"/>
              <w:right w:val="nil"/>
            </w:tcBorders>
          </w:tcPr>
          <w:p w:rsidR="007A1BB6" w:rsidRPr="00C84321" w:rsidRDefault="007A1BB6" w:rsidP="003369E2">
            <w:pPr>
              <w:jc w:val="center"/>
            </w:pPr>
            <w:r w:rsidRPr="00C84321">
              <w:t>ND</w:t>
            </w:r>
            <w:r w:rsidR="003369E2" w:rsidRPr="003369E2">
              <w:rPr>
                <w:vertAlign w:val="superscript"/>
              </w:rPr>
              <w:t>a</w:t>
            </w:r>
          </w:p>
        </w:tc>
      </w:tr>
      <w:tr w:rsidR="000B7C6D" w:rsidRPr="00C84321">
        <w:tc>
          <w:tcPr>
            <w:tcW w:w="1350" w:type="dxa"/>
            <w:tcBorders>
              <w:top w:val="nil"/>
              <w:left w:val="nil"/>
              <w:bottom w:val="nil"/>
              <w:right w:val="nil"/>
            </w:tcBorders>
          </w:tcPr>
          <w:p w:rsidR="007A1BB6" w:rsidRPr="0037640C" w:rsidRDefault="007A1BB6" w:rsidP="007A1BB6">
            <w:pPr>
              <w:rPr>
                <w:sz w:val="22"/>
              </w:rPr>
            </w:pPr>
            <w:r w:rsidRPr="0037640C">
              <w:rPr>
                <w:sz w:val="22"/>
              </w:rPr>
              <w:t>Glutarate</w:t>
            </w:r>
          </w:p>
        </w:tc>
        <w:tc>
          <w:tcPr>
            <w:tcW w:w="1710" w:type="dxa"/>
            <w:tcBorders>
              <w:top w:val="nil"/>
              <w:left w:val="nil"/>
              <w:bottom w:val="nil"/>
              <w:right w:val="nil"/>
            </w:tcBorders>
          </w:tcPr>
          <w:p w:rsidR="007A1BB6" w:rsidRPr="00C84321" w:rsidRDefault="007A1BB6" w:rsidP="007A1BB6">
            <w:pPr>
              <w:jc w:val="center"/>
            </w:pPr>
            <w:r w:rsidRPr="00C84321">
              <w:t>3</w:t>
            </w:r>
          </w:p>
        </w:tc>
        <w:tc>
          <w:tcPr>
            <w:tcW w:w="1481" w:type="dxa"/>
            <w:tcBorders>
              <w:top w:val="nil"/>
              <w:left w:val="nil"/>
              <w:bottom w:val="nil"/>
              <w:right w:val="nil"/>
            </w:tcBorders>
          </w:tcPr>
          <w:p w:rsidR="007A1BB6" w:rsidRPr="00C84321" w:rsidRDefault="007A1BB6" w:rsidP="007A1BB6">
            <w:pPr>
              <w:jc w:val="center"/>
            </w:pPr>
            <w:r w:rsidRPr="00C84321">
              <w:t>0.29</w:t>
            </w:r>
          </w:p>
        </w:tc>
        <w:tc>
          <w:tcPr>
            <w:tcW w:w="1677" w:type="dxa"/>
            <w:tcBorders>
              <w:top w:val="nil"/>
              <w:left w:val="nil"/>
              <w:bottom w:val="nil"/>
              <w:right w:val="nil"/>
            </w:tcBorders>
          </w:tcPr>
          <w:p w:rsidR="007A1BB6" w:rsidRPr="00C84321" w:rsidRDefault="007A1BB6" w:rsidP="007A1BB6">
            <w:pPr>
              <w:jc w:val="center"/>
            </w:pPr>
            <w:r w:rsidRPr="00C84321">
              <w:t>2</w:t>
            </w:r>
          </w:p>
        </w:tc>
        <w:tc>
          <w:tcPr>
            <w:tcW w:w="1612" w:type="dxa"/>
            <w:tcBorders>
              <w:top w:val="nil"/>
              <w:left w:val="nil"/>
              <w:bottom w:val="nil"/>
              <w:right w:val="nil"/>
            </w:tcBorders>
          </w:tcPr>
          <w:p w:rsidR="007A1BB6" w:rsidRPr="00C84321" w:rsidRDefault="007A1BB6" w:rsidP="007A1BB6">
            <w:pPr>
              <w:jc w:val="center"/>
            </w:pPr>
            <w:r w:rsidRPr="00C84321">
              <w:t>ND</w:t>
            </w:r>
          </w:p>
        </w:tc>
      </w:tr>
      <w:tr w:rsidR="000B7C6D" w:rsidRPr="00C84321">
        <w:tc>
          <w:tcPr>
            <w:tcW w:w="1350" w:type="dxa"/>
            <w:tcBorders>
              <w:top w:val="nil"/>
              <w:left w:val="nil"/>
              <w:bottom w:val="single" w:sz="4" w:space="0" w:color="auto"/>
              <w:right w:val="nil"/>
            </w:tcBorders>
          </w:tcPr>
          <w:p w:rsidR="007A1BB6" w:rsidRPr="0037640C" w:rsidRDefault="007A1BB6" w:rsidP="007A1BB6">
            <w:pPr>
              <w:rPr>
                <w:sz w:val="22"/>
              </w:rPr>
            </w:pPr>
            <w:r w:rsidRPr="0037640C">
              <w:rPr>
                <w:sz w:val="22"/>
              </w:rPr>
              <w:t>1-cyclo</w:t>
            </w:r>
            <w:r w:rsidR="000B7C6D" w:rsidRPr="0037640C">
              <w:rPr>
                <w:sz w:val="22"/>
              </w:rPr>
              <w:t>-</w:t>
            </w:r>
            <w:r w:rsidRPr="0037640C">
              <w:rPr>
                <w:sz w:val="22"/>
              </w:rPr>
              <w:t>hexene carboxylate</w:t>
            </w:r>
          </w:p>
        </w:tc>
        <w:tc>
          <w:tcPr>
            <w:tcW w:w="1710" w:type="dxa"/>
            <w:tcBorders>
              <w:top w:val="nil"/>
              <w:left w:val="nil"/>
              <w:bottom w:val="single" w:sz="4" w:space="0" w:color="auto"/>
              <w:right w:val="nil"/>
            </w:tcBorders>
          </w:tcPr>
          <w:p w:rsidR="007A1BB6" w:rsidRPr="00C84321" w:rsidRDefault="007A1BB6" w:rsidP="007A1BB6">
            <w:pPr>
              <w:jc w:val="center"/>
            </w:pPr>
            <w:r w:rsidRPr="00C84321">
              <w:t>3</w:t>
            </w:r>
          </w:p>
        </w:tc>
        <w:tc>
          <w:tcPr>
            <w:tcW w:w="1481" w:type="dxa"/>
            <w:tcBorders>
              <w:top w:val="nil"/>
              <w:left w:val="nil"/>
              <w:bottom w:val="single" w:sz="4" w:space="0" w:color="auto"/>
              <w:right w:val="nil"/>
            </w:tcBorders>
          </w:tcPr>
          <w:p w:rsidR="007A1BB6" w:rsidRPr="00C84321" w:rsidRDefault="007A1BB6" w:rsidP="007A1BB6">
            <w:pPr>
              <w:jc w:val="center"/>
            </w:pPr>
            <w:r w:rsidRPr="00C84321">
              <w:t>0.22</w:t>
            </w:r>
          </w:p>
        </w:tc>
        <w:tc>
          <w:tcPr>
            <w:tcW w:w="1677" w:type="dxa"/>
            <w:tcBorders>
              <w:top w:val="nil"/>
              <w:left w:val="nil"/>
              <w:bottom w:val="single" w:sz="4" w:space="0" w:color="auto"/>
              <w:right w:val="nil"/>
            </w:tcBorders>
          </w:tcPr>
          <w:p w:rsidR="007A1BB6" w:rsidRPr="00C84321" w:rsidRDefault="007A1BB6" w:rsidP="007A1BB6">
            <w:pPr>
              <w:jc w:val="center"/>
            </w:pPr>
            <w:r w:rsidRPr="00C84321">
              <w:t>2</w:t>
            </w:r>
          </w:p>
        </w:tc>
        <w:tc>
          <w:tcPr>
            <w:tcW w:w="1612" w:type="dxa"/>
            <w:tcBorders>
              <w:top w:val="nil"/>
              <w:left w:val="nil"/>
              <w:bottom w:val="single" w:sz="4" w:space="0" w:color="auto"/>
              <w:right w:val="nil"/>
            </w:tcBorders>
          </w:tcPr>
          <w:p w:rsidR="007A1BB6" w:rsidRPr="00C84321" w:rsidRDefault="007A1BB6" w:rsidP="007A1BB6">
            <w:pPr>
              <w:jc w:val="center"/>
            </w:pPr>
            <w:r w:rsidRPr="00C84321">
              <w:t>0.38</w:t>
            </w:r>
          </w:p>
        </w:tc>
      </w:tr>
    </w:tbl>
    <w:p w:rsidR="000B7C6D" w:rsidRPr="003369E2" w:rsidRDefault="003369E2" w:rsidP="003369E2">
      <w:pPr>
        <w:spacing w:line="480" w:lineRule="auto"/>
      </w:pPr>
      <w:r w:rsidRPr="003369E2">
        <w:rPr>
          <w:vertAlign w:val="superscript"/>
        </w:rPr>
        <w:t>a</w:t>
      </w:r>
      <w:r>
        <w:rPr>
          <w:vertAlign w:val="superscript"/>
        </w:rPr>
        <w:t xml:space="preserve"> </w:t>
      </w:r>
      <w:r w:rsidR="007C5E84">
        <w:t>ND, n</w:t>
      </w:r>
      <w:r>
        <w:t>ot determined</w:t>
      </w:r>
      <w:r w:rsidR="007C5E84">
        <w:t>.</w:t>
      </w:r>
    </w:p>
    <w:p w:rsidR="000B7C6D" w:rsidRPr="00C84321" w:rsidRDefault="000B7C6D" w:rsidP="004A5147">
      <w:pPr>
        <w:spacing w:line="480" w:lineRule="auto"/>
        <w:ind w:firstLine="720"/>
      </w:pPr>
    </w:p>
    <w:p w:rsidR="000B7C6D" w:rsidRPr="00C84321" w:rsidRDefault="000B7C6D" w:rsidP="004A5147">
      <w:pPr>
        <w:spacing w:line="480" w:lineRule="auto"/>
        <w:ind w:firstLine="720"/>
      </w:pPr>
    </w:p>
    <w:p w:rsidR="000B7C6D" w:rsidRPr="00C84321" w:rsidRDefault="000B7C6D" w:rsidP="004A5147">
      <w:pPr>
        <w:spacing w:line="480" w:lineRule="auto"/>
        <w:ind w:firstLine="720"/>
      </w:pPr>
    </w:p>
    <w:p w:rsidR="000B7C6D" w:rsidRPr="00C84321" w:rsidRDefault="000B7C6D" w:rsidP="004A5147">
      <w:pPr>
        <w:spacing w:line="480" w:lineRule="auto"/>
        <w:ind w:firstLine="720"/>
      </w:pPr>
    </w:p>
    <w:p w:rsidR="000B7C6D" w:rsidRPr="00C84321" w:rsidRDefault="000B7C6D" w:rsidP="004A5147">
      <w:pPr>
        <w:spacing w:line="480" w:lineRule="auto"/>
        <w:ind w:firstLine="720"/>
      </w:pPr>
    </w:p>
    <w:p w:rsidR="000B7C6D" w:rsidRPr="00C84321" w:rsidRDefault="000B7C6D" w:rsidP="004A5147">
      <w:pPr>
        <w:spacing w:line="480" w:lineRule="auto"/>
        <w:ind w:firstLine="720"/>
      </w:pPr>
    </w:p>
    <w:p w:rsidR="003369E2" w:rsidRDefault="003369E2" w:rsidP="004A5147">
      <w:pPr>
        <w:spacing w:line="480" w:lineRule="auto"/>
        <w:ind w:firstLine="720"/>
      </w:pPr>
    </w:p>
    <w:p w:rsidR="003369E2" w:rsidRDefault="003369E2" w:rsidP="004A5147">
      <w:pPr>
        <w:spacing w:line="480" w:lineRule="auto"/>
        <w:ind w:firstLine="720"/>
      </w:pPr>
    </w:p>
    <w:p w:rsidR="003369E2" w:rsidRDefault="003369E2" w:rsidP="004A5147">
      <w:pPr>
        <w:spacing w:line="480" w:lineRule="auto"/>
        <w:ind w:firstLine="720"/>
      </w:pPr>
    </w:p>
    <w:p w:rsidR="003369E2" w:rsidRDefault="003369E2" w:rsidP="004A5147">
      <w:pPr>
        <w:spacing w:line="480" w:lineRule="auto"/>
        <w:ind w:firstLine="720"/>
      </w:pPr>
    </w:p>
    <w:p w:rsidR="00B045D7" w:rsidRPr="00C84321" w:rsidRDefault="00B045D7" w:rsidP="004A5147">
      <w:pPr>
        <w:spacing w:line="480" w:lineRule="auto"/>
        <w:ind w:firstLine="720"/>
      </w:pPr>
    </w:p>
    <w:p w:rsidR="004A5147" w:rsidRPr="00C84321" w:rsidRDefault="004A5147" w:rsidP="004A5147">
      <w:pPr>
        <w:spacing w:line="480" w:lineRule="auto"/>
        <w:ind w:firstLine="720"/>
        <w:rPr>
          <w:rFonts w:eastAsia="Cambria" w:cs="Times New Roman"/>
        </w:rPr>
      </w:pPr>
      <w:r w:rsidRPr="00C84321">
        <w:rPr>
          <w:rFonts w:eastAsia="Cambria" w:cs="Times New Roman"/>
        </w:rPr>
        <w:t xml:space="preserve">RNAseq Illumina sequencing was used to access the expression level of all candidate genes potentially involved in substrate-level phosphorylation genes </w:t>
      </w:r>
      <w:r w:rsidRPr="007A7ECD">
        <w:rPr>
          <w:rFonts w:eastAsia="Cambria" w:cs="Times New Roman"/>
        </w:rPr>
        <w:t xml:space="preserve">when </w:t>
      </w:r>
      <w:r w:rsidRPr="007A7ECD">
        <w:rPr>
          <w:rFonts w:eastAsia="Cambria" w:cs="Times New Roman"/>
          <w:i/>
        </w:rPr>
        <w:t xml:space="preserve">S. aciditrophicus </w:t>
      </w:r>
      <w:r w:rsidRPr="007A7ECD">
        <w:rPr>
          <w:rFonts w:eastAsia="Cambria" w:cs="Times New Roman"/>
        </w:rPr>
        <w:t xml:space="preserve">was grown in coculture on crotonate, benzoate, and </w:t>
      </w:r>
      <w:r w:rsidR="001C467B">
        <w:rPr>
          <w:rFonts w:eastAsia="Cambria" w:cs="Times New Roman"/>
        </w:rPr>
        <w:t>cyclohexane-1-carboxylate</w:t>
      </w:r>
      <w:r w:rsidRPr="007A7ECD">
        <w:rPr>
          <w:rFonts w:eastAsia="Cambria" w:cs="Times New Roman"/>
        </w:rPr>
        <w:t xml:space="preserve"> (Fig</w:t>
      </w:r>
      <w:r w:rsidR="00CB73AB" w:rsidRPr="007A7ECD">
        <w:rPr>
          <w:rFonts w:eastAsia="Cambria" w:cs="Times New Roman"/>
        </w:rPr>
        <w:t>ure</w:t>
      </w:r>
      <w:r w:rsidRPr="007A7ECD">
        <w:rPr>
          <w:rFonts w:eastAsia="Cambria" w:cs="Times New Roman"/>
        </w:rPr>
        <w:t xml:space="preserve"> </w:t>
      </w:r>
      <w:r w:rsidR="00CB73AB" w:rsidRPr="007A7ECD">
        <w:rPr>
          <w:rFonts w:eastAsia="Cambria" w:cs="Times New Roman"/>
        </w:rPr>
        <w:t>2.</w:t>
      </w:r>
      <w:r w:rsidR="003369E2">
        <w:rPr>
          <w:rFonts w:eastAsia="Cambria" w:cs="Times New Roman"/>
        </w:rPr>
        <w:t>2</w:t>
      </w:r>
      <w:r w:rsidRPr="007A7ECD">
        <w:rPr>
          <w:rFonts w:eastAsia="Cambria" w:cs="Times New Roman"/>
        </w:rPr>
        <w:t xml:space="preserve">).  Transcripts of </w:t>
      </w:r>
      <w:r w:rsidRPr="007A7ECD">
        <w:t>SYN_02635 represented 0.68% of the crotonate transcriptome, 0.58% of the benzoate transcriptome, and 0.76% of the cyclohexane</w:t>
      </w:r>
      <w:r w:rsidR="009D61B4" w:rsidRPr="007A7ECD">
        <w:t>-1-</w:t>
      </w:r>
      <w:r w:rsidRPr="007A7ECD">
        <w:t>carboxylate transcriptome (Fig</w:t>
      </w:r>
      <w:r w:rsidR="00CB73AB" w:rsidRPr="007A7ECD">
        <w:t>ure 2.</w:t>
      </w:r>
      <w:r w:rsidR="003369E2">
        <w:t>2</w:t>
      </w:r>
      <w:r w:rsidRPr="007A7ECD">
        <w:t>).  Transcripts of SYN_01223 (</w:t>
      </w:r>
      <w:r w:rsidRPr="007A7ECD">
        <w:rPr>
          <w:i/>
        </w:rPr>
        <w:t>acs2</w:t>
      </w:r>
      <w:r w:rsidRPr="007A7ECD">
        <w:t xml:space="preserve">) represented 0.05-0.06% of the total trancriptomes </w:t>
      </w:r>
      <w:r w:rsidR="00CB73AB" w:rsidRPr="007A7ECD">
        <w:t>(Figure</w:t>
      </w:r>
      <w:r w:rsidRPr="007A7ECD">
        <w:t xml:space="preserve"> </w:t>
      </w:r>
      <w:r w:rsidR="00CB73AB" w:rsidRPr="007A7ECD">
        <w:t>2.</w:t>
      </w:r>
      <w:r w:rsidR="003369E2">
        <w:t>2</w:t>
      </w:r>
      <w:r w:rsidRPr="007A7ECD">
        <w:t xml:space="preserve">).  </w:t>
      </w:r>
      <w:r w:rsidRPr="007A7ECD">
        <w:rPr>
          <w:rFonts w:eastAsia="Cambria" w:cs="Times New Roman"/>
        </w:rPr>
        <w:t>Transcripts for ADP-forming, acetyl-CoA synthetase genes</w:t>
      </w:r>
      <w:r w:rsidRPr="007A7ECD">
        <w:t xml:space="preserve"> from 0.1-0.01% and those for butyrate kinase genes (SYN_03090 and SYN_01210) represented 0.01-0.04% of the total transcriptomes for crotonate, benzoate, and </w:t>
      </w:r>
      <w:r w:rsidR="001C467B">
        <w:t>cyclohexane-1-carboxylate</w:t>
      </w:r>
      <w:r w:rsidRPr="007A7ECD">
        <w:t xml:space="preserve"> coculture grown cells </w:t>
      </w:r>
      <w:r w:rsidR="00CB73AB" w:rsidRPr="007A7ECD">
        <w:t>(Figure</w:t>
      </w:r>
      <w:r w:rsidRPr="007A7ECD">
        <w:t xml:space="preserve"> </w:t>
      </w:r>
      <w:r w:rsidR="003369E2">
        <w:t>2.2</w:t>
      </w:r>
      <w:r w:rsidRPr="007A7ECD">
        <w:t xml:space="preserve">).  Transcripts from </w:t>
      </w:r>
      <w:r w:rsidRPr="007A7ECD">
        <w:rPr>
          <w:i/>
        </w:rPr>
        <w:t xml:space="preserve">acs1 </w:t>
      </w:r>
      <w:r w:rsidRPr="007A7ECD">
        <w:t xml:space="preserve">were 80% higher than transcripts from all other potential candidate genes.  </w:t>
      </w:r>
      <w:r w:rsidR="003074B9">
        <w:rPr>
          <w:rFonts w:eastAsia="Cambria" w:cs="Times New Roman"/>
        </w:rPr>
        <w:t xml:space="preserve">In addition, Acs1 </w:t>
      </w:r>
      <w:r w:rsidRPr="007A7ECD">
        <w:rPr>
          <w:rFonts w:eastAsia="Cambria" w:cs="Times New Roman"/>
        </w:rPr>
        <w:t xml:space="preserve">was in high abundance ranging from 1.5 to 4.5% of the total peptides detected in </w:t>
      </w:r>
      <w:r w:rsidRPr="007A7ECD">
        <w:rPr>
          <w:rFonts w:eastAsia="Cambria" w:cs="Times New Roman"/>
          <w:i/>
        </w:rPr>
        <w:t xml:space="preserve">S. aciditrophicus </w:t>
      </w:r>
      <w:r w:rsidRPr="007A7ECD">
        <w:rPr>
          <w:rFonts w:eastAsia="Cambria" w:cs="Times New Roman"/>
        </w:rPr>
        <w:t>cells grown in coculture on crotonate, benzoate and cyclohexane</w:t>
      </w:r>
      <w:r w:rsidR="009D61B4" w:rsidRPr="007A7ECD">
        <w:rPr>
          <w:rFonts w:eastAsia="Cambria" w:cs="Times New Roman"/>
        </w:rPr>
        <w:t>-1-</w:t>
      </w:r>
      <w:r w:rsidRPr="007A7ECD">
        <w:rPr>
          <w:rFonts w:eastAsia="Cambria" w:cs="Times New Roman"/>
        </w:rPr>
        <w:t xml:space="preserve">carboxylate </w:t>
      </w:r>
      <w:r w:rsidR="00CB73AB" w:rsidRPr="007A7ECD">
        <w:rPr>
          <w:rFonts w:eastAsia="Cambria" w:cs="Times New Roman"/>
        </w:rPr>
        <w:t>(Figure</w:t>
      </w:r>
      <w:r w:rsidRPr="007A7ECD">
        <w:rPr>
          <w:rFonts w:eastAsia="Cambria" w:cs="Times New Roman"/>
        </w:rPr>
        <w:t xml:space="preserve"> </w:t>
      </w:r>
      <w:r w:rsidR="00CB73AB" w:rsidRPr="007A7ECD">
        <w:rPr>
          <w:rFonts w:eastAsia="Cambria" w:cs="Times New Roman"/>
        </w:rPr>
        <w:t>2.</w:t>
      </w:r>
      <w:r w:rsidR="003369E2">
        <w:rPr>
          <w:rFonts w:eastAsia="Cambria" w:cs="Times New Roman"/>
        </w:rPr>
        <w:t>3</w:t>
      </w:r>
      <w:r w:rsidR="003074B9">
        <w:rPr>
          <w:rFonts w:eastAsia="Cambria" w:cs="Times New Roman"/>
        </w:rPr>
        <w:t xml:space="preserve">).  Polypeptides for </w:t>
      </w:r>
      <w:r w:rsidR="003074B9" w:rsidRPr="007A7ECD">
        <w:rPr>
          <w:rFonts w:eastAsia="Cambria" w:cs="Times New Roman"/>
        </w:rPr>
        <w:t>the butyrate kinase (SYN_03090 and SYN_01210 gene pr</w:t>
      </w:r>
      <w:r w:rsidR="003074B9">
        <w:rPr>
          <w:rFonts w:eastAsia="Cambria" w:cs="Times New Roman"/>
        </w:rPr>
        <w:t xml:space="preserve">oducts) and the </w:t>
      </w:r>
      <w:r w:rsidRPr="007A7ECD">
        <w:rPr>
          <w:rFonts w:eastAsia="Cambria" w:cs="Times New Roman"/>
        </w:rPr>
        <w:t>ADP-forming, acetyl-CoA synthetases were equal to or less than 0.1% of the total peptides detected (Fig</w:t>
      </w:r>
      <w:r w:rsidR="00CB73AB" w:rsidRPr="007A7ECD">
        <w:rPr>
          <w:rFonts w:eastAsia="Cambria" w:cs="Times New Roman"/>
        </w:rPr>
        <w:t>ure</w:t>
      </w:r>
      <w:r w:rsidRPr="007A7ECD">
        <w:rPr>
          <w:rFonts w:eastAsia="Cambria" w:cs="Times New Roman"/>
        </w:rPr>
        <w:t xml:space="preserve"> </w:t>
      </w:r>
      <w:r w:rsidR="00CB73AB" w:rsidRPr="007A7ECD">
        <w:rPr>
          <w:rFonts w:eastAsia="Cambria" w:cs="Times New Roman"/>
        </w:rPr>
        <w:t>2.</w:t>
      </w:r>
      <w:r w:rsidR="003369E2">
        <w:rPr>
          <w:rFonts w:eastAsia="Cambria" w:cs="Times New Roman"/>
        </w:rPr>
        <w:t>3</w:t>
      </w:r>
      <w:r w:rsidRPr="007A7ECD">
        <w:rPr>
          <w:rFonts w:eastAsia="Cambria" w:cs="Times New Roman"/>
        </w:rPr>
        <w:t>).  The transcriptomic and proteomic data show Acs1 is highly expressed and its</w:t>
      </w:r>
      <w:r w:rsidRPr="00C84321">
        <w:rPr>
          <w:rFonts w:eastAsia="Cambria" w:cs="Times New Roman"/>
        </w:rPr>
        <w:t xml:space="preserve"> gene product is in high abundance when </w:t>
      </w:r>
      <w:r w:rsidRPr="00C84321">
        <w:rPr>
          <w:rFonts w:eastAsia="Cambria" w:cs="Times New Roman"/>
          <w:i/>
        </w:rPr>
        <w:t xml:space="preserve">S. aciditrophicus </w:t>
      </w:r>
      <w:r w:rsidRPr="00C84321">
        <w:rPr>
          <w:rFonts w:eastAsia="Cambria" w:cs="Times New Roman"/>
        </w:rPr>
        <w:t xml:space="preserve">grows in coculture as would be expected for an important catabolic gene and protein, respectively. </w:t>
      </w:r>
    </w:p>
    <w:p w:rsidR="003074B9" w:rsidRDefault="003074B9" w:rsidP="004A5147">
      <w:pPr>
        <w:spacing w:line="480" w:lineRule="auto"/>
        <w:ind w:firstLine="720"/>
        <w:rPr>
          <w:rFonts w:eastAsia="Cambria" w:cs="Times New Roman"/>
        </w:rPr>
      </w:pPr>
    </w:p>
    <w:p w:rsidR="00112E68" w:rsidRPr="00C84321" w:rsidRDefault="00112E68" w:rsidP="004A5147">
      <w:pPr>
        <w:spacing w:line="480" w:lineRule="auto"/>
        <w:ind w:firstLine="720"/>
        <w:rPr>
          <w:rFonts w:eastAsia="Cambria" w:cs="Times New Roman"/>
        </w:rPr>
      </w:pPr>
    </w:p>
    <w:p w:rsidR="00794D7E" w:rsidRDefault="00924616" w:rsidP="00112E68">
      <w:pPr>
        <w:rPr>
          <w:rFonts w:eastAsia="Cambria" w:cs="Times New Roman"/>
        </w:rPr>
      </w:pPr>
      <w:r w:rsidRPr="00C84321">
        <w:rPr>
          <w:rFonts w:eastAsia="Cambria" w:cs="Times New Roman"/>
        </w:rPr>
        <w:t xml:space="preserve">Figure </w:t>
      </w:r>
      <w:r>
        <w:rPr>
          <w:rFonts w:eastAsia="Cambria" w:cs="Times New Roman"/>
        </w:rPr>
        <w:t>2.2:</w:t>
      </w:r>
      <w:r w:rsidRPr="00C84321">
        <w:rPr>
          <w:rFonts w:eastAsia="Cambria" w:cs="Times New Roman"/>
        </w:rPr>
        <w:t xml:space="preserve"> </w:t>
      </w:r>
      <w:r w:rsidR="003074B9">
        <w:rPr>
          <w:rFonts w:eastAsia="Cambria" w:cs="Times New Roman"/>
        </w:rPr>
        <w:t xml:space="preserve">Transcript abundance in percent of total detected RNA sequences of potential candidates for ATP synthesis by substrate-level phosphorylation. </w:t>
      </w:r>
    </w:p>
    <w:p w:rsidR="003074B9" w:rsidRDefault="003074B9" w:rsidP="00112E68">
      <w:pPr>
        <w:rPr>
          <w:rFonts w:eastAsia="Cambria" w:cs="Times New Roman"/>
        </w:rPr>
      </w:pPr>
    </w:p>
    <w:p w:rsidR="00112E68" w:rsidRPr="00C84321" w:rsidRDefault="00112E68" w:rsidP="00112E68"/>
    <w:p w:rsidR="00112E68" w:rsidRPr="00C84321" w:rsidRDefault="00924616" w:rsidP="00112E68">
      <w:r w:rsidRPr="00C84321">
        <w:rPr>
          <w:rFonts w:eastAsia="Cambria" w:cs="Times New Roman"/>
          <w:noProof/>
        </w:rPr>
        <w:drawing>
          <wp:inline distT="0" distB="0" distL="0" distR="0">
            <wp:extent cx="5212080" cy="2936621"/>
            <wp:effectExtent l="25400" t="0" r="0" b="0"/>
            <wp:docPr id="1" name="O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721400" cy="4913564"/>
                      <a:chOff x="457200" y="1417638"/>
                      <a:chExt cx="8721400" cy="4913564"/>
                    </a:xfrm>
                  </a:grpSpPr>
                  <a:graphicFrame>
                    <a:nvGraphicFramePr>
                      <a:cNvPr id="4" name="Content Placeholder 3"/>
                      <a:cNvGraphicFramePr>
                        <a:graphicFrameLocks noGrp="1"/>
                      </a:cNvGraphicFramePr>
                    </a:nvGraphicFramePr>
                    <a:graphic>
                      <a:graphicData uri="http://schemas.openxmlformats.org/drawingml/2006/chart">
                        <c:chart xmlns:c="http://schemas.openxmlformats.org/drawingml/2006/chart" xmlns:r="http://schemas.openxmlformats.org/officeDocument/2006/relationships" r:id="rId16"/>
                      </a:graphicData>
                    </a:graphic>
                    <a:xfrm>
                      <a:off x="457200" y="1417638"/>
                      <a:ext cx="8229600" cy="4913564"/>
                    </a:xfrm>
                  </a:graphicFrame>
                  <a:sp>
                    <a:nvSpPr>
                      <a:cNvPr id="5" name="TextBox 4"/>
                      <a:cNvSpPr txBox="1"/>
                    </a:nvSpPr>
                    <a:spPr>
                      <a:xfrm>
                        <a:off x="7301307" y="2430709"/>
                        <a:ext cx="1693333" cy="338554"/>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sz="1600" dirty="0" smtClean="0"/>
                            <a:t>48,351,774</a:t>
                          </a:r>
                          <a:endParaRPr lang="en-US" sz="1600" dirty="0"/>
                        </a:p>
                      </a:txBody>
                      <a:useSpRect/>
                    </a:txSp>
                  </a:sp>
                  <a:sp>
                    <a:nvSpPr>
                      <a:cNvPr id="6" name="TextBox 5"/>
                      <a:cNvSpPr txBox="1"/>
                    </a:nvSpPr>
                    <a:spPr>
                      <a:xfrm>
                        <a:off x="7262827" y="3182706"/>
                        <a:ext cx="1693333" cy="338554"/>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sz="1600" dirty="0" smtClean="0"/>
                            <a:t>20,875,168</a:t>
                          </a:r>
                          <a:endParaRPr lang="en-US" sz="1600" dirty="0"/>
                        </a:p>
                      </a:txBody>
                      <a:useSpRect/>
                    </a:txSp>
                  </a:sp>
                  <a:sp>
                    <a:nvSpPr>
                      <a:cNvPr id="7" name="TextBox 6"/>
                      <a:cNvSpPr txBox="1"/>
                    </a:nvSpPr>
                    <a:spPr>
                      <a:xfrm>
                        <a:off x="7282067" y="3989279"/>
                        <a:ext cx="1896533" cy="338554"/>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sz="1600" dirty="0" smtClean="0"/>
                            <a:t>     718,796</a:t>
                          </a:r>
                          <a:endParaRPr lang="en-US" sz="1600" dirty="0"/>
                        </a:p>
                      </a:txBody>
                      <a:useSpRect/>
                    </a:txSp>
                  </a:sp>
                  <a:sp>
                    <a:nvSpPr>
                      <a:cNvPr id="8" name="TextBox 7"/>
                      <a:cNvSpPr txBox="1"/>
                    </a:nvSpPr>
                    <a:spPr>
                      <a:xfrm>
                        <a:off x="3403600" y="2082800"/>
                        <a:ext cx="2387600" cy="646331"/>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dirty="0" smtClean="0"/>
                            <a:t>Acetyl-</a:t>
                          </a:r>
                          <a:r>
                            <a:rPr lang="en-US" dirty="0" err="1" smtClean="0"/>
                            <a:t>CoA</a:t>
                          </a:r>
                          <a:r>
                            <a:rPr lang="en-US" dirty="0" smtClean="0"/>
                            <a:t> </a:t>
                          </a:r>
                          <a:r>
                            <a:rPr lang="en-US" dirty="0" err="1" smtClean="0"/>
                            <a:t>synthetase</a:t>
                          </a:r>
                          <a:r>
                            <a:rPr lang="en-US" dirty="0" smtClean="0"/>
                            <a:t> (AMP-forming)               </a:t>
                          </a:r>
                          <a:endParaRPr lang="en-US" dirty="0"/>
                        </a:p>
                      </a:txBody>
                      <a:useSpRect/>
                    </a:txSp>
                  </a:sp>
                  <a:cxnSp>
                    <a:nvCxnSpPr>
                      <a:cNvPr id="10" name="Straight Arrow Connector 9"/>
                      <a:cNvCxnSpPr/>
                    </a:nvCxnSpPr>
                    <a:spPr>
                      <a:xfrm>
                        <a:off x="4902200" y="2551331"/>
                        <a:ext cx="889000" cy="1588"/>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lc:lockedCanvas>
              </a:graphicData>
            </a:graphic>
          </wp:inline>
        </w:drawing>
      </w:r>
    </w:p>
    <w:p w:rsidR="00112E68" w:rsidRPr="00C84321" w:rsidRDefault="00112E68" w:rsidP="004A5147">
      <w:pPr>
        <w:spacing w:line="480" w:lineRule="auto"/>
        <w:ind w:firstLine="720"/>
        <w:rPr>
          <w:rFonts w:eastAsia="Cambria" w:cs="Times New Roman"/>
        </w:rPr>
      </w:pPr>
    </w:p>
    <w:p w:rsidR="00112E68" w:rsidRPr="00C84321" w:rsidRDefault="00112E68" w:rsidP="004A5147">
      <w:pPr>
        <w:spacing w:line="480" w:lineRule="auto"/>
        <w:ind w:firstLine="720"/>
        <w:rPr>
          <w:rFonts w:eastAsia="Cambria" w:cs="Times New Roman"/>
        </w:rPr>
      </w:pPr>
    </w:p>
    <w:p w:rsidR="00112E68" w:rsidRPr="00C84321" w:rsidRDefault="00112E68" w:rsidP="004A5147">
      <w:pPr>
        <w:spacing w:line="480" w:lineRule="auto"/>
        <w:ind w:firstLine="720"/>
        <w:rPr>
          <w:rFonts w:eastAsia="Cambria" w:cs="Times New Roman"/>
        </w:rPr>
      </w:pPr>
    </w:p>
    <w:p w:rsidR="00112E68" w:rsidRPr="00C84321" w:rsidRDefault="00112E68" w:rsidP="004A5147">
      <w:pPr>
        <w:spacing w:line="480" w:lineRule="auto"/>
        <w:ind w:firstLine="720"/>
        <w:rPr>
          <w:rFonts w:eastAsia="Cambria" w:cs="Times New Roman"/>
        </w:rPr>
      </w:pPr>
    </w:p>
    <w:p w:rsidR="00112E68" w:rsidRPr="00C84321" w:rsidRDefault="00112E68" w:rsidP="004A5147">
      <w:pPr>
        <w:spacing w:line="480" w:lineRule="auto"/>
        <w:ind w:firstLine="720"/>
        <w:rPr>
          <w:rFonts w:eastAsia="Cambria" w:cs="Times New Roman"/>
        </w:rPr>
      </w:pPr>
    </w:p>
    <w:p w:rsidR="00112E68" w:rsidRPr="00C84321" w:rsidRDefault="00112E68" w:rsidP="004A5147">
      <w:pPr>
        <w:spacing w:line="480" w:lineRule="auto"/>
        <w:ind w:firstLine="720"/>
        <w:rPr>
          <w:rFonts w:eastAsia="Cambria" w:cs="Times New Roman"/>
        </w:rPr>
      </w:pPr>
    </w:p>
    <w:p w:rsidR="00112E68" w:rsidRPr="00C84321" w:rsidRDefault="00112E68" w:rsidP="004A5147">
      <w:pPr>
        <w:spacing w:line="480" w:lineRule="auto"/>
        <w:ind w:firstLine="720"/>
        <w:rPr>
          <w:rFonts w:eastAsia="Cambria" w:cs="Times New Roman"/>
        </w:rPr>
      </w:pPr>
    </w:p>
    <w:p w:rsidR="00112E68" w:rsidRPr="00C84321" w:rsidRDefault="00112E68" w:rsidP="004A5147">
      <w:pPr>
        <w:spacing w:line="480" w:lineRule="auto"/>
        <w:ind w:firstLine="720"/>
        <w:rPr>
          <w:rFonts w:eastAsia="Cambria" w:cs="Times New Roman"/>
        </w:rPr>
      </w:pPr>
    </w:p>
    <w:p w:rsidR="00112E68" w:rsidRPr="00C84321" w:rsidRDefault="00112E68" w:rsidP="004A5147">
      <w:pPr>
        <w:spacing w:line="480" w:lineRule="auto"/>
        <w:ind w:firstLine="720"/>
        <w:rPr>
          <w:rFonts w:eastAsia="Cambria" w:cs="Times New Roman"/>
        </w:rPr>
      </w:pPr>
    </w:p>
    <w:p w:rsidR="00112E68" w:rsidRPr="00C84321" w:rsidRDefault="00112E68" w:rsidP="004A5147">
      <w:pPr>
        <w:spacing w:line="480" w:lineRule="auto"/>
        <w:ind w:firstLine="720"/>
        <w:rPr>
          <w:rFonts w:eastAsia="Cambria" w:cs="Times New Roman"/>
        </w:rPr>
      </w:pPr>
    </w:p>
    <w:p w:rsidR="00924616" w:rsidRDefault="00924616" w:rsidP="004A5147">
      <w:pPr>
        <w:spacing w:line="480" w:lineRule="auto"/>
        <w:ind w:firstLine="720"/>
        <w:rPr>
          <w:rFonts w:eastAsia="Cambria" w:cs="Times New Roman"/>
        </w:rPr>
      </w:pPr>
    </w:p>
    <w:p w:rsidR="00924616" w:rsidRDefault="00924616" w:rsidP="004A5147">
      <w:pPr>
        <w:spacing w:line="480" w:lineRule="auto"/>
        <w:ind w:firstLine="720"/>
        <w:rPr>
          <w:rFonts w:eastAsia="Cambria" w:cs="Times New Roman"/>
        </w:rPr>
      </w:pPr>
    </w:p>
    <w:p w:rsidR="00112E68" w:rsidRPr="00C84321" w:rsidRDefault="00112E68" w:rsidP="004A5147">
      <w:pPr>
        <w:spacing w:line="480" w:lineRule="auto"/>
        <w:ind w:firstLine="720"/>
        <w:rPr>
          <w:rFonts w:eastAsia="Cambria" w:cs="Times New Roman"/>
        </w:rPr>
      </w:pPr>
    </w:p>
    <w:p w:rsidR="004F0C22" w:rsidRDefault="00924616" w:rsidP="004F0C22">
      <w:pPr>
        <w:rPr>
          <w:rFonts w:eastAsia="Cambria" w:cs="Times New Roman"/>
          <w:bCs/>
        </w:rPr>
      </w:pPr>
      <w:r w:rsidRPr="00C84321">
        <w:rPr>
          <w:rFonts w:eastAsia="Cambria" w:cs="Times New Roman"/>
          <w:bCs/>
        </w:rPr>
        <w:t xml:space="preserve">Figure </w:t>
      </w:r>
      <w:r>
        <w:rPr>
          <w:rFonts w:eastAsia="Cambria" w:cs="Times New Roman"/>
          <w:bCs/>
        </w:rPr>
        <w:t>2.3</w:t>
      </w:r>
      <w:r w:rsidRPr="00C84321">
        <w:rPr>
          <w:rFonts w:eastAsia="Cambria" w:cs="Times New Roman"/>
          <w:bCs/>
        </w:rPr>
        <w:t xml:space="preserve">: </w:t>
      </w:r>
      <w:r w:rsidR="003074B9">
        <w:rPr>
          <w:rFonts w:eastAsia="Cambria" w:cs="Times New Roman"/>
          <w:bCs/>
        </w:rPr>
        <w:t xml:space="preserve">Peptide abundance in percent of total detected peptide sequences from high-throughput proteome analysis </w:t>
      </w:r>
      <w:r>
        <w:rPr>
          <w:rFonts w:eastAsia="Cambria" w:cs="Times New Roman"/>
          <w:bCs/>
        </w:rPr>
        <w:t xml:space="preserve">for </w:t>
      </w:r>
      <w:r w:rsidR="003074B9">
        <w:rPr>
          <w:rFonts w:eastAsia="Cambria" w:cs="Times New Roman"/>
          <w:bCs/>
        </w:rPr>
        <w:t xml:space="preserve">potential candidates for </w:t>
      </w:r>
      <w:r>
        <w:rPr>
          <w:rFonts w:eastAsia="Cambria" w:cs="Times New Roman"/>
          <w:bCs/>
        </w:rPr>
        <w:t>ATP synthesis by s</w:t>
      </w:r>
      <w:r w:rsidR="003074B9">
        <w:rPr>
          <w:rFonts w:eastAsia="Cambria" w:cs="Times New Roman"/>
          <w:bCs/>
        </w:rPr>
        <w:t xml:space="preserve">ubstrate-level phosphorylation. </w:t>
      </w:r>
    </w:p>
    <w:p w:rsidR="004F0C22" w:rsidRDefault="004F0C22" w:rsidP="004F0C22">
      <w:pPr>
        <w:rPr>
          <w:rFonts w:eastAsia="Cambria" w:cs="Times New Roman"/>
          <w:bCs/>
        </w:rPr>
      </w:pPr>
    </w:p>
    <w:p w:rsidR="00112E68" w:rsidRPr="004F0C22" w:rsidRDefault="004F0C22" w:rsidP="004F0C22">
      <w:pPr>
        <w:rPr>
          <w:rFonts w:eastAsia="Cambria" w:cs="Times New Roman"/>
          <w:bCs/>
        </w:rPr>
      </w:pPr>
      <w:r w:rsidRPr="004F0C22">
        <w:rPr>
          <w:rFonts w:eastAsia="Cambria" w:cs="Times New Roman"/>
          <w:noProof/>
        </w:rPr>
        <w:drawing>
          <wp:inline distT="0" distB="0" distL="0" distR="0">
            <wp:extent cx="5013960" cy="3673475"/>
            <wp:effectExtent l="25400" t="25400" r="15240" b="9525"/>
            <wp:docPr id="8" name="C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12E68" w:rsidRPr="00C84321" w:rsidRDefault="00112E68" w:rsidP="004A5147">
      <w:pPr>
        <w:spacing w:line="480" w:lineRule="auto"/>
        <w:ind w:firstLine="720"/>
        <w:rPr>
          <w:rFonts w:eastAsia="Cambria" w:cs="Times New Roman"/>
        </w:rPr>
      </w:pPr>
    </w:p>
    <w:p w:rsidR="00112E68" w:rsidRPr="00C84321" w:rsidRDefault="00112E68" w:rsidP="004A5147">
      <w:pPr>
        <w:spacing w:line="480" w:lineRule="auto"/>
        <w:ind w:firstLine="720"/>
        <w:rPr>
          <w:rFonts w:eastAsia="Cambria" w:cs="Times New Roman"/>
        </w:rPr>
      </w:pPr>
    </w:p>
    <w:p w:rsidR="00112E68" w:rsidRPr="00C84321" w:rsidRDefault="00112E68" w:rsidP="004A5147">
      <w:pPr>
        <w:spacing w:line="480" w:lineRule="auto"/>
        <w:ind w:firstLine="720"/>
        <w:rPr>
          <w:rFonts w:eastAsia="Cambria" w:cs="Times New Roman"/>
        </w:rPr>
      </w:pPr>
    </w:p>
    <w:p w:rsidR="00112E68" w:rsidRPr="00C84321" w:rsidRDefault="00112E68" w:rsidP="004A5147">
      <w:pPr>
        <w:spacing w:line="480" w:lineRule="auto"/>
        <w:ind w:firstLine="720"/>
        <w:rPr>
          <w:rFonts w:eastAsia="Cambria" w:cs="Times New Roman"/>
        </w:rPr>
      </w:pPr>
    </w:p>
    <w:p w:rsidR="003074B9" w:rsidRDefault="003074B9" w:rsidP="004A5147">
      <w:pPr>
        <w:spacing w:line="480" w:lineRule="auto"/>
        <w:ind w:firstLine="720"/>
        <w:rPr>
          <w:rFonts w:eastAsia="Cambria" w:cs="Times New Roman"/>
        </w:rPr>
      </w:pPr>
    </w:p>
    <w:p w:rsidR="00112E68" w:rsidRPr="00C84321" w:rsidRDefault="00112E68" w:rsidP="004A5147">
      <w:pPr>
        <w:spacing w:line="480" w:lineRule="auto"/>
        <w:ind w:firstLine="720"/>
        <w:rPr>
          <w:rFonts w:eastAsia="Cambria" w:cs="Times New Roman"/>
        </w:rPr>
      </w:pPr>
    </w:p>
    <w:p w:rsidR="00112E68" w:rsidRPr="00C84321" w:rsidRDefault="00112E68" w:rsidP="004A5147">
      <w:pPr>
        <w:spacing w:line="480" w:lineRule="auto"/>
        <w:ind w:firstLine="720"/>
        <w:rPr>
          <w:rFonts w:eastAsia="Cambria" w:cs="Times New Roman"/>
        </w:rPr>
      </w:pPr>
    </w:p>
    <w:p w:rsidR="00112E68" w:rsidRPr="00C84321" w:rsidRDefault="00112E68" w:rsidP="004A5147">
      <w:pPr>
        <w:spacing w:line="480" w:lineRule="auto"/>
        <w:ind w:firstLine="720"/>
        <w:rPr>
          <w:rFonts w:eastAsia="Cambria" w:cs="Times New Roman"/>
        </w:rPr>
      </w:pPr>
    </w:p>
    <w:p w:rsidR="00112E68" w:rsidRPr="00C84321" w:rsidRDefault="00112E68" w:rsidP="004A5147">
      <w:pPr>
        <w:spacing w:line="480" w:lineRule="auto"/>
        <w:ind w:firstLine="720"/>
        <w:rPr>
          <w:rFonts w:eastAsia="Cambria" w:cs="Times New Roman"/>
        </w:rPr>
      </w:pPr>
    </w:p>
    <w:p w:rsidR="004F0C22" w:rsidRDefault="004F0C22" w:rsidP="00E46341"/>
    <w:p w:rsidR="004F0C22" w:rsidRDefault="004F0C22" w:rsidP="00E46341"/>
    <w:p w:rsidR="00112E68" w:rsidRPr="00E46341" w:rsidRDefault="00112E68" w:rsidP="00E46341"/>
    <w:p w:rsidR="004A5147" w:rsidRPr="00C84321" w:rsidRDefault="004A5147" w:rsidP="004A5147">
      <w:pPr>
        <w:spacing w:line="480" w:lineRule="auto"/>
        <w:jc w:val="center"/>
        <w:rPr>
          <w:rFonts w:eastAsia="Cambria" w:cs="Times New Roman"/>
          <w:b/>
        </w:rPr>
      </w:pPr>
      <w:r w:rsidRPr="00C84321">
        <w:rPr>
          <w:b/>
        </w:rPr>
        <w:t>Discussion</w:t>
      </w:r>
    </w:p>
    <w:p w:rsidR="004A5147" w:rsidRPr="00C84321" w:rsidRDefault="004A5147" w:rsidP="004A5147">
      <w:pPr>
        <w:spacing w:line="480" w:lineRule="auto"/>
      </w:pPr>
      <w:r w:rsidRPr="00C84321">
        <w:tab/>
        <w:t xml:space="preserve">While genomic analysis showed that </w:t>
      </w:r>
      <w:r w:rsidRPr="00C84321">
        <w:rPr>
          <w:i/>
        </w:rPr>
        <w:t>S. aciditrophicus</w:t>
      </w:r>
      <w:r w:rsidRPr="00C84321">
        <w:t xml:space="preserve"> has multiple possibilities for ATP production from acetyl-CoA, enzymatic analyses argue that </w:t>
      </w:r>
      <w:r w:rsidRPr="00C84321">
        <w:rPr>
          <w:i/>
        </w:rPr>
        <w:t>S. aciditrophicus</w:t>
      </w:r>
      <w:r w:rsidRPr="00C84321">
        <w:t xml:space="preserve"> uses AMP-forming, acetyl-CoA synthetase (Acs1) to synthesize ATP from acetyl-CoA. Acetyl-CoA synthetase activity was high in cell-free extracts of </w:t>
      </w:r>
      <w:r w:rsidRPr="00C84321">
        <w:rPr>
          <w:i/>
        </w:rPr>
        <w:t>S. aciditrophicus</w:t>
      </w:r>
      <w:r w:rsidRPr="00C84321">
        <w:t xml:space="preserve"> under all growth conditions </w:t>
      </w:r>
      <w:r w:rsidRPr="007A7ECD">
        <w:t>tested (</w:t>
      </w:r>
      <w:r w:rsidR="00CB73AB" w:rsidRPr="007A7ECD">
        <w:t>Table 2.4</w:t>
      </w:r>
      <w:r w:rsidRPr="007A7ECD">
        <w:t>).  The acetyl-CoA synthetase activity was the only activity measured in cell-free</w:t>
      </w:r>
      <w:r w:rsidRPr="00C84321">
        <w:t xml:space="preserve"> extracts that </w:t>
      </w:r>
      <w:r w:rsidR="003074B9">
        <w:t xml:space="preserve">accounted for the rate of </w:t>
      </w:r>
      <w:r w:rsidRPr="00C84321">
        <w:t>acetate production from</w:t>
      </w:r>
      <w:r w:rsidR="003074B9">
        <w:t xml:space="preserve"> crotonate by </w:t>
      </w:r>
      <w:r w:rsidRPr="00C84321">
        <w:t xml:space="preserve">washed cell suspensions. </w:t>
      </w:r>
      <w:r w:rsidR="003074B9">
        <w:t xml:space="preserve"> The acetate kinase activity and phosphotransacteylase activity were low and did not account for the acetate production rates in washed cell suspensions.</w:t>
      </w:r>
      <w:r w:rsidR="00A302C6">
        <w:t xml:space="preserve"> Due to the adenylate kinase</w:t>
      </w:r>
      <w:r w:rsidRPr="00C84321">
        <w:t xml:space="preserve"> activity in cell-free extracts of </w:t>
      </w:r>
      <w:r w:rsidRPr="00C84321">
        <w:rPr>
          <w:i/>
        </w:rPr>
        <w:t>S. aciditrophicus</w:t>
      </w:r>
      <w:r w:rsidRPr="00C84321">
        <w:t xml:space="preserve">, it was not possible to determine the nucleotide specificity (AMP-forming versus ADP-forming) of the acetyl-CoA synthetase activity in cell-free extracts with the coupled assay. </w:t>
      </w:r>
      <w:r w:rsidR="00A302C6">
        <w:t xml:space="preserve"> However, the use of an adenylate kinase</w:t>
      </w:r>
      <w:r w:rsidRPr="00C84321">
        <w:t xml:space="preserve"> inhibitor (Ap5A) showed that the acetyl-CoA synthetase </w:t>
      </w:r>
      <w:r w:rsidRPr="007A7ECD">
        <w:t>activity present in cell-free extracts of S.</w:t>
      </w:r>
      <w:r w:rsidRPr="007A7ECD">
        <w:rPr>
          <w:i/>
        </w:rPr>
        <w:t xml:space="preserve"> aciditrophicus</w:t>
      </w:r>
      <w:r w:rsidRPr="007A7ECD">
        <w:t xml:space="preserve"> was specific for AMP </w:t>
      </w:r>
      <w:r w:rsidR="00CB73AB" w:rsidRPr="007A7ECD">
        <w:t>(Table 2.5</w:t>
      </w:r>
      <w:r w:rsidRPr="007A7ECD">
        <w:t xml:space="preserve">).  The nucleotide specificity of the dominant acetyl-CoA synthetase activity was confirmed by purifying the activity to homogeneity from cell-free extracts of </w:t>
      </w:r>
      <w:r w:rsidRPr="007A7ECD">
        <w:rPr>
          <w:i/>
        </w:rPr>
        <w:t>S. aciditrophicus</w:t>
      </w:r>
      <w:r w:rsidRPr="007A7ECD">
        <w:t xml:space="preserve"> and by characterizing the purified recombinant protein, the SYN_02635 gene product (</w:t>
      </w:r>
      <w:r w:rsidR="00CB73AB" w:rsidRPr="007A7ECD">
        <w:t>Table 2.10</w:t>
      </w:r>
      <w:r w:rsidRPr="007A7ECD">
        <w:t>).  The purified Acs1 and the</w:t>
      </w:r>
      <w:r w:rsidRPr="00C84321">
        <w:t xml:space="preserve"> recombinant Acs1 had sufficient </w:t>
      </w:r>
      <w:r w:rsidRPr="007A7ECD">
        <w:t>activity in the acetate-forming direction to account for the measured acetate production (</w:t>
      </w:r>
      <w:r w:rsidR="00CB73AB" w:rsidRPr="007A7ECD">
        <w:t>Table 2.9</w:t>
      </w:r>
      <w:r w:rsidRPr="007A7ECD">
        <w:t>). Acetate kinase, phosphotransacetylase, and butyrate kinase activities were detected only when crotonate was the growth substrate (</w:t>
      </w:r>
      <w:r w:rsidR="00CB73AB" w:rsidRPr="007A7ECD">
        <w:t>Table 2.4</w:t>
      </w:r>
      <w:r w:rsidRPr="007A7ECD">
        <w:t>).  However, each of these three activities was considerably less than the acetyl</w:t>
      </w:r>
      <w:r w:rsidRPr="00C84321">
        <w:t xml:space="preserve">-CoA synthetase activity and the measured rates of acetate </w:t>
      </w:r>
      <w:r w:rsidRPr="007A7ECD">
        <w:t>production (</w:t>
      </w:r>
      <w:r w:rsidR="00CB73AB" w:rsidRPr="007A7ECD">
        <w:t>Table 2.4</w:t>
      </w:r>
      <w:r w:rsidRPr="007A7ECD">
        <w:t xml:space="preserve">, Table </w:t>
      </w:r>
      <w:r w:rsidR="00CB73AB" w:rsidRPr="007A7ECD">
        <w:t>2.6</w:t>
      </w:r>
      <w:r w:rsidRPr="007A7ECD">
        <w:t>).  Thus, there is evidence for a phosphotransacetylase-kinase mechanism for acetate</w:t>
      </w:r>
      <w:r w:rsidRPr="00C84321">
        <w:t xml:space="preserve"> and ATP synthesis when </w:t>
      </w:r>
      <w:r w:rsidRPr="00C84321">
        <w:rPr>
          <w:i/>
        </w:rPr>
        <w:t>S. aciditrophicus</w:t>
      </w:r>
      <w:r w:rsidRPr="00C84321">
        <w:t xml:space="preserve"> grows with crotonate, but this mechanism does not appear to be the dominant one when </w:t>
      </w:r>
      <w:r w:rsidRPr="00C84321">
        <w:rPr>
          <w:i/>
        </w:rPr>
        <w:t>S. aciditrophicus</w:t>
      </w:r>
      <w:r w:rsidRPr="00C84321">
        <w:t xml:space="preserve"> grows with crotonate.  Benzoate and </w:t>
      </w:r>
      <w:r w:rsidR="001C467B">
        <w:t>cyclohexane-1-carboxylate</w:t>
      </w:r>
      <w:r w:rsidRPr="00C84321">
        <w:t xml:space="preserve">, not crotonate, are most likely the ecologically important substrate for </w:t>
      </w:r>
      <w:r w:rsidRPr="00C84321">
        <w:rPr>
          <w:i/>
        </w:rPr>
        <w:t>S. aciditrophicus</w:t>
      </w:r>
      <w:r w:rsidRPr="00C84321">
        <w:t xml:space="preserve"> </w:t>
      </w:r>
      <w:r w:rsidR="00CC59F2" w:rsidRPr="00C84321">
        <w:fldChar w:fldCharType="begin"/>
      </w:r>
      <w:r w:rsidRPr="00C84321">
        <w:instrText xml:space="preserve"> ADDIN EN.CITE &lt;EndNote&gt;&lt;Cite&gt;&lt;Author&gt;Jackson&lt;/Author&gt;&lt;Year&gt;1999&lt;/Year&gt;&lt;RecNum&gt;72&lt;/RecNum&gt;&lt;DisplayText&gt;(Jackson et al., 1999)&lt;/DisplayText&gt;&lt;record&gt;&lt;rec-number&gt;72&lt;/rec-number&gt;&lt;foreign-keys&gt;&lt;key app="EN" db-id="wapzsrxzk2ta2neps52vswf5xxp92xt0dssr"&gt;72&lt;/key&gt;&lt;/foreign-keys&gt;&lt;ref-type name="Journal Article"&gt;17&lt;/ref-type&gt;&lt;contributors&gt;&lt;authors&gt;&lt;author&gt;Jackson, B. E.&lt;/author&gt;&lt;author&gt;Bhupathiraju, V. K.&lt;/author&gt;&lt;author&gt;Tanner, R. S.&lt;/author&gt;&lt;author&gt;Woese, C. R.&lt;/author&gt;&lt;author&gt;McInerney, M. J.&lt;/author&gt;&lt;/authors&gt;&lt;/contributors&gt;&lt;auth-address&gt;Department of Botany and Microbiology, 770 Van Fleet Oval, University of Oklahoma, Norman, OK 73019-6131, USA.&lt;/auth-address&gt;&lt;titles&gt;&lt;title&gt;&lt;style face="italic" font="default" size="100%"&gt;Syntrophus aciditrophicus&lt;/style&gt;&lt;style face="normal" font="default" size="100%"&gt; sp. nov., a new anaerobic bacterium that degrades fatty acids and benzoate in syntrophic association with hydrogen-using microorganisms&lt;/style&gt;&lt;/title&gt;&lt;secondary-title&gt;Arch Microbiol&lt;/secondary-title&gt;&lt;/titles&gt;&lt;periodical&gt;&lt;full-title&gt;Arch Microbiol&lt;/full-title&gt;&lt;/periodical&gt;&lt;pages&gt;107-14&lt;/pages&gt;&lt;volume&gt;171&lt;/volume&gt;&lt;number&gt;2&lt;/number&gt;&lt;edition&gt;1999/01/23&lt;/edition&gt;&lt;keywords&gt;&lt;keyword&gt;Base Composition&lt;/keyword&gt;&lt;keyword&gt;Benzoates/ metabolism&lt;/keyword&gt;&lt;keyword&gt;Biodegradation, Environmental&lt;/keyword&gt;&lt;keyword&gt;Fatty Acids/ metabolism&lt;/keyword&gt;&lt;keyword&gt;Genes, rRNA&lt;/keyword&gt;&lt;keyword&gt;Gram-Negative Anaerobic Bacteria/ classification/growth &amp;amp; development/ metabolism&lt;/keyword&gt;&lt;keyword&gt;Hydrogen/metabolism&lt;/keyword&gt;&lt;keyword&gt;Methanospirillum/growth &amp;amp; development/ metabolism&lt;/keyword&gt;&lt;keyword&gt;Molecular Sequence Data&lt;/keyword&gt;&lt;keyword&gt;RNA, Ribosomal, 16S/genetics&lt;/keyword&gt;&lt;keyword&gt;Sequence Analysis, DNA&lt;/keyword&gt;&lt;keyword&gt;Species Specificity&lt;/keyword&gt;&lt;/keywords&gt;&lt;dates&gt;&lt;year&gt;1999&lt;/year&gt;&lt;pub-dates&gt;&lt;date&gt;Jan&lt;/date&gt;&lt;/pub-dates&gt;&lt;/dates&gt;&lt;isbn&gt;0302-8933 (Print)&amp;#xD;0302-8933 (Linking)&lt;/isbn&gt;&lt;accession-num&gt;9914307&lt;/accession-num&gt;&lt;urls&gt;&lt;/urls&gt;&lt;remote-database-provider&gt;NLM&lt;/remote-database-provider&gt;&lt;language&gt;eng&lt;/language&gt;&lt;/record&gt;&lt;/Cite&gt;&lt;/EndNote&gt;</w:instrText>
      </w:r>
      <w:r w:rsidR="00CC59F2" w:rsidRPr="00C84321">
        <w:fldChar w:fldCharType="separate"/>
      </w:r>
      <w:r w:rsidRPr="00C84321">
        <w:rPr>
          <w:noProof/>
        </w:rPr>
        <w:t>(</w:t>
      </w:r>
      <w:r w:rsidR="004E7430" w:rsidRPr="00C84321">
        <w:rPr>
          <w:noProof/>
        </w:rPr>
        <w:t>Jackson et al., 1999</w:t>
      </w:r>
      <w:r w:rsidRPr="00C84321">
        <w:rPr>
          <w:noProof/>
        </w:rPr>
        <w:t>)</w:t>
      </w:r>
      <w:r w:rsidR="00CC59F2" w:rsidRPr="00C84321">
        <w:fldChar w:fldCharType="end"/>
      </w:r>
      <w:r w:rsidRPr="00C84321">
        <w:t xml:space="preserve">.  We found no evidence for the operation of a phosphotransacetylase-kinase mechanism for acetate and ATP synthesis when </w:t>
      </w:r>
      <w:r w:rsidRPr="00C84321">
        <w:rPr>
          <w:i/>
        </w:rPr>
        <w:t>S. aciditrophicus</w:t>
      </w:r>
      <w:r w:rsidRPr="00C84321">
        <w:t xml:space="preserve"> grows syntrophically on benzoate or cyclohexane-1-</w:t>
      </w:r>
      <w:r w:rsidRPr="007A7ECD">
        <w:t xml:space="preserve">carboxylate </w:t>
      </w:r>
      <w:r w:rsidR="00CB73AB" w:rsidRPr="007A7ECD">
        <w:t>(Table 2.4</w:t>
      </w:r>
      <w:r w:rsidRPr="007A7ECD">
        <w:t xml:space="preserve">).  The only activity detected during syntrophic growth on benzoate or cyclohexane-1-carboxylate was AMP-forming, acetyl-CoA synthetase activity </w:t>
      </w:r>
      <w:r w:rsidR="00CB73AB" w:rsidRPr="007A7ECD">
        <w:t>(Table 2.4</w:t>
      </w:r>
      <w:r w:rsidRPr="007A7ECD">
        <w:t xml:space="preserve">). </w:t>
      </w:r>
      <w:r w:rsidR="00AE5B58" w:rsidRPr="007A7ECD">
        <w:t xml:space="preserve"> High-</w:t>
      </w:r>
      <w:r w:rsidR="00ED08A7" w:rsidRPr="007A7ECD">
        <w:t>throughput transcriptomic</w:t>
      </w:r>
      <w:r w:rsidRPr="007A7ECD">
        <w:t xml:space="preserve"> and proteomic analyses support the conclusion</w:t>
      </w:r>
      <w:r w:rsidRPr="00C84321">
        <w:t xml:space="preserve"> that the Acs1</w:t>
      </w:r>
      <w:r w:rsidR="00ED08A7" w:rsidRPr="00C84321">
        <w:t>,</w:t>
      </w:r>
      <w:r w:rsidRPr="00C84321">
        <w:t xml:space="preserve"> encoded by SYN_02635, is the enzyme responsible for ATP formation by </w:t>
      </w:r>
      <w:r w:rsidRPr="00C84321">
        <w:rPr>
          <w:i/>
        </w:rPr>
        <w:t>S. aciditrophicus</w:t>
      </w:r>
      <w:r w:rsidRPr="00C84321">
        <w:t xml:space="preserve">.  Transcripts for SYN_02635 were 80% higher than transcripts from all other potential candidate genes and </w:t>
      </w:r>
      <w:r w:rsidRPr="00C84321">
        <w:rPr>
          <w:rFonts w:eastAsia="Cambria" w:cs="Times New Roman"/>
        </w:rPr>
        <w:t xml:space="preserve">the SYN_02635 gene product was in high abundance ranging from 1.5 to 4.5% of the total peptides when </w:t>
      </w:r>
      <w:r w:rsidRPr="00C84321">
        <w:rPr>
          <w:rFonts w:eastAsia="Cambria" w:cs="Times New Roman"/>
          <w:i/>
        </w:rPr>
        <w:t>S. aciditrophicus</w:t>
      </w:r>
      <w:r w:rsidRPr="00C84321">
        <w:rPr>
          <w:rFonts w:eastAsia="Cambria" w:cs="Times New Roman"/>
        </w:rPr>
        <w:t xml:space="preserve"> was grown </w:t>
      </w:r>
      <w:r w:rsidRPr="007A7ECD">
        <w:rPr>
          <w:rFonts w:eastAsia="Cambria" w:cs="Times New Roman"/>
        </w:rPr>
        <w:t xml:space="preserve">syntrophically </w:t>
      </w:r>
      <w:r w:rsidR="00CB73AB" w:rsidRPr="007A7ECD">
        <w:rPr>
          <w:rFonts w:eastAsia="Cambria" w:cs="Times New Roman"/>
        </w:rPr>
        <w:t>(Figure</w:t>
      </w:r>
      <w:r w:rsidRPr="007A7ECD">
        <w:rPr>
          <w:rFonts w:eastAsia="Cambria" w:cs="Times New Roman"/>
        </w:rPr>
        <w:t xml:space="preserve"> </w:t>
      </w:r>
      <w:r w:rsidR="00CB73AB" w:rsidRPr="007A7ECD">
        <w:rPr>
          <w:rFonts w:eastAsia="Cambria" w:cs="Times New Roman"/>
        </w:rPr>
        <w:t>2.</w:t>
      </w:r>
      <w:r w:rsidR="003369E2">
        <w:rPr>
          <w:rFonts w:eastAsia="Cambria" w:cs="Times New Roman"/>
        </w:rPr>
        <w:t>2</w:t>
      </w:r>
      <w:r w:rsidRPr="007A7ECD">
        <w:rPr>
          <w:rFonts w:eastAsia="Cambria" w:cs="Times New Roman"/>
        </w:rPr>
        <w:t xml:space="preserve"> and </w:t>
      </w:r>
      <w:r w:rsidR="00CB73AB" w:rsidRPr="007A7ECD">
        <w:rPr>
          <w:rFonts w:eastAsia="Cambria" w:cs="Times New Roman"/>
        </w:rPr>
        <w:t>2.</w:t>
      </w:r>
      <w:r w:rsidR="003369E2">
        <w:rPr>
          <w:rFonts w:eastAsia="Cambria" w:cs="Times New Roman"/>
        </w:rPr>
        <w:t>3</w:t>
      </w:r>
      <w:r w:rsidRPr="007A7ECD">
        <w:rPr>
          <w:rFonts w:eastAsia="Cambria" w:cs="Times New Roman"/>
        </w:rPr>
        <w:t>).</w:t>
      </w:r>
    </w:p>
    <w:p w:rsidR="00B10381" w:rsidRDefault="004A5147" w:rsidP="004A5147">
      <w:pPr>
        <w:spacing w:line="480" w:lineRule="auto"/>
      </w:pPr>
      <w:r w:rsidRPr="00C84321">
        <w:tab/>
        <w:t xml:space="preserve">AMP-forming, acetyl-CoA synthetases are found in all domains of life </w:t>
      </w:r>
      <w:r w:rsidR="00CC59F2" w:rsidRPr="00C84321">
        <w:fldChar w:fldCharType="begin">
          <w:fldData xml:space="preserve">PEVuZE5vdGU+PENpdGU+PEF1dGhvcj5CZXJnZXI8L0F1dGhvcj48WWVhcj4yMDEyPC9ZZWFyPjxS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</w:fldData>
        </w:fldChar>
      </w:r>
      <w:r w:rsidR="001A484E">
        <w:instrText xml:space="preserve"> ADDIN EN.CITE </w:instrText>
      </w:r>
      <w:r w:rsidR="00CC59F2">
        <w:fldChar w:fldCharType="begin">
          <w:fldData xml:space="preserve">PEVuZE5vdGU+PENpdGU+PEF1dGhvcj5CZXJnZXI8L0F1dGhvcj48WWVhcj4yMDEyPC9ZZWFyPjxS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</w:fldData>
        </w:fldChar>
      </w:r>
      <w:r w:rsidR="001A484E">
        <w:instrText xml:space="preserve"> ADDIN EN.CITE.DATA </w:instrText>
      </w:r>
      <w:r w:rsidR="00CC59F2">
        <w:fldChar w:fldCharType="end"/>
      </w:r>
      <w:r w:rsidR="00CC59F2" w:rsidRPr="00C84321">
        <w:fldChar w:fldCharType="separate"/>
      </w:r>
      <w:r w:rsidRPr="00C84321">
        <w:rPr>
          <w:noProof/>
        </w:rPr>
        <w:t>(</w:t>
      </w:r>
      <w:r w:rsidR="004E7430" w:rsidRPr="00C84321">
        <w:rPr>
          <w:noProof/>
        </w:rPr>
        <w:t>Bastiaansen et al., 2013</w:t>
      </w:r>
      <w:r w:rsidRPr="00C84321">
        <w:rPr>
          <w:noProof/>
        </w:rPr>
        <w:t xml:space="preserve">; </w:t>
      </w:r>
      <w:r w:rsidR="004E7430" w:rsidRPr="00C84321">
        <w:rPr>
          <w:noProof/>
        </w:rPr>
        <w:t>Berger, Welte, &amp; Deppenmeier, 2012</w:t>
      </w:r>
      <w:r w:rsidRPr="00C84321">
        <w:rPr>
          <w:noProof/>
        </w:rPr>
        <w:t xml:space="preserve">; </w:t>
      </w:r>
      <w:r w:rsidR="004E7430" w:rsidRPr="00C84321">
        <w:rPr>
          <w:noProof/>
        </w:rPr>
        <w:t>Brown, Jones-Mortimer, &amp; Kornberg, 1977</w:t>
      </w:r>
      <w:r w:rsidRPr="00C84321">
        <w:rPr>
          <w:noProof/>
        </w:rPr>
        <w:t xml:space="preserve">; </w:t>
      </w:r>
      <w:r w:rsidR="004E7430" w:rsidRPr="00C84321">
        <w:rPr>
          <w:noProof/>
        </w:rPr>
        <w:t>Lee et al., 2011</w:t>
      </w:r>
      <w:r w:rsidRPr="00C84321">
        <w:rPr>
          <w:noProof/>
        </w:rPr>
        <w:t xml:space="preserve">; </w:t>
      </w:r>
      <w:r w:rsidR="004E7430" w:rsidRPr="00C84321">
        <w:rPr>
          <w:noProof/>
        </w:rPr>
        <w:t>Lin &amp; Oliver, 2008</w:t>
      </w:r>
      <w:r w:rsidRPr="00C84321">
        <w:rPr>
          <w:noProof/>
        </w:rPr>
        <w:t xml:space="preserve">; </w:t>
      </w:r>
      <w:r w:rsidR="004E7430" w:rsidRPr="00C84321">
        <w:rPr>
          <w:noProof/>
        </w:rPr>
        <w:t>Mayer et al., 2012</w:t>
      </w:r>
      <w:r w:rsidRPr="00C84321">
        <w:rPr>
          <w:noProof/>
        </w:rPr>
        <w:t>)</w:t>
      </w:r>
      <w:r w:rsidR="00CC59F2" w:rsidRPr="00C84321">
        <w:fldChar w:fldCharType="end"/>
      </w:r>
      <w:r w:rsidRPr="00C84321">
        <w:t xml:space="preserve">.  The primary role for AMP-forming, acetyl-CoA synthetase is the activation of acetate to acetyl-CoA, a central metabolic intermediate </w:t>
      </w:r>
      <w:r w:rsidR="00CC59F2" w:rsidRPr="00C84321">
        <w:fldChar w:fldCharType="begin">
          <w:fldData xml:space="preserve">PEVuZE5vdGU+PENpdGU+PEF1dGhvcj5CYXN0aWFhbnNlbjwvQXV0aG9yPjxZZWFyPjIwMTM8L1ll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=
</w:fldData>
        </w:fldChar>
      </w:r>
      <w:r w:rsidRPr="00C84321">
        <w:instrText xml:space="preserve"> ADDIN EN.CITE </w:instrText>
      </w:r>
      <w:r w:rsidR="00CC59F2" w:rsidRPr="00C84321">
        <w:fldChar w:fldCharType="begin">
          <w:fldData xml:space="preserve">PEVuZE5vdGU+PENpdGU+PEF1dGhvcj5CYXN0aWFhbnNlbjwvQXV0aG9yPjxZZWFyPjIwMTM8L1ll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=
</w:fldData>
        </w:fldChar>
      </w:r>
      <w:r w:rsidRPr="00C84321">
        <w:instrText xml:space="preserve"> ADDIN EN.CITE.DATA </w:instrText>
      </w:r>
      <w:r w:rsidR="00CC59F2" w:rsidRPr="00C84321">
        <w:fldChar w:fldCharType="end"/>
      </w:r>
      <w:r w:rsidR="00CC59F2" w:rsidRPr="00C84321">
        <w:fldChar w:fldCharType="separate"/>
      </w:r>
      <w:r w:rsidRPr="00C84321">
        <w:rPr>
          <w:noProof/>
        </w:rPr>
        <w:t>(</w:t>
      </w:r>
      <w:r w:rsidR="004E7430" w:rsidRPr="00C84321">
        <w:rPr>
          <w:noProof/>
        </w:rPr>
        <w:t>Bastiaansen et al., 2013</w:t>
      </w:r>
      <w:r w:rsidRPr="00C84321">
        <w:rPr>
          <w:noProof/>
        </w:rPr>
        <w:t xml:space="preserve">; </w:t>
      </w:r>
      <w:r w:rsidR="004E7430" w:rsidRPr="00C84321">
        <w:rPr>
          <w:noProof/>
        </w:rPr>
        <w:t>Starai &amp; Escalante-Semerena, 2004</w:t>
      </w:r>
      <w:r w:rsidRPr="00C84321">
        <w:rPr>
          <w:noProof/>
        </w:rPr>
        <w:t>)</w:t>
      </w:r>
      <w:r w:rsidR="00CC59F2" w:rsidRPr="00C84321">
        <w:fldChar w:fldCharType="end"/>
      </w:r>
      <w:r w:rsidRPr="00C84321">
        <w:t>.  AMP-forming, acetyl-CoA synthetases have not been shown to operate in the acetate-forming direction in fermentative microorganisms.  The only known i</w:t>
      </w:r>
      <w:r w:rsidR="003074B9">
        <w:t>nstance where an AMP-forming, acetyl-CoA synthetase</w:t>
      </w:r>
      <w:r w:rsidRPr="00C84321">
        <w:t xml:space="preserve"> is used for ATP</w:t>
      </w:r>
      <w:r w:rsidR="003074B9">
        <w:t xml:space="preserve"> synthesis and acetate is by the </w:t>
      </w:r>
      <w:r w:rsidRPr="00C84321">
        <w:t xml:space="preserve">fungus, </w:t>
      </w:r>
      <w:r w:rsidRPr="00C84321">
        <w:rPr>
          <w:i/>
        </w:rPr>
        <w:t xml:space="preserve">A. nidulans </w:t>
      </w:r>
      <w:r w:rsidR="00CC59F2" w:rsidRPr="00C84321">
        <w:fldChar w:fldCharType="begin"/>
      </w:r>
      <w:r w:rsidRPr="00C84321">
        <w:instrText xml:space="preserve"> ADDIN EN.CITE &lt;EndNote&gt;&lt;Cite&gt;&lt;Author&gt;Takasaki&lt;/Author&gt;&lt;Year&gt;2004&lt;/Year&gt;&lt;RecNum&gt;628&lt;/RecNum&gt;&lt;DisplayText&gt;(Takasaki et al., 2004)&lt;/DisplayText&gt;&lt;record&gt;&lt;rec-number&gt;628&lt;/rec-number&gt;&lt;foreign-keys&gt;&lt;key app="EN" db-id="wapzsrxzk2ta2neps52vswf5xxp92xt0dssr"&gt;628&lt;/key&gt;&lt;/foreign-keys&gt;&lt;ref-type name="Journal Article"&gt;17&lt;/ref-type&gt;&lt;contributors&gt;&lt;authors&gt;&lt;author&gt;Takasaki, K.&lt;/author&gt;&lt;author&gt;Shoun, H.&lt;/author&gt;&lt;author&gt;Yamaguchi, M.&lt;/author&gt;&lt;author&gt;Takeo, K.&lt;/author&gt;&lt;author&gt;Nakamura, A.&lt;/author&gt;&lt;author&gt;Hoshino, T.&lt;/author&gt;&lt;author&gt;Takaya, N.&lt;/author&gt;&lt;/authors&gt;&lt;/contributors&gt;&lt;titles&gt;&lt;title&gt;Fungal ammonia fermentation, a novel metabolic mechanism that couples the dissimilatory and assimilatory pathways of both nitrate and ethanol&lt;/title&gt;&lt;secondary-title&gt;Journal of Biological Chemistry&lt;/secondary-title&gt;&lt;/titles&gt;&lt;periodical&gt;&lt;full-title&gt;Journal of Biological Chemistry&lt;/full-title&gt;&lt;/periodical&gt;&lt;pages&gt;12414-12420&lt;/pages&gt;&lt;volume&gt;279&lt;/volume&gt;&lt;number&gt;13&lt;/number&gt;&lt;dates&gt;&lt;year&gt;2004&lt;/year&gt;&lt;pub-dates&gt;&lt;date&gt;March 26&lt;/date&gt;&lt;/pub-dates&gt;&lt;/dates&gt;&lt;urls&gt;&lt;/urls&gt;&lt;electronic-resource-num&gt;10.1074/jbc.M313761200&lt;/electronic-resource-num&gt;&lt;/record&gt;&lt;/Cite&gt;&lt;/EndNote&gt;</w:instrText>
      </w:r>
      <w:r w:rsidR="00CC59F2" w:rsidRPr="00C84321">
        <w:fldChar w:fldCharType="separate"/>
      </w:r>
      <w:r w:rsidRPr="00C84321">
        <w:rPr>
          <w:noProof/>
        </w:rPr>
        <w:t>(</w:t>
      </w:r>
      <w:r w:rsidR="004E7430" w:rsidRPr="00C84321">
        <w:rPr>
          <w:noProof/>
        </w:rPr>
        <w:t>Takasaki et al., 2004</w:t>
      </w:r>
      <w:r w:rsidRPr="00C84321">
        <w:rPr>
          <w:noProof/>
        </w:rPr>
        <w:t>)</w:t>
      </w:r>
      <w:r w:rsidR="00CC59F2" w:rsidRPr="00C84321">
        <w:fldChar w:fldCharType="end"/>
      </w:r>
      <w:r w:rsidRPr="00C84321">
        <w:t xml:space="preserve">.  </w:t>
      </w:r>
      <w:r w:rsidRPr="00C84321">
        <w:rPr>
          <w:i/>
        </w:rPr>
        <w:t>A. nidulans</w:t>
      </w:r>
      <w:r w:rsidRPr="00C84321">
        <w:t xml:space="preserve"> </w:t>
      </w:r>
      <w:r w:rsidR="00A766CC">
        <w:t xml:space="preserve">is capable of growing on acetate as a sole carbon source.  During anaerobic stress </w:t>
      </w:r>
      <w:r w:rsidR="00A766CC" w:rsidRPr="00A766CC">
        <w:rPr>
          <w:i/>
        </w:rPr>
        <w:t xml:space="preserve">A. nidulans </w:t>
      </w:r>
      <w:r w:rsidRPr="00C84321">
        <w:t>uses</w:t>
      </w:r>
      <w:r w:rsidRPr="00C84321">
        <w:rPr>
          <w:i/>
        </w:rPr>
        <w:t xml:space="preserve"> </w:t>
      </w:r>
      <w:r w:rsidRPr="00C84321">
        <w:t>an AMP-forming</w:t>
      </w:r>
      <w:r w:rsidR="00A302C6">
        <w:t>,</w:t>
      </w:r>
      <w:r w:rsidRPr="00C84321">
        <w:t xml:space="preserve"> acetyl-CoA synthetase to decrease intracellular acetyl-CoA concentrations, thus, providing the cells with A</w:t>
      </w:r>
      <w:r w:rsidR="00A766CC">
        <w:t>TP</w:t>
      </w:r>
      <w:r w:rsidRPr="00C84321">
        <w:t xml:space="preserve"> </w:t>
      </w:r>
      <w:r w:rsidR="00CC59F2" w:rsidRPr="00C84321">
        <w:fldChar w:fldCharType="begin"/>
      </w:r>
      <w:r w:rsidRPr="00C84321">
        <w:instrText xml:space="preserve"> ADDIN EN.CITE &lt;EndNote&gt;&lt;Cite&gt;&lt;Author&gt;Takasaki&lt;/Author&gt;&lt;Year&gt;2004&lt;/Year&gt;&lt;RecNum&gt;628&lt;/RecNum&gt;&lt;DisplayText&gt;(Takasaki et al., 2004)&lt;/DisplayText&gt;&lt;record&gt;&lt;rec-number&gt;628&lt;/rec-number&gt;&lt;foreign-keys&gt;&lt;key app="EN" db-id="wapzsrxzk2ta2neps52vswf5xxp92xt0dssr"&gt;628&lt;/key&gt;&lt;/foreign-keys&gt;&lt;ref-type name="Journal Article"&gt;17&lt;/ref-type&gt;&lt;contributors&gt;&lt;authors&gt;&lt;author&gt;Takasaki, K.&lt;/author&gt;&lt;author&gt;Shoun, H.&lt;/author&gt;&lt;author&gt;Yamaguchi, M.&lt;/author&gt;&lt;author&gt;Takeo, K.&lt;/author&gt;&lt;author&gt;Nakamura, A.&lt;/author&gt;&lt;author&gt;Hoshino, T.&lt;/author&gt;&lt;author&gt;Takaya, N.&lt;/author&gt;&lt;/authors&gt;&lt;/contributors&gt;&lt;titles&gt;&lt;title&gt;Fungal ammonia fermentation, a novel metabolic mechanism that couples the dissimilatory and assimilatory pathways of both nitrate and ethanol&lt;/title&gt;&lt;secondary-title&gt;Journal of Biological Chemistry&lt;/secondary-title&gt;&lt;/titles&gt;&lt;periodical&gt;&lt;full-title&gt;Journal of Biological Chemistry&lt;/full-title&gt;&lt;/periodical&gt;&lt;pages&gt;12414-12420&lt;/pages&gt;&lt;volume&gt;279&lt;/volume&gt;&lt;number&gt;13&lt;/number&gt;&lt;dates&gt;&lt;year&gt;2004&lt;/year&gt;&lt;pub-dates&gt;&lt;date&gt;March 26&lt;/date&gt;&lt;/pub-dates&gt;&lt;/dates&gt;&lt;urls&gt;&lt;/urls&gt;&lt;electronic-resource-num&gt;10.1074/jbc.M313761200&lt;/electronic-resource-num&gt;&lt;/record&gt;&lt;/Cite&gt;&lt;/EndNote&gt;</w:instrText>
      </w:r>
      <w:r w:rsidR="00CC59F2" w:rsidRPr="00C84321">
        <w:fldChar w:fldCharType="separate"/>
      </w:r>
      <w:r w:rsidRPr="00C84321">
        <w:rPr>
          <w:noProof/>
        </w:rPr>
        <w:t>(</w:t>
      </w:r>
      <w:r w:rsidR="004E7430" w:rsidRPr="00C84321">
        <w:rPr>
          <w:noProof/>
        </w:rPr>
        <w:t>Takasaki et al., 2004</w:t>
      </w:r>
      <w:r w:rsidRPr="00C84321">
        <w:rPr>
          <w:noProof/>
        </w:rPr>
        <w:t>)</w:t>
      </w:r>
      <w:r w:rsidR="00CC59F2" w:rsidRPr="00C84321">
        <w:fldChar w:fldCharType="end"/>
      </w:r>
      <w:r w:rsidRPr="00C84321">
        <w:t xml:space="preserve">.  The specific activities for the AMP-forming, acetyl-CoA synthetase in </w:t>
      </w:r>
      <w:r w:rsidRPr="00C84321">
        <w:rPr>
          <w:i/>
        </w:rPr>
        <w:t>A. nidulans</w:t>
      </w:r>
      <w:r w:rsidRPr="00C84321">
        <w:t xml:space="preserve"> were much higher in the acetate and ATP forming direction when </w:t>
      </w:r>
      <w:r w:rsidRPr="00C84321">
        <w:rPr>
          <w:i/>
        </w:rPr>
        <w:t>A. nidulans</w:t>
      </w:r>
      <w:r w:rsidRPr="00C84321">
        <w:t xml:space="preserve"> was grown anaerobically </w:t>
      </w:r>
      <w:r w:rsidR="00CC59F2" w:rsidRPr="00C84321">
        <w:fldChar w:fldCharType="begin"/>
      </w:r>
      <w:r w:rsidRPr="00C84321">
        <w:instrText xml:space="preserve"> ADDIN EN.CITE &lt;EndNote&gt;&lt;Cite&gt;&lt;Author&gt;Takasaki&lt;/Author&gt;&lt;Year&gt;2004&lt;/Year&gt;&lt;RecNum&gt;628&lt;/RecNum&gt;&lt;DisplayText&gt;(Takasaki et al., 2004)&lt;/DisplayText&gt;&lt;record&gt;&lt;rec-number&gt;628&lt;/rec-number&gt;&lt;foreign-keys&gt;&lt;key app="EN" db-id="wapzsrxzk2ta2neps52vswf5xxp92xt0dssr"&gt;628&lt;/key&gt;&lt;/foreign-keys&gt;&lt;ref-type name="Journal Article"&gt;17&lt;/ref-type&gt;&lt;contributors&gt;&lt;authors&gt;&lt;author&gt;Takasaki, K.&lt;/author&gt;&lt;author&gt;Shoun, H.&lt;/author&gt;&lt;author&gt;Yamaguchi, M.&lt;/author&gt;&lt;author&gt;Takeo, K.&lt;/author&gt;&lt;author&gt;Nakamura, A.&lt;/author&gt;&lt;author&gt;Hoshino, T.&lt;/author&gt;&lt;author&gt;Takaya, N.&lt;/author&gt;&lt;/authors&gt;&lt;/contributors&gt;&lt;titles&gt;&lt;title&gt;Fungal ammonia fermentation, a novel metabolic mechanism that couples the dissimilatory and assimilatory pathways of both nitrate and ethanol&lt;/title&gt;&lt;secondary-title&gt;Journal of Biological Chemistry&lt;/secondary-title&gt;&lt;/titles&gt;&lt;periodical&gt;&lt;full-title&gt;Journal of Biological Chemistry&lt;/full-title&gt;&lt;/periodical&gt;&lt;pages&gt;12414-12420&lt;/pages&gt;&lt;volume&gt;279&lt;/volume&gt;&lt;number&gt;13&lt;/number&gt;&lt;dates&gt;&lt;year&gt;2004&lt;/year&gt;&lt;pub-dates&gt;&lt;date&gt;March 26&lt;/date&gt;&lt;/pub-dates&gt;&lt;/dates&gt;&lt;urls&gt;&lt;/urls&gt;&lt;electronic-resource-num&gt;10.1074/jbc.M313761200&lt;/electronic-resource-num&gt;&lt;/record&gt;&lt;/Cite&gt;&lt;/EndNote&gt;</w:instrText>
      </w:r>
      <w:r w:rsidR="00CC59F2" w:rsidRPr="00C84321">
        <w:fldChar w:fldCharType="separate"/>
      </w:r>
      <w:r w:rsidRPr="00C84321">
        <w:rPr>
          <w:noProof/>
        </w:rPr>
        <w:t>(</w:t>
      </w:r>
      <w:r w:rsidR="004E7430" w:rsidRPr="00C84321">
        <w:rPr>
          <w:noProof/>
        </w:rPr>
        <w:t>Takasaki et al., 2004</w:t>
      </w:r>
      <w:r w:rsidRPr="00C84321">
        <w:rPr>
          <w:noProof/>
        </w:rPr>
        <w:t>)</w:t>
      </w:r>
      <w:r w:rsidR="00CC59F2" w:rsidRPr="00C84321">
        <w:fldChar w:fldCharType="end"/>
      </w:r>
      <w:r w:rsidRPr="00C84321">
        <w:t>.  The K</w:t>
      </w:r>
      <w:r w:rsidRPr="00C84321">
        <w:rPr>
          <w:vertAlign w:val="subscript"/>
        </w:rPr>
        <w:t>m</w:t>
      </w:r>
      <w:r w:rsidRPr="00C84321">
        <w:t xml:space="preserve"> and V</w:t>
      </w:r>
      <w:r w:rsidRPr="00C84321">
        <w:rPr>
          <w:vertAlign w:val="subscript"/>
        </w:rPr>
        <w:t xml:space="preserve">max </w:t>
      </w:r>
      <w:r w:rsidRPr="00C84321">
        <w:t xml:space="preserve">of the enzyme differed when </w:t>
      </w:r>
      <w:r w:rsidRPr="00C84321">
        <w:rPr>
          <w:i/>
        </w:rPr>
        <w:t>A. nidulans</w:t>
      </w:r>
      <w:r w:rsidRPr="00C84321">
        <w:t xml:space="preserve"> was grown aerobically versus anaerobically such that the directionality of the reaction favored acetate and ATP formation during anaerobic growth</w:t>
      </w:r>
      <w:r w:rsidR="00CB73AB">
        <w:t xml:space="preserve"> </w:t>
      </w:r>
      <w:r w:rsidR="00CC59F2" w:rsidRPr="00C84321">
        <w:fldChar w:fldCharType="begin"/>
      </w:r>
      <w:r w:rsidRPr="00C84321">
        <w:instrText xml:space="preserve"> ADDIN EN.CITE &lt;EndNote&gt;&lt;Cite&gt;&lt;Author&gt;Takasaki&lt;/Author&gt;&lt;Year&gt;2004&lt;/Year&gt;&lt;RecNum&gt;628&lt;/RecNum&gt;&lt;DisplayText&gt;(Takasaki et al., 2004)&lt;/DisplayText&gt;&lt;record&gt;&lt;rec-number&gt;628&lt;/rec-number&gt;&lt;foreign-keys&gt;&lt;key app="EN" db-id="wapzsrxzk2ta2neps52vswf5xxp92xt0dssr"&gt;628&lt;/key&gt;&lt;/foreign-keys&gt;&lt;ref-type name="Journal Article"&gt;17&lt;/ref-type&gt;&lt;contributors&gt;&lt;authors&gt;&lt;author&gt;Takasaki, K.&lt;/author&gt;&lt;author&gt;Shoun, H.&lt;/author&gt;&lt;author&gt;Yamaguchi, M.&lt;/author&gt;&lt;author&gt;Takeo, K.&lt;/author&gt;&lt;author&gt;Nakamura, A.&lt;/author&gt;&lt;author&gt;Hoshino, T.&lt;/author&gt;&lt;author&gt;Takaya, N.&lt;/author&gt;&lt;/authors&gt;&lt;/contributors&gt;&lt;titles&gt;&lt;title&gt;Fungal ammonia fermentation, a novel metabolic mechanism that couples the dissimilatory and assimilatory pathways of both nitrate and ethanol&lt;/title&gt;&lt;secondary-title&gt;Journal of Biological Chemistry&lt;/secondary-title&gt;&lt;/titles&gt;&lt;periodical&gt;&lt;full-title&gt;Journal of Biological Chemistry&lt;/full-title&gt;&lt;/periodical&gt;&lt;pages&gt;12414-12420&lt;/pages&gt;&lt;volume&gt;279&lt;/volume&gt;&lt;number&gt;13&lt;/number&gt;&lt;dates&gt;&lt;year&gt;2004&lt;/year&gt;&lt;pub-dates&gt;&lt;date&gt;March 26&lt;/date&gt;&lt;/pub-dates&gt;&lt;/dates&gt;&lt;urls&gt;&lt;/urls&gt;&lt;electronic-resource-num&gt;10.1074/jbc.M313761200&lt;/electronic-resource-num&gt;&lt;/record&gt;&lt;/Cite&gt;&lt;/EndNote&gt;</w:instrText>
      </w:r>
      <w:r w:rsidR="00CC59F2" w:rsidRPr="00C84321">
        <w:fldChar w:fldCharType="separate"/>
      </w:r>
      <w:r w:rsidRPr="00C84321">
        <w:rPr>
          <w:noProof/>
        </w:rPr>
        <w:t>(</w:t>
      </w:r>
      <w:r w:rsidR="004E7430" w:rsidRPr="00C84321">
        <w:rPr>
          <w:noProof/>
        </w:rPr>
        <w:t>Takasaki et al., 2004</w:t>
      </w:r>
      <w:r w:rsidRPr="00C84321">
        <w:rPr>
          <w:noProof/>
        </w:rPr>
        <w:t>)</w:t>
      </w:r>
      <w:r w:rsidR="00CC59F2" w:rsidRPr="00C84321">
        <w:fldChar w:fldCharType="end"/>
      </w:r>
      <w:r w:rsidRPr="00C84321">
        <w:t>.  Posttranslational acetylation most likely was the reason for the change in kinetic parameters of the enzyme with different growth condition</w:t>
      </w:r>
      <w:r w:rsidR="0032232B">
        <w:t>s</w:t>
      </w:r>
      <w:r w:rsidRPr="00C84321">
        <w:t xml:space="preserve">.  </w:t>
      </w:r>
      <w:r w:rsidRPr="00C84321">
        <w:rPr>
          <w:i/>
        </w:rPr>
        <w:t>A. nidulans</w:t>
      </w:r>
      <w:r w:rsidRPr="00C84321">
        <w:t xml:space="preserve">  has two open reading frames predicted to encode acetyl-CoA synthetase (locus identification numbers AN5626.2 and AN5833.2) </w:t>
      </w:r>
      <w:r w:rsidR="00CC59F2" w:rsidRPr="00C84321">
        <w:fldChar w:fldCharType="begin"/>
      </w:r>
      <w:r w:rsidR="001A484E">
        <w:instrText xml:space="preserve"> ADDIN EN.CITE &lt;EndNote&gt;&lt;Cite&gt;&lt;Author&gt;David&lt;/Author&gt;&lt;Year&gt;2008&lt;/Year&gt;&lt;RecNum&gt;646&lt;/RecNum&gt;&lt;DisplayText&gt;(David, Ozcelik, Hofmann, &amp;amp; Nielsen, 2008)&lt;/DisplayText&gt;&lt;record&gt;&lt;rec-number&gt;646&lt;/rec-number&gt;&lt;foreign-keys&gt;&lt;key app="EN" db-id="wapzsrxzk2ta2neps52vswf5xxp92xt0dssr"&gt;646&lt;/key&gt;&lt;/foreign-keys&gt;&lt;ref-type name="Journal Article"&gt;17&lt;/ref-type&gt;&lt;contributors&gt;&lt;authors&gt;&lt;author&gt;David, H.&lt;/author&gt;&lt;author&gt;Ozcelik, I. S.&lt;/author&gt;&lt;author&gt;Hofmann, G.&lt;/author&gt;&lt;author&gt;Nielsen, J.&lt;/author&gt;&lt;/authors&gt;&lt;/contributors&gt;&lt;auth-address&gt;Fluxome Sciences A/S, Diplomvej 378, Kgs. 2800 Lyngby, Denmark. hd@fluxome.com&lt;/auth-address&gt;&lt;titles&gt;&lt;title&gt;&lt;style face="normal" font="default" size="100%"&gt;Analysis of &lt;/style&gt;&lt;style face="italic" font="default" size="100%"&gt;Aspergillus nidulans&lt;/style&gt;&lt;style face="normal" font="default" size="100%"&gt; metabolism at the genome-scale&lt;/style&gt;&lt;/title&gt;&lt;secondary-title&gt;BMC Genomics&lt;/secondary-title&gt;&lt;/titles&gt;&lt;periodical&gt;&lt;full-title&gt;BMC Genomics&lt;/full-title&gt;&lt;/periodical&gt;&lt;pages&gt;163&lt;/pages&gt;&lt;volume&gt;9&lt;/volume&gt;&lt;edition&gt;2008/04/15&lt;/edition&gt;&lt;keywords&gt;&lt;keyword&gt;Aspergillus nidulans/*genetics/*metabolism&lt;/keyword&gt;&lt;keyword&gt;*Genome, Fungal&lt;/keyword&gt;&lt;keyword&gt;Genomics&lt;/keyword&gt;&lt;keyword&gt;*Metabolic Networks and Pathways&lt;/keyword&gt;&lt;keyword&gt;Models, Biological&lt;/keyword&gt;&lt;/keywords&gt;&lt;dates&gt;&lt;year&gt;2008&lt;/year&gt;&lt;/dates&gt;&lt;isbn&gt;1471-2164 (Electronic)&amp;#xD;1471-2164 (Linking)&lt;/isbn&gt;&lt;accession-num&gt;18405346&lt;/accession-num&gt;&lt;urls&gt;&lt;related-urls&gt;&lt;url&gt;http://www.ncbi.nlm.nih.gov/pubmed/18405346&lt;/url&gt;&lt;/related-urls&gt;&lt;/urls&gt;&lt;custom2&gt;2386489&lt;/custom2&gt;&lt;electronic-resource-num&gt;10.1186/1471-2164-9-163&amp;#xD;1471-2164-9-163 [pii]&lt;/electronic-resource-num&gt;&lt;language&gt;eng&lt;/language&gt;&lt;/record&gt;&lt;/Cite&gt;&lt;/EndNote&gt;</w:instrText>
      </w:r>
      <w:r w:rsidR="00CC59F2" w:rsidRPr="00C84321">
        <w:fldChar w:fldCharType="separate"/>
      </w:r>
      <w:r w:rsidRPr="00C84321">
        <w:rPr>
          <w:noProof/>
        </w:rPr>
        <w:t>(</w:t>
      </w:r>
      <w:r w:rsidR="004E7430" w:rsidRPr="00C84321">
        <w:rPr>
          <w:noProof/>
        </w:rPr>
        <w:t>David, Ozcelik, Hofmann, &amp; Nielsen, 2008</w:t>
      </w:r>
      <w:r w:rsidRPr="00C84321">
        <w:rPr>
          <w:noProof/>
        </w:rPr>
        <w:t>)</w:t>
      </w:r>
      <w:r w:rsidR="00CC59F2" w:rsidRPr="00C84321">
        <w:fldChar w:fldCharType="end"/>
      </w:r>
      <w:r w:rsidRPr="00C84321">
        <w:t xml:space="preserve"> with the activity of the AN5626.2  gene product confirmed as an AMP-forming acetyl-CoA synthetase </w:t>
      </w:r>
      <w:r w:rsidR="00CC59F2" w:rsidRPr="00C84321">
        <w:fldChar w:fldCharType="begin">
          <w:fldData xml:space="preserve">PEVuZE5vdGU+PENpdGU+PEF1dGhvcj5Db25uZXJ0b248L0F1dGhvcj48WWVhcj4xOTkwPC9ZZWFy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</w:fldData>
        </w:fldChar>
      </w:r>
      <w:r w:rsidR="001A484E">
        <w:instrText xml:space="preserve"> ADDIN EN.CITE </w:instrText>
      </w:r>
      <w:r w:rsidR="00CC59F2">
        <w:fldChar w:fldCharType="begin">
          <w:fldData xml:space="preserve">PEVuZE5vdGU+PENpdGU+PEF1dGhvcj5Db25uZXJ0b248L0F1dGhvcj48WWVhcj4xOTkwPC9ZZWFy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</w:fldData>
        </w:fldChar>
      </w:r>
      <w:r w:rsidR="001A484E">
        <w:instrText xml:space="preserve"> ADDIN EN.CITE.DATA </w:instrText>
      </w:r>
      <w:r w:rsidR="00CC59F2">
        <w:fldChar w:fldCharType="end"/>
      </w:r>
      <w:r w:rsidR="00CC59F2" w:rsidRPr="00C84321">
        <w:fldChar w:fldCharType="separate"/>
      </w:r>
      <w:r w:rsidRPr="00C84321">
        <w:rPr>
          <w:noProof/>
        </w:rPr>
        <w:t>(</w:t>
      </w:r>
      <w:r w:rsidR="004E7430" w:rsidRPr="00C84321">
        <w:rPr>
          <w:noProof/>
        </w:rPr>
        <w:t>Connerton, Fincham, Sandeman, &amp; Hynes, 1990</w:t>
      </w:r>
      <w:r w:rsidRPr="00C84321">
        <w:rPr>
          <w:noProof/>
        </w:rPr>
        <w:t>)</w:t>
      </w:r>
      <w:r w:rsidR="00CC59F2" w:rsidRPr="00C84321">
        <w:fldChar w:fldCharType="end"/>
      </w:r>
      <w:r w:rsidRPr="00C84321">
        <w:t>.</w:t>
      </w:r>
      <w:r w:rsidRPr="00C84321">
        <w:rPr>
          <w:i/>
        </w:rPr>
        <w:t xml:space="preserve">  </w:t>
      </w:r>
      <w:r w:rsidRPr="00C84321">
        <w:t xml:space="preserve">pBLAST </w:t>
      </w:r>
      <w:r w:rsidR="00A766CC">
        <w:t xml:space="preserve">analysis </w:t>
      </w:r>
      <w:r w:rsidRPr="007A7ECD">
        <w:t>showed that the SYN_02635 and AN5626.2 gene products share 49% identity over 96% of the p</w:t>
      </w:r>
      <w:r w:rsidR="00A766CC">
        <w:t>rotein sequence. T</w:t>
      </w:r>
      <w:r w:rsidRPr="007A7ECD">
        <w:t xml:space="preserve">he conserved domains for </w:t>
      </w:r>
      <w:r w:rsidR="007A7ECD">
        <w:t xml:space="preserve">the </w:t>
      </w:r>
      <w:r w:rsidRPr="007A7ECD">
        <w:t xml:space="preserve">AMP binding </w:t>
      </w:r>
      <w:r w:rsidR="007A7ECD">
        <w:t xml:space="preserve">site </w:t>
      </w:r>
      <w:r w:rsidRPr="007A7ECD">
        <w:t xml:space="preserve">(~320, 380, 420, 500-540), </w:t>
      </w:r>
      <w:r w:rsidR="007A7ECD">
        <w:t xml:space="preserve">the </w:t>
      </w:r>
      <w:r w:rsidRPr="007A7ECD">
        <w:t>CoA binding</w:t>
      </w:r>
      <w:r w:rsidR="007A7ECD">
        <w:t xml:space="preserve"> site</w:t>
      </w:r>
      <w:r w:rsidR="00AE0AE0">
        <w:t xml:space="preserve"> (270, 200, 310-320, 340, </w:t>
      </w:r>
      <w:r w:rsidRPr="007A7ECD">
        <w:t xml:space="preserve">370, 530), </w:t>
      </w:r>
      <w:r w:rsidR="007A7ECD">
        <w:t xml:space="preserve">the </w:t>
      </w:r>
      <w:r w:rsidRPr="007A7ECD">
        <w:t>acetate binding</w:t>
      </w:r>
      <w:r w:rsidR="007A7ECD">
        <w:t xml:space="preserve"> site</w:t>
      </w:r>
      <w:r w:rsidRPr="007A7ECD">
        <w:t xml:space="preserve"> (320, 390, 420)</w:t>
      </w:r>
      <w:r w:rsidR="007A7ECD">
        <w:t>, and the</w:t>
      </w:r>
      <w:r w:rsidRPr="007A7ECD">
        <w:t xml:space="preserve"> acyl-activating enzyme consensus motif </w:t>
      </w:r>
      <w:r w:rsidR="007A7ECD">
        <w:t>site (260-280)</w:t>
      </w:r>
      <w:r w:rsidRPr="007A7ECD">
        <w:t xml:space="preserve"> </w:t>
      </w:r>
      <w:r w:rsidR="00A766CC">
        <w:t xml:space="preserve">are </w:t>
      </w:r>
      <w:r w:rsidRPr="007A7ECD">
        <w:t>present in the amino acid sequen</w:t>
      </w:r>
      <w:r w:rsidR="007A7ECD">
        <w:t>ce of the SYN_02635</w:t>
      </w:r>
      <w:r w:rsidRPr="007A7ECD">
        <w:t>.</w:t>
      </w:r>
    </w:p>
    <w:p w:rsidR="004A5147" w:rsidRPr="00C84321" w:rsidRDefault="004A5147" w:rsidP="004A5147">
      <w:pPr>
        <w:spacing w:line="480" w:lineRule="auto"/>
      </w:pPr>
      <w:r w:rsidRPr="00C84321">
        <w:tab/>
        <w:t xml:space="preserve">Although cell-free extracts of crotonate-grown </w:t>
      </w:r>
      <w:r w:rsidRPr="00C84321">
        <w:rPr>
          <w:i/>
        </w:rPr>
        <w:t>S. aciditrophicus</w:t>
      </w:r>
      <w:r w:rsidRPr="00C84321">
        <w:t xml:space="preserve"> had phosphotransacetylase and acetate kinase activities, the specific activities were much less than that detected in organisms </w:t>
      </w:r>
      <w:r w:rsidRPr="0093372A">
        <w:t xml:space="preserve">known to use phosphotransacetylase and acetate kinase for acetate and ATP synthesis </w:t>
      </w:r>
      <w:r w:rsidR="005861C3" w:rsidRPr="0093372A">
        <w:t>(Table 2.11</w:t>
      </w:r>
      <w:r w:rsidRPr="0093372A">
        <w:t xml:space="preserve">) </w:t>
      </w:r>
      <w:r w:rsidR="00CC59F2" w:rsidRPr="0093372A">
        <w:fldChar w:fldCharType="begin">
          <w:fldData xml:space="preserve">PEVuZE5vdGU+PENpdGU+PEF1dGhvcj5Ccm93bjwvQXV0aG9yPjxZZWFyPjE5Nzc8L1llYXI+PFJl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</w:fldData>
        </w:fldChar>
      </w:r>
      <w:r w:rsidR="00802E54">
        <w:instrText xml:space="preserve"> ADDIN EN.CITE </w:instrText>
      </w:r>
      <w:r w:rsidR="00CC59F2">
        <w:fldChar w:fldCharType="begin">
          <w:fldData xml:space="preserve">PEVuZE5vdGU+PENpdGU+PEF1dGhvcj5Ccm93bjwvQXV0aG9yPjxZZWFyPjE5Nzc8L1llYXI+PFJl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</w:fldData>
        </w:fldChar>
      </w:r>
      <w:r w:rsidR="00802E54">
        <w:instrText xml:space="preserve"> ADDIN EN.CITE.DATA </w:instrText>
      </w:r>
      <w:r w:rsidR="00CC59F2">
        <w:fldChar w:fldCharType="end"/>
      </w:r>
      <w:r w:rsidR="00CC59F2" w:rsidRPr="0093372A">
        <w:fldChar w:fldCharType="separate"/>
      </w:r>
      <w:r w:rsidRPr="0093372A">
        <w:rPr>
          <w:noProof/>
        </w:rPr>
        <w:t>(</w:t>
      </w:r>
      <w:r w:rsidR="004E7430" w:rsidRPr="0093372A">
        <w:rPr>
          <w:noProof/>
        </w:rPr>
        <w:t>Brown et al., 1977</w:t>
      </w:r>
      <w:r w:rsidRPr="0093372A">
        <w:rPr>
          <w:noProof/>
        </w:rPr>
        <w:t xml:space="preserve">; </w:t>
      </w:r>
      <w:r w:rsidR="004E7430" w:rsidRPr="0093372A">
        <w:rPr>
          <w:noProof/>
        </w:rPr>
        <w:t>Wofford et al., 1986</w:t>
      </w:r>
      <w:r w:rsidRPr="0093372A">
        <w:rPr>
          <w:noProof/>
        </w:rPr>
        <w:t>)</w:t>
      </w:r>
      <w:r w:rsidR="00CC59F2" w:rsidRPr="0093372A">
        <w:fldChar w:fldCharType="end"/>
      </w:r>
      <w:r w:rsidRPr="0093372A">
        <w:t xml:space="preserve">.  </w:t>
      </w:r>
      <w:r w:rsidRPr="0093372A">
        <w:rPr>
          <w:i/>
        </w:rPr>
        <w:t>S. wolfei</w:t>
      </w:r>
      <w:r w:rsidR="00A766CC">
        <w:t xml:space="preserve"> is a syntrophic fatty acid-</w:t>
      </w:r>
      <w:r w:rsidRPr="0093372A">
        <w:t xml:space="preserve">degrading bacterium </w:t>
      </w:r>
      <w:r w:rsidR="00CC59F2" w:rsidRPr="0093372A">
        <w:fldChar w:fldCharType="begin"/>
      </w:r>
      <w:r w:rsidR="001A484E">
        <w:instrText xml:space="preserve"> ADDIN EN.CITE &lt;EndNote&gt;&lt;Cite&gt;&lt;Author&gt;McInerney&lt;/Author&gt;&lt;Year&gt;1981&lt;/Year&gt;&lt;RecNum&gt;727&lt;/RecNum&gt;&lt;DisplayText&gt;(McInerney, Bryant, Hespell, &amp;amp; Costerton, 1981)&lt;/DisplayText&gt;&lt;record&gt;&lt;rec-number&gt;727&lt;/rec-number&gt;&lt;foreign-keys&gt;&lt;key app="EN" db-id="wapzsrxzk2ta2neps52vswf5xxp92xt0dssr"&gt;727&lt;/key&gt;&lt;/foreign-keys&gt;&lt;ref-type name="Journal Article"&gt;17&lt;/ref-type&gt;&lt;contributors&gt;&lt;authors&gt;&lt;author&gt;McInerney, M. J.&lt;/author&gt;&lt;author&gt;Bryant, M. P.&lt;/author&gt;&lt;author&gt;Hespell, R. B.&lt;/author&gt;&lt;author&gt;Costerton, J. W.&lt;/author&gt;&lt;/authors&gt;&lt;/contributors&gt;&lt;auth-address&gt;Department of Dairy Science, University of Illinois, Urbana, Illinois 61801.&lt;/auth-address&gt;&lt;titles&gt;&lt;title&gt;&lt;style face="italic" font="default" size="100%"&gt;Syntrophomonas wolfei&lt;/style&gt;&lt;style face="normal" font="default" size="100%"&gt; gen. nov. sp. nov., an anaerobic, syntrophic, fatty acid-oxidizing bacterium&lt;/style&gt;&lt;/title&gt;&lt;secondary-title&gt;Appl Environ Microbiol&lt;/secondary-title&gt;&lt;/titles&gt;&lt;periodical&gt;&lt;full-title&gt;Appl Environ Microbiol&lt;/full-title&gt;&lt;/periodical&gt;&lt;pages&gt;1029-39&lt;/pages&gt;&lt;volume&gt;41&lt;/volume&gt;&lt;number&gt;4&lt;/number&gt;&lt;edition&gt;1981/04/01&lt;/edition&gt;&lt;dates&gt;&lt;year&gt;1981&lt;/year&gt;&lt;pub-dates&gt;&lt;date&gt;Apr&lt;/date&gt;&lt;/pub-dates&gt;&lt;/dates&gt;&lt;isbn&gt;0099-2240 (Print)&amp;#xD;0099-2240 (Linking)&lt;/isbn&gt;&lt;accession-num&gt;16345745&lt;/accession-num&gt;&lt;urls&gt;&lt;related-urls&gt;&lt;url&gt;http://www.ncbi.nlm.nih.gov/pubmed/16345745&lt;/url&gt;&lt;/related-urls&gt;&lt;/urls&gt;&lt;custom2&gt;243852&lt;/custom2&gt;&lt;language&gt;eng&lt;/language&gt;&lt;/record&gt;&lt;/Cite&gt;&lt;/EndNote&gt;</w:instrText>
      </w:r>
      <w:r w:rsidR="00CC59F2" w:rsidRPr="0093372A">
        <w:fldChar w:fldCharType="separate"/>
      </w:r>
      <w:r w:rsidRPr="0093372A">
        <w:rPr>
          <w:noProof/>
        </w:rPr>
        <w:t>(</w:t>
      </w:r>
      <w:r w:rsidR="004E7430" w:rsidRPr="0093372A">
        <w:rPr>
          <w:noProof/>
        </w:rPr>
        <w:t>McInerney, Bryant, Hespell, &amp; Costerton, 1981</w:t>
      </w:r>
      <w:r w:rsidRPr="0093372A">
        <w:rPr>
          <w:noProof/>
        </w:rPr>
        <w:t>)</w:t>
      </w:r>
      <w:r w:rsidR="00CC59F2" w:rsidRPr="0093372A">
        <w:fldChar w:fldCharType="end"/>
      </w:r>
      <w:r w:rsidRPr="0093372A">
        <w:t>.</w:t>
      </w:r>
      <w:r w:rsidRPr="00C84321">
        <w:t xml:space="preserve">  Genes for acetate kinase and phosphotransacetylase, but not for AMP-forming, acetyl-CoA synthetase, are present in the genome of </w:t>
      </w:r>
      <w:r w:rsidRPr="00C84321">
        <w:rPr>
          <w:i/>
        </w:rPr>
        <w:t>S. wolfei</w:t>
      </w:r>
      <w:r w:rsidRPr="00C84321">
        <w:t xml:space="preserve"> </w:t>
      </w:r>
      <w:r w:rsidR="00CC59F2" w:rsidRPr="00C84321">
        <w:fldChar w:fldCharType="begin"/>
      </w:r>
      <w:r w:rsidR="00794D7E">
        <w:instrText xml:space="preserve"> ADDIN EN.CITE &lt;EndNote&gt;&lt;Cite&gt;&lt;Author&gt;Sieber&lt;/Author&gt;&lt;Year&gt;2010&lt;/Year&gt;&lt;RecNum&gt;214&lt;/RecNum&gt;&lt;DisplayText&gt;(J. R. Sieber et al., 2010)&lt;/DisplayText&gt;&lt;record&gt;&lt;rec-number&gt;214&lt;/rec-number&gt;&lt;foreign-keys&gt;&lt;key app="EN" db-id="wapzsrxzk2ta2neps52vswf5xxp92xt0dssr"&gt;214&lt;/key&gt;&lt;/foreign-keys&gt;&lt;ref-type name="Journal Article"&gt;17&lt;/ref-type&gt;&lt;contributors&gt;&lt;authors&gt;&lt;author&gt;Sieber, J. R.&lt;/author&gt;&lt;author&gt;Sims, D. R.&lt;/author&gt;&lt;author&gt;Han, C.&lt;/author&gt;&lt;author&gt;Kim, E.&lt;/author&gt;&lt;author&gt;Lykidis, A.&lt;/author&gt;&lt;author&gt;Lapidus, A. L.&lt;/author&gt;&lt;author&gt;McDonnald, E.&lt;/author&gt;&lt;author&gt;Rohlin, L.&lt;/author&gt;&lt;author&gt;Culley, D. E.&lt;/author&gt;&lt;author&gt;Gunsalus, R.&lt;/author&gt;&lt;author&gt;McInerney, M. J.&lt;/author&gt;&lt;/authors&gt;&lt;/contributors&gt;&lt;titles&gt;&lt;title&gt;The genome of Syntrophomonas wolfei: new insights into syntrophic metabolism and biohydrogen production&lt;/title&gt;&lt;secondary-title&gt;Environ Microbiol&lt;/secondary-title&gt;&lt;/titles&gt;&lt;periodical&gt;&lt;full-title&gt;Environ Microbiol&lt;/full-title&gt;&lt;/periodical&gt;&lt;dates&gt;&lt;year&gt;2010&lt;/year&gt;&lt;/dates&gt;&lt;isbn&gt;14622920&lt;/isbn&gt;&lt;urls&gt;&lt;/urls&gt;&lt;/record&gt;&lt;/Cite&gt;&lt;/EndNote&gt;</w:instrText>
      </w:r>
      <w:r w:rsidR="00CC59F2" w:rsidRPr="00C84321">
        <w:fldChar w:fldCharType="separate"/>
      </w:r>
      <w:r w:rsidR="007E1CFC">
        <w:rPr>
          <w:noProof/>
        </w:rPr>
        <w:t>(</w:t>
      </w:r>
      <w:r w:rsidR="00794D7E">
        <w:rPr>
          <w:noProof/>
        </w:rPr>
        <w:t>Sieber et al., 2010)</w:t>
      </w:r>
      <w:r w:rsidR="00CC59F2" w:rsidRPr="00C84321">
        <w:fldChar w:fldCharType="end"/>
      </w:r>
      <w:r w:rsidRPr="00C84321">
        <w:t>. The specific activities for phosphotransacetylase and acetate kianse were 9.75 µmol min</w:t>
      </w:r>
      <w:r w:rsidRPr="00C84321">
        <w:rPr>
          <w:vertAlign w:val="superscript"/>
        </w:rPr>
        <w:t>-1</w:t>
      </w:r>
      <w:r w:rsidRPr="00C84321">
        <w:t xml:space="preserve"> mg</w:t>
      </w:r>
      <w:r w:rsidRPr="00C84321">
        <w:rPr>
          <w:vertAlign w:val="superscript"/>
        </w:rPr>
        <w:t>-1</w:t>
      </w:r>
      <w:r w:rsidRPr="00C84321">
        <w:t xml:space="preserve"> of protein and 1.09 µmol min</w:t>
      </w:r>
      <w:r w:rsidRPr="00C84321">
        <w:rPr>
          <w:vertAlign w:val="superscript"/>
        </w:rPr>
        <w:t>-1</w:t>
      </w:r>
      <w:r w:rsidRPr="00C84321">
        <w:t xml:space="preserve"> mg</w:t>
      </w:r>
      <w:r w:rsidRPr="00C84321">
        <w:rPr>
          <w:vertAlign w:val="superscript"/>
        </w:rPr>
        <w:t>-1</w:t>
      </w:r>
      <w:r w:rsidR="00754346">
        <w:t xml:space="preserve"> of protein</w:t>
      </w:r>
      <w:r w:rsidRPr="00C84321">
        <w:t>, respectively, whereas AMP-forming, acetyl-CoA synthetase activity was very low,  &lt;0.01 nmol min</w:t>
      </w:r>
      <w:r w:rsidRPr="00C84321">
        <w:rPr>
          <w:vertAlign w:val="superscript"/>
        </w:rPr>
        <w:t>-1</w:t>
      </w:r>
      <w:r w:rsidRPr="00C84321">
        <w:t xml:space="preserve"> mg</w:t>
      </w:r>
      <w:r w:rsidRPr="00C84321">
        <w:rPr>
          <w:vertAlign w:val="superscript"/>
        </w:rPr>
        <w:t xml:space="preserve">-1 </w:t>
      </w:r>
      <w:r w:rsidR="00CC59F2" w:rsidRPr="00C84321">
        <w:fldChar w:fldCharType="begin"/>
      </w:r>
      <w:r w:rsidRPr="00C84321">
        <w:instrText xml:space="preserve"> ADDIN EN.CITE &lt;EndNote&gt;&lt;Cite&gt;&lt;Author&gt;Wofford&lt;/Author&gt;&lt;Year&gt;1986&lt;/Year&gt;&lt;RecNum&gt;651&lt;/RecNum&gt;&lt;DisplayText&gt;(Wofford et al., 1986)&lt;/DisplayText&gt;&lt;record&gt;&lt;rec-number&gt;651&lt;/rec-number&gt;&lt;foreign-keys&gt;&lt;key app="EN" db-id="wapzsrxzk2ta2neps52vswf5xxp92xt0dssr"&gt;651&lt;/key&gt;&lt;/foreign-keys&gt;&lt;ref-type name="Journal Article"&gt;17&lt;/ref-type&gt;&lt;contributors&gt;&lt;authors&gt;&lt;author&gt;Wofford, N. Q.&lt;/author&gt;&lt;author&gt;Beaty, P. S.&lt;/author&gt;&lt;author&gt;McInerney, M. J.&lt;/author&gt;&lt;/authors&gt;&lt;/contributors&gt;&lt;titles&gt;&lt;title&gt;&lt;style face="normal" font="default" size="100%"&gt;Preparation of cell-free extracts and the enzymes involved in fatty acid metabolism in &lt;/style&gt;&lt;style face="italic" font="default" size="100%"&gt;Syntrophomonas wolfei&lt;/style&gt;&lt;/title&gt;&lt;secondary-title&gt;J Bacteriol&lt;/secondary-title&gt;&lt;/titles&gt;&lt;periodical&gt;&lt;full-title&gt;J Bacteriol&lt;/full-title&gt;&lt;/periodical&gt;&lt;pages&gt;179-85&lt;/pages&gt;&lt;volume&gt;167&lt;/volume&gt;&lt;number&gt;1&lt;/number&gt;&lt;edition&gt;1986/07/01&lt;/edition&gt;&lt;keywords&gt;&lt;keyword&gt;3-Hydroxyacyl CoA Dehydrogenases/isolation &amp;amp; purification/metabolism&lt;/keyword&gt;&lt;keyword&gt;Acetate Kinase/metabolism&lt;/keyword&gt;&lt;keyword&gt;Acyl-CoA Dehydrogenases/isolation &amp;amp; purification/metabolism&lt;/keyword&gt;&lt;keyword&gt;Acyltransferases/isolation &amp;amp; purification/metabolism&lt;/keyword&gt;&lt;keyword&gt;Cell Fractionation&lt;/keyword&gt;&lt;keyword&gt;Coenzyme A Ligases/isolation &amp;amp; purification/metabolism&lt;/keyword&gt;&lt;keyword&gt;Coenzyme A-Transferases&lt;/keyword&gt;&lt;keyword&gt;Enoyl-CoA Hydratase/isolation &amp;amp; purification/metabolism&lt;/keyword&gt;&lt;keyword&gt;Fatty Acids/*metabolism&lt;/keyword&gt;&lt;keyword&gt;Gram-Negative Anaerobic Bacteria/*enzymology&lt;/keyword&gt;&lt;keyword&gt;Muramidase&lt;/keyword&gt;&lt;keyword&gt;Phosphate Acetyltransferase/metabolism&lt;/keyword&gt;&lt;keyword&gt;Phosphorylation&lt;/keyword&gt;&lt;/keywords&gt;&lt;dates&gt;&lt;year&gt;1986&lt;/year&gt;&lt;pub-dates&gt;&lt;date&gt;Jul&lt;/date&gt;&lt;/pub-dates&gt;&lt;/dates&gt;&lt;isbn&gt;0021-9193 (Print)&amp;#xD;0021-9193 (Linking)&lt;/isbn&gt;&lt;accession-num&gt;3459726&lt;/accession-num&gt;&lt;urls&gt;&lt;related-urls&gt;&lt;url&gt;http://www.ncbi.nlm.nih.gov/pubmed/3459726&lt;/url&gt;&lt;/related-urls&gt;&lt;/urls&gt;&lt;custom2&gt;212858&lt;/custom2&gt;&lt;language&gt;eng&lt;/language&gt;&lt;/record&gt;&lt;/Cite&gt;&lt;/EndNote&gt;</w:instrText>
      </w:r>
      <w:r w:rsidR="00CC59F2" w:rsidRPr="00C84321">
        <w:fldChar w:fldCharType="separate"/>
      </w:r>
      <w:r w:rsidRPr="00C84321">
        <w:rPr>
          <w:noProof/>
        </w:rPr>
        <w:t>(</w:t>
      </w:r>
      <w:r w:rsidR="004E7430" w:rsidRPr="00C84321">
        <w:rPr>
          <w:noProof/>
        </w:rPr>
        <w:t>Wofford et al., 1986</w:t>
      </w:r>
      <w:r w:rsidRPr="00C84321">
        <w:rPr>
          <w:noProof/>
        </w:rPr>
        <w:t>)</w:t>
      </w:r>
      <w:r w:rsidR="00CC59F2" w:rsidRPr="00C84321">
        <w:fldChar w:fldCharType="end"/>
      </w:r>
      <w:r w:rsidRPr="00C84321">
        <w:t xml:space="preserve">.  The </w:t>
      </w:r>
      <w:r w:rsidRPr="00C84321">
        <w:rPr>
          <w:i/>
        </w:rPr>
        <w:t>S. wolfei</w:t>
      </w:r>
      <w:r w:rsidRPr="00C84321">
        <w:t xml:space="preserve"> activities are much higher than the highest detected phosphotransacetylase activity (0.183 </w:t>
      </w:r>
      <w:r w:rsidRPr="00C84321">
        <w:rPr>
          <w:color w:val="000000"/>
        </w:rPr>
        <w:t>± 0.03</w:t>
      </w:r>
      <w:r w:rsidRPr="00C84321">
        <w:t xml:space="preserve"> µmol min</w:t>
      </w:r>
      <w:r w:rsidRPr="00C84321">
        <w:rPr>
          <w:vertAlign w:val="superscript"/>
        </w:rPr>
        <w:t>-1</w:t>
      </w:r>
      <w:r w:rsidRPr="00C84321">
        <w:t xml:space="preserve"> mg</w:t>
      </w:r>
      <w:r w:rsidRPr="00C84321">
        <w:rPr>
          <w:vertAlign w:val="superscript"/>
        </w:rPr>
        <w:t>-1</w:t>
      </w:r>
      <w:r w:rsidR="00754346">
        <w:t xml:space="preserve"> of protein</w:t>
      </w:r>
      <w:r w:rsidRPr="00C84321">
        <w:t>) and acetate kinase activity (0.25 µmol min</w:t>
      </w:r>
      <w:r w:rsidRPr="00C84321">
        <w:rPr>
          <w:vertAlign w:val="superscript"/>
        </w:rPr>
        <w:t>-1</w:t>
      </w:r>
      <w:r w:rsidRPr="00C84321">
        <w:t xml:space="preserve"> mg</w:t>
      </w:r>
      <w:r w:rsidRPr="00C84321">
        <w:rPr>
          <w:vertAlign w:val="superscript"/>
        </w:rPr>
        <w:t>-1</w:t>
      </w:r>
      <w:r w:rsidR="00A766CC">
        <w:t xml:space="preserve"> of protein</w:t>
      </w:r>
      <w:r w:rsidRPr="00C84321">
        <w:t xml:space="preserve">) in </w:t>
      </w:r>
      <w:r w:rsidRPr="00C84321">
        <w:rPr>
          <w:i/>
        </w:rPr>
        <w:t>S. aciditrophicus</w:t>
      </w:r>
      <w:r w:rsidRPr="00C84321">
        <w:t xml:space="preserve">. In addition, acetate kinase and phosphotransacetylase constituted from 0.6%-1.4% of the total peptides detected in </w:t>
      </w:r>
      <w:r w:rsidRPr="00C84321">
        <w:rPr>
          <w:i/>
        </w:rPr>
        <w:t xml:space="preserve">S. wolfei </w:t>
      </w:r>
      <w:r w:rsidRPr="00C84321">
        <w:t xml:space="preserve">cells grown on crotonate and </w:t>
      </w:r>
      <w:r w:rsidRPr="0093372A">
        <w:t xml:space="preserve">butyrate (Figure </w:t>
      </w:r>
      <w:r w:rsidR="005861C3" w:rsidRPr="0093372A">
        <w:t>2.</w:t>
      </w:r>
      <w:r w:rsidR="00AE0AE0">
        <w:t>4</w:t>
      </w:r>
      <w:r w:rsidRPr="0093372A">
        <w:t xml:space="preserve">) </w:t>
      </w:r>
      <w:r w:rsidR="00CC59F2" w:rsidRPr="0093372A">
        <w:fldChar w:fldCharType="begin"/>
      </w:r>
      <w:r w:rsidR="00794D7E">
        <w:instrText xml:space="preserve"> ADDIN EN.CITE &lt;EndNote&gt;&lt;Cite&gt;&lt;Author&gt;Sieber&lt;/Author&gt;&lt;Year&gt;2011&lt;/Year&gt;&lt;RecNum&gt;694&lt;/RecNum&gt;&lt;DisplayText&gt;(J. Sieber, 2011)&lt;/DisplayText&gt;&lt;record&gt;&lt;rec-number&gt;694&lt;/rec-number&gt;&lt;foreign-keys&gt;&lt;key app="EN" db-id="wapzsrxzk2ta2neps52vswf5xxp92xt0dssr"&gt;694&lt;/key&gt;&lt;/foreign-keys&gt;&lt;ref-type name="Thesis"&gt;32&lt;/ref-type&gt;&lt;contributors&gt;&lt;authors&gt;&lt;author&gt;Sieber, Jessica&lt;/author&gt;&lt;/authors&gt;&lt;tertiary-authors&gt;&lt;author&gt;Dr. Michael McInerney&lt;/author&gt;&lt;/tertiary-authors&gt;&lt;/contributors&gt;&lt;titles&gt;&lt;title&gt;Investigations of interspecies electron transfer mechanisms important to syntrophic metabolism&lt;/title&gt;&lt;secondary-title&gt;Microbiology&lt;/secondary-title&gt;&lt;/titles&gt;&lt;periodical&gt;&lt;full-title&gt;Microbiology&lt;/full-title&gt;&lt;/periodical&gt;&lt;volume&gt;PhD&lt;/volume&gt;&lt;dates&gt;&lt;year&gt;2011&lt;/year&gt;&lt;/dates&gt;&lt;pub-location&gt;Norman&lt;/pub-location&gt;&lt;publisher&gt;University of Oklahoma&lt;/publisher&gt;&lt;urls&gt;&lt;/urls&gt;&lt;/record&gt;&lt;/Cite&gt;&lt;/EndNote&gt;</w:instrText>
      </w:r>
      <w:r w:rsidR="00CC59F2" w:rsidRPr="0093372A">
        <w:fldChar w:fldCharType="separate"/>
      </w:r>
      <w:r w:rsidR="007E1CFC">
        <w:rPr>
          <w:noProof/>
        </w:rPr>
        <w:t>(</w:t>
      </w:r>
      <w:r w:rsidR="00794D7E">
        <w:rPr>
          <w:noProof/>
        </w:rPr>
        <w:t>Sieber, 2011)</w:t>
      </w:r>
      <w:r w:rsidR="00CC59F2" w:rsidRPr="0093372A">
        <w:fldChar w:fldCharType="end"/>
      </w:r>
      <w:r w:rsidRPr="0093372A">
        <w:t>.  In</w:t>
      </w:r>
      <w:r w:rsidR="00A766CC">
        <w:t xml:space="preserve"> comparison,</w:t>
      </w:r>
      <w:r w:rsidRPr="0093372A">
        <w:t xml:space="preserve"> phosphate acetyl/butyryl transferase</w:t>
      </w:r>
      <w:r w:rsidR="00A766CC">
        <w:t>s</w:t>
      </w:r>
      <w:r w:rsidRPr="0093372A">
        <w:t xml:space="preserve"> were not detected in the proteome of </w:t>
      </w:r>
      <w:r w:rsidRPr="0093372A">
        <w:rPr>
          <w:i/>
        </w:rPr>
        <w:t>S. aciditrophicus</w:t>
      </w:r>
      <w:r w:rsidRPr="0093372A">
        <w:t xml:space="preserve">, while the SYN_02635 gene product represented 1.5 to 4.5% of the total </w:t>
      </w:r>
      <w:r w:rsidRPr="0093372A">
        <w:rPr>
          <w:i/>
        </w:rPr>
        <w:t xml:space="preserve">S. aciditrophicus </w:t>
      </w:r>
      <w:r w:rsidRPr="0093372A">
        <w:t>proteome (Fig</w:t>
      </w:r>
      <w:r w:rsidR="005861C3" w:rsidRPr="0093372A">
        <w:t>ure</w:t>
      </w:r>
      <w:r w:rsidRPr="0093372A">
        <w:t xml:space="preserve"> 2</w:t>
      </w:r>
      <w:r w:rsidR="00AE0AE0">
        <w:t>.4</w:t>
      </w:r>
      <w:r w:rsidRPr="0093372A">
        <w:t>).</w:t>
      </w:r>
      <w:r w:rsidRPr="0093372A">
        <w:rPr>
          <w:i/>
        </w:rPr>
        <w:t xml:space="preserve">  </w:t>
      </w:r>
      <w:r w:rsidRPr="0093372A">
        <w:t xml:space="preserve">Anaerobically grown </w:t>
      </w:r>
      <w:r w:rsidRPr="0093372A">
        <w:rPr>
          <w:i/>
        </w:rPr>
        <w:t xml:space="preserve">E. coli </w:t>
      </w:r>
      <w:r w:rsidRPr="0093372A">
        <w:t xml:space="preserve">K12 also uses acetate kinase and phosphotransacetylase for acetate and ATP synthesis.  Acetate kinase and phosphotransacetylase activities from anaerobically grown, </w:t>
      </w:r>
      <w:r w:rsidRPr="0093372A">
        <w:rPr>
          <w:i/>
        </w:rPr>
        <w:t xml:space="preserve">E. coli </w:t>
      </w:r>
      <w:r w:rsidRPr="0093372A">
        <w:t>K12 cell-free extracts were 3.9 µmol min</w:t>
      </w:r>
      <w:r w:rsidRPr="0093372A">
        <w:rPr>
          <w:vertAlign w:val="superscript"/>
        </w:rPr>
        <w:t>-1</w:t>
      </w:r>
      <w:r w:rsidRPr="0093372A">
        <w:t xml:space="preserve"> mg</w:t>
      </w:r>
      <w:r w:rsidRPr="0093372A">
        <w:rPr>
          <w:vertAlign w:val="superscript"/>
        </w:rPr>
        <w:t>-1</w:t>
      </w:r>
      <w:r w:rsidRPr="0093372A">
        <w:t xml:space="preserve"> of protein and 3.3 µmol min</w:t>
      </w:r>
      <w:r w:rsidRPr="0093372A">
        <w:rPr>
          <w:vertAlign w:val="superscript"/>
        </w:rPr>
        <w:t>-1</w:t>
      </w:r>
      <w:r w:rsidRPr="0093372A">
        <w:t xml:space="preserve"> mg</w:t>
      </w:r>
      <w:r w:rsidRPr="0093372A">
        <w:rPr>
          <w:vertAlign w:val="superscript"/>
        </w:rPr>
        <w:t>-1</w:t>
      </w:r>
      <w:r w:rsidRPr="0093372A">
        <w:t xml:space="preserve"> of protein respectively, while AMP-forming, acetyl-CoA synthetase activity was only 0.1 µmol min</w:t>
      </w:r>
      <w:r w:rsidRPr="0093372A">
        <w:rPr>
          <w:vertAlign w:val="superscript"/>
        </w:rPr>
        <w:t>-1</w:t>
      </w:r>
      <w:r w:rsidRPr="0093372A">
        <w:t xml:space="preserve"> mg</w:t>
      </w:r>
      <w:r w:rsidRPr="0093372A">
        <w:rPr>
          <w:vertAlign w:val="superscript"/>
        </w:rPr>
        <w:t>-1</w:t>
      </w:r>
      <w:r w:rsidRPr="0093372A">
        <w:t xml:space="preserve"> of protein </w:t>
      </w:r>
      <w:r w:rsidR="005861C3" w:rsidRPr="0093372A">
        <w:t>(Table 2.11</w:t>
      </w:r>
      <w:r w:rsidRPr="0093372A">
        <w:t xml:space="preserve">) </w:t>
      </w:r>
      <w:r w:rsidR="00CC59F2" w:rsidRPr="0093372A">
        <w:fldChar w:fldCharType="begin"/>
      </w:r>
      <w:r w:rsidR="00802E54">
        <w:instrText xml:space="preserve"> ADDIN EN.CITE &lt;EndNote&gt;&lt;Cite&gt;&lt;Author&gt;Brown&lt;/Author&gt;&lt;Year&gt;1977&lt;/Year&gt;&lt;RecNum&gt;652&lt;/RecNum&gt;&lt;DisplayText&gt;(Brown et al., 1977)&lt;/DisplayText&gt;&lt;record&gt;&lt;rec-number&gt;652&lt;/rec-number&gt;&lt;foreign-keys&gt;&lt;key app="EN" db-id="wapzsrxzk2ta2neps52vswf5xxp92xt0dssr"&gt;652&lt;/key&gt;&lt;/foreign-keys&gt;&lt;ref-type name="Journal Article"&gt;17&lt;/ref-type&gt;&lt;contributors&gt;&lt;authors&gt;&lt;author&gt;Brown, T. D.&lt;/author&gt;&lt;author&gt;Jones-Mortimer, M. C.&lt;/author&gt;&lt;author&gt;Kornberg, H. L.&lt;/author&gt;&lt;/authors&gt;&lt;/contributors&gt;&lt;titles&gt;&lt;title&gt;&lt;style face="normal" font="default" size="100%"&gt;The enzymic interconversion of acetate and acetyl-coenzyme A in &lt;/style&gt;&lt;style face="italic" font="default" size="100%"&gt;Escherichia coli&lt;/style&gt;&lt;/title&gt;&lt;secondary-title&gt;J Gen Microbiol&lt;/secondary-title&gt;&lt;/titles&gt;&lt;periodical&gt;&lt;full-title&gt;J Gen Microbiol&lt;/full-title&gt;&lt;/periodical&gt;&lt;pages&gt;327-36&lt;/pages&gt;&lt;volume&gt;102&lt;/volume&gt;&lt;number&gt;2&lt;/number&gt;&lt;edition&gt;1977/10/01&lt;/edition&gt;&lt;keywords&gt;&lt;keyword&gt;Acetate-CoA Ligase/metabolism&lt;/keyword&gt;&lt;keyword&gt;Acetates/*metabolism&lt;/keyword&gt;&lt;keyword&gt;Acetyl Coenzyme A/*metabolism&lt;/keyword&gt;&lt;keyword&gt;Acid Phosphatase/metabolism&lt;/keyword&gt;&lt;keyword&gt;Chromosome Mapping&lt;/keyword&gt;&lt;keyword&gt;Chromosomes, Bacterial&lt;/keyword&gt;&lt;keyword&gt;Escherichia coli/*enzymology/genetics&lt;/keyword&gt;&lt;keyword&gt;Mutation&lt;/keyword&gt;&lt;keyword&gt;Phosphate Acetyltransferase/metabolism&lt;/keyword&gt;&lt;keyword&gt;Phosphotransferases/metabolism&lt;/keyword&gt;&lt;/keywords&gt;&lt;dates&gt;&lt;year&gt;1977&lt;/year&gt;&lt;pub-dates&gt;&lt;date&gt;Oct&lt;/date&gt;&lt;/pub-dates&gt;&lt;/dates&gt;&lt;isbn&gt;0022-1287 (Print)&amp;#xD;0022-1287 (Linking)&lt;/isbn&gt;&lt;accession-num&gt;21941&lt;/accession-num&gt;&lt;urls&gt;&lt;related-urls&gt;&lt;url&gt;http://www.ncbi.nlm.nih.gov/pubmed/21941&lt;/url&gt;&lt;/related-urls&gt;&lt;/urls&gt;&lt;language&gt;eng&lt;/language&gt;&lt;/record&gt;&lt;/Cite&gt;&lt;/EndNote&gt;</w:instrText>
      </w:r>
      <w:r w:rsidR="00CC59F2" w:rsidRPr="0093372A">
        <w:fldChar w:fldCharType="separate"/>
      </w:r>
      <w:r w:rsidRPr="0093372A">
        <w:rPr>
          <w:noProof/>
        </w:rPr>
        <w:t>(</w:t>
      </w:r>
      <w:r w:rsidR="004E7430" w:rsidRPr="0093372A">
        <w:rPr>
          <w:noProof/>
        </w:rPr>
        <w:t>Brown et al., 1977</w:t>
      </w:r>
      <w:r w:rsidRPr="0093372A">
        <w:rPr>
          <w:noProof/>
        </w:rPr>
        <w:t>)</w:t>
      </w:r>
      <w:r w:rsidR="00CC59F2" w:rsidRPr="0093372A">
        <w:fldChar w:fldCharType="end"/>
      </w:r>
      <w:r w:rsidRPr="00C84321">
        <w:t xml:space="preserve">.  Acetate kinase and phosphotransacetylase may play a role in acetate and ATP synthesis when </w:t>
      </w:r>
      <w:r w:rsidRPr="00C84321">
        <w:rPr>
          <w:i/>
        </w:rPr>
        <w:t>S. aciditrophicus</w:t>
      </w:r>
      <w:r w:rsidRPr="00C84321">
        <w:t xml:space="preserve"> is grown on crotonate, but the act</w:t>
      </w:r>
      <w:r w:rsidR="00ED08A7" w:rsidRPr="00C84321">
        <w:t>ivities of these two enzymes are</w:t>
      </w:r>
      <w:r w:rsidRPr="00C84321">
        <w:t xml:space="preserve"> much lower than that observed in organisms that rely</w:t>
      </w:r>
      <w:r w:rsidR="002D742B">
        <w:t xml:space="preserve"> on</w:t>
      </w:r>
      <w:r w:rsidRPr="00C84321">
        <w:t xml:space="preserve"> acetate kinase and phosphotransacetylase as the sole or dominant mechanism of acetate and ATP synthesis.   </w:t>
      </w:r>
    </w:p>
    <w:p w:rsidR="00112E68" w:rsidRPr="00C84321" w:rsidRDefault="00112E68" w:rsidP="004A5147">
      <w:pPr>
        <w:spacing w:line="480" w:lineRule="auto"/>
      </w:pPr>
    </w:p>
    <w:p w:rsidR="00112E68" w:rsidRPr="00C84321" w:rsidRDefault="00112E68" w:rsidP="004A5147">
      <w:pPr>
        <w:spacing w:line="480" w:lineRule="auto"/>
      </w:pPr>
    </w:p>
    <w:p w:rsidR="00112E68" w:rsidRPr="00C84321" w:rsidRDefault="00112E68" w:rsidP="004A5147">
      <w:pPr>
        <w:spacing w:line="480" w:lineRule="auto"/>
      </w:pPr>
    </w:p>
    <w:p w:rsidR="00112E68" w:rsidRPr="00C84321" w:rsidRDefault="00112E68" w:rsidP="004A5147">
      <w:pPr>
        <w:spacing w:line="480" w:lineRule="auto"/>
      </w:pPr>
    </w:p>
    <w:p w:rsidR="00112E68" w:rsidRPr="00C84321" w:rsidRDefault="00112E68" w:rsidP="004A5147">
      <w:pPr>
        <w:spacing w:line="480" w:lineRule="auto"/>
      </w:pPr>
    </w:p>
    <w:p w:rsidR="00112E68" w:rsidRPr="00C84321" w:rsidRDefault="00112E68" w:rsidP="004A5147">
      <w:pPr>
        <w:spacing w:line="480" w:lineRule="auto"/>
      </w:pPr>
    </w:p>
    <w:p w:rsidR="00112E68" w:rsidRPr="00C84321" w:rsidRDefault="00112E68" w:rsidP="004A5147">
      <w:pPr>
        <w:spacing w:line="480" w:lineRule="auto"/>
      </w:pPr>
    </w:p>
    <w:p w:rsidR="00112E68" w:rsidRPr="00C84321" w:rsidRDefault="00112E68" w:rsidP="004A5147">
      <w:pPr>
        <w:spacing w:line="480" w:lineRule="auto"/>
      </w:pPr>
    </w:p>
    <w:p w:rsidR="00112E68" w:rsidRPr="00C84321" w:rsidRDefault="00112E68" w:rsidP="004A5147">
      <w:pPr>
        <w:spacing w:line="480" w:lineRule="auto"/>
      </w:pPr>
    </w:p>
    <w:p w:rsidR="00112E68" w:rsidRPr="00C84321" w:rsidRDefault="00112E68" w:rsidP="004A5147">
      <w:pPr>
        <w:spacing w:line="480" w:lineRule="auto"/>
      </w:pPr>
    </w:p>
    <w:p w:rsidR="00B045D7" w:rsidRPr="00C84321" w:rsidRDefault="00B045D7" w:rsidP="00112E68"/>
    <w:p w:rsidR="00A766CC" w:rsidRDefault="00A766CC" w:rsidP="00112E68"/>
    <w:p w:rsidR="00A766CC" w:rsidRDefault="00A766CC" w:rsidP="00A766CC">
      <w:pPr>
        <w:pStyle w:val="ListParagraph"/>
        <w:ind w:left="0"/>
      </w:pPr>
      <w:r w:rsidRPr="009A6426">
        <w:rPr>
          <w:rFonts w:asciiTheme="minorHAnsi" w:hAnsiTheme="minorHAnsi"/>
        </w:rPr>
        <w:t>Table 2.11:</w:t>
      </w:r>
      <w:r>
        <w:rPr>
          <w:rFonts w:asciiTheme="minorHAnsi" w:hAnsiTheme="minorHAnsi"/>
        </w:rPr>
        <w:t xml:space="preserve"> Acetate kinase, phosphotransacetylase, and AMP-forming, acetyl-CoA synthetase</w:t>
      </w:r>
      <w:r w:rsidRPr="009A6426">
        <w:rPr>
          <w:rFonts w:asciiTheme="minorHAnsi" w:hAnsiTheme="minorHAnsi"/>
        </w:rPr>
        <w:t xml:space="preserve"> activities from </w:t>
      </w:r>
      <w:r>
        <w:rPr>
          <w:rFonts w:asciiTheme="minorHAnsi" w:hAnsiTheme="minorHAnsi"/>
        </w:rPr>
        <w:t xml:space="preserve">cell-free extracts of </w:t>
      </w:r>
      <w:r w:rsidRPr="00974435">
        <w:rPr>
          <w:rFonts w:asciiTheme="minorHAnsi" w:hAnsiTheme="minorHAnsi"/>
          <w:i/>
        </w:rPr>
        <w:t>Syntrophus</w:t>
      </w:r>
      <w:r>
        <w:rPr>
          <w:rFonts w:asciiTheme="minorHAnsi" w:hAnsiTheme="minorHAnsi"/>
        </w:rPr>
        <w:t xml:space="preserve"> species, </w:t>
      </w:r>
      <w:r w:rsidRPr="00974435">
        <w:rPr>
          <w:rFonts w:asciiTheme="minorHAnsi" w:hAnsiTheme="minorHAnsi"/>
          <w:i/>
        </w:rPr>
        <w:t>S. wolfei,</w:t>
      </w:r>
      <w:r>
        <w:rPr>
          <w:rFonts w:asciiTheme="minorHAnsi" w:hAnsiTheme="minorHAnsi"/>
        </w:rPr>
        <w:t xml:space="preserve"> and </w:t>
      </w:r>
      <w:r w:rsidRPr="00974435">
        <w:rPr>
          <w:rFonts w:asciiTheme="minorHAnsi" w:hAnsiTheme="minorHAnsi"/>
          <w:i/>
        </w:rPr>
        <w:t>E. coli</w:t>
      </w:r>
      <w:r>
        <w:rPr>
          <w:rFonts w:asciiTheme="minorHAnsi" w:hAnsiTheme="minorHAnsi"/>
        </w:rPr>
        <w:t>.</w:t>
      </w:r>
    </w:p>
    <w:p w:rsidR="00A766CC" w:rsidRPr="009A6426" w:rsidRDefault="00A766CC" w:rsidP="00A766CC">
      <w:pPr>
        <w:pStyle w:val="ListParagraph"/>
        <w:spacing w:line="360" w:lineRule="auto"/>
        <w:ind w:left="0"/>
        <w:jc w:val="both"/>
        <w:rPr>
          <w:rFonts w:asciiTheme="minorHAnsi" w:hAnsiTheme="minorHAnsi"/>
        </w:rPr>
      </w:pPr>
    </w:p>
    <w:tbl>
      <w:tblPr>
        <w:tblStyle w:val="TableGrid"/>
        <w:tblW w:w="7794"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647"/>
        <w:gridCol w:w="1437"/>
        <w:gridCol w:w="1514"/>
        <w:gridCol w:w="1757"/>
        <w:gridCol w:w="1439"/>
      </w:tblGrid>
      <w:tr w:rsidR="00A766CC" w:rsidRPr="009A6426">
        <w:tc>
          <w:tcPr>
            <w:tcW w:w="1620" w:type="dxa"/>
            <w:tcBorders>
              <w:top w:val="single" w:sz="4" w:space="0" w:color="auto"/>
              <w:bottom w:val="single" w:sz="4" w:space="0" w:color="auto"/>
            </w:tcBorders>
          </w:tcPr>
          <w:p w:rsidR="00A766CC" w:rsidRPr="009A6426" w:rsidRDefault="00A766CC" w:rsidP="00AE0AE0">
            <w:pPr>
              <w:pStyle w:val="ListParagraph"/>
              <w:ind w:left="0"/>
              <w:rPr>
                <w:rFonts w:asciiTheme="minorHAnsi" w:hAnsiTheme="minorHAnsi"/>
              </w:rPr>
            </w:pPr>
            <w:r w:rsidRPr="009A6426">
              <w:rPr>
                <w:rFonts w:asciiTheme="minorHAnsi" w:hAnsiTheme="minorHAnsi"/>
              </w:rPr>
              <w:t>Organism</w:t>
            </w:r>
          </w:p>
          <w:p w:rsidR="00A766CC" w:rsidRPr="009A6426" w:rsidRDefault="00A766CC" w:rsidP="00AE0AE0">
            <w:pPr>
              <w:pStyle w:val="ListParagraph"/>
              <w:ind w:left="0"/>
              <w:rPr>
                <w:rFonts w:asciiTheme="minorHAnsi" w:hAnsiTheme="minorHAnsi"/>
              </w:rPr>
            </w:pPr>
          </w:p>
        </w:tc>
        <w:tc>
          <w:tcPr>
            <w:tcW w:w="1440" w:type="dxa"/>
            <w:tcBorders>
              <w:top w:val="single" w:sz="4" w:space="0" w:color="auto"/>
              <w:bottom w:val="single" w:sz="4" w:space="0" w:color="auto"/>
            </w:tcBorders>
          </w:tcPr>
          <w:p w:rsidR="00A766CC" w:rsidRPr="009A6426" w:rsidRDefault="00A766CC" w:rsidP="00AE0AE0">
            <w:pPr>
              <w:pStyle w:val="ListParagraph"/>
              <w:ind w:left="0"/>
              <w:rPr>
                <w:rFonts w:asciiTheme="minorHAnsi" w:hAnsiTheme="minorHAnsi"/>
              </w:rPr>
            </w:pPr>
            <w:r w:rsidRPr="009A6426">
              <w:rPr>
                <w:rFonts w:asciiTheme="minorHAnsi" w:hAnsiTheme="minorHAnsi"/>
              </w:rPr>
              <w:t>Acetyl-CoA synthetase activity</w:t>
            </w:r>
          </w:p>
          <w:p w:rsidR="00A766CC" w:rsidRDefault="00A766CC" w:rsidP="00AE0AE0">
            <w:pPr>
              <w:pStyle w:val="ListParagraph"/>
              <w:ind w:left="0"/>
              <w:rPr>
                <w:sz w:val="20"/>
                <w:vertAlign w:val="superscript"/>
              </w:rPr>
            </w:pPr>
            <w:r w:rsidRPr="00A766CC">
              <w:rPr>
                <w:sz w:val="20"/>
              </w:rPr>
              <w:t>(µmol min</w:t>
            </w:r>
            <w:r w:rsidRPr="00A766CC">
              <w:rPr>
                <w:sz w:val="20"/>
                <w:vertAlign w:val="superscript"/>
              </w:rPr>
              <w:t>-1</w:t>
            </w:r>
          </w:p>
          <w:p w:rsidR="00A766CC" w:rsidRPr="00A766CC" w:rsidRDefault="00A766CC" w:rsidP="00AE0AE0">
            <w:pPr>
              <w:pStyle w:val="ListParagraph"/>
              <w:ind w:left="0"/>
              <w:rPr>
                <w:sz w:val="20"/>
              </w:rPr>
            </w:pPr>
            <w:r w:rsidRPr="00A766CC">
              <w:rPr>
                <w:sz w:val="20"/>
              </w:rPr>
              <w:t>mg</w:t>
            </w:r>
            <w:r w:rsidRPr="00A766CC">
              <w:rPr>
                <w:sz w:val="20"/>
                <w:vertAlign w:val="superscript"/>
              </w:rPr>
              <w:t>-1</w:t>
            </w:r>
            <w:r w:rsidRPr="00A766CC">
              <w:rPr>
                <w:sz w:val="20"/>
              </w:rPr>
              <w:t>)</w:t>
            </w:r>
          </w:p>
        </w:tc>
        <w:tc>
          <w:tcPr>
            <w:tcW w:w="1530" w:type="dxa"/>
            <w:tcBorders>
              <w:top w:val="single" w:sz="4" w:space="0" w:color="auto"/>
              <w:bottom w:val="single" w:sz="4" w:space="0" w:color="auto"/>
            </w:tcBorders>
          </w:tcPr>
          <w:p w:rsidR="00A766CC" w:rsidRDefault="00A766CC" w:rsidP="00AE0AE0">
            <w:pPr>
              <w:pStyle w:val="ListParagraph"/>
              <w:ind w:left="0"/>
              <w:rPr>
                <w:rFonts w:asciiTheme="minorHAnsi" w:hAnsiTheme="minorHAnsi"/>
              </w:rPr>
            </w:pPr>
            <w:r w:rsidRPr="009A6426">
              <w:rPr>
                <w:rFonts w:asciiTheme="minorHAnsi" w:hAnsiTheme="minorHAnsi"/>
              </w:rPr>
              <w:t>Acetate kinase</w:t>
            </w:r>
          </w:p>
          <w:p w:rsidR="00A766CC" w:rsidRDefault="00A766CC" w:rsidP="00A766CC">
            <w:pPr>
              <w:pStyle w:val="ListParagraph"/>
              <w:ind w:left="0"/>
              <w:rPr>
                <w:sz w:val="20"/>
              </w:rPr>
            </w:pPr>
          </w:p>
          <w:p w:rsidR="00A766CC" w:rsidRDefault="00A766CC" w:rsidP="00A766CC">
            <w:pPr>
              <w:pStyle w:val="ListParagraph"/>
              <w:ind w:left="0"/>
              <w:rPr>
                <w:sz w:val="20"/>
              </w:rPr>
            </w:pPr>
            <w:r w:rsidRPr="00A766CC">
              <w:rPr>
                <w:sz w:val="20"/>
              </w:rPr>
              <w:t>(µmol min</w:t>
            </w:r>
            <w:r>
              <w:rPr>
                <w:sz w:val="20"/>
                <w:vertAlign w:val="superscript"/>
              </w:rPr>
              <w:t>-</w:t>
            </w:r>
            <w:r w:rsidRPr="00A766CC">
              <w:rPr>
                <w:sz w:val="20"/>
                <w:vertAlign w:val="superscript"/>
              </w:rPr>
              <w:t>1</w:t>
            </w:r>
            <w:r w:rsidRPr="00A766CC">
              <w:rPr>
                <w:sz w:val="20"/>
              </w:rPr>
              <w:t xml:space="preserve"> </w:t>
            </w:r>
          </w:p>
          <w:p w:rsidR="00A766CC" w:rsidRPr="00A766CC" w:rsidRDefault="00A766CC" w:rsidP="00A766CC">
            <w:pPr>
              <w:pStyle w:val="ListParagraph"/>
              <w:ind w:left="0"/>
              <w:rPr>
                <w:sz w:val="20"/>
              </w:rPr>
            </w:pPr>
            <w:r w:rsidRPr="00A766CC">
              <w:rPr>
                <w:sz w:val="20"/>
              </w:rPr>
              <w:t>mg</w:t>
            </w:r>
            <w:r w:rsidRPr="00A766CC">
              <w:rPr>
                <w:sz w:val="20"/>
                <w:vertAlign w:val="superscript"/>
              </w:rPr>
              <w:t>-1</w:t>
            </w:r>
            <w:r w:rsidRPr="00A766CC">
              <w:rPr>
                <w:sz w:val="20"/>
              </w:rPr>
              <w:t>)</w:t>
            </w:r>
          </w:p>
        </w:tc>
        <w:tc>
          <w:tcPr>
            <w:tcW w:w="1759" w:type="dxa"/>
            <w:tcBorders>
              <w:top w:val="single" w:sz="4" w:space="0" w:color="auto"/>
              <w:bottom w:val="single" w:sz="4" w:space="0" w:color="auto"/>
            </w:tcBorders>
          </w:tcPr>
          <w:p w:rsidR="00A766CC" w:rsidRPr="009A6426" w:rsidRDefault="00A766CC" w:rsidP="00AE0AE0">
            <w:pPr>
              <w:pStyle w:val="ListParagraph"/>
              <w:ind w:left="0"/>
              <w:rPr>
                <w:rFonts w:asciiTheme="minorHAnsi" w:hAnsiTheme="minorHAnsi"/>
              </w:rPr>
            </w:pPr>
            <w:r w:rsidRPr="009A6426">
              <w:rPr>
                <w:rFonts w:asciiTheme="minorHAnsi" w:hAnsiTheme="minorHAnsi"/>
              </w:rPr>
              <w:t>Phospho-</w:t>
            </w:r>
          </w:p>
          <w:p w:rsidR="00A766CC" w:rsidRDefault="00A766CC" w:rsidP="00AE0AE0">
            <w:pPr>
              <w:pStyle w:val="ListParagraph"/>
              <w:ind w:left="0"/>
              <w:rPr>
                <w:rFonts w:asciiTheme="minorHAnsi" w:hAnsiTheme="minorHAnsi"/>
              </w:rPr>
            </w:pPr>
            <w:r>
              <w:rPr>
                <w:rFonts w:asciiTheme="minorHAnsi" w:hAnsiTheme="minorHAnsi"/>
              </w:rPr>
              <w:t>transa</w:t>
            </w:r>
            <w:r w:rsidRPr="009A6426">
              <w:rPr>
                <w:rFonts w:asciiTheme="minorHAnsi" w:hAnsiTheme="minorHAnsi"/>
              </w:rPr>
              <w:t>cetylase</w:t>
            </w:r>
          </w:p>
          <w:p w:rsidR="00A766CC" w:rsidRDefault="00A766CC" w:rsidP="00A766CC">
            <w:pPr>
              <w:pStyle w:val="ListParagraph"/>
              <w:ind w:left="0"/>
              <w:rPr>
                <w:sz w:val="20"/>
              </w:rPr>
            </w:pPr>
          </w:p>
          <w:p w:rsidR="00A766CC" w:rsidRDefault="00A766CC" w:rsidP="00A766CC">
            <w:pPr>
              <w:pStyle w:val="ListParagraph"/>
              <w:ind w:left="0"/>
              <w:rPr>
                <w:sz w:val="20"/>
              </w:rPr>
            </w:pPr>
            <w:r w:rsidRPr="00A766CC">
              <w:rPr>
                <w:sz w:val="20"/>
              </w:rPr>
              <w:t>(µmol min</w:t>
            </w:r>
            <w:r>
              <w:rPr>
                <w:sz w:val="20"/>
                <w:vertAlign w:val="superscript"/>
              </w:rPr>
              <w:t>-</w:t>
            </w:r>
            <w:r w:rsidRPr="00A766CC">
              <w:rPr>
                <w:sz w:val="20"/>
                <w:vertAlign w:val="superscript"/>
              </w:rPr>
              <w:t>1</w:t>
            </w:r>
            <w:r w:rsidRPr="00A766CC">
              <w:rPr>
                <w:sz w:val="20"/>
              </w:rPr>
              <w:t xml:space="preserve"> </w:t>
            </w:r>
          </w:p>
          <w:p w:rsidR="00A766CC" w:rsidRPr="009A6426" w:rsidRDefault="00A766CC" w:rsidP="00A766CC">
            <w:pPr>
              <w:pStyle w:val="ListParagraph"/>
              <w:ind w:left="0"/>
              <w:rPr>
                <w:rFonts w:asciiTheme="minorHAnsi" w:hAnsiTheme="minorHAnsi"/>
              </w:rPr>
            </w:pPr>
            <w:r w:rsidRPr="00A766CC">
              <w:rPr>
                <w:sz w:val="20"/>
              </w:rPr>
              <w:t>mg</w:t>
            </w:r>
            <w:r w:rsidRPr="00A766CC">
              <w:rPr>
                <w:sz w:val="20"/>
                <w:vertAlign w:val="superscript"/>
              </w:rPr>
              <w:t>-1</w:t>
            </w:r>
            <w:r w:rsidRPr="00A766CC">
              <w:rPr>
                <w:sz w:val="20"/>
              </w:rPr>
              <w:t>)</w:t>
            </w:r>
          </w:p>
        </w:tc>
        <w:tc>
          <w:tcPr>
            <w:tcW w:w="1445" w:type="dxa"/>
            <w:tcBorders>
              <w:top w:val="single" w:sz="4" w:space="0" w:color="auto"/>
              <w:bottom w:val="single" w:sz="4" w:space="0" w:color="auto"/>
            </w:tcBorders>
          </w:tcPr>
          <w:p w:rsidR="00A766CC" w:rsidRPr="009A6426" w:rsidRDefault="00A766CC" w:rsidP="00AE0AE0">
            <w:pPr>
              <w:pStyle w:val="ListParagraph"/>
              <w:ind w:left="0"/>
              <w:rPr>
                <w:rFonts w:asciiTheme="minorHAnsi" w:hAnsiTheme="minorHAnsi"/>
              </w:rPr>
            </w:pPr>
            <w:r w:rsidRPr="009A6426">
              <w:rPr>
                <w:rFonts w:asciiTheme="minorHAnsi" w:hAnsiTheme="minorHAnsi"/>
              </w:rPr>
              <w:t>Reference</w:t>
            </w:r>
          </w:p>
        </w:tc>
      </w:tr>
      <w:tr w:rsidR="00A766CC" w:rsidRPr="009A6426">
        <w:tc>
          <w:tcPr>
            <w:tcW w:w="1620" w:type="dxa"/>
            <w:tcBorders>
              <w:top w:val="single" w:sz="4" w:space="0" w:color="auto"/>
            </w:tcBorders>
          </w:tcPr>
          <w:p w:rsidR="00A766CC" w:rsidRDefault="00A766CC" w:rsidP="00AE0AE0">
            <w:pPr>
              <w:pStyle w:val="ListParagraph"/>
              <w:ind w:left="0"/>
              <w:rPr>
                <w:rFonts w:asciiTheme="minorHAnsi" w:hAnsiTheme="minorHAnsi"/>
                <w:i/>
              </w:rPr>
            </w:pPr>
            <w:r w:rsidRPr="009A6426">
              <w:rPr>
                <w:rFonts w:asciiTheme="minorHAnsi" w:hAnsiTheme="minorHAnsi"/>
                <w:i/>
              </w:rPr>
              <w:t>S. aciditrophicus</w:t>
            </w:r>
          </w:p>
          <w:p w:rsidR="00A766CC" w:rsidRPr="009A6426" w:rsidRDefault="00A766CC" w:rsidP="00AE0AE0">
            <w:pPr>
              <w:pStyle w:val="ListParagraph"/>
              <w:ind w:left="0"/>
              <w:rPr>
                <w:rFonts w:asciiTheme="minorHAnsi" w:hAnsiTheme="minorHAnsi"/>
                <w:i/>
              </w:rPr>
            </w:pPr>
          </w:p>
        </w:tc>
        <w:tc>
          <w:tcPr>
            <w:tcW w:w="1440" w:type="dxa"/>
            <w:tcBorders>
              <w:top w:val="single" w:sz="4" w:space="0" w:color="auto"/>
            </w:tcBorders>
          </w:tcPr>
          <w:p w:rsidR="00A766CC" w:rsidRPr="009A6426" w:rsidRDefault="00A766CC" w:rsidP="00AE0AE0">
            <w:pPr>
              <w:pStyle w:val="ListParagraph"/>
              <w:ind w:left="0"/>
              <w:rPr>
                <w:rFonts w:asciiTheme="minorHAnsi" w:hAnsiTheme="minorHAnsi"/>
              </w:rPr>
            </w:pPr>
            <w:r>
              <w:rPr>
                <w:rFonts w:asciiTheme="minorHAnsi" w:hAnsiTheme="minorHAnsi"/>
              </w:rPr>
              <w:t>4.86</w:t>
            </w:r>
          </w:p>
        </w:tc>
        <w:tc>
          <w:tcPr>
            <w:tcW w:w="1530" w:type="dxa"/>
            <w:tcBorders>
              <w:top w:val="single" w:sz="4" w:space="0" w:color="auto"/>
            </w:tcBorders>
          </w:tcPr>
          <w:p w:rsidR="00A766CC" w:rsidRPr="009A6426" w:rsidRDefault="00A766CC" w:rsidP="00AE0AE0">
            <w:pPr>
              <w:pStyle w:val="ListParagraph"/>
              <w:ind w:left="0"/>
              <w:rPr>
                <w:rFonts w:asciiTheme="minorHAnsi" w:hAnsiTheme="minorHAnsi"/>
              </w:rPr>
            </w:pPr>
            <w:r>
              <w:rPr>
                <w:rFonts w:asciiTheme="minorHAnsi" w:hAnsiTheme="minorHAnsi"/>
              </w:rPr>
              <w:t>0.25</w:t>
            </w:r>
          </w:p>
        </w:tc>
        <w:tc>
          <w:tcPr>
            <w:tcW w:w="1759" w:type="dxa"/>
            <w:tcBorders>
              <w:top w:val="single" w:sz="4" w:space="0" w:color="auto"/>
            </w:tcBorders>
          </w:tcPr>
          <w:p w:rsidR="00A766CC" w:rsidRPr="007A7ECD" w:rsidRDefault="00A766CC" w:rsidP="00AE0AE0">
            <w:pPr>
              <w:pStyle w:val="ListParagraph"/>
              <w:ind w:left="0"/>
              <w:rPr>
                <w:rFonts w:asciiTheme="minorHAnsi" w:hAnsiTheme="minorHAnsi"/>
              </w:rPr>
            </w:pPr>
            <w:r>
              <w:rPr>
                <w:rFonts w:asciiTheme="minorHAnsi" w:hAnsiTheme="minorHAnsi"/>
              </w:rPr>
              <w:t>0.021</w:t>
            </w:r>
          </w:p>
        </w:tc>
        <w:tc>
          <w:tcPr>
            <w:tcW w:w="1445" w:type="dxa"/>
            <w:tcBorders>
              <w:top w:val="single" w:sz="4" w:space="0" w:color="auto"/>
            </w:tcBorders>
          </w:tcPr>
          <w:p w:rsidR="00A766CC" w:rsidRPr="00A766CC" w:rsidRDefault="00A766CC" w:rsidP="00AE0AE0">
            <w:pPr>
              <w:pStyle w:val="ListParagraph"/>
              <w:ind w:left="0"/>
              <w:rPr>
                <w:rFonts w:asciiTheme="minorHAnsi" w:hAnsiTheme="minorHAnsi"/>
                <w:sz w:val="22"/>
              </w:rPr>
            </w:pPr>
            <w:r w:rsidRPr="00A766CC">
              <w:rPr>
                <w:rFonts w:asciiTheme="minorHAnsi" w:hAnsiTheme="minorHAnsi"/>
                <w:sz w:val="22"/>
              </w:rPr>
              <w:t>(present study)</w:t>
            </w:r>
          </w:p>
        </w:tc>
      </w:tr>
      <w:tr w:rsidR="00A766CC" w:rsidRPr="009A6426">
        <w:tc>
          <w:tcPr>
            <w:tcW w:w="1620" w:type="dxa"/>
          </w:tcPr>
          <w:p w:rsidR="00A766CC" w:rsidRPr="009A6426" w:rsidRDefault="00A766CC" w:rsidP="00AE0AE0">
            <w:pPr>
              <w:pStyle w:val="ListParagraph"/>
              <w:ind w:left="0"/>
              <w:rPr>
                <w:rFonts w:asciiTheme="minorHAnsi" w:hAnsiTheme="minorHAnsi"/>
                <w:i/>
              </w:rPr>
            </w:pPr>
            <w:r w:rsidRPr="009A6426">
              <w:rPr>
                <w:rFonts w:asciiTheme="minorHAnsi" w:hAnsiTheme="minorHAnsi"/>
                <w:i/>
              </w:rPr>
              <w:t>Syntrophus gentianae</w:t>
            </w:r>
          </w:p>
        </w:tc>
        <w:tc>
          <w:tcPr>
            <w:tcW w:w="1440" w:type="dxa"/>
          </w:tcPr>
          <w:p w:rsidR="00A766CC" w:rsidRPr="009A6426" w:rsidRDefault="00A766CC" w:rsidP="00AE0AE0">
            <w:pPr>
              <w:pStyle w:val="ListParagraph"/>
              <w:ind w:left="0"/>
              <w:rPr>
                <w:rFonts w:asciiTheme="minorHAnsi" w:hAnsiTheme="minorHAnsi"/>
              </w:rPr>
            </w:pPr>
            <w:r w:rsidRPr="009A6426">
              <w:rPr>
                <w:rFonts w:asciiTheme="minorHAnsi" w:hAnsiTheme="minorHAnsi"/>
              </w:rPr>
              <w:t>0.210</w:t>
            </w:r>
          </w:p>
        </w:tc>
        <w:tc>
          <w:tcPr>
            <w:tcW w:w="1530" w:type="dxa"/>
          </w:tcPr>
          <w:p w:rsidR="00A766CC" w:rsidRPr="009A6426" w:rsidRDefault="00A766CC" w:rsidP="00AE0AE0">
            <w:pPr>
              <w:pStyle w:val="ListParagraph"/>
              <w:ind w:left="0"/>
              <w:rPr>
                <w:rFonts w:asciiTheme="minorHAnsi" w:hAnsiTheme="minorHAnsi"/>
              </w:rPr>
            </w:pPr>
            <w:r w:rsidRPr="009A6426">
              <w:rPr>
                <w:rFonts w:asciiTheme="minorHAnsi" w:hAnsiTheme="minorHAnsi"/>
              </w:rPr>
              <w:t>0.020</w:t>
            </w:r>
          </w:p>
        </w:tc>
        <w:tc>
          <w:tcPr>
            <w:tcW w:w="1759" w:type="dxa"/>
          </w:tcPr>
          <w:p w:rsidR="00A766CC" w:rsidRPr="007A7ECD" w:rsidRDefault="00A766CC" w:rsidP="00AE0AE0">
            <w:pPr>
              <w:pStyle w:val="ListParagraph"/>
              <w:ind w:left="0"/>
              <w:rPr>
                <w:rFonts w:asciiTheme="minorHAnsi" w:hAnsiTheme="minorHAnsi"/>
              </w:rPr>
            </w:pPr>
            <w:r w:rsidRPr="007A7ECD">
              <w:rPr>
                <w:rFonts w:asciiTheme="minorHAnsi" w:hAnsiTheme="minorHAnsi"/>
              </w:rPr>
              <w:t>0.057</w:t>
            </w:r>
          </w:p>
        </w:tc>
        <w:tc>
          <w:tcPr>
            <w:tcW w:w="1445" w:type="dxa"/>
          </w:tcPr>
          <w:p w:rsidR="00A766CC" w:rsidRPr="00AE0AE0" w:rsidRDefault="00CC59F2" w:rsidP="001A484E">
            <w:pPr>
              <w:pStyle w:val="ListParagraph"/>
              <w:ind w:left="0"/>
              <w:rPr>
                <w:rFonts w:asciiTheme="minorHAnsi" w:hAnsiTheme="minorHAnsi"/>
                <w:sz w:val="22"/>
              </w:rPr>
            </w:pPr>
            <w:r w:rsidRPr="00AE0AE0">
              <w:rPr>
                <w:rFonts w:asciiTheme="minorHAnsi" w:hAnsiTheme="minorHAnsi"/>
                <w:sz w:val="22"/>
              </w:rPr>
              <w:fldChar w:fldCharType="begin"/>
            </w:r>
            <w:r w:rsidR="001A484E">
              <w:rPr>
                <w:rFonts w:asciiTheme="minorHAnsi" w:hAnsiTheme="minorHAnsi"/>
                <w:sz w:val="22"/>
              </w:rPr>
              <w:instrText xml:space="preserve"> ADDIN EN.CITE &lt;EndNote&gt;&lt;Cite&gt;&lt;Author&gt;Schocke&lt;/Author&gt;&lt;Year&gt;1999&lt;/Year&gt;&lt;RecNum&gt;656&lt;/RecNum&gt;&lt;DisplayText&gt;(L. Schocke &amp;amp; Schink, 1999)&lt;/DisplayText&gt;&lt;record&gt;&lt;rec-number&gt;656&lt;/rec-number&gt;&lt;foreign-keys&gt;&lt;key app="EN" db-id="wapzsrxzk2ta2neps52vswf5xxp92xt0dssr"&gt;656&lt;/key&gt;&lt;/foreign-keys&gt;&lt;ref-type name="Journal Article"&gt;17&lt;/ref-type&gt;&lt;contributors&gt;&lt;authors&gt;&lt;author&gt;Schocke, L.&lt;/author&gt;&lt;author&gt;Schink, B.&lt;/author&gt;&lt;/authors&gt;&lt;/contributors&gt;&lt;titles&gt;&lt;title&gt;&lt;style face="normal" font="default" size="100%"&gt;Energetics and biochemistry of fermentative benzoate degradation by &lt;/style&gt;&lt;style face="italic" font="default" size="100%"&gt;Syntrophus gentianae&lt;/style&gt;&lt;/title&gt;&lt;secondary-title&gt;Arch Microbiology&lt;/secondary-title&gt;&lt;/titles&gt;&lt;periodical&gt;&lt;full-title&gt;Arch Microbiology&lt;/full-title&gt;&lt;/periodical&gt;&lt;pages&gt;331-337&lt;/pages&gt;&lt;volume&gt;171&lt;/volume&gt;&lt;section&gt;331&lt;/section&gt;&lt;keywords&gt;&lt;keyword&gt;Syntrophus gentianae / Syntrophic benzoate degradation / Glutaconyl-CoA decarboxylase · Proton-translocating pyrophosphatase · Benzoyl-CoA reductase (dearomatizing)&lt;/keyword&gt;&lt;/keywords&gt;&lt;dates&gt;&lt;year&gt;1999&lt;/year&gt;&lt;/dates&gt;&lt;urls&gt;&lt;/urls&gt;&lt;/record&gt;&lt;/Cite&gt;&lt;/EndNote&gt;</w:instrText>
            </w:r>
            <w:r w:rsidRPr="00AE0AE0">
              <w:rPr>
                <w:rFonts w:asciiTheme="minorHAnsi" w:hAnsiTheme="minorHAnsi"/>
                <w:sz w:val="22"/>
              </w:rPr>
              <w:fldChar w:fldCharType="separate"/>
            </w:r>
            <w:r w:rsidR="00A766CC" w:rsidRPr="00AE0AE0">
              <w:rPr>
                <w:rFonts w:asciiTheme="minorHAnsi" w:hAnsiTheme="minorHAnsi"/>
                <w:noProof/>
                <w:sz w:val="22"/>
              </w:rPr>
              <w:t>(L. Schocke &amp; Schink, 1999)</w:t>
            </w:r>
            <w:r w:rsidRPr="00AE0AE0">
              <w:rPr>
                <w:rFonts w:asciiTheme="minorHAnsi" w:hAnsiTheme="minorHAnsi"/>
                <w:sz w:val="22"/>
              </w:rPr>
              <w:fldChar w:fldCharType="end"/>
            </w:r>
          </w:p>
        </w:tc>
      </w:tr>
      <w:tr w:rsidR="00A766CC" w:rsidRPr="009A6426">
        <w:tc>
          <w:tcPr>
            <w:tcW w:w="1620" w:type="dxa"/>
          </w:tcPr>
          <w:p w:rsidR="00A766CC" w:rsidRPr="009A6426" w:rsidRDefault="00A766CC" w:rsidP="00AE0AE0">
            <w:pPr>
              <w:pStyle w:val="ListParagraph"/>
              <w:ind w:left="0"/>
              <w:rPr>
                <w:rFonts w:asciiTheme="minorHAnsi" w:hAnsiTheme="minorHAnsi"/>
                <w:i/>
              </w:rPr>
            </w:pPr>
            <w:r w:rsidRPr="009A6426">
              <w:rPr>
                <w:rFonts w:asciiTheme="minorHAnsi" w:hAnsiTheme="minorHAnsi"/>
                <w:i/>
              </w:rPr>
              <w:t>Syntrophus buswelli</w:t>
            </w:r>
            <w:r w:rsidRPr="009A6426">
              <w:rPr>
                <w:rFonts w:asciiTheme="minorHAnsi" w:hAnsiTheme="minorHAnsi"/>
              </w:rPr>
              <w:t xml:space="preserve"> GA</w:t>
            </w:r>
          </w:p>
        </w:tc>
        <w:tc>
          <w:tcPr>
            <w:tcW w:w="1440" w:type="dxa"/>
          </w:tcPr>
          <w:p w:rsidR="00A766CC" w:rsidRPr="009A6426" w:rsidRDefault="00A766CC" w:rsidP="00AE0AE0">
            <w:pPr>
              <w:pStyle w:val="ListParagraph"/>
              <w:ind w:left="0"/>
              <w:rPr>
                <w:rFonts w:asciiTheme="minorHAnsi" w:hAnsiTheme="minorHAnsi"/>
              </w:rPr>
            </w:pPr>
            <w:r w:rsidRPr="009A6426">
              <w:rPr>
                <w:rFonts w:asciiTheme="minorHAnsi" w:hAnsiTheme="minorHAnsi"/>
              </w:rPr>
              <w:t>0.900</w:t>
            </w:r>
          </w:p>
        </w:tc>
        <w:tc>
          <w:tcPr>
            <w:tcW w:w="1530" w:type="dxa"/>
          </w:tcPr>
          <w:p w:rsidR="00A766CC" w:rsidRPr="009A6426" w:rsidRDefault="00A766CC" w:rsidP="00AE0AE0">
            <w:pPr>
              <w:pStyle w:val="ListParagraph"/>
              <w:ind w:left="0"/>
              <w:rPr>
                <w:rFonts w:asciiTheme="minorHAnsi" w:hAnsiTheme="minorHAnsi"/>
              </w:rPr>
            </w:pPr>
            <w:r w:rsidRPr="009A6426">
              <w:rPr>
                <w:rFonts w:asciiTheme="minorHAnsi" w:hAnsiTheme="minorHAnsi"/>
              </w:rPr>
              <w:t>0.080</w:t>
            </w:r>
          </w:p>
        </w:tc>
        <w:tc>
          <w:tcPr>
            <w:tcW w:w="1759" w:type="dxa"/>
          </w:tcPr>
          <w:p w:rsidR="00A766CC" w:rsidRPr="007A7ECD" w:rsidRDefault="00A766CC" w:rsidP="00AE0AE0">
            <w:pPr>
              <w:pStyle w:val="ListParagraph"/>
              <w:ind w:left="0"/>
              <w:rPr>
                <w:rFonts w:asciiTheme="minorHAnsi" w:hAnsiTheme="minorHAnsi"/>
              </w:rPr>
            </w:pPr>
            <w:r w:rsidRPr="007A7ECD">
              <w:rPr>
                <w:rFonts w:asciiTheme="minorHAnsi" w:hAnsiTheme="minorHAnsi"/>
              </w:rPr>
              <w:t>0</w:t>
            </w:r>
          </w:p>
        </w:tc>
        <w:tc>
          <w:tcPr>
            <w:tcW w:w="1445" w:type="dxa"/>
          </w:tcPr>
          <w:p w:rsidR="00A766CC" w:rsidRPr="00AE0AE0" w:rsidRDefault="00CC59F2" w:rsidP="00AE0AE0">
            <w:pPr>
              <w:pStyle w:val="ListParagraph"/>
              <w:ind w:left="0"/>
              <w:rPr>
                <w:rFonts w:asciiTheme="minorHAnsi" w:hAnsiTheme="minorHAnsi"/>
                <w:sz w:val="22"/>
              </w:rPr>
            </w:pPr>
            <w:r w:rsidRPr="00AE0AE0">
              <w:rPr>
                <w:rFonts w:asciiTheme="minorHAnsi" w:hAnsiTheme="minorHAnsi"/>
                <w:sz w:val="22"/>
              </w:rPr>
              <w:fldChar w:fldCharType="begin"/>
            </w:r>
            <w:r w:rsidR="00A766CC" w:rsidRPr="00AE0AE0">
              <w:rPr>
                <w:rFonts w:asciiTheme="minorHAnsi" w:hAnsiTheme="minorHAnsi"/>
                <w:sz w:val="22"/>
              </w:rPr>
              <w:instrText xml:space="preserve"> ADDIN EN.CITE &lt;EndNote&gt;&lt;Cite&gt;&lt;Author&gt;Auburger&lt;/Author&gt;&lt;Year&gt;1996&lt;/Year&gt;&lt;RecNum&gt;70&lt;/RecNum&gt;&lt;DisplayText&gt;(Auburger &amp;amp; Winter, 1996)&lt;/DisplayText&gt;&lt;record&gt;&lt;rec-number&gt;70&lt;/rec-number&gt;&lt;foreign-keys&gt;&lt;key app="EN" db-id="wapzsrxzk2ta2neps52vswf5xxp92xt0dssr"&gt;70&lt;/key&gt;&lt;/foreign-keys&gt;&lt;ref-type name="Journal Article"&gt;17&lt;/ref-type&gt;&lt;contributors&gt;&lt;authors&gt;&lt;author&gt;Auburger, G.&lt;/author&gt;&lt;author&gt;Winter, J.&lt;/author&gt;&lt;/authors&gt;&lt;/contributors&gt;&lt;auth-address&gt;Institut fur Ingenieurbiologie und Biotechnologie des Abwassers, Universitat Karlsruhe, Germany.&lt;/auth-address&gt;&lt;titles&gt;&lt;title&gt;&lt;style face="normal" font="default" size="100%"&gt;Activation and degradation of benzoate, 3-phenylpropionate and crotonate by &lt;/style&gt;&lt;style face="italic" font="default" size="100%"&gt;Syntrophus buswellii&lt;/style&gt;&lt;style face="normal" font="default" size="100%"&gt; strain GA. Evidence for electron-transport phosphorylation during crotonate respiration&lt;/style&gt;&lt;/title&gt;&lt;secondary-title&gt;Appl Microbiol Biotechnol&lt;/secondary-title&gt;&lt;/titles&gt;&lt;periodical&gt;&lt;full-title&gt;Appl Microbiol Biotechnol&lt;/full-title&gt;&lt;/periodical&gt;&lt;pages&gt;807-15&lt;/pages&gt;&lt;volume&gt;44&lt;/volume&gt;&lt;number&gt;6&lt;/number&gt;&lt;edition&gt;1996/02/01&lt;/edition&gt;&lt;keywords&gt;&lt;keyword&gt;Bacteria, Anaerobic/enzymology/ metabolism&lt;/keyword&gt;&lt;keyword&gt;Benzoates/ metabolism&lt;/keyword&gt;&lt;keyword&gt;Benzoic Acid&lt;/keyword&gt;&lt;keyword&gt;Biodegradation, Environmental&lt;/keyword&gt;&lt;keyword&gt;Cell Membrane/chemistry&lt;/keyword&gt;&lt;keyword&gt;Crotonates/ metabolism&lt;/keyword&gt;&lt;keyword&gt;Cytochrome b Group/analysis&lt;/keyword&gt;&lt;keyword&gt;Cytochrome c Group/analysis&lt;/keyword&gt;&lt;keyword&gt;Cytoplasm/chemistry&lt;/keyword&gt;&lt;keyword&gt;Desulfovibrio/metabolism&lt;/keyword&gt;&lt;keyword&gt;Electron Transport&lt;/keyword&gt;&lt;keyword&gt;Models, Chemical&lt;/keyword&gt;&lt;keyword&gt;Phenylpropionates/ metabolism&lt;/keyword&gt;&lt;keyword&gt;Phosphorylation&lt;/keyword&gt;&lt;/keywords&gt;&lt;dates&gt;&lt;year&gt;1996&lt;/year&gt;&lt;pub-dates&gt;&lt;date&gt;Feb&lt;/date&gt;&lt;/pub-dates&gt;&lt;/dates&gt;&lt;isbn&gt;0175-7598 (Print)&amp;#xD;0175-7598 (Linking)&lt;/isbn&gt;&lt;accession-num&gt;8867639&lt;/accession-num&gt;&lt;urls&gt;&lt;/urls&gt;&lt;remote-database-provider&gt;NLM&lt;/remote-database-provider&gt;&lt;language&gt;eng&lt;/language&gt;&lt;/record&gt;&lt;/Cite&gt;&lt;/EndNote&gt;</w:instrText>
            </w:r>
            <w:r w:rsidRPr="00AE0AE0">
              <w:rPr>
                <w:rFonts w:asciiTheme="minorHAnsi" w:hAnsiTheme="minorHAnsi"/>
                <w:sz w:val="22"/>
              </w:rPr>
              <w:fldChar w:fldCharType="separate"/>
            </w:r>
            <w:r w:rsidR="00A766CC" w:rsidRPr="00AE0AE0">
              <w:rPr>
                <w:rFonts w:asciiTheme="minorHAnsi" w:hAnsiTheme="minorHAnsi"/>
                <w:noProof/>
                <w:sz w:val="22"/>
              </w:rPr>
              <w:t>(Auburger &amp; Winter, 1996)</w:t>
            </w:r>
            <w:r w:rsidRPr="00AE0AE0">
              <w:rPr>
                <w:rFonts w:asciiTheme="minorHAnsi" w:hAnsiTheme="minorHAnsi"/>
                <w:sz w:val="22"/>
              </w:rPr>
              <w:fldChar w:fldCharType="end"/>
            </w:r>
          </w:p>
        </w:tc>
      </w:tr>
      <w:tr w:rsidR="00A766CC" w:rsidRPr="009A6426">
        <w:tc>
          <w:tcPr>
            <w:tcW w:w="1620" w:type="dxa"/>
          </w:tcPr>
          <w:p w:rsidR="00A766CC" w:rsidRPr="009A6426" w:rsidRDefault="00A766CC" w:rsidP="00AE0AE0">
            <w:pPr>
              <w:pStyle w:val="ListParagraph"/>
              <w:ind w:left="0"/>
              <w:rPr>
                <w:rFonts w:asciiTheme="minorHAnsi" w:hAnsiTheme="minorHAnsi"/>
                <w:i/>
              </w:rPr>
            </w:pPr>
            <w:r w:rsidRPr="009A6426">
              <w:rPr>
                <w:rFonts w:asciiTheme="minorHAnsi" w:hAnsiTheme="minorHAnsi"/>
                <w:i/>
              </w:rPr>
              <w:t xml:space="preserve">Syntrophus buswelli </w:t>
            </w:r>
            <w:r w:rsidRPr="009A6426">
              <w:rPr>
                <w:rFonts w:asciiTheme="minorHAnsi" w:hAnsiTheme="minorHAnsi"/>
              </w:rPr>
              <w:t>2612A</w:t>
            </w:r>
          </w:p>
        </w:tc>
        <w:tc>
          <w:tcPr>
            <w:tcW w:w="1440" w:type="dxa"/>
          </w:tcPr>
          <w:p w:rsidR="00A766CC" w:rsidRPr="009A6426" w:rsidRDefault="00A766CC" w:rsidP="00AE0AE0">
            <w:pPr>
              <w:pStyle w:val="ListParagraph"/>
              <w:ind w:left="0"/>
              <w:rPr>
                <w:rFonts w:asciiTheme="minorHAnsi" w:hAnsiTheme="minorHAnsi"/>
              </w:rPr>
            </w:pPr>
            <w:r w:rsidRPr="009A6426">
              <w:rPr>
                <w:rFonts w:asciiTheme="minorHAnsi" w:hAnsiTheme="minorHAnsi"/>
              </w:rPr>
              <w:t>0.400</w:t>
            </w:r>
          </w:p>
        </w:tc>
        <w:tc>
          <w:tcPr>
            <w:tcW w:w="1530" w:type="dxa"/>
          </w:tcPr>
          <w:p w:rsidR="00A766CC" w:rsidRPr="009A6426" w:rsidRDefault="00A766CC" w:rsidP="00AE0AE0">
            <w:pPr>
              <w:pStyle w:val="ListParagraph"/>
              <w:ind w:left="0"/>
              <w:rPr>
                <w:rFonts w:asciiTheme="minorHAnsi" w:hAnsiTheme="minorHAnsi"/>
              </w:rPr>
            </w:pPr>
            <w:r w:rsidRPr="009A6426">
              <w:rPr>
                <w:rFonts w:asciiTheme="minorHAnsi" w:hAnsiTheme="minorHAnsi"/>
              </w:rPr>
              <w:t>0.150</w:t>
            </w:r>
          </w:p>
        </w:tc>
        <w:tc>
          <w:tcPr>
            <w:tcW w:w="1759" w:type="dxa"/>
          </w:tcPr>
          <w:p w:rsidR="00A766CC" w:rsidRPr="007A7ECD" w:rsidRDefault="00A766CC" w:rsidP="00AE0AE0">
            <w:pPr>
              <w:pStyle w:val="ListParagraph"/>
              <w:ind w:left="0"/>
              <w:rPr>
                <w:rFonts w:asciiTheme="minorHAnsi" w:hAnsiTheme="minorHAnsi"/>
              </w:rPr>
            </w:pPr>
            <w:r w:rsidRPr="007A7ECD">
              <w:rPr>
                <w:rFonts w:asciiTheme="minorHAnsi" w:hAnsiTheme="minorHAnsi"/>
              </w:rPr>
              <w:t>0</w:t>
            </w:r>
          </w:p>
        </w:tc>
        <w:tc>
          <w:tcPr>
            <w:tcW w:w="1445" w:type="dxa"/>
          </w:tcPr>
          <w:p w:rsidR="00A766CC" w:rsidRPr="00AE0AE0" w:rsidRDefault="00CC59F2" w:rsidP="00AE0AE0">
            <w:pPr>
              <w:pStyle w:val="ListParagraph"/>
              <w:ind w:left="0"/>
              <w:rPr>
                <w:rFonts w:asciiTheme="minorHAnsi" w:hAnsiTheme="minorHAnsi"/>
                <w:sz w:val="22"/>
              </w:rPr>
            </w:pPr>
            <w:r w:rsidRPr="00AE0AE0">
              <w:rPr>
                <w:rFonts w:asciiTheme="minorHAnsi" w:hAnsiTheme="minorHAnsi"/>
                <w:sz w:val="22"/>
              </w:rPr>
              <w:fldChar w:fldCharType="begin"/>
            </w:r>
            <w:r w:rsidR="00A766CC" w:rsidRPr="00AE0AE0">
              <w:rPr>
                <w:rFonts w:asciiTheme="minorHAnsi" w:hAnsiTheme="minorHAnsi"/>
                <w:sz w:val="22"/>
              </w:rPr>
              <w:instrText xml:space="preserve"> ADDIN EN.CITE &lt;EndNote&gt;&lt;Cite&gt;&lt;Author&gt;Auburger&lt;/Author&gt;&lt;Year&gt;1996&lt;/Year&gt;&lt;RecNum&gt;70&lt;/RecNum&gt;&lt;DisplayText&gt;(Auburger &amp;amp; Winter, 1996)&lt;/DisplayText&gt;&lt;record&gt;&lt;rec-number&gt;70&lt;/rec-number&gt;&lt;foreign-keys&gt;&lt;key app="EN" db-id="wapzsrxzk2ta2neps52vswf5xxp92xt0dssr"&gt;70&lt;/key&gt;&lt;/foreign-keys&gt;&lt;ref-type name="Journal Article"&gt;17&lt;/ref-type&gt;&lt;contributors&gt;&lt;authors&gt;&lt;author&gt;Auburger, G.&lt;/author&gt;&lt;author&gt;Winter, J.&lt;/author&gt;&lt;/authors&gt;&lt;/contributors&gt;&lt;auth-address&gt;Institut fur Ingenieurbiologie und Biotechnologie des Abwassers, Universitat Karlsruhe, Germany.&lt;/auth-address&gt;&lt;titles&gt;&lt;title&gt;&lt;style face="normal" font="default" size="100%"&gt;Activation and degradation of benzoate, 3-phenylpropionate and crotonate by &lt;/style&gt;&lt;style face="italic" font="default" size="100%"&gt;Syntrophus buswellii&lt;/style&gt;&lt;style face="normal" font="default" size="100%"&gt; strain GA. Evidence for electron-transport phosphorylation during crotonate respiration&lt;/style&gt;&lt;/title&gt;&lt;secondary-title&gt;Appl Microbiol Biotechnol&lt;/secondary-title&gt;&lt;/titles&gt;&lt;periodical&gt;&lt;full-title&gt;Appl Microbiol Biotechnol&lt;/full-title&gt;&lt;/periodical&gt;&lt;pages&gt;807-15&lt;/pages&gt;&lt;volume&gt;44&lt;/volume&gt;&lt;number&gt;6&lt;/number&gt;&lt;edition&gt;1996/02/01&lt;/edition&gt;&lt;keywords&gt;&lt;keyword&gt;Bacteria, Anaerobic/enzymology/ metabolism&lt;/keyword&gt;&lt;keyword&gt;Benzoates/ metabolism&lt;/keyword&gt;&lt;keyword&gt;Benzoic Acid&lt;/keyword&gt;&lt;keyword&gt;Biodegradation, Environmental&lt;/keyword&gt;&lt;keyword&gt;Cell Membrane/chemistry&lt;/keyword&gt;&lt;keyword&gt;Crotonates/ metabolism&lt;/keyword&gt;&lt;keyword&gt;Cytochrome b Group/analysis&lt;/keyword&gt;&lt;keyword&gt;Cytochrome c Group/analysis&lt;/keyword&gt;&lt;keyword&gt;Cytoplasm/chemistry&lt;/keyword&gt;&lt;keyword&gt;Desulfovibrio/metabolism&lt;/keyword&gt;&lt;keyword&gt;Electron Transport&lt;/keyword&gt;&lt;keyword&gt;Models, Chemical&lt;/keyword&gt;&lt;keyword&gt;Phenylpropionates/ metabolism&lt;/keyword&gt;&lt;keyword&gt;Phosphorylation&lt;/keyword&gt;&lt;/keywords&gt;&lt;dates&gt;&lt;year&gt;1996&lt;/year&gt;&lt;pub-dates&gt;&lt;date&gt;Feb&lt;/date&gt;&lt;/pub-dates&gt;&lt;/dates&gt;&lt;isbn&gt;0175-7598 (Print)&amp;#xD;0175-7598 (Linking)&lt;/isbn&gt;&lt;accession-num&gt;8867639&lt;/accession-num&gt;&lt;urls&gt;&lt;/urls&gt;&lt;remote-database-provider&gt;NLM&lt;/remote-database-provider&gt;&lt;language&gt;eng&lt;/language&gt;&lt;/record&gt;&lt;/Cite&gt;&lt;/EndNote&gt;</w:instrText>
            </w:r>
            <w:r w:rsidRPr="00AE0AE0">
              <w:rPr>
                <w:rFonts w:asciiTheme="minorHAnsi" w:hAnsiTheme="minorHAnsi"/>
                <w:sz w:val="22"/>
              </w:rPr>
              <w:fldChar w:fldCharType="separate"/>
            </w:r>
            <w:r w:rsidR="00A766CC" w:rsidRPr="00AE0AE0">
              <w:rPr>
                <w:rFonts w:asciiTheme="minorHAnsi" w:hAnsiTheme="minorHAnsi"/>
                <w:noProof/>
                <w:sz w:val="22"/>
              </w:rPr>
              <w:t>(Auburger &amp; Winter, 1996)</w:t>
            </w:r>
            <w:r w:rsidRPr="00AE0AE0">
              <w:rPr>
                <w:rFonts w:asciiTheme="minorHAnsi" w:hAnsiTheme="minorHAnsi"/>
                <w:sz w:val="22"/>
              </w:rPr>
              <w:fldChar w:fldCharType="end"/>
            </w:r>
          </w:p>
        </w:tc>
      </w:tr>
      <w:tr w:rsidR="00A766CC" w:rsidRPr="009A6426">
        <w:tc>
          <w:tcPr>
            <w:tcW w:w="1620" w:type="dxa"/>
          </w:tcPr>
          <w:p w:rsidR="00A766CC" w:rsidRPr="009A6426" w:rsidRDefault="00A766CC" w:rsidP="00AE0AE0">
            <w:pPr>
              <w:pStyle w:val="ListParagraph"/>
              <w:ind w:left="0"/>
              <w:rPr>
                <w:rFonts w:asciiTheme="minorHAnsi" w:hAnsiTheme="minorHAnsi"/>
                <w:i/>
              </w:rPr>
            </w:pPr>
            <w:r w:rsidRPr="009A6426">
              <w:rPr>
                <w:rFonts w:asciiTheme="minorHAnsi" w:hAnsiTheme="minorHAnsi"/>
                <w:i/>
              </w:rPr>
              <w:t>S. wolfei</w:t>
            </w:r>
          </w:p>
        </w:tc>
        <w:tc>
          <w:tcPr>
            <w:tcW w:w="1440" w:type="dxa"/>
          </w:tcPr>
          <w:p w:rsidR="00A766CC" w:rsidRPr="009A6426" w:rsidRDefault="00A766CC" w:rsidP="00AE0AE0">
            <w:pPr>
              <w:pStyle w:val="ListParagraph"/>
              <w:ind w:left="0"/>
              <w:rPr>
                <w:rFonts w:asciiTheme="minorHAnsi" w:hAnsiTheme="minorHAnsi"/>
              </w:rPr>
            </w:pPr>
            <w:r w:rsidRPr="009A6426">
              <w:rPr>
                <w:rFonts w:asciiTheme="minorHAnsi" w:hAnsiTheme="minorHAnsi"/>
              </w:rPr>
              <w:t xml:space="preserve">&lt;0.00001 </w:t>
            </w:r>
          </w:p>
          <w:p w:rsidR="00A766CC" w:rsidRPr="009A6426" w:rsidRDefault="00A766CC" w:rsidP="00AE0AE0">
            <w:pPr>
              <w:pStyle w:val="ListParagraph"/>
              <w:ind w:left="0"/>
              <w:rPr>
                <w:rFonts w:asciiTheme="minorHAnsi" w:hAnsiTheme="minorHAnsi"/>
              </w:rPr>
            </w:pPr>
            <w:r w:rsidRPr="009A6426">
              <w:rPr>
                <w:rFonts w:asciiTheme="minorHAnsi" w:hAnsiTheme="minorHAnsi"/>
              </w:rPr>
              <w:t>0.003</w:t>
            </w:r>
          </w:p>
        </w:tc>
        <w:tc>
          <w:tcPr>
            <w:tcW w:w="1530" w:type="dxa"/>
          </w:tcPr>
          <w:p w:rsidR="00A766CC" w:rsidRPr="009A6426" w:rsidRDefault="00A766CC" w:rsidP="00AE0AE0">
            <w:pPr>
              <w:pStyle w:val="ListParagraph"/>
              <w:ind w:left="0"/>
              <w:rPr>
                <w:rFonts w:asciiTheme="minorHAnsi" w:hAnsiTheme="minorHAnsi"/>
              </w:rPr>
            </w:pPr>
            <w:r w:rsidRPr="009A6426">
              <w:rPr>
                <w:rFonts w:asciiTheme="minorHAnsi" w:hAnsiTheme="minorHAnsi"/>
              </w:rPr>
              <w:t>1.09</w:t>
            </w:r>
          </w:p>
        </w:tc>
        <w:tc>
          <w:tcPr>
            <w:tcW w:w="1759" w:type="dxa"/>
          </w:tcPr>
          <w:p w:rsidR="00A766CC" w:rsidRPr="007A7ECD" w:rsidRDefault="00A766CC" w:rsidP="00AE0AE0">
            <w:pPr>
              <w:pStyle w:val="ListParagraph"/>
              <w:ind w:left="0"/>
              <w:rPr>
                <w:rFonts w:asciiTheme="minorHAnsi" w:hAnsiTheme="minorHAnsi"/>
              </w:rPr>
            </w:pPr>
            <w:r w:rsidRPr="007A7ECD">
              <w:rPr>
                <w:rFonts w:asciiTheme="minorHAnsi" w:hAnsiTheme="minorHAnsi"/>
              </w:rPr>
              <w:t>9.75</w:t>
            </w:r>
          </w:p>
        </w:tc>
        <w:tc>
          <w:tcPr>
            <w:tcW w:w="1445" w:type="dxa"/>
          </w:tcPr>
          <w:p w:rsidR="00A766CC" w:rsidRPr="00AE0AE0" w:rsidRDefault="00CC59F2" w:rsidP="00AE0AE0">
            <w:pPr>
              <w:pStyle w:val="ListParagraph"/>
              <w:ind w:left="0"/>
              <w:rPr>
                <w:rFonts w:asciiTheme="minorHAnsi" w:hAnsiTheme="minorHAnsi"/>
                <w:sz w:val="22"/>
              </w:rPr>
            </w:pPr>
            <w:r w:rsidRPr="00AE0AE0">
              <w:rPr>
                <w:rFonts w:asciiTheme="minorHAnsi" w:hAnsiTheme="minorHAnsi"/>
                <w:sz w:val="22"/>
              </w:rPr>
              <w:fldChar w:fldCharType="begin"/>
            </w:r>
            <w:r w:rsidR="00A766CC" w:rsidRPr="00AE0AE0">
              <w:rPr>
                <w:rFonts w:asciiTheme="minorHAnsi" w:hAnsiTheme="minorHAnsi"/>
                <w:sz w:val="22"/>
              </w:rPr>
              <w:instrText xml:space="preserve"> ADDIN EN.CITE &lt;EndNote&gt;&lt;Cite&gt;&lt;Author&gt;Wofford&lt;/Author&gt;&lt;Year&gt;1986&lt;/Year&gt;&lt;RecNum&gt;651&lt;/RecNum&gt;&lt;DisplayText&gt;(Wofford et al., 1986)&lt;/DisplayText&gt;&lt;record&gt;&lt;rec-number&gt;651&lt;/rec-number&gt;&lt;foreign-keys&gt;&lt;key app="EN" db-id="wapzsrxzk2ta2neps52vswf5xxp92xt0dssr"&gt;651&lt;/key&gt;&lt;/foreign-keys&gt;&lt;ref-type name="Journal Article"&gt;17&lt;/ref-type&gt;&lt;contributors&gt;&lt;authors&gt;&lt;author&gt;Wofford, N. Q.&lt;/author&gt;&lt;author&gt;Beaty, P. S.&lt;/author&gt;&lt;author&gt;McInerney, M. J.&lt;/author&gt;&lt;/authors&gt;&lt;/contributors&gt;&lt;titles&gt;&lt;title&gt;&lt;style face="normal" font="default" size="100%"&gt;Preparation of cell-free extracts and the enzymes involved in fatty acid metabolism in &lt;/style&gt;&lt;style face="italic" font="default" size="100%"&gt;Syntrophomonas wolfei&lt;/style&gt;&lt;/title&gt;&lt;secondary-title&gt;J Bacteriol&lt;/secondary-title&gt;&lt;/titles&gt;&lt;periodical&gt;&lt;full-title&gt;J Bacteriol&lt;/full-title&gt;&lt;/periodical&gt;&lt;pages&gt;179-85&lt;/pages&gt;&lt;volume&gt;167&lt;/volume&gt;&lt;number&gt;1&lt;/number&gt;&lt;edition&gt;1986/07/01&lt;/edition&gt;&lt;keywords&gt;&lt;keyword&gt;3-Hydroxyacyl CoA Dehydrogenases/isolation &amp;amp; purification/metabolism&lt;/keyword&gt;&lt;keyword&gt;Acetate Kinase/metabolism&lt;/keyword&gt;&lt;keyword&gt;Acyl-CoA Dehydrogenases/isolation &amp;amp; purification/metabolism&lt;/keyword&gt;&lt;keyword&gt;Acyltransferases/isolation &amp;amp; purification/metabolism&lt;/keyword&gt;&lt;keyword&gt;Cell Fractionation&lt;/keyword&gt;&lt;keyword&gt;Coenzyme A Ligases/isolation &amp;amp; purification/metabolism&lt;/keyword&gt;&lt;keyword&gt;Coenzyme A-Transferases&lt;/keyword&gt;&lt;keyword&gt;Enoyl-CoA Hydratase/isolation &amp;amp; purification/metabolism&lt;/keyword&gt;&lt;keyword&gt;Fatty Acids/*metabolism&lt;/keyword&gt;&lt;keyword&gt;Gram-Negative Anaerobic Bacteria/*enzymology&lt;/keyword&gt;&lt;keyword&gt;Muramidase&lt;/keyword&gt;&lt;keyword&gt;Phosphate Acetyltransferase/metabolism&lt;/keyword&gt;&lt;keyword&gt;Phosphorylation&lt;/keyword&gt;&lt;/keywords&gt;&lt;dates&gt;&lt;year&gt;1986&lt;/year&gt;&lt;pub-dates&gt;&lt;date&gt;Jul&lt;/date&gt;&lt;/pub-dates&gt;&lt;/dates&gt;&lt;isbn&gt;0021-9193 (Print)&amp;#xD;0021-9193 (Linking)&lt;/isbn&gt;&lt;accession-num&gt;3459726&lt;/accession-num&gt;&lt;urls&gt;&lt;related-urls&gt;&lt;url&gt;http://www.ncbi.nlm.nih.gov/pubmed/3459726&lt;/url&gt;&lt;/related-urls&gt;&lt;/urls&gt;&lt;custom2&gt;212858&lt;/custom2&gt;&lt;language&gt;eng&lt;/language&gt;&lt;/record&gt;&lt;/Cite&gt;&lt;/EndNote&gt;</w:instrText>
            </w:r>
            <w:r w:rsidRPr="00AE0AE0">
              <w:rPr>
                <w:rFonts w:asciiTheme="minorHAnsi" w:hAnsiTheme="minorHAnsi"/>
                <w:sz w:val="22"/>
              </w:rPr>
              <w:fldChar w:fldCharType="separate"/>
            </w:r>
            <w:r w:rsidR="00A766CC" w:rsidRPr="00AE0AE0">
              <w:rPr>
                <w:rFonts w:asciiTheme="minorHAnsi" w:hAnsiTheme="minorHAnsi"/>
                <w:noProof/>
                <w:sz w:val="22"/>
              </w:rPr>
              <w:t>(Wofford et al., 1986)</w:t>
            </w:r>
            <w:r w:rsidRPr="00AE0AE0">
              <w:rPr>
                <w:rFonts w:asciiTheme="minorHAnsi" w:hAnsiTheme="minorHAnsi"/>
                <w:sz w:val="22"/>
              </w:rPr>
              <w:fldChar w:fldCharType="end"/>
            </w:r>
          </w:p>
        </w:tc>
      </w:tr>
      <w:tr w:rsidR="00A766CC" w:rsidRPr="009A6426">
        <w:tc>
          <w:tcPr>
            <w:tcW w:w="1620" w:type="dxa"/>
            <w:tcBorders>
              <w:bottom w:val="single" w:sz="4" w:space="0" w:color="auto"/>
            </w:tcBorders>
          </w:tcPr>
          <w:p w:rsidR="00A766CC" w:rsidRDefault="00A766CC" w:rsidP="00A766CC">
            <w:pPr>
              <w:pStyle w:val="ListParagraph"/>
              <w:ind w:left="0"/>
              <w:rPr>
                <w:rFonts w:asciiTheme="minorHAnsi" w:hAnsiTheme="minorHAnsi"/>
              </w:rPr>
            </w:pPr>
            <w:r w:rsidRPr="009A6426">
              <w:rPr>
                <w:rFonts w:asciiTheme="minorHAnsi" w:hAnsiTheme="minorHAnsi"/>
                <w:i/>
              </w:rPr>
              <w:t xml:space="preserve">E. coli </w:t>
            </w:r>
            <w:r w:rsidRPr="009A6426">
              <w:rPr>
                <w:rFonts w:asciiTheme="minorHAnsi" w:hAnsiTheme="minorHAnsi"/>
              </w:rPr>
              <w:t>K12</w:t>
            </w:r>
          </w:p>
          <w:p w:rsidR="00A766CC" w:rsidRPr="009A6426" w:rsidRDefault="00A766CC" w:rsidP="00A766CC">
            <w:pPr>
              <w:pStyle w:val="ListParagraph"/>
              <w:ind w:left="0"/>
              <w:jc w:val="right"/>
              <w:rPr>
                <w:rFonts w:asciiTheme="minorHAnsi" w:hAnsiTheme="minorHAnsi"/>
              </w:rPr>
            </w:pPr>
            <w:r w:rsidRPr="009A6426">
              <w:rPr>
                <w:rFonts w:asciiTheme="minorHAnsi" w:hAnsiTheme="minorHAnsi"/>
              </w:rPr>
              <w:t xml:space="preserve">   aerobic</w:t>
            </w:r>
          </w:p>
          <w:p w:rsidR="00A766CC" w:rsidRPr="009A6426" w:rsidRDefault="00A766CC" w:rsidP="00A766CC">
            <w:pPr>
              <w:pStyle w:val="ListParagraph"/>
              <w:ind w:left="0"/>
              <w:jc w:val="right"/>
              <w:rPr>
                <w:rFonts w:asciiTheme="minorHAnsi" w:hAnsiTheme="minorHAnsi"/>
                <w:i/>
              </w:rPr>
            </w:pPr>
            <w:r w:rsidRPr="009A6426">
              <w:rPr>
                <w:rFonts w:asciiTheme="minorHAnsi" w:hAnsiTheme="minorHAnsi"/>
              </w:rPr>
              <w:t>anearobic</w:t>
            </w:r>
          </w:p>
        </w:tc>
        <w:tc>
          <w:tcPr>
            <w:tcW w:w="1440" w:type="dxa"/>
            <w:tcBorders>
              <w:bottom w:val="single" w:sz="4" w:space="0" w:color="auto"/>
            </w:tcBorders>
          </w:tcPr>
          <w:p w:rsidR="00A766CC" w:rsidRDefault="00A766CC" w:rsidP="00AE0AE0">
            <w:pPr>
              <w:pStyle w:val="ListParagraph"/>
              <w:ind w:left="0"/>
              <w:rPr>
                <w:rFonts w:asciiTheme="minorHAnsi" w:hAnsiTheme="minorHAnsi"/>
              </w:rPr>
            </w:pPr>
          </w:p>
          <w:p w:rsidR="00A766CC" w:rsidRPr="009A6426" w:rsidRDefault="00A766CC" w:rsidP="00AE0AE0">
            <w:pPr>
              <w:pStyle w:val="ListParagraph"/>
              <w:ind w:left="0"/>
              <w:rPr>
                <w:rFonts w:asciiTheme="minorHAnsi" w:hAnsiTheme="minorHAnsi"/>
              </w:rPr>
            </w:pPr>
            <w:r w:rsidRPr="009A6426">
              <w:rPr>
                <w:rFonts w:asciiTheme="minorHAnsi" w:hAnsiTheme="minorHAnsi"/>
              </w:rPr>
              <w:t>0.1</w:t>
            </w:r>
          </w:p>
          <w:p w:rsidR="00A766CC" w:rsidRPr="009A6426" w:rsidRDefault="00A766CC" w:rsidP="00AE0AE0">
            <w:pPr>
              <w:pStyle w:val="ListParagraph"/>
              <w:ind w:left="0"/>
              <w:rPr>
                <w:rFonts w:asciiTheme="minorHAnsi" w:hAnsiTheme="minorHAnsi"/>
              </w:rPr>
            </w:pPr>
            <w:r>
              <w:rPr>
                <w:rFonts w:asciiTheme="minorHAnsi" w:hAnsiTheme="minorHAnsi"/>
              </w:rPr>
              <w:t>ND</w:t>
            </w:r>
            <w:r w:rsidRPr="00A766CC">
              <w:rPr>
                <w:rFonts w:asciiTheme="minorHAnsi" w:hAnsiTheme="minorHAnsi"/>
                <w:vertAlign w:val="superscript"/>
              </w:rPr>
              <w:t>a</w:t>
            </w:r>
          </w:p>
        </w:tc>
        <w:tc>
          <w:tcPr>
            <w:tcW w:w="1530" w:type="dxa"/>
            <w:tcBorders>
              <w:bottom w:val="single" w:sz="4" w:space="0" w:color="auto"/>
            </w:tcBorders>
          </w:tcPr>
          <w:p w:rsidR="00A766CC" w:rsidRDefault="00A766CC" w:rsidP="00AE0AE0">
            <w:pPr>
              <w:pStyle w:val="ListParagraph"/>
              <w:ind w:left="0"/>
              <w:rPr>
                <w:rFonts w:asciiTheme="minorHAnsi" w:hAnsiTheme="minorHAnsi"/>
              </w:rPr>
            </w:pPr>
          </w:p>
          <w:p w:rsidR="00A766CC" w:rsidRPr="009A6426" w:rsidRDefault="00A766CC" w:rsidP="00AE0AE0">
            <w:pPr>
              <w:pStyle w:val="ListParagraph"/>
              <w:ind w:left="0"/>
              <w:rPr>
                <w:rFonts w:asciiTheme="minorHAnsi" w:hAnsiTheme="minorHAnsi"/>
              </w:rPr>
            </w:pPr>
            <w:r w:rsidRPr="009A6426">
              <w:rPr>
                <w:rFonts w:asciiTheme="minorHAnsi" w:hAnsiTheme="minorHAnsi"/>
              </w:rPr>
              <w:t>3.9</w:t>
            </w:r>
          </w:p>
          <w:p w:rsidR="00A766CC" w:rsidRPr="009A6426" w:rsidRDefault="00A766CC" w:rsidP="00AE0AE0">
            <w:pPr>
              <w:pStyle w:val="ListParagraph"/>
              <w:ind w:left="0"/>
              <w:rPr>
                <w:rFonts w:asciiTheme="minorHAnsi" w:hAnsiTheme="minorHAnsi"/>
              </w:rPr>
            </w:pPr>
            <w:r w:rsidRPr="009A6426">
              <w:rPr>
                <w:rFonts w:asciiTheme="minorHAnsi" w:hAnsiTheme="minorHAnsi"/>
              </w:rPr>
              <w:t>4.2</w:t>
            </w:r>
          </w:p>
        </w:tc>
        <w:tc>
          <w:tcPr>
            <w:tcW w:w="1759" w:type="dxa"/>
            <w:tcBorders>
              <w:bottom w:val="single" w:sz="4" w:space="0" w:color="auto"/>
            </w:tcBorders>
          </w:tcPr>
          <w:p w:rsidR="00A766CC" w:rsidRDefault="00A766CC" w:rsidP="00AE0AE0">
            <w:pPr>
              <w:pStyle w:val="ListParagraph"/>
              <w:ind w:left="0"/>
              <w:rPr>
                <w:rFonts w:asciiTheme="minorHAnsi" w:hAnsiTheme="minorHAnsi"/>
              </w:rPr>
            </w:pPr>
          </w:p>
          <w:p w:rsidR="00A766CC" w:rsidRPr="007A7ECD" w:rsidRDefault="00A766CC" w:rsidP="00AE0AE0">
            <w:pPr>
              <w:pStyle w:val="ListParagraph"/>
              <w:ind w:left="0"/>
              <w:rPr>
                <w:rFonts w:asciiTheme="minorHAnsi" w:hAnsiTheme="minorHAnsi"/>
              </w:rPr>
            </w:pPr>
            <w:r w:rsidRPr="007A7ECD">
              <w:rPr>
                <w:rFonts w:asciiTheme="minorHAnsi" w:hAnsiTheme="minorHAnsi"/>
              </w:rPr>
              <w:t>3.3</w:t>
            </w:r>
          </w:p>
          <w:p w:rsidR="00A766CC" w:rsidRPr="007A7ECD" w:rsidRDefault="00A766CC" w:rsidP="00AE0AE0">
            <w:pPr>
              <w:pStyle w:val="ListParagraph"/>
              <w:ind w:left="0"/>
              <w:rPr>
                <w:rFonts w:asciiTheme="minorHAnsi" w:hAnsiTheme="minorHAnsi"/>
              </w:rPr>
            </w:pPr>
            <w:r w:rsidRPr="007A7ECD">
              <w:rPr>
                <w:rFonts w:asciiTheme="minorHAnsi" w:hAnsiTheme="minorHAnsi"/>
              </w:rPr>
              <w:t>5.4</w:t>
            </w:r>
          </w:p>
        </w:tc>
        <w:tc>
          <w:tcPr>
            <w:tcW w:w="1445" w:type="dxa"/>
            <w:tcBorders>
              <w:bottom w:val="single" w:sz="4" w:space="0" w:color="auto"/>
            </w:tcBorders>
          </w:tcPr>
          <w:p w:rsidR="00A766CC" w:rsidRDefault="00A766CC" w:rsidP="00AE0AE0">
            <w:pPr>
              <w:pStyle w:val="ListParagraph"/>
              <w:ind w:left="0"/>
              <w:rPr>
                <w:rFonts w:asciiTheme="minorHAnsi" w:hAnsiTheme="minorHAnsi"/>
                <w:sz w:val="22"/>
              </w:rPr>
            </w:pPr>
          </w:p>
          <w:p w:rsidR="00A766CC" w:rsidRPr="00AE0AE0" w:rsidRDefault="00CC59F2" w:rsidP="00802E54">
            <w:pPr>
              <w:pStyle w:val="ListParagraph"/>
              <w:ind w:left="0"/>
              <w:rPr>
                <w:rFonts w:asciiTheme="minorHAnsi" w:hAnsiTheme="minorHAnsi"/>
                <w:sz w:val="22"/>
              </w:rPr>
            </w:pPr>
            <w:r w:rsidRPr="00AE0AE0">
              <w:rPr>
                <w:rFonts w:asciiTheme="minorHAnsi" w:hAnsiTheme="minorHAnsi"/>
                <w:sz w:val="22"/>
              </w:rPr>
              <w:fldChar w:fldCharType="begin"/>
            </w:r>
            <w:r w:rsidR="00802E54">
              <w:rPr>
                <w:rFonts w:asciiTheme="minorHAnsi" w:hAnsiTheme="minorHAnsi"/>
                <w:sz w:val="22"/>
              </w:rPr>
              <w:instrText xml:space="preserve"> ADDIN EN.CITE &lt;EndNote&gt;&lt;Cite&gt;&lt;Author&gt;Brown&lt;/Author&gt;&lt;Year&gt;1977&lt;/Year&gt;&lt;RecNum&gt;652&lt;/RecNum&gt;&lt;DisplayText&gt;(Brown et al., 1977)&lt;/DisplayText&gt;&lt;record&gt;&lt;rec-number&gt;652&lt;/rec-number&gt;&lt;foreign-keys&gt;&lt;key app="EN" db-id="wapzsrxzk2ta2neps52vswf5xxp92xt0dssr"&gt;652&lt;/key&gt;&lt;/foreign-keys&gt;&lt;ref-type name="Journal Article"&gt;17&lt;/ref-type&gt;&lt;contributors&gt;&lt;authors&gt;&lt;author&gt;Brown, T. D.&lt;/author&gt;&lt;author&gt;Jones-Mortimer, M. C.&lt;/author&gt;&lt;author&gt;Kornberg, H. L.&lt;/author&gt;&lt;/authors&gt;&lt;/contributors&gt;&lt;titles&gt;&lt;title&gt;&lt;style face="normal" font="default" size="100%"&gt;The enzymic interconversion of acetate and acetyl-coenzyme A in &lt;/style&gt;&lt;style face="italic" font="default" size="100%"&gt;Escherichia coli&lt;/style&gt;&lt;/title&gt;&lt;secondary-title&gt;J Gen Microbiol&lt;/secondary-title&gt;&lt;/titles&gt;&lt;periodical&gt;&lt;full-title&gt;J Gen Microbiol&lt;/full-title&gt;&lt;/periodical&gt;&lt;pages&gt;327-36&lt;/pages&gt;&lt;volume&gt;102&lt;/volume&gt;&lt;number&gt;2&lt;/number&gt;&lt;edition&gt;1977/10/01&lt;/edition&gt;&lt;keywords&gt;&lt;keyword&gt;Acetate-CoA Ligase/metabolism&lt;/keyword&gt;&lt;keyword&gt;Acetates/*metabolism&lt;/keyword&gt;&lt;keyword&gt;Acetyl Coenzyme A/*metabolism&lt;/keyword&gt;&lt;keyword&gt;Acid Phosphatase/metabolism&lt;/keyword&gt;&lt;keyword&gt;Chromosome Mapping&lt;/keyword&gt;&lt;keyword&gt;Chromosomes, Bacterial&lt;/keyword&gt;&lt;keyword&gt;Escherichia coli/*enzymology/genetics&lt;/keyword&gt;&lt;keyword&gt;Mutation&lt;/keyword&gt;&lt;keyword&gt;Phosphate Acetyltransferase/metabolism&lt;/keyword&gt;&lt;keyword&gt;Phosphotransferases/metabolism&lt;/keyword&gt;&lt;/keywords&gt;&lt;dates&gt;&lt;year&gt;1977&lt;/year&gt;&lt;pub-dates&gt;&lt;date&gt;Oct&lt;/date&gt;&lt;/pub-dates&gt;&lt;/dates&gt;&lt;isbn&gt;0022-1287 (Print)&amp;#xD;0022-1287 (Linking)&lt;/isbn&gt;&lt;accession-num&gt;21941&lt;/accession-num&gt;&lt;urls&gt;&lt;related-urls&gt;&lt;url&gt;http://www.ncbi.nlm.nih.gov/pubmed/21941&lt;/url&gt;&lt;/related-urls&gt;&lt;/urls&gt;&lt;language&gt;eng&lt;/language&gt;&lt;/record&gt;&lt;/Cite&gt;&lt;/EndNote&gt;</w:instrText>
            </w:r>
            <w:r w:rsidRPr="00AE0AE0">
              <w:rPr>
                <w:rFonts w:asciiTheme="minorHAnsi" w:hAnsiTheme="minorHAnsi"/>
                <w:sz w:val="22"/>
              </w:rPr>
              <w:fldChar w:fldCharType="separate"/>
            </w:r>
            <w:r w:rsidR="00A766CC" w:rsidRPr="00AE0AE0">
              <w:rPr>
                <w:rFonts w:asciiTheme="minorHAnsi" w:hAnsiTheme="minorHAnsi"/>
                <w:noProof/>
                <w:sz w:val="22"/>
              </w:rPr>
              <w:t>(Brown et al., 1977)</w:t>
            </w:r>
            <w:r w:rsidRPr="00AE0AE0">
              <w:rPr>
                <w:rFonts w:asciiTheme="minorHAnsi" w:hAnsiTheme="minorHAnsi"/>
                <w:sz w:val="22"/>
              </w:rPr>
              <w:fldChar w:fldCharType="end"/>
            </w:r>
          </w:p>
        </w:tc>
      </w:tr>
    </w:tbl>
    <w:p w:rsidR="00A766CC" w:rsidRPr="00A766CC" w:rsidRDefault="00A766CC" w:rsidP="00A766CC">
      <w:pPr>
        <w:spacing w:line="480" w:lineRule="auto"/>
        <w:rPr>
          <w:u w:val="single"/>
        </w:rPr>
      </w:pPr>
      <w:r w:rsidRPr="00A766CC">
        <w:rPr>
          <w:vertAlign w:val="superscript"/>
        </w:rPr>
        <w:t>a</w:t>
      </w:r>
      <w:r>
        <w:rPr>
          <w:vertAlign w:val="superscript"/>
        </w:rPr>
        <w:t xml:space="preserve"> </w:t>
      </w:r>
      <w:r>
        <w:t>ND, not detected.</w:t>
      </w:r>
    </w:p>
    <w:p w:rsidR="00A766CC" w:rsidRDefault="00A766CC" w:rsidP="00112E68"/>
    <w:p w:rsidR="00AE0AE0" w:rsidRDefault="00AE0AE0" w:rsidP="00112E68"/>
    <w:p w:rsidR="00AE0AE0" w:rsidRDefault="00AE0AE0" w:rsidP="00112E68"/>
    <w:p w:rsidR="00AE0AE0" w:rsidRDefault="00AE0AE0" w:rsidP="00112E68"/>
    <w:p w:rsidR="00A766CC" w:rsidRDefault="00A766CC" w:rsidP="00112E68"/>
    <w:p w:rsidR="00A766CC" w:rsidRDefault="00A766CC" w:rsidP="00112E68"/>
    <w:p w:rsidR="00A766CC" w:rsidRDefault="00A766CC" w:rsidP="00112E68"/>
    <w:p w:rsidR="00A766CC" w:rsidRDefault="00A766CC" w:rsidP="00112E68"/>
    <w:p w:rsidR="00A766CC" w:rsidRDefault="00A766CC" w:rsidP="00112E68"/>
    <w:p w:rsidR="00A766CC" w:rsidRDefault="00A766CC" w:rsidP="00112E68"/>
    <w:p w:rsidR="00A766CC" w:rsidRDefault="00A766CC" w:rsidP="00112E68"/>
    <w:p w:rsidR="00A766CC" w:rsidRDefault="00A766CC" w:rsidP="00112E68"/>
    <w:p w:rsidR="00A766CC" w:rsidRDefault="00A766CC" w:rsidP="00112E68"/>
    <w:p w:rsidR="00A766CC" w:rsidRDefault="00A766CC" w:rsidP="00112E68"/>
    <w:p w:rsidR="00315573" w:rsidRDefault="00315573" w:rsidP="00112E68"/>
    <w:p w:rsidR="00A766CC" w:rsidRDefault="00A766CC" w:rsidP="00112E68"/>
    <w:p w:rsidR="00B045D7" w:rsidRPr="00C84321" w:rsidRDefault="00B045D7" w:rsidP="00112E68"/>
    <w:p w:rsidR="00924616" w:rsidRDefault="00924616" w:rsidP="00112E68">
      <w:pPr>
        <w:rPr>
          <w:i/>
        </w:rPr>
      </w:pPr>
      <w:r w:rsidRPr="00C84321">
        <w:t xml:space="preserve">Figure </w:t>
      </w:r>
      <w:r>
        <w:t>2.4</w:t>
      </w:r>
      <w:r w:rsidRPr="00C84321">
        <w:t xml:space="preserve">: </w:t>
      </w:r>
      <w:r>
        <w:t>Peptides detected from high-throughput proteome analysis of annotated p</w:t>
      </w:r>
      <w:r w:rsidRPr="00C84321">
        <w:t>hosphotransacetylase and ace</w:t>
      </w:r>
      <w:r>
        <w:t>tate kinase</w:t>
      </w:r>
      <w:r w:rsidRPr="00C84321">
        <w:t xml:space="preserve"> </w:t>
      </w:r>
      <w:r>
        <w:t xml:space="preserve">gene products </w:t>
      </w:r>
      <w:r w:rsidRPr="00C84321">
        <w:t xml:space="preserve">in </w:t>
      </w:r>
      <w:r w:rsidRPr="00C84321">
        <w:rPr>
          <w:i/>
        </w:rPr>
        <w:t>S. wolfei</w:t>
      </w:r>
      <w:r>
        <w:rPr>
          <w:i/>
        </w:rPr>
        <w:t xml:space="preserve"> </w:t>
      </w:r>
      <w:r>
        <w:t>grown on crotonate and butyrate</w:t>
      </w:r>
      <w:r>
        <w:rPr>
          <w:i/>
        </w:rPr>
        <w:t>.</w:t>
      </w:r>
    </w:p>
    <w:p w:rsidR="00112E68" w:rsidRPr="00C84321" w:rsidRDefault="00112E68" w:rsidP="00112E68"/>
    <w:p w:rsidR="00112E68" w:rsidRPr="00C84321" w:rsidRDefault="00112E68" w:rsidP="00112E68">
      <w:pPr>
        <w:spacing w:line="480" w:lineRule="auto"/>
      </w:pPr>
      <w:r w:rsidRPr="00C84321">
        <w:rPr>
          <w:noProof/>
        </w:rPr>
        <w:drawing>
          <wp:inline distT="0" distB="0" distL="0" distR="0">
            <wp:extent cx="5096933" cy="3022600"/>
            <wp:effectExtent l="25400" t="25400" r="8467" b="0"/>
            <wp:docPr id="6" name="C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12E68" w:rsidRPr="00C84321" w:rsidRDefault="00112E68" w:rsidP="004A5147">
      <w:pPr>
        <w:spacing w:line="480" w:lineRule="auto"/>
      </w:pPr>
    </w:p>
    <w:p w:rsidR="00112E68" w:rsidRPr="00C84321" w:rsidRDefault="00112E68" w:rsidP="004A5147">
      <w:pPr>
        <w:spacing w:line="480" w:lineRule="auto"/>
      </w:pPr>
    </w:p>
    <w:p w:rsidR="00112E68" w:rsidRPr="00C84321" w:rsidRDefault="00112E68" w:rsidP="004A5147">
      <w:pPr>
        <w:spacing w:line="480" w:lineRule="auto"/>
      </w:pPr>
    </w:p>
    <w:p w:rsidR="00112E68" w:rsidRPr="00C84321" w:rsidRDefault="00112E68" w:rsidP="004A5147">
      <w:pPr>
        <w:spacing w:line="480" w:lineRule="auto"/>
      </w:pPr>
    </w:p>
    <w:p w:rsidR="00112E68" w:rsidRPr="00C84321" w:rsidRDefault="00112E68" w:rsidP="004A5147">
      <w:pPr>
        <w:spacing w:line="480" w:lineRule="auto"/>
      </w:pPr>
    </w:p>
    <w:p w:rsidR="00112E68" w:rsidRPr="00C84321" w:rsidRDefault="00112E68" w:rsidP="004A5147">
      <w:pPr>
        <w:spacing w:line="480" w:lineRule="auto"/>
      </w:pPr>
    </w:p>
    <w:p w:rsidR="00112E68" w:rsidRPr="00C84321" w:rsidRDefault="00112E68" w:rsidP="004A5147">
      <w:pPr>
        <w:spacing w:line="480" w:lineRule="auto"/>
      </w:pPr>
    </w:p>
    <w:p w:rsidR="00112E68" w:rsidRPr="00C84321" w:rsidRDefault="00112E68" w:rsidP="004A5147">
      <w:pPr>
        <w:spacing w:line="480" w:lineRule="auto"/>
      </w:pPr>
    </w:p>
    <w:p w:rsidR="00112E68" w:rsidRPr="00C84321" w:rsidRDefault="00112E68" w:rsidP="004A5147">
      <w:pPr>
        <w:spacing w:line="480" w:lineRule="auto"/>
      </w:pPr>
    </w:p>
    <w:p w:rsidR="00B045D7" w:rsidRPr="00C84321" w:rsidRDefault="00B045D7" w:rsidP="004A5147">
      <w:pPr>
        <w:spacing w:line="480" w:lineRule="auto"/>
      </w:pPr>
    </w:p>
    <w:p w:rsidR="00A766CC" w:rsidRDefault="00A766CC" w:rsidP="004A5147">
      <w:pPr>
        <w:spacing w:line="480" w:lineRule="auto"/>
      </w:pPr>
    </w:p>
    <w:p w:rsidR="00112E68" w:rsidRPr="00C84321" w:rsidRDefault="00112E68" w:rsidP="004A5147">
      <w:pPr>
        <w:spacing w:line="480" w:lineRule="auto"/>
      </w:pPr>
    </w:p>
    <w:p w:rsidR="004A5147" w:rsidRPr="00C84321" w:rsidRDefault="004A5147" w:rsidP="004A5147">
      <w:pPr>
        <w:spacing w:line="480" w:lineRule="auto"/>
      </w:pPr>
      <w:r w:rsidRPr="00C84321">
        <w:tab/>
        <w:t xml:space="preserve">The use of an AMP-forming, acetyl-CoA synthetase for acetate and ATP formation makes physiological sense for </w:t>
      </w:r>
      <w:r w:rsidRPr="00C84321">
        <w:rPr>
          <w:i/>
        </w:rPr>
        <w:t>S. aciditrophicus</w:t>
      </w:r>
      <w:r w:rsidRPr="00C84321">
        <w:t xml:space="preserve">.  We know that </w:t>
      </w:r>
      <w:r w:rsidRPr="00C84321">
        <w:rPr>
          <w:i/>
        </w:rPr>
        <w:t>S. aciditrophicus</w:t>
      </w:r>
      <w:r w:rsidRPr="00C84321">
        <w:t xml:space="preserve"> uses AMP-forming ligases for activation of benzoate, </w:t>
      </w:r>
      <w:r w:rsidR="001C467B">
        <w:t>cyclohexane-1-carboxylate</w:t>
      </w:r>
      <w:r w:rsidRPr="00C84321">
        <w:t xml:space="preserve"> and crotonate to their respective CoA intermediates </w:t>
      </w:r>
      <w:r w:rsidR="00CC59F2" w:rsidRPr="00C84321">
        <w:fldChar w:fldCharType="begin"/>
      </w:r>
      <w:r w:rsidR="001A484E">
        <w:instrText xml:space="preserve"> ADDIN EN.CITE &lt;EndNote&gt;&lt;Cite&gt;&lt;Author&gt;Elshahed&lt;/Author&gt;&lt;Year&gt;2001&lt;/Year&gt;&lt;RecNum&gt;61&lt;/RecNum&gt;&lt;DisplayText&gt;(Elshahed et al., 2001)&lt;/DisplayText&gt;&lt;record&gt;&lt;rec-number&gt;61&lt;/rec-number&gt;&lt;foreign-keys&gt;&lt;key app="EN" db-id="wapzsrxzk2ta2neps52vswf5xxp92xt0dssr"&gt;61&lt;/key&gt;&lt;/foreign-keys&gt;&lt;ref-type name="Journal Article"&gt;17&lt;/ref-type&gt;&lt;contributors&gt;&lt;authors&gt;&lt;author&gt;Elshahed, Mostafa S.&lt;/author&gt;&lt;author&gt;Bhupathiraju, Vishvesh K.&lt;/author&gt;&lt;author&gt;Wofford, Neil Q.&lt;/author&gt;&lt;author&gt;Nanny, Mark A.&lt;/author&gt;&lt;author&gt;McInerney, Michael J.&lt;/author&gt;&lt;/authors&gt;&lt;/contributors&gt;&lt;titles&gt;&lt;title&gt;&lt;style face="normal" font="default" size="100%"&gt;Metabolism of benzoate, cyclohex-1-ene carboxylate, and cyclohexane carboxylate by ‚ &lt;/style&gt;&lt;style face="italic" font="default" size="100%"&gt;Syntrophus aciditrophicus&lt;/style&gt;&lt;style face="normal" font="default" size="100%"&gt;‚ strain SB in syntrophic association with hydrogen-using microorganisms&lt;/style&gt;&lt;/title&gt;&lt;secondary-title&gt;Applied and Environmental Microbiology&lt;/secondary-title&gt;&lt;/titles&gt;&lt;pages&gt;1728-1738&lt;/pages&gt;&lt;volume&gt;67&lt;/volume&gt;&lt;number&gt;4&lt;/number&gt;&lt;dates&gt;&lt;year&gt;2001&lt;/year&gt;&lt;pub-dates&gt;&lt;date&gt;April 1, 2001&lt;/date&gt;&lt;/pub-dates&gt;&lt;/dates&gt;&lt;urls&gt;&lt;related-urls&gt;&lt;url&gt;http://aem.asm.org/content/67/4/1728.abstract&lt;/url&gt;&lt;/related-urls&gt;&lt;/urls&gt;&lt;electronic-resource-num&gt;10.1128/aem.67.4.1728-1738.2001&lt;/electronic-resource-num&gt;&lt;/record&gt;&lt;/Cite&gt;&lt;/EndNote&gt;</w:instrText>
      </w:r>
      <w:r w:rsidR="00CC59F2" w:rsidRPr="00C84321">
        <w:fldChar w:fldCharType="separate"/>
      </w:r>
      <w:r w:rsidRPr="00C84321">
        <w:rPr>
          <w:noProof/>
        </w:rPr>
        <w:t>(</w:t>
      </w:r>
      <w:r w:rsidR="004E7430" w:rsidRPr="00C84321">
        <w:rPr>
          <w:noProof/>
        </w:rPr>
        <w:t>Elshahed et al., 2001</w:t>
      </w:r>
      <w:r w:rsidRPr="00C84321">
        <w:rPr>
          <w:noProof/>
        </w:rPr>
        <w:t>)</w:t>
      </w:r>
      <w:r w:rsidR="00CC59F2" w:rsidRPr="00C84321">
        <w:fldChar w:fldCharType="end"/>
      </w:r>
      <w:r w:rsidR="00A766CC">
        <w:t xml:space="preserve"> (Chapter 3)</w:t>
      </w:r>
      <w:r w:rsidRPr="00C84321">
        <w:t>, which results in the conversion of ATP into AMP and PP</w:t>
      </w:r>
      <w:r w:rsidRPr="00C84321">
        <w:rPr>
          <w:vertAlign w:val="subscript"/>
        </w:rPr>
        <w:t>i</w:t>
      </w:r>
      <w:r w:rsidRPr="00C84321">
        <w:t xml:space="preserve"> (Equation 1 for benzoate). Subsequent hydrolysis of PP</w:t>
      </w:r>
      <w:r w:rsidRPr="00C84321">
        <w:rPr>
          <w:vertAlign w:val="subscript"/>
        </w:rPr>
        <w:t xml:space="preserve">i </w:t>
      </w:r>
      <w:r w:rsidRPr="00C84321">
        <w:t>(equation 2) results in the loss of two high-energy bonds during substrate activation, making this process very energy intensive for a syntrophic metabolizer that has limited ability to synthesize ATP.  Part of the energy in the hydrolysis of PP</w:t>
      </w:r>
      <w:r w:rsidRPr="00C84321">
        <w:rPr>
          <w:vertAlign w:val="subscript"/>
        </w:rPr>
        <w:t>i</w:t>
      </w:r>
      <w:r w:rsidRPr="00C84321">
        <w:t xml:space="preserve"> can be conserved by a proton-transloca</w:t>
      </w:r>
      <w:r w:rsidR="002D742B">
        <w:t>ting, membrane-bound pyrophospha</w:t>
      </w:r>
      <w:r w:rsidRPr="00C84321">
        <w:t xml:space="preserve">tase </w:t>
      </w:r>
      <w:r w:rsidR="00CC59F2" w:rsidRPr="00C84321">
        <w:fldChar w:fldCharType="begin"/>
      </w:r>
      <w:r w:rsidR="00794D7E">
        <w:instrText xml:space="preserve"> ADDIN EN.CITE &lt;EndNote&gt;&lt;Cite&gt;&lt;Author&gt;Schocke&lt;/Author&gt;&lt;Year&gt;1998&lt;/Year&gt;&lt;RecNum&gt;655&lt;/RecNum&gt;&lt;DisplayText&gt;(L. Schocke &amp;amp; Schink, 1998)&lt;/DisplayText&gt;&lt;record&gt;&lt;rec-number&gt;655&lt;/rec-number&gt;&lt;foreign-keys&gt;&lt;key app="EN" db-id="wapzsrxzk2ta2neps52vswf5xxp92xt0dssr"&gt;655&lt;/key&gt;&lt;/foreign-keys&gt;&lt;ref-type name="Journal Article"&gt;17&lt;/ref-type&gt;&lt;contributors&gt;&lt;authors&gt;&lt;author&gt;Schocke, L.&lt;/author&gt;&lt;author&gt;Schink, B.&lt;/author&gt;&lt;/authors&gt;&lt;/contributors&gt;&lt;auth-address&gt;Fakultat fur Biologie, Mikrobielle Okologie, Universitat Konstanz, Germany.&lt;/auth-address&gt;&lt;titles&gt;&lt;title&gt;&lt;style face="normal" font="default" size="100%"&gt;Membrane-bound proton-translocating pyrophosphatase of &lt;/style&gt;&lt;style face="italic" font="default" size="100%"&gt;Syntrophus gentianae&lt;/style&gt;&lt;style face="normal" font="default" size="100%"&gt;, a syntrophically benzoate-degrading fermenting bacterium&lt;/style&gt;&lt;/title&gt;&lt;secondary-title&gt;Eur J Biochem&lt;/secondary-title&gt;&lt;/titles&gt;&lt;periodical&gt;&lt;full-title&gt;Eur J Biochem&lt;/full-title&gt;&lt;/periodical&gt;&lt;pages&gt;589-94&lt;/pages&gt;&lt;volume&gt;256&lt;/volume&gt;&lt;number&gt;3&lt;/number&gt;&lt;edition&gt;1998/10/21&lt;/edition&gt;&lt;keywords&gt;&lt;keyword&gt;Adenosine Triphosphate/pharmacology&lt;/keyword&gt;&lt;keyword&gt;Bacteria, Anaerobic/*enzymology&lt;/keyword&gt;&lt;keyword&gt;Benzoates/*metabolism&lt;/keyword&gt;&lt;keyword&gt;Cell Membrane/drug effects/enzymology&lt;/keyword&gt;&lt;keyword&gt;Coculture Techniques&lt;/keyword&gt;&lt;keyword&gt;Diphosphates/metabolism&lt;/keyword&gt;&lt;keyword&gt;Edetic Acid/pharmacology&lt;/keyword&gt;&lt;keyword&gt;Euryarchaeota&lt;/keyword&gt;&lt;keyword&gt;Inorganic Pyrophosphatase&lt;/keyword&gt;&lt;keyword&gt;Magnesium/pharmacology&lt;/keyword&gt;&lt;keyword&gt;Proton-Translocating ATPases/metabolism&lt;/keyword&gt;&lt;keyword&gt;Pyrophosphatases/*metabolism&lt;/keyword&gt;&lt;keyword&gt;Spectrometry, Fluorescence&lt;/keyword&gt;&lt;/keywords&gt;&lt;dates&gt;&lt;year&gt;1998&lt;/year&gt;&lt;pub-dates&gt;&lt;date&gt;Sep 15&lt;/date&gt;&lt;/pub-dates&gt;&lt;/dates&gt;&lt;isbn&gt;0014-2956 (Print)&amp;#xD;0014-2956 (Linking)&lt;/isbn&gt;&lt;accession-num&gt;9780235&lt;/accession-num&gt;&lt;urls&gt;&lt;related-urls&gt;&lt;url&gt;http://www.ncbi.nlm.nih.gov/pubmed/9780235&lt;/url&gt;&lt;/related-urls&gt;&lt;/urls&gt;&lt;language&gt;eng&lt;/language&gt;&lt;/record&gt;&lt;/Cite&gt;&lt;/EndNote&gt;</w:instrText>
      </w:r>
      <w:r w:rsidR="00CC59F2" w:rsidRPr="00C84321">
        <w:fldChar w:fldCharType="separate"/>
      </w:r>
      <w:r w:rsidR="00794D7E">
        <w:rPr>
          <w:noProof/>
        </w:rPr>
        <w:t>(L. Schocke &amp; Schink, 1998)</w:t>
      </w:r>
      <w:r w:rsidR="00CC59F2" w:rsidRPr="00C84321">
        <w:fldChar w:fldCharType="end"/>
      </w:r>
      <w:r w:rsidRPr="00C84321">
        <w:t xml:space="preserve">.  However, it would be more energy efficient to use an acetyl-CoA: CoA transferase reaction for substrate activation in </w:t>
      </w:r>
      <w:r w:rsidRPr="00C84321">
        <w:rPr>
          <w:i/>
        </w:rPr>
        <w:t>S. aciditrophicus</w:t>
      </w:r>
      <w:r w:rsidR="002D742B">
        <w:t xml:space="preserve"> because ATP is not hydrolyzed</w:t>
      </w:r>
      <w:r w:rsidR="00ED08A7" w:rsidRPr="00C84321">
        <w:rPr>
          <w:i/>
        </w:rPr>
        <w:t>,</w:t>
      </w:r>
      <w:r w:rsidRPr="00C84321">
        <w:t xml:space="preserve"> as </w:t>
      </w:r>
      <w:r w:rsidRPr="00C84321">
        <w:rPr>
          <w:i/>
        </w:rPr>
        <w:t>S. wolfei</w:t>
      </w:r>
      <w:r w:rsidRPr="00C84321">
        <w:t xml:space="preserve"> uses for butyrate activation</w:t>
      </w:r>
      <w:r w:rsidR="00A766CC">
        <w:t xml:space="preserve"> (Equation 4)</w:t>
      </w:r>
      <w:r w:rsidRPr="00C84321">
        <w:t xml:space="preserve"> </w:t>
      </w:r>
      <w:r w:rsidR="00CC59F2" w:rsidRPr="00C84321">
        <w:fldChar w:fldCharType="begin"/>
      </w:r>
      <w:r w:rsidRPr="00C84321">
        <w:instrText xml:space="preserve"> ADDIN EN.CITE &lt;EndNote&gt;&lt;Cite&gt;&lt;Author&gt;Wofford&lt;/Author&gt;&lt;Year&gt;1986&lt;/Year&gt;&lt;RecNum&gt;651&lt;/RecNum&gt;&lt;DisplayText&gt;(Wofford et al., 1986)&lt;/DisplayText&gt;&lt;record&gt;&lt;rec-number&gt;651&lt;/rec-number&gt;&lt;foreign-keys&gt;&lt;key app="EN" db-id="wapzsrxzk2ta2neps52vswf5xxp92xt0dssr"&gt;651&lt;/key&gt;&lt;/foreign-keys&gt;&lt;ref-type name="Journal Article"&gt;17&lt;/ref-type&gt;&lt;contributors&gt;&lt;authors&gt;&lt;author&gt;Wofford, N. Q.&lt;/author&gt;&lt;author&gt;Beaty, P. S.&lt;/author&gt;&lt;author&gt;McInerney, M. J.&lt;/author&gt;&lt;/authors&gt;&lt;/contributors&gt;&lt;titles&gt;&lt;title&gt;&lt;style face="normal" font="default" size="100%"&gt;Preparation of cell-free extracts and the enzymes involved in fatty acid metabolism in &lt;/style&gt;&lt;style face="italic" font="default" size="100%"&gt;Syntrophomonas wolfei&lt;/style&gt;&lt;/title&gt;&lt;secondary-title&gt;J Bacteriol&lt;/secondary-title&gt;&lt;/titles&gt;&lt;periodical&gt;&lt;full-title&gt;J Bacteriol&lt;/full-title&gt;&lt;/periodical&gt;&lt;pages&gt;179-85&lt;/pages&gt;&lt;volume&gt;167&lt;/volume&gt;&lt;number&gt;1&lt;/number&gt;&lt;edition&gt;1986/07/01&lt;/edition&gt;&lt;keywords&gt;&lt;keyword&gt;3-Hydroxyacyl CoA Dehydrogenases/isolation &amp;amp; purification/metabolism&lt;/keyword&gt;&lt;keyword&gt;Acetate Kinase/metabolism&lt;/keyword&gt;&lt;keyword&gt;Acyl-CoA Dehydrogenases/isolation &amp;amp; purification/metabolism&lt;/keyword&gt;&lt;keyword&gt;Acyltransferases/isolation &amp;amp; purification/metabolism&lt;/keyword&gt;&lt;keyword&gt;Cell Fractionation&lt;/keyword&gt;&lt;keyword&gt;Coenzyme A Ligases/isolation &amp;amp; purification/metabolism&lt;/keyword&gt;&lt;keyword&gt;Coenzyme A-Transferases&lt;/keyword&gt;&lt;keyword&gt;Enoyl-CoA Hydratase/isolation &amp;amp; purification/metabolism&lt;/keyword&gt;&lt;keyword&gt;Fatty Acids/*metabolism&lt;/keyword&gt;&lt;keyword&gt;Gram-Negative Anaerobic Bacteria/*enzymology&lt;/keyword&gt;&lt;keyword&gt;Muramidase&lt;/keyword&gt;&lt;keyword&gt;Phosphate Acetyltransferase/metabolism&lt;/keyword&gt;&lt;keyword&gt;Phosphorylation&lt;/keyword&gt;&lt;/keywords&gt;&lt;dates&gt;&lt;year&gt;1986&lt;/year&gt;&lt;pub-dates&gt;&lt;date&gt;Jul&lt;/date&gt;&lt;/pub-dates&gt;&lt;/dates&gt;&lt;isbn&gt;0021-9193 (Print)&amp;#xD;0021-9193 (Linking)&lt;/isbn&gt;&lt;accession-num&gt;3459726&lt;/accession-num&gt;&lt;urls&gt;&lt;related-urls&gt;&lt;url&gt;http://www.ncbi.nlm.nih.gov/pubmed/3459726&lt;/url&gt;&lt;/related-urls&gt;&lt;/urls&gt;&lt;custom2&gt;212858&lt;/custom2&gt;&lt;language&gt;eng&lt;/language&gt;&lt;/record&gt;&lt;/Cite&gt;&lt;/EndNote&gt;</w:instrText>
      </w:r>
      <w:r w:rsidR="00CC59F2" w:rsidRPr="00C84321">
        <w:fldChar w:fldCharType="separate"/>
      </w:r>
      <w:r w:rsidRPr="00C84321">
        <w:rPr>
          <w:noProof/>
        </w:rPr>
        <w:t>(</w:t>
      </w:r>
      <w:r w:rsidR="004E7430" w:rsidRPr="00C84321">
        <w:rPr>
          <w:noProof/>
        </w:rPr>
        <w:t>Wofford et al., 1986</w:t>
      </w:r>
      <w:r w:rsidRPr="00C84321">
        <w:rPr>
          <w:noProof/>
        </w:rPr>
        <w:t>)</w:t>
      </w:r>
      <w:r w:rsidR="00CC59F2" w:rsidRPr="00C84321">
        <w:fldChar w:fldCharType="end"/>
      </w:r>
      <w:r w:rsidRPr="00C84321">
        <w:t xml:space="preserve">. </w:t>
      </w:r>
    </w:p>
    <w:p w:rsidR="004A5147" w:rsidRPr="00C84321" w:rsidRDefault="004A5147" w:rsidP="004A5147">
      <w:pPr>
        <w:spacing w:line="480" w:lineRule="auto"/>
      </w:pPr>
      <w:r w:rsidRPr="00C84321">
        <w:tab/>
      </w:r>
    </w:p>
    <w:p w:rsidR="004A5147" w:rsidRPr="00C84321" w:rsidRDefault="004A5147" w:rsidP="004A5147">
      <w:pPr>
        <w:spacing w:line="480" w:lineRule="auto"/>
      </w:pPr>
      <w:r w:rsidRPr="00C84321">
        <w:tab/>
        <w:t>Equation 1:</w:t>
      </w:r>
      <w:r w:rsidRPr="00C84321">
        <w:tab/>
        <w:t xml:space="preserve">Benzoate + CoA + ATP --&gt; Benzoyl-CoA + AMP + PPi </w:t>
      </w:r>
    </w:p>
    <w:p w:rsidR="004A5147" w:rsidRPr="00C84321" w:rsidRDefault="004A5147" w:rsidP="004A5147">
      <w:pPr>
        <w:spacing w:line="480" w:lineRule="auto"/>
      </w:pPr>
      <w:r w:rsidRPr="00C84321">
        <w:tab/>
        <w:t>Equation 2:</w:t>
      </w:r>
      <w:r w:rsidRPr="00C84321">
        <w:tab/>
        <w:t xml:space="preserve">PPi </w:t>
      </w:r>
      <w:r w:rsidRPr="00C84321">
        <w:sym w:font="Wingdings" w:char="F0E0"/>
      </w:r>
      <w:r w:rsidRPr="00C84321">
        <w:t xml:space="preserve"> 2 phosphates</w:t>
      </w:r>
    </w:p>
    <w:p w:rsidR="004A5147" w:rsidRPr="00C84321" w:rsidRDefault="004A5147" w:rsidP="004A5147">
      <w:pPr>
        <w:spacing w:line="480" w:lineRule="auto"/>
      </w:pPr>
      <w:r w:rsidRPr="00C84321">
        <w:tab/>
        <w:t xml:space="preserve">Equation 3: </w:t>
      </w:r>
      <w:r w:rsidRPr="00C84321">
        <w:tab/>
        <w:t>Acetyl-CoA + AMP + PPi --&gt; Acetate + CoA + ATP</w:t>
      </w:r>
    </w:p>
    <w:p w:rsidR="004A5147" w:rsidRPr="00C84321" w:rsidRDefault="004A5147" w:rsidP="004A5147">
      <w:pPr>
        <w:spacing w:line="480" w:lineRule="auto"/>
      </w:pPr>
      <w:r w:rsidRPr="00C84321">
        <w:tab/>
        <w:t xml:space="preserve">Equation 4: </w:t>
      </w:r>
      <w:r w:rsidRPr="00C84321">
        <w:tab/>
        <w:t xml:space="preserve">Benzoate + acetyl-CoA </w:t>
      </w:r>
      <w:r w:rsidRPr="00C84321">
        <w:sym w:font="Wingdings" w:char="F0E0"/>
      </w:r>
      <w:r w:rsidRPr="00C84321">
        <w:t xml:space="preserve"> benzoyl-CoA + acetate</w:t>
      </w:r>
    </w:p>
    <w:p w:rsidR="004A5147" w:rsidRPr="00C84321" w:rsidRDefault="004A5147" w:rsidP="004A5147">
      <w:pPr>
        <w:spacing w:line="480" w:lineRule="auto"/>
      </w:pPr>
      <w:r w:rsidRPr="00C84321">
        <w:tab/>
      </w:r>
    </w:p>
    <w:p w:rsidR="004A5147" w:rsidRPr="00C84321" w:rsidRDefault="004A5147" w:rsidP="004A5147">
      <w:pPr>
        <w:spacing w:line="480" w:lineRule="auto"/>
      </w:pPr>
      <w:r w:rsidRPr="00C84321">
        <w:t xml:space="preserve">However, coupling the substrate activation reaction (Equation 1) with AMP-forming acetyl-CoA synthetase reaction (Equation 3) gives a net reaction (Equation 4) that is functionally equivalent to a CoA transferase reaction. </w:t>
      </w:r>
    </w:p>
    <w:p w:rsidR="0093372A" w:rsidRDefault="004A5147" w:rsidP="004A5147">
      <w:pPr>
        <w:spacing w:line="480" w:lineRule="auto"/>
      </w:pPr>
      <w:r w:rsidRPr="00C84321">
        <w:tab/>
        <w:t xml:space="preserve">The potential use of an AMP-forming, acetyl-CoA synthetase to make ATP may be widespread among bacteria.  AMP-forming, acetyl-CoA synthetase is most likely used by </w:t>
      </w:r>
      <w:r w:rsidRPr="00C84321">
        <w:rPr>
          <w:i/>
        </w:rPr>
        <w:t>S. buswellii</w:t>
      </w:r>
      <w:r w:rsidRPr="00C84321">
        <w:t xml:space="preserve"> </w:t>
      </w:r>
      <w:r w:rsidR="00CC59F2" w:rsidRPr="00C84321">
        <w:fldChar w:fldCharType="begin"/>
      </w:r>
      <w:r w:rsidR="004E7430" w:rsidRPr="00C84321">
        <w:instrText xml:space="preserve"> ADDIN EN.CITE &lt;EndNote&gt;&lt;Cite&gt;&lt;Author&gt;Auburger&lt;/Author&gt;&lt;Year&gt;1996&lt;/Year&gt;&lt;RecNum&gt;70&lt;/RecNum&gt;&lt;DisplayText&gt;(Auburger &amp;amp; Winter, 1996)&lt;/DisplayText&gt;&lt;record&gt;&lt;rec-number&gt;70&lt;/rec-number&gt;&lt;foreign-keys&gt;&lt;key app="EN" db-id="wapzsrxzk2ta2neps52vswf5xxp92xt0dssr"&gt;70&lt;/key&gt;&lt;/foreign-keys&gt;&lt;ref-type name="Journal Article"&gt;17&lt;/ref-type&gt;&lt;contributors&gt;&lt;authors&gt;&lt;author&gt;Auburger, G.&lt;/author&gt;&lt;author&gt;Winter, J.&lt;/author&gt;&lt;/authors&gt;&lt;/contributors&gt;&lt;auth-address&gt;Institut fur Ingenieurbiologie und Biotechnologie des Abwassers, Universitat Karlsruhe, Germany.&lt;/auth-address&gt;&lt;titles&gt;&lt;title&gt;&lt;style face="normal" font="default" size="100%"&gt;Activation and degradation of benzoate, 3-phenylpropionate and crotonate by &lt;/style&gt;&lt;style face="italic" font="default" size="100%"&gt;Syntrophus buswellii&lt;/style&gt;&lt;style face="normal" font="default" size="100%"&gt; strain GA. Evidence for electron-transport phosphorylation during crotonate respiration&lt;/style&gt;&lt;/title&gt;&lt;secondary-title&gt;Appl Microbiol Biotechnol&lt;/secondary-title&gt;&lt;/titles&gt;&lt;periodical&gt;&lt;full-title&gt;Appl Microbiol Biotechnol&lt;/full-title&gt;&lt;/periodical&gt;&lt;pages&gt;807-15&lt;/pages&gt;&lt;volume&gt;44&lt;/volume&gt;&lt;number&gt;6&lt;/number&gt;&lt;edition&gt;1996/02/01&lt;/edition&gt;&lt;keywords&gt;&lt;keyword&gt;Bacteria, Anaerobic/enzymology/ metabolism&lt;/keyword&gt;&lt;keyword&gt;Benzoates/ metabolism&lt;/keyword&gt;&lt;keyword&gt;Benzoic Acid&lt;/keyword&gt;&lt;keyword&gt;Biodegradation, Environmental&lt;/keyword&gt;&lt;keyword&gt;Cell Membrane/chemistry&lt;/keyword&gt;&lt;keyword&gt;Crotonates/ metabolism&lt;/keyword&gt;&lt;keyword&gt;Cytochrome b Group/analysis&lt;/keyword&gt;&lt;keyword&gt;Cytochrome c Group/analysis&lt;/keyword&gt;&lt;keyword&gt;Cytoplasm/chemistry&lt;/keyword&gt;&lt;keyword&gt;Desulfovibrio/metabolism&lt;/keyword&gt;&lt;keyword&gt;Electron Transport&lt;/keyword&gt;&lt;keyword&gt;Models, Chemical&lt;/keyword&gt;&lt;keyword&gt;Phenylpropionates/ metabolism&lt;/keyword&gt;&lt;keyword&gt;Phosphorylation&lt;/keyword&gt;&lt;/keywords&gt;&lt;dates&gt;&lt;year&gt;1996&lt;/year&gt;&lt;pub-dates&gt;&lt;date&gt;Feb&lt;/date&gt;&lt;/pub-dates&gt;&lt;/dates&gt;&lt;isbn&gt;0175-7598 (Print)&amp;#xD;0175-7598 (Linking)&lt;/isbn&gt;&lt;accession-num&gt;8867639&lt;/accession-num&gt;&lt;urls&gt;&lt;/urls&gt;&lt;remote-database-provider&gt;NLM&lt;/remote-database-provider&gt;&lt;language&gt;eng&lt;/language&gt;&lt;/record&gt;&lt;/Cite&gt;&lt;/EndNote&gt;</w:instrText>
      </w:r>
      <w:r w:rsidR="00CC59F2" w:rsidRPr="00C84321">
        <w:fldChar w:fldCharType="separate"/>
      </w:r>
      <w:r w:rsidRPr="00C84321">
        <w:rPr>
          <w:noProof/>
        </w:rPr>
        <w:t>(</w:t>
      </w:r>
      <w:r w:rsidR="004E7430" w:rsidRPr="00C84321">
        <w:rPr>
          <w:noProof/>
        </w:rPr>
        <w:t>Auburger &amp; Winter, 1996</w:t>
      </w:r>
      <w:r w:rsidRPr="00C84321">
        <w:rPr>
          <w:noProof/>
        </w:rPr>
        <w:t>)</w:t>
      </w:r>
      <w:r w:rsidR="00CC59F2" w:rsidRPr="00C84321">
        <w:fldChar w:fldCharType="end"/>
      </w:r>
      <w:r w:rsidRPr="00C84321">
        <w:t xml:space="preserve">, </w:t>
      </w:r>
      <w:r w:rsidRPr="00C84321">
        <w:rPr>
          <w:i/>
        </w:rPr>
        <w:t xml:space="preserve">S. gentianae </w:t>
      </w:r>
      <w:r w:rsidR="00CC59F2" w:rsidRPr="00C84321">
        <w:fldChar w:fldCharType="begin"/>
      </w:r>
      <w:r w:rsidRPr="00C84321">
        <w:instrText xml:space="preserve"> ADDIN EN.CITE &lt;EndNote&gt;&lt;Cite&gt;&lt;Author&gt;Schocke&lt;/Author&gt;&lt;Year&gt;1997&lt;/Year&gt;&lt;RecNum&gt;387&lt;/RecNum&gt;&lt;DisplayText&gt;(Ludger Schocke &amp;amp; Schink, 1997)&lt;/DisplayText&gt;&lt;record&gt;&lt;rec-number&gt;387&lt;/rec-number&gt;&lt;foreign-keys&gt;&lt;key app="EN" db-id="wapzsrxzk2ta2neps52vswf5xxp92xt0dssr"&gt;387&lt;/key&gt;&lt;/foreign-keys&gt;&lt;ref-type name="Journal Article"&gt;17&lt;/ref-type&gt;&lt;contributors&gt;&lt;authors&gt;&lt;author&gt;Schocke, Ludger&lt;/author&gt;&lt;author&gt;Schink, Bernhard&lt;/author&gt;&lt;/authors&gt;&lt;/contributors&gt;&lt;titles&gt;&lt;title&gt;&lt;style face="normal" font="default" size="100%"&gt;Energetics of methanogenic benzoate degradation by&lt;/style&gt;&lt;style face="italic" font="default" size="100%"&gt; Syntrophus gentianae&lt;/style&gt;&lt;style face="normal" font="default" size="100%"&gt; in syntrophic coculture&lt;/style&gt;&lt;/title&gt;&lt;secondary-title&gt;Microbiology&lt;/secondary-title&gt;&lt;/titles&gt;&lt;periodical&gt;&lt;full-title&gt;Microbiology&lt;/full-title&gt;&lt;/periodical&gt;&lt;pages&gt;2345-2351&lt;/pages&gt;&lt;volume&gt;143&lt;/volume&gt;&lt;number&gt;7&lt;/number&gt;&lt;dates&gt;&lt;year&gt;1997&lt;/year&gt;&lt;pub-dates&gt;&lt;date&gt;July 1, 1997&lt;/date&gt;&lt;/pub-dates&gt;&lt;/dates&gt;&lt;urls&gt;&lt;related-urls&gt;&lt;url&gt;http://mic.sgmjournals.org/content/143/7/2345.abstract&lt;/url&gt;&lt;/related-urls&gt;&lt;/urls&gt;&lt;electronic-resource-num&gt;10.1099/00221287-143-7-2345&lt;/electronic-resource-num&gt;&lt;/record&gt;&lt;/Cite&gt;&lt;/EndNote&gt;</w:instrText>
      </w:r>
      <w:r w:rsidR="00CC59F2" w:rsidRPr="00C84321">
        <w:fldChar w:fldCharType="separate"/>
      </w:r>
      <w:r w:rsidR="00B36C2D">
        <w:rPr>
          <w:noProof/>
        </w:rPr>
        <w:t>(</w:t>
      </w:r>
      <w:r w:rsidR="004E7430" w:rsidRPr="00C84321">
        <w:rPr>
          <w:noProof/>
        </w:rPr>
        <w:t xml:space="preserve"> Schocke &amp; Schink, 1997</w:t>
      </w:r>
      <w:r w:rsidRPr="00C84321">
        <w:rPr>
          <w:noProof/>
        </w:rPr>
        <w:t>)</w:t>
      </w:r>
      <w:r w:rsidR="00CC59F2" w:rsidRPr="00C84321">
        <w:fldChar w:fldCharType="end"/>
      </w:r>
      <w:r w:rsidRPr="00C84321">
        <w:t xml:space="preserve"> for ATP synthesis as both organisms have very low phosphotransacetylase and acetate kinase activities.  A survey of genomes of acetate-forming anaerobe</w:t>
      </w:r>
      <w:r w:rsidR="00A766CC">
        <w:t>s in the</w:t>
      </w:r>
      <w:r w:rsidRPr="00C84321">
        <w:t xml:space="preserve"> Clostridia revealed other </w:t>
      </w:r>
      <w:r w:rsidR="00A766CC">
        <w:t xml:space="preserve">fermentative </w:t>
      </w:r>
      <w:r w:rsidRPr="00C84321">
        <w:t>microorganisms that lack genes for phosphoacetyltransacetylase, phosphobutyryltransferase, acetate kinase or butyrate kinase, but have genes for AMP-forming, acetyl-CoA synthetase</w:t>
      </w:r>
      <w:r w:rsidR="00A766CC">
        <w:rPr>
          <w:i/>
          <w:szCs w:val="20"/>
        </w:rPr>
        <w:t>:</w:t>
      </w:r>
      <w:r w:rsidRPr="00A766CC">
        <w:rPr>
          <w:szCs w:val="20"/>
        </w:rPr>
        <w:t xml:space="preserve"> </w:t>
      </w:r>
      <w:r w:rsidRPr="00A766CC">
        <w:rPr>
          <w:i/>
          <w:szCs w:val="20"/>
        </w:rPr>
        <w:t>Ammonifex degensii,</w:t>
      </w:r>
      <w:r w:rsidRPr="00A766CC">
        <w:rPr>
          <w:szCs w:val="20"/>
        </w:rPr>
        <w:t xml:space="preserve"> </w:t>
      </w:r>
      <w:r w:rsidRPr="00A766CC">
        <w:rPr>
          <w:i/>
          <w:szCs w:val="20"/>
        </w:rPr>
        <w:t>Heliobacterium modesticaldum,</w:t>
      </w:r>
      <w:r w:rsidRPr="00A766CC">
        <w:rPr>
          <w:szCs w:val="20"/>
        </w:rPr>
        <w:t xml:space="preserve"> </w:t>
      </w:r>
      <w:r w:rsidRPr="00A766CC">
        <w:rPr>
          <w:i/>
          <w:szCs w:val="20"/>
        </w:rPr>
        <w:t>Moorella thermoacetica</w:t>
      </w:r>
      <w:r w:rsidR="00A766CC" w:rsidRPr="00A766CC">
        <w:rPr>
          <w:i/>
          <w:szCs w:val="20"/>
        </w:rPr>
        <w:t xml:space="preserve"> </w:t>
      </w:r>
      <w:r w:rsidRPr="00A766CC">
        <w:rPr>
          <w:szCs w:val="20"/>
        </w:rPr>
        <w:t>(</w:t>
      </w:r>
      <w:r w:rsidRPr="0093372A">
        <w:rPr>
          <w:szCs w:val="20"/>
        </w:rPr>
        <w:t xml:space="preserve">Table </w:t>
      </w:r>
      <w:r w:rsidR="005861C3" w:rsidRPr="0093372A">
        <w:rPr>
          <w:szCs w:val="20"/>
        </w:rPr>
        <w:t>2.</w:t>
      </w:r>
      <w:r w:rsidR="0093372A" w:rsidRPr="0093372A">
        <w:rPr>
          <w:szCs w:val="20"/>
        </w:rPr>
        <w:t>12</w:t>
      </w:r>
      <w:r w:rsidRPr="0093372A">
        <w:rPr>
          <w:szCs w:val="20"/>
        </w:rPr>
        <w:t>).</w:t>
      </w:r>
      <w:r w:rsidRPr="00C84321">
        <w:rPr>
          <w:i/>
          <w:szCs w:val="20"/>
        </w:rPr>
        <w:t xml:space="preserve"> </w:t>
      </w:r>
      <w:r w:rsidRPr="00C84321">
        <w:t>Further research will be needed to confirm whether or not these organisms use the AMP-forming, acetyl-CoA synthetase to make acetate and ATP.</w:t>
      </w:r>
    </w:p>
    <w:p w:rsidR="0093372A" w:rsidRDefault="0093372A" w:rsidP="004A5147">
      <w:pPr>
        <w:spacing w:line="480" w:lineRule="auto"/>
      </w:pPr>
    </w:p>
    <w:p w:rsidR="0093372A" w:rsidRDefault="0093372A" w:rsidP="004A5147">
      <w:pPr>
        <w:spacing w:line="480" w:lineRule="auto"/>
      </w:pPr>
    </w:p>
    <w:p w:rsidR="0093372A" w:rsidRDefault="0093372A" w:rsidP="004A5147">
      <w:pPr>
        <w:spacing w:line="480" w:lineRule="auto"/>
      </w:pPr>
    </w:p>
    <w:p w:rsidR="0093372A" w:rsidRDefault="0093372A" w:rsidP="004A5147">
      <w:pPr>
        <w:spacing w:line="480" w:lineRule="auto"/>
      </w:pPr>
    </w:p>
    <w:p w:rsidR="0093372A" w:rsidRDefault="0093372A" w:rsidP="004A5147">
      <w:pPr>
        <w:spacing w:line="480" w:lineRule="auto"/>
      </w:pPr>
    </w:p>
    <w:p w:rsidR="0093372A" w:rsidRDefault="0093372A" w:rsidP="004A5147">
      <w:pPr>
        <w:spacing w:line="480" w:lineRule="auto"/>
      </w:pPr>
    </w:p>
    <w:p w:rsidR="00A766CC" w:rsidRDefault="00A766CC" w:rsidP="0093372A"/>
    <w:p w:rsidR="00A766CC" w:rsidRDefault="00A766CC" w:rsidP="0093372A"/>
    <w:p w:rsidR="00A766CC" w:rsidRDefault="00A766CC" w:rsidP="0093372A"/>
    <w:p w:rsidR="00A766CC" w:rsidRDefault="00A766CC" w:rsidP="0093372A"/>
    <w:p w:rsidR="00A766CC" w:rsidRDefault="00A766CC" w:rsidP="0093372A"/>
    <w:p w:rsidR="00A766CC" w:rsidRDefault="00A766CC" w:rsidP="0093372A"/>
    <w:p w:rsidR="00A766CC" w:rsidRDefault="00A766CC" w:rsidP="0093372A"/>
    <w:p w:rsidR="00A766CC" w:rsidRDefault="00A766CC" w:rsidP="0093372A"/>
    <w:p w:rsidR="00AE0AE0" w:rsidRDefault="00AE0AE0" w:rsidP="0093372A"/>
    <w:p w:rsidR="00AE0AE0" w:rsidRDefault="00AE0AE0" w:rsidP="0093372A"/>
    <w:p w:rsidR="0093372A" w:rsidRDefault="0093372A" w:rsidP="0093372A">
      <w:r>
        <w:t>Table 2.12.  Members of th</w:t>
      </w:r>
      <w:r w:rsidR="00A766CC">
        <w:t xml:space="preserve">e </w:t>
      </w:r>
      <w:r>
        <w:t>Clostridia that have</w:t>
      </w:r>
      <w:r w:rsidR="00A766CC">
        <w:t xml:space="preserve"> potential</w:t>
      </w:r>
      <w:r>
        <w:t xml:space="preserve"> AMP-forming, acetyl-CoA synth</w:t>
      </w:r>
      <w:r w:rsidR="00A766CC">
        <w:t>etase (ACS), either one or no acetatate kinase (AK) and</w:t>
      </w:r>
      <w:r w:rsidR="0032232B">
        <w:t xml:space="preserve"> no</w:t>
      </w:r>
      <w:r w:rsidR="00A766CC">
        <w:t xml:space="preserve"> phosphotransacetylase (PTA), and no</w:t>
      </w:r>
      <w:r>
        <w:t xml:space="preserve"> butyrate kinase (BK) and phosphobutyryltransferase (PTB).  All BLAST searches were performed on HAMAP (</w:t>
      </w:r>
      <w:r w:rsidRPr="00B93537">
        <w:t>http://hamap.expasy.org/</w:t>
      </w:r>
      <w:r>
        <w:t>) on 01/16/2014.</w:t>
      </w:r>
    </w:p>
    <w:p w:rsidR="0093372A" w:rsidRDefault="0093372A" w:rsidP="0093372A"/>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BF" w:firstRow="1" w:lastRow="0" w:firstColumn="1" w:lastColumn="0" w:noHBand="0" w:noVBand="0"/>
      </w:tblPr>
      <w:tblGrid>
        <w:gridCol w:w="3303"/>
        <w:gridCol w:w="1413"/>
        <w:gridCol w:w="684"/>
        <w:gridCol w:w="589"/>
        <w:gridCol w:w="710"/>
        <w:gridCol w:w="658"/>
        <w:gridCol w:w="779"/>
      </w:tblGrid>
      <w:tr w:rsidR="0093372A" w:rsidRPr="004B38CF">
        <w:trPr>
          <w:trHeight w:val="800"/>
        </w:trPr>
        <w:tc>
          <w:tcPr>
            <w:tcW w:w="3303" w:type="dxa"/>
            <w:tcBorders>
              <w:top w:val="single" w:sz="4" w:space="0" w:color="auto"/>
              <w:bottom w:val="single" w:sz="4" w:space="0" w:color="auto"/>
            </w:tcBorders>
          </w:tcPr>
          <w:p w:rsidR="0093372A" w:rsidRPr="0037640C" w:rsidRDefault="0093372A">
            <w:pPr>
              <w:rPr>
                <w:sz w:val="22"/>
              </w:rPr>
            </w:pPr>
            <w:r w:rsidRPr="0037640C">
              <w:rPr>
                <w:sz w:val="22"/>
              </w:rPr>
              <w:t>Organism</w:t>
            </w:r>
          </w:p>
        </w:tc>
        <w:tc>
          <w:tcPr>
            <w:tcW w:w="1413" w:type="dxa"/>
            <w:tcBorders>
              <w:top w:val="single" w:sz="4" w:space="0" w:color="auto"/>
              <w:bottom w:val="single" w:sz="4" w:space="0" w:color="auto"/>
            </w:tcBorders>
          </w:tcPr>
          <w:p w:rsidR="0093372A" w:rsidRPr="0037640C" w:rsidRDefault="0093372A">
            <w:pPr>
              <w:rPr>
                <w:sz w:val="22"/>
              </w:rPr>
            </w:pPr>
            <w:r w:rsidRPr="0037640C">
              <w:rPr>
                <w:sz w:val="22"/>
              </w:rPr>
              <w:t>GI#</w:t>
            </w:r>
          </w:p>
        </w:tc>
        <w:tc>
          <w:tcPr>
            <w:tcW w:w="684" w:type="dxa"/>
            <w:tcBorders>
              <w:top w:val="single" w:sz="4" w:space="0" w:color="auto"/>
              <w:bottom w:val="single" w:sz="4" w:space="0" w:color="auto"/>
            </w:tcBorders>
          </w:tcPr>
          <w:p w:rsidR="0093372A" w:rsidRPr="0037640C" w:rsidRDefault="0093372A">
            <w:pPr>
              <w:rPr>
                <w:sz w:val="22"/>
              </w:rPr>
            </w:pPr>
            <w:r w:rsidRPr="0037640C">
              <w:rPr>
                <w:sz w:val="22"/>
              </w:rPr>
              <w:t>ACS</w:t>
            </w:r>
          </w:p>
        </w:tc>
        <w:tc>
          <w:tcPr>
            <w:tcW w:w="589" w:type="dxa"/>
            <w:tcBorders>
              <w:top w:val="single" w:sz="4" w:space="0" w:color="auto"/>
              <w:bottom w:val="single" w:sz="4" w:space="0" w:color="auto"/>
            </w:tcBorders>
          </w:tcPr>
          <w:p w:rsidR="0093372A" w:rsidRPr="0037640C" w:rsidRDefault="0093372A">
            <w:pPr>
              <w:rPr>
                <w:sz w:val="22"/>
              </w:rPr>
            </w:pPr>
            <w:r w:rsidRPr="0037640C">
              <w:rPr>
                <w:sz w:val="22"/>
              </w:rPr>
              <w:t>AK</w:t>
            </w:r>
          </w:p>
        </w:tc>
        <w:tc>
          <w:tcPr>
            <w:tcW w:w="710" w:type="dxa"/>
            <w:tcBorders>
              <w:top w:val="single" w:sz="4" w:space="0" w:color="auto"/>
              <w:bottom w:val="single" w:sz="4" w:space="0" w:color="auto"/>
            </w:tcBorders>
          </w:tcPr>
          <w:p w:rsidR="0093372A" w:rsidRPr="0037640C" w:rsidRDefault="0093372A">
            <w:pPr>
              <w:rPr>
                <w:sz w:val="22"/>
              </w:rPr>
            </w:pPr>
            <w:r w:rsidRPr="0037640C">
              <w:rPr>
                <w:sz w:val="22"/>
              </w:rPr>
              <w:t xml:space="preserve">PTA  </w:t>
            </w:r>
          </w:p>
        </w:tc>
        <w:tc>
          <w:tcPr>
            <w:tcW w:w="658" w:type="dxa"/>
            <w:tcBorders>
              <w:top w:val="single" w:sz="4" w:space="0" w:color="auto"/>
              <w:bottom w:val="single" w:sz="4" w:space="0" w:color="auto"/>
            </w:tcBorders>
          </w:tcPr>
          <w:p w:rsidR="0093372A" w:rsidRPr="0037640C" w:rsidRDefault="0093372A">
            <w:pPr>
              <w:rPr>
                <w:sz w:val="22"/>
              </w:rPr>
            </w:pPr>
            <w:r w:rsidRPr="0037640C">
              <w:rPr>
                <w:sz w:val="22"/>
              </w:rPr>
              <w:t>BK</w:t>
            </w:r>
          </w:p>
        </w:tc>
        <w:tc>
          <w:tcPr>
            <w:tcW w:w="779" w:type="dxa"/>
            <w:tcBorders>
              <w:top w:val="single" w:sz="4" w:space="0" w:color="auto"/>
              <w:bottom w:val="single" w:sz="4" w:space="0" w:color="auto"/>
            </w:tcBorders>
          </w:tcPr>
          <w:p w:rsidR="0093372A" w:rsidRPr="0037640C" w:rsidRDefault="0093372A">
            <w:pPr>
              <w:rPr>
                <w:sz w:val="22"/>
              </w:rPr>
            </w:pPr>
            <w:r w:rsidRPr="0037640C">
              <w:rPr>
                <w:sz w:val="22"/>
              </w:rPr>
              <w:t>PTB</w:t>
            </w:r>
          </w:p>
        </w:tc>
      </w:tr>
      <w:tr w:rsidR="0093372A" w:rsidRPr="004B38CF">
        <w:tc>
          <w:tcPr>
            <w:tcW w:w="3303" w:type="dxa"/>
          </w:tcPr>
          <w:p w:rsidR="0093372A" w:rsidRPr="0037640C" w:rsidRDefault="0093372A" w:rsidP="0093372A">
            <w:pPr>
              <w:rPr>
                <w:sz w:val="22"/>
                <w:szCs w:val="20"/>
              </w:rPr>
            </w:pPr>
            <w:r w:rsidRPr="0037640C">
              <w:rPr>
                <w:sz w:val="22"/>
                <w:szCs w:val="20"/>
              </w:rPr>
              <w:t xml:space="preserve"> </w:t>
            </w:r>
            <w:r w:rsidRPr="0037640C">
              <w:rPr>
                <w:i/>
                <w:sz w:val="22"/>
                <w:szCs w:val="20"/>
              </w:rPr>
              <w:t>Ammonifex degensii</w:t>
            </w:r>
            <w:r w:rsidRPr="0037640C">
              <w:rPr>
                <w:sz w:val="22"/>
                <w:szCs w:val="20"/>
              </w:rPr>
              <w:t xml:space="preserve"> (strain DSM 10501 / KC4)</w:t>
            </w:r>
          </w:p>
          <w:p w:rsidR="0093372A" w:rsidRPr="0037640C" w:rsidRDefault="0093372A">
            <w:pPr>
              <w:rPr>
                <w:sz w:val="22"/>
              </w:rPr>
            </w:pPr>
          </w:p>
        </w:tc>
        <w:tc>
          <w:tcPr>
            <w:tcW w:w="1413" w:type="dxa"/>
          </w:tcPr>
          <w:p w:rsidR="0093372A" w:rsidRPr="004B38CF" w:rsidRDefault="0093372A">
            <w:r w:rsidRPr="004B38CF">
              <w:rPr>
                <w:rFonts w:cs="Times New Roman"/>
                <w:szCs w:val="26"/>
              </w:rPr>
              <w:t>260891930</w:t>
            </w:r>
          </w:p>
        </w:tc>
        <w:tc>
          <w:tcPr>
            <w:tcW w:w="684" w:type="dxa"/>
          </w:tcPr>
          <w:p w:rsidR="0093372A" w:rsidRPr="004B38CF" w:rsidRDefault="0093372A">
            <w:r w:rsidRPr="004B38CF">
              <w:t>2</w:t>
            </w:r>
            <w:r w:rsidR="00A766CC" w:rsidRPr="00A766CC">
              <w:rPr>
                <w:vertAlign w:val="superscript"/>
              </w:rPr>
              <w:t>a</w:t>
            </w:r>
          </w:p>
        </w:tc>
        <w:tc>
          <w:tcPr>
            <w:tcW w:w="589" w:type="dxa"/>
          </w:tcPr>
          <w:p w:rsidR="0093372A" w:rsidRPr="004B38CF" w:rsidRDefault="0093372A">
            <w:r w:rsidRPr="004B38CF">
              <w:t>0</w:t>
            </w:r>
          </w:p>
        </w:tc>
        <w:tc>
          <w:tcPr>
            <w:tcW w:w="710" w:type="dxa"/>
          </w:tcPr>
          <w:p w:rsidR="0093372A" w:rsidRPr="004B38CF" w:rsidRDefault="0093372A">
            <w:r w:rsidRPr="004B38CF">
              <w:t>0</w:t>
            </w:r>
          </w:p>
        </w:tc>
        <w:tc>
          <w:tcPr>
            <w:tcW w:w="658" w:type="dxa"/>
          </w:tcPr>
          <w:p w:rsidR="0093372A" w:rsidRPr="004B38CF" w:rsidRDefault="0093372A">
            <w:r w:rsidRPr="004B38CF">
              <w:t>0</w:t>
            </w:r>
          </w:p>
        </w:tc>
        <w:tc>
          <w:tcPr>
            <w:tcW w:w="779" w:type="dxa"/>
          </w:tcPr>
          <w:p w:rsidR="0093372A" w:rsidRPr="004B38CF" w:rsidRDefault="0093372A">
            <w:r w:rsidRPr="004B38CF">
              <w:t>0</w:t>
            </w:r>
          </w:p>
        </w:tc>
      </w:tr>
      <w:tr w:rsidR="0093372A" w:rsidRPr="004B38CF">
        <w:tc>
          <w:tcPr>
            <w:tcW w:w="3303" w:type="dxa"/>
          </w:tcPr>
          <w:p w:rsidR="0093372A" w:rsidRPr="0037640C" w:rsidRDefault="0093372A" w:rsidP="0093372A">
            <w:pPr>
              <w:rPr>
                <w:sz w:val="22"/>
                <w:szCs w:val="20"/>
              </w:rPr>
            </w:pPr>
            <w:r w:rsidRPr="0037640C">
              <w:rPr>
                <w:sz w:val="22"/>
                <w:szCs w:val="20"/>
              </w:rPr>
              <w:t xml:space="preserve"> </w:t>
            </w:r>
            <w:r w:rsidRPr="0037640C">
              <w:rPr>
                <w:i/>
                <w:sz w:val="22"/>
                <w:szCs w:val="20"/>
              </w:rPr>
              <w:t>Heliobacterium modesticaldum</w:t>
            </w:r>
            <w:r w:rsidRPr="0037640C">
              <w:rPr>
                <w:sz w:val="22"/>
                <w:szCs w:val="20"/>
              </w:rPr>
              <w:t xml:space="preserve"> (strain ATCC 51547 / Ice1)</w:t>
            </w:r>
          </w:p>
          <w:p w:rsidR="00AE0AE0" w:rsidRPr="0037640C" w:rsidRDefault="00AE0AE0">
            <w:pPr>
              <w:rPr>
                <w:sz w:val="22"/>
              </w:rPr>
            </w:pPr>
          </w:p>
          <w:p w:rsidR="0093372A" w:rsidRPr="0037640C" w:rsidRDefault="0093372A">
            <w:pPr>
              <w:rPr>
                <w:sz w:val="22"/>
              </w:rPr>
            </w:pPr>
          </w:p>
        </w:tc>
        <w:tc>
          <w:tcPr>
            <w:tcW w:w="1413" w:type="dxa"/>
          </w:tcPr>
          <w:p w:rsidR="0093372A" w:rsidRPr="004B38CF" w:rsidRDefault="0093372A">
            <w:r w:rsidRPr="004B38CF">
              <w:rPr>
                <w:rFonts w:cs="Times New Roman"/>
                <w:szCs w:val="26"/>
              </w:rPr>
              <w:t>255961476</w:t>
            </w:r>
          </w:p>
        </w:tc>
        <w:tc>
          <w:tcPr>
            <w:tcW w:w="684" w:type="dxa"/>
          </w:tcPr>
          <w:p w:rsidR="0093372A" w:rsidRPr="004B38CF" w:rsidRDefault="0093372A">
            <w:r w:rsidRPr="004B38CF">
              <w:t>2</w:t>
            </w:r>
          </w:p>
        </w:tc>
        <w:tc>
          <w:tcPr>
            <w:tcW w:w="589" w:type="dxa"/>
          </w:tcPr>
          <w:p w:rsidR="0093372A" w:rsidRPr="004B38CF" w:rsidRDefault="0093372A">
            <w:r w:rsidRPr="004B38CF">
              <w:t>1</w:t>
            </w:r>
          </w:p>
        </w:tc>
        <w:tc>
          <w:tcPr>
            <w:tcW w:w="710" w:type="dxa"/>
          </w:tcPr>
          <w:p w:rsidR="0093372A" w:rsidRPr="004B38CF" w:rsidRDefault="0093372A">
            <w:r w:rsidRPr="004B38CF">
              <w:t>0</w:t>
            </w:r>
          </w:p>
        </w:tc>
        <w:tc>
          <w:tcPr>
            <w:tcW w:w="658" w:type="dxa"/>
          </w:tcPr>
          <w:p w:rsidR="0093372A" w:rsidRPr="004B38CF" w:rsidRDefault="0093372A">
            <w:r w:rsidRPr="004B38CF">
              <w:t>0</w:t>
            </w:r>
          </w:p>
        </w:tc>
        <w:tc>
          <w:tcPr>
            <w:tcW w:w="779" w:type="dxa"/>
          </w:tcPr>
          <w:p w:rsidR="0093372A" w:rsidRPr="004B38CF" w:rsidRDefault="0093372A">
            <w:r w:rsidRPr="004B38CF">
              <w:t>0</w:t>
            </w:r>
          </w:p>
        </w:tc>
      </w:tr>
      <w:tr w:rsidR="0093372A" w:rsidRPr="004B38CF">
        <w:tc>
          <w:tcPr>
            <w:tcW w:w="3303" w:type="dxa"/>
            <w:tcBorders>
              <w:bottom w:val="single" w:sz="4" w:space="0" w:color="auto"/>
            </w:tcBorders>
          </w:tcPr>
          <w:p w:rsidR="0093372A" w:rsidRPr="0037640C" w:rsidRDefault="0093372A" w:rsidP="0093372A">
            <w:pPr>
              <w:rPr>
                <w:sz w:val="22"/>
                <w:szCs w:val="20"/>
              </w:rPr>
            </w:pPr>
            <w:r w:rsidRPr="0037640C">
              <w:rPr>
                <w:sz w:val="22"/>
                <w:szCs w:val="20"/>
              </w:rPr>
              <w:t xml:space="preserve"> </w:t>
            </w:r>
            <w:r w:rsidRPr="0037640C">
              <w:rPr>
                <w:i/>
                <w:sz w:val="22"/>
                <w:szCs w:val="20"/>
              </w:rPr>
              <w:t>Moorella thermoacetica</w:t>
            </w:r>
            <w:r w:rsidRPr="0037640C">
              <w:rPr>
                <w:sz w:val="22"/>
                <w:szCs w:val="20"/>
              </w:rPr>
              <w:t xml:space="preserve"> (strain ATCC 39073) orginally isolated as </w:t>
            </w:r>
            <w:r w:rsidRPr="0037640C">
              <w:rPr>
                <w:i/>
                <w:sz w:val="22"/>
                <w:szCs w:val="20"/>
              </w:rPr>
              <w:t>Clostridium thermoaceticum</w:t>
            </w:r>
          </w:p>
          <w:p w:rsidR="0093372A" w:rsidRPr="0037640C" w:rsidRDefault="0093372A">
            <w:pPr>
              <w:rPr>
                <w:sz w:val="22"/>
              </w:rPr>
            </w:pPr>
          </w:p>
        </w:tc>
        <w:tc>
          <w:tcPr>
            <w:tcW w:w="1413" w:type="dxa"/>
            <w:tcBorders>
              <w:bottom w:val="single" w:sz="4" w:space="0" w:color="auto"/>
            </w:tcBorders>
          </w:tcPr>
          <w:p w:rsidR="0093372A" w:rsidRPr="004B38CF" w:rsidRDefault="0093372A">
            <w:r w:rsidRPr="004B38CF">
              <w:rPr>
                <w:rFonts w:cs="Times New Roman"/>
                <w:szCs w:val="26"/>
              </w:rPr>
              <w:t>83588874</w:t>
            </w:r>
          </w:p>
        </w:tc>
        <w:tc>
          <w:tcPr>
            <w:tcW w:w="684" w:type="dxa"/>
            <w:tcBorders>
              <w:bottom w:val="single" w:sz="4" w:space="0" w:color="auto"/>
            </w:tcBorders>
          </w:tcPr>
          <w:p w:rsidR="0093372A" w:rsidRPr="004B38CF" w:rsidRDefault="0093372A">
            <w:r w:rsidRPr="004B38CF">
              <w:t>1</w:t>
            </w:r>
          </w:p>
        </w:tc>
        <w:tc>
          <w:tcPr>
            <w:tcW w:w="589" w:type="dxa"/>
            <w:tcBorders>
              <w:bottom w:val="single" w:sz="4" w:space="0" w:color="auto"/>
            </w:tcBorders>
          </w:tcPr>
          <w:p w:rsidR="0093372A" w:rsidRPr="004B38CF" w:rsidRDefault="0093372A">
            <w:r w:rsidRPr="004B38CF">
              <w:t>1</w:t>
            </w:r>
          </w:p>
        </w:tc>
        <w:tc>
          <w:tcPr>
            <w:tcW w:w="710" w:type="dxa"/>
            <w:tcBorders>
              <w:bottom w:val="single" w:sz="4" w:space="0" w:color="auto"/>
            </w:tcBorders>
          </w:tcPr>
          <w:p w:rsidR="0093372A" w:rsidRPr="004B38CF" w:rsidRDefault="0093372A">
            <w:r w:rsidRPr="004B38CF">
              <w:t>0</w:t>
            </w:r>
          </w:p>
        </w:tc>
        <w:tc>
          <w:tcPr>
            <w:tcW w:w="658" w:type="dxa"/>
            <w:tcBorders>
              <w:bottom w:val="single" w:sz="4" w:space="0" w:color="auto"/>
            </w:tcBorders>
          </w:tcPr>
          <w:p w:rsidR="0093372A" w:rsidRPr="004B38CF" w:rsidRDefault="0093372A">
            <w:r w:rsidRPr="004B38CF">
              <w:t>0</w:t>
            </w:r>
          </w:p>
        </w:tc>
        <w:tc>
          <w:tcPr>
            <w:tcW w:w="779" w:type="dxa"/>
            <w:tcBorders>
              <w:bottom w:val="single" w:sz="4" w:space="0" w:color="auto"/>
            </w:tcBorders>
          </w:tcPr>
          <w:p w:rsidR="0093372A" w:rsidRPr="004B38CF" w:rsidRDefault="0093372A">
            <w:r w:rsidRPr="004B38CF">
              <w:t>0</w:t>
            </w:r>
          </w:p>
        </w:tc>
      </w:tr>
    </w:tbl>
    <w:p w:rsidR="004A5147" w:rsidRPr="00A766CC" w:rsidRDefault="00A766CC" w:rsidP="004A5147">
      <w:pPr>
        <w:spacing w:line="480" w:lineRule="auto"/>
      </w:pPr>
      <w:r w:rsidRPr="00A766CC">
        <w:rPr>
          <w:vertAlign w:val="superscript"/>
        </w:rPr>
        <w:t>a</w:t>
      </w:r>
      <w:r>
        <w:t xml:space="preserve"> Number of annotated genes</w:t>
      </w:r>
      <w:r w:rsidR="00E547A4">
        <w:t xml:space="preserve"> in the predicted proteome.</w:t>
      </w:r>
    </w:p>
    <w:p w:rsidR="004A5147" w:rsidRPr="00C84321" w:rsidRDefault="004A5147" w:rsidP="004A5147">
      <w:pPr>
        <w:spacing w:line="480" w:lineRule="auto"/>
      </w:pPr>
    </w:p>
    <w:p w:rsidR="004A5147" w:rsidRPr="00C84321" w:rsidRDefault="004A5147" w:rsidP="004A5147">
      <w:pPr>
        <w:spacing w:line="480" w:lineRule="auto"/>
      </w:pPr>
    </w:p>
    <w:p w:rsidR="004A5147" w:rsidRPr="00C84321" w:rsidRDefault="004A5147" w:rsidP="004A5147">
      <w:pPr>
        <w:spacing w:line="480" w:lineRule="auto"/>
      </w:pPr>
    </w:p>
    <w:p w:rsidR="004A5147" w:rsidRPr="00C84321" w:rsidRDefault="004A5147" w:rsidP="004A5147">
      <w:pPr>
        <w:spacing w:line="480" w:lineRule="auto"/>
      </w:pPr>
    </w:p>
    <w:p w:rsidR="004A5147" w:rsidRPr="00C84321" w:rsidRDefault="004A5147" w:rsidP="004A5147">
      <w:pPr>
        <w:spacing w:line="480" w:lineRule="auto"/>
      </w:pPr>
    </w:p>
    <w:p w:rsidR="004A5147" w:rsidRPr="00C84321" w:rsidRDefault="004A5147" w:rsidP="004A5147">
      <w:pPr>
        <w:spacing w:line="480" w:lineRule="auto"/>
      </w:pPr>
    </w:p>
    <w:p w:rsidR="00B045D7" w:rsidRPr="00C84321" w:rsidRDefault="00B045D7" w:rsidP="004A5147">
      <w:pPr>
        <w:jc w:val="center"/>
      </w:pPr>
    </w:p>
    <w:p w:rsidR="00B045D7" w:rsidRPr="00C84321" w:rsidRDefault="00B045D7" w:rsidP="004A5147">
      <w:pPr>
        <w:jc w:val="center"/>
      </w:pPr>
    </w:p>
    <w:p w:rsidR="00B045D7" w:rsidRPr="00C84321" w:rsidRDefault="00B045D7" w:rsidP="004A5147">
      <w:pPr>
        <w:jc w:val="center"/>
      </w:pPr>
    </w:p>
    <w:p w:rsidR="00B045D7" w:rsidRPr="00C84321" w:rsidRDefault="00B045D7" w:rsidP="004A5147">
      <w:pPr>
        <w:jc w:val="center"/>
      </w:pPr>
    </w:p>
    <w:p w:rsidR="00B045D7" w:rsidRPr="00C84321" w:rsidRDefault="00B045D7" w:rsidP="004A5147">
      <w:pPr>
        <w:jc w:val="center"/>
      </w:pPr>
    </w:p>
    <w:p w:rsidR="00B045D7" w:rsidRPr="00C84321" w:rsidRDefault="00B045D7" w:rsidP="004A5147">
      <w:pPr>
        <w:jc w:val="center"/>
      </w:pPr>
    </w:p>
    <w:p w:rsidR="00B045D7" w:rsidRPr="00C84321" w:rsidRDefault="00B045D7" w:rsidP="004A5147">
      <w:pPr>
        <w:jc w:val="center"/>
      </w:pPr>
    </w:p>
    <w:p w:rsidR="00B045D7" w:rsidRPr="00C84321" w:rsidRDefault="00B045D7" w:rsidP="004A5147">
      <w:pPr>
        <w:jc w:val="center"/>
      </w:pPr>
    </w:p>
    <w:p w:rsidR="00B045D7" w:rsidRPr="00C84321" w:rsidRDefault="00B045D7" w:rsidP="004A5147">
      <w:pPr>
        <w:jc w:val="center"/>
      </w:pPr>
    </w:p>
    <w:p w:rsidR="00B045D7" w:rsidRPr="00C84321" w:rsidRDefault="00B045D7" w:rsidP="004A5147">
      <w:pPr>
        <w:jc w:val="center"/>
      </w:pPr>
    </w:p>
    <w:p w:rsidR="00B045D7" w:rsidRPr="00C84321" w:rsidRDefault="00B045D7" w:rsidP="004A5147">
      <w:pPr>
        <w:jc w:val="center"/>
      </w:pPr>
    </w:p>
    <w:p w:rsidR="00B045D7" w:rsidRPr="00C84321" w:rsidRDefault="00B045D7" w:rsidP="004A5147">
      <w:pPr>
        <w:jc w:val="center"/>
      </w:pPr>
    </w:p>
    <w:p w:rsidR="00B045D7" w:rsidRPr="00C84321" w:rsidRDefault="00B045D7" w:rsidP="004A5147">
      <w:pPr>
        <w:jc w:val="center"/>
      </w:pPr>
    </w:p>
    <w:p w:rsidR="00AE0AE0" w:rsidRDefault="00AE0AE0" w:rsidP="004A5147">
      <w:pPr>
        <w:jc w:val="center"/>
      </w:pPr>
    </w:p>
    <w:p w:rsidR="00AE0AE0" w:rsidRDefault="00AE0AE0" w:rsidP="004A5147">
      <w:pPr>
        <w:jc w:val="center"/>
      </w:pPr>
    </w:p>
    <w:p w:rsidR="00AE0AE0" w:rsidRDefault="00AE0AE0" w:rsidP="004A5147">
      <w:pPr>
        <w:jc w:val="center"/>
      </w:pPr>
    </w:p>
    <w:p w:rsidR="00AE0AE0" w:rsidRDefault="00AE0AE0" w:rsidP="004A5147">
      <w:pPr>
        <w:jc w:val="center"/>
      </w:pPr>
    </w:p>
    <w:p w:rsidR="00AE0AE0" w:rsidRPr="0037640C" w:rsidRDefault="00AE0AE0" w:rsidP="004A5147">
      <w:pPr>
        <w:jc w:val="center"/>
      </w:pPr>
    </w:p>
    <w:p w:rsidR="00AE0AE0" w:rsidRPr="0037640C" w:rsidRDefault="00AE0AE0" w:rsidP="004A5147">
      <w:pPr>
        <w:jc w:val="center"/>
      </w:pPr>
    </w:p>
    <w:p w:rsidR="00AE0AE0" w:rsidRPr="0037640C" w:rsidRDefault="00AE0AE0" w:rsidP="004A5147">
      <w:pPr>
        <w:jc w:val="center"/>
      </w:pPr>
    </w:p>
    <w:p w:rsidR="0037640C" w:rsidRPr="0037640C" w:rsidRDefault="0037640C" w:rsidP="004A5147">
      <w:pPr>
        <w:jc w:val="center"/>
      </w:pPr>
    </w:p>
    <w:p w:rsidR="00B045D7" w:rsidRPr="0037640C" w:rsidRDefault="00B045D7" w:rsidP="004A5147">
      <w:pPr>
        <w:jc w:val="center"/>
      </w:pPr>
    </w:p>
    <w:p w:rsidR="004A5147" w:rsidRPr="00C84321" w:rsidRDefault="004A5147" w:rsidP="004A5147">
      <w:pPr>
        <w:jc w:val="center"/>
        <w:rPr>
          <w:b/>
          <w:sz w:val="28"/>
        </w:rPr>
      </w:pPr>
      <w:r w:rsidRPr="00C84321">
        <w:rPr>
          <w:b/>
          <w:sz w:val="28"/>
        </w:rPr>
        <w:t>Chapter 3:  Purification and characterization of acetate kinase</w:t>
      </w:r>
    </w:p>
    <w:p w:rsidR="004A5147" w:rsidRPr="00C84321" w:rsidRDefault="004A5147" w:rsidP="004A5147">
      <w:pPr>
        <w:jc w:val="center"/>
        <w:rPr>
          <w:b/>
          <w:sz w:val="28"/>
        </w:rPr>
      </w:pPr>
    </w:p>
    <w:p w:rsidR="004A5147" w:rsidRPr="00C84321" w:rsidRDefault="004A5147" w:rsidP="004A5147">
      <w:pPr>
        <w:jc w:val="center"/>
        <w:rPr>
          <w:b/>
          <w:sz w:val="28"/>
        </w:rPr>
      </w:pPr>
      <w:r w:rsidRPr="00C84321">
        <w:rPr>
          <w:b/>
          <w:sz w:val="28"/>
        </w:rPr>
        <w:t xml:space="preserve">in </w:t>
      </w:r>
      <w:r w:rsidRPr="00C84321">
        <w:rPr>
          <w:b/>
          <w:i/>
          <w:sz w:val="28"/>
        </w:rPr>
        <w:t>Syntrophus aciditrophicus</w:t>
      </w:r>
    </w:p>
    <w:p w:rsidR="004A5147" w:rsidRPr="00C84321" w:rsidRDefault="004A5147" w:rsidP="004A5147"/>
    <w:p w:rsidR="004A5147" w:rsidRPr="00C84321" w:rsidRDefault="004A5147" w:rsidP="004A5147"/>
    <w:p w:rsidR="004A5147" w:rsidRPr="00C84321" w:rsidRDefault="004A5147" w:rsidP="004A5147"/>
    <w:p w:rsidR="004A5147" w:rsidRPr="00C84321" w:rsidRDefault="004A5147" w:rsidP="004A5147"/>
    <w:p w:rsidR="004A5147" w:rsidRPr="00C84321" w:rsidRDefault="004A5147" w:rsidP="004A5147"/>
    <w:p w:rsidR="004A5147" w:rsidRPr="00C84321" w:rsidRDefault="004A5147" w:rsidP="004A5147"/>
    <w:p w:rsidR="004A5147" w:rsidRPr="00C84321" w:rsidRDefault="004A5147" w:rsidP="004A5147"/>
    <w:p w:rsidR="004A5147" w:rsidRPr="00C84321" w:rsidRDefault="004A5147" w:rsidP="004A5147"/>
    <w:p w:rsidR="004A5147" w:rsidRPr="00C84321" w:rsidRDefault="004A5147" w:rsidP="004A5147"/>
    <w:p w:rsidR="004A5147" w:rsidRPr="00C84321" w:rsidRDefault="004A5147" w:rsidP="004A5147"/>
    <w:p w:rsidR="004A5147" w:rsidRPr="00C84321" w:rsidRDefault="004A5147" w:rsidP="004A5147"/>
    <w:p w:rsidR="004A5147" w:rsidRPr="00C84321" w:rsidRDefault="004A5147" w:rsidP="004A5147"/>
    <w:p w:rsidR="004A5147" w:rsidRPr="00C84321" w:rsidRDefault="004A5147" w:rsidP="004A5147"/>
    <w:p w:rsidR="004A5147" w:rsidRPr="00C84321" w:rsidRDefault="004A5147" w:rsidP="004A5147"/>
    <w:p w:rsidR="004A5147" w:rsidRPr="00C84321" w:rsidRDefault="004A5147" w:rsidP="004A5147"/>
    <w:p w:rsidR="004A5147" w:rsidRPr="00C84321" w:rsidRDefault="004A5147" w:rsidP="004A5147"/>
    <w:p w:rsidR="004A5147" w:rsidRPr="00C84321" w:rsidRDefault="004A5147" w:rsidP="004A5147"/>
    <w:p w:rsidR="00B045D7" w:rsidRPr="00C84321" w:rsidRDefault="00B045D7" w:rsidP="004A5147"/>
    <w:p w:rsidR="004A5147" w:rsidRPr="00C84321" w:rsidRDefault="004A5147" w:rsidP="004A5147"/>
    <w:p w:rsidR="004A5147" w:rsidRPr="00C84321" w:rsidRDefault="004A5147"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AE0AE0" w:rsidRDefault="00AE0AE0" w:rsidP="004A5147"/>
    <w:p w:rsidR="00AE0AE0" w:rsidRDefault="00AE0AE0" w:rsidP="004A5147"/>
    <w:p w:rsidR="00AE0AE0" w:rsidRDefault="00AE0AE0" w:rsidP="004A5147"/>
    <w:p w:rsidR="00B045D7" w:rsidRPr="00C84321" w:rsidRDefault="00B045D7" w:rsidP="004A5147"/>
    <w:p w:rsidR="00B045D7" w:rsidRPr="00C84321" w:rsidRDefault="00B045D7" w:rsidP="004A5147"/>
    <w:p w:rsidR="004A5147" w:rsidRPr="00C84321" w:rsidRDefault="004A5147" w:rsidP="004A5147"/>
    <w:p w:rsidR="004A5147" w:rsidRPr="00C84321" w:rsidRDefault="004A5147" w:rsidP="004A5147"/>
    <w:p w:rsidR="004A5147" w:rsidRPr="00C84321" w:rsidRDefault="004A5147" w:rsidP="004A5147">
      <w:pPr>
        <w:spacing w:line="480" w:lineRule="auto"/>
        <w:jc w:val="center"/>
        <w:rPr>
          <w:b/>
        </w:rPr>
      </w:pPr>
      <w:r w:rsidRPr="00C84321">
        <w:rPr>
          <w:b/>
        </w:rPr>
        <w:t>Abstract</w:t>
      </w:r>
    </w:p>
    <w:p w:rsidR="004A5147" w:rsidRPr="00C84321" w:rsidRDefault="00061AED" w:rsidP="004A5147">
      <w:pPr>
        <w:spacing w:line="480" w:lineRule="auto"/>
      </w:pPr>
      <w:r>
        <w:tab/>
      </w:r>
      <w:r w:rsidR="004A5147" w:rsidRPr="00C84321">
        <w:t xml:space="preserve">The syntrophic metabolism of benzoate, alicyclic acids and fatty acids by </w:t>
      </w:r>
      <w:r w:rsidR="004A5147" w:rsidRPr="00C84321">
        <w:rPr>
          <w:i/>
        </w:rPr>
        <w:t xml:space="preserve">S. aciditrophicus </w:t>
      </w:r>
      <w:r w:rsidR="004A5147" w:rsidRPr="00C84321">
        <w:t xml:space="preserve">leads to the production acetyl-CoA, which is then metabolized to acetate.  ATP formation coupled to acetate </w:t>
      </w:r>
      <w:r w:rsidR="002D742B">
        <w:t xml:space="preserve">formation is the main method for </w:t>
      </w:r>
      <w:r w:rsidR="004A5147" w:rsidRPr="00C84321">
        <w:t xml:space="preserve">energy conservation by </w:t>
      </w:r>
      <w:r w:rsidR="004A5147" w:rsidRPr="00C84321">
        <w:rPr>
          <w:i/>
        </w:rPr>
        <w:t>S. aciditrophicus</w:t>
      </w:r>
      <w:r w:rsidR="004A5147" w:rsidRPr="00C84321">
        <w:t xml:space="preserve">. </w:t>
      </w:r>
      <w:r w:rsidR="00AE0AE0">
        <w:t xml:space="preserve"> </w:t>
      </w:r>
      <w:r w:rsidR="004A5147" w:rsidRPr="00C84321">
        <w:rPr>
          <w:i/>
        </w:rPr>
        <w:t>S. aciditrophicus</w:t>
      </w:r>
      <w:r w:rsidR="004A5147" w:rsidRPr="00C84321">
        <w:t xml:space="preserve"> has two candidate genes that could encode for acetate kinase, SYN_03090 and SYN_01210, which share 99% identity with each other at the nucleotide level,</w:t>
      </w:r>
      <w:r w:rsidR="00ED08A7" w:rsidRPr="00C84321">
        <w:t xml:space="preserve"> and</w:t>
      </w:r>
      <w:r w:rsidR="004A5147" w:rsidRPr="00C84321">
        <w:t xml:space="preserve"> both of which annotate as butyrate kinases. The nucleotide sequence of SYN_03090/ SYN_01210 was cloned</w:t>
      </w:r>
      <w:r w:rsidR="007A07D6">
        <w:t xml:space="preserve"> and</w:t>
      </w:r>
      <w:r w:rsidR="004A5147" w:rsidRPr="00C84321">
        <w:t xml:space="preserve"> heterologously expressed in </w:t>
      </w:r>
      <w:r w:rsidR="004A5147" w:rsidRPr="00C84321">
        <w:rPr>
          <w:i/>
        </w:rPr>
        <w:t>Escherichia coli</w:t>
      </w:r>
      <w:r w:rsidR="004A5147" w:rsidRPr="00C84321">
        <w:t xml:space="preserve"> Bl21. The purified recombinant protein had acetate kinase activity but not propionate o</w:t>
      </w:r>
      <w:r w:rsidR="002D742B">
        <w:t xml:space="preserve">r butyrate kinase activity. Adenosine triphosphate </w:t>
      </w:r>
      <w:r w:rsidR="004A5147" w:rsidRPr="00C84321">
        <w:t>was the preferred nucleotide triphosphate with acetate as the substrate. The purified recombinant protein synthesized ATP from acetyl-phosphate (0.82 ± 0.21 µmol of min</w:t>
      </w:r>
      <w:r w:rsidR="004A5147" w:rsidRPr="00C84321">
        <w:rPr>
          <w:vertAlign w:val="superscript"/>
        </w:rPr>
        <w:t>-1</w:t>
      </w:r>
      <w:r w:rsidR="004A5147" w:rsidRPr="00C84321">
        <w:t>mg</w:t>
      </w:r>
      <w:r w:rsidR="004A5147" w:rsidRPr="00C84321">
        <w:rPr>
          <w:vertAlign w:val="superscript"/>
        </w:rPr>
        <w:t>-1</w:t>
      </w:r>
      <w:r w:rsidR="00AE0AE0">
        <w:t xml:space="preserve"> of protein) </w:t>
      </w:r>
      <w:r w:rsidR="004A5147" w:rsidRPr="00C84321">
        <w:t>and had a V</w:t>
      </w:r>
      <w:r w:rsidR="004A5147" w:rsidRPr="00C84321">
        <w:rPr>
          <w:vertAlign w:val="subscript"/>
        </w:rPr>
        <w:t>max</w:t>
      </w:r>
      <w:r w:rsidR="004A5147" w:rsidRPr="00C84321">
        <w:t xml:space="preserve"> of 0.91 and 1.03 µmol min</w:t>
      </w:r>
      <w:r w:rsidR="004A5147" w:rsidRPr="00C84321">
        <w:rPr>
          <w:vertAlign w:val="superscript"/>
        </w:rPr>
        <w:t>-1</w:t>
      </w:r>
      <w:r w:rsidR="004A5147" w:rsidRPr="00C84321">
        <w:t>mg</w:t>
      </w:r>
      <w:r w:rsidR="004A5147" w:rsidRPr="00C84321">
        <w:rPr>
          <w:vertAlign w:val="superscript"/>
        </w:rPr>
        <w:t>-1</w:t>
      </w:r>
      <w:r w:rsidR="004A5147" w:rsidRPr="00C84321">
        <w:t xml:space="preserve"> of protein and a K</w:t>
      </w:r>
      <w:r w:rsidR="004A5147" w:rsidRPr="00C84321">
        <w:rPr>
          <w:vertAlign w:val="subscript"/>
        </w:rPr>
        <w:t xml:space="preserve">m </w:t>
      </w:r>
      <w:r w:rsidR="004A5147" w:rsidRPr="00C84321">
        <w:t xml:space="preserve">value of 0.22 ± 0.04 and 0.52 ± 0.09 mM for acetyl-phosphate and ADP, respectively. </w:t>
      </w:r>
      <w:r w:rsidR="00754346" w:rsidRPr="00C84321">
        <w:t>Phylo</w:t>
      </w:r>
      <w:r w:rsidR="00754346">
        <w:t>genetic analyses showed</w:t>
      </w:r>
      <w:r w:rsidR="00754346" w:rsidRPr="00C84321">
        <w:t xml:space="preserve"> butyrate </w:t>
      </w:r>
      <w:r w:rsidR="00754346">
        <w:t xml:space="preserve">kinases clustered together and acetate kinases clustered together.  The </w:t>
      </w:r>
      <w:r w:rsidR="00A766CC">
        <w:t xml:space="preserve">deduced </w:t>
      </w:r>
      <w:r w:rsidR="00754346">
        <w:t xml:space="preserve">amino acid sequences of both SYN_03090 and </w:t>
      </w:r>
      <w:r w:rsidR="00754346" w:rsidRPr="00C84321">
        <w:t xml:space="preserve">SYN_01210 </w:t>
      </w:r>
      <w:r w:rsidR="00754346">
        <w:t>grouped</w:t>
      </w:r>
      <w:r w:rsidR="00754346" w:rsidRPr="00C84321">
        <w:t xml:space="preserve"> with those of the butyrate kinases. </w:t>
      </w:r>
      <w:r w:rsidR="004A5147" w:rsidRPr="00C84321">
        <w:t xml:space="preserve">These data support the conclusion that </w:t>
      </w:r>
      <w:r w:rsidR="00A766CC">
        <w:t xml:space="preserve">the </w:t>
      </w:r>
      <w:r w:rsidR="004A5147" w:rsidRPr="00C84321">
        <w:t xml:space="preserve">SYN_03090/SYN_01210 gene product is an acetate kinase. </w:t>
      </w:r>
    </w:p>
    <w:p w:rsidR="00B045D7" w:rsidRPr="00C84321" w:rsidRDefault="00B045D7" w:rsidP="00CD510C">
      <w:pPr>
        <w:spacing w:line="480" w:lineRule="auto"/>
        <w:jc w:val="center"/>
        <w:rPr>
          <w:b/>
        </w:rPr>
      </w:pPr>
    </w:p>
    <w:p w:rsidR="00B045D7" w:rsidRPr="00C84321" w:rsidRDefault="00B045D7" w:rsidP="00CD510C">
      <w:pPr>
        <w:spacing w:line="480" w:lineRule="auto"/>
        <w:jc w:val="center"/>
        <w:rPr>
          <w:b/>
        </w:rPr>
      </w:pPr>
    </w:p>
    <w:p w:rsidR="00315573" w:rsidRDefault="00315573" w:rsidP="00CD510C">
      <w:pPr>
        <w:spacing w:line="480" w:lineRule="auto"/>
        <w:jc w:val="center"/>
        <w:rPr>
          <w:b/>
        </w:rPr>
      </w:pPr>
    </w:p>
    <w:p w:rsidR="004A5147" w:rsidRPr="00C84321" w:rsidRDefault="004A5147" w:rsidP="00CD510C">
      <w:pPr>
        <w:spacing w:line="480" w:lineRule="auto"/>
        <w:jc w:val="center"/>
        <w:rPr>
          <w:b/>
        </w:rPr>
      </w:pPr>
      <w:r w:rsidRPr="00C84321">
        <w:rPr>
          <w:b/>
        </w:rPr>
        <w:t>Introduction</w:t>
      </w:r>
    </w:p>
    <w:p w:rsidR="004A5147" w:rsidRPr="00C84321" w:rsidRDefault="004A5147" w:rsidP="004A5147">
      <w:pPr>
        <w:spacing w:line="480" w:lineRule="auto"/>
      </w:pPr>
      <w:r w:rsidRPr="00C84321">
        <w:tab/>
        <w:t xml:space="preserve">The anaerobic catabolism of many aromatic compounds, such as, monomers derived from lignin, halogenated aromatic compounds, and aromatic hydrocarbons, converges to benzoate and its CoA derivative, benzoyl-CoA, prior to ring reduction and cleavage </w:t>
      </w:r>
      <w:r w:rsidR="00CC59F2">
        <w:fldChar w:fldCharType="begin"/>
      </w:r>
      <w:r w:rsidR="00794D7E">
        <w:instrText xml:space="preserve"> ADDIN EN.CITE &lt;EndNote&gt;&lt;Cite&gt;&lt;Author&gt;Harwood&lt;/Author&gt;&lt;Year&gt;1999&lt;/Year&gt;&lt;RecNum&gt;614&lt;/RecNum&gt;&lt;DisplayText&gt;(Caroline S. Harwood et al., 1999)&lt;/DisplayText&gt;&lt;record&gt;&lt;rec-number&gt;614&lt;/rec-number&gt;&lt;foreign-keys&gt;&lt;key app="EN" db-id="wapzsrxzk2ta2neps52vswf5xxp92xt0dssr"&gt;614&lt;/key&gt;&lt;/foreign-keys&gt;&lt;ref-type name="Journal Article"&gt;17&lt;/ref-type&gt;&lt;contributors&gt;&lt;authors&gt;&lt;author&gt;Harwood, Caroline S.&lt;/author&gt;&lt;author&gt;Burchhardt, Gerhard&lt;/author&gt;&lt;author&gt;Herrmann, Heidrun&lt;/author&gt;&lt;author&gt;Fuchs, Georg&lt;/author&gt;&lt;/authors&gt;&lt;/contributors&gt;&lt;titles&gt;&lt;title&gt;Anaerobic metabolism of aromatic compounds via the benzoyl-CoA pathway&lt;/title&gt;&lt;/titles&gt;&lt;dates&gt;&lt;year&gt;1999&lt;/year&gt;&lt;/dates&gt;&lt;isbn&gt;5&lt;/isbn&gt;&lt;urls&gt;&lt;/urls&gt;&lt;/record&gt;&lt;/Cite&gt;&lt;/EndNote&gt;</w:instrText>
      </w:r>
      <w:r w:rsidR="00CC59F2">
        <w:fldChar w:fldCharType="separate"/>
      </w:r>
      <w:r w:rsidR="00591E3F">
        <w:rPr>
          <w:noProof/>
        </w:rPr>
        <w:t>(</w:t>
      </w:r>
      <w:r w:rsidR="00794D7E">
        <w:rPr>
          <w:noProof/>
        </w:rPr>
        <w:t>Harwood et al., 1999)</w:t>
      </w:r>
      <w:r w:rsidR="00CC59F2">
        <w:fldChar w:fldCharType="end"/>
      </w:r>
      <w:r w:rsidRPr="00C84321">
        <w:t xml:space="preserve">. In methanogenic environments, syntrophic metabolizers catalyze the reduction and cleavage of benzoyl-CoA </w:t>
      </w:r>
      <w:r w:rsidR="00CC59F2" w:rsidRPr="00C84321">
        <w:fldChar w:fldCharType="begin"/>
      </w:r>
      <w:r w:rsidRPr="00C84321">
        <w:instrText xml:space="preserve"> ADDIN EN.CITE &lt;EndNote&gt;&lt;Cite&gt;&lt;Author&gt;McInerney&lt;/Author&gt;&lt;Year&gt;2008&lt;/Year&gt;&lt;RecNum&gt;176&lt;/RecNum&gt;&lt;DisplayText&gt;(McInerney et al., 2008)&lt;/DisplayText&gt;&lt;record&gt;&lt;rec-number&gt;176&lt;/rec-number&gt;&lt;foreign-keys&gt;&lt;key app="EN" db-id="wapzsrxzk2ta2neps52vswf5xxp92xt0dssr"&gt;176&lt;/key&gt;&lt;/foreign-keys&gt;&lt;ref-type name="Journal Article"&gt;17&lt;/ref-type&gt;&lt;contributors&gt;&lt;authors&gt;&lt;author&gt;McInerney, M. J.&lt;/author&gt;&lt;author&gt;Struchtemeyer, C. G.&lt;/author&gt;&lt;author&gt;Sieber, J.&lt;/author&gt;&lt;author&gt;Mouttaki, H.&lt;/author&gt;&lt;author&gt;Stams, A. J. M.&lt;/author&gt;&lt;author&gt;Schink, B.&lt;/author&gt;&lt;author&gt;Rohlin, L.&lt;/author&gt;&lt;author&gt;Gunsalus, R. P.&lt;/author&gt;&lt;/authors&gt;&lt;/contributors&gt;&lt;titles&gt;&lt;title&gt;Physiology, ecology, phylogeny, and genomics of microorganisms capable of syntrophic metabolism&lt;/title&gt;&lt;secondary-title&gt;Ann N Y Acad Sci&lt;/secondary-title&gt;&lt;/titles&gt;&lt;periodical&gt;&lt;full-title&gt;Ann N Y Acad Sci&lt;/full-title&gt;&lt;/periodical&gt;&lt;pages&gt;58-72&lt;/pages&gt;&lt;volume&gt;1125&lt;/volume&gt;&lt;dates&gt;&lt;year&gt;2008&lt;/year&gt;&lt;/dates&gt;&lt;isbn&gt;00778923&lt;/isbn&gt;&lt;urls&gt;&lt;/urls&gt;&lt;/record&gt;&lt;/Cite&gt;&lt;/EndNote&gt;</w:instrText>
      </w:r>
      <w:r w:rsidR="00CC59F2" w:rsidRPr="00C84321">
        <w:fldChar w:fldCharType="separate"/>
      </w:r>
      <w:r w:rsidRPr="00C84321">
        <w:rPr>
          <w:noProof/>
        </w:rPr>
        <w:t>(</w:t>
      </w:r>
      <w:r w:rsidR="004E7430" w:rsidRPr="00C84321">
        <w:rPr>
          <w:noProof/>
        </w:rPr>
        <w:t>McInerney et al., 2008</w:t>
      </w:r>
      <w:r w:rsidRPr="00C84321">
        <w:rPr>
          <w:noProof/>
        </w:rPr>
        <w:t>)</w:t>
      </w:r>
      <w:r w:rsidR="00CC59F2" w:rsidRPr="00C84321">
        <w:fldChar w:fldCharType="end"/>
      </w:r>
      <w:r w:rsidRPr="00C84321">
        <w:t xml:space="preserve">. </w:t>
      </w:r>
      <w:r w:rsidRPr="00A766CC">
        <w:rPr>
          <w:i/>
        </w:rPr>
        <w:t>Syntrophus aciditrophicus</w:t>
      </w:r>
      <w:r w:rsidR="00A766CC">
        <w:t>, serves as the model organism</w:t>
      </w:r>
      <w:r w:rsidRPr="00C84321">
        <w:t xml:space="preserve"> for syntrophic benzoate and cyclohexane-1-carboxylate metabolism (Jackon</w:t>
      </w:r>
      <w:r w:rsidR="007A07D6">
        <w:t xml:space="preserve"> et al., 1999</w:t>
      </w:r>
      <w:r w:rsidRPr="00C84321">
        <w:t>; Elshahed</w:t>
      </w:r>
      <w:r w:rsidR="007A07D6">
        <w:t xml:space="preserve"> et al., 2001</w:t>
      </w:r>
      <w:r w:rsidRPr="00C84321">
        <w:t xml:space="preserve">; McInerney 2007). The syntrophic metabolism of benzoate, alicyclic acids and fatty acids by </w:t>
      </w:r>
      <w:r w:rsidRPr="00C84321">
        <w:rPr>
          <w:i/>
        </w:rPr>
        <w:t xml:space="preserve">S. aciditrophicus </w:t>
      </w:r>
      <w:r w:rsidRPr="00C84321">
        <w:t>leads to the production</w:t>
      </w:r>
      <w:r w:rsidR="00ED08A7" w:rsidRPr="00C84321">
        <w:t xml:space="preserve"> of</w:t>
      </w:r>
      <w:r w:rsidRPr="00C84321">
        <w:t xml:space="preserve"> acetyl-CoA, which </w:t>
      </w:r>
      <w:r w:rsidR="0093372A">
        <w:t xml:space="preserve">is then metabolized to acetate </w:t>
      </w:r>
      <w:r w:rsidR="00CC59F2">
        <w:fldChar w:fldCharType="begin"/>
      </w:r>
      <w:r w:rsidR="001A484E">
        <w:instrText xml:space="preserve"> ADDIN EN.CITE &lt;EndNote&gt;&lt;Cite&gt;&lt;Author&gt;McInerney&lt;/Author&gt;&lt;Year&gt;2007&lt;/Year&gt;&lt;RecNum&gt;179&lt;/RecNum&gt;&lt;DisplayText&gt;(McInerney et al., 2007)&lt;/DisplayText&gt;&lt;record&gt;&lt;rec-number&gt;179&lt;/rec-number&gt;&lt;foreign-keys&gt;&lt;key app="EN" db-id="wapzsrxzk2ta2neps52vswf5xxp92xt0dssr"&gt;179&lt;/key&gt;&lt;/foreign-keys&gt;&lt;ref-type name="Journal Article"&gt;17&lt;/ref-type&gt;&lt;contributors&gt;&lt;authors&gt;&lt;author&gt;McInerney, M. J.&lt;/author&gt;&lt;author&gt;Rohlin, L.&lt;/author&gt;&lt;author&gt;Mouttaki, H.&lt;/author&gt;&lt;author&gt;Kim, U.&lt;/author&gt;&lt;author&gt;Krupp, R. S.&lt;/author&gt;&lt;author&gt;Rios-Hernandez, L.&lt;/author&gt;&lt;author&gt;Sieber, J.&lt;/author&gt;&lt;author&gt;Struchtemeyer, C. G.&lt;/author&gt;&lt;author&gt;Bhattacharyya, A.&lt;/author&gt;&lt;author&gt;Campbell, J. W.&lt;/author&gt;&lt;author&gt;Gunsalus, R. P.&lt;/author&gt;&lt;/authors&gt;&lt;/contributors&gt;&lt;titles&gt;&lt;title&gt;&lt;style face="normal" font="default" size="100%"&gt;The genome of &lt;/style&gt;&lt;style face="italic" font="default" size="100%"&gt;Syntrophus aciditrophicus&lt;/style&gt;&lt;style face="normal" font="default" size="100%"&gt;: Life at the thermodynamic limit of microbial growth&lt;/style&gt;&lt;/title&gt;&lt;secondary-title&gt;Proc Natl Acad Sci U S A&lt;/secondary-title&gt;&lt;/titles&gt;&lt;periodical&gt;&lt;full-title&gt;Proc Natl Acad Sci U S A&lt;/full-title&gt;&lt;/periodical&gt;&lt;dates&gt;&lt;year&gt;2007&lt;/year&gt;&lt;/dates&gt;&lt;isbn&gt;00278424&lt;/isbn&gt;&lt;urls&gt;&lt;/urls&gt;&lt;/record&gt;&lt;/Cite&gt;&lt;/EndNote&gt;</w:instrText>
      </w:r>
      <w:r w:rsidR="00CC59F2">
        <w:fldChar w:fldCharType="separate"/>
      </w:r>
      <w:r w:rsidR="0093372A">
        <w:rPr>
          <w:noProof/>
        </w:rPr>
        <w:t>(McInerney et al., 2007)</w:t>
      </w:r>
      <w:r w:rsidR="00CC59F2">
        <w:fldChar w:fldCharType="end"/>
      </w:r>
      <w:r w:rsidRPr="00C84321">
        <w:t xml:space="preserve">.  ATP formation coupled to acetate formation is the main mechanism of energy conservation by </w:t>
      </w:r>
      <w:r w:rsidRPr="00C84321">
        <w:rPr>
          <w:i/>
        </w:rPr>
        <w:t>S. aciditrophicus</w:t>
      </w:r>
      <w:r w:rsidRPr="00C84321">
        <w:t>. Almost all fermentative bacteria use two enzymes, phosphotransacetylase and acetate kinase, to synthesize A</w:t>
      </w:r>
      <w:r w:rsidR="00715BFE">
        <w:t xml:space="preserve">TP and acetate from acetyl-CoA </w:t>
      </w:r>
      <w:r w:rsidR="00CC59F2">
        <w:fldChar w:fldCharType="begin"/>
      </w:r>
      <w:r w:rsidR="00B61508">
        <w:instrText xml:space="preserve"> ADDIN EN.CITE &lt;EndNote&gt;&lt;Cite&gt;&lt;Author&gt;Ingram-Smith&lt;/Author&gt;&lt;Year&gt;2006&lt;/Year&gt;&lt;RecNum&gt;701&lt;/RecNum&gt;&lt;DisplayText&gt;(Ingram-Smith et al., 2006)&lt;/DisplayText&gt;&lt;record&gt;&lt;rec-number&gt;701&lt;/rec-number&gt;&lt;foreign-keys&gt;&lt;key app="EN" db-id="wapzsrxzk2ta2neps52vswf5xxp92xt0dssr"&gt;701&lt;/key&gt;&lt;/foreign-keys&gt;&lt;ref-type name="Journal Article"&gt;17&lt;/ref-type&gt;&lt;contributors&gt;&lt;authors&gt;&lt;author&gt;Ingram-Smith, C.&lt;/author&gt;&lt;author&gt;Martin, S. R.&lt;/author&gt;&lt;author&gt;Smith, K. S.&lt;/author&gt;&lt;/authors&gt;&lt;/contributors&gt;&lt;auth-address&gt;Department of Genetics and Biochemistry, Clemson University, Clemson, SC 29634-0318, USA.&lt;/auth-address&gt;&lt;titles&gt;&lt;title&gt;Acetate kinase: not just a bacterial enzyme&lt;/title&gt;&lt;secondary-title&gt;Trends Microbiol&lt;/secondary-title&gt;&lt;/titles&gt;&lt;periodical&gt;&lt;full-title&gt;Trends Microbiol&lt;/full-title&gt;&lt;/periodical&gt;&lt;pages&gt;249-53&lt;/pages&gt;&lt;volume&gt;14&lt;/volume&gt;&lt;number&gt;6&lt;/number&gt;&lt;edition&gt;2006/05/09&lt;/edition&gt;&lt;keywords&gt;&lt;keyword&gt;Acetate Kinase/*genetics/metabolism&lt;/keyword&gt;&lt;keyword&gt;Algal Proteins/genetics/metabolism&lt;/keyword&gt;&lt;keyword&gt;Amoeba/genetics/metabolism&lt;/keyword&gt;&lt;keyword&gt;Animals&lt;/keyword&gt;&lt;keyword&gt;Eukaryotic Cells/*enzymology&lt;/keyword&gt;&lt;keyword&gt;Fungal Proteins/genetics/metabolism&lt;/keyword&gt;&lt;keyword&gt;Phosphate Acetyltransferase/genetics/metabolism&lt;/keyword&gt;&lt;keyword&gt;Phylogeny&lt;/keyword&gt;&lt;keyword&gt;*Sequence Homology, Amino Acid&lt;/keyword&gt;&lt;/keywords&gt;&lt;dates&gt;&lt;year&gt;2006&lt;/year&gt;&lt;pub-dates&gt;&lt;date&gt;Jun&lt;/date&gt;&lt;/pub-dates&gt;&lt;/dates&gt;&lt;isbn&gt;0966-842X (Print)&amp;#xD;0966-842X (Linking)&lt;/isbn&gt;&lt;accession-num&gt;16678422&lt;/accession-num&gt;&lt;urls&gt;&lt;related-urls&gt;&lt;url&gt;http://www.ncbi.nlm.nih.gov/pubmed/16678422&lt;/url&gt;&lt;/related-urls&gt;&lt;/urls&gt;&lt;electronic-resource-num&gt;S0966-842X(06)00093-X [pii]&amp;#xD;10.1016/j.tim.2006.04.001&lt;/electronic-resource-num&gt;&lt;language&gt;eng&lt;/language&gt;&lt;/record&gt;&lt;/Cite&gt;&lt;/EndNote&gt;</w:instrText>
      </w:r>
      <w:r w:rsidR="00CC59F2">
        <w:fldChar w:fldCharType="separate"/>
      </w:r>
      <w:r w:rsidR="00B61508">
        <w:rPr>
          <w:noProof/>
        </w:rPr>
        <w:t>(Ingram-Smith et al., 2006)</w:t>
      </w:r>
      <w:r w:rsidR="00CC59F2">
        <w:fldChar w:fldCharType="end"/>
      </w:r>
      <w:r w:rsidRPr="00C84321">
        <w:t xml:space="preserve">.  However, the genome of </w:t>
      </w:r>
      <w:r w:rsidRPr="00C84321">
        <w:rPr>
          <w:i/>
          <w:iCs/>
        </w:rPr>
        <w:t>S. aciditrophicus</w:t>
      </w:r>
      <w:r w:rsidRPr="00C84321">
        <w:t xml:space="preserve"> lacks a homolog for acetate kinase and cell-free extracts have very low acetate kinase and phosphotransacetylase activities </w:t>
      </w:r>
      <w:r w:rsidR="00CC59F2" w:rsidRPr="00C84321">
        <w:fldChar w:fldCharType="begin">
          <w:fldData xml:space="preserve">PEVuZE5vdGU+PENpdGU+PEF1dGhvcj5NY0luZXJuZXk8L0F1dGhvcj48WWVhcj4yMDA3PC9ZZWFy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</w:fldData>
        </w:fldChar>
      </w:r>
      <w:r w:rsidR="001A484E">
        <w:instrText xml:space="preserve"> ADDIN EN.CITE </w:instrText>
      </w:r>
      <w:r w:rsidR="00CC59F2">
        <w:fldChar w:fldCharType="begin">
          <w:fldData xml:space="preserve">PEVuZE5vdGU+PENpdGU+PEF1dGhvcj5NY0luZXJuZXk8L0F1dGhvcj48WWVhcj4yMDA3PC9ZZWFy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</w:fldData>
        </w:fldChar>
      </w:r>
      <w:r w:rsidR="001A484E">
        <w:instrText xml:space="preserve"> ADDIN EN.CITE.DATA </w:instrText>
      </w:r>
      <w:r w:rsidR="00CC59F2">
        <w:fldChar w:fldCharType="end"/>
      </w:r>
      <w:r w:rsidR="00CC59F2" w:rsidRPr="00C84321">
        <w:fldChar w:fldCharType="separate"/>
      </w:r>
      <w:r w:rsidRPr="00C84321">
        <w:rPr>
          <w:noProof/>
        </w:rPr>
        <w:t>(</w:t>
      </w:r>
      <w:r w:rsidR="004E7430" w:rsidRPr="00C84321">
        <w:rPr>
          <w:noProof/>
        </w:rPr>
        <w:t>McInerney et al., 2007</w:t>
      </w:r>
      <w:r w:rsidRPr="00C84321">
        <w:rPr>
          <w:noProof/>
        </w:rPr>
        <w:t>)</w:t>
      </w:r>
      <w:r w:rsidR="00CC59F2" w:rsidRPr="00C84321">
        <w:fldChar w:fldCharType="end"/>
      </w:r>
      <w:r w:rsidRPr="00C84321">
        <w:t xml:space="preserve">.  </w:t>
      </w:r>
      <w:r w:rsidRPr="00C84321">
        <w:rPr>
          <w:i/>
        </w:rPr>
        <w:t>Syntrophus</w:t>
      </w:r>
      <w:r w:rsidRPr="00C84321">
        <w:t xml:space="preserve"> </w:t>
      </w:r>
      <w:r w:rsidRPr="00C84321">
        <w:rPr>
          <w:i/>
        </w:rPr>
        <w:t>gentianae</w:t>
      </w:r>
      <w:r w:rsidR="00DB3453">
        <w:t xml:space="preserve"> </w:t>
      </w:r>
      <w:r w:rsidRPr="00C84321">
        <w:t xml:space="preserve">and </w:t>
      </w:r>
      <w:r w:rsidRPr="00C84321">
        <w:rPr>
          <w:i/>
        </w:rPr>
        <w:t>Syntrophus buswellii</w:t>
      </w:r>
      <w:r w:rsidR="00715BFE">
        <w:t xml:space="preserve"> </w:t>
      </w:r>
      <w:r w:rsidRPr="00C84321">
        <w:t xml:space="preserve">also have low acetate kinase activities and phosphotransacetylase activity was not detected in </w:t>
      </w:r>
      <w:r w:rsidRPr="00C84321">
        <w:rPr>
          <w:i/>
        </w:rPr>
        <w:t>S. buswellii</w:t>
      </w:r>
      <w:r w:rsidRPr="00C84321">
        <w:t xml:space="preserve"> grown either in pure culture or in coculture </w:t>
      </w:r>
      <w:r w:rsidR="00CC59F2" w:rsidRPr="00C84321">
        <w:fldChar w:fldCharType="begin">
          <w:fldData xml:space="preserve">PEVuZE5vdGU+PENpdGU+PEF1dGhvcj5BdWJ1cmdlcjwvQXV0aG9yPjxZZWFyPjE5OTY8L1llYXI+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</w:fldData>
        </w:fldChar>
      </w:r>
      <w:r w:rsidR="004E7430" w:rsidRPr="00C84321">
        <w:instrText xml:space="preserve"> ADDIN EN.CITE </w:instrText>
      </w:r>
      <w:r w:rsidR="00CC59F2" w:rsidRPr="00C84321">
        <w:fldChar w:fldCharType="begin">
          <w:fldData xml:space="preserve">PEVuZE5vdGU+PENpdGU+PEF1dGhvcj5BdWJ1cmdlcjwvQXV0aG9yPjxZZWFyPjE5OTY8L1llYXI+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</w:fldData>
        </w:fldChar>
      </w:r>
      <w:r w:rsidR="004E7430" w:rsidRPr="00C84321">
        <w:instrText xml:space="preserve"> ADDIN EN.CITE.DATA </w:instrText>
      </w:r>
      <w:r w:rsidR="00CC59F2" w:rsidRPr="00C84321">
        <w:fldChar w:fldCharType="end"/>
      </w:r>
      <w:r w:rsidR="00CC59F2" w:rsidRPr="00C84321">
        <w:fldChar w:fldCharType="separate"/>
      </w:r>
      <w:r w:rsidRPr="00C84321">
        <w:rPr>
          <w:noProof/>
        </w:rPr>
        <w:t>(</w:t>
      </w:r>
      <w:r w:rsidR="004E7430" w:rsidRPr="00C84321">
        <w:rPr>
          <w:noProof/>
        </w:rPr>
        <w:t>Auburger &amp; Winter, 1996</w:t>
      </w:r>
      <w:r w:rsidR="00B36C2D">
        <w:rPr>
          <w:noProof/>
        </w:rPr>
        <w:t>;</w:t>
      </w:r>
      <w:r w:rsidR="004E7430" w:rsidRPr="00C84321">
        <w:rPr>
          <w:noProof/>
        </w:rPr>
        <w:t xml:space="preserve"> Schocke &amp; Schink, 1997</w:t>
      </w:r>
      <w:r w:rsidRPr="00C84321">
        <w:rPr>
          <w:noProof/>
        </w:rPr>
        <w:t>)</w:t>
      </w:r>
      <w:r w:rsidR="00CC59F2" w:rsidRPr="00C84321">
        <w:fldChar w:fldCharType="end"/>
      </w:r>
      <w:r w:rsidRPr="00C84321">
        <w:t xml:space="preserve">. Genomic analysis showed that </w:t>
      </w:r>
      <w:r w:rsidRPr="00C84321">
        <w:rPr>
          <w:i/>
        </w:rPr>
        <w:t>S. aciditrophicus</w:t>
      </w:r>
      <w:r w:rsidRPr="00C84321">
        <w:t xml:space="preserve"> has two gene clusters, each with a butyrate kinase and phosphate acetyl/butyryl transferase genes, which could function to make ATP from acetyl-CoA </w:t>
      </w:r>
      <w:r w:rsidR="00CC59F2" w:rsidRPr="00C84321">
        <w:fldChar w:fldCharType="begin"/>
      </w:r>
      <w:r w:rsidR="001A484E">
        <w:instrText xml:space="preserve"> ADDIN EN.CITE &lt;EndNote&gt;&lt;Cite&gt;&lt;Author&gt;McInerney&lt;/Author&gt;&lt;Year&gt;2007&lt;/Year&gt;&lt;RecNum&gt;179&lt;/RecNum&gt;&lt;DisplayText&gt;(McInerney et al., 2007)&lt;/DisplayText&gt;&lt;record&gt;&lt;rec-number&gt;179&lt;/rec-number&gt;&lt;foreign-keys&gt;&lt;key app="EN" db-id="wapzsrxzk2ta2neps52vswf5xxp92xt0dssr"&gt;179&lt;/key&gt;&lt;/foreign-keys&gt;&lt;ref-type name="Journal Article"&gt;17&lt;/ref-type&gt;&lt;contributors&gt;&lt;authors&gt;&lt;author&gt;McInerney, M. J.&lt;/author&gt;&lt;author&gt;Rohlin, L.&lt;/author&gt;&lt;author&gt;Mouttaki, H.&lt;/author&gt;&lt;author&gt;Kim, U.&lt;/author&gt;&lt;author&gt;Krupp, R. S.&lt;/author&gt;&lt;author&gt;Rios-Hernandez, L.&lt;/author&gt;&lt;author&gt;Sieber, J.&lt;/author&gt;&lt;author&gt;Struchtemeyer, C. G.&lt;/author&gt;&lt;author&gt;Bhattacharyya, A.&lt;/author&gt;&lt;author&gt;Campbell, J. W.&lt;/author&gt;&lt;author&gt;Gunsalus, R. P.&lt;/author&gt;&lt;/authors&gt;&lt;/contributors&gt;&lt;titles&gt;&lt;title&gt;&lt;style face="normal" font="default" size="100%"&gt;The genome of &lt;/style&gt;&lt;style face="italic" font="default" size="100%"&gt;Syntrophus aciditrophicus&lt;/style&gt;&lt;style face="normal" font="default" size="100%"&gt;: Life at the thermodynamic limit of microbial growth&lt;/style&gt;&lt;/title&gt;&lt;secondary-title&gt;Proc Natl Acad Sci U S A&lt;/secondary-title&gt;&lt;/titles&gt;&lt;periodical&gt;&lt;full-title&gt;Proc Natl Acad Sci U S A&lt;/full-title&gt;&lt;/periodical&gt;&lt;dates&gt;&lt;year&gt;2007&lt;/year&gt;&lt;/dates&gt;&lt;isbn&gt;00278424&lt;/isbn&gt;&lt;urls&gt;&lt;/urls&gt;&lt;/record&gt;&lt;/Cite&gt;&lt;/EndNote&gt;</w:instrText>
      </w:r>
      <w:r w:rsidR="00CC59F2" w:rsidRPr="00C84321">
        <w:fldChar w:fldCharType="separate"/>
      </w:r>
      <w:r w:rsidRPr="00C84321">
        <w:rPr>
          <w:noProof/>
        </w:rPr>
        <w:t>(</w:t>
      </w:r>
      <w:r w:rsidR="004E7430" w:rsidRPr="00C84321">
        <w:rPr>
          <w:noProof/>
        </w:rPr>
        <w:t>McInerney et al., 2007</w:t>
      </w:r>
      <w:r w:rsidRPr="00C84321">
        <w:rPr>
          <w:noProof/>
        </w:rPr>
        <w:t>)</w:t>
      </w:r>
      <w:r w:rsidR="00CC59F2" w:rsidRPr="00C84321">
        <w:fldChar w:fldCharType="end"/>
      </w:r>
      <w:r w:rsidR="00A766CC">
        <w:t xml:space="preserve"> in conjunction with the AMP-forming, acetyl-CoA synthetase (SYN_02635 gene product) discussed in Chapter 2</w:t>
      </w:r>
      <w:r w:rsidRPr="00C84321">
        <w:t>. The nucleic acid sequences of the two butyrate kinase genes, SYN_03090 and SYN_01210 share 99% identity, and it is not possible to</w:t>
      </w:r>
      <w:r w:rsidR="00ED08A7" w:rsidRPr="00C84321">
        <w:t xml:space="preserve"> distinguish</w:t>
      </w:r>
      <w:r w:rsidRPr="00C84321">
        <w:t xml:space="preserve"> between the two genes. </w:t>
      </w:r>
      <w:r w:rsidR="002D742B">
        <w:t xml:space="preserve"> Thus, </w:t>
      </w:r>
      <w:r w:rsidR="006E6BE0" w:rsidRPr="00C84321">
        <w:t>SYN_03090 will be used</w:t>
      </w:r>
      <w:r w:rsidR="00A766CC">
        <w:t xml:space="preserve"> </w:t>
      </w:r>
      <w:r w:rsidR="00AD5900">
        <w:t>to describe SYN_03090 and SYN_01210.</w:t>
      </w:r>
      <w:r w:rsidR="006E6BE0" w:rsidRPr="00C84321">
        <w:t xml:space="preserve"> </w:t>
      </w:r>
      <w:r w:rsidR="0008775C" w:rsidRPr="00C84321">
        <w:t xml:space="preserve"> </w:t>
      </w:r>
      <w:r w:rsidR="00AD5900">
        <w:t>The</w:t>
      </w:r>
      <w:r w:rsidR="006E6BE0" w:rsidRPr="00C84321">
        <w:t xml:space="preserve"> transcripts for SYN_03090</w:t>
      </w:r>
      <w:r w:rsidR="002D742B">
        <w:t xml:space="preserve"> were present i</w:t>
      </w:r>
      <w:r w:rsidRPr="00C84321">
        <w:t>n crotonate</w:t>
      </w:r>
      <w:r w:rsidR="002D742B">
        <w:t>-</w:t>
      </w:r>
      <w:r w:rsidRPr="00C84321">
        <w:t>, benzoate</w:t>
      </w:r>
      <w:r w:rsidR="002D742B">
        <w:t>-</w:t>
      </w:r>
      <w:r w:rsidRPr="00C84321">
        <w:t>, and cyclohexane-1-carboxylate</w:t>
      </w:r>
      <w:r w:rsidR="002D742B">
        <w:t xml:space="preserve">-grown </w:t>
      </w:r>
      <w:r w:rsidRPr="00C84321">
        <w:t>cultures</w:t>
      </w:r>
      <w:r w:rsidR="002D742B">
        <w:t xml:space="preserve"> of </w:t>
      </w:r>
      <w:r w:rsidR="002D742B" w:rsidRPr="002D742B">
        <w:rPr>
          <w:i/>
        </w:rPr>
        <w:t>S. aciditrophicus</w:t>
      </w:r>
      <w:r w:rsidR="006E6BE0" w:rsidRPr="00C84321">
        <w:t>.  In addition, two-dimensional</w:t>
      </w:r>
      <w:r w:rsidRPr="00C84321">
        <w:t xml:space="preserve"> denaturing gel electrophoresis revealed </w:t>
      </w:r>
      <w:r w:rsidR="006E6BE0" w:rsidRPr="00C84321">
        <w:t xml:space="preserve">the presence of peptides for SYN_03090 </w:t>
      </w:r>
      <w:r w:rsidRPr="00C84321">
        <w:t xml:space="preserve">when </w:t>
      </w:r>
      <w:r w:rsidRPr="00C84321">
        <w:rPr>
          <w:i/>
        </w:rPr>
        <w:t>S. aciditrophicus</w:t>
      </w:r>
      <w:r w:rsidRPr="00C84321">
        <w:t xml:space="preserve"> was grown in pure culture on crotonate and crotonate plus </w:t>
      </w:r>
      <w:r w:rsidR="006E6BE0" w:rsidRPr="00C84321">
        <w:t>benzoate.  Subsequent high-throughput proteomic ana</w:t>
      </w:r>
      <w:r w:rsidR="00AD5900">
        <w:t xml:space="preserve">lysis also showed the presence of </w:t>
      </w:r>
      <w:r w:rsidR="006E6BE0" w:rsidRPr="00C84321">
        <w:t>peptide</w:t>
      </w:r>
      <w:r w:rsidR="00AD5900">
        <w:t>s</w:t>
      </w:r>
      <w:r w:rsidR="006E6BE0" w:rsidRPr="00C84321">
        <w:t xml:space="preserve"> for SYN_03090</w:t>
      </w:r>
      <w:r w:rsidR="002D742B">
        <w:t xml:space="preserve"> gene product when</w:t>
      </w:r>
      <w:r w:rsidR="007C3297">
        <w:t xml:space="preserve"> </w:t>
      </w:r>
      <w:r w:rsidR="007C3297" w:rsidRPr="007C3297">
        <w:rPr>
          <w:i/>
        </w:rPr>
        <w:t>S. aciditrophicus</w:t>
      </w:r>
      <w:r w:rsidR="007C3297">
        <w:t xml:space="preserve"> </w:t>
      </w:r>
      <w:r w:rsidR="002D742B">
        <w:t xml:space="preserve">was </w:t>
      </w:r>
      <w:r w:rsidR="007C3297">
        <w:t>grown on crotonate,</w:t>
      </w:r>
      <w:r w:rsidR="00AD5900">
        <w:t xml:space="preserve"> benzoate, </w:t>
      </w:r>
      <w:r w:rsidR="006E6BE0" w:rsidRPr="00C84321">
        <w:t>and cyclohexane-1-carboxylate.</w:t>
      </w:r>
    </w:p>
    <w:p w:rsidR="004A5147" w:rsidRPr="00C84321" w:rsidRDefault="004A5147" w:rsidP="00CD510C">
      <w:pPr>
        <w:spacing w:line="480" w:lineRule="auto"/>
      </w:pPr>
      <w:r w:rsidRPr="00C84321">
        <w:tab/>
        <w:t>Here, I heterologously expresse</w:t>
      </w:r>
      <w:r w:rsidR="006E6BE0" w:rsidRPr="00C84321">
        <w:t>d the gene product for SYN_03090</w:t>
      </w:r>
      <w:r w:rsidRPr="00C84321">
        <w:t xml:space="preserve"> and measured its activity to determine if it could </w:t>
      </w:r>
      <w:r w:rsidR="007C3297">
        <w:t>function as an</w:t>
      </w:r>
      <w:r w:rsidRPr="00C84321">
        <w:t xml:space="preserve"> acetate </w:t>
      </w:r>
      <w:r w:rsidR="007C3297">
        <w:t>kinas</w:t>
      </w:r>
      <w:r w:rsidR="002D742B">
        <w:t>e</w:t>
      </w:r>
      <w:r w:rsidRPr="00C84321">
        <w:t xml:space="preserve">.  </w:t>
      </w:r>
    </w:p>
    <w:p w:rsidR="00B045D7" w:rsidRPr="00C84321" w:rsidRDefault="00B045D7" w:rsidP="00CD510C">
      <w:pPr>
        <w:spacing w:line="480" w:lineRule="auto"/>
        <w:jc w:val="center"/>
        <w:rPr>
          <w:b/>
        </w:rPr>
      </w:pPr>
    </w:p>
    <w:p w:rsidR="00B045D7" w:rsidRPr="00C84321" w:rsidRDefault="00B045D7" w:rsidP="00CD510C">
      <w:pPr>
        <w:spacing w:line="480" w:lineRule="auto"/>
        <w:jc w:val="center"/>
        <w:rPr>
          <w:b/>
        </w:rPr>
      </w:pPr>
    </w:p>
    <w:p w:rsidR="00B045D7" w:rsidRPr="00C84321" w:rsidRDefault="00B045D7" w:rsidP="00CD510C">
      <w:pPr>
        <w:spacing w:line="480" w:lineRule="auto"/>
        <w:jc w:val="center"/>
        <w:rPr>
          <w:b/>
        </w:rPr>
      </w:pPr>
    </w:p>
    <w:p w:rsidR="00B045D7" w:rsidRPr="00C84321" w:rsidRDefault="00B045D7" w:rsidP="00CD510C">
      <w:pPr>
        <w:spacing w:line="480" w:lineRule="auto"/>
        <w:jc w:val="center"/>
        <w:rPr>
          <w:b/>
        </w:rPr>
      </w:pPr>
    </w:p>
    <w:p w:rsidR="00B045D7" w:rsidRPr="00C84321" w:rsidRDefault="00B045D7" w:rsidP="00CD510C">
      <w:pPr>
        <w:spacing w:line="480" w:lineRule="auto"/>
        <w:jc w:val="center"/>
        <w:rPr>
          <w:b/>
        </w:rPr>
      </w:pPr>
    </w:p>
    <w:p w:rsidR="00794D7E" w:rsidRDefault="00794D7E" w:rsidP="00CD510C">
      <w:pPr>
        <w:spacing w:line="480" w:lineRule="auto"/>
        <w:jc w:val="center"/>
        <w:rPr>
          <w:b/>
        </w:rPr>
      </w:pPr>
    </w:p>
    <w:p w:rsidR="00315573" w:rsidRDefault="00315573" w:rsidP="00CD510C">
      <w:pPr>
        <w:spacing w:line="480" w:lineRule="auto"/>
        <w:jc w:val="center"/>
        <w:rPr>
          <w:b/>
        </w:rPr>
      </w:pPr>
    </w:p>
    <w:p w:rsidR="00B045D7" w:rsidRPr="00C84321" w:rsidRDefault="00B045D7" w:rsidP="00CD510C">
      <w:pPr>
        <w:spacing w:line="480" w:lineRule="auto"/>
        <w:jc w:val="center"/>
        <w:rPr>
          <w:b/>
        </w:rPr>
      </w:pPr>
    </w:p>
    <w:p w:rsidR="004A5147" w:rsidRPr="00C84321" w:rsidRDefault="004A5147" w:rsidP="00CD510C">
      <w:pPr>
        <w:spacing w:line="480" w:lineRule="auto"/>
        <w:jc w:val="center"/>
        <w:rPr>
          <w:b/>
        </w:rPr>
      </w:pPr>
      <w:r w:rsidRPr="00C84321">
        <w:rPr>
          <w:b/>
        </w:rPr>
        <w:t>Materials and Methods</w:t>
      </w:r>
    </w:p>
    <w:p w:rsidR="004A5147" w:rsidRPr="00C84321" w:rsidRDefault="004A5147" w:rsidP="004A5147">
      <w:pPr>
        <w:spacing w:line="480" w:lineRule="auto"/>
      </w:pPr>
      <w:r w:rsidRPr="00C84321">
        <w:rPr>
          <w:i/>
        </w:rPr>
        <w:tab/>
      </w:r>
      <w:r w:rsidRPr="00C84321">
        <w:rPr>
          <w:b/>
        </w:rPr>
        <w:t xml:space="preserve">Media and conditions of cultivation. </w:t>
      </w:r>
      <w:r w:rsidRPr="00C84321">
        <w:t xml:space="preserve">Anaerobic media and solutions were prepared using a modified Balch technique </w:t>
      </w:r>
      <w:r w:rsidR="00927846" w:rsidRPr="00C84321">
        <w:t xml:space="preserve">(McInerney and Bryant, 1979). </w:t>
      </w:r>
      <w:r w:rsidRPr="00C84321">
        <w:t xml:space="preserve">Pure cultures and cocultures of </w:t>
      </w:r>
      <w:r w:rsidRPr="00C84321">
        <w:rPr>
          <w:i/>
        </w:rPr>
        <w:t>Syntrophus aciditrophicus</w:t>
      </w:r>
      <w:r w:rsidRPr="00C84321">
        <w:t xml:space="preserve"> strain SB (DSM 26646) were grown anaerobically in a minimal medium without rumen fluid (M</w:t>
      </w:r>
      <w:r w:rsidR="002D742B">
        <w:t xml:space="preserve">cInerney and Bryant, 1979). </w:t>
      </w:r>
      <w:r w:rsidRPr="00C84321">
        <w:t xml:space="preserve">Wolin's metal solution </w:t>
      </w:r>
      <w:r w:rsidR="00651898">
        <w:t xml:space="preserve">(McInerney and Bryant, 1979) </w:t>
      </w:r>
      <w:r w:rsidRPr="00C84321">
        <w:t>was modified to include Na</w:t>
      </w:r>
      <w:r w:rsidRPr="00C84321">
        <w:rPr>
          <w:vertAlign w:val="subscript"/>
        </w:rPr>
        <w:t>2</w:t>
      </w:r>
      <w:r w:rsidRPr="00C84321">
        <w:t>MoO</w:t>
      </w:r>
      <w:r w:rsidRPr="00C84321">
        <w:rPr>
          <w:vertAlign w:val="subscript"/>
        </w:rPr>
        <w:t>4</w:t>
      </w:r>
      <w:r w:rsidRPr="00C84321">
        <w:rPr>
          <w:vertAlign w:val="superscript"/>
        </w:rPr>
        <w:t>,</w:t>
      </w:r>
      <w:r w:rsidRPr="00C84321">
        <w:t>2H</w:t>
      </w:r>
      <w:r w:rsidRPr="00C84321">
        <w:rPr>
          <w:vertAlign w:val="subscript"/>
        </w:rPr>
        <w:t>2</w:t>
      </w:r>
      <w:r w:rsidRPr="00C84321">
        <w:t>O (0.01g/L) Na</w:t>
      </w:r>
      <w:r w:rsidRPr="00C84321">
        <w:rPr>
          <w:vertAlign w:val="subscript"/>
        </w:rPr>
        <w:t>2</w:t>
      </w:r>
      <w:r w:rsidRPr="00C84321">
        <w:t>SeO</w:t>
      </w:r>
      <w:r w:rsidRPr="00C84321">
        <w:rPr>
          <w:vertAlign w:val="subscript"/>
        </w:rPr>
        <w:t>4</w:t>
      </w:r>
      <w:r w:rsidRPr="00C84321">
        <w:t xml:space="preserve"> (0.01g/L) and Na</w:t>
      </w:r>
      <w:r w:rsidRPr="00C84321">
        <w:rPr>
          <w:vertAlign w:val="subscript"/>
        </w:rPr>
        <w:t>2</w:t>
      </w:r>
      <w:r w:rsidRPr="00C84321">
        <w:t>WO</w:t>
      </w:r>
      <w:r w:rsidRPr="00C84321">
        <w:rPr>
          <w:vertAlign w:val="subscript"/>
        </w:rPr>
        <w:t>4</w:t>
      </w:r>
      <w:r w:rsidRPr="00C84321">
        <w:rPr>
          <w:vertAlign w:val="superscript"/>
        </w:rPr>
        <w:t>.</w:t>
      </w:r>
      <w:r w:rsidRPr="00C84321">
        <w:t>2H</w:t>
      </w:r>
      <w:r w:rsidRPr="00C84321">
        <w:rPr>
          <w:vertAlign w:val="subscript"/>
        </w:rPr>
        <w:t>2</w:t>
      </w:r>
      <w:r w:rsidRPr="00C84321">
        <w:t xml:space="preserve">O (0.01g/L) </w:t>
      </w:r>
      <w:r w:rsidR="00CC59F2" w:rsidRPr="00C84321">
        <w:fldChar w:fldCharType="begin"/>
      </w:r>
      <w:r w:rsidRPr="00C84321">
        <w:instrText xml:space="preserve"> ADDIN EN.CITE &lt;EndNote&gt;&lt;Cite&gt;&lt;Author&gt;Sieber&lt;/Author&gt;&lt;Year&gt;2014&lt;/Year&gt;&lt;RecNum&gt;626&lt;/RecNum&gt;&lt;DisplayText&gt;(J. R. Sieber et al., 2014)&lt;/DisplayText&gt;&lt;record&gt;&lt;rec-number&gt;626&lt;/rec-number&gt;&lt;foreign-keys&gt;&lt;key app="EN" db-id="wapzsrxzk2ta2neps52vswf5xxp92xt0dssr"&gt;626&lt;/key&gt;&lt;/foreign-keys&gt;&lt;ref-type name="Journal Article"&gt;17&lt;/ref-type&gt;&lt;contributors&gt;&lt;authors&gt;&lt;author&gt;Sieber, J. R.&lt;/author&gt;&lt;author&gt;Le, H. M.&lt;/author&gt;&lt;author&gt;McInerney, M. J.&lt;/author&gt;&lt;/authors&gt;&lt;/contributors&gt;&lt;auth-address&gt;Department of Microbiology and Plant Biology, University of Oklahoma, Norman, OK, 73019, USA.&lt;/auth-address&gt;&lt;titles&gt;&lt;title&gt;The importance of hydrogen and formate transfer for syntrophic fatty, aromatic and alicyclic metabolism&lt;/title&gt;&lt;secondary-title&gt;Environ Microbiol&lt;/secondary-title&gt;&lt;/titles&gt;&lt;periodical&gt;&lt;full-title&gt;Environ Microbiol&lt;/full-title&gt;&lt;/periodical&gt;&lt;pages&gt;177-88&lt;/pages&gt;&lt;volume&gt;16&lt;/volume&gt;&lt;number&gt;1&lt;/number&gt;&lt;edition&gt;2014/01/07&lt;/edition&gt;&lt;dates&gt;&lt;year&gt;2014&lt;/year&gt;&lt;pub-dates&gt;&lt;date&gt;Jan&lt;/date&gt;&lt;/pub-dates&gt;&lt;/dates&gt;&lt;isbn&gt;1462-2920 (Electronic)&amp;#xD;1462-2912 (Linking)&lt;/isbn&gt;&lt;accession-num&gt;24387041&lt;/accession-num&gt;&lt;urls&gt;&lt;related-urls&gt;&lt;url&gt;http://www.ncbi.nlm.nih.gov/pubmed/24387041&lt;/url&gt;&lt;/related-urls&gt;&lt;/urls&gt;&lt;electronic-resource-num&gt;10.1111/1462-2920.12269&lt;/electronic-resource-num&gt;&lt;language&gt;eng&lt;/language&gt;&lt;/record&gt;&lt;/Cite&gt;&lt;/EndNote&gt;</w:instrText>
      </w:r>
      <w:r w:rsidR="00CC59F2" w:rsidRPr="00C84321">
        <w:fldChar w:fldCharType="separate"/>
      </w:r>
      <w:r w:rsidRPr="00C84321">
        <w:rPr>
          <w:noProof/>
        </w:rPr>
        <w:t>(</w:t>
      </w:r>
      <w:r w:rsidR="004E7430" w:rsidRPr="00C84321">
        <w:rPr>
          <w:noProof/>
        </w:rPr>
        <w:t>Sieber et al., 2014</w:t>
      </w:r>
      <w:r w:rsidRPr="00C84321">
        <w:rPr>
          <w:noProof/>
        </w:rPr>
        <w:t>)</w:t>
      </w:r>
      <w:r w:rsidR="00CC59F2" w:rsidRPr="00C84321">
        <w:fldChar w:fldCharType="end"/>
      </w:r>
      <w:r w:rsidRPr="00C84321">
        <w:t>. The headspace was pressurized to 27.5 kPa with 80% N</w:t>
      </w:r>
      <w:r w:rsidRPr="00C84321">
        <w:rPr>
          <w:vertAlign w:val="subscript"/>
        </w:rPr>
        <w:t>2</w:t>
      </w:r>
      <w:r w:rsidRPr="00C84321">
        <w:t>: 20% CO</w:t>
      </w:r>
      <w:r w:rsidRPr="00C84321">
        <w:rPr>
          <w:vertAlign w:val="subscript"/>
        </w:rPr>
        <w:t>2</w:t>
      </w:r>
      <w:r w:rsidRPr="00C84321">
        <w:t xml:space="preserve"> (vol/vol) gas phase. All media and solutions were sterilized by autoclaving (121</w:t>
      </w:r>
      <w:r w:rsidRPr="00C84321">
        <w:rPr>
          <w:vertAlign w:val="superscript"/>
        </w:rPr>
        <w:t>o</w:t>
      </w:r>
      <w:r w:rsidR="00927846" w:rsidRPr="00C84321">
        <w:t xml:space="preserve">C; 15 min; </w:t>
      </w:r>
      <w:r w:rsidR="00ED08A7" w:rsidRPr="00C84321">
        <w:t>103 kPa)</w:t>
      </w:r>
      <w:r w:rsidRPr="00C84321">
        <w:t>.</w:t>
      </w:r>
      <w:r w:rsidR="00ED08A7" w:rsidRPr="00C84321">
        <w:t xml:space="preserve"> </w:t>
      </w:r>
      <w:r w:rsidRPr="00C84321">
        <w:t xml:space="preserve"> </w:t>
      </w:r>
      <w:r w:rsidRPr="00C84321">
        <w:rPr>
          <w:i/>
        </w:rPr>
        <w:t>S. aciditrophicus</w:t>
      </w:r>
      <w:r w:rsidRPr="00C84321">
        <w:t xml:space="preserve"> pure cu</w:t>
      </w:r>
      <w:r w:rsidR="007C3297">
        <w:t>ltures were grown in the above</w:t>
      </w:r>
      <w:r w:rsidRPr="00C84321">
        <w:t xml:space="preserve"> medium with 20 mM sodium crotonate. Cocultures of </w:t>
      </w:r>
      <w:r w:rsidRPr="00C84321">
        <w:rPr>
          <w:i/>
        </w:rPr>
        <w:t>S. aciditrophicus</w:t>
      </w:r>
      <w:r w:rsidRPr="00C84321">
        <w:t xml:space="preserve"> with </w:t>
      </w:r>
      <w:r w:rsidRPr="00C84321">
        <w:rPr>
          <w:i/>
        </w:rPr>
        <w:t>Methanospirillum hungatei</w:t>
      </w:r>
      <w:r w:rsidRPr="00C84321">
        <w:t xml:space="preserve"> strain JF-1(ATCC 278</w:t>
      </w:r>
      <w:r w:rsidR="007C3297">
        <w:t>90) were grown in the above medium</w:t>
      </w:r>
      <w:r w:rsidR="00651898">
        <w:t xml:space="preserve"> amended</w:t>
      </w:r>
      <w:r w:rsidRPr="00C84321">
        <w:t xml:space="preserve"> with 20 mM crotonate, 10 mM benzoate, or 10 mM cyclohexane-1-carboxylate. Pure cultures of </w:t>
      </w:r>
      <w:r w:rsidRPr="00C84321">
        <w:rPr>
          <w:i/>
        </w:rPr>
        <w:t>M. hungatei</w:t>
      </w:r>
      <w:r w:rsidR="007C3297">
        <w:t xml:space="preserve"> were grown in the above medium</w:t>
      </w:r>
      <w:r w:rsidRPr="00C84321">
        <w:t xml:space="preserve"> with a 80%</w:t>
      </w:r>
      <w:r w:rsidR="00DB3453">
        <w:t xml:space="preserve"> </w:t>
      </w:r>
      <w:r w:rsidRPr="00C84321">
        <w:t>H</w:t>
      </w:r>
      <w:r w:rsidRPr="00C84321">
        <w:rPr>
          <w:vertAlign w:val="subscript"/>
        </w:rPr>
        <w:t>2</w:t>
      </w:r>
      <w:r w:rsidRPr="00C84321">
        <w:t>:</w:t>
      </w:r>
      <w:r w:rsidR="00715BFE">
        <w:t xml:space="preserve"> </w:t>
      </w:r>
      <w:r w:rsidRPr="00C84321">
        <w:t>20%</w:t>
      </w:r>
      <w:r w:rsidR="00DB3453">
        <w:t xml:space="preserve"> </w:t>
      </w:r>
      <w:r w:rsidRPr="00C84321">
        <w:t>CO</w:t>
      </w:r>
      <w:r w:rsidRPr="00C84321">
        <w:rPr>
          <w:vertAlign w:val="subscript"/>
        </w:rPr>
        <w:t>2</w:t>
      </w:r>
      <w:r w:rsidRPr="00C84321">
        <w:t xml:space="preserve"> gas phase. For DNA extraction, </w:t>
      </w:r>
      <w:r w:rsidR="00651898">
        <w:t xml:space="preserve">cultures were grown in </w:t>
      </w:r>
      <w:r w:rsidRPr="00C84321">
        <w:t>serum bottles with 50 ml</w:t>
      </w:r>
      <w:r w:rsidR="00651898">
        <w:t xml:space="preserve"> of the minimal medium</w:t>
      </w:r>
      <w:r w:rsidRPr="00C84321">
        <w:t xml:space="preserve">. To obtain sufficient amounts of cells for enzyme analyses, </w:t>
      </w:r>
      <w:r w:rsidR="00651898">
        <w:t>cultures were grown in two liter</w:t>
      </w:r>
      <w:r w:rsidRPr="00C84321">
        <w:t xml:space="preserve"> Schott bottles with 1.5 liters of mineral medium were used.</w:t>
      </w:r>
    </w:p>
    <w:p w:rsidR="004A5147" w:rsidRPr="00C84321" w:rsidRDefault="004A5147" w:rsidP="004A5147">
      <w:pPr>
        <w:spacing w:line="480" w:lineRule="auto"/>
        <w:ind w:firstLine="720"/>
      </w:pPr>
      <w:r w:rsidRPr="00C84321">
        <w:rPr>
          <w:b/>
        </w:rPr>
        <w:t>Cell harvesting and cell-free extract preparation.</w:t>
      </w:r>
      <w:r w:rsidRPr="00C84321">
        <w:t xml:space="preserve"> Cells were harvested at mid-log phase of growth by centrifugatio</w:t>
      </w:r>
      <w:r w:rsidR="00ED08A7" w:rsidRPr="00C84321">
        <w:t>n (14,300 x g, 20min, 4°C) in sealed centrifuge tubes or</w:t>
      </w:r>
      <w:r w:rsidRPr="00C84321">
        <w:t xml:space="preserve"> bottles and</w:t>
      </w:r>
      <w:r w:rsidR="00ED08A7" w:rsidRPr="00C84321">
        <w:t xml:space="preserve"> washed in anoxic 50 mM potassium phosphate buffer (pH 8.5)</w:t>
      </w:r>
      <w:r w:rsidRPr="00C84321">
        <w:t>. Transfers to and from centrifuge tubes and bottles were performed in an anaerobic chamber (Coy, Ann Arbor, Michigan, USA). The cells were washed twice by resuspension of the pellet in 50 mM anoxic potassium phosphate buffer (pH 8.5) and centrifuging as above. The final cell pelle</w:t>
      </w:r>
      <w:r w:rsidR="00651898">
        <w:t>t was stored at -80°C until use</w:t>
      </w:r>
      <w:r w:rsidRPr="00C84321">
        <w:t xml:space="preserve">.  For cell-free extract preparation, cells in 50 mM anoxic potassium phosphate buffer (pH 8.5) were broken by French press (82.7 MPa) and the lysate was centrifuged (120,000 x g, 1 hour, 4°C). DNA was extracted from </w:t>
      </w:r>
      <w:r w:rsidRPr="00C84321">
        <w:rPr>
          <w:i/>
        </w:rPr>
        <w:t>S. aciditrophicus</w:t>
      </w:r>
      <w:r w:rsidRPr="00C84321">
        <w:t xml:space="preserve"> cells harvested as above using a DNA extraction kit by Invitrogen</w:t>
      </w:r>
      <w:r w:rsidR="00E47B7A">
        <w:t xml:space="preserve"> Life </w:t>
      </w:r>
      <w:r w:rsidR="00E47B7A" w:rsidRPr="00E47B7A">
        <w:t>Technologies</w:t>
      </w:r>
      <w:r w:rsidRPr="00E47B7A">
        <w:t xml:space="preserve"> </w:t>
      </w:r>
      <w:r w:rsidR="00E47B7A">
        <w:t>(Grand Island, NY</w:t>
      </w:r>
      <w:r w:rsidRPr="00E47B7A">
        <w:t>).</w:t>
      </w:r>
      <w:r w:rsidRPr="00C84321">
        <w:t xml:space="preserve"> DNA was eluted from the mini-column with 50 µl of elution buffer</w:t>
      </w:r>
      <w:r w:rsidR="00651898">
        <w:t xml:space="preserve"> (Invitrogen)</w:t>
      </w:r>
      <w:r w:rsidRPr="00C84321">
        <w:t xml:space="preserve"> and stored at -20°C until use. </w:t>
      </w:r>
    </w:p>
    <w:p w:rsidR="004A5147" w:rsidRPr="00C84321" w:rsidRDefault="004A5147" w:rsidP="004A5147">
      <w:pPr>
        <w:spacing w:line="480" w:lineRule="auto"/>
      </w:pPr>
      <w:r w:rsidRPr="00C84321">
        <w:rPr>
          <w:b/>
        </w:rPr>
        <w:tab/>
        <w:t xml:space="preserve">Cloning of SYN_03090 and purification of recombinant SYN_03090 gene product. </w:t>
      </w:r>
      <w:r w:rsidRPr="00C84321">
        <w:t xml:space="preserve">Gene SYN_03090, annotated as a butyrate kinase, was amplified from </w:t>
      </w:r>
      <w:r w:rsidRPr="00C84321">
        <w:rPr>
          <w:i/>
        </w:rPr>
        <w:t>S. aciditrophicus</w:t>
      </w:r>
      <w:r w:rsidRPr="00C84321">
        <w:t xml:space="preserve"> DNA using primers SYN_03090F </w:t>
      </w:r>
      <w:r w:rsidRPr="00C84321">
        <w:rPr>
          <w:vertAlign w:val="superscript"/>
        </w:rPr>
        <w:t>5'</w:t>
      </w:r>
      <w:r w:rsidRPr="00C84321">
        <w:t>CACCATGAATAAGGCTTGTTCC</w:t>
      </w:r>
      <w:r w:rsidRPr="00C84321">
        <w:rPr>
          <w:vertAlign w:val="superscript"/>
        </w:rPr>
        <w:t xml:space="preserve">3' </w:t>
      </w:r>
      <w:r w:rsidRPr="00C84321">
        <w:t xml:space="preserve">and SYN_03090R </w:t>
      </w:r>
      <w:r w:rsidRPr="00C84321">
        <w:rPr>
          <w:vertAlign w:val="superscript"/>
        </w:rPr>
        <w:t>5'</w:t>
      </w:r>
      <w:r w:rsidRPr="00C84321">
        <w:t>CGATCCGCTCTCTCCCGCT</w:t>
      </w:r>
      <w:r w:rsidRPr="00C84321">
        <w:rPr>
          <w:vertAlign w:val="superscript"/>
        </w:rPr>
        <w:t>3'</w:t>
      </w:r>
      <w:r w:rsidR="000E1F7A" w:rsidRPr="00C84321">
        <w:t>.</w:t>
      </w:r>
      <w:r w:rsidR="00651898">
        <w:t xml:space="preserve">  Primers were designed according to the specifications outlined for cloning into PET_101 plasmid vector (Invitrogen 2001). </w:t>
      </w:r>
      <w:r w:rsidR="000E1F7A" w:rsidRPr="00C84321">
        <w:t xml:space="preserve"> </w:t>
      </w:r>
      <w:r w:rsidRPr="00C84321">
        <w:t xml:space="preserve">Due to the close homology between SYN_03090 and SYN_01210, primers would also anneal to SYN_01210. </w:t>
      </w:r>
      <w:r w:rsidR="007C3297">
        <w:t xml:space="preserve">Amplification was done using </w:t>
      </w:r>
      <w:r w:rsidR="007C3297" w:rsidRPr="00C84321">
        <w:t>Phusion DNA polymerase (Fermentas) with the following PCR parameters: initial denatur</w:t>
      </w:r>
      <w:r w:rsidR="007C3297">
        <w:t xml:space="preserve">ation of five minutes at 95°C; </w:t>
      </w:r>
      <w:r w:rsidR="007C3297" w:rsidRPr="00C84321">
        <w:t xml:space="preserve">30 cycles of one minute denaturation at 95°C, one minute of annealing at 60 °C, and one minute of elongation at 72°C; followed by a final extension of five minutes at 72°C.  </w:t>
      </w:r>
      <w:r w:rsidR="007C3297">
        <w:t xml:space="preserve">The </w:t>
      </w:r>
      <w:r w:rsidR="007C3297" w:rsidRPr="00C84321">
        <w:t xml:space="preserve">PCR product was ligated into Invitrogen PET_101 </w:t>
      </w:r>
      <w:r w:rsidR="00651898">
        <w:t xml:space="preserve">plasmid </w:t>
      </w:r>
      <w:r w:rsidR="007C3297" w:rsidRPr="00C84321">
        <w:t xml:space="preserve">vector and transformed into </w:t>
      </w:r>
      <w:r w:rsidR="007C3297" w:rsidRPr="00C84321">
        <w:rPr>
          <w:i/>
        </w:rPr>
        <w:t xml:space="preserve">E. coli </w:t>
      </w:r>
      <w:r w:rsidR="007C3297" w:rsidRPr="00C84321">
        <w:t xml:space="preserve">Top 10 cells.  </w:t>
      </w:r>
      <w:r w:rsidRPr="00C84321">
        <w:t xml:space="preserve">After transformation, colonies were selected and screened by colony PCR using T7 forward and SYN_03090R primers.  Plasmids with the correct PCR fragment size were extracted and sequenced by Oklahoma Memorial Research Foundation DNA Sequencing Facility to insure the correct gene sequence.   Plasmid 3090a had the complete nucleotide sequence for SYN_03090 and was selected to transform into </w:t>
      </w:r>
      <w:r w:rsidRPr="00C84321">
        <w:rPr>
          <w:i/>
        </w:rPr>
        <w:t xml:space="preserve">E. coli </w:t>
      </w:r>
      <w:r w:rsidRPr="00C84321">
        <w:t>BL21 for expression.  Expression of the inserted gene was induced when the culture reached an optical density between 0.4-0.6 by the addition of 1 mM isopropyl β-D-1-thiogalactopyranoside (IPTG) followed by incubation at 23°C for 3 hours.  The recombinant protein was purified by Ni-affinity chromatography on a 5-mL, Ni-chelating, Sepharose affinity column (HisTrap HP, GE Healthcare</w:t>
      </w:r>
      <w:r w:rsidR="00715BFE">
        <w:t>, Piscataway, NJ</w:t>
      </w:r>
      <w:r w:rsidRPr="00C84321">
        <w:t xml:space="preserve">) equilibrated with Tris buffer (10 mM </w:t>
      </w:r>
      <w:r w:rsidR="00CD510C" w:rsidRPr="00C84321">
        <w:t>tris(hydroxymethyl)aminomethane (</w:t>
      </w:r>
      <w:r w:rsidRPr="00C84321">
        <w:t>Tris</w:t>
      </w:r>
      <w:r w:rsidR="00CD510C" w:rsidRPr="00C84321">
        <w:t>)</w:t>
      </w:r>
      <w:r w:rsidRPr="00C84321">
        <w:t>, 250 mM potassium chlorid</w:t>
      </w:r>
      <w:r w:rsidR="000E1F7A" w:rsidRPr="00C84321">
        <w:t xml:space="preserve">e, 5 mM magnesium chloride, and </w:t>
      </w:r>
      <w:r w:rsidRPr="00C84321">
        <w:t>20 mM imidazole, pH 7.8).  The recombinant protein eluted with the above buffer with 0.5 M imidazole at a flow rate of 3 ml min</w:t>
      </w:r>
      <w:r w:rsidRPr="00C84321">
        <w:rPr>
          <w:vertAlign w:val="superscript"/>
        </w:rPr>
        <w:t>-1</w:t>
      </w:r>
      <w:r w:rsidRPr="00C84321">
        <w:t>.</w:t>
      </w:r>
    </w:p>
    <w:p w:rsidR="004A5147" w:rsidRPr="00C84321" w:rsidRDefault="004A5147" w:rsidP="004A5147">
      <w:pPr>
        <w:spacing w:line="480" w:lineRule="auto"/>
      </w:pPr>
      <w:r w:rsidRPr="00C84321">
        <w:tab/>
        <w:t>The activity studies used the Ni-affinity purified recombinant protein in the elution buffer with 0.5 M imidazole</w:t>
      </w:r>
      <w:r w:rsidR="000E1F7A" w:rsidRPr="00C84321">
        <w:t>,</w:t>
      </w:r>
      <w:r w:rsidRPr="00C84321">
        <w:t xml:space="preserve"> and the purified recombinant protein after removal of imidazole by passage through a PD-10 desalting column (GE Healthcare</w:t>
      </w:r>
      <w:r w:rsidR="00715BFE">
        <w:t>, Piscataway, NJ</w:t>
      </w:r>
      <w:r w:rsidRPr="00C84321">
        <w:t>)</w:t>
      </w:r>
      <w:r w:rsidR="000E1F7A" w:rsidRPr="00C84321">
        <w:t>,</w:t>
      </w:r>
      <w:r w:rsidRPr="00C84321">
        <w:t xml:space="preserve"> equilibrated with </w:t>
      </w:r>
      <w:r w:rsidR="007C3297">
        <w:t xml:space="preserve">the </w:t>
      </w:r>
      <w:r w:rsidRPr="00C84321">
        <w:t>above Tris buffer without imi</w:t>
      </w:r>
      <w:r w:rsidR="007C3297">
        <w:t xml:space="preserve">dazole.  In addition, </w:t>
      </w:r>
      <w:r w:rsidRPr="00C84321">
        <w:t xml:space="preserve">recombinant protein preparations </w:t>
      </w:r>
      <w:r w:rsidR="007C3297">
        <w:t xml:space="preserve">with and without imidazole </w:t>
      </w:r>
      <w:r w:rsidRPr="00C84321">
        <w:t xml:space="preserve">were incubated with </w:t>
      </w:r>
      <w:r w:rsidRPr="00C84321">
        <w:rPr>
          <w:i/>
        </w:rPr>
        <w:t>S. aciditrophicus</w:t>
      </w:r>
      <w:r w:rsidRPr="00C84321">
        <w:t xml:space="preserve"> cell-free extracts and re-purified by Ni-affinity ch</w:t>
      </w:r>
      <w:r w:rsidR="007C3297">
        <w:t xml:space="preserve">romatography in order to determine if </w:t>
      </w:r>
      <w:r w:rsidRPr="00C84321">
        <w:t>a more active protein</w:t>
      </w:r>
      <w:r w:rsidR="007C3297">
        <w:t xml:space="preserve"> would be found</w:t>
      </w:r>
      <w:r w:rsidRPr="00C84321">
        <w:t xml:space="preserve">.  The 0.5 M imidazole fraction was used to determine substrate specificity, kinetic constants, and subunit molecular weight.  </w:t>
      </w:r>
    </w:p>
    <w:p w:rsidR="004A5147" w:rsidRPr="00C84321" w:rsidRDefault="004A5147" w:rsidP="004A5147">
      <w:pPr>
        <w:spacing w:line="480" w:lineRule="auto"/>
      </w:pPr>
      <w:r w:rsidRPr="00C84321">
        <w:tab/>
      </w:r>
      <w:r w:rsidRPr="00C84321">
        <w:rPr>
          <w:b/>
        </w:rPr>
        <w:t>Enzyme assays</w:t>
      </w:r>
      <w:r w:rsidRPr="00C84321">
        <w:t xml:space="preserve">. All enzyme assays were performed aerobically at 37°C.  The buffers were pre-warmed by incubation at 37°C for 10 min.  All activities were linear with time and proportional to the amount of protein. Controls for all assays included the deletion of each substrate and the recombinant protein, and the use of heat-treated protein. </w:t>
      </w:r>
    </w:p>
    <w:p w:rsidR="004A5147" w:rsidRPr="00C84321" w:rsidRDefault="004A5147" w:rsidP="004A5147">
      <w:pPr>
        <w:spacing w:line="480" w:lineRule="auto"/>
      </w:pPr>
      <w:r w:rsidRPr="00C84321">
        <w:tab/>
        <w:t xml:space="preserve">Acetate kinase, butyrate kinase, and propionate kinase activities were determined by measuring the formation of the hydroxamate using the modification of Bowmann </w:t>
      </w:r>
      <w:r w:rsidRPr="00C84321">
        <w:rPr>
          <w:i/>
        </w:rPr>
        <w:t>et al</w:t>
      </w:r>
      <w:r w:rsidRPr="00C84321">
        <w:t xml:space="preserve"> </w:t>
      </w:r>
      <w:r w:rsidR="00CC59F2" w:rsidRPr="00C84321">
        <w:fldChar w:fldCharType="begin"/>
      </w:r>
      <w:r w:rsidRPr="00C84321">
        <w:instrText xml:space="preserve"> ADDIN EN.CITE &lt;EndNote&gt;&lt;Cite&gt;&lt;Author&gt;Bowman&lt;/Author&gt;&lt;Year&gt;1976&lt;/Year&gt;&lt;RecNum&gt;551&lt;/RecNum&gt;&lt;DisplayText&gt;(Bowman et al., 1976)&lt;/DisplayText&gt;&lt;record&gt;&lt;rec-number&gt;551&lt;/rec-number&gt;&lt;foreign-keys&gt;&lt;key app="EN" db-id="wapzsrxzk2ta2neps52vswf5xxp92xt0dssr"&gt;551&lt;/key&gt;&lt;/foreign-keys&gt;&lt;ref-type name="Journal Article"&gt;17&lt;/ref-type&gt;&lt;contributors&gt;&lt;authors&gt;&lt;author&gt;Bowman, C. M.&lt;/author&gt;&lt;author&gt;Valdez, R. O.&lt;/author&gt;&lt;author&gt;Nishimura, J. S.&lt;/author&gt;&lt;/authors&gt;&lt;/contributors&gt;&lt;titles&gt;&lt;title&gt;&lt;style face="normal" font="default" size="100%"&gt;Acetate kinase from &lt;/style&gt;&lt;style face="italic" font="default" size="100%"&gt;Veillonella alcalescens&lt;/style&gt;&lt;style face="normal" font="default" size="100%"&gt;. Regulation of enzyme activity by succinate and substrates&lt;/style&gt;&lt;/title&gt;&lt;secondary-title&gt;J Biol Chem&lt;/secondary-title&gt;&lt;/titles&gt;&lt;periodical&gt;&lt;full-title&gt;J Biol Chem&lt;/full-title&gt;&lt;/periodical&gt;&lt;pages&gt;3117-21&lt;/pages&gt;&lt;volume&gt;251&lt;/volume&gt;&lt;number&gt;10&lt;/number&gt;&lt;edition&gt;1976/05/25&lt;/edition&gt;&lt;keywords&gt;&lt;keyword&gt;Acetates/metabolism&lt;/keyword&gt;&lt;keyword&gt;Adenosine Diphosphate/metabolism&lt;/keyword&gt;&lt;keyword&gt;Adenosine Triphosphate/biosynthesis&lt;/keyword&gt;&lt;keyword&gt;Kinetics&lt;/keyword&gt;&lt;keyword&gt;Molecular Weight&lt;/keyword&gt;&lt;keyword&gt;Phosphates/metabolism&lt;/keyword&gt;&lt;keyword&gt;Phosphotransferases/*metabolism&lt;/keyword&gt;&lt;keyword&gt;Propionates/metabolism&lt;/keyword&gt;&lt;keyword&gt;Protein Binding&lt;/keyword&gt;&lt;keyword&gt;Succinates/*pharmacology&lt;/keyword&gt;&lt;keyword&gt;Veillonella/*enzymology&lt;/keyword&gt;&lt;/keywords&gt;&lt;dates&gt;&lt;year&gt;1976&lt;/year&gt;&lt;pub-dates&gt;&lt;date&gt;May 25&lt;/date&gt;&lt;/pub-dates&gt;&lt;/dates&gt;&lt;isbn&gt;0021-9258 (Print)&amp;#xD;0021-9258 (Linking)&lt;/isbn&gt;&lt;accession-num&gt;178662&lt;/accession-num&gt;&lt;urls&gt;&lt;related-urls&gt;&lt;url&gt;http://www.ncbi.nlm.nih.gov/pubmed/178662&lt;/url&gt;&lt;/related-urls&gt;&lt;/urls&gt;&lt;language&gt;eng&lt;/language&gt;&lt;/record&gt;&lt;/Cite&gt;&lt;/EndNote&gt;</w:instrText>
      </w:r>
      <w:r w:rsidR="00CC59F2" w:rsidRPr="00C84321">
        <w:fldChar w:fldCharType="separate"/>
      </w:r>
      <w:r w:rsidRPr="00C84321">
        <w:rPr>
          <w:noProof/>
        </w:rPr>
        <w:t>(</w:t>
      </w:r>
      <w:r w:rsidR="004E7430" w:rsidRPr="00C84321">
        <w:rPr>
          <w:noProof/>
        </w:rPr>
        <w:t>Bowman et al., 1976</w:t>
      </w:r>
      <w:r w:rsidRPr="00C84321">
        <w:rPr>
          <w:noProof/>
        </w:rPr>
        <w:t>)</w:t>
      </w:r>
      <w:r w:rsidR="00CC59F2" w:rsidRPr="00C84321">
        <w:fldChar w:fldCharType="end"/>
      </w:r>
      <w:r w:rsidRPr="00C84321">
        <w:t>. The assay mixture contained: 5</w:t>
      </w:r>
      <w:r w:rsidR="00CD510C" w:rsidRPr="00C84321">
        <w:t xml:space="preserve">0 mM </w:t>
      </w:r>
      <w:r w:rsidRPr="00C84321">
        <w:t>Tris</w:t>
      </w:r>
      <w:r w:rsidR="00CD510C" w:rsidRPr="00C84321">
        <w:t xml:space="preserve"> (</w:t>
      </w:r>
      <w:r w:rsidRPr="00C84321">
        <w:t>pH 8.3), 10 mM magnesium chloride, 500 mM hydroxylamine (pH 7), 10 mM nucleotide triphosphate (adenosine-5'-triphosphate (ATP), guanosine-5'-triphosphate (GTP), or cytidine-5'-triphosphate (CTP)), and 20 mM of the substrate (either potassium acetate, sodium butyrate, or sodium propionate). The reaction was stopped after 20 minutes of incubation at 37°C by the addition of ferric reagent (10% iron (III) chloride, 3% trichloroacetic acid, in 0.7 N hydrochloric acid) and set at room temperature for 15 minutes. The reaction mixture was centrifuged for 5 min at 13,000 x g and the absorbance was measured at 535 nm. The molar extinction coefficient for acetyl hydroxamate under the assay conditions was 594 M</w:t>
      </w:r>
      <w:r w:rsidRPr="00C84321">
        <w:rPr>
          <w:vertAlign w:val="superscript"/>
        </w:rPr>
        <w:t>-1</w:t>
      </w:r>
      <w:r w:rsidRPr="00C84321">
        <w:t xml:space="preserve"> cm</w:t>
      </w:r>
      <w:r w:rsidRPr="00C84321">
        <w:rPr>
          <w:vertAlign w:val="superscript"/>
        </w:rPr>
        <w:t>-1</w:t>
      </w:r>
      <w:r w:rsidRPr="00C84321">
        <w:t xml:space="preserve">. </w:t>
      </w:r>
    </w:p>
    <w:p w:rsidR="004A5147" w:rsidRPr="00C84321" w:rsidRDefault="004A5147" w:rsidP="004A5147">
      <w:pPr>
        <w:spacing w:line="480" w:lineRule="auto"/>
      </w:pPr>
      <w:r w:rsidRPr="00C84321">
        <w:tab/>
        <w:t>The ability of the recombinant protein to make ATP from acetyl-phosphate and butyryl-phosphate was determined by coupling ATP formation to the reduction of NADP</w:t>
      </w:r>
      <w:r w:rsidRPr="00C84321">
        <w:rPr>
          <w:vertAlign w:val="superscript"/>
        </w:rPr>
        <w:t xml:space="preserve">+ </w:t>
      </w:r>
      <w:r w:rsidRPr="00C84321">
        <w:t xml:space="preserve">at 340 nm using hexokinase and glucose-6-phosphate dehydrogenase </w:t>
      </w:r>
      <w:r w:rsidR="00CC59F2" w:rsidRPr="00C84321">
        <w:fldChar w:fldCharType="begin"/>
      </w:r>
      <w:r w:rsidRPr="00C84321">
        <w:instrText xml:space="preserve"> ADDIN EN.CITE &lt;EndNote&gt;&lt;Cite&gt;&lt;Author&gt;Szasz&lt;/Author&gt;&lt;Year&gt;1976&lt;/Year&gt;&lt;RecNum&gt;685&lt;/RecNum&gt;&lt;DisplayText&gt;(Szasz et al., 1976)&lt;/DisplayText&gt;&lt;record&gt;&lt;rec-number&gt;685&lt;/rec-number&gt;&lt;foreign-keys&gt;&lt;key app="EN" db-id="wapzsrxzk2ta2neps52vswf5xxp92xt0dssr"&gt;685&lt;/key&gt;&lt;/foreign-keys&gt;&lt;ref-type name="Journal Article"&gt;17&lt;/ref-type&gt;&lt;contributors&gt;&lt;authors&gt;&lt;author&gt;Szasz, G.&lt;/author&gt;&lt;author&gt;Gruber, W.&lt;/author&gt;&lt;author&gt;Bernt, E.&lt;/author&gt;&lt;/authors&gt;&lt;/contributors&gt;&lt;titles&gt;&lt;title&gt;Creatine kinase in serum: 1. Determination of optimum reaction conditions&lt;/title&gt;&lt;secondary-title&gt;Clin Chem&lt;/secondary-title&gt;&lt;/titles&gt;&lt;periodical&gt;&lt;full-title&gt;Clin Chem&lt;/full-title&gt;&lt;/periodical&gt;&lt;pages&gt;650-6&lt;/pages&gt;&lt;volume&gt;22&lt;/volume&gt;&lt;number&gt;5&lt;/number&gt;&lt;edition&gt;1976/05/01&lt;/edition&gt;&lt;keywords&gt;&lt;keyword&gt;Blood Glucose&lt;/keyword&gt;&lt;keyword&gt;Buffers&lt;/keyword&gt;&lt;keyword&gt;Creatine Kinase/*blood/metabolism&lt;/keyword&gt;&lt;keyword&gt;Enzyme Activation/drug effects&lt;/keyword&gt;&lt;keyword&gt;Glucose/pharmacology&lt;/keyword&gt;&lt;keyword&gt;Hexokinase/metabolism&lt;/keyword&gt;&lt;keyword&gt;Hydrogen-Ion Concentration&lt;/keyword&gt;&lt;keyword&gt;Indicators and Reagents&lt;/keyword&gt;&lt;keyword&gt;Kinetics&lt;/keyword&gt;&lt;keyword&gt;Magnesium/pharmacology&lt;/keyword&gt;&lt;keyword&gt;Methods&lt;/keyword&gt;&lt;keyword&gt;NADP/pharmacology&lt;/keyword&gt;&lt;keyword&gt;Osmolar Concentration&lt;/keyword&gt;&lt;keyword&gt;Temperature&lt;/keyword&gt;&lt;/keywords&gt;&lt;dates&gt;&lt;year&gt;1976&lt;/year&gt;&lt;pub-dates&gt;&lt;date&gt;May&lt;/date&gt;&lt;/pub-dates&gt;&lt;/dates&gt;&lt;isbn&gt;0009-9147 (Print)&amp;#xD;0009-9147 (Linking)&lt;/isbn&gt;&lt;accession-num&gt;4240&lt;/accession-num&gt;&lt;urls&gt;&lt;related-urls&gt;&lt;url&gt;http://www.ncbi.nlm.nih.gov/pubmed/4240&lt;/url&gt;&lt;/related-urls&gt;&lt;/urls&gt;&lt;language&gt;eng&lt;/language&gt;&lt;/record&gt;&lt;/Cite&gt;&lt;/EndNote&gt;</w:instrText>
      </w:r>
      <w:r w:rsidR="00CC59F2" w:rsidRPr="00C84321">
        <w:fldChar w:fldCharType="separate"/>
      </w:r>
      <w:r w:rsidRPr="00C84321">
        <w:rPr>
          <w:noProof/>
        </w:rPr>
        <w:t>(</w:t>
      </w:r>
      <w:r w:rsidR="004E7430" w:rsidRPr="00C84321">
        <w:rPr>
          <w:noProof/>
        </w:rPr>
        <w:t>Szasz et al., 1976</w:t>
      </w:r>
      <w:r w:rsidRPr="00C84321">
        <w:rPr>
          <w:noProof/>
        </w:rPr>
        <w:t>)</w:t>
      </w:r>
      <w:r w:rsidR="00CC59F2" w:rsidRPr="00C84321">
        <w:fldChar w:fldCharType="end"/>
      </w:r>
      <w:r w:rsidRPr="00C84321">
        <w:t xml:space="preserve">.  The reaction mixture contained: 11.3 mM triethanolamine (TEA) (pH 7.8), 2.8 mM magnesium chloride, 1.1 mM </w:t>
      </w:r>
      <w:r w:rsidRPr="00C84321">
        <w:rPr>
          <w:bCs/>
        </w:rPr>
        <w:t>nicotinamide adenine dinucleotide phosphate (</w:t>
      </w:r>
      <w:r w:rsidRPr="00C84321">
        <w:t>NADP</w:t>
      </w:r>
      <w:r w:rsidRPr="00C84321">
        <w:rPr>
          <w:vertAlign w:val="superscript"/>
        </w:rPr>
        <w:t>+</w:t>
      </w:r>
      <w:r w:rsidRPr="00C84321">
        <w:t>), 5.6 mM glucose, and 9 µg of glucose-6-phosphate dehy</w:t>
      </w:r>
      <w:r w:rsidRPr="00E50135">
        <w:t>drogenase/hexokinase</w:t>
      </w:r>
      <w:r w:rsidR="00A26C21">
        <w:t xml:space="preserve"> </w:t>
      </w:r>
      <w:r w:rsidR="00A26C21" w:rsidRPr="00C84321">
        <w:t xml:space="preserve"> (</w:t>
      </w:r>
      <w:r w:rsidR="00A26C21" w:rsidRPr="00E50135">
        <w:t>Roche, Indianapolis, IN</w:t>
      </w:r>
      <w:r w:rsidR="00A26C21">
        <w:t>)</w:t>
      </w:r>
      <w:r w:rsidR="00E50135">
        <w:t>, and varying concentrations of ADP (</w:t>
      </w:r>
      <w:r w:rsidR="00A26C21">
        <w:t>0.04-5 mM)</w:t>
      </w:r>
      <w:r w:rsidR="00E50135">
        <w:t>, and acetyl-phosphate</w:t>
      </w:r>
      <w:r w:rsidRPr="00E50135">
        <w:t xml:space="preserve"> </w:t>
      </w:r>
      <w:r w:rsidR="00A26C21">
        <w:t>(0.2-10 mM)</w:t>
      </w:r>
      <w:r w:rsidRPr="00E50135">
        <w:t>.</w:t>
      </w:r>
      <w:r w:rsidRPr="00C84321">
        <w:t xml:space="preserve">  The reaction was started with the addition of acetyl-phospate, butyryl-phosphate, or the recombinant enzyme.  The extinction coefficient for NADPH is 6220 M</w:t>
      </w:r>
      <w:r w:rsidRPr="00C84321">
        <w:rPr>
          <w:vertAlign w:val="superscript"/>
        </w:rPr>
        <w:t>-1</w:t>
      </w:r>
      <w:r w:rsidRPr="00C84321">
        <w:t xml:space="preserve"> cm</w:t>
      </w:r>
      <w:r w:rsidRPr="00C84321">
        <w:rPr>
          <w:vertAlign w:val="superscript"/>
        </w:rPr>
        <w:t>-1</w:t>
      </w:r>
      <w:r w:rsidR="00B36C2D">
        <w:rPr>
          <w:vertAlign w:val="superscript"/>
        </w:rPr>
        <w:t xml:space="preserve"> </w:t>
      </w:r>
      <w:r w:rsidR="00CC59F2" w:rsidRPr="00C84321">
        <w:fldChar w:fldCharType="begin"/>
      </w:r>
      <w:r w:rsidRPr="00C84321">
        <w:instrText xml:space="preserve"> ADDIN EN.CITE &lt;EndNote&gt;&lt;Cite&gt;&lt;Author&gt;McComb&lt;/Author&gt;&lt;Year&gt;1976&lt;/Year&gt;&lt;RecNum&gt;696&lt;/RecNum&gt;&lt;DisplayText&gt;(McComb et al., 1976)&lt;/DisplayText&gt;&lt;record&gt;&lt;rec-number&gt;696&lt;/rec-number&gt;&lt;foreign-keys&gt;&lt;key app="EN" db-id="wapzsrxzk2ta2neps52vswf5xxp92xt0dssr"&gt;696&lt;/key&gt;&lt;/foreign-keys&gt;&lt;ref-type name="Journal Article"&gt;17&lt;/ref-type&gt;&lt;contributors&gt;&lt;authors&gt;&lt;author&gt;McComb, R. B.&lt;/author&gt;&lt;author&gt;Bond, L. W.&lt;/author&gt;&lt;author&gt;Burnett, R. W.&lt;/author&gt;&lt;author&gt;Keech, R. C.&lt;/author&gt;&lt;author&gt;Bowers, G. N., Jr.&lt;/author&gt;&lt;/authors&gt;&lt;/contributors&gt;&lt;titles&gt;&lt;title&gt;Determination of the molar absorptivity of NADH&lt;/title&gt;&lt;secondary-title&gt;Clin Chem&lt;/secondary-title&gt;&lt;/titles&gt;&lt;periodical&gt;&lt;full-title&gt;Clin Chem&lt;/full-title&gt;&lt;/periodical&gt;&lt;pages&gt;141-50&lt;/pages&gt;&lt;volume&gt;22&lt;/volume&gt;&lt;number&gt;2&lt;/number&gt;&lt;edition&gt;1976/02/01&lt;/edition&gt;&lt;keywords&gt;&lt;keyword&gt;Absorption&lt;/keyword&gt;&lt;keyword&gt;Adenosine Triphosphate&lt;/keyword&gt;&lt;keyword&gt;Evaluation Studies as Topic&lt;/keyword&gt;&lt;keyword&gt;Glucose&lt;/keyword&gt;&lt;keyword&gt;Glucosephosphate Dehydrogenase&lt;/keyword&gt;&lt;keyword&gt;Hexokinase&lt;/keyword&gt;&lt;keyword&gt;Hydrogen-Ion Concentration&lt;/keyword&gt;&lt;keyword&gt;*NAD/analysis&lt;/keyword&gt;&lt;keyword&gt;Osmolar Concentration&lt;/keyword&gt;&lt;keyword&gt;Oxidation-Reduction&lt;/keyword&gt;&lt;keyword&gt;Spectrophotometry, Ultraviolet&lt;/keyword&gt;&lt;keyword&gt;Temperature&lt;/keyword&gt;&lt;/keywords&gt;&lt;dates&gt;&lt;year&gt;1976&lt;/year&gt;&lt;pub-dates&gt;&lt;date&gt;Feb&lt;/date&gt;&lt;/pub-dates&gt;&lt;/dates&gt;&lt;isbn&gt;0009-9147 (Print)&amp;#xD;0009-9147 (Linking)&lt;/isbn&gt;&lt;accession-num&gt;2388&lt;/accession-num&gt;&lt;urls&gt;&lt;related-urls&gt;&lt;url&gt;http://www.ncbi.nlm.nih.gov/pubmed/2388&lt;/url&gt;&lt;/related-urls&gt;&lt;/urls&gt;&lt;language&gt;eng&lt;/language&gt;&lt;/record&gt;&lt;/Cite&gt;&lt;/EndNote&gt;</w:instrText>
      </w:r>
      <w:r w:rsidR="00CC59F2" w:rsidRPr="00C84321">
        <w:fldChar w:fldCharType="separate"/>
      </w:r>
      <w:r w:rsidRPr="00C84321">
        <w:rPr>
          <w:noProof/>
        </w:rPr>
        <w:t>(</w:t>
      </w:r>
      <w:r w:rsidR="004E7430" w:rsidRPr="00C84321">
        <w:rPr>
          <w:noProof/>
        </w:rPr>
        <w:t>McComb et al., 1976</w:t>
      </w:r>
      <w:r w:rsidRPr="00C84321">
        <w:rPr>
          <w:noProof/>
        </w:rPr>
        <w:t>)</w:t>
      </w:r>
      <w:r w:rsidR="00CC59F2" w:rsidRPr="00C84321">
        <w:fldChar w:fldCharType="end"/>
      </w:r>
      <w:r w:rsidR="00A26C21">
        <w:t xml:space="preserve">. This </w:t>
      </w:r>
      <w:r w:rsidRPr="00C84321">
        <w:t>assay was also used to determine the K</w:t>
      </w:r>
      <w:r w:rsidR="00B36C2D">
        <w:rPr>
          <w:vertAlign w:val="subscript"/>
        </w:rPr>
        <w:t>m</w:t>
      </w:r>
      <w:r w:rsidR="00E47B7A">
        <w:t xml:space="preserve"> </w:t>
      </w:r>
      <w:r w:rsidRPr="00C84321">
        <w:t>and V</w:t>
      </w:r>
      <w:r w:rsidRPr="00C84321">
        <w:rPr>
          <w:vertAlign w:val="subscript"/>
        </w:rPr>
        <w:t>max</w:t>
      </w:r>
      <w:r w:rsidRPr="00C84321">
        <w:t xml:space="preserve"> of the purified recombinant protein. </w:t>
      </w:r>
    </w:p>
    <w:p w:rsidR="004A5147" w:rsidRPr="00C84321" w:rsidRDefault="004A5147" w:rsidP="004A5147">
      <w:pPr>
        <w:spacing w:line="480" w:lineRule="auto"/>
      </w:pPr>
      <w:r w:rsidRPr="00C84321">
        <w:tab/>
        <w:t xml:space="preserve">Lastly, to avoid assay conditions with high hydroxylamine concentrations, the production of ADP from ATP with acetate or butyrate as the substrate was coupled to the oxidation of NADH using pyruvate kinase and lactate dehydrogenase </w:t>
      </w:r>
      <w:r w:rsidR="00CC59F2" w:rsidRPr="00C84321">
        <w:fldChar w:fldCharType="begin"/>
      </w:r>
      <w:r w:rsidRPr="00C84321">
        <w:instrText xml:space="preserve"> ADDIN EN.CITE &lt;EndNote&gt;&lt;Cite&gt;&lt;Author&gt;Schuhle&lt;/Author&gt;&lt;Year&gt;2003&lt;/Year&gt;&lt;RecNum&gt;641&lt;/RecNum&gt;&lt;DisplayText&gt;(Schuhle et al., 2003)&lt;/DisplayText&gt;&lt;record&gt;&lt;rec-number&gt;641&lt;/rec-number&gt;&lt;foreign-keys&gt;&lt;key app="EN" db-id="wapzsrxzk2ta2neps52vswf5xxp92xt0dssr"&gt;641&lt;/key&gt;&lt;/foreign-keys&gt;&lt;ref-type name="Journal Article"&gt;17&lt;/ref-type&gt;&lt;contributors&gt;&lt;authors&gt;&lt;author&gt;Schuhle, K.&lt;/author&gt;&lt;author&gt;Gescher, J.&lt;/author&gt;&lt;author&gt;Feil, U.&lt;/author&gt;&lt;author&gt;Paul, M.&lt;/author&gt;&lt;author&gt;Jahn, M.&lt;/author&gt;&lt;author&gt;Schagger, H.&lt;/author&gt;&lt;author&gt;Fuchs, G.&lt;/author&gt;&lt;/authors&gt;&lt;/contributors&gt;&lt;auth-address&gt;Mikrobiologie, Institut fur Biologie II, Universitat Freiburg, Germany.&lt;/auth-address&gt;&lt;titles&gt;&lt;title&gt;&lt;style face="normal" font="default" size="100%"&gt;Benzoate-coenzyme A ligase from &lt;/style&gt;&lt;style face="italic" font="default" size="100%"&gt;Thauera aromatica&lt;/style&gt;&lt;style face="normal" font="default" size="100%"&gt;: an enzyme acting in anaerobic and aerobic pathways&lt;/style&gt;&lt;/title&gt;&lt;secondary-title&gt;J Bacteriol&lt;/secondary-title&gt;&lt;/titles&gt;&lt;periodical&gt;&lt;full-title&gt;J Bacteriol&lt;/full-title&gt;&lt;/periodical&gt;&lt;pages&gt;4920-9&lt;/pages&gt;&lt;volume&gt;185&lt;/volume&gt;&lt;number&gt;16&lt;/number&gt;&lt;edition&gt;2003/08/05&lt;/edition&gt;&lt;keywords&gt;&lt;keyword&gt;Aerobiosis&lt;/keyword&gt;&lt;keyword&gt;Anaerobiosis&lt;/keyword&gt;&lt;keyword&gt;Benzoates/metabolism&lt;/keyword&gt;&lt;keyword&gt;Cloning, Molecular&lt;/keyword&gt;&lt;keyword&gt;Coenzyme A Ligases/genetics/*metabolism&lt;/keyword&gt;&lt;keyword&gt;*Gene Expression Regulation, Bacterial&lt;/keyword&gt;&lt;keyword&gt;Molecular Sequence Data&lt;/keyword&gt;&lt;keyword&gt;Nitrates/metabolism&lt;/keyword&gt;&lt;keyword&gt;Sequence Analysis, DNA&lt;/keyword&gt;&lt;keyword&gt;Thauera/*enzymology/*growth &amp;amp; development&lt;/keyword&gt;&lt;/keywords&gt;&lt;dates&gt;&lt;year&gt;2003&lt;/year&gt;&lt;pub-dates&gt;&lt;date&gt;Aug&lt;/date&gt;&lt;/pub-dates&gt;&lt;/dates&gt;&lt;isbn&gt;0021-9193 (Print)&amp;#xD;0021-9193 (Linking)&lt;/isbn&gt;&lt;accession-num&gt;12897012&lt;/accession-num&gt;&lt;urls&gt;&lt;related-urls&gt;&lt;url&gt;http://www.ncbi.nlm.nih.gov/pubmed/12897012&lt;/url&gt;&lt;/related-urls&gt;&lt;/urls&gt;&lt;custom2&gt;166471&lt;/custom2&gt;&lt;language&gt;eng&lt;/language&gt;&lt;/record&gt;&lt;/Cite&gt;&lt;/EndNote&gt;</w:instrText>
      </w:r>
      <w:r w:rsidR="00CC59F2" w:rsidRPr="00C84321">
        <w:fldChar w:fldCharType="separate"/>
      </w:r>
      <w:r w:rsidRPr="00C84321">
        <w:rPr>
          <w:noProof/>
        </w:rPr>
        <w:t>(</w:t>
      </w:r>
      <w:r w:rsidR="004E7430" w:rsidRPr="00C84321">
        <w:rPr>
          <w:noProof/>
        </w:rPr>
        <w:t>Schuhle et al., 2003</w:t>
      </w:r>
      <w:r w:rsidRPr="00C84321">
        <w:rPr>
          <w:noProof/>
        </w:rPr>
        <w:t>)</w:t>
      </w:r>
      <w:r w:rsidR="00CC59F2" w:rsidRPr="00C84321">
        <w:fldChar w:fldCharType="end"/>
      </w:r>
      <w:r w:rsidRPr="00C84321">
        <w:t>.  The assay mixture contained 50 mM Tris buffer (pH 8.5), 10 mM magnesium chloride, 5 mM ATP, 1 mM phosphoenolpyruvate (PEP), 375 µM NADH, 2</w:t>
      </w:r>
      <w:r w:rsidR="002A5B74" w:rsidRPr="00C84321">
        <w:t xml:space="preserve">.2 U pyruvate kinase, and 2.2 U </w:t>
      </w:r>
      <w:r w:rsidR="007C3297">
        <w:t>lactate</w:t>
      </w:r>
      <w:r w:rsidR="00A26C21">
        <w:t xml:space="preserve"> </w:t>
      </w:r>
      <w:r w:rsidRPr="00A26C21">
        <w:t>dehydrogenase  (</w:t>
      </w:r>
      <w:r w:rsidR="00A26C21" w:rsidRPr="00A26C21">
        <w:t>Sigma, St. Louis, MO</w:t>
      </w:r>
      <w:r w:rsidRPr="00A26C21">
        <w:t>),</w:t>
      </w:r>
      <w:r w:rsidRPr="00C84321">
        <w:t xml:space="preserve"> and 480 µM coenzyme A (CoA).  The reaction was started with the addition of butyrate or acetate.   </w:t>
      </w:r>
    </w:p>
    <w:p w:rsidR="004A5147" w:rsidRPr="00C84321" w:rsidRDefault="004A5147" w:rsidP="00CD510C">
      <w:pPr>
        <w:spacing w:line="480" w:lineRule="auto"/>
      </w:pPr>
      <w:r w:rsidRPr="00C84321">
        <w:tab/>
      </w:r>
      <w:r w:rsidRPr="00C84321">
        <w:rPr>
          <w:b/>
        </w:rPr>
        <w:t>Homology searches</w:t>
      </w:r>
      <w:r w:rsidRPr="00C84321">
        <w:t>. BLASTn and BLASTp were used to identify homologous nucleotide and amino acid sequences, respectively, to SYN_03090 in the NCBI database. Homology amino acid sequence searches were also performed using</w:t>
      </w:r>
      <w:r w:rsidR="000E1F7A" w:rsidRPr="00C84321">
        <w:t xml:space="preserve"> the</w:t>
      </w:r>
      <w:r w:rsidRPr="00C84321">
        <w:t xml:space="preserve"> UniProtKB/Swiss-Prot (swissprot) database and enhanced domain database.  Phylogenetic tree alignments were done using NCBI </w:t>
      </w:r>
      <w:r w:rsidR="000E1F7A" w:rsidRPr="00C84321">
        <w:rPr>
          <w:rFonts w:cs="Arial"/>
          <w:bCs/>
          <w:color w:val="262626"/>
          <w:szCs w:val="26"/>
        </w:rPr>
        <w:t>COBALT:</w:t>
      </w:r>
      <w:r w:rsidRPr="00C84321">
        <w:rPr>
          <w:rFonts w:cs="Arial"/>
          <w:bCs/>
          <w:color w:val="262626"/>
          <w:szCs w:val="26"/>
        </w:rPr>
        <w:t xml:space="preserve"> Constraint-based Multiple Protein Alignment Tool (http://www.ncbi.nlm.nih.gov/tools/cobalt/).</w:t>
      </w:r>
    </w:p>
    <w:p w:rsidR="00794D7E" w:rsidRDefault="00794D7E" w:rsidP="00CD510C">
      <w:pPr>
        <w:jc w:val="center"/>
        <w:rPr>
          <w:b/>
        </w:rPr>
      </w:pPr>
    </w:p>
    <w:p w:rsidR="00315573" w:rsidRDefault="00315573" w:rsidP="00CD510C">
      <w:pPr>
        <w:jc w:val="center"/>
        <w:rPr>
          <w:b/>
        </w:rPr>
      </w:pPr>
    </w:p>
    <w:p w:rsidR="00CD510C" w:rsidRPr="00C84321" w:rsidRDefault="004A5147" w:rsidP="00CD510C">
      <w:pPr>
        <w:jc w:val="center"/>
        <w:rPr>
          <w:b/>
        </w:rPr>
      </w:pPr>
      <w:r w:rsidRPr="00C84321">
        <w:rPr>
          <w:b/>
        </w:rPr>
        <w:t>Results</w:t>
      </w:r>
    </w:p>
    <w:p w:rsidR="004A5147" w:rsidRPr="00C84321" w:rsidRDefault="004A5147" w:rsidP="00CD510C">
      <w:pPr>
        <w:jc w:val="center"/>
        <w:rPr>
          <w:b/>
        </w:rPr>
      </w:pPr>
    </w:p>
    <w:p w:rsidR="00B045D7" w:rsidRPr="00C84321" w:rsidRDefault="004A5147" w:rsidP="004A5147">
      <w:pPr>
        <w:spacing w:line="480" w:lineRule="auto"/>
      </w:pPr>
      <w:r w:rsidRPr="00C84321">
        <w:rPr>
          <w:b/>
        </w:rPr>
        <w:tab/>
      </w:r>
      <w:r w:rsidRPr="00C84321">
        <w:t xml:space="preserve">Cell-free extracts of </w:t>
      </w:r>
      <w:r w:rsidRPr="00C84321">
        <w:rPr>
          <w:i/>
        </w:rPr>
        <w:t>S. aciditrophicus</w:t>
      </w:r>
      <w:r w:rsidRPr="00C84321">
        <w:t xml:space="preserve"> grown in pure culture contained acetate kinase and butyrate kinase activities (Table </w:t>
      </w:r>
      <w:r w:rsidR="00C6567B">
        <w:t>3.</w:t>
      </w:r>
      <w:r w:rsidRPr="00C84321">
        <w:t xml:space="preserve">1). Acetate kinase and butyrate kinase activities as measured with the hydroxamate method were 0.25 ± 0.05 and 0.19 </w:t>
      </w:r>
      <w:r w:rsidRPr="00C84321">
        <w:rPr>
          <w:color w:val="000000"/>
        </w:rPr>
        <w:t xml:space="preserve">± 0.03 </w:t>
      </w:r>
      <w:r w:rsidRPr="00C84321">
        <w:t xml:space="preserve"> µmol min</w:t>
      </w:r>
      <w:r w:rsidRPr="00C84321">
        <w:rPr>
          <w:vertAlign w:val="superscript"/>
        </w:rPr>
        <w:t>-1</w:t>
      </w:r>
      <w:r w:rsidRPr="00C84321">
        <w:t xml:space="preserve"> mg</w:t>
      </w:r>
      <w:r w:rsidRPr="00C84321">
        <w:rPr>
          <w:vertAlign w:val="superscript"/>
        </w:rPr>
        <w:t>-1</w:t>
      </w:r>
      <w:r w:rsidRPr="00C84321">
        <w:t xml:space="preserve"> of protein, respectively. The acetate kinase activity in cell-free extracts of pure-culture grown</w:t>
      </w:r>
      <w:r w:rsidRPr="00C84321">
        <w:rPr>
          <w:i/>
        </w:rPr>
        <w:t xml:space="preserve"> S. aciditrophicus</w:t>
      </w:r>
      <w:r w:rsidRPr="00C84321">
        <w:t xml:space="preserve"> was similar to that found in cell-free extracts of the </w:t>
      </w:r>
      <w:r w:rsidR="000E1F7A" w:rsidRPr="00C84321">
        <w:t>syntrophic</w:t>
      </w:r>
      <w:r w:rsidRPr="00C84321">
        <w:t xml:space="preserve"> butyrate-degrader</w:t>
      </w:r>
      <w:r w:rsidR="000E1F7A" w:rsidRPr="00C84321">
        <w:t>,</w:t>
      </w:r>
      <w:r w:rsidRPr="00C84321">
        <w:t xml:space="preserve"> </w:t>
      </w:r>
      <w:r w:rsidRPr="00C84321">
        <w:rPr>
          <w:i/>
        </w:rPr>
        <w:t>Syntrophomonas wolfei</w:t>
      </w:r>
      <w:r w:rsidRPr="00C84321">
        <w:t xml:space="preserve">, an organism known to use acetate kinase for substrate-level phosphorylation </w:t>
      </w:r>
      <w:r w:rsidR="00CC59F2" w:rsidRPr="00C84321">
        <w:fldChar w:fldCharType="begin"/>
      </w:r>
      <w:r w:rsidRPr="00C84321">
        <w:instrText xml:space="preserve"> ADDIN EN.CITE &lt;EndNote&gt;&lt;Cite&gt;&lt;Author&gt;Wofford&lt;/Author&gt;&lt;Year&gt;1986&lt;/Year&gt;&lt;RecNum&gt;651&lt;/RecNum&gt;&lt;DisplayText&gt;(Wofford et al., 1986)&lt;/DisplayText&gt;&lt;record&gt;&lt;rec-number&gt;651&lt;/rec-number&gt;&lt;foreign-keys&gt;&lt;key app="EN" db-id="wapzsrxzk2ta2neps52vswf5xxp92xt0dssr"&gt;651&lt;/key&gt;&lt;/foreign-keys&gt;&lt;ref-type name="Journal Article"&gt;17&lt;/ref-type&gt;&lt;contributors&gt;&lt;authors&gt;&lt;author&gt;Wofford, N. Q.&lt;/author&gt;&lt;author&gt;Beaty, P. S.&lt;/author&gt;&lt;author&gt;McInerney, M. J.&lt;/author&gt;&lt;/authors&gt;&lt;/contributors&gt;&lt;titles&gt;&lt;title&gt;&lt;style face="normal" font="default" size="100%"&gt;Preparation of cell-free extracts and the enzymes involved in fatty acid metabolism in &lt;/style&gt;&lt;style face="italic" font="default" size="100%"&gt;Syntrophomonas wolfei&lt;/style&gt;&lt;/title&gt;&lt;secondary-title&gt;J Bacteriol&lt;/secondary-title&gt;&lt;/titles&gt;&lt;periodical&gt;&lt;full-title&gt;J Bacteriol&lt;/full-title&gt;&lt;/periodical&gt;&lt;pages&gt;179-85&lt;/pages&gt;&lt;volume&gt;167&lt;/volume&gt;&lt;number&gt;1&lt;/number&gt;&lt;edition&gt;1986/07/01&lt;/edition&gt;&lt;keywords&gt;&lt;keyword&gt;3-Hydroxyacyl CoA Dehydrogenases/isolation &amp;amp; purification/metabolism&lt;/keyword&gt;&lt;keyword&gt;Acetate Kinase/metabolism&lt;/keyword&gt;&lt;keyword&gt;Acyl-CoA Dehydrogenases/isolation &amp;amp; purification/metabolism&lt;/keyword&gt;&lt;keyword&gt;Acyltransferases/isolation &amp;amp; purification/metabolism&lt;/keyword&gt;&lt;keyword&gt;Cell Fractionation&lt;/keyword&gt;&lt;keyword&gt;Coenzyme A Ligases/isolation &amp;amp; purification/metabolism&lt;/keyword&gt;&lt;keyword&gt;Coenzyme A-Transferases&lt;/keyword&gt;&lt;keyword&gt;Enoyl-CoA Hydratase/isolation &amp;amp; purification/metabolism&lt;/keyword&gt;&lt;keyword&gt;Fatty Acids/*metabolism&lt;/keyword&gt;&lt;keyword&gt;Gram-Negative Anaerobic Bacteria/*enzymology&lt;/keyword&gt;&lt;keyword&gt;Muramidase&lt;/keyword&gt;&lt;keyword&gt;Phosphate Acetyltransferase/metabolism&lt;/keyword&gt;&lt;keyword&gt;Phosphorylation&lt;/keyword&gt;&lt;/keywords&gt;&lt;dates&gt;&lt;year&gt;1986&lt;/year&gt;&lt;pub-dates&gt;&lt;date&gt;Jul&lt;/date&gt;&lt;/pub-dates&gt;&lt;/dates&gt;&lt;isbn&gt;0021-9193 (Print)&amp;#xD;0021-9193 (Linking)&lt;/isbn&gt;&lt;accession-num&gt;3459726&lt;/accession-num&gt;&lt;urls&gt;&lt;related-urls&gt;&lt;url&gt;http://www.ncbi.nlm.nih.gov/pubmed/3459726&lt;/url&gt;&lt;/related-urls&gt;&lt;/urls&gt;&lt;custom2&gt;212858&lt;/custom2&gt;&lt;language&gt;eng&lt;/language&gt;&lt;/record&gt;&lt;/Cite&gt;&lt;/EndNote&gt;</w:instrText>
      </w:r>
      <w:r w:rsidR="00CC59F2" w:rsidRPr="00C84321">
        <w:fldChar w:fldCharType="separate"/>
      </w:r>
      <w:r w:rsidRPr="00C84321">
        <w:rPr>
          <w:noProof/>
        </w:rPr>
        <w:t>(</w:t>
      </w:r>
      <w:r w:rsidR="004E7430" w:rsidRPr="00C84321">
        <w:rPr>
          <w:noProof/>
        </w:rPr>
        <w:t>Wofford et al., 1986</w:t>
      </w:r>
      <w:r w:rsidRPr="00C84321">
        <w:rPr>
          <w:noProof/>
        </w:rPr>
        <w:t>)</w:t>
      </w:r>
      <w:r w:rsidR="00CC59F2" w:rsidRPr="00C84321">
        <w:fldChar w:fldCharType="end"/>
      </w:r>
      <w:r w:rsidR="007C3297">
        <w:t xml:space="preserve">, but </w:t>
      </w:r>
      <w:r w:rsidRPr="00C84321">
        <w:t>.</w:t>
      </w:r>
      <w:r w:rsidR="007C3297">
        <w:t xml:space="preserve">  </w:t>
      </w:r>
      <w:r w:rsidRPr="00C84321">
        <w:t xml:space="preserve"> Much lower specific activities were detected in cell-free extracts of </w:t>
      </w:r>
      <w:r w:rsidRPr="00C84321">
        <w:rPr>
          <w:i/>
        </w:rPr>
        <w:t xml:space="preserve">S. aciditrophicus-M. hungatei </w:t>
      </w:r>
      <w:r w:rsidRPr="00C84321">
        <w:t xml:space="preserve">coculture cells grown on crotonate and benzoate (Table </w:t>
      </w:r>
      <w:r w:rsidR="00C6567B">
        <w:t>3.</w:t>
      </w:r>
      <w:r w:rsidRPr="00C84321">
        <w:t xml:space="preserve">1). Neither activity was detected when cyclohexane-1-carboxylate was the substrate. Cell-free extracts of </w:t>
      </w:r>
      <w:r w:rsidRPr="00C84321">
        <w:rPr>
          <w:i/>
        </w:rPr>
        <w:t>M. hungatei</w:t>
      </w:r>
      <w:r w:rsidRPr="00C84321">
        <w:t xml:space="preserve"> </w:t>
      </w:r>
      <w:r w:rsidR="000E1F7A" w:rsidRPr="00C84321">
        <w:t>grown in pure culture on hydrogen plus carbon dioxide</w:t>
      </w:r>
      <w:r w:rsidRPr="00C84321">
        <w:t xml:space="preserve"> had very low acetate kinase activity and </w:t>
      </w:r>
      <w:r w:rsidR="000E1F7A" w:rsidRPr="00C84321">
        <w:t xml:space="preserve">no detected activity for </w:t>
      </w:r>
      <w:r w:rsidRPr="00C84321">
        <w:t>butyrate kinase</w:t>
      </w:r>
      <w:r w:rsidR="000E1F7A" w:rsidRPr="00C84321">
        <w:t xml:space="preserve"> </w:t>
      </w:r>
      <w:r w:rsidRPr="00C84321">
        <w:t xml:space="preserve">(Table </w:t>
      </w:r>
      <w:r w:rsidR="00C6567B">
        <w:t>3.</w:t>
      </w:r>
      <w:r w:rsidRPr="00C84321">
        <w:t>1), suggesting that the activities detected in coculture cells were</w:t>
      </w:r>
      <w:r w:rsidR="000E1F7A" w:rsidRPr="00C84321">
        <w:t xml:space="preserve"> from</w:t>
      </w:r>
      <w:r w:rsidRPr="00C84321">
        <w:t xml:space="preserve"> </w:t>
      </w:r>
      <w:r w:rsidRPr="00C84321">
        <w:rPr>
          <w:i/>
        </w:rPr>
        <w:t>S. aciditrophicus</w:t>
      </w:r>
      <w:r w:rsidRPr="00C84321">
        <w:t xml:space="preserve">. </w:t>
      </w:r>
    </w:p>
    <w:p w:rsidR="00B045D7" w:rsidRPr="00C84321" w:rsidRDefault="00B045D7" w:rsidP="004A5147">
      <w:pPr>
        <w:spacing w:line="480" w:lineRule="auto"/>
      </w:pPr>
    </w:p>
    <w:p w:rsidR="00B045D7" w:rsidRPr="00C84321" w:rsidRDefault="00B045D7" w:rsidP="004A5147">
      <w:pPr>
        <w:spacing w:line="480" w:lineRule="auto"/>
      </w:pPr>
    </w:p>
    <w:p w:rsidR="00B045D7" w:rsidRPr="00C84321" w:rsidRDefault="00B045D7" w:rsidP="004A5147">
      <w:pPr>
        <w:spacing w:line="480" w:lineRule="auto"/>
      </w:pPr>
    </w:p>
    <w:p w:rsidR="00B045D7" w:rsidRPr="00C84321" w:rsidRDefault="00B045D7" w:rsidP="004A5147">
      <w:pPr>
        <w:spacing w:line="480" w:lineRule="auto"/>
      </w:pPr>
    </w:p>
    <w:p w:rsidR="00B045D7" w:rsidRPr="00C84321" w:rsidRDefault="00B045D7" w:rsidP="004A5147">
      <w:pPr>
        <w:spacing w:line="480" w:lineRule="auto"/>
      </w:pPr>
    </w:p>
    <w:p w:rsidR="00B045D7" w:rsidRPr="00C84321" w:rsidRDefault="00B045D7" w:rsidP="004A5147">
      <w:pPr>
        <w:spacing w:line="480" w:lineRule="auto"/>
      </w:pPr>
    </w:p>
    <w:p w:rsidR="00F10A91" w:rsidRPr="00C84321" w:rsidRDefault="00F10A91" w:rsidP="004A5147">
      <w:pPr>
        <w:spacing w:line="480" w:lineRule="auto"/>
      </w:pPr>
    </w:p>
    <w:p w:rsidR="00E47B7A" w:rsidRDefault="00F10A91" w:rsidP="00F10A91">
      <w:r w:rsidRPr="00C84321">
        <w:t xml:space="preserve">Table </w:t>
      </w:r>
      <w:r w:rsidR="0029662C">
        <w:t>3.1:</w:t>
      </w:r>
      <w:r w:rsidRPr="00C84321">
        <w:t xml:space="preserve"> </w:t>
      </w:r>
      <w:r w:rsidR="008F07B1">
        <w:t>Acetate kinase and butyrate kinase</w:t>
      </w:r>
      <w:r w:rsidR="007C3297">
        <w:t xml:space="preserve"> activities in cell-free extracts of </w:t>
      </w:r>
      <w:r w:rsidR="007C3297" w:rsidRPr="007C3297">
        <w:rPr>
          <w:i/>
        </w:rPr>
        <w:t>S. aciditrophicus</w:t>
      </w:r>
      <w:r w:rsidR="007C3297">
        <w:t xml:space="preserve">, </w:t>
      </w:r>
      <w:r w:rsidR="007C3297" w:rsidRPr="007C3297">
        <w:rPr>
          <w:i/>
        </w:rPr>
        <w:t>M. hungatei</w:t>
      </w:r>
      <w:r w:rsidR="007C3297">
        <w:t xml:space="preserve">, and </w:t>
      </w:r>
      <w:r w:rsidR="007C3297" w:rsidRPr="007C3297">
        <w:rPr>
          <w:i/>
        </w:rPr>
        <w:t>S. wolfei.</w:t>
      </w:r>
      <w:r w:rsidR="00FD6583" w:rsidRPr="00C84321">
        <w:t xml:space="preserve"> </w:t>
      </w:r>
    </w:p>
    <w:p w:rsidR="00F10A91" w:rsidRPr="00C84321" w:rsidRDefault="00F10A91" w:rsidP="00F10A91"/>
    <w:tbl>
      <w:tblPr>
        <w:tblStyle w:val="TableGrid"/>
        <w:tblW w:w="8010"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2250"/>
        <w:gridCol w:w="1800"/>
        <w:gridCol w:w="2070"/>
        <w:gridCol w:w="1890"/>
      </w:tblGrid>
      <w:tr w:rsidR="00F10A91" w:rsidRPr="00C84321">
        <w:trPr>
          <w:trHeight w:val="711"/>
        </w:trPr>
        <w:tc>
          <w:tcPr>
            <w:tcW w:w="2250" w:type="dxa"/>
            <w:tcBorders>
              <w:top w:val="single" w:sz="4" w:space="0" w:color="auto"/>
              <w:bottom w:val="single" w:sz="4" w:space="0" w:color="auto"/>
            </w:tcBorders>
          </w:tcPr>
          <w:p w:rsidR="00F10A91" w:rsidRPr="00C84321" w:rsidRDefault="00F10A91" w:rsidP="00F10A91">
            <w:r w:rsidRPr="00C84321">
              <w:t>Culture</w:t>
            </w:r>
          </w:p>
        </w:tc>
        <w:tc>
          <w:tcPr>
            <w:tcW w:w="1800" w:type="dxa"/>
            <w:tcBorders>
              <w:top w:val="single" w:sz="4" w:space="0" w:color="auto"/>
              <w:bottom w:val="single" w:sz="4" w:space="0" w:color="auto"/>
            </w:tcBorders>
          </w:tcPr>
          <w:p w:rsidR="00F10A91" w:rsidRPr="00C84321" w:rsidRDefault="00F10A91" w:rsidP="00F10A91">
            <w:r w:rsidRPr="00C84321">
              <w:t>Growth</w:t>
            </w:r>
          </w:p>
          <w:p w:rsidR="00F10A91" w:rsidRPr="00C84321" w:rsidRDefault="00F10A91" w:rsidP="00F10A91">
            <w:r w:rsidRPr="00C84321">
              <w:t>Substrate</w:t>
            </w:r>
          </w:p>
        </w:tc>
        <w:tc>
          <w:tcPr>
            <w:tcW w:w="2070" w:type="dxa"/>
            <w:tcBorders>
              <w:top w:val="single" w:sz="4" w:space="0" w:color="auto"/>
              <w:bottom w:val="single" w:sz="4" w:space="0" w:color="auto"/>
            </w:tcBorders>
          </w:tcPr>
          <w:p w:rsidR="00F10A91" w:rsidRPr="00C84321" w:rsidRDefault="00F10A91" w:rsidP="00F10A91">
            <w:r w:rsidRPr="00C84321">
              <w:t>Acetate Kinase</w:t>
            </w:r>
          </w:p>
          <w:p w:rsidR="00F10A91" w:rsidRPr="00C84321" w:rsidRDefault="00F10A91" w:rsidP="00F10A91">
            <w:r w:rsidRPr="00C84321">
              <w:t xml:space="preserve">(µmol min </w:t>
            </w:r>
            <w:r w:rsidRPr="00C84321">
              <w:rPr>
                <w:vertAlign w:val="superscript"/>
              </w:rPr>
              <w:t>-1</w:t>
            </w:r>
            <w:r w:rsidRPr="00C84321">
              <w:t>mg</w:t>
            </w:r>
            <w:r w:rsidRPr="00C84321">
              <w:rPr>
                <w:vertAlign w:val="superscript"/>
              </w:rPr>
              <w:t>-1</w:t>
            </w:r>
            <w:r w:rsidRPr="00C84321">
              <w:t>)</w:t>
            </w:r>
          </w:p>
        </w:tc>
        <w:tc>
          <w:tcPr>
            <w:tcW w:w="1890" w:type="dxa"/>
            <w:tcBorders>
              <w:top w:val="single" w:sz="4" w:space="0" w:color="auto"/>
              <w:bottom w:val="single" w:sz="4" w:space="0" w:color="auto"/>
            </w:tcBorders>
          </w:tcPr>
          <w:p w:rsidR="00F10A91" w:rsidRPr="00C84321" w:rsidRDefault="00F10A91" w:rsidP="00F10A91">
            <w:r w:rsidRPr="00C84321">
              <w:t>Butyrate Kinase</w:t>
            </w:r>
          </w:p>
          <w:p w:rsidR="00E47B7A" w:rsidRDefault="00F10A91" w:rsidP="00F10A91">
            <w:pPr>
              <w:rPr>
                <w:vertAlign w:val="superscript"/>
              </w:rPr>
            </w:pPr>
            <w:r w:rsidRPr="00C84321">
              <w:t xml:space="preserve">(µmol min </w:t>
            </w:r>
            <w:r w:rsidRPr="00C84321">
              <w:rPr>
                <w:vertAlign w:val="superscript"/>
              </w:rPr>
              <w:t>-1</w:t>
            </w:r>
          </w:p>
          <w:p w:rsidR="00F10A91" w:rsidRPr="00C84321" w:rsidRDefault="00F10A91" w:rsidP="00F10A91">
            <w:r w:rsidRPr="00C84321">
              <w:t>mg</w:t>
            </w:r>
            <w:r w:rsidRPr="00C84321">
              <w:rPr>
                <w:vertAlign w:val="superscript"/>
              </w:rPr>
              <w:t>-1</w:t>
            </w:r>
            <w:r w:rsidRPr="00C84321">
              <w:t>)</w:t>
            </w:r>
          </w:p>
        </w:tc>
      </w:tr>
      <w:tr w:rsidR="00F10A91" w:rsidRPr="00C84321">
        <w:trPr>
          <w:trHeight w:val="237"/>
        </w:trPr>
        <w:tc>
          <w:tcPr>
            <w:tcW w:w="2250" w:type="dxa"/>
            <w:tcBorders>
              <w:top w:val="single" w:sz="4" w:space="0" w:color="auto"/>
            </w:tcBorders>
          </w:tcPr>
          <w:p w:rsidR="00F10A91" w:rsidRPr="0037640C" w:rsidRDefault="00F10A91" w:rsidP="00F10A91">
            <w:pPr>
              <w:rPr>
                <w:i/>
                <w:sz w:val="22"/>
              </w:rPr>
            </w:pPr>
            <w:r w:rsidRPr="0037640C">
              <w:rPr>
                <w:i/>
                <w:sz w:val="22"/>
              </w:rPr>
              <w:t>S. aciditrophicus</w:t>
            </w:r>
          </w:p>
        </w:tc>
        <w:tc>
          <w:tcPr>
            <w:tcW w:w="1800" w:type="dxa"/>
            <w:tcBorders>
              <w:top w:val="single" w:sz="4" w:space="0" w:color="auto"/>
            </w:tcBorders>
          </w:tcPr>
          <w:p w:rsidR="00F10A91" w:rsidRPr="00C84321" w:rsidRDefault="00F10A91" w:rsidP="00F10A91">
            <w:r w:rsidRPr="00C84321">
              <w:t>Crotonate</w:t>
            </w:r>
          </w:p>
        </w:tc>
        <w:tc>
          <w:tcPr>
            <w:tcW w:w="2070" w:type="dxa"/>
            <w:tcBorders>
              <w:top w:val="single" w:sz="4" w:space="0" w:color="auto"/>
            </w:tcBorders>
          </w:tcPr>
          <w:p w:rsidR="00F10A91" w:rsidRPr="00C84321" w:rsidRDefault="00F10A91" w:rsidP="00F10A91">
            <w:r w:rsidRPr="00C84321">
              <w:t xml:space="preserve">0.25 </w:t>
            </w:r>
            <w:r w:rsidRPr="00C84321">
              <w:rPr>
                <w:color w:val="000000"/>
              </w:rPr>
              <w:t>± 0.05</w:t>
            </w:r>
            <w:r w:rsidR="007C3297" w:rsidRPr="007C3297">
              <w:rPr>
                <w:color w:val="000000"/>
                <w:vertAlign w:val="superscript"/>
              </w:rPr>
              <w:t>a</w:t>
            </w:r>
          </w:p>
        </w:tc>
        <w:tc>
          <w:tcPr>
            <w:tcW w:w="1890" w:type="dxa"/>
            <w:tcBorders>
              <w:top w:val="single" w:sz="4" w:space="0" w:color="auto"/>
            </w:tcBorders>
          </w:tcPr>
          <w:p w:rsidR="00F10A91" w:rsidRPr="00C84321" w:rsidRDefault="00F10A91" w:rsidP="00F10A91">
            <w:r w:rsidRPr="00C84321">
              <w:t xml:space="preserve">0.19 </w:t>
            </w:r>
            <w:r w:rsidRPr="00C84321">
              <w:rPr>
                <w:color w:val="000000"/>
              </w:rPr>
              <w:t>± 0.03</w:t>
            </w:r>
          </w:p>
        </w:tc>
      </w:tr>
      <w:tr w:rsidR="00F10A91" w:rsidRPr="00C84321">
        <w:trPr>
          <w:trHeight w:val="251"/>
        </w:trPr>
        <w:tc>
          <w:tcPr>
            <w:tcW w:w="2250" w:type="dxa"/>
          </w:tcPr>
          <w:p w:rsidR="00F10A91" w:rsidRPr="0037640C" w:rsidRDefault="00F10A91" w:rsidP="00F10A91">
            <w:pPr>
              <w:rPr>
                <w:i/>
                <w:sz w:val="22"/>
              </w:rPr>
            </w:pPr>
            <w:r w:rsidRPr="0037640C">
              <w:rPr>
                <w:i/>
                <w:sz w:val="22"/>
              </w:rPr>
              <w:t>S. aciditrophicus/ M. hungatei</w:t>
            </w:r>
          </w:p>
        </w:tc>
        <w:tc>
          <w:tcPr>
            <w:tcW w:w="1800" w:type="dxa"/>
          </w:tcPr>
          <w:p w:rsidR="00F10A91" w:rsidRPr="00C84321" w:rsidRDefault="00F10A91" w:rsidP="00F10A91">
            <w:r w:rsidRPr="00C84321">
              <w:t>Crotonate</w:t>
            </w:r>
          </w:p>
        </w:tc>
        <w:tc>
          <w:tcPr>
            <w:tcW w:w="2070" w:type="dxa"/>
          </w:tcPr>
          <w:p w:rsidR="00F10A91" w:rsidRPr="00C84321" w:rsidRDefault="00F10A91" w:rsidP="00F10A91">
            <w:r w:rsidRPr="00C84321">
              <w:t>0.067</w:t>
            </w:r>
          </w:p>
        </w:tc>
        <w:tc>
          <w:tcPr>
            <w:tcW w:w="1890" w:type="dxa"/>
          </w:tcPr>
          <w:p w:rsidR="00F10A91" w:rsidRPr="00C84321" w:rsidRDefault="00F10A91" w:rsidP="00F10A91">
            <w:r w:rsidRPr="00C84321">
              <w:t>0.087</w:t>
            </w:r>
          </w:p>
        </w:tc>
      </w:tr>
      <w:tr w:rsidR="00F10A91" w:rsidRPr="00C84321">
        <w:trPr>
          <w:trHeight w:val="251"/>
        </w:trPr>
        <w:tc>
          <w:tcPr>
            <w:tcW w:w="2250" w:type="dxa"/>
          </w:tcPr>
          <w:p w:rsidR="00F10A91" w:rsidRPr="0037640C" w:rsidRDefault="00F10A91" w:rsidP="00F10A91">
            <w:pPr>
              <w:rPr>
                <w:sz w:val="22"/>
              </w:rPr>
            </w:pPr>
            <w:r w:rsidRPr="0037640C">
              <w:rPr>
                <w:i/>
                <w:sz w:val="22"/>
              </w:rPr>
              <w:t>S. aciditrophicus/ M. hungatei</w:t>
            </w:r>
          </w:p>
        </w:tc>
        <w:tc>
          <w:tcPr>
            <w:tcW w:w="1800" w:type="dxa"/>
          </w:tcPr>
          <w:p w:rsidR="00F10A91" w:rsidRPr="00C84321" w:rsidRDefault="00F10A91" w:rsidP="00F10A91">
            <w:r w:rsidRPr="00C84321">
              <w:t>Benzoate</w:t>
            </w:r>
          </w:p>
        </w:tc>
        <w:tc>
          <w:tcPr>
            <w:tcW w:w="2070" w:type="dxa"/>
          </w:tcPr>
          <w:p w:rsidR="00F10A91" w:rsidRPr="00C84321" w:rsidRDefault="00F10A91" w:rsidP="00F10A91">
            <w:r w:rsidRPr="00C84321">
              <w:t>0.073</w:t>
            </w:r>
          </w:p>
        </w:tc>
        <w:tc>
          <w:tcPr>
            <w:tcW w:w="1890" w:type="dxa"/>
          </w:tcPr>
          <w:p w:rsidR="00F10A91" w:rsidRPr="00C84321" w:rsidRDefault="00F10A91" w:rsidP="00F10A91">
            <w:r w:rsidRPr="00C84321">
              <w:t>0.038</w:t>
            </w:r>
          </w:p>
        </w:tc>
      </w:tr>
      <w:tr w:rsidR="00F10A91" w:rsidRPr="00C84321">
        <w:trPr>
          <w:trHeight w:val="251"/>
        </w:trPr>
        <w:tc>
          <w:tcPr>
            <w:tcW w:w="2250" w:type="dxa"/>
          </w:tcPr>
          <w:p w:rsidR="00F10A91" w:rsidRPr="0037640C" w:rsidRDefault="00F10A91" w:rsidP="00F10A91">
            <w:pPr>
              <w:rPr>
                <w:sz w:val="22"/>
              </w:rPr>
            </w:pPr>
            <w:r w:rsidRPr="0037640C">
              <w:rPr>
                <w:i/>
                <w:sz w:val="22"/>
              </w:rPr>
              <w:t>S. aciditrophicus/ M. hungatei</w:t>
            </w:r>
          </w:p>
        </w:tc>
        <w:tc>
          <w:tcPr>
            <w:tcW w:w="1800" w:type="dxa"/>
          </w:tcPr>
          <w:p w:rsidR="00F10A91" w:rsidRPr="00C84321" w:rsidRDefault="00F10A91" w:rsidP="00F10A91">
            <w:r w:rsidRPr="00C84321">
              <w:t>Cyclohexane-1- carboxylate</w:t>
            </w:r>
          </w:p>
        </w:tc>
        <w:tc>
          <w:tcPr>
            <w:tcW w:w="2070" w:type="dxa"/>
          </w:tcPr>
          <w:p w:rsidR="00F10A91" w:rsidRPr="00C84321" w:rsidRDefault="00F10A91" w:rsidP="00F10A91">
            <w:r w:rsidRPr="00C84321">
              <w:t>BDL</w:t>
            </w:r>
            <w:r w:rsidR="007C3297" w:rsidRPr="007C3297">
              <w:rPr>
                <w:vertAlign w:val="superscript"/>
              </w:rPr>
              <w:t>b</w:t>
            </w:r>
          </w:p>
        </w:tc>
        <w:tc>
          <w:tcPr>
            <w:tcW w:w="1890" w:type="dxa"/>
          </w:tcPr>
          <w:p w:rsidR="00F10A91" w:rsidRPr="00C84321" w:rsidRDefault="00F10A91" w:rsidP="00F10A91">
            <w:r w:rsidRPr="00C84321">
              <w:t>BDL</w:t>
            </w:r>
          </w:p>
        </w:tc>
      </w:tr>
      <w:tr w:rsidR="00F10A91" w:rsidRPr="00C84321">
        <w:trPr>
          <w:trHeight w:val="251"/>
        </w:trPr>
        <w:tc>
          <w:tcPr>
            <w:tcW w:w="2250" w:type="dxa"/>
          </w:tcPr>
          <w:p w:rsidR="00F10A91" w:rsidRPr="0037640C" w:rsidRDefault="00F10A91" w:rsidP="00F10A91">
            <w:pPr>
              <w:rPr>
                <w:i/>
                <w:sz w:val="22"/>
              </w:rPr>
            </w:pPr>
            <w:r w:rsidRPr="0037640C">
              <w:rPr>
                <w:i/>
                <w:sz w:val="22"/>
              </w:rPr>
              <w:t>M. hungatei</w:t>
            </w:r>
          </w:p>
        </w:tc>
        <w:tc>
          <w:tcPr>
            <w:tcW w:w="1800" w:type="dxa"/>
          </w:tcPr>
          <w:p w:rsidR="00F10A91" w:rsidRPr="00C84321" w:rsidRDefault="00F10A91" w:rsidP="00F10A91">
            <w:r w:rsidRPr="00C84321">
              <w:t>H</w:t>
            </w:r>
            <w:r w:rsidRPr="00C84321">
              <w:rPr>
                <w:vertAlign w:val="subscript"/>
              </w:rPr>
              <w:t>2</w:t>
            </w:r>
            <w:r w:rsidRPr="00C84321">
              <w:t xml:space="preserve"> and CO</w:t>
            </w:r>
            <w:r w:rsidRPr="00C84321">
              <w:rPr>
                <w:vertAlign w:val="subscript"/>
              </w:rPr>
              <w:t>2</w:t>
            </w:r>
          </w:p>
        </w:tc>
        <w:tc>
          <w:tcPr>
            <w:tcW w:w="2070" w:type="dxa"/>
          </w:tcPr>
          <w:p w:rsidR="00F10A91" w:rsidRPr="00C84321" w:rsidRDefault="00F10A91" w:rsidP="00F10A91">
            <w:r w:rsidRPr="00C84321">
              <w:t>0.004 ± 0.002</w:t>
            </w:r>
          </w:p>
        </w:tc>
        <w:tc>
          <w:tcPr>
            <w:tcW w:w="1890" w:type="dxa"/>
          </w:tcPr>
          <w:p w:rsidR="00F10A91" w:rsidRPr="00C84321" w:rsidRDefault="00F10A91" w:rsidP="00F10A91">
            <w:r w:rsidRPr="00C84321">
              <w:t>BDL</w:t>
            </w:r>
          </w:p>
        </w:tc>
      </w:tr>
      <w:tr w:rsidR="00F10A91" w:rsidRPr="00C84321">
        <w:trPr>
          <w:trHeight w:val="473"/>
        </w:trPr>
        <w:tc>
          <w:tcPr>
            <w:tcW w:w="2250" w:type="dxa"/>
            <w:tcBorders>
              <w:bottom w:val="single" w:sz="4" w:space="0" w:color="auto"/>
            </w:tcBorders>
          </w:tcPr>
          <w:p w:rsidR="00F10A91" w:rsidRPr="0037640C" w:rsidRDefault="00F10A91" w:rsidP="00F10A91">
            <w:pPr>
              <w:rPr>
                <w:i/>
                <w:sz w:val="22"/>
              </w:rPr>
            </w:pPr>
            <w:r w:rsidRPr="0037640C">
              <w:rPr>
                <w:i/>
                <w:sz w:val="22"/>
              </w:rPr>
              <w:t>Syntrophomonas wolfei</w:t>
            </w:r>
          </w:p>
        </w:tc>
        <w:tc>
          <w:tcPr>
            <w:tcW w:w="1800" w:type="dxa"/>
            <w:tcBorders>
              <w:bottom w:val="single" w:sz="4" w:space="0" w:color="auto"/>
            </w:tcBorders>
          </w:tcPr>
          <w:p w:rsidR="00F10A91" w:rsidRPr="00C84321" w:rsidRDefault="00F10A91" w:rsidP="00F10A91">
            <w:r w:rsidRPr="00C84321">
              <w:t>Crotonate</w:t>
            </w:r>
          </w:p>
        </w:tc>
        <w:tc>
          <w:tcPr>
            <w:tcW w:w="2070" w:type="dxa"/>
            <w:tcBorders>
              <w:bottom w:val="single" w:sz="4" w:space="0" w:color="auto"/>
            </w:tcBorders>
          </w:tcPr>
          <w:p w:rsidR="00F10A91" w:rsidRPr="00C84321" w:rsidRDefault="00F10A91" w:rsidP="00F10A91">
            <w:pPr>
              <w:jc w:val="both"/>
            </w:pPr>
            <w:r w:rsidRPr="00C84321">
              <w:t>0.37</w:t>
            </w:r>
          </w:p>
        </w:tc>
        <w:tc>
          <w:tcPr>
            <w:tcW w:w="1890" w:type="dxa"/>
            <w:tcBorders>
              <w:bottom w:val="single" w:sz="4" w:space="0" w:color="auto"/>
            </w:tcBorders>
          </w:tcPr>
          <w:p w:rsidR="00F10A91" w:rsidRPr="00C84321" w:rsidRDefault="00F10A91" w:rsidP="00F10A91">
            <w:r w:rsidRPr="00C84321">
              <w:t>0.06</w:t>
            </w:r>
          </w:p>
        </w:tc>
      </w:tr>
    </w:tbl>
    <w:p w:rsidR="007C3297" w:rsidRDefault="007C3297" w:rsidP="007C3297">
      <w:pPr>
        <w:rPr>
          <w:vertAlign w:val="superscript"/>
        </w:rPr>
      </w:pPr>
      <w:r w:rsidRPr="0071174C">
        <w:rPr>
          <w:vertAlign w:val="superscript"/>
        </w:rPr>
        <w:t>a</w:t>
      </w:r>
      <w:r>
        <w:t xml:space="preserve"> mean </w:t>
      </w:r>
      <w:r>
        <w:rPr>
          <w:rFonts w:ascii="Cambria" w:hAnsi="Cambria"/>
        </w:rPr>
        <w:t>±</w:t>
      </w:r>
      <w:r>
        <w:t xml:space="preserve"> standard deviation of three determinations.</w:t>
      </w:r>
    </w:p>
    <w:p w:rsidR="00B045D7" w:rsidRPr="007C3297" w:rsidRDefault="007C3297" w:rsidP="007C3297">
      <w:r w:rsidRPr="007C3297">
        <w:rPr>
          <w:vertAlign w:val="superscript"/>
        </w:rPr>
        <w:t>b</w:t>
      </w:r>
      <w:r>
        <w:rPr>
          <w:vertAlign w:val="superscript"/>
        </w:rPr>
        <w:t xml:space="preserve"> </w:t>
      </w:r>
      <w:r>
        <w:t>BDL, below detection limit</w:t>
      </w:r>
      <w:r w:rsidR="008F07B1">
        <w:t>.</w:t>
      </w:r>
    </w:p>
    <w:p w:rsidR="00B045D7" w:rsidRPr="00C84321" w:rsidRDefault="00B045D7" w:rsidP="004A5147">
      <w:pPr>
        <w:spacing w:line="480" w:lineRule="auto"/>
      </w:pPr>
    </w:p>
    <w:p w:rsidR="00B045D7" w:rsidRPr="00C84321" w:rsidRDefault="00B045D7" w:rsidP="004A5147">
      <w:pPr>
        <w:spacing w:line="480" w:lineRule="auto"/>
      </w:pPr>
    </w:p>
    <w:p w:rsidR="00B045D7" w:rsidRPr="00C84321" w:rsidRDefault="00B045D7" w:rsidP="004A5147">
      <w:pPr>
        <w:spacing w:line="480" w:lineRule="auto"/>
      </w:pPr>
    </w:p>
    <w:p w:rsidR="00B045D7" w:rsidRPr="00C84321" w:rsidRDefault="00B045D7" w:rsidP="004A5147">
      <w:pPr>
        <w:spacing w:line="480" w:lineRule="auto"/>
      </w:pPr>
    </w:p>
    <w:p w:rsidR="00B045D7" w:rsidRPr="00C84321" w:rsidRDefault="00B045D7" w:rsidP="004A5147">
      <w:pPr>
        <w:spacing w:line="480" w:lineRule="auto"/>
      </w:pPr>
    </w:p>
    <w:p w:rsidR="00B045D7" w:rsidRPr="00C84321" w:rsidRDefault="00B045D7" w:rsidP="004A5147">
      <w:pPr>
        <w:spacing w:line="480" w:lineRule="auto"/>
      </w:pPr>
    </w:p>
    <w:p w:rsidR="00B045D7" w:rsidRPr="00C84321" w:rsidRDefault="00B045D7" w:rsidP="004A5147">
      <w:pPr>
        <w:spacing w:line="480" w:lineRule="auto"/>
      </w:pPr>
    </w:p>
    <w:p w:rsidR="00B045D7" w:rsidRPr="00C84321" w:rsidRDefault="00B045D7" w:rsidP="004A5147">
      <w:pPr>
        <w:spacing w:line="480" w:lineRule="auto"/>
      </w:pPr>
    </w:p>
    <w:p w:rsidR="00B045D7" w:rsidRPr="00C84321" w:rsidRDefault="00B045D7" w:rsidP="004A5147">
      <w:pPr>
        <w:spacing w:line="480" w:lineRule="auto"/>
      </w:pPr>
    </w:p>
    <w:p w:rsidR="00FE09BB" w:rsidRDefault="00FE09BB" w:rsidP="004A5147">
      <w:pPr>
        <w:spacing w:line="480" w:lineRule="auto"/>
      </w:pPr>
    </w:p>
    <w:p w:rsidR="00FE09BB" w:rsidRDefault="00FE09BB" w:rsidP="004A5147">
      <w:pPr>
        <w:spacing w:line="480" w:lineRule="auto"/>
      </w:pPr>
    </w:p>
    <w:p w:rsidR="00B045D7" w:rsidRPr="00C84321" w:rsidRDefault="00B045D7" w:rsidP="004A5147">
      <w:pPr>
        <w:spacing w:line="480" w:lineRule="auto"/>
      </w:pPr>
    </w:p>
    <w:p w:rsidR="00B045D7" w:rsidRPr="00C84321" w:rsidRDefault="00B045D7" w:rsidP="004A5147">
      <w:pPr>
        <w:spacing w:line="480" w:lineRule="auto"/>
      </w:pPr>
    </w:p>
    <w:p w:rsidR="004A5147" w:rsidRPr="00C84321" w:rsidRDefault="004A5147" w:rsidP="004A5147">
      <w:pPr>
        <w:spacing w:line="480" w:lineRule="auto"/>
      </w:pPr>
    </w:p>
    <w:p w:rsidR="004A5147" w:rsidRPr="00C84321" w:rsidRDefault="004A5147" w:rsidP="004A5147">
      <w:pPr>
        <w:spacing w:line="480" w:lineRule="auto"/>
      </w:pPr>
      <w:r w:rsidRPr="00C84321">
        <w:tab/>
        <w:t xml:space="preserve">The </w:t>
      </w:r>
      <w:r w:rsidRPr="00C84321">
        <w:rPr>
          <w:i/>
        </w:rPr>
        <w:t>S. aciditrophicus</w:t>
      </w:r>
      <w:r w:rsidRPr="00C84321">
        <w:t xml:space="preserve"> genome has two candidate genes that could encode acetate kinase activities, SYN_03090 and SYN_01210, which share 99% identity at the nucleotide level, and both annotate as butyrate kinases. </w:t>
      </w:r>
      <w:r w:rsidR="008F07B1" w:rsidRPr="00C84321">
        <w:t>The identity o</w:t>
      </w:r>
      <w:r w:rsidR="007A07D6">
        <w:t>f either SYN_01210 or SYN_03090</w:t>
      </w:r>
      <w:r w:rsidR="008F07B1" w:rsidRPr="00C84321">
        <w:t xml:space="preserve"> could not be distinguished as the primers would anneal to both genes. </w:t>
      </w:r>
      <w:r w:rsidRPr="00C84321">
        <w:t xml:space="preserve">To test the </w:t>
      </w:r>
      <w:r w:rsidR="008A5BE5" w:rsidRPr="00C84321">
        <w:t xml:space="preserve">function of </w:t>
      </w:r>
      <w:r w:rsidRPr="00C84321">
        <w:t xml:space="preserve">SYN_03090, </w:t>
      </w:r>
      <w:r w:rsidR="008A5BE5" w:rsidRPr="00C84321">
        <w:t xml:space="preserve">it </w:t>
      </w:r>
      <w:r w:rsidRPr="00C84321">
        <w:t xml:space="preserve">was </w:t>
      </w:r>
      <w:r w:rsidR="008A5BE5" w:rsidRPr="00C84321">
        <w:t xml:space="preserve">PCR amplified </w:t>
      </w:r>
      <w:r w:rsidRPr="00C84321">
        <w:t xml:space="preserve">from </w:t>
      </w:r>
      <w:r w:rsidRPr="00C84321">
        <w:rPr>
          <w:i/>
        </w:rPr>
        <w:t>S. aciditrophicus</w:t>
      </w:r>
      <w:r w:rsidRPr="00C84321">
        <w:t xml:space="preserve"> and heterologously expressed in </w:t>
      </w:r>
      <w:r w:rsidRPr="00C84321">
        <w:rPr>
          <w:i/>
        </w:rPr>
        <w:t>Escherichia coli</w:t>
      </w:r>
      <w:r w:rsidRPr="00C84321">
        <w:t xml:space="preserve"> Bl21.</w:t>
      </w:r>
      <w:r w:rsidR="008F07B1">
        <w:t xml:space="preserve"> </w:t>
      </w:r>
      <w:r w:rsidRPr="00C84321">
        <w:t xml:space="preserve">The recombinant protein was purified by Ni-affinity </w:t>
      </w:r>
      <w:r w:rsidRPr="00D046E9">
        <w:t>chromatography</w:t>
      </w:r>
      <w:r w:rsidR="008A5BE5" w:rsidRPr="00D046E9">
        <w:t xml:space="preserve">.  The subunit mass was determined by denaturing gels and was </w:t>
      </w:r>
      <w:r w:rsidR="007A07D6">
        <w:t>approximately</w:t>
      </w:r>
      <w:r w:rsidR="008F07B1">
        <w:t xml:space="preserve"> 40</w:t>
      </w:r>
      <w:r w:rsidR="00D046E9" w:rsidRPr="00D046E9">
        <w:t xml:space="preserve"> kDa </w:t>
      </w:r>
      <w:r w:rsidR="008A5BE5" w:rsidRPr="00D046E9">
        <w:t>which is consistent with the expected product size</w:t>
      </w:r>
      <w:r w:rsidR="008F07B1">
        <w:t xml:space="preserve"> of about 39 kDa</w:t>
      </w:r>
      <w:r w:rsidR="008A5BE5" w:rsidRPr="00D046E9">
        <w:t xml:space="preserve">.  </w:t>
      </w:r>
      <w:r w:rsidRPr="00D046E9">
        <w:t>The SYN_03090 gene product had acetate kinase activity (</w:t>
      </w:r>
      <w:r w:rsidR="0029662C" w:rsidRPr="00D046E9">
        <w:t>0.22</w:t>
      </w:r>
      <w:r w:rsidRPr="00D046E9">
        <w:t xml:space="preserve"> µmol min</w:t>
      </w:r>
      <w:r w:rsidRPr="00D046E9">
        <w:rPr>
          <w:vertAlign w:val="superscript"/>
        </w:rPr>
        <w:t>-1</w:t>
      </w:r>
      <w:r w:rsidRPr="00D046E9">
        <w:t>mg</w:t>
      </w:r>
      <w:r w:rsidRPr="00D046E9">
        <w:rPr>
          <w:vertAlign w:val="superscript"/>
        </w:rPr>
        <w:t>-1</w:t>
      </w:r>
      <w:r w:rsidRPr="00D046E9">
        <w:t xml:space="preserve"> of protein); no</w:t>
      </w:r>
      <w:r w:rsidRPr="00C84321">
        <w:t xml:space="preserve"> activity was detected with propionate or butyrate as the substrate by the hydroxymate </w:t>
      </w:r>
      <w:r w:rsidRPr="00D046E9">
        <w:t>method. ATP was the preferred nucleotide triphosphate with acetate as the substrate (</w:t>
      </w:r>
      <w:r w:rsidR="00D046E9" w:rsidRPr="00D046E9">
        <w:t xml:space="preserve">0.11 </w:t>
      </w:r>
      <w:r w:rsidRPr="00D046E9">
        <w:t>µmol min</w:t>
      </w:r>
      <w:r w:rsidRPr="00D046E9">
        <w:rPr>
          <w:vertAlign w:val="superscript"/>
        </w:rPr>
        <w:t>-1</w:t>
      </w:r>
      <w:r w:rsidRPr="00D046E9">
        <w:t>mg</w:t>
      </w:r>
      <w:r w:rsidRPr="00D046E9">
        <w:rPr>
          <w:vertAlign w:val="superscript"/>
        </w:rPr>
        <w:t>-1</w:t>
      </w:r>
      <w:r w:rsidRPr="00D046E9">
        <w:t xml:space="preserve"> of protein). GTP (</w:t>
      </w:r>
      <w:r w:rsidR="00D046E9" w:rsidRPr="00D046E9">
        <w:t>0.09 µmol min</w:t>
      </w:r>
      <w:r w:rsidR="00D046E9" w:rsidRPr="00D046E9">
        <w:rPr>
          <w:vertAlign w:val="superscript"/>
        </w:rPr>
        <w:t>-1</w:t>
      </w:r>
      <w:r w:rsidR="00D046E9" w:rsidRPr="00D046E9">
        <w:t>mg</w:t>
      </w:r>
      <w:r w:rsidR="00D046E9" w:rsidRPr="00D046E9">
        <w:rPr>
          <w:vertAlign w:val="superscript"/>
        </w:rPr>
        <w:t>-1</w:t>
      </w:r>
      <w:r w:rsidR="00D046E9" w:rsidRPr="00D046E9">
        <w:t xml:space="preserve"> of protein</w:t>
      </w:r>
      <w:r w:rsidRPr="00D046E9">
        <w:t>) and CTP (</w:t>
      </w:r>
      <w:r w:rsidR="00D046E9" w:rsidRPr="00D046E9">
        <w:t>0.02 µmol min</w:t>
      </w:r>
      <w:r w:rsidR="00D046E9" w:rsidRPr="00D046E9">
        <w:rPr>
          <w:vertAlign w:val="superscript"/>
        </w:rPr>
        <w:t>-1</w:t>
      </w:r>
      <w:r w:rsidR="00D046E9" w:rsidRPr="00D046E9">
        <w:t>mg</w:t>
      </w:r>
      <w:r w:rsidR="00D046E9" w:rsidRPr="00D046E9">
        <w:rPr>
          <w:vertAlign w:val="superscript"/>
        </w:rPr>
        <w:t>-1</w:t>
      </w:r>
      <w:r w:rsidR="00D046E9" w:rsidRPr="00D046E9">
        <w:t xml:space="preserve"> of protein</w:t>
      </w:r>
      <w:r w:rsidRPr="00D046E9">
        <w:t>) also served as substrates. No butyrate kinase activity was observed with any of the above nucleotide triphosphates. A concern</w:t>
      </w:r>
      <w:r w:rsidRPr="00C84321">
        <w:t xml:space="preserve"> was that the assay conditions such as high hydroxymate concentration may have inhibited the activity of the enzyme. To test this, the activity was measured with a coupled enzyme assay where ADP formation was coupled to NADH oxidation with pyruvate kinase and lactate dehydrogenase. However, the specific activities of the purified recombinant protein with acetate and butyrate were still low, </w:t>
      </w:r>
      <w:r w:rsidRPr="00C84321">
        <w:rPr>
          <w:bCs/>
        </w:rPr>
        <w:t xml:space="preserve">0.07 ± </w:t>
      </w:r>
      <w:r w:rsidRPr="00C84321">
        <w:t xml:space="preserve">0.02 and </w:t>
      </w:r>
      <w:r w:rsidRPr="00C84321">
        <w:rPr>
          <w:bCs/>
        </w:rPr>
        <w:t xml:space="preserve">0.02 ± </w:t>
      </w:r>
      <w:r w:rsidRPr="00C84321">
        <w:t>0.004 µmol min</w:t>
      </w:r>
      <w:r w:rsidRPr="00C84321">
        <w:rPr>
          <w:vertAlign w:val="superscript"/>
        </w:rPr>
        <w:t>-1</w:t>
      </w:r>
      <w:r w:rsidRPr="00C84321">
        <w:t>mg</w:t>
      </w:r>
      <w:r w:rsidRPr="00C84321">
        <w:rPr>
          <w:vertAlign w:val="superscript"/>
        </w:rPr>
        <w:t>-1</w:t>
      </w:r>
      <w:r w:rsidR="004B6AAE">
        <w:t xml:space="preserve"> of protein, respectively</w:t>
      </w:r>
      <w:r w:rsidRPr="00C84321">
        <w:t xml:space="preserve">. The removal of imidazole by passage of the purified recombinant protein through a desalting column did not enhance acetate kinase activity; the specific acetate kinase activities with and without 0.5 M imidazole were </w:t>
      </w:r>
      <w:r w:rsidR="004B6AAE">
        <w:t>0.</w:t>
      </w:r>
      <w:r w:rsidRPr="00C84321">
        <w:t>12 ± 0.02 and 0.14 ± 0.01 µmol min</w:t>
      </w:r>
      <w:r w:rsidRPr="00C84321">
        <w:rPr>
          <w:vertAlign w:val="superscript"/>
        </w:rPr>
        <w:t>-1</w:t>
      </w:r>
      <w:r w:rsidRPr="00C84321">
        <w:t xml:space="preserve"> mg</w:t>
      </w:r>
      <w:r w:rsidRPr="00C84321">
        <w:rPr>
          <w:vertAlign w:val="superscript"/>
        </w:rPr>
        <w:t>-1</w:t>
      </w:r>
      <w:r w:rsidRPr="00C84321">
        <w:t xml:space="preserve"> of protein, respectively. Incubation of the purified recombinant protein with or without 0.5 M imidazole in </w:t>
      </w:r>
      <w:r w:rsidRPr="00C84321">
        <w:rPr>
          <w:i/>
        </w:rPr>
        <w:t xml:space="preserve">S. aciditrophicus </w:t>
      </w:r>
      <w:r w:rsidRPr="00C84321">
        <w:t>cell-free extracts</w:t>
      </w:r>
      <w:r w:rsidRPr="00C84321">
        <w:rPr>
          <w:i/>
        </w:rPr>
        <w:t xml:space="preserve"> </w:t>
      </w:r>
      <w:r w:rsidR="00AA7F68">
        <w:t xml:space="preserve">did not impact the </w:t>
      </w:r>
      <w:r w:rsidRPr="00C84321">
        <w:t>activity. Rather, the specific acetate kinase activities for both preparations decreased</w:t>
      </w:r>
      <w:r w:rsidRPr="00C84321">
        <w:rPr>
          <w:i/>
        </w:rPr>
        <w:t xml:space="preserve">, </w:t>
      </w:r>
      <w:r w:rsidRPr="00C84321">
        <w:t xml:space="preserve">0.04 ± 0.004 and 0.03 ± 0.005 for the purified recombinant protein with and without imidazole, respectively. These experiments showed that imidazole did not affect enzyme activity and that incubation in </w:t>
      </w:r>
      <w:r w:rsidRPr="00C84321">
        <w:rPr>
          <w:i/>
        </w:rPr>
        <w:t>S. aciditrophicus</w:t>
      </w:r>
      <w:r w:rsidRPr="00C84321">
        <w:t xml:space="preserve"> cell-free extracts to allow post-translational modification did not enhance activity. </w:t>
      </w:r>
    </w:p>
    <w:p w:rsidR="004A5147" w:rsidRPr="00C84321" w:rsidRDefault="004A5147" w:rsidP="004A5147">
      <w:pPr>
        <w:spacing w:line="480" w:lineRule="auto"/>
        <w:ind w:firstLine="720"/>
      </w:pPr>
      <w:r w:rsidRPr="00C84321">
        <w:t>To demonstrate that the purified recombinant protein could function to make ATP, its activity was measured in the direction of acetate and ATP formation using hexokinase and glucose-6-phosphate dehydrogenase as coupling enzymes and acyl-phosphates and ADP as substrates. The specific activity was 0.82 ± 0.21 µmol of min</w:t>
      </w:r>
      <w:r w:rsidRPr="00C84321">
        <w:rPr>
          <w:vertAlign w:val="superscript"/>
        </w:rPr>
        <w:t>-1</w:t>
      </w:r>
      <w:r w:rsidRPr="00C84321">
        <w:t>mg</w:t>
      </w:r>
      <w:r w:rsidRPr="00C84321">
        <w:rPr>
          <w:vertAlign w:val="superscript"/>
        </w:rPr>
        <w:t>-1</w:t>
      </w:r>
      <w:r w:rsidRPr="00C84321">
        <w:t xml:space="preserve"> of protein with acetyl-phosphate. Only barely detectable activity (0.002 ± 0.001 µmol of min</w:t>
      </w:r>
      <w:r w:rsidRPr="00C84321">
        <w:rPr>
          <w:vertAlign w:val="superscript"/>
        </w:rPr>
        <w:t>-1</w:t>
      </w:r>
      <w:r w:rsidRPr="00C84321">
        <w:t>mg</w:t>
      </w:r>
      <w:r w:rsidRPr="00C84321">
        <w:rPr>
          <w:vertAlign w:val="superscript"/>
        </w:rPr>
        <w:t>-1</w:t>
      </w:r>
      <w:r w:rsidRPr="00C84321">
        <w:t xml:space="preserve"> of protein) was observed with butyryl-phosphate, supporting the conclusion that the SYN_0309</w:t>
      </w:r>
      <w:r w:rsidR="00F10A91" w:rsidRPr="00C84321">
        <w:t>0</w:t>
      </w:r>
      <w:r w:rsidRPr="00C84321">
        <w:t xml:space="preserve"> gene product is an acetate kinase and not a butyrate kinase</w:t>
      </w:r>
      <w:r w:rsidR="004B6AAE">
        <w:t xml:space="preserve"> (Table 3.2)</w:t>
      </w:r>
      <w:r w:rsidRPr="00C84321">
        <w:t xml:space="preserve">. </w:t>
      </w:r>
    </w:p>
    <w:p w:rsidR="00F10A91" w:rsidRPr="008F07B1" w:rsidRDefault="004A5147" w:rsidP="008F07B1">
      <w:pPr>
        <w:spacing w:line="480" w:lineRule="auto"/>
        <w:ind w:firstLine="720"/>
      </w:pPr>
      <w:r w:rsidRPr="00C84321">
        <w:t>The recombinant protein had a V</w:t>
      </w:r>
      <w:r w:rsidRPr="00C84321">
        <w:rPr>
          <w:vertAlign w:val="subscript"/>
        </w:rPr>
        <w:t>max</w:t>
      </w:r>
      <w:r w:rsidRPr="00C84321">
        <w:t xml:space="preserve"> of 0.91 and 1.03 µmol min</w:t>
      </w:r>
      <w:r w:rsidRPr="00C84321">
        <w:rPr>
          <w:vertAlign w:val="superscript"/>
        </w:rPr>
        <w:t>-1</w:t>
      </w:r>
      <w:r w:rsidRPr="00C84321">
        <w:t>mg</w:t>
      </w:r>
      <w:r w:rsidRPr="00C84321">
        <w:rPr>
          <w:vertAlign w:val="superscript"/>
        </w:rPr>
        <w:t>-1</w:t>
      </w:r>
      <w:r w:rsidRPr="00C84321">
        <w:t xml:space="preserve"> of protein and a K</w:t>
      </w:r>
      <w:r w:rsidRPr="00C84321">
        <w:rPr>
          <w:vertAlign w:val="subscript"/>
        </w:rPr>
        <w:t xml:space="preserve">m </w:t>
      </w:r>
      <w:r w:rsidRPr="00C84321">
        <w:t xml:space="preserve">value of 0.22 ± 0.04 and 0.52 ± 0.09 mM for acetyl-phosphate </w:t>
      </w:r>
      <w:r w:rsidR="004B6AAE">
        <w:t>and ADP, respectively</w:t>
      </w:r>
      <w:r w:rsidRPr="00C84321">
        <w:t xml:space="preserve"> when assayed by coupling ATP formation from acetyl-phosphate and ADP to the reduction of NADP</w:t>
      </w:r>
      <w:r w:rsidRPr="00C84321">
        <w:rPr>
          <w:vertAlign w:val="superscript"/>
        </w:rPr>
        <w:t>+</w:t>
      </w:r>
      <w:r w:rsidR="008A5BE5" w:rsidRPr="00C84321">
        <w:t xml:space="preserve"> </w:t>
      </w:r>
      <w:r w:rsidRPr="00C84321">
        <w:t>with hexokinase and glucose-6-phosphate dehydrogenase (Table 3</w:t>
      </w:r>
      <w:r w:rsidR="004B6AAE">
        <w:t>.2</w:t>
      </w:r>
      <w:r w:rsidRPr="00C84321">
        <w:t xml:space="preserve">).  </w:t>
      </w:r>
    </w:p>
    <w:p w:rsidR="00E47B7A" w:rsidRPr="006B6780" w:rsidRDefault="00F10A91" w:rsidP="00F10A91">
      <w:r w:rsidRPr="006B6780">
        <w:t>Table 3</w:t>
      </w:r>
      <w:r w:rsidR="004B6AAE" w:rsidRPr="006B6780">
        <w:t>.2:</w:t>
      </w:r>
      <w:r w:rsidRPr="006B6780">
        <w:t xml:space="preserve">  Kinetic characterization of the purified rec</w:t>
      </w:r>
      <w:r w:rsidR="00974435" w:rsidRPr="006B6780">
        <w:t>ombinant SYN_03090 gene product</w:t>
      </w:r>
      <w:r w:rsidRPr="006B6780">
        <w:t>.</w:t>
      </w:r>
    </w:p>
    <w:p w:rsidR="00F10A91" w:rsidRPr="006B6780" w:rsidRDefault="00F10A91" w:rsidP="00F10A91"/>
    <w:tbl>
      <w:tblPr>
        <w:tblStyle w:val="TableGrid"/>
        <w:tblW w:w="7830" w:type="dxa"/>
        <w:tblInd w:w="198" w:type="dxa"/>
        <w:tblLayout w:type="fixed"/>
        <w:tblLook w:val="00A0" w:firstRow="1" w:lastRow="0" w:firstColumn="1" w:lastColumn="0" w:noHBand="0" w:noVBand="0"/>
      </w:tblPr>
      <w:tblGrid>
        <w:gridCol w:w="1170"/>
        <w:gridCol w:w="2610"/>
        <w:gridCol w:w="1260"/>
        <w:gridCol w:w="1350"/>
        <w:gridCol w:w="1440"/>
      </w:tblGrid>
      <w:tr w:rsidR="00F10A91" w:rsidRPr="006B6780">
        <w:tc>
          <w:tcPr>
            <w:tcW w:w="1170" w:type="dxa"/>
            <w:tcBorders>
              <w:top w:val="single" w:sz="4" w:space="0" w:color="auto"/>
              <w:left w:val="nil"/>
              <w:bottom w:val="single" w:sz="4" w:space="0" w:color="auto"/>
              <w:right w:val="nil"/>
            </w:tcBorders>
          </w:tcPr>
          <w:p w:rsidR="00F10A91" w:rsidRPr="0037640C" w:rsidRDefault="00F10A91" w:rsidP="00F10A91">
            <w:pPr>
              <w:rPr>
                <w:sz w:val="20"/>
              </w:rPr>
            </w:pPr>
            <w:r w:rsidRPr="0037640C">
              <w:rPr>
                <w:sz w:val="20"/>
              </w:rPr>
              <w:t>Enzyme</w:t>
            </w:r>
          </w:p>
        </w:tc>
        <w:tc>
          <w:tcPr>
            <w:tcW w:w="2610" w:type="dxa"/>
            <w:tcBorders>
              <w:top w:val="single" w:sz="4" w:space="0" w:color="auto"/>
              <w:left w:val="nil"/>
              <w:bottom w:val="single" w:sz="4" w:space="0" w:color="auto"/>
              <w:right w:val="nil"/>
            </w:tcBorders>
          </w:tcPr>
          <w:p w:rsidR="00F10A91" w:rsidRPr="0037640C" w:rsidRDefault="00F10A91" w:rsidP="00F10A91">
            <w:pPr>
              <w:rPr>
                <w:sz w:val="20"/>
              </w:rPr>
            </w:pPr>
            <w:r w:rsidRPr="0037640C">
              <w:rPr>
                <w:sz w:val="20"/>
              </w:rPr>
              <w:t>Substrate</w:t>
            </w:r>
          </w:p>
        </w:tc>
        <w:tc>
          <w:tcPr>
            <w:tcW w:w="1260" w:type="dxa"/>
            <w:tcBorders>
              <w:top w:val="single" w:sz="4" w:space="0" w:color="auto"/>
              <w:left w:val="nil"/>
              <w:bottom w:val="single" w:sz="4" w:space="0" w:color="auto"/>
              <w:right w:val="nil"/>
            </w:tcBorders>
          </w:tcPr>
          <w:p w:rsidR="00F10A91" w:rsidRPr="0037640C" w:rsidRDefault="00F10A91" w:rsidP="00F10A91">
            <w:pPr>
              <w:jc w:val="center"/>
              <w:rPr>
                <w:sz w:val="20"/>
              </w:rPr>
            </w:pPr>
            <w:r w:rsidRPr="0037640C">
              <w:rPr>
                <w:sz w:val="20"/>
              </w:rPr>
              <w:t>K</w:t>
            </w:r>
            <w:r w:rsidRPr="0037640C">
              <w:rPr>
                <w:sz w:val="20"/>
                <w:vertAlign w:val="subscript"/>
              </w:rPr>
              <w:t>m</w:t>
            </w:r>
          </w:p>
          <w:p w:rsidR="00E47B7A" w:rsidRPr="0037640C" w:rsidRDefault="00E47B7A" w:rsidP="00F10A91">
            <w:pPr>
              <w:jc w:val="center"/>
              <w:rPr>
                <w:sz w:val="20"/>
              </w:rPr>
            </w:pPr>
          </w:p>
          <w:p w:rsidR="00E47B7A" w:rsidRPr="0037640C" w:rsidRDefault="00E47B7A" w:rsidP="00F10A91">
            <w:pPr>
              <w:jc w:val="center"/>
              <w:rPr>
                <w:sz w:val="20"/>
              </w:rPr>
            </w:pPr>
          </w:p>
          <w:p w:rsidR="00F10A91" w:rsidRPr="0037640C" w:rsidRDefault="00F10A91" w:rsidP="00F10A91">
            <w:pPr>
              <w:jc w:val="center"/>
              <w:rPr>
                <w:sz w:val="20"/>
              </w:rPr>
            </w:pPr>
            <w:r w:rsidRPr="0037640C">
              <w:rPr>
                <w:sz w:val="20"/>
              </w:rPr>
              <w:t>(mM)</w:t>
            </w:r>
            <w:r w:rsidR="006B6780" w:rsidRPr="0037640C">
              <w:rPr>
                <w:sz w:val="20"/>
                <w:vertAlign w:val="superscript"/>
              </w:rPr>
              <w:t>a</w:t>
            </w:r>
          </w:p>
        </w:tc>
        <w:tc>
          <w:tcPr>
            <w:tcW w:w="1350" w:type="dxa"/>
            <w:tcBorders>
              <w:top w:val="single" w:sz="4" w:space="0" w:color="auto"/>
              <w:left w:val="nil"/>
              <w:bottom w:val="single" w:sz="4" w:space="0" w:color="auto"/>
              <w:right w:val="nil"/>
            </w:tcBorders>
          </w:tcPr>
          <w:p w:rsidR="00F10A91" w:rsidRPr="0037640C" w:rsidRDefault="00F10A91" w:rsidP="00F10A91">
            <w:pPr>
              <w:jc w:val="center"/>
              <w:rPr>
                <w:sz w:val="20"/>
              </w:rPr>
            </w:pPr>
            <w:r w:rsidRPr="0037640C">
              <w:rPr>
                <w:sz w:val="20"/>
              </w:rPr>
              <w:t>V</w:t>
            </w:r>
            <w:r w:rsidRPr="0037640C">
              <w:rPr>
                <w:sz w:val="20"/>
                <w:vertAlign w:val="subscript"/>
              </w:rPr>
              <w:t>max</w:t>
            </w:r>
          </w:p>
          <w:p w:rsidR="00E47B7A" w:rsidRPr="0037640C" w:rsidRDefault="00E47B7A" w:rsidP="00F10A91">
            <w:pPr>
              <w:jc w:val="center"/>
              <w:rPr>
                <w:sz w:val="20"/>
              </w:rPr>
            </w:pPr>
          </w:p>
          <w:p w:rsidR="00E47B7A" w:rsidRPr="0037640C" w:rsidRDefault="00E47B7A" w:rsidP="00F10A91">
            <w:pPr>
              <w:jc w:val="center"/>
              <w:rPr>
                <w:sz w:val="20"/>
              </w:rPr>
            </w:pPr>
          </w:p>
          <w:p w:rsidR="00F10A91" w:rsidRPr="0037640C" w:rsidRDefault="00F10A91" w:rsidP="00F10A91">
            <w:pPr>
              <w:jc w:val="center"/>
              <w:rPr>
                <w:sz w:val="20"/>
              </w:rPr>
            </w:pPr>
            <w:r w:rsidRPr="0037640C">
              <w:rPr>
                <w:sz w:val="20"/>
              </w:rPr>
              <w:t>(µmol min</w:t>
            </w:r>
            <w:r w:rsidRPr="0037640C">
              <w:rPr>
                <w:sz w:val="20"/>
                <w:vertAlign w:val="superscript"/>
              </w:rPr>
              <w:t>-1</w:t>
            </w:r>
            <w:r w:rsidRPr="0037640C">
              <w:rPr>
                <w:sz w:val="20"/>
              </w:rPr>
              <w:t xml:space="preserve"> mg </w:t>
            </w:r>
            <w:r w:rsidRPr="0037640C">
              <w:rPr>
                <w:sz w:val="20"/>
                <w:vertAlign w:val="superscript"/>
              </w:rPr>
              <w:t>-1</w:t>
            </w:r>
            <w:r w:rsidRPr="0037640C">
              <w:rPr>
                <w:sz w:val="20"/>
              </w:rPr>
              <w:t>)</w:t>
            </w:r>
            <w:r w:rsidR="006B6780" w:rsidRPr="0037640C">
              <w:rPr>
                <w:sz w:val="20"/>
                <w:vertAlign w:val="superscript"/>
              </w:rPr>
              <w:t>a</w:t>
            </w:r>
          </w:p>
        </w:tc>
        <w:tc>
          <w:tcPr>
            <w:tcW w:w="1440" w:type="dxa"/>
            <w:tcBorders>
              <w:top w:val="single" w:sz="4" w:space="0" w:color="auto"/>
              <w:left w:val="nil"/>
              <w:bottom w:val="single" w:sz="4" w:space="0" w:color="auto"/>
              <w:right w:val="nil"/>
            </w:tcBorders>
          </w:tcPr>
          <w:p w:rsidR="00F10A91" w:rsidRPr="0037640C" w:rsidRDefault="00F10A91" w:rsidP="00F10A91">
            <w:pPr>
              <w:jc w:val="center"/>
              <w:rPr>
                <w:sz w:val="20"/>
              </w:rPr>
            </w:pPr>
            <w:r w:rsidRPr="0037640C">
              <w:rPr>
                <w:sz w:val="20"/>
              </w:rPr>
              <w:t>Highest activity detected</w:t>
            </w:r>
          </w:p>
          <w:p w:rsidR="00F10A91" w:rsidRPr="0037640C" w:rsidRDefault="00F10A91" w:rsidP="00F10A91">
            <w:pPr>
              <w:jc w:val="center"/>
              <w:rPr>
                <w:sz w:val="20"/>
              </w:rPr>
            </w:pPr>
            <w:r w:rsidRPr="0037640C">
              <w:rPr>
                <w:sz w:val="20"/>
              </w:rPr>
              <w:t>(µmol min</w:t>
            </w:r>
            <w:r w:rsidRPr="0037640C">
              <w:rPr>
                <w:sz w:val="20"/>
                <w:vertAlign w:val="superscript"/>
              </w:rPr>
              <w:t>-1</w:t>
            </w:r>
            <w:r w:rsidRPr="0037640C">
              <w:rPr>
                <w:sz w:val="20"/>
              </w:rPr>
              <w:t xml:space="preserve"> mg</w:t>
            </w:r>
            <w:r w:rsidRPr="0037640C">
              <w:rPr>
                <w:sz w:val="20"/>
                <w:vertAlign w:val="superscript"/>
              </w:rPr>
              <w:t>-1</w:t>
            </w:r>
            <w:r w:rsidRPr="0037640C">
              <w:rPr>
                <w:sz w:val="20"/>
              </w:rPr>
              <w:t>)</w:t>
            </w:r>
            <w:r w:rsidR="006B6780" w:rsidRPr="0037640C">
              <w:rPr>
                <w:sz w:val="20"/>
                <w:vertAlign w:val="superscript"/>
              </w:rPr>
              <w:t>b</w:t>
            </w:r>
          </w:p>
        </w:tc>
      </w:tr>
      <w:tr w:rsidR="00F10A91" w:rsidRPr="006B6780">
        <w:tc>
          <w:tcPr>
            <w:tcW w:w="1170" w:type="dxa"/>
            <w:tcBorders>
              <w:top w:val="nil"/>
              <w:left w:val="nil"/>
              <w:bottom w:val="single" w:sz="4" w:space="0" w:color="auto"/>
              <w:right w:val="nil"/>
            </w:tcBorders>
          </w:tcPr>
          <w:p w:rsidR="00F10A91" w:rsidRPr="006B6780" w:rsidRDefault="00F10A91">
            <w:pPr>
              <w:rPr>
                <w:sz w:val="22"/>
              </w:rPr>
            </w:pPr>
            <w:r w:rsidRPr="006B6780">
              <w:rPr>
                <w:sz w:val="22"/>
              </w:rPr>
              <w:t>Acetate Kinase SYN_03090 gene product</w:t>
            </w:r>
          </w:p>
        </w:tc>
        <w:tc>
          <w:tcPr>
            <w:tcW w:w="2610" w:type="dxa"/>
            <w:tcBorders>
              <w:top w:val="nil"/>
              <w:left w:val="nil"/>
              <w:bottom w:val="single" w:sz="4" w:space="0" w:color="auto"/>
              <w:right w:val="nil"/>
            </w:tcBorders>
          </w:tcPr>
          <w:p w:rsidR="00F10A91" w:rsidRPr="006B6780" w:rsidRDefault="00F10A91">
            <w:pPr>
              <w:rPr>
                <w:sz w:val="20"/>
              </w:rPr>
            </w:pPr>
            <w:r w:rsidRPr="006B6780">
              <w:rPr>
                <w:sz w:val="20"/>
              </w:rPr>
              <w:t>Acetyl-phosphate</w:t>
            </w:r>
            <w:r w:rsidRPr="006B6780">
              <w:rPr>
                <w:sz w:val="20"/>
              </w:rPr>
              <w:sym w:font="Wingdings" w:char="F0E0"/>
            </w:r>
            <w:r w:rsidRPr="006B6780">
              <w:rPr>
                <w:sz w:val="20"/>
              </w:rPr>
              <w:t xml:space="preserve"> Acetate</w:t>
            </w:r>
          </w:p>
          <w:p w:rsidR="00F10A91" w:rsidRPr="006B6780" w:rsidRDefault="00F10A91">
            <w:pPr>
              <w:rPr>
                <w:sz w:val="22"/>
              </w:rPr>
            </w:pPr>
            <w:r w:rsidRPr="006B6780">
              <w:rPr>
                <w:sz w:val="22"/>
              </w:rPr>
              <w:t>Acetyl-phosphate</w:t>
            </w:r>
          </w:p>
          <w:p w:rsidR="00F10A91" w:rsidRPr="006B6780" w:rsidRDefault="00F10A91">
            <w:pPr>
              <w:rPr>
                <w:sz w:val="22"/>
              </w:rPr>
            </w:pPr>
            <w:r w:rsidRPr="006B6780">
              <w:rPr>
                <w:sz w:val="22"/>
              </w:rPr>
              <w:t>ADP</w:t>
            </w:r>
          </w:p>
          <w:p w:rsidR="00F10A91" w:rsidRPr="006B6780" w:rsidRDefault="00F10A91">
            <w:pPr>
              <w:rPr>
                <w:sz w:val="22"/>
              </w:rPr>
            </w:pPr>
          </w:p>
          <w:p w:rsidR="00F10A91" w:rsidRPr="006B6780" w:rsidRDefault="00F10A91">
            <w:pPr>
              <w:rPr>
                <w:sz w:val="22"/>
              </w:rPr>
            </w:pPr>
            <w:r w:rsidRPr="006B6780">
              <w:rPr>
                <w:sz w:val="22"/>
              </w:rPr>
              <w:t>Acetate</w:t>
            </w:r>
            <w:r w:rsidRPr="006B6780">
              <w:rPr>
                <w:sz w:val="22"/>
              </w:rPr>
              <w:sym w:font="Wingdings" w:char="F0E0"/>
            </w:r>
            <w:r w:rsidRPr="006B6780">
              <w:rPr>
                <w:sz w:val="22"/>
              </w:rPr>
              <w:t>Acetyl-Phosphate</w:t>
            </w:r>
          </w:p>
        </w:tc>
        <w:tc>
          <w:tcPr>
            <w:tcW w:w="1260" w:type="dxa"/>
            <w:tcBorders>
              <w:top w:val="nil"/>
              <w:left w:val="nil"/>
              <w:bottom w:val="single" w:sz="4" w:space="0" w:color="auto"/>
              <w:right w:val="nil"/>
            </w:tcBorders>
          </w:tcPr>
          <w:p w:rsidR="00F10A91" w:rsidRPr="006B6780" w:rsidRDefault="00F10A91">
            <w:pPr>
              <w:rPr>
                <w:sz w:val="22"/>
              </w:rPr>
            </w:pPr>
          </w:p>
          <w:p w:rsidR="00F10A91" w:rsidRPr="006B6780" w:rsidRDefault="00802E54">
            <w:pPr>
              <w:rPr>
                <w:sz w:val="22"/>
              </w:rPr>
            </w:pPr>
            <w:r w:rsidRPr="006B6780">
              <w:rPr>
                <w:sz w:val="22"/>
              </w:rPr>
              <w:t xml:space="preserve">0.22 </w:t>
            </w:r>
            <w:r w:rsidR="006B6780" w:rsidRPr="006B6780">
              <w:rPr>
                <w:sz w:val="22"/>
              </w:rPr>
              <w:t>±</w:t>
            </w:r>
            <w:r w:rsidRPr="006B6780">
              <w:rPr>
                <w:sz w:val="22"/>
              </w:rPr>
              <w:t xml:space="preserve"> </w:t>
            </w:r>
            <w:r w:rsidR="00F10A91" w:rsidRPr="006B6780">
              <w:rPr>
                <w:sz w:val="22"/>
              </w:rPr>
              <w:t xml:space="preserve">0.04                </w:t>
            </w:r>
            <w:r w:rsidRPr="006B6780">
              <w:rPr>
                <w:sz w:val="22"/>
              </w:rPr>
              <w:t xml:space="preserve"> 0.52 </w:t>
            </w:r>
            <w:r w:rsidR="006B6780" w:rsidRPr="006B6780">
              <w:rPr>
                <w:sz w:val="22"/>
              </w:rPr>
              <w:t>±</w:t>
            </w:r>
            <w:r w:rsidRPr="006B6780">
              <w:rPr>
                <w:sz w:val="22"/>
              </w:rPr>
              <w:t xml:space="preserve"> </w:t>
            </w:r>
            <w:r w:rsidR="00F10A91" w:rsidRPr="006B6780">
              <w:rPr>
                <w:sz w:val="22"/>
              </w:rPr>
              <w:t>0.09</w:t>
            </w:r>
          </w:p>
        </w:tc>
        <w:tc>
          <w:tcPr>
            <w:tcW w:w="1350" w:type="dxa"/>
            <w:tcBorders>
              <w:top w:val="nil"/>
              <w:left w:val="nil"/>
              <w:bottom w:val="single" w:sz="4" w:space="0" w:color="auto"/>
              <w:right w:val="nil"/>
            </w:tcBorders>
          </w:tcPr>
          <w:p w:rsidR="00F10A91" w:rsidRPr="006B6780" w:rsidRDefault="00F10A91" w:rsidP="00F10A91">
            <w:pPr>
              <w:rPr>
                <w:sz w:val="22"/>
              </w:rPr>
            </w:pPr>
          </w:p>
          <w:p w:rsidR="00F10A91" w:rsidRPr="006B6780" w:rsidRDefault="00F10A91" w:rsidP="00F10A91">
            <w:pPr>
              <w:rPr>
                <w:sz w:val="22"/>
              </w:rPr>
            </w:pPr>
            <w:r w:rsidRPr="006B6780">
              <w:rPr>
                <w:sz w:val="22"/>
              </w:rPr>
              <w:t>0.91</w:t>
            </w:r>
            <w:r w:rsidR="00E47B7A" w:rsidRPr="006B6780">
              <w:rPr>
                <w:sz w:val="22"/>
              </w:rPr>
              <w:t xml:space="preserve"> </w:t>
            </w:r>
            <w:r w:rsidR="006B6780" w:rsidRPr="006B6780">
              <w:rPr>
                <w:sz w:val="22"/>
              </w:rPr>
              <w:t>±</w:t>
            </w:r>
            <w:r w:rsidR="00802E54" w:rsidRPr="006B6780">
              <w:rPr>
                <w:sz w:val="22"/>
              </w:rPr>
              <w:t xml:space="preserve"> </w:t>
            </w:r>
            <w:r w:rsidRPr="006B6780">
              <w:rPr>
                <w:sz w:val="22"/>
              </w:rPr>
              <w:t>0.04</w:t>
            </w:r>
          </w:p>
          <w:p w:rsidR="00F10A91" w:rsidRPr="006B6780" w:rsidRDefault="00F10A91" w:rsidP="00F10A91">
            <w:pPr>
              <w:rPr>
                <w:sz w:val="22"/>
              </w:rPr>
            </w:pPr>
            <w:r w:rsidRPr="006B6780">
              <w:rPr>
                <w:sz w:val="22"/>
              </w:rPr>
              <w:t>1.03</w:t>
            </w:r>
            <w:r w:rsidR="00E47B7A" w:rsidRPr="006B6780">
              <w:rPr>
                <w:sz w:val="22"/>
              </w:rPr>
              <w:t xml:space="preserve"> </w:t>
            </w:r>
            <w:r w:rsidR="006B6780" w:rsidRPr="006B6780">
              <w:rPr>
                <w:sz w:val="22"/>
              </w:rPr>
              <w:t xml:space="preserve">± </w:t>
            </w:r>
            <w:r w:rsidRPr="006B6780">
              <w:rPr>
                <w:sz w:val="22"/>
              </w:rPr>
              <w:t>0.06</w:t>
            </w:r>
          </w:p>
          <w:p w:rsidR="00F10A91" w:rsidRPr="006B6780" w:rsidRDefault="00F10A91" w:rsidP="00F10A91">
            <w:pPr>
              <w:jc w:val="center"/>
              <w:rPr>
                <w:sz w:val="22"/>
              </w:rPr>
            </w:pPr>
          </w:p>
        </w:tc>
        <w:tc>
          <w:tcPr>
            <w:tcW w:w="1440" w:type="dxa"/>
            <w:tcBorders>
              <w:top w:val="nil"/>
              <w:left w:val="nil"/>
              <w:bottom w:val="single" w:sz="4" w:space="0" w:color="auto"/>
              <w:right w:val="nil"/>
            </w:tcBorders>
          </w:tcPr>
          <w:p w:rsidR="00F10A91" w:rsidRPr="0037640C" w:rsidRDefault="00F10A91" w:rsidP="00F10A91">
            <w:pPr>
              <w:jc w:val="center"/>
              <w:rPr>
                <w:sz w:val="22"/>
              </w:rPr>
            </w:pPr>
          </w:p>
          <w:p w:rsidR="00F10A91" w:rsidRPr="0037640C" w:rsidRDefault="00F10A91" w:rsidP="00F10A91">
            <w:pPr>
              <w:jc w:val="center"/>
              <w:rPr>
                <w:sz w:val="22"/>
              </w:rPr>
            </w:pPr>
            <w:r w:rsidRPr="0037640C">
              <w:rPr>
                <w:sz w:val="22"/>
              </w:rPr>
              <w:t xml:space="preserve"> 0.87</w:t>
            </w:r>
            <w:r w:rsidR="00E47B7A" w:rsidRPr="0037640C">
              <w:rPr>
                <w:sz w:val="22"/>
              </w:rPr>
              <w:t xml:space="preserve"> </w:t>
            </w:r>
            <w:r w:rsidRPr="0037640C">
              <w:rPr>
                <w:sz w:val="22"/>
              </w:rPr>
              <w:t>±</w:t>
            </w:r>
            <w:r w:rsidR="00E47B7A" w:rsidRPr="0037640C">
              <w:rPr>
                <w:sz w:val="22"/>
              </w:rPr>
              <w:t xml:space="preserve"> </w:t>
            </w:r>
            <w:r w:rsidRPr="0037640C">
              <w:rPr>
                <w:sz w:val="22"/>
              </w:rPr>
              <w:t>0.03</w:t>
            </w:r>
            <w:r w:rsidR="00802E54" w:rsidRPr="0037640C">
              <w:rPr>
                <w:sz w:val="22"/>
                <w:vertAlign w:val="superscript"/>
              </w:rPr>
              <w:t>b</w:t>
            </w:r>
          </w:p>
          <w:p w:rsidR="00F10A91" w:rsidRPr="0037640C" w:rsidRDefault="00F10A91" w:rsidP="00F10A91">
            <w:pPr>
              <w:jc w:val="center"/>
              <w:rPr>
                <w:sz w:val="22"/>
              </w:rPr>
            </w:pPr>
          </w:p>
          <w:p w:rsidR="00F10A91" w:rsidRPr="0037640C" w:rsidRDefault="00F10A91" w:rsidP="00F10A91">
            <w:pPr>
              <w:jc w:val="center"/>
              <w:rPr>
                <w:sz w:val="22"/>
              </w:rPr>
            </w:pPr>
          </w:p>
          <w:p w:rsidR="00F10A91" w:rsidRPr="006B6780" w:rsidRDefault="00F10A91" w:rsidP="00F10A91">
            <w:pPr>
              <w:jc w:val="center"/>
            </w:pPr>
            <w:r w:rsidRPr="0037640C">
              <w:rPr>
                <w:sz w:val="22"/>
              </w:rPr>
              <w:t>0.22</w:t>
            </w:r>
            <w:r w:rsidR="00E47B7A" w:rsidRPr="0037640C">
              <w:rPr>
                <w:sz w:val="22"/>
              </w:rPr>
              <w:t xml:space="preserve"> </w:t>
            </w:r>
            <w:r w:rsidRPr="0037640C">
              <w:rPr>
                <w:sz w:val="22"/>
              </w:rPr>
              <w:t>±</w:t>
            </w:r>
            <w:r w:rsidR="00E47B7A" w:rsidRPr="0037640C">
              <w:rPr>
                <w:sz w:val="22"/>
              </w:rPr>
              <w:t xml:space="preserve"> </w:t>
            </w:r>
            <w:r w:rsidRPr="0037640C">
              <w:rPr>
                <w:sz w:val="22"/>
              </w:rPr>
              <w:t>0.003</w:t>
            </w:r>
          </w:p>
        </w:tc>
      </w:tr>
    </w:tbl>
    <w:p w:rsidR="00802E54" w:rsidRPr="006B6780" w:rsidRDefault="00802E54" w:rsidP="008F07B1">
      <w:r w:rsidRPr="006B6780">
        <w:rPr>
          <w:vertAlign w:val="superscript"/>
        </w:rPr>
        <w:t xml:space="preserve">a </w:t>
      </w:r>
      <w:r w:rsidRPr="006B6780">
        <w:t>Standard error of the non linear regression plot.</w:t>
      </w:r>
    </w:p>
    <w:p w:rsidR="008F07B1" w:rsidRDefault="00802E54" w:rsidP="008F07B1">
      <w:pPr>
        <w:rPr>
          <w:vertAlign w:val="superscript"/>
        </w:rPr>
      </w:pPr>
      <w:r w:rsidRPr="006B6780">
        <w:rPr>
          <w:vertAlign w:val="superscript"/>
        </w:rPr>
        <w:t xml:space="preserve">b </w:t>
      </w:r>
      <w:r w:rsidR="008F07B1" w:rsidRPr="006B6780">
        <w:t xml:space="preserve">mean </w:t>
      </w:r>
      <w:r w:rsidR="008F07B1" w:rsidRPr="006B6780">
        <w:rPr>
          <w:rFonts w:ascii="Cambria" w:hAnsi="Cambria"/>
        </w:rPr>
        <w:t>±</w:t>
      </w:r>
      <w:r w:rsidR="008F07B1" w:rsidRPr="006B6780">
        <w:t xml:space="preserve"> standard deviation of three determinations.</w:t>
      </w:r>
    </w:p>
    <w:p w:rsidR="00B045D7" w:rsidRPr="00C84321" w:rsidRDefault="00B045D7" w:rsidP="00802E54"/>
    <w:p w:rsidR="00B045D7" w:rsidRPr="00C84321" w:rsidRDefault="00B045D7" w:rsidP="004A5147">
      <w:pPr>
        <w:spacing w:line="480" w:lineRule="auto"/>
        <w:ind w:firstLine="720"/>
      </w:pPr>
    </w:p>
    <w:p w:rsidR="00B045D7" w:rsidRPr="00C84321" w:rsidRDefault="00B045D7" w:rsidP="004A5147">
      <w:pPr>
        <w:spacing w:line="480" w:lineRule="auto"/>
        <w:ind w:firstLine="720"/>
      </w:pPr>
    </w:p>
    <w:p w:rsidR="00B045D7" w:rsidRPr="00C84321" w:rsidRDefault="00B045D7" w:rsidP="004A5147">
      <w:pPr>
        <w:spacing w:line="480" w:lineRule="auto"/>
        <w:ind w:firstLine="720"/>
      </w:pPr>
    </w:p>
    <w:p w:rsidR="00B045D7" w:rsidRPr="00C84321" w:rsidRDefault="00B045D7" w:rsidP="004A5147">
      <w:pPr>
        <w:spacing w:line="480" w:lineRule="auto"/>
        <w:ind w:firstLine="720"/>
      </w:pPr>
    </w:p>
    <w:p w:rsidR="00B045D7" w:rsidRPr="00C84321" w:rsidRDefault="00B045D7" w:rsidP="004A5147">
      <w:pPr>
        <w:spacing w:line="480" w:lineRule="auto"/>
        <w:ind w:firstLine="720"/>
      </w:pPr>
    </w:p>
    <w:p w:rsidR="00B045D7" w:rsidRPr="00C84321" w:rsidRDefault="00B045D7" w:rsidP="004A5147">
      <w:pPr>
        <w:spacing w:line="480" w:lineRule="auto"/>
        <w:ind w:firstLine="720"/>
      </w:pPr>
    </w:p>
    <w:p w:rsidR="00B045D7" w:rsidRPr="00C84321" w:rsidRDefault="00B045D7" w:rsidP="004A5147">
      <w:pPr>
        <w:spacing w:line="480" w:lineRule="auto"/>
        <w:ind w:firstLine="720"/>
      </w:pPr>
    </w:p>
    <w:p w:rsidR="00B045D7" w:rsidRPr="00C84321" w:rsidRDefault="00B045D7" w:rsidP="004A5147">
      <w:pPr>
        <w:spacing w:line="480" w:lineRule="auto"/>
        <w:ind w:firstLine="720"/>
      </w:pPr>
    </w:p>
    <w:p w:rsidR="00B045D7" w:rsidRPr="00C84321" w:rsidRDefault="00B045D7" w:rsidP="004A5147">
      <w:pPr>
        <w:spacing w:line="480" w:lineRule="auto"/>
        <w:ind w:firstLine="720"/>
      </w:pPr>
    </w:p>
    <w:p w:rsidR="00B045D7" w:rsidRPr="00C84321" w:rsidRDefault="00B045D7" w:rsidP="004A5147">
      <w:pPr>
        <w:spacing w:line="480" w:lineRule="auto"/>
        <w:ind w:firstLine="720"/>
      </w:pPr>
    </w:p>
    <w:p w:rsidR="00B045D7" w:rsidRPr="00C84321" w:rsidRDefault="00B045D7" w:rsidP="004A5147">
      <w:pPr>
        <w:spacing w:line="480" w:lineRule="auto"/>
        <w:ind w:firstLine="720"/>
      </w:pPr>
    </w:p>
    <w:p w:rsidR="00B045D7" w:rsidRPr="00C84321" w:rsidRDefault="00B045D7" w:rsidP="004A5147">
      <w:pPr>
        <w:spacing w:line="480" w:lineRule="auto"/>
        <w:ind w:firstLine="720"/>
      </w:pPr>
    </w:p>
    <w:p w:rsidR="00B045D7" w:rsidRPr="00C84321" w:rsidRDefault="00B045D7" w:rsidP="004A5147">
      <w:pPr>
        <w:spacing w:line="480" w:lineRule="auto"/>
        <w:ind w:firstLine="720"/>
      </w:pPr>
    </w:p>
    <w:p w:rsidR="00B045D7" w:rsidRPr="00C84321" w:rsidRDefault="00B045D7" w:rsidP="004A5147">
      <w:pPr>
        <w:spacing w:line="480" w:lineRule="auto"/>
        <w:ind w:firstLine="720"/>
      </w:pPr>
    </w:p>
    <w:p w:rsidR="00B045D7" w:rsidRPr="00C84321" w:rsidRDefault="00B045D7" w:rsidP="004A5147">
      <w:pPr>
        <w:spacing w:line="480" w:lineRule="auto"/>
        <w:ind w:firstLine="720"/>
      </w:pPr>
    </w:p>
    <w:p w:rsidR="004A5147" w:rsidRPr="00C84321" w:rsidRDefault="00C84321" w:rsidP="004A5147">
      <w:pPr>
        <w:spacing w:line="480" w:lineRule="auto"/>
      </w:pPr>
      <w:r>
        <w:tab/>
      </w:r>
      <w:r w:rsidR="004A5147" w:rsidRPr="00C84321">
        <w:t>The BLAST-P program was used to search th</w:t>
      </w:r>
      <w:r w:rsidR="006B6780">
        <w:t>e NCBI and UniProtKB/Swiss-Prot</w:t>
      </w:r>
      <w:r w:rsidR="004A5147" w:rsidRPr="00C84321">
        <w:t xml:space="preserve"> databases for proteins homologous to SYN_03090 amino acid sequence. Phylogenetic analyses showed a clear distinction between the butyrate kinases and acetate kinases amino acid sequences with SYN_03090/SYN_01210 amino acid sequences grouping with those of the </w:t>
      </w:r>
      <w:r w:rsidR="004B6AAE">
        <w:t>butyrate kinases (Figure 3.1</w:t>
      </w:r>
      <w:r w:rsidR="004A5147" w:rsidRPr="00C84321">
        <w:t xml:space="preserve">). The SYN_03090 deduced amino acid sequence clustered with 39 other butyrate kinases, sharing greater than 40% identity over 96% of the amino acid sequence. The closest homologous sequence was to a butyrate kinase from </w:t>
      </w:r>
      <w:r w:rsidR="004A5147" w:rsidRPr="00C84321">
        <w:rPr>
          <w:i/>
        </w:rPr>
        <w:t>Thermoanaerobacter tengcongensis</w:t>
      </w:r>
      <w:r w:rsidR="004A5147" w:rsidRPr="00C84321">
        <w:t xml:space="preserve"> MB4 (locus ID: BUK1_THETN), a member of the Clostridia, with 53% identity over 96% of the amino acid sequence. The SYN_03090 deduced amino acid sequence shared 45% identity to over 96% of the amino acid sequence for BUK1_CLOAB and 48% identity to over 97% of the amino acid sequence to BUK2_CLOAB</w:t>
      </w:r>
      <w:r w:rsidR="009A3373" w:rsidRPr="00C84321">
        <w:t>,</w:t>
      </w:r>
      <w:r w:rsidR="004A5147" w:rsidRPr="00C84321">
        <w:t xml:space="preserve"> two butyrate kinases from </w:t>
      </w:r>
      <w:r w:rsidR="004A5147" w:rsidRPr="00C84321">
        <w:rPr>
          <w:i/>
        </w:rPr>
        <w:t xml:space="preserve">Clostridium </w:t>
      </w:r>
      <w:r w:rsidR="004B6AAE" w:rsidRPr="004B6AAE">
        <w:rPr>
          <w:i/>
        </w:rPr>
        <w:t>acetobutylicum</w:t>
      </w:r>
      <w:r w:rsidR="004B6AAE">
        <w:rPr>
          <w:i/>
        </w:rPr>
        <w:t xml:space="preserve"> </w:t>
      </w:r>
      <w:r w:rsidR="008F07B1">
        <w:t>whose activities have</w:t>
      </w:r>
      <w:r w:rsidR="004A5147" w:rsidRPr="00C84321">
        <w:t xml:space="preserve"> been confirmed biochemically</w:t>
      </w:r>
      <w:r w:rsidR="004A5147" w:rsidRPr="00C84321">
        <w:rPr>
          <w:i/>
        </w:rPr>
        <w:t xml:space="preserve"> </w:t>
      </w:r>
      <w:r w:rsidR="00CC59F2" w:rsidRPr="004B6AAE">
        <w:fldChar w:fldCharType="begin"/>
      </w:r>
      <w:r w:rsidR="004B6AAE" w:rsidRPr="004B6AAE">
        <w:instrText xml:space="preserve"> ADDIN EN.CITE &lt;EndNote&gt;&lt;Cite&gt;&lt;Author&gt;Huang&lt;/Author&gt;&lt;Year&gt;2000&lt;/Year&gt;&lt;RecNum&gt;709&lt;/RecNum&gt;&lt;DisplayText&gt;(Huang, Huang, Rudolph, &amp;amp; Bennett, 2000)&lt;/DisplayText&gt;&lt;record&gt;&lt;rec-number&gt;709&lt;/rec-number&gt;&lt;foreign-keys&gt;&lt;key app="EN" db-id="wapzsrxzk2ta2neps52vswf5xxp92xt0dssr"&gt;709&lt;/key&gt;&lt;/foreign-keys&gt;&lt;ref-type name="Journal Article"&gt;17&lt;/ref-type&gt;&lt;contributors&gt;&lt;authors&gt;&lt;author&gt;Huang, K. X.&lt;/author&gt;&lt;author&gt;Huang, S.&lt;/author&gt;&lt;author&gt;Rudolph, F. B.&lt;/author&gt;&lt;author&gt;Bennett, G. N.&lt;/author&gt;&lt;/authors&gt;&lt;/contributors&gt;&lt;auth-address&gt;Department of Biochemistry and Cell Biology, Rice University, Houston, TX 77005-1892, USA.&lt;/auth-address&gt;&lt;titles&gt;&lt;title&gt;&lt;style face="normal" font="default" size="100%"&gt;Identification and characterization of a second butyrate kinase from &lt;/style&gt;&lt;style face="italic" font="default" size="100%"&gt;Clostridium acetobutylicum &lt;/style&gt;&lt;style face="normal" font="default" size="100%"&gt;ATCC 824&lt;/style&gt;&lt;/title&gt;&lt;secondary-title&gt;J Mol Microbiol Biotechnol&lt;/secondary-title&gt;&lt;/titles&gt;&lt;periodical&gt;&lt;full-title&gt;J Mol Microbiol Biotechnol&lt;/full-title&gt;&lt;/periodical&gt;&lt;pages&gt;33-8&lt;/pages&gt;&lt;volume&gt;2&lt;/volume&gt;&lt;number&gt;1&lt;/number&gt;&lt;edition&gt;2000/08/11&lt;/edition&gt;&lt;keywords&gt;&lt;keyword&gt;Amino Acid Sequence&lt;/keyword&gt;&lt;keyword&gt;Blotting, Western&lt;/keyword&gt;&lt;keyword&gt;Cloning, Molecular&lt;/keyword&gt;&lt;keyword&gt;Clostridium/*enzymology/genetics&lt;/keyword&gt;&lt;keyword&gt;Escherichia coli/genetics&lt;/keyword&gt;&lt;keyword&gt;Molecular Sequence Data&lt;/keyword&gt;&lt;keyword&gt;Mutation&lt;/keyword&gt;&lt;keyword&gt;Phosphotransferases (Carboxyl Group Acceptor)/*genetics/isolation &amp;amp;&lt;/keyword&gt;&lt;keyword&gt;purification/*metabolism&lt;/keyword&gt;&lt;keyword&gt;Polymerase Chain Reaction&lt;/keyword&gt;&lt;keyword&gt;RNA, Messenger&lt;/keyword&gt;&lt;keyword&gt;Sequence Analysis&lt;/keyword&gt;&lt;keyword&gt;Sequence Homology, Amino Acid&lt;/keyword&gt;&lt;/keywords&gt;&lt;dates&gt;&lt;year&gt;2000&lt;/year&gt;&lt;pub-dates&gt;&lt;date&gt;Jan&lt;/date&gt;&lt;/pub-dates&gt;&lt;/dates&gt;&lt;isbn&gt;1464-1801 (Print)&amp;#xD;1464-1801 (Linking)&lt;/isbn&gt;&lt;accession-num&gt;10937485&lt;/accession-num&gt;&lt;urls&gt;&lt;related-urls&gt;&lt;url&gt;http://www.ncbi.nlm.nih.gov/pubmed/10937485&lt;/url&gt;&lt;/related-urls&gt;&lt;/urls&gt;&lt;language&gt;eng&lt;/language&gt;&lt;/record&gt;&lt;/Cite&gt;&lt;/EndNote&gt;</w:instrText>
      </w:r>
      <w:r w:rsidR="00CC59F2" w:rsidRPr="004B6AAE">
        <w:fldChar w:fldCharType="separate"/>
      </w:r>
      <w:r w:rsidR="004B6AAE" w:rsidRPr="004B6AAE">
        <w:rPr>
          <w:noProof/>
        </w:rPr>
        <w:t>(Huang, Huang, Rudolph, &amp; Bennett, 2000)</w:t>
      </w:r>
      <w:r w:rsidR="00CC59F2" w:rsidRPr="004B6AAE">
        <w:fldChar w:fldCharType="end"/>
      </w:r>
      <w:r w:rsidR="004A5147" w:rsidRPr="004B6AAE">
        <w:t>.</w:t>
      </w:r>
      <w:r w:rsidR="004A5147" w:rsidRPr="00C84321">
        <w:t xml:space="preserve"> The closest acetate kinase sequences were from </w:t>
      </w:r>
      <w:r w:rsidR="004A5147" w:rsidRPr="00C84321">
        <w:rPr>
          <w:i/>
        </w:rPr>
        <w:t>Campylobacter concisus</w:t>
      </w:r>
      <w:r w:rsidR="004A5147" w:rsidRPr="00C84321">
        <w:t xml:space="preserve"> 13826 (Locus ID: ACKA_HELPJ) and </w:t>
      </w:r>
      <w:r w:rsidR="004A5147" w:rsidRPr="00C84321">
        <w:rPr>
          <w:i/>
        </w:rPr>
        <w:t>Campylobacter curvus</w:t>
      </w:r>
      <w:r w:rsidR="004A5147" w:rsidRPr="00C84321">
        <w:t xml:space="preserve"> 525.92 (Locus ID: ACKA_CAMFF), both members of the Epsilonproteobacteria.</w:t>
      </w:r>
      <w:r w:rsidR="008F07B1">
        <w:t xml:space="preserve"> The</w:t>
      </w:r>
      <w:r w:rsidR="004A5147" w:rsidRPr="00C84321">
        <w:t xml:space="preserve"> SYN_03090 amino acid sequence shared 39% identity over 43% of the amino acid sequence to both </w:t>
      </w:r>
      <w:r w:rsidR="009A3373" w:rsidRPr="00C84321">
        <w:t>of the above acetate kinases</w:t>
      </w:r>
      <w:r w:rsidR="004A5147" w:rsidRPr="00C84321">
        <w:t>.  The region in SYN_03090 amino acid sequence with 35% identity to acetate kinases included the regions between amino acid residues between 140-300</w:t>
      </w:r>
      <w:r w:rsidR="008F07B1">
        <w:t>,</w:t>
      </w:r>
      <w:r w:rsidR="004A5147" w:rsidRPr="00C84321">
        <w:t xml:space="preserve"> which are predicted to be the active domain for the acetokinase family (pfam00871) that includes acetate kinases, butyrate kinases, and 2-methylpropanoate kinases </w:t>
      </w:r>
      <w:r w:rsidR="00CC59F2" w:rsidRPr="00C84321">
        <w:fldChar w:fldCharType="begin">
          <w:fldData xml:space="preserve">PEVuZE5vdGU+PENpdGU+PEF1dGhvcj5XYXJkPC9BdXRob3I+PFllYXI+MTk5OTwvWWVhcj48UmVj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</w:fldData>
        </w:fldChar>
      </w:r>
      <w:r w:rsidR="004A5147" w:rsidRPr="00C84321">
        <w:instrText xml:space="preserve"> ADDIN EN.CITE </w:instrText>
      </w:r>
      <w:r w:rsidR="00CC59F2" w:rsidRPr="00C84321">
        <w:fldChar w:fldCharType="begin">
          <w:fldData xml:space="preserve">PEVuZE5vdGU+PENpdGU+PEF1dGhvcj5XYXJkPC9BdXRob3I+PFllYXI+MTk5OTwvWWVhcj48UmVj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</w:fldData>
        </w:fldChar>
      </w:r>
      <w:r w:rsidR="004A5147" w:rsidRPr="00C84321">
        <w:instrText xml:space="preserve"> ADDIN EN.CITE.DATA </w:instrText>
      </w:r>
      <w:r w:rsidR="00CC59F2" w:rsidRPr="00C84321">
        <w:fldChar w:fldCharType="end"/>
      </w:r>
      <w:r w:rsidR="00CC59F2" w:rsidRPr="00C84321">
        <w:fldChar w:fldCharType="separate"/>
      </w:r>
      <w:r w:rsidR="004A5147" w:rsidRPr="00C84321">
        <w:rPr>
          <w:noProof/>
        </w:rPr>
        <w:t>(</w:t>
      </w:r>
      <w:r w:rsidR="004E7430" w:rsidRPr="00C84321">
        <w:rPr>
          <w:noProof/>
        </w:rPr>
        <w:t>Ward, Ross, van der Weijden, Snoep, &amp; Claiborne, 1999</w:t>
      </w:r>
      <w:r w:rsidR="004A5147" w:rsidRPr="00C84321">
        <w:rPr>
          <w:noProof/>
        </w:rPr>
        <w:t>)</w:t>
      </w:r>
      <w:r w:rsidR="00CC59F2" w:rsidRPr="00C84321">
        <w:fldChar w:fldCharType="end"/>
      </w:r>
      <w:r w:rsidR="004A5147" w:rsidRPr="00C84321">
        <w:t xml:space="preserve">. DELTA-BLAST analyses </w:t>
      </w:r>
      <w:r w:rsidR="009A3373" w:rsidRPr="00C84321">
        <w:t xml:space="preserve">of </w:t>
      </w:r>
      <w:r w:rsidR="004A5147" w:rsidRPr="00C84321">
        <w:t>the Swissprot database</w:t>
      </w:r>
      <w:r w:rsidR="009A3373" w:rsidRPr="00C84321">
        <w:t xml:space="preserve"> showed</w:t>
      </w:r>
      <w:r w:rsidR="004A5147" w:rsidRPr="00C84321">
        <w:t xml:space="preserve"> the SYN_03090 nucleotide sequence had 20% identity over 96% of the nucleotide sequence to the acetate kinases ACKA_HELPJ and ACKA_CAMFF. </w:t>
      </w:r>
      <w:r w:rsidR="008F07B1">
        <w:t>The region with closer homology was consistent with the active sites of the proteins and suggests the activity of SYN_03090 could function as an acetate kinase.</w:t>
      </w:r>
    </w:p>
    <w:p w:rsidR="00990F0D" w:rsidRPr="00C84321" w:rsidRDefault="00990F0D" w:rsidP="004A5147">
      <w:pPr>
        <w:spacing w:line="480" w:lineRule="auto"/>
      </w:pPr>
    </w:p>
    <w:p w:rsidR="00E47B7A" w:rsidRDefault="00E47B7A" w:rsidP="004A5147">
      <w:pPr>
        <w:spacing w:line="480" w:lineRule="auto"/>
      </w:pPr>
    </w:p>
    <w:p w:rsidR="00E47B7A" w:rsidRDefault="00E47B7A" w:rsidP="004A5147">
      <w:pPr>
        <w:spacing w:line="480" w:lineRule="auto"/>
      </w:pPr>
    </w:p>
    <w:p w:rsidR="00E47B7A" w:rsidRDefault="00E47B7A" w:rsidP="004A5147">
      <w:pPr>
        <w:spacing w:line="480" w:lineRule="auto"/>
      </w:pPr>
    </w:p>
    <w:p w:rsidR="00E47B7A" w:rsidRDefault="00E47B7A" w:rsidP="004A5147">
      <w:pPr>
        <w:spacing w:line="480" w:lineRule="auto"/>
      </w:pPr>
    </w:p>
    <w:p w:rsidR="00E47B7A" w:rsidRDefault="00E47B7A" w:rsidP="004A5147">
      <w:pPr>
        <w:spacing w:line="480" w:lineRule="auto"/>
      </w:pPr>
    </w:p>
    <w:p w:rsidR="00E47B7A" w:rsidRDefault="00E47B7A" w:rsidP="004A5147">
      <w:pPr>
        <w:spacing w:line="480" w:lineRule="auto"/>
      </w:pPr>
    </w:p>
    <w:p w:rsidR="00E47B7A" w:rsidRDefault="00E47B7A" w:rsidP="004A5147">
      <w:pPr>
        <w:spacing w:line="480" w:lineRule="auto"/>
      </w:pPr>
    </w:p>
    <w:p w:rsidR="00E47B7A" w:rsidRDefault="00E47B7A" w:rsidP="004A5147">
      <w:pPr>
        <w:spacing w:line="480" w:lineRule="auto"/>
      </w:pPr>
    </w:p>
    <w:p w:rsidR="00E47B7A" w:rsidRDefault="00E47B7A" w:rsidP="004A5147">
      <w:pPr>
        <w:spacing w:line="480" w:lineRule="auto"/>
      </w:pPr>
    </w:p>
    <w:p w:rsidR="00E47B7A" w:rsidRDefault="00E47B7A" w:rsidP="004A5147">
      <w:pPr>
        <w:spacing w:line="480" w:lineRule="auto"/>
      </w:pPr>
    </w:p>
    <w:p w:rsidR="00E47B7A" w:rsidRDefault="00E47B7A" w:rsidP="004A5147">
      <w:pPr>
        <w:spacing w:line="480" w:lineRule="auto"/>
      </w:pPr>
    </w:p>
    <w:p w:rsidR="00E47B7A" w:rsidRDefault="00E47B7A" w:rsidP="004A5147">
      <w:pPr>
        <w:spacing w:line="480" w:lineRule="auto"/>
      </w:pPr>
    </w:p>
    <w:p w:rsidR="00E47B7A" w:rsidRDefault="00E47B7A" w:rsidP="004A5147">
      <w:pPr>
        <w:spacing w:line="480" w:lineRule="auto"/>
      </w:pPr>
    </w:p>
    <w:p w:rsidR="00E47B7A" w:rsidRDefault="00E47B7A" w:rsidP="004A5147">
      <w:pPr>
        <w:spacing w:line="480" w:lineRule="auto"/>
      </w:pPr>
    </w:p>
    <w:p w:rsidR="00E47B7A" w:rsidRDefault="00E47B7A" w:rsidP="004A5147">
      <w:pPr>
        <w:spacing w:line="480" w:lineRule="auto"/>
      </w:pPr>
    </w:p>
    <w:p w:rsidR="00E47B7A" w:rsidRDefault="00061AED" w:rsidP="00E47B7A">
      <w:r>
        <w:t>Figure 3.1: Neighbor joining phylogentic tree for SYN_03090 (an</w:t>
      </w:r>
      <w:r w:rsidR="008F07B1">
        <w:t>notated as butyrate kinase) compared to the</w:t>
      </w:r>
      <w:r>
        <w:t xml:space="preserve"> closest representatives from BLAST-p search.  BLAST searches were </w:t>
      </w:r>
      <w:r w:rsidR="004B6AAE">
        <w:t xml:space="preserve">performed </w:t>
      </w:r>
      <w:r>
        <w:t>on 01-16-2014.</w:t>
      </w:r>
    </w:p>
    <w:p w:rsidR="00E47B7A" w:rsidRDefault="00E47B7A" w:rsidP="00E47B7A"/>
    <w:p w:rsidR="00E47B7A" w:rsidRDefault="00E47B7A" w:rsidP="00E47B7A"/>
    <w:p w:rsidR="00990F0D" w:rsidRPr="00C84321" w:rsidRDefault="00990F0D" w:rsidP="00E47B7A"/>
    <w:p w:rsidR="00B045D7" w:rsidRPr="00C84321" w:rsidRDefault="004B6AAE" w:rsidP="004A5147">
      <w:pPr>
        <w:spacing w:line="480" w:lineRule="auto"/>
      </w:pPr>
      <w:r>
        <w:rPr>
          <w:noProof/>
        </w:rPr>
        <w:drawing>
          <wp:anchor distT="0" distB="0" distL="114300" distR="114300" simplePos="0" relativeHeight="251666432" behindDoc="0" locked="0" layoutInCell="1" allowOverlap="1">
            <wp:simplePos x="0" y="0"/>
            <wp:positionH relativeFrom="column">
              <wp:posOffset>0</wp:posOffset>
            </wp:positionH>
            <wp:positionV relativeFrom="paragraph">
              <wp:posOffset>167640</wp:posOffset>
            </wp:positionV>
            <wp:extent cx="4954905" cy="5019040"/>
            <wp:effectExtent l="25400" t="0" r="0" b="0"/>
            <wp:wrapThrough wrapText="bothSides">
              <wp:wrapPolygon edited="0">
                <wp:start x="10851" y="0"/>
                <wp:lineTo x="4318" y="0"/>
                <wp:lineTo x="-111" y="656"/>
                <wp:lineTo x="-111" y="12134"/>
                <wp:lineTo x="221" y="12243"/>
                <wp:lineTo x="3765" y="12243"/>
                <wp:lineTo x="4097" y="13992"/>
                <wp:lineTo x="4540" y="15741"/>
                <wp:lineTo x="4761" y="17490"/>
                <wp:lineTo x="5315" y="19239"/>
                <wp:lineTo x="664" y="19785"/>
                <wp:lineTo x="-111" y="20004"/>
                <wp:lineTo x="-111" y="21097"/>
                <wp:lineTo x="8637" y="21534"/>
                <wp:lineTo x="9633" y="21534"/>
                <wp:lineTo x="15502" y="21534"/>
                <wp:lineTo x="17827" y="21534"/>
                <wp:lineTo x="17384" y="20988"/>
                <wp:lineTo x="19266" y="20988"/>
                <wp:lineTo x="20484" y="20769"/>
                <wp:lineTo x="18824" y="17490"/>
                <wp:lineTo x="20042" y="16725"/>
                <wp:lineTo x="18934" y="15741"/>
                <wp:lineTo x="15723" y="15741"/>
                <wp:lineTo x="20263" y="14976"/>
                <wp:lineTo x="20042" y="13992"/>
                <wp:lineTo x="18713" y="12352"/>
                <wp:lineTo x="18602" y="12243"/>
                <wp:lineTo x="19488" y="12243"/>
                <wp:lineTo x="18048" y="10494"/>
                <wp:lineTo x="19266" y="10385"/>
                <wp:lineTo x="20927" y="9619"/>
                <wp:lineTo x="20263" y="8745"/>
                <wp:lineTo x="21481" y="8308"/>
                <wp:lineTo x="21038" y="7215"/>
                <wp:lineTo x="21592" y="6996"/>
                <wp:lineTo x="21592" y="5356"/>
                <wp:lineTo x="20595" y="4919"/>
                <wp:lineTo x="19045" y="3935"/>
                <wp:lineTo x="17827" y="3498"/>
                <wp:lineTo x="18270" y="2842"/>
                <wp:lineTo x="18270" y="2077"/>
                <wp:lineTo x="17827" y="1749"/>
                <wp:lineTo x="18602" y="1640"/>
                <wp:lineTo x="19045" y="109"/>
                <wp:lineTo x="18713" y="0"/>
                <wp:lineTo x="10851" y="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4905" cy="5019040"/>
                    </a:xfrm>
                    <a:prstGeom prst="rect">
                      <a:avLst/>
                    </a:prstGeom>
                    <a:noFill/>
                    <a:ln>
                      <a:noFill/>
                    </a:ln>
                  </pic:spPr>
                </pic:pic>
              </a:graphicData>
            </a:graphic>
          </wp:anchor>
        </w:drawing>
      </w:r>
    </w:p>
    <w:p w:rsidR="00B045D7" w:rsidRPr="00C84321" w:rsidRDefault="00B045D7" w:rsidP="004A5147">
      <w:pPr>
        <w:spacing w:line="480" w:lineRule="auto"/>
      </w:pPr>
    </w:p>
    <w:p w:rsidR="00B045D7" w:rsidRPr="00C84321" w:rsidRDefault="00B045D7" w:rsidP="004A5147">
      <w:pPr>
        <w:spacing w:line="480" w:lineRule="auto"/>
      </w:pPr>
    </w:p>
    <w:p w:rsidR="00B045D7" w:rsidRPr="00C84321" w:rsidRDefault="00B045D7" w:rsidP="004A5147">
      <w:pPr>
        <w:spacing w:line="480" w:lineRule="auto"/>
      </w:pPr>
    </w:p>
    <w:p w:rsidR="00990F0D" w:rsidRPr="00C84321" w:rsidRDefault="00990F0D" w:rsidP="004A5147">
      <w:pPr>
        <w:spacing w:line="480" w:lineRule="auto"/>
      </w:pPr>
    </w:p>
    <w:p w:rsidR="00990F0D" w:rsidRPr="00C84321" w:rsidRDefault="00990F0D" w:rsidP="004A5147">
      <w:pPr>
        <w:spacing w:line="480" w:lineRule="auto"/>
      </w:pPr>
    </w:p>
    <w:p w:rsidR="00B045D7" w:rsidRPr="00C84321" w:rsidRDefault="00B045D7" w:rsidP="004A5147">
      <w:pPr>
        <w:spacing w:line="480" w:lineRule="auto"/>
      </w:pPr>
    </w:p>
    <w:p w:rsidR="00990F0D" w:rsidRPr="00C84321" w:rsidRDefault="00990F0D" w:rsidP="004A5147">
      <w:pPr>
        <w:spacing w:line="480" w:lineRule="auto"/>
      </w:pPr>
    </w:p>
    <w:p w:rsidR="00990F0D" w:rsidRPr="00C84321" w:rsidRDefault="00990F0D" w:rsidP="004A5147">
      <w:pPr>
        <w:spacing w:line="480" w:lineRule="auto"/>
      </w:pPr>
    </w:p>
    <w:p w:rsidR="00990F0D" w:rsidRPr="00C84321" w:rsidRDefault="00990F0D" w:rsidP="004A5147">
      <w:pPr>
        <w:spacing w:line="480" w:lineRule="auto"/>
      </w:pPr>
    </w:p>
    <w:p w:rsidR="00990F0D" w:rsidRPr="00C84321" w:rsidRDefault="00990F0D" w:rsidP="004A5147">
      <w:pPr>
        <w:spacing w:line="480" w:lineRule="auto"/>
      </w:pPr>
    </w:p>
    <w:p w:rsidR="00990F0D" w:rsidRPr="00C84321" w:rsidRDefault="00990F0D" w:rsidP="004A5147">
      <w:pPr>
        <w:spacing w:line="480" w:lineRule="auto"/>
      </w:pPr>
    </w:p>
    <w:p w:rsidR="00990F0D" w:rsidRPr="00C84321" w:rsidRDefault="00990F0D" w:rsidP="004A5147">
      <w:pPr>
        <w:spacing w:line="480" w:lineRule="auto"/>
      </w:pPr>
    </w:p>
    <w:p w:rsidR="00990F0D" w:rsidRPr="00C84321" w:rsidRDefault="00990F0D" w:rsidP="004A5147">
      <w:pPr>
        <w:spacing w:line="480" w:lineRule="auto"/>
      </w:pPr>
    </w:p>
    <w:p w:rsidR="00990F0D" w:rsidRPr="00C84321" w:rsidRDefault="00990F0D" w:rsidP="004A5147">
      <w:pPr>
        <w:spacing w:line="480" w:lineRule="auto"/>
      </w:pPr>
    </w:p>
    <w:p w:rsidR="00B045D7" w:rsidRPr="00C84321" w:rsidRDefault="00B045D7" w:rsidP="004A5147">
      <w:pPr>
        <w:spacing w:line="480" w:lineRule="auto"/>
      </w:pPr>
    </w:p>
    <w:p w:rsidR="00B045D7" w:rsidRPr="00C84321" w:rsidRDefault="00B045D7" w:rsidP="004A5147">
      <w:pPr>
        <w:spacing w:line="480" w:lineRule="auto"/>
      </w:pPr>
    </w:p>
    <w:p w:rsidR="00B045D7" w:rsidRPr="00C84321" w:rsidRDefault="00B045D7" w:rsidP="004A5147">
      <w:pPr>
        <w:spacing w:line="480" w:lineRule="auto"/>
      </w:pPr>
    </w:p>
    <w:p w:rsidR="00315573" w:rsidRDefault="00315573" w:rsidP="004A5147">
      <w:pPr>
        <w:spacing w:line="480" w:lineRule="auto"/>
      </w:pPr>
    </w:p>
    <w:p w:rsidR="00990F0D" w:rsidRPr="00C84321" w:rsidRDefault="00990F0D" w:rsidP="004A5147">
      <w:pPr>
        <w:spacing w:line="480" w:lineRule="auto"/>
      </w:pPr>
    </w:p>
    <w:p w:rsidR="004A5147" w:rsidRPr="00C84321" w:rsidRDefault="004A5147" w:rsidP="00CD510C">
      <w:pPr>
        <w:spacing w:line="480" w:lineRule="auto"/>
        <w:jc w:val="center"/>
        <w:rPr>
          <w:b/>
        </w:rPr>
      </w:pPr>
      <w:r w:rsidRPr="00C84321">
        <w:rPr>
          <w:b/>
        </w:rPr>
        <w:t>Discussion</w:t>
      </w:r>
    </w:p>
    <w:p w:rsidR="004A5147" w:rsidRPr="00C84321" w:rsidRDefault="004A5147" w:rsidP="004A5147">
      <w:pPr>
        <w:spacing w:line="480" w:lineRule="auto"/>
      </w:pPr>
      <w:r w:rsidRPr="00C84321">
        <w:tab/>
        <w:t xml:space="preserve">Genomic analysis did not detect a gene for acetate kinase in </w:t>
      </w:r>
      <w:r w:rsidRPr="00C84321">
        <w:rPr>
          <w:i/>
        </w:rPr>
        <w:t xml:space="preserve">S. aciditrophicus </w:t>
      </w:r>
      <w:r w:rsidR="00CD510C" w:rsidRPr="00C84321">
        <w:t>(McIn</w:t>
      </w:r>
      <w:r w:rsidRPr="00C84321">
        <w:t xml:space="preserve">erney 2007) even though low levels of acetate kinase have been detected in </w:t>
      </w:r>
      <w:r w:rsidR="00974435">
        <w:t>cell-free</w:t>
      </w:r>
      <w:r w:rsidRPr="00C84321">
        <w:t xml:space="preserve"> extract of </w:t>
      </w:r>
      <w:r w:rsidRPr="00C84321">
        <w:rPr>
          <w:i/>
        </w:rPr>
        <w:t>S. aciditrophicus</w:t>
      </w:r>
      <w:r w:rsidRPr="00C84321">
        <w:t xml:space="preserve">. The </w:t>
      </w:r>
      <w:r w:rsidRPr="00C84321">
        <w:rPr>
          <w:i/>
        </w:rPr>
        <w:t xml:space="preserve">S. aciditrophicus </w:t>
      </w:r>
      <w:r w:rsidRPr="00C84321">
        <w:t>genome ha</w:t>
      </w:r>
      <w:r w:rsidR="009A3373" w:rsidRPr="00C84321">
        <w:t>s two gene clusters, each with</w:t>
      </w:r>
      <w:r w:rsidRPr="00C84321">
        <w:t xml:space="preserve"> butyrate kinase and phosphate acetyl/butyryl transferase genes; the butyrate kinase genes could function as acetate kinases.  Heterologous expression of gene product SYN_03090, annotated a</w:t>
      </w:r>
      <w:r w:rsidR="009A3373" w:rsidRPr="00C84321">
        <w:t>s a butyrate kinase, showed</w:t>
      </w:r>
      <w:r w:rsidRPr="00C84321">
        <w:t xml:space="preserve"> the expressed protein had acetate kinase activity and </w:t>
      </w:r>
      <w:r w:rsidR="009A3373" w:rsidRPr="00C84321">
        <w:t>no butyrate kinase activity</w:t>
      </w:r>
      <w:r w:rsidRPr="00C84321">
        <w:t>. The recombinant protein p</w:t>
      </w:r>
      <w:r w:rsidR="00542DB9">
        <w:t>referred ATP, but activity was detected with GTP</w:t>
      </w:r>
      <w:r w:rsidRPr="00C84321">
        <w:t xml:space="preserve">. Regardless of whether the activity of the purified recombinant protein was measured in the direction of ATP formation (butyryl-phosphate as the substrate) or in the direction of ADP formation (butyrate as the substrate) using coupling enzymes or the hydroxymate method, butyrate kinase activity was either not detected or just above the detection limit. These data support the conclusion that SYN_03090 gene product is an acetate kinase. </w:t>
      </w:r>
    </w:p>
    <w:p w:rsidR="004A5147" w:rsidRPr="00C84321" w:rsidRDefault="004A5147" w:rsidP="004A5147">
      <w:pPr>
        <w:spacing w:line="480" w:lineRule="auto"/>
        <w:ind w:firstLine="720"/>
      </w:pPr>
      <w:r w:rsidRPr="00C84321">
        <w:t xml:space="preserve">The physiological role of </w:t>
      </w:r>
      <w:r w:rsidR="009A3373" w:rsidRPr="00C84321">
        <w:t>SYN_03090</w:t>
      </w:r>
      <w:r w:rsidRPr="00C84321">
        <w:t xml:space="preserve"> gene product is unclear. The V</w:t>
      </w:r>
      <w:r w:rsidRPr="00C84321">
        <w:rPr>
          <w:vertAlign w:val="subscript"/>
        </w:rPr>
        <w:t>max</w:t>
      </w:r>
      <w:r w:rsidRPr="00C84321">
        <w:t xml:space="preserve"> for the purified recombinant protein were 0.91 and 1.03 µmol min</w:t>
      </w:r>
      <w:r w:rsidRPr="00C84321">
        <w:rPr>
          <w:vertAlign w:val="superscript"/>
        </w:rPr>
        <w:t>-1</w:t>
      </w:r>
      <w:r w:rsidRPr="00C84321">
        <w:t>mg</w:t>
      </w:r>
      <w:r w:rsidRPr="00C84321">
        <w:rPr>
          <w:vertAlign w:val="superscript"/>
        </w:rPr>
        <w:t>-1</w:t>
      </w:r>
      <w:r w:rsidRPr="00C84321">
        <w:t xml:space="preserve"> of protein for acetyl-phosphate and ADP, respectively, which are low compared to known acetate kinases</w:t>
      </w:r>
      <w:r w:rsidR="00542DB9">
        <w:t xml:space="preserve"> (Table 3.2)</w:t>
      </w:r>
      <w:r w:rsidRPr="00C84321">
        <w:t>. The activities for some well-characterized acetate kinases range from</w:t>
      </w:r>
      <w:r w:rsidR="008F07B1">
        <w:t xml:space="preserve"> </w:t>
      </w:r>
      <w:r w:rsidR="008F07B1" w:rsidRPr="00C84321">
        <w:t>42 µmol min</w:t>
      </w:r>
      <w:r w:rsidR="008F07B1" w:rsidRPr="00C84321">
        <w:rPr>
          <w:vertAlign w:val="superscript"/>
        </w:rPr>
        <w:t>-1</w:t>
      </w:r>
      <w:r w:rsidR="008F07B1" w:rsidRPr="00C84321">
        <w:t>mg</w:t>
      </w:r>
      <w:r w:rsidR="008F07B1" w:rsidRPr="00C84321">
        <w:rPr>
          <w:vertAlign w:val="superscript"/>
        </w:rPr>
        <w:t>-1</w:t>
      </w:r>
      <w:r w:rsidR="008F07B1" w:rsidRPr="00C84321">
        <w:t xml:space="preserve"> </w:t>
      </w:r>
      <w:r w:rsidR="008F07B1">
        <w:t>to</w:t>
      </w:r>
      <w:r w:rsidRPr="00C84321">
        <w:t xml:space="preserve"> 1180 µmol min</w:t>
      </w:r>
      <w:r w:rsidRPr="00C84321">
        <w:rPr>
          <w:vertAlign w:val="superscript"/>
        </w:rPr>
        <w:t>-1</w:t>
      </w:r>
      <w:r w:rsidRPr="00C84321">
        <w:t>mg</w:t>
      </w:r>
      <w:r w:rsidRPr="00C84321">
        <w:rPr>
          <w:vertAlign w:val="superscript"/>
        </w:rPr>
        <w:t>-1</w:t>
      </w:r>
      <w:r w:rsidRPr="00C84321">
        <w:t xml:space="preserve"> </w:t>
      </w:r>
      <w:r w:rsidR="00CC59F2" w:rsidRPr="00C84321">
        <w:fldChar w:fldCharType="begin">
          <w:fldData xml:space="preserve">PEVuZE5vdGU+PENpdGU+PEF1dGhvcj5SZW48L0F1dGhvcj48WWVhcj4yMDA3PC9ZZWFyPjxSZWNO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</w:fldData>
        </w:fldChar>
      </w:r>
      <w:r w:rsidRPr="00C84321">
        <w:instrText xml:space="preserve"> ADDIN EN.CITE </w:instrText>
      </w:r>
      <w:r w:rsidR="00CC59F2" w:rsidRPr="00C84321">
        <w:fldChar w:fldCharType="begin">
          <w:fldData xml:space="preserve">PEVuZE5vdGU+PENpdGU+PEF1dGhvcj5SZW48L0F1dGhvcj48WWVhcj4yMDA3PC9ZZWFyPjxSZWNO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</w:fldData>
        </w:fldChar>
      </w:r>
      <w:r w:rsidRPr="00C84321">
        <w:instrText xml:space="preserve"> ADDIN EN.CITE.DATA </w:instrText>
      </w:r>
      <w:r w:rsidR="00CC59F2" w:rsidRPr="00C84321">
        <w:fldChar w:fldCharType="end"/>
      </w:r>
      <w:r w:rsidR="00CC59F2" w:rsidRPr="00C84321">
        <w:fldChar w:fldCharType="separate"/>
      </w:r>
      <w:r w:rsidRPr="00C84321">
        <w:rPr>
          <w:noProof/>
        </w:rPr>
        <w:t>(</w:t>
      </w:r>
      <w:r w:rsidR="004E7430" w:rsidRPr="00C84321">
        <w:rPr>
          <w:noProof/>
        </w:rPr>
        <w:t>Chittori, Savithri, &amp; Murthy, 2012</w:t>
      </w:r>
      <w:r w:rsidRPr="00C84321">
        <w:rPr>
          <w:noProof/>
        </w:rPr>
        <w:t xml:space="preserve">; </w:t>
      </w:r>
      <w:r w:rsidR="004E7430" w:rsidRPr="00C84321">
        <w:rPr>
          <w:noProof/>
        </w:rPr>
        <w:t>Ren et al., 2007</w:t>
      </w:r>
      <w:r w:rsidRPr="00C84321">
        <w:rPr>
          <w:noProof/>
        </w:rPr>
        <w:t>)</w:t>
      </w:r>
      <w:r w:rsidR="00CC59F2" w:rsidRPr="00C84321">
        <w:fldChar w:fldCharType="end"/>
      </w:r>
      <w:r w:rsidRPr="00C84321">
        <w:t xml:space="preserve">.  The low acetate kinase activity of the expressed protein from </w:t>
      </w:r>
      <w:r w:rsidR="009A3373" w:rsidRPr="00C84321">
        <w:t>SYN_03090</w:t>
      </w:r>
      <w:r w:rsidRPr="00C84321">
        <w:t xml:space="preserve"> could be due to expression problems in</w:t>
      </w:r>
      <w:r w:rsidRPr="00C84321">
        <w:rPr>
          <w:i/>
        </w:rPr>
        <w:t xml:space="preserve"> E. coli </w:t>
      </w:r>
      <w:r w:rsidRPr="00C84321">
        <w:t xml:space="preserve">or that the assay conditions do not reflect </w:t>
      </w:r>
      <w:r w:rsidRPr="00C84321">
        <w:rPr>
          <w:i/>
        </w:rPr>
        <w:t>in vivo</w:t>
      </w:r>
      <w:r w:rsidRPr="00C84321">
        <w:t xml:space="preserve"> conditions. However, it is possible that the </w:t>
      </w:r>
      <w:r w:rsidR="009A3373" w:rsidRPr="00C84321">
        <w:t>SYN_03090</w:t>
      </w:r>
      <w:r w:rsidRPr="00C84321">
        <w:t xml:space="preserve"> gene product can account for the acetate kinase rates observed in cell-free extracts, as these activities </w:t>
      </w:r>
      <w:r w:rsidRPr="00542DB9">
        <w:t xml:space="preserve">are low </w:t>
      </w:r>
      <w:r w:rsidR="00542DB9" w:rsidRPr="00542DB9">
        <w:t>(Table 3.1)</w:t>
      </w:r>
      <w:r w:rsidRPr="00542DB9">
        <w:t>. In</w:t>
      </w:r>
      <w:r w:rsidRPr="00C84321">
        <w:t xml:space="preserve"> support of a role for </w:t>
      </w:r>
      <w:r w:rsidR="009A3373" w:rsidRPr="00C84321">
        <w:t>SYN_03090</w:t>
      </w:r>
      <w:r w:rsidRPr="00C84321">
        <w:t xml:space="preserve"> in energy conservation in </w:t>
      </w:r>
      <w:r w:rsidRPr="00C84321">
        <w:rPr>
          <w:i/>
        </w:rPr>
        <w:t>S. aciditrophicus</w:t>
      </w:r>
      <w:r w:rsidRPr="00C84321">
        <w:t xml:space="preserve">, transcripts of </w:t>
      </w:r>
      <w:r w:rsidR="009A3373" w:rsidRPr="00C84321">
        <w:t>SYN_03090</w:t>
      </w:r>
      <w:r w:rsidRPr="00C84321">
        <w:t xml:space="preserve"> were detected in pure cultures grown on crotonate and crotonate plus benzoate and in cocultures grown on crotonate, benzoate, and cyclohex</w:t>
      </w:r>
      <w:r w:rsidR="00542DB9">
        <w:t>ane-1-carboxylate (see Chapter 2</w:t>
      </w:r>
      <w:r w:rsidRPr="00C84321">
        <w:t xml:space="preserve"> of this dissertation). In addition, two-dimension, denaturing gel electrophoresis detected polype</w:t>
      </w:r>
      <w:r w:rsidR="00F10A91" w:rsidRPr="00C84321">
        <w:t>p</w:t>
      </w:r>
      <w:r w:rsidRPr="00C84321">
        <w:t xml:space="preserve">tides of </w:t>
      </w:r>
      <w:r w:rsidR="009A3373" w:rsidRPr="00C84321">
        <w:t>SYN_03090</w:t>
      </w:r>
      <w:r w:rsidRPr="00C84321">
        <w:t xml:space="preserve"> in pure culture grown cells of </w:t>
      </w:r>
      <w:r w:rsidR="00F10A91" w:rsidRPr="00C84321">
        <w:rPr>
          <w:i/>
        </w:rPr>
        <w:t>S. aciditroph</w:t>
      </w:r>
      <w:r w:rsidRPr="00C84321">
        <w:rPr>
          <w:i/>
        </w:rPr>
        <w:t>icus</w:t>
      </w:r>
      <w:r w:rsidR="00542DB9">
        <w:t xml:space="preserve"> (Chapter 2</w:t>
      </w:r>
      <w:r w:rsidRPr="00C84321">
        <w:t xml:space="preserve">). While </w:t>
      </w:r>
      <w:r w:rsidR="009A3373" w:rsidRPr="00C84321">
        <w:t>SYN_03090</w:t>
      </w:r>
      <w:r w:rsidRPr="00C84321">
        <w:t xml:space="preserve"> may be responsible for the observed acetate kinase activities, butyrate kinase activity was not detected with the purified recombinant protein so the protein responsible for this activity remains unknown. </w:t>
      </w:r>
    </w:p>
    <w:p w:rsidR="004A5147" w:rsidRPr="00C84321" w:rsidRDefault="004A5147" w:rsidP="004A5147">
      <w:pPr>
        <w:spacing w:line="480" w:lineRule="auto"/>
        <w:rPr>
          <w:bCs/>
        </w:rPr>
      </w:pPr>
      <w:r w:rsidRPr="00C84321">
        <w:tab/>
        <w:t xml:space="preserve">Acetate kinases are found in all domains of life </w:t>
      </w:r>
      <w:r w:rsidR="00CC59F2" w:rsidRPr="00C84321">
        <w:fldChar w:fldCharType="begin"/>
      </w:r>
      <w:r w:rsidR="006A4CF3" w:rsidRPr="00C84321">
        <w:instrText xml:space="preserve"> ADDIN EN.CITE &lt;EndNote&gt;&lt;Cite&gt;&lt;Author&gt;Ingram-Smith&lt;/Author&gt;&lt;Year&gt;2006&lt;/Year&gt;&lt;RecNum&gt;701&lt;/RecNum&gt;&lt;DisplayText&gt;(Ingram-Smith et al., 2006)&lt;/DisplayText&gt;&lt;record&gt;&lt;rec-number&gt;701&lt;/rec-number&gt;&lt;foreign-keys&gt;&lt;key app="EN" db-id="wapzsrxzk2ta2neps52vswf5xxp92xt0dssr"&gt;701&lt;/key&gt;&lt;/foreign-keys&gt;&lt;ref-type name="Journal Article"&gt;17&lt;/ref-type&gt;&lt;contributors&gt;&lt;authors&gt;&lt;author&gt;Ingram-Smith, C.&lt;/author&gt;&lt;author&gt;Martin, S. R.&lt;/author&gt;&lt;author&gt;Smith, K. S.&lt;/author&gt;&lt;/authors&gt;&lt;/contributors&gt;&lt;auth-address&gt;Department of Genetics and Biochemistry, Clemson University, Clemson, SC 29634-0318, USA.&lt;/auth-address&gt;&lt;titles&gt;&lt;title&gt;Acetate kinase: not just a bacterial enzyme&lt;/title&gt;&lt;secondary-title&gt;Trends Microbiol&lt;/secondary-title&gt;&lt;/titles&gt;&lt;periodical&gt;&lt;full-title&gt;Trends Microbiol&lt;/full-title&gt;&lt;/periodical&gt;&lt;pages&gt;249-53&lt;/pages&gt;&lt;volume&gt;14&lt;/volume&gt;&lt;number&gt;6&lt;/number&gt;&lt;edition&gt;2006/05/09&lt;/edition&gt;&lt;keywords&gt;&lt;keyword&gt;Acetate Kinase/*genetics/metabolism&lt;/keyword&gt;&lt;keyword&gt;Algal Proteins/genetics/metabolism&lt;/keyword&gt;&lt;keyword&gt;Amoeba/genetics/metabolism&lt;/keyword&gt;&lt;keyword&gt;Animals&lt;/keyword&gt;&lt;keyword&gt;Eukaryotic Cells/*enzymology&lt;/keyword&gt;&lt;keyword&gt;Fungal Proteins/genetics/metabolism&lt;/keyword&gt;&lt;keyword&gt;Phosphate Acetyltransferase/genetics/metabolism&lt;/keyword&gt;&lt;keyword&gt;Phylogeny&lt;/keyword&gt;&lt;keyword&gt;*Sequence Homology, Amino Acid&lt;/keyword&gt;&lt;/keywords&gt;&lt;dates&gt;&lt;year&gt;2006&lt;/year&gt;&lt;pub-dates&gt;&lt;date&gt;Jun&lt;/date&gt;&lt;/pub-dates&gt;&lt;/dates&gt;&lt;isbn&gt;0966-842X (Print)&amp;#xD;0966-842X (Linking)&lt;/isbn&gt;&lt;accession-num&gt;16678422&lt;/accession-num&gt;&lt;urls&gt;&lt;related-urls&gt;&lt;url&gt;http://www.ncbi.nlm.nih.gov/pubmed/16678422&lt;/url&gt;&lt;/related-urls&gt;&lt;/urls&gt;&lt;electronic-resource-num&gt;S0966-842X(06)00093-X [pii]&amp;#xD;10.1016/j.tim.2006.04.001&lt;/electronic-resource-num&gt;&lt;language&gt;eng&lt;/language&gt;&lt;/record&gt;&lt;/Cite&gt;&lt;/EndNote&gt;</w:instrText>
      </w:r>
      <w:r w:rsidR="00CC59F2" w:rsidRPr="00C84321">
        <w:fldChar w:fldCharType="separate"/>
      </w:r>
      <w:r w:rsidR="006A4CF3" w:rsidRPr="00C84321">
        <w:rPr>
          <w:noProof/>
        </w:rPr>
        <w:t>(Ingram-Smith et al., 2006)</w:t>
      </w:r>
      <w:r w:rsidR="00CC59F2" w:rsidRPr="00C84321">
        <w:fldChar w:fldCharType="end"/>
      </w:r>
      <w:r w:rsidRPr="00C84321">
        <w:t>. The phylogenetic analyses show a clear distinction between the butyrate kinases and acetate kina</w:t>
      </w:r>
      <w:r w:rsidR="009A3373" w:rsidRPr="00C84321">
        <w:t>ses with SYN_03090</w:t>
      </w:r>
      <w:r w:rsidRPr="00C84321">
        <w:t xml:space="preserve"> grouping with the butyrate kinases </w:t>
      </w:r>
      <w:r w:rsidR="00542DB9" w:rsidRPr="00542DB9">
        <w:t>(Figure 3.1</w:t>
      </w:r>
      <w:r w:rsidRPr="00542DB9">
        <w:t xml:space="preserve">).  </w:t>
      </w:r>
      <w:r w:rsidRPr="00542DB9">
        <w:rPr>
          <w:bCs/>
        </w:rPr>
        <w:t>But</w:t>
      </w:r>
      <w:r w:rsidR="009A3373" w:rsidRPr="00542DB9">
        <w:rPr>
          <w:bCs/>
        </w:rPr>
        <w:t>yrate</w:t>
      </w:r>
      <w:r w:rsidR="009A3373" w:rsidRPr="00C84321">
        <w:rPr>
          <w:bCs/>
        </w:rPr>
        <w:t xml:space="preserve"> kinase anotations in the S</w:t>
      </w:r>
      <w:r w:rsidRPr="00C84321">
        <w:rPr>
          <w:bCs/>
        </w:rPr>
        <w:t xml:space="preserve">wissprot database are assigned based on functional domain alignments to the characterized butyrate kinase from </w:t>
      </w:r>
      <w:r w:rsidRPr="00C84321">
        <w:rPr>
          <w:bCs/>
          <w:i/>
        </w:rPr>
        <w:t xml:space="preserve">C. </w:t>
      </w:r>
      <w:r w:rsidRPr="00542DB9">
        <w:rPr>
          <w:bCs/>
          <w:i/>
        </w:rPr>
        <w:t xml:space="preserve">acetobutylicum </w:t>
      </w:r>
      <w:r w:rsidR="00542DB9" w:rsidRPr="00542DB9">
        <w:rPr>
          <w:bCs/>
        </w:rPr>
        <w:t>(Figure 3.1)</w:t>
      </w:r>
      <w:r w:rsidRPr="00542DB9">
        <w:rPr>
          <w:bCs/>
        </w:rPr>
        <w:t xml:space="preserve">. </w:t>
      </w:r>
      <w:r w:rsidRPr="00542DB9">
        <w:t>Of</w:t>
      </w:r>
      <w:r w:rsidRPr="00C84321">
        <w:t xml:space="preserve"> the butyrate kinases sequenced, only two have confirmed butyrate kinase activities, CLOAB_BUK1 and CLOAB_BUK2 both from </w:t>
      </w:r>
      <w:r w:rsidRPr="00C84321">
        <w:rPr>
          <w:bCs/>
          <w:i/>
          <w:iCs/>
        </w:rPr>
        <w:t>Clostridium acetobutylicum</w:t>
      </w:r>
      <w:r w:rsidRPr="00C84321">
        <w:rPr>
          <w:bCs/>
        </w:rPr>
        <w:t>. Activities from the cloned and expressed CLOAB_BUK2 had a V</w:t>
      </w:r>
      <w:r w:rsidRPr="00C84321">
        <w:rPr>
          <w:bCs/>
          <w:vertAlign w:val="subscript"/>
        </w:rPr>
        <w:t>max</w:t>
      </w:r>
      <w:r w:rsidRPr="00C84321">
        <w:rPr>
          <w:bCs/>
        </w:rPr>
        <w:t xml:space="preserve"> of 165 </w:t>
      </w:r>
      <w:r w:rsidRPr="00C84321">
        <w:t>µmol min</w:t>
      </w:r>
      <w:r w:rsidRPr="00C84321">
        <w:rPr>
          <w:vertAlign w:val="superscript"/>
        </w:rPr>
        <w:t>-1</w:t>
      </w:r>
      <w:r w:rsidRPr="00C84321">
        <w:t>mg</w:t>
      </w:r>
      <w:r w:rsidRPr="00C84321">
        <w:rPr>
          <w:vertAlign w:val="superscript"/>
        </w:rPr>
        <w:t>-1</w:t>
      </w:r>
      <w:r w:rsidRPr="00C84321">
        <w:rPr>
          <w:bCs/>
        </w:rPr>
        <w:t xml:space="preserve"> and K</w:t>
      </w:r>
      <w:r w:rsidRPr="00C84321">
        <w:rPr>
          <w:bCs/>
          <w:vertAlign w:val="subscript"/>
        </w:rPr>
        <w:t>m</w:t>
      </w:r>
      <w:r w:rsidRPr="00C84321">
        <w:rPr>
          <w:bCs/>
        </w:rPr>
        <w:t xml:space="preserve"> of 0.62 mM for butyrate</w:t>
      </w:r>
      <w:r w:rsidR="00990F0D" w:rsidRPr="00C84321">
        <w:rPr>
          <w:bCs/>
        </w:rPr>
        <w:t xml:space="preserve"> </w:t>
      </w:r>
      <w:r w:rsidR="00CC59F2" w:rsidRPr="00C84321">
        <w:rPr>
          <w:bCs/>
        </w:rPr>
        <w:fldChar w:fldCharType="begin"/>
      </w:r>
      <w:r w:rsidR="004B6AAE">
        <w:rPr>
          <w:bCs/>
        </w:rPr>
        <w:instrText xml:space="preserve"> ADDIN EN.CITE &lt;EndNote&gt;&lt;Cite&gt;&lt;Author&gt;Huang&lt;/Author&gt;&lt;Year&gt;2000&lt;/Year&gt;&lt;RecNum&gt;709&lt;/RecNum&gt;&lt;DisplayText&gt;(Huang et al., 2000)&lt;/DisplayText&gt;&lt;record&gt;&lt;rec-number&gt;709&lt;/rec-number&gt;&lt;foreign-keys&gt;&lt;key app="EN" db-id="wapzsrxzk2ta2neps52vswf5xxp92xt0dssr"&gt;709&lt;/key&gt;&lt;/foreign-keys&gt;&lt;ref-type name="Journal Article"&gt;17&lt;/ref-type&gt;&lt;contributors&gt;&lt;authors&gt;&lt;author&gt;Huang, K. X.&lt;/author&gt;&lt;author&gt;Huang, S.&lt;/author&gt;&lt;author&gt;Rudolph, F. B.&lt;/author&gt;&lt;author&gt;Bennett, G. N.&lt;/author&gt;&lt;/authors&gt;&lt;/contributors&gt;&lt;auth-address&gt;Department of Biochemistry and Cell Biology, Rice University, Houston, TX 77005-1892, USA.&lt;/auth-address&gt;&lt;titles&gt;&lt;title&gt;&lt;style face="normal" font="default" size="100%"&gt;Identification and characterization of a second butyrate kinase from &lt;/style&gt;&lt;style face="italic" font="default" size="100%"&gt;Clostridium acetobutylicum &lt;/style&gt;&lt;style face="normal" font="default" size="100%"&gt;ATCC 824&lt;/style&gt;&lt;/title&gt;&lt;secondary-title&gt;J Mol Microbiol Biotechnol&lt;/secondary-title&gt;&lt;/titles&gt;&lt;periodical&gt;&lt;full-title&gt;J Mol Microbiol Biotechnol&lt;/full-title&gt;&lt;/periodical&gt;&lt;pages&gt;33-8&lt;/pages&gt;&lt;volume&gt;2&lt;/volume&gt;&lt;number&gt;1&lt;/number&gt;&lt;edition&gt;2000/08/11&lt;/edition&gt;&lt;keywords&gt;&lt;keyword&gt;Amino Acid Sequence&lt;/keyword&gt;&lt;keyword&gt;Blotting, Western&lt;/keyword&gt;&lt;keyword&gt;Cloning, Molecular&lt;/keyword&gt;&lt;keyword&gt;Clostridium/*enzymology/genetics&lt;/keyword&gt;&lt;keyword&gt;Escherichia coli/genetics&lt;/keyword&gt;&lt;keyword&gt;Molecular Sequence Data&lt;/keyword&gt;&lt;keyword&gt;Mutation&lt;/keyword&gt;&lt;keyword&gt;Phosphotransferases (Carboxyl Group Acceptor)/*genetics/isolation &amp;amp;&lt;/keyword&gt;&lt;keyword&gt;purification/*metabolism&lt;/keyword&gt;&lt;keyword&gt;Polymerase Chain Reaction&lt;/keyword&gt;&lt;keyword&gt;RNA, Messenger&lt;/keyword&gt;&lt;keyword&gt;Sequence Analysis&lt;/keyword&gt;&lt;keyword&gt;Sequence Homology, Amino Acid&lt;/keyword&gt;&lt;/keywords&gt;&lt;dates&gt;&lt;year&gt;2000&lt;/year&gt;&lt;pub-dates&gt;&lt;date&gt;Jan&lt;/date&gt;&lt;/pub-dates&gt;&lt;/dates&gt;&lt;isbn&gt;1464-1801 (Print)&amp;#xD;1464-1801 (Linking)&lt;/isbn&gt;&lt;accession-num&gt;10937485&lt;/accession-num&gt;&lt;urls&gt;&lt;related-urls&gt;&lt;url&gt;http://www.ncbi.nlm.nih.gov/pubmed/10937485&lt;/url&gt;&lt;/related-urls&gt;&lt;/urls&gt;&lt;language&gt;eng&lt;/language&gt;&lt;/record&gt;&lt;/Cite&gt;&lt;/EndNote&gt;</w:instrText>
      </w:r>
      <w:r w:rsidR="00CC59F2" w:rsidRPr="00C84321">
        <w:rPr>
          <w:bCs/>
        </w:rPr>
        <w:fldChar w:fldCharType="separate"/>
      </w:r>
      <w:r w:rsidR="004B6AAE">
        <w:rPr>
          <w:bCs/>
          <w:noProof/>
        </w:rPr>
        <w:t>(Huang et al., 2000)</w:t>
      </w:r>
      <w:r w:rsidR="00CC59F2" w:rsidRPr="00C84321">
        <w:rPr>
          <w:bCs/>
        </w:rPr>
        <w:fldChar w:fldCharType="end"/>
      </w:r>
      <w:r w:rsidRPr="00C84321">
        <w:rPr>
          <w:bCs/>
        </w:rPr>
        <w:t>.  No further characterization of other butyrate kinases is known.  The data in this study does not support the butyrate kinase a</w:t>
      </w:r>
      <w:r w:rsidR="009A3373" w:rsidRPr="00C84321">
        <w:rPr>
          <w:bCs/>
        </w:rPr>
        <w:t>nnotation for SYN_03090</w:t>
      </w:r>
      <w:r w:rsidRPr="00C84321">
        <w:rPr>
          <w:bCs/>
        </w:rPr>
        <w:t xml:space="preserve">, Rather, enzyme analyses suggest that the </w:t>
      </w:r>
      <w:r w:rsidR="009A3373" w:rsidRPr="00C84321">
        <w:rPr>
          <w:bCs/>
        </w:rPr>
        <w:t>SYN_03090</w:t>
      </w:r>
      <w:r w:rsidRPr="00C84321">
        <w:rPr>
          <w:bCs/>
        </w:rPr>
        <w:t xml:space="preserve"> gene product is an acetate kinase.  Both acetate kinases and butyrate kinases are within the acetokinase family of enzyme</w:t>
      </w:r>
      <w:r w:rsidR="008F07B1">
        <w:rPr>
          <w:bCs/>
        </w:rPr>
        <w:t>s</w:t>
      </w:r>
      <w:r w:rsidRPr="00C84321">
        <w:rPr>
          <w:bCs/>
        </w:rPr>
        <w:t>, and the butyrate ki</w:t>
      </w:r>
      <w:r w:rsidR="00542DB9">
        <w:rPr>
          <w:bCs/>
        </w:rPr>
        <w:t xml:space="preserve">nase group is poorly understood. </w:t>
      </w:r>
      <w:r w:rsidRPr="00C84321">
        <w:rPr>
          <w:bCs/>
        </w:rPr>
        <w:t xml:space="preserve">The lack of butyrate kinase activity could also be attributed to random mutation in the sequence, mismatch amino acids due to rare codon usage, or improper folding of the induced proteins in </w:t>
      </w:r>
      <w:r w:rsidRPr="00C84321">
        <w:rPr>
          <w:bCs/>
          <w:i/>
        </w:rPr>
        <w:t>E. coli</w:t>
      </w:r>
      <w:r w:rsidRPr="00C84321">
        <w:rPr>
          <w:bCs/>
        </w:rPr>
        <w:t>. Our data suggests that further characterization of the butyrate kinases from representative organisms is necessary to distinguish butyrate kinases from acetate kinases when assigning annotations based on sequence information alone.</w:t>
      </w:r>
    </w:p>
    <w:p w:rsidR="004A5147" w:rsidRPr="00C84321" w:rsidRDefault="004A5147" w:rsidP="004A5147"/>
    <w:p w:rsidR="00413E22" w:rsidRPr="00C84321" w:rsidRDefault="00413E22" w:rsidP="004A5147"/>
    <w:p w:rsidR="00413E22" w:rsidRPr="00C84321" w:rsidRDefault="00413E22" w:rsidP="004A5147"/>
    <w:p w:rsidR="00413E22" w:rsidRPr="00C84321" w:rsidRDefault="00413E22" w:rsidP="004A5147"/>
    <w:p w:rsidR="00413E22" w:rsidRPr="00C84321" w:rsidRDefault="00413E22" w:rsidP="004A5147"/>
    <w:p w:rsidR="00413E22" w:rsidRPr="00C84321" w:rsidRDefault="00413E22" w:rsidP="004A5147"/>
    <w:p w:rsidR="00413E22" w:rsidRPr="00C84321" w:rsidRDefault="00413E22" w:rsidP="004A5147"/>
    <w:p w:rsidR="00413E22" w:rsidRPr="00C84321" w:rsidRDefault="00413E22" w:rsidP="004A5147"/>
    <w:p w:rsidR="00413E22" w:rsidRPr="00C84321" w:rsidRDefault="00413E22" w:rsidP="004A5147"/>
    <w:p w:rsidR="00413E22" w:rsidRPr="00C84321" w:rsidRDefault="00413E22" w:rsidP="004A5147"/>
    <w:p w:rsidR="00413E22" w:rsidRPr="00C84321" w:rsidRDefault="00413E22" w:rsidP="004A5147"/>
    <w:p w:rsidR="00413E22" w:rsidRPr="00C84321" w:rsidRDefault="00413E22" w:rsidP="004A5147"/>
    <w:p w:rsidR="00413E22" w:rsidRPr="00C84321" w:rsidRDefault="00413E22" w:rsidP="004A5147"/>
    <w:p w:rsidR="00413E22" w:rsidRPr="00C84321" w:rsidRDefault="00413E22" w:rsidP="004A5147"/>
    <w:p w:rsidR="00413E22" w:rsidRPr="00C84321" w:rsidRDefault="00413E22" w:rsidP="004A5147"/>
    <w:p w:rsidR="00413E22" w:rsidRPr="00C84321" w:rsidRDefault="00413E22" w:rsidP="004A5147"/>
    <w:p w:rsidR="00413E22" w:rsidRPr="00C84321" w:rsidRDefault="00413E22" w:rsidP="004A5147"/>
    <w:p w:rsidR="00413E22" w:rsidRPr="00C84321" w:rsidRDefault="00413E22" w:rsidP="004A5147"/>
    <w:p w:rsidR="00413E22" w:rsidRPr="00C84321" w:rsidRDefault="00413E22" w:rsidP="004A5147"/>
    <w:p w:rsidR="00413E22" w:rsidRPr="00C84321" w:rsidRDefault="00413E22" w:rsidP="004A5147"/>
    <w:p w:rsidR="00EC7111" w:rsidRPr="00C84321" w:rsidRDefault="00EC7111" w:rsidP="004A5147"/>
    <w:p w:rsidR="00EC7111" w:rsidRPr="00C84321" w:rsidRDefault="00EC7111" w:rsidP="004A5147"/>
    <w:p w:rsidR="00EC7111" w:rsidRPr="00C84321" w:rsidRDefault="00EC7111" w:rsidP="004A5147"/>
    <w:p w:rsidR="00EC7111" w:rsidRPr="00C84321" w:rsidRDefault="00EC7111" w:rsidP="004A5147"/>
    <w:p w:rsidR="00303139" w:rsidRPr="00C84321" w:rsidRDefault="00303139" w:rsidP="001A6F8A">
      <w:pPr>
        <w:jc w:val="center"/>
      </w:pPr>
    </w:p>
    <w:p w:rsidR="00303139" w:rsidRPr="00C84321" w:rsidRDefault="00303139" w:rsidP="001A6F8A">
      <w:pPr>
        <w:jc w:val="center"/>
      </w:pPr>
    </w:p>
    <w:p w:rsidR="00303139" w:rsidRPr="00C84321" w:rsidRDefault="00303139" w:rsidP="001A6F8A">
      <w:pPr>
        <w:jc w:val="center"/>
      </w:pPr>
    </w:p>
    <w:p w:rsidR="00303139" w:rsidRPr="00C84321" w:rsidRDefault="00303139" w:rsidP="001A6F8A">
      <w:pPr>
        <w:jc w:val="center"/>
      </w:pPr>
    </w:p>
    <w:p w:rsidR="00303139" w:rsidRPr="00C84321" w:rsidRDefault="00303139" w:rsidP="001A6F8A">
      <w:pPr>
        <w:jc w:val="center"/>
      </w:pPr>
    </w:p>
    <w:p w:rsidR="00303139" w:rsidRPr="00315573" w:rsidRDefault="00303139" w:rsidP="001A6F8A">
      <w:pPr>
        <w:jc w:val="center"/>
      </w:pPr>
    </w:p>
    <w:p w:rsidR="00303139" w:rsidRPr="00315573" w:rsidRDefault="00303139" w:rsidP="001A6F8A">
      <w:pPr>
        <w:jc w:val="center"/>
      </w:pPr>
    </w:p>
    <w:p w:rsidR="00303139" w:rsidRPr="00315573" w:rsidRDefault="00303139" w:rsidP="001A6F8A">
      <w:pPr>
        <w:jc w:val="center"/>
      </w:pPr>
    </w:p>
    <w:p w:rsidR="00303139" w:rsidRPr="00315573" w:rsidRDefault="00303139" w:rsidP="001A6F8A">
      <w:pPr>
        <w:jc w:val="center"/>
      </w:pPr>
    </w:p>
    <w:p w:rsidR="00303139" w:rsidRPr="00315573" w:rsidRDefault="00303139" w:rsidP="001A6F8A">
      <w:pPr>
        <w:jc w:val="center"/>
      </w:pPr>
    </w:p>
    <w:p w:rsidR="00303139" w:rsidRPr="00315573" w:rsidRDefault="00303139" w:rsidP="001A6F8A">
      <w:pPr>
        <w:jc w:val="center"/>
      </w:pPr>
    </w:p>
    <w:p w:rsidR="00315573" w:rsidRPr="00315573" w:rsidRDefault="00315573" w:rsidP="001A6F8A">
      <w:pPr>
        <w:jc w:val="center"/>
        <w:rPr>
          <w:b/>
        </w:rPr>
      </w:pPr>
    </w:p>
    <w:p w:rsidR="00315573" w:rsidRPr="00315573" w:rsidRDefault="00315573" w:rsidP="001A6F8A">
      <w:pPr>
        <w:jc w:val="center"/>
        <w:rPr>
          <w:b/>
        </w:rPr>
      </w:pPr>
    </w:p>
    <w:p w:rsidR="00D5580D" w:rsidRPr="00C84321" w:rsidRDefault="00D5580D" w:rsidP="001A6F8A">
      <w:pPr>
        <w:jc w:val="center"/>
        <w:rPr>
          <w:b/>
          <w:sz w:val="28"/>
        </w:rPr>
      </w:pPr>
      <w:r w:rsidRPr="00C84321">
        <w:rPr>
          <w:b/>
          <w:sz w:val="28"/>
        </w:rPr>
        <w:t xml:space="preserve">Chapter 4:  </w:t>
      </w:r>
      <w:r w:rsidR="00AA0E4B">
        <w:rPr>
          <w:b/>
          <w:sz w:val="28"/>
        </w:rPr>
        <w:t>I</w:t>
      </w:r>
      <w:r w:rsidR="001A6F8A" w:rsidRPr="00C84321">
        <w:rPr>
          <w:b/>
          <w:sz w:val="28"/>
        </w:rPr>
        <w:t>dentification and c</w:t>
      </w:r>
      <w:r w:rsidRPr="00C84321">
        <w:rPr>
          <w:b/>
          <w:sz w:val="28"/>
        </w:rPr>
        <w:t>haracterizat</w:t>
      </w:r>
      <w:r w:rsidR="001A6F8A" w:rsidRPr="00C84321">
        <w:rPr>
          <w:b/>
          <w:sz w:val="28"/>
        </w:rPr>
        <w:t xml:space="preserve">ion of </w:t>
      </w:r>
      <w:r w:rsidR="008F07B1">
        <w:rPr>
          <w:b/>
          <w:sz w:val="28"/>
        </w:rPr>
        <w:t xml:space="preserve">a </w:t>
      </w:r>
      <w:r w:rsidR="001C467B">
        <w:rPr>
          <w:b/>
          <w:sz w:val="28"/>
        </w:rPr>
        <w:t>cyclohexane-1-carboxylate</w:t>
      </w:r>
      <w:r w:rsidR="001A6F8A" w:rsidRPr="00C84321">
        <w:rPr>
          <w:b/>
          <w:sz w:val="28"/>
        </w:rPr>
        <w:t xml:space="preserve">:CoA ligase, </w:t>
      </w:r>
      <w:r w:rsidR="008F07B1">
        <w:rPr>
          <w:b/>
          <w:sz w:val="28"/>
        </w:rPr>
        <w:t xml:space="preserve">and of two </w:t>
      </w:r>
      <w:r w:rsidR="001A6F8A" w:rsidRPr="00C84321">
        <w:rPr>
          <w:b/>
          <w:sz w:val="28"/>
        </w:rPr>
        <w:t>b</w:t>
      </w:r>
      <w:r w:rsidR="008F07B1">
        <w:rPr>
          <w:b/>
          <w:sz w:val="28"/>
        </w:rPr>
        <w:t>enzoate:</w:t>
      </w:r>
      <w:r w:rsidR="001A6F8A" w:rsidRPr="00C84321">
        <w:rPr>
          <w:b/>
          <w:sz w:val="28"/>
        </w:rPr>
        <w:t>CoA l</w:t>
      </w:r>
      <w:r w:rsidRPr="00C84321">
        <w:rPr>
          <w:b/>
          <w:sz w:val="28"/>
        </w:rPr>
        <w:t>igase</w:t>
      </w:r>
      <w:r w:rsidR="008F07B1">
        <w:rPr>
          <w:b/>
          <w:sz w:val="28"/>
        </w:rPr>
        <w:t>-crotonate:CoA l</w:t>
      </w:r>
      <w:r w:rsidR="001A6F8A" w:rsidRPr="00C84321">
        <w:rPr>
          <w:b/>
          <w:sz w:val="28"/>
        </w:rPr>
        <w:t>igase</w:t>
      </w:r>
      <w:r w:rsidR="008F07B1">
        <w:rPr>
          <w:b/>
          <w:sz w:val="28"/>
        </w:rPr>
        <w:t>s</w:t>
      </w:r>
      <w:r w:rsidRPr="00C84321">
        <w:rPr>
          <w:b/>
          <w:sz w:val="28"/>
        </w:rPr>
        <w:t xml:space="preserve"> from </w:t>
      </w:r>
      <w:r w:rsidR="001A6F8A" w:rsidRPr="00C84321">
        <w:rPr>
          <w:b/>
          <w:i/>
          <w:sz w:val="28"/>
        </w:rPr>
        <w:t>S. aciditrophicus</w:t>
      </w:r>
    </w:p>
    <w:p w:rsidR="00D5580D" w:rsidRPr="00C84321" w:rsidRDefault="00D5580D" w:rsidP="004A5147"/>
    <w:p w:rsidR="00D5580D" w:rsidRPr="00C84321" w:rsidRDefault="00D5580D" w:rsidP="004A5147"/>
    <w:p w:rsidR="00D5580D" w:rsidRPr="00C84321" w:rsidRDefault="00D5580D" w:rsidP="004A5147">
      <w:pPr>
        <w:rPr>
          <w:sz w:val="28"/>
        </w:rPr>
      </w:pPr>
    </w:p>
    <w:p w:rsidR="00413E22" w:rsidRPr="00C84321" w:rsidRDefault="00413E22" w:rsidP="004A5147"/>
    <w:p w:rsidR="00413E22" w:rsidRPr="00C84321" w:rsidRDefault="00413E22"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B045D7" w:rsidRPr="00C84321" w:rsidRDefault="00B045D7" w:rsidP="004A5147"/>
    <w:p w:rsidR="00E47B7A" w:rsidRDefault="00E47B7A" w:rsidP="004A5147"/>
    <w:p w:rsidR="00FE09BB" w:rsidRDefault="00FE09BB" w:rsidP="004A5147"/>
    <w:p w:rsidR="00FE09BB" w:rsidRDefault="00FE09BB" w:rsidP="004A5147"/>
    <w:p w:rsidR="00315573" w:rsidRDefault="00315573" w:rsidP="00B045D7">
      <w:pPr>
        <w:jc w:val="center"/>
      </w:pPr>
    </w:p>
    <w:p w:rsidR="00413E22" w:rsidRPr="00C84321" w:rsidRDefault="00413E22" w:rsidP="00B045D7">
      <w:pPr>
        <w:jc w:val="center"/>
        <w:rPr>
          <w:b/>
        </w:rPr>
      </w:pPr>
      <w:r w:rsidRPr="00C84321">
        <w:rPr>
          <w:b/>
        </w:rPr>
        <w:t>Abstract</w:t>
      </w:r>
    </w:p>
    <w:p w:rsidR="00413E22" w:rsidRPr="00C84321" w:rsidRDefault="00413E22" w:rsidP="00413E22">
      <w:pPr>
        <w:rPr>
          <w:i/>
        </w:rPr>
      </w:pPr>
    </w:p>
    <w:p w:rsidR="00413E22" w:rsidRPr="00C84321" w:rsidRDefault="00E47B7A" w:rsidP="00413E22">
      <w:pPr>
        <w:spacing w:line="480" w:lineRule="auto"/>
      </w:pPr>
      <w:r>
        <w:rPr>
          <w:i/>
        </w:rPr>
        <w:tab/>
      </w:r>
      <w:r w:rsidR="00413E22" w:rsidRPr="00C84321">
        <w:rPr>
          <w:i/>
        </w:rPr>
        <w:t>Syntrophus aciditrophicus</w:t>
      </w:r>
      <w:r w:rsidR="00413E22" w:rsidRPr="00C84321">
        <w:t xml:space="preserve"> syntrophically degrades benzoate, alicyclic compounds (such as cyclohexane-1-carboxylate), and some fatty acids when grown in coculture with hydrogen- and/or formate-using microorganisms. It can also ferment crotonate in pure culture. Previous studies indicated that </w:t>
      </w:r>
      <w:r w:rsidR="00413E22" w:rsidRPr="00C84321">
        <w:rPr>
          <w:i/>
        </w:rPr>
        <w:t>S. aciditrophicus</w:t>
      </w:r>
      <w:r w:rsidR="00413E22" w:rsidRPr="00C84321">
        <w:t xml:space="preserve"> uses AMP-forming acyl-CoA synthetases (substrate:CoA ligase) rather than CoA transferases for substrate activation.   </w:t>
      </w:r>
      <w:r w:rsidR="00413E22" w:rsidRPr="00C84321">
        <w:rPr>
          <w:rFonts w:cs="Times New Roman"/>
        </w:rPr>
        <w:t xml:space="preserve">Here, two crotonate/benzoate:CoA ligases were purified and characterized from cell-free extracts of </w:t>
      </w:r>
      <w:r w:rsidR="00413E22" w:rsidRPr="00C84321">
        <w:rPr>
          <w:rFonts w:cs="Times New Roman"/>
          <w:i/>
        </w:rPr>
        <w:t>S. aciditrophicus</w:t>
      </w:r>
      <w:r w:rsidR="00413E22" w:rsidRPr="00C84321">
        <w:rPr>
          <w:rFonts w:cs="Times New Roman"/>
        </w:rPr>
        <w:t>.  Peptide analysis showed that these proteins were gene products of SYN_0</w:t>
      </w:r>
      <w:r w:rsidR="00AA7F68">
        <w:rPr>
          <w:rFonts w:cs="Times New Roman"/>
        </w:rPr>
        <w:t>2896 and SYN_02898. The gene</w:t>
      </w:r>
      <w:r w:rsidR="00413E22" w:rsidRPr="00C84321">
        <w:rPr>
          <w:rFonts w:cs="Times New Roman"/>
        </w:rPr>
        <w:t xml:space="preserve"> SYN_03128, annotated as a long-chain fatty acid-CoA ligase, was cloned and heterologously expressed in </w:t>
      </w:r>
      <w:r w:rsidR="00413E22" w:rsidRPr="00C84321">
        <w:rPr>
          <w:rFonts w:cs="Times New Roman"/>
          <w:i/>
        </w:rPr>
        <w:t>Escherichia coli</w:t>
      </w:r>
      <w:r w:rsidR="00413E22" w:rsidRPr="00C84321">
        <w:rPr>
          <w:rFonts w:cs="Times New Roman"/>
        </w:rPr>
        <w:t>.  The purified SYN_03128 gene product had high activity and affinity for cyclohexane-1-carboxylate (V</w:t>
      </w:r>
      <w:r w:rsidR="00413E22" w:rsidRPr="00C84321">
        <w:rPr>
          <w:rFonts w:cs="Times New Roman"/>
          <w:vertAlign w:val="subscript"/>
        </w:rPr>
        <w:t>max</w:t>
      </w:r>
      <w:r w:rsidR="00413E22" w:rsidRPr="00C84321">
        <w:rPr>
          <w:rFonts w:cs="Times New Roman"/>
        </w:rPr>
        <w:t xml:space="preserve"> and K</w:t>
      </w:r>
      <w:r w:rsidR="00413E22" w:rsidRPr="00C84321">
        <w:rPr>
          <w:rFonts w:cs="Times New Roman"/>
          <w:vertAlign w:val="subscript"/>
        </w:rPr>
        <w:t>m</w:t>
      </w:r>
      <w:r w:rsidR="00413E22" w:rsidRPr="00C84321">
        <w:rPr>
          <w:rFonts w:cs="Times New Roman"/>
        </w:rPr>
        <w:t xml:space="preserve"> of </w:t>
      </w:r>
      <w:r w:rsidR="00413E22" w:rsidRPr="00C84321">
        <w:t>15 ± 0.5</w:t>
      </w:r>
      <w:r w:rsidR="00413E22" w:rsidRPr="00C84321">
        <w:rPr>
          <w:sz w:val="20"/>
        </w:rPr>
        <w:t xml:space="preserve"> </w:t>
      </w:r>
      <w:r w:rsidR="00413E22" w:rsidRPr="00C84321">
        <w:t>µmol min</w:t>
      </w:r>
      <w:r w:rsidR="00413E22" w:rsidRPr="00C84321">
        <w:rPr>
          <w:vertAlign w:val="superscript"/>
        </w:rPr>
        <w:t>-1</w:t>
      </w:r>
      <w:r w:rsidR="00413E22" w:rsidRPr="00C84321">
        <w:t>mg</w:t>
      </w:r>
      <w:r w:rsidR="00413E22" w:rsidRPr="00C84321">
        <w:rPr>
          <w:vertAlign w:val="superscript"/>
        </w:rPr>
        <w:t xml:space="preserve">-1 </w:t>
      </w:r>
      <w:r w:rsidR="00413E22" w:rsidRPr="00C84321">
        <w:t xml:space="preserve">and 0.04 ± 0.007 mM, respectively), showing that it is a </w:t>
      </w:r>
      <w:r w:rsidR="00413E22" w:rsidRPr="00C84321">
        <w:rPr>
          <w:rFonts w:cs="Times New Roman"/>
        </w:rPr>
        <w:t xml:space="preserve">cyclohexane-1-carboxylate:CoA ligase.  </w:t>
      </w:r>
      <w:r w:rsidR="00413E22" w:rsidRPr="00C84321">
        <w:rPr>
          <w:rFonts w:cs="Times New Roman"/>
          <w:i/>
        </w:rPr>
        <w:t xml:space="preserve">S. aciditrophicus </w:t>
      </w:r>
      <w:r w:rsidR="00413E22" w:rsidRPr="00C84321">
        <w:rPr>
          <w:rFonts w:cs="Times New Roman"/>
        </w:rPr>
        <w:t>uses benzoate:CoA ligase for activation of both b</w:t>
      </w:r>
      <w:r w:rsidR="008F07B1">
        <w:rPr>
          <w:rFonts w:cs="Times New Roman"/>
        </w:rPr>
        <w:t xml:space="preserve">enzoate and crotonate, and </w:t>
      </w:r>
      <w:r w:rsidR="00413E22" w:rsidRPr="00C84321">
        <w:rPr>
          <w:rFonts w:cs="Times New Roman"/>
        </w:rPr>
        <w:t xml:space="preserve">a separate ligase for </w:t>
      </w:r>
      <w:r w:rsidR="008F07B1">
        <w:rPr>
          <w:rFonts w:cs="Times New Roman"/>
        </w:rPr>
        <w:t xml:space="preserve">the </w:t>
      </w:r>
      <w:r w:rsidR="00413E22" w:rsidRPr="00C84321">
        <w:rPr>
          <w:rFonts w:cs="Times New Roman"/>
        </w:rPr>
        <w:t xml:space="preserve">activation of cyclohexane-1-carboxylate. </w:t>
      </w:r>
    </w:p>
    <w:p w:rsidR="00B045D7" w:rsidRPr="00C84321" w:rsidRDefault="00B045D7" w:rsidP="001A6F8A">
      <w:pPr>
        <w:jc w:val="center"/>
        <w:rPr>
          <w:b/>
        </w:rPr>
      </w:pPr>
    </w:p>
    <w:p w:rsidR="00B045D7" w:rsidRPr="00C84321" w:rsidRDefault="00B045D7" w:rsidP="001A6F8A">
      <w:pPr>
        <w:jc w:val="center"/>
        <w:rPr>
          <w:b/>
        </w:rPr>
      </w:pPr>
    </w:p>
    <w:p w:rsidR="00B045D7" w:rsidRPr="00C84321" w:rsidRDefault="00B045D7" w:rsidP="001A6F8A">
      <w:pPr>
        <w:jc w:val="center"/>
        <w:rPr>
          <w:b/>
        </w:rPr>
      </w:pPr>
    </w:p>
    <w:p w:rsidR="00B045D7" w:rsidRPr="00C84321" w:rsidRDefault="00B045D7" w:rsidP="001A6F8A">
      <w:pPr>
        <w:jc w:val="center"/>
        <w:rPr>
          <w:b/>
        </w:rPr>
      </w:pPr>
    </w:p>
    <w:p w:rsidR="00B045D7" w:rsidRPr="00C84321" w:rsidRDefault="00B045D7" w:rsidP="001A6F8A">
      <w:pPr>
        <w:jc w:val="center"/>
        <w:rPr>
          <w:b/>
        </w:rPr>
      </w:pPr>
    </w:p>
    <w:p w:rsidR="00B045D7" w:rsidRPr="00C84321" w:rsidRDefault="00B045D7" w:rsidP="001A6F8A">
      <w:pPr>
        <w:jc w:val="center"/>
        <w:rPr>
          <w:b/>
        </w:rPr>
      </w:pPr>
    </w:p>
    <w:p w:rsidR="00B045D7" w:rsidRPr="00C84321" w:rsidRDefault="00B045D7" w:rsidP="001A6F8A">
      <w:pPr>
        <w:jc w:val="center"/>
        <w:rPr>
          <w:b/>
        </w:rPr>
      </w:pPr>
    </w:p>
    <w:p w:rsidR="00303139" w:rsidRPr="00C84321" w:rsidRDefault="00303139" w:rsidP="001A6F8A">
      <w:pPr>
        <w:jc w:val="center"/>
        <w:rPr>
          <w:b/>
        </w:rPr>
      </w:pPr>
    </w:p>
    <w:p w:rsidR="00B045D7" w:rsidRPr="00C84321" w:rsidRDefault="00B045D7" w:rsidP="001A6F8A">
      <w:pPr>
        <w:jc w:val="center"/>
        <w:rPr>
          <w:b/>
        </w:rPr>
      </w:pPr>
    </w:p>
    <w:p w:rsidR="00B045D7" w:rsidRPr="00C84321" w:rsidRDefault="00B045D7" w:rsidP="001A6F8A">
      <w:pPr>
        <w:jc w:val="center"/>
        <w:rPr>
          <w:b/>
        </w:rPr>
      </w:pPr>
    </w:p>
    <w:p w:rsidR="00B045D7" w:rsidRPr="00C84321" w:rsidRDefault="00B045D7" w:rsidP="001A6F8A">
      <w:pPr>
        <w:jc w:val="center"/>
        <w:rPr>
          <w:b/>
        </w:rPr>
      </w:pPr>
    </w:p>
    <w:p w:rsidR="00B045D7" w:rsidRPr="00C84321" w:rsidRDefault="00B045D7" w:rsidP="001A6F8A">
      <w:pPr>
        <w:jc w:val="center"/>
        <w:rPr>
          <w:b/>
        </w:rPr>
      </w:pPr>
    </w:p>
    <w:p w:rsidR="00413E22" w:rsidRPr="00C84321" w:rsidRDefault="00413E22" w:rsidP="001A6F8A">
      <w:pPr>
        <w:jc w:val="center"/>
        <w:rPr>
          <w:b/>
        </w:rPr>
      </w:pPr>
      <w:r w:rsidRPr="00C84321">
        <w:rPr>
          <w:b/>
        </w:rPr>
        <w:t>Introduction</w:t>
      </w:r>
    </w:p>
    <w:p w:rsidR="00413E22" w:rsidRPr="00C84321" w:rsidDel="0019706C" w:rsidRDefault="00413E22" w:rsidP="00413E22"/>
    <w:p w:rsidR="00413E22" w:rsidRPr="00C84321" w:rsidRDefault="00413E22" w:rsidP="00413E22">
      <w:pPr>
        <w:spacing w:line="480" w:lineRule="auto"/>
      </w:pPr>
      <w:r w:rsidRPr="00C84321">
        <w:rPr>
          <w:i/>
        </w:rPr>
        <w:tab/>
      </w:r>
      <w:r w:rsidRPr="00C84321">
        <w:t xml:space="preserve">In methanogenic environments, complex organic matter is degraded to methane and carbon dioxide by a diverse microbial community </w:t>
      </w:r>
      <w:r w:rsidR="00CC59F2" w:rsidRPr="00C84321">
        <w:fldChar w:fldCharType="begin"/>
      </w:r>
      <w:r w:rsidR="001A484E">
        <w:instrText xml:space="preserve"> ADDIN EN.CITE &lt;EndNote&gt;&lt;Cite&gt;&lt;Author&gt;McInerney&lt;/Author&gt;&lt;Year&gt;2009&lt;/Year&gt;&lt;RecNum&gt;403&lt;/RecNum&gt;&lt;DisplayText&gt;(McInerney et al., 2009)&lt;/DisplayText&gt;&lt;record&gt;&lt;rec-number&gt;403&lt;/rec-number&gt;&lt;foreign-keys&gt;&lt;key app="EN" db-id="wapzsrxzk2ta2neps52vswf5xxp92xt0dssr"&gt;403&lt;/key&gt;&lt;/foreign-keys&gt;&lt;ref-type name="Journal Article"&gt;17&lt;/ref-type&gt;&lt;contributors&gt;&lt;authors&gt;&lt;author&gt;McInerney, M. J.&lt;/author&gt;&lt;author&gt;Sieber, J. R.&lt;/author&gt;&lt;author&gt;Gunsalus, R. P.&lt;/author&gt;&lt;/authors&gt;&lt;/contributors&gt;&lt;titles&gt;&lt;title&gt;Syntrophy in anaerobic global carbon cycles&lt;/title&gt;&lt;secondary-title&gt;Curr Opin Biotechnol&lt;/secondary-title&gt;&lt;/titles&gt;&lt;dates&gt;&lt;year&gt;2009&lt;/year&gt;&lt;/dates&gt;&lt;isbn&gt;18790429&lt;/isbn&gt;&lt;urls&gt;&lt;/urls&gt;&lt;/record&gt;&lt;/Cite&gt;&lt;/EndNote&gt;</w:instrText>
      </w:r>
      <w:r w:rsidR="00CC59F2" w:rsidRPr="00C84321">
        <w:fldChar w:fldCharType="separate"/>
      </w:r>
      <w:r w:rsidR="00C27563" w:rsidRPr="00C84321">
        <w:rPr>
          <w:noProof/>
        </w:rPr>
        <w:t>(McInerney et al., 2009)</w:t>
      </w:r>
      <w:r w:rsidR="00CC59F2" w:rsidRPr="00C84321">
        <w:fldChar w:fldCharType="end"/>
      </w:r>
      <w:r w:rsidRPr="00C84321">
        <w:t xml:space="preserve">.  Fatty acids and aromatic acids are key intermediates in methanogenic decomposition.  Their degradation is catalyzed by kinetically coupled associations of two metabolically different microbial species, a hydrogen- and formate-producing bacterium and a hydrogen- and formate-using methanogenic archaeon, in a process known as syntrophy </w:t>
      </w:r>
      <w:r w:rsidR="00CC59F2" w:rsidRPr="00C84321">
        <w:fldChar w:fldCharType="begin"/>
      </w:r>
      <w:r w:rsidR="001A484E">
        <w:instrText xml:space="preserve"> ADDIN EN.CITE &lt;EndNote&gt;&lt;Cite&gt;&lt;Author&gt;McInerney&lt;/Author&gt;&lt;Year&gt;2009&lt;/Year&gt;&lt;RecNum&gt;403&lt;/RecNum&gt;&lt;DisplayText&gt;(McInerney et al., 2009)&lt;/DisplayText&gt;&lt;record&gt;&lt;rec-number&gt;403&lt;/rec-number&gt;&lt;foreign-keys&gt;&lt;key app="EN" db-id="wapzsrxzk2ta2neps52vswf5xxp92xt0dssr"&gt;403&lt;/key&gt;&lt;/foreign-keys&gt;&lt;ref-type name="Journal Article"&gt;17&lt;/ref-type&gt;&lt;contributors&gt;&lt;authors&gt;&lt;author&gt;McInerney, M. J.&lt;/author&gt;&lt;author&gt;Sieber, J. R.&lt;/author&gt;&lt;author&gt;Gunsalus, R. P.&lt;/author&gt;&lt;/authors&gt;&lt;/contributors&gt;&lt;titles&gt;&lt;title&gt;Syntrophy in anaerobic global carbon cycles&lt;/title&gt;&lt;secondary-title&gt;Curr Opin Biotechnol&lt;/secondary-title&gt;&lt;/titles&gt;&lt;dates&gt;&lt;year&gt;2009&lt;/year&gt;&lt;/dates&gt;&lt;isbn&gt;18790429&lt;/isbn&gt;&lt;urls&gt;&lt;/urls&gt;&lt;/record&gt;&lt;/Cite&gt;&lt;/EndNote&gt;</w:instrText>
      </w:r>
      <w:r w:rsidR="00CC59F2" w:rsidRPr="00C84321">
        <w:fldChar w:fldCharType="separate"/>
      </w:r>
      <w:r w:rsidRPr="00C84321">
        <w:rPr>
          <w:noProof/>
        </w:rPr>
        <w:t>(McInerney et al., 2009)</w:t>
      </w:r>
      <w:r w:rsidR="00CC59F2" w:rsidRPr="00C84321">
        <w:fldChar w:fldCharType="end"/>
      </w:r>
      <w:r w:rsidRPr="00C84321">
        <w:t xml:space="preserve">.  The syntrophic degradation of fatty acids, aromatic compounds, and alcohols is thermodynamically favorable only when the hydrogen and/or formate concentrations are kept at very low levels by the methanogen </w:t>
      </w:r>
      <w:r w:rsidR="00CC59F2" w:rsidRPr="00C84321">
        <w:fldChar w:fldCharType="begin"/>
      </w:r>
      <w:r w:rsidR="001A484E">
        <w:instrText xml:space="preserve"> ADDIN EN.CITE &lt;EndNote&gt;&lt;Cite&gt;&lt;Author&gt;McInerney&lt;/Author&gt;&lt;Year&gt;2009&lt;/Year&gt;&lt;RecNum&gt;403&lt;/RecNum&gt;&lt;DisplayText&gt;(McInerney et al., 2009)&lt;/DisplayText&gt;&lt;record&gt;&lt;rec-number&gt;403&lt;/rec-number&gt;&lt;foreign-keys&gt;&lt;key app="EN" db-id="wapzsrxzk2ta2neps52vswf5xxp92xt0dssr"&gt;403&lt;/key&gt;&lt;/foreign-keys&gt;&lt;ref-type name="Journal Article"&gt;17&lt;/ref-type&gt;&lt;contributors&gt;&lt;authors&gt;&lt;author&gt;McInerney, M. J.&lt;/author&gt;&lt;author&gt;Sieber, J. R.&lt;/author&gt;&lt;author&gt;Gunsalus, R. P.&lt;/author&gt;&lt;/authors&gt;&lt;/contributors&gt;&lt;titles&gt;&lt;title&gt;Syntrophy in anaerobic global carbon cycles&lt;/title&gt;&lt;secondary-title&gt;Curr Opin Biotechnol&lt;/secondary-title&gt;&lt;/titles&gt;&lt;dates&gt;&lt;year&gt;2009&lt;/year&gt;&lt;/dates&gt;&lt;isbn&gt;18790429&lt;/isbn&gt;&lt;urls&gt;&lt;/urls&gt;&lt;/record&gt;&lt;/Cite&gt;&lt;/EndNote&gt;</w:instrText>
      </w:r>
      <w:r w:rsidR="00CC59F2" w:rsidRPr="00C84321">
        <w:fldChar w:fldCharType="separate"/>
      </w:r>
      <w:r w:rsidRPr="00C84321">
        <w:rPr>
          <w:noProof/>
        </w:rPr>
        <w:t>(McInerney et al., 2009)</w:t>
      </w:r>
      <w:r w:rsidR="00CC59F2" w:rsidRPr="00C84321">
        <w:fldChar w:fldCharType="end"/>
      </w:r>
      <w:r w:rsidRPr="00C84321">
        <w:t xml:space="preserve">.  In methanogenic environments, members of the genus </w:t>
      </w:r>
      <w:r w:rsidRPr="00C84321">
        <w:rPr>
          <w:i/>
        </w:rPr>
        <w:t>Syntrophus</w:t>
      </w:r>
      <w:r w:rsidRPr="00C84321">
        <w:t xml:space="preserve"> catalyze the syntrophic degradation of benzoate and other aromatic compounds</w:t>
      </w:r>
      <w:r w:rsidR="002C672E">
        <w:t xml:space="preserve"> </w:t>
      </w:r>
      <w:r w:rsidR="00CC59F2">
        <w:fldChar w:fldCharType="begin"/>
      </w:r>
      <w:r w:rsidR="001A484E">
        <w:instrText xml:space="preserve"> ADDIN EN.CITE &lt;EndNote&gt;&lt;Cite&gt;&lt;Author&gt;McInerney&lt;/Author&gt;&lt;Year&gt;2007&lt;/Year&gt;&lt;RecNum&gt;179&lt;/RecNum&gt;&lt;DisplayText&gt;(McInerney et al., 2007)&lt;/DisplayText&gt;&lt;record&gt;&lt;rec-number&gt;179&lt;/rec-number&gt;&lt;foreign-keys&gt;&lt;key app="EN" db-id="wapzsrxzk2ta2neps52vswf5xxp92xt0dssr"&gt;179&lt;/key&gt;&lt;/foreign-keys&gt;&lt;ref-type name="Journal Article"&gt;17&lt;/ref-type&gt;&lt;contributors&gt;&lt;authors&gt;&lt;author&gt;McInerney, M. J.&lt;/author&gt;&lt;author&gt;Rohlin, L.&lt;/author&gt;&lt;author&gt;Mouttaki, H.&lt;/author&gt;&lt;author&gt;Kim, U.&lt;/author&gt;&lt;author&gt;Krupp, R. S.&lt;/author&gt;&lt;author&gt;Rios-Hernandez, L.&lt;/author&gt;&lt;author&gt;Sieber, J.&lt;/author&gt;&lt;author&gt;Struchtemeyer, C. G.&lt;/author&gt;&lt;author&gt;Bhattacharyya, A.&lt;/author&gt;&lt;author&gt;Campbell, J. W.&lt;/author&gt;&lt;author&gt;Gunsalus, R. P.&lt;/author&gt;&lt;/authors&gt;&lt;/contributors&gt;&lt;titles&gt;&lt;title&gt;&lt;style face="normal" font="default" size="100%"&gt;The genome of &lt;/style&gt;&lt;style face="italic" font="default" size="100%"&gt;Syntrophus aciditrophicus&lt;/style&gt;&lt;style face="normal" font="default" size="100%"&gt;: Life at the thermodynamic limit of microbial growth&lt;/style&gt;&lt;/title&gt;&lt;secondary-title&gt;Proc Natl Acad Sci U S A&lt;/secondary-title&gt;&lt;/titles&gt;&lt;periodical&gt;&lt;full-title&gt;Proc Natl Acad Sci U S A&lt;/full-title&gt;&lt;/periodical&gt;&lt;dates&gt;&lt;year&gt;2007&lt;/year&gt;&lt;/dates&gt;&lt;isbn&gt;00278424&lt;/isbn&gt;&lt;urls&gt;&lt;/urls&gt;&lt;/record&gt;&lt;/Cite&gt;&lt;/EndNote&gt;</w:instrText>
      </w:r>
      <w:r w:rsidR="00CC59F2">
        <w:fldChar w:fldCharType="separate"/>
      </w:r>
      <w:r w:rsidR="002C672E">
        <w:rPr>
          <w:noProof/>
        </w:rPr>
        <w:t>(McInerney et al., 2007)</w:t>
      </w:r>
      <w:r w:rsidR="00CC59F2">
        <w:fldChar w:fldCharType="end"/>
      </w:r>
      <w:r w:rsidRPr="00C84321">
        <w:t xml:space="preserve">. </w:t>
      </w:r>
      <w:r w:rsidRPr="00C84321">
        <w:rPr>
          <w:i/>
        </w:rPr>
        <w:t>Syntrophus aciditrophicus</w:t>
      </w:r>
      <w:r w:rsidRPr="00C84321">
        <w:t xml:space="preserve"> serves as the model organism to study syntrophic benzoate metabolism.  </w:t>
      </w:r>
      <w:r w:rsidRPr="00C84321">
        <w:rPr>
          <w:i/>
        </w:rPr>
        <w:t>S. aciditrophicus</w:t>
      </w:r>
      <w:r w:rsidRPr="00C84321">
        <w:t xml:space="preserve"> syntrophically degrades benzoate, alicyclic compounds (such as cyclohexane-1-carboxylate), and some fatty acids when grown in coculture with hydrogen- and/or f</w:t>
      </w:r>
      <w:r w:rsidR="008F07B1">
        <w:t>ormate-using microorganisms;</w:t>
      </w:r>
      <w:r w:rsidRPr="00C84321">
        <w:t xml:space="preserve"> </w:t>
      </w:r>
      <w:r w:rsidRPr="00C84321">
        <w:rPr>
          <w:i/>
        </w:rPr>
        <w:t>S. aciditrophicus</w:t>
      </w:r>
      <w:r w:rsidRPr="00C84321">
        <w:t xml:space="preserve"> can also ferment crotonate in pure culture </w:t>
      </w:r>
      <w:r w:rsidR="00CC59F2" w:rsidRPr="00C84321">
        <w:fldChar w:fldCharType="begin">
          <w:fldData xml:space="preserve">PEVuZE5vdGU+PENpdGU+PEF1dGhvcj5KYWNrc29uPC9BdXRob3I+PFllYXI+MTk5OTwvWWVhcj48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</w:fldData>
        </w:fldChar>
      </w:r>
      <w:r w:rsidR="00794D7E">
        <w:instrText xml:space="preserve"> ADDIN EN.CITE </w:instrText>
      </w:r>
      <w:r w:rsidR="00CC59F2">
        <w:fldChar w:fldCharType="begin">
          <w:fldData xml:space="preserve">PEVuZE5vdGU+PENpdGU+PEF1dGhvcj5KYWNrc29uPC9BdXRob3I+PFllYXI+MTk5OTwvWWVhcj48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</w:fldData>
        </w:fldChar>
      </w:r>
      <w:r w:rsidR="00794D7E">
        <w:instrText xml:space="preserve"> ADDIN EN.CITE.DATA </w:instrText>
      </w:r>
      <w:r w:rsidR="00CC59F2">
        <w:fldChar w:fldCharType="end"/>
      </w:r>
      <w:r w:rsidR="00CC59F2" w:rsidRPr="00C84321">
        <w:fldChar w:fldCharType="separate"/>
      </w:r>
      <w:r w:rsidR="00794D7E">
        <w:rPr>
          <w:noProof/>
        </w:rPr>
        <w:t>(Elshahed et al., 2001; Hopkins et al.,</w:t>
      </w:r>
      <w:r w:rsidR="007E1CFC">
        <w:rPr>
          <w:noProof/>
        </w:rPr>
        <w:t xml:space="preserve"> 1995; Jackson et al., 1999; </w:t>
      </w:r>
      <w:r w:rsidR="00794D7E">
        <w:rPr>
          <w:noProof/>
        </w:rPr>
        <w:t>Mouttaki et al., 2008)</w:t>
      </w:r>
      <w:r w:rsidR="00CC59F2" w:rsidRPr="00C84321">
        <w:fldChar w:fldCharType="end"/>
      </w:r>
      <w:r w:rsidRPr="00C84321">
        <w:t xml:space="preserve">. </w:t>
      </w:r>
    </w:p>
    <w:p w:rsidR="00413E22" w:rsidRPr="00C84321" w:rsidRDefault="00413E22" w:rsidP="00413E22">
      <w:pPr>
        <w:spacing w:line="480" w:lineRule="auto"/>
      </w:pPr>
      <w:r w:rsidRPr="00C84321">
        <w:tab/>
        <w:t xml:space="preserve">The metabolism of fatty or aromatic acids involves uptake by the cell and then conversion to acyl-CoA thioesters </w:t>
      </w:r>
      <w:r w:rsidR="00CC59F2" w:rsidRPr="00C84321">
        <w:fldChar w:fldCharType="begin">
          <w:fldData xml:space="preserve">PEVuZE5vdGU+PENpdGU+PEF1dGhvcj5XZWltYXI8L0F1dGhvcj48WWVhcj4yMDAyPC9ZZWFyPjxS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</w:fldData>
        </w:fldChar>
      </w:r>
      <w:r w:rsidR="001A484E">
        <w:instrText xml:space="preserve"> ADDIN EN.CITE </w:instrText>
      </w:r>
      <w:r w:rsidR="00CC59F2">
        <w:fldChar w:fldCharType="begin">
          <w:fldData xml:space="preserve">PEVuZE5vdGU+PENpdGU+PEF1dGhvcj5XZWltYXI8L0F1dGhvcj48WWVhcj4yMDAyPC9ZZWFyPjxS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</w:fldData>
        </w:fldChar>
      </w:r>
      <w:r w:rsidR="001A484E">
        <w:instrText xml:space="preserve"> ADDIN EN.CITE.DATA </w:instrText>
      </w:r>
      <w:r w:rsidR="00CC59F2">
        <w:fldChar w:fldCharType="end"/>
      </w:r>
      <w:r w:rsidR="00CC59F2" w:rsidRPr="00C84321">
        <w:fldChar w:fldCharType="separate"/>
      </w:r>
      <w:r w:rsidR="002C672E">
        <w:rPr>
          <w:noProof/>
        </w:rPr>
        <w:t>(Weimar, DiRusso, Delio, &amp; Black, 2002)</w:t>
      </w:r>
      <w:r w:rsidR="00CC59F2" w:rsidRPr="00C84321">
        <w:fldChar w:fldCharType="end"/>
      </w:r>
      <w:r w:rsidRPr="00C84321">
        <w:t xml:space="preserve">. The activation of fatty acids and aromatic acids to their respective acyl-CoA thioester is catalyzed by AMP-forming, acyl-CoA ligase or by CoA transferase </w:t>
      </w:r>
      <w:r w:rsidR="00CC59F2" w:rsidRPr="00C84321">
        <w:fldChar w:fldCharType="begin"/>
      </w:r>
      <w:r w:rsidRPr="00C84321">
        <w:instrText xml:space="preserve"> ADDIN EN.CITE &lt;EndNote&gt;&lt;Cite&gt;&lt;Author&gt;Oberender&lt;/Author&gt;&lt;Year&gt;2012&lt;/Year&gt;&lt;RecNum&gt;953&lt;/RecNum&gt;&lt;DisplayText&gt;(Oberender, Kung, Seifert, von Bergen, &amp;amp; Boll, 2012)&lt;/DisplayText&gt;&lt;record&gt;&lt;rec-number&gt;953&lt;/rec-number&gt;&lt;foreign-keys&gt;&lt;key app="EN" db-id="wapzsrxzk2ta2neps52vswf5xxp92xt0dssr"&gt;953&lt;/key&gt;&lt;/foreign-keys&gt;&lt;ref-type name="Journal Article"&gt;17&lt;/ref-type&gt;&lt;contributors&gt;&lt;authors&gt;&lt;author&gt;Oberender, J.&lt;/author&gt;&lt;author&gt;Kung, J. W.&lt;/author&gt;&lt;author&gt;Seifert, J.&lt;/author&gt;&lt;author&gt;von Bergen, M.&lt;/author&gt;&lt;author&gt;Boll, M.&lt;/author&gt;&lt;/authors&gt;&lt;/contributors&gt;&lt;auth-address&gt;Institute of Biochemistry, University of Leipzig, Leipzig, Germany.&lt;/auth-address&gt;&lt;titles&gt;&lt;title&gt;Identification and characterization of a succinyl-coenzyme A (CoA):benzoate CoA transferase in Geobacter metallireducens&lt;/title&gt;&lt;secondary-title&gt;J Bacteriol&lt;/secondary-title&gt;&lt;/titles&gt;&lt;periodical&gt;&lt;full-title&gt;J Bacteriol&lt;/full-title&gt;&lt;/periodical&gt;&lt;pages&gt;2501-8&lt;/pages&gt;&lt;volume&gt;194&lt;/volume&gt;&lt;number&gt;10&lt;/number&gt;&lt;edition&gt;2012/03/13&lt;/edition&gt;&lt;keywords&gt;&lt;keyword&gt;Bacterial Proteins/metabolism&lt;/keyword&gt;&lt;keyword&gt;Electrophoresis, Polyacrylamide Gel&lt;/keyword&gt;&lt;keyword&gt;Gene Expression Regulation, Bacterial/*physiology&lt;/keyword&gt;&lt;keyword&gt;Gene Expression Regulation, Enzymologic/*physiology&lt;/keyword&gt;&lt;keyword&gt;Geobacter/*enzymology/*genetics&lt;/keyword&gt;&lt;keyword&gt;Hydrocarbons, Aromatic/metabolism&lt;/keyword&gt;&lt;keyword&gt;Mutation&lt;/keyword&gt;&lt;keyword&gt;Nitrates/metabolism&lt;/keyword&gt;&lt;keyword&gt;Substrate Specificity&lt;/keyword&gt;&lt;keyword&gt;Time Factors&lt;/keyword&gt;&lt;keyword&gt;Transferases/genetics/*metabolism&lt;/keyword&gt;&lt;/keywords&gt;&lt;dates&gt;&lt;year&gt;2012&lt;/year&gt;&lt;pub-dates&gt;&lt;date&gt;May&lt;/date&gt;&lt;/pub-dates&gt;&lt;/dates&gt;&lt;isbn&gt;1098-5530 (Electronic)&amp;#xD;0021-9193 (Linking)&lt;/isbn&gt;&lt;accession-num&gt;22408161&lt;/accession-num&gt;&lt;urls&gt;&lt;related-urls&gt;&lt;url&gt;http://www.ncbi.nlm.nih.gov/pubmed/22408161&lt;/url&gt;&lt;/related-urls&gt;&lt;/urls&gt;&lt;custom2&gt;3347176&lt;/custom2&gt;&lt;electronic-resource-num&gt;10.1128/JB.00306-12&amp;#xD;JB.00306-12 [pii]&lt;/electronic-resource-num&gt;&lt;language&gt;eng&lt;/language&gt;&lt;/record&gt;&lt;/Cite&gt;&lt;/EndNote&gt;</w:instrText>
      </w:r>
      <w:r w:rsidR="00CC59F2" w:rsidRPr="00C84321">
        <w:fldChar w:fldCharType="separate"/>
      </w:r>
      <w:r w:rsidRPr="00C84321">
        <w:rPr>
          <w:noProof/>
        </w:rPr>
        <w:t>(Oberender, Kung, Seifert, von Bergen, &amp; Boll, 2012)</w:t>
      </w:r>
      <w:r w:rsidR="00CC59F2" w:rsidRPr="00C84321">
        <w:fldChar w:fldCharType="end"/>
      </w:r>
      <w:r w:rsidRPr="00C84321">
        <w:t>.  For example, the activation of benzoate to benzoate-CoA via a benzoate:CoA ligase, involves the hydrolysis of ATP to AMP and pyrophosphate (PP</w:t>
      </w:r>
      <w:r w:rsidRPr="00C84321">
        <w:rPr>
          <w:vertAlign w:val="subscript"/>
        </w:rPr>
        <w:t>i</w:t>
      </w:r>
      <w:r w:rsidR="008F07B1">
        <w:t xml:space="preserve">) </w:t>
      </w:r>
      <w:r w:rsidR="008F07B1" w:rsidRPr="00C84321">
        <w:t xml:space="preserve">(Equation 1). </w:t>
      </w:r>
      <w:r w:rsidR="008F07B1">
        <w:t xml:space="preserve"> Ligases are also </w:t>
      </w:r>
      <w:r w:rsidRPr="00C84321">
        <w:t>referred to as AMP-formin</w:t>
      </w:r>
      <w:r w:rsidR="008F07B1">
        <w:t>g, acyl-CoA ligases</w:t>
      </w:r>
      <w:r w:rsidRPr="00C84321">
        <w:t>. Alternatively, the activation of benzoate to benzoyl-CoA via a CoA transferase d</w:t>
      </w:r>
      <w:r w:rsidR="008F07B1">
        <w:t>oes not involve ATP hydrolysis. R</w:t>
      </w:r>
      <w:r w:rsidRPr="00C84321">
        <w:t>ather, the CoA moiety is transferr</w:t>
      </w:r>
      <w:r w:rsidR="008F07B1">
        <w:t xml:space="preserve">ed to the acid from an acyl-CoA </w:t>
      </w:r>
      <w:r w:rsidRPr="00C84321">
        <w:t xml:space="preserve">intermediate, such as acetyl-CoA or succinyl-CoA (Equation 2). </w:t>
      </w:r>
    </w:p>
    <w:p w:rsidR="00413E22" w:rsidRPr="00C84321" w:rsidRDefault="00413E22" w:rsidP="00413E22">
      <w:pPr>
        <w:spacing w:line="480" w:lineRule="auto"/>
      </w:pPr>
    </w:p>
    <w:p w:rsidR="00413E22" w:rsidRPr="00C84321" w:rsidRDefault="00413E22" w:rsidP="00413E22">
      <w:pPr>
        <w:spacing w:line="480" w:lineRule="auto"/>
      </w:pPr>
      <w:r w:rsidRPr="00C84321">
        <w:tab/>
        <w:t>Equation 1:</w:t>
      </w:r>
      <w:r w:rsidRPr="00C84321">
        <w:tab/>
        <w:t xml:space="preserve">benzoate + CoA + ATP </w:t>
      </w:r>
      <w:r w:rsidRPr="00C84321">
        <w:sym w:font="Wingdings" w:char="F0E0"/>
      </w:r>
      <w:r w:rsidRPr="00C84321">
        <w:t xml:space="preserve"> benzoate-CoA + AMP + PP</w:t>
      </w:r>
      <w:r w:rsidRPr="00C84321">
        <w:rPr>
          <w:vertAlign w:val="subscript"/>
        </w:rPr>
        <w:t>i</w:t>
      </w:r>
      <w:r w:rsidRPr="00C84321">
        <w:t xml:space="preserve"> </w:t>
      </w:r>
    </w:p>
    <w:p w:rsidR="00413E22" w:rsidRPr="00C84321" w:rsidRDefault="00413E22" w:rsidP="00413E22">
      <w:pPr>
        <w:spacing w:line="480" w:lineRule="auto"/>
      </w:pPr>
      <w:r w:rsidRPr="00C84321">
        <w:tab/>
        <w:t xml:space="preserve">Equation 2: </w:t>
      </w:r>
      <w:r w:rsidRPr="00C84321">
        <w:tab/>
        <w:t xml:space="preserve">benzoate + acetyl-CoA </w:t>
      </w:r>
      <w:r w:rsidRPr="00C84321">
        <w:sym w:font="Wingdings" w:char="F0E0"/>
      </w:r>
      <w:r w:rsidRPr="00C84321">
        <w:t xml:space="preserve"> benzoate-CoA + acetate</w:t>
      </w:r>
    </w:p>
    <w:p w:rsidR="00413E22" w:rsidRPr="00C84321" w:rsidRDefault="00413E22" w:rsidP="00413E22">
      <w:pPr>
        <w:spacing w:line="480" w:lineRule="auto"/>
        <w:rPr>
          <w:i/>
        </w:rPr>
      </w:pPr>
      <w:r w:rsidRPr="00C84321">
        <w:rPr>
          <w:i/>
        </w:rPr>
        <w:tab/>
      </w:r>
    </w:p>
    <w:p w:rsidR="00413E22" w:rsidRPr="00C84321" w:rsidRDefault="00413E22" w:rsidP="00413E22">
      <w:pPr>
        <w:spacing w:line="480" w:lineRule="auto"/>
      </w:pPr>
      <w:r w:rsidRPr="00C84321">
        <w:rPr>
          <w:i/>
        </w:rPr>
        <w:tab/>
      </w:r>
      <w:r w:rsidRPr="00C84321">
        <w:t xml:space="preserve">The photosynthetic benzoate degrader, </w:t>
      </w:r>
      <w:r w:rsidRPr="00C84321">
        <w:rPr>
          <w:i/>
        </w:rPr>
        <w:t>Rhodopseudomonas palustris,</w:t>
      </w:r>
      <w:r w:rsidRPr="00C84321">
        <w:t xml:space="preserve"> uses a benzoate:CoA ligase to activate benzoate</w:t>
      </w:r>
      <w:r w:rsidR="00C27563" w:rsidRPr="00C84321">
        <w:t xml:space="preserve"> </w:t>
      </w:r>
      <w:r w:rsidR="00CC59F2" w:rsidRPr="00C84321">
        <w:fldChar w:fldCharType="begin"/>
      </w:r>
      <w:r w:rsidR="001A484E">
        <w:instrText xml:space="preserve"> ADDIN EN.CITE &lt;EndNote&gt;&lt;Cite&gt;&lt;Author&gt;Egland&lt;/Author&gt;&lt;Year&gt;1995&lt;/Year&gt;&lt;RecNum&gt;236&lt;/RecNum&gt;&lt;DisplayText&gt;(Egland et al., 1995)&lt;/DisplayText&gt;&lt;record&gt;&lt;rec-number&gt;236&lt;/rec-number&gt;&lt;foreign-keys&gt;&lt;key app="EN" db-id="wapzsrxzk2ta2neps52vswf5xxp92xt0dssr"&gt;236&lt;/key&gt;&lt;/foreign-keys&gt;&lt;ref-type name="Journal Article"&gt;17&lt;/ref-type&gt;&lt;contributors&gt;&lt;authors&gt;&lt;author&gt;Egland, P. G.&lt;/author&gt;&lt;author&gt;Gibson, J.&lt;/author&gt;&lt;author&gt;Harwood, C. S.&lt;/author&gt;&lt;/authors&gt;&lt;/contributors&gt;&lt;titles&gt;&lt;title&gt;&lt;style face="normal" font="default" size="100%"&gt;Benzoate-coenzyme A ligase, encoded by badA, is one of three ligases able to catalyze benzoyl-coenzyme A formation during anaerobic growth of &lt;/style&gt;&lt;style face="italic" font="default" size="100%"&gt;Rhodopseudomonas palustris&lt;/style&gt;&lt;style face="normal" font="default" size="100%"&gt; on benzoate&lt;/style&gt;&lt;/title&gt;&lt;secondary-title&gt;J Bacteriol&lt;/secondary-title&gt;&lt;/titles&gt;&lt;periodical&gt;&lt;full-title&gt;J Bacteriol&lt;/full-title&gt;&lt;/periodical&gt;&lt;pages&gt;6545-51&lt;/pages&gt;&lt;volume&gt;177&lt;/volume&gt;&lt;number&gt;22&lt;/number&gt;&lt;dates&gt;&lt;year&gt;1995&lt;/year&gt;&lt;/dates&gt;&lt;isbn&gt;00219193&lt;/isbn&gt;&lt;urls&gt;&lt;/urls&gt;&lt;/record&gt;&lt;/Cite&gt;&lt;/EndNote&gt;</w:instrText>
      </w:r>
      <w:r w:rsidR="00CC59F2" w:rsidRPr="00C84321">
        <w:fldChar w:fldCharType="separate"/>
      </w:r>
      <w:r w:rsidR="006A4CF3" w:rsidRPr="00C84321">
        <w:rPr>
          <w:noProof/>
        </w:rPr>
        <w:t>(Egland et al., 1995)</w:t>
      </w:r>
      <w:r w:rsidR="00CC59F2" w:rsidRPr="00C84321">
        <w:fldChar w:fldCharType="end"/>
      </w:r>
      <w:r w:rsidRPr="00C84321">
        <w:t xml:space="preserve">. The use of a ligase reaction ultimately involves the loss of two “high-energy” bonds as pyrophosphate is rapidly hydrolyzed to two phosphates. </w:t>
      </w:r>
      <w:r w:rsidRPr="00C84321">
        <w:rPr>
          <w:i/>
        </w:rPr>
        <w:t xml:space="preserve">Syntrophomonas wolfei, </w:t>
      </w:r>
      <w:r w:rsidRPr="00C84321">
        <w:t xml:space="preserve">which syntrophically degrades fatty acids </w:t>
      </w:r>
      <w:r w:rsidR="00CC59F2" w:rsidRPr="00C84321">
        <w:fldChar w:fldCharType="begin"/>
      </w:r>
      <w:r w:rsidR="001A484E">
        <w:instrText xml:space="preserve"> ADDIN EN.CITE &lt;EndNote&gt;&lt;Cite&gt;&lt;Author&gt;McInerney&lt;/Author&gt;&lt;Year&gt;1981&lt;/Year&gt;&lt;RecNum&gt;727&lt;/RecNum&gt;&lt;DisplayText&gt;(McInerney et al., 1981)&lt;/DisplayText&gt;&lt;record&gt;&lt;rec-number&gt;727&lt;/rec-number&gt;&lt;foreign-keys&gt;&lt;key app="EN" db-id="wapzsrxzk2ta2neps52vswf5xxp92xt0dssr"&gt;727&lt;/key&gt;&lt;/foreign-keys&gt;&lt;ref-type name="Journal Article"&gt;17&lt;/ref-type&gt;&lt;contributors&gt;&lt;authors&gt;&lt;author&gt;McInerney, M. J.&lt;/author&gt;&lt;author&gt;Bryant, M. P.&lt;/author&gt;&lt;author&gt;Hespell, R. B.&lt;/author&gt;&lt;author&gt;Costerton, J. W.&lt;/author&gt;&lt;/authors&gt;&lt;/contributors&gt;&lt;auth-address&gt;Department of Dairy Science, University of Illinois, Urbana, Illinois 61801.&lt;/auth-address&gt;&lt;titles&gt;&lt;title&gt;&lt;style face="italic" font="default" size="100%"&gt;Syntrophomonas wolfei&lt;/style&gt;&lt;style face="normal" font="default" size="100%"&gt; gen. nov. sp. nov., an anaerobic, syntrophic, fatty acid-oxidizing bacterium&lt;/style&gt;&lt;/title&gt;&lt;secondary-title&gt;Appl Environ Microbiol&lt;/secondary-title&gt;&lt;/titles&gt;&lt;periodical&gt;&lt;full-title&gt;Appl Environ Microbiol&lt;/full-title&gt;&lt;/periodical&gt;&lt;pages&gt;1029-39&lt;/pages&gt;&lt;volume&gt;41&lt;/volume&gt;&lt;number&gt;4&lt;/number&gt;&lt;edition&gt;1981/04/01&lt;/edition&gt;&lt;dates&gt;&lt;year&gt;1981&lt;/year&gt;&lt;pub-dates&gt;&lt;date&gt;Apr&lt;/date&gt;&lt;/pub-dates&gt;&lt;/dates&gt;&lt;isbn&gt;0099-2240 (Print)&amp;#xD;0099-2240 (Linking)&lt;/isbn&gt;&lt;accession-num&gt;16345745&lt;/accession-num&gt;&lt;urls&gt;&lt;related-urls&gt;&lt;url&gt;http://www.ncbi.nlm.nih.gov/pubmed/16345745&lt;/url&gt;&lt;/related-urls&gt;&lt;/urls&gt;&lt;custom2&gt;243852&lt;/custom2&gt;&lt;language&gt;eng&lt;/language&gt;&lt;/record&gt;&lt;/Cite&gt;&lt;/EndNote&gt;</w:instrText>
      </w:r>
      <w:r w:rsidR="00CC59F2" w:rsidRPr="00C84321">
        <w:fldChar w:fldCharType="separate"/>
      </w:r>
      <w:r w:rsidR="00C27563" w:rsidRPr="00C84321">
        <w:rPr>
          <w:noProof/>
        </w:rPr>
        <w:t>(McInerney et al., 1981)</w:t>
      </w:r>
      <w:r w:rsidR="00CC59F2" w:rsidRPr="00C84321">
        <w:fldChar w:fldCharType="end"/>
      </w:r>
      <w:r w:rsidRPr="00C84321">
        <w:t xml:space="preserve">, and </w:t>
      </w:r>
      <w:r w:rsidRPr="00C84321">
        <w:rPr>
          <w:i/>
        </w:rPr>
        <w:t>Sporotomaculum</w:t>
      </w:r>
      <w:r w:rsidRPr="00C84321">
        <w:t xml:space="preserve"> </w:t>
      </w:r>
      <w:r w:rsidRPr="00C84321">
        <w:rPr>
          <w:bCs/>
          <w:i/>
        </w:rPr>
        <w:t>hydroxybenzoicum</w:t>
      </w:r>
      <w:r w:rsidRPr="00C84321">
        <w:rPr>
          <w:bCs/>
        </w:rPr>
        <w:t xml:space="preserve">, which syntrophically degrades </w:t>
      </w:r>
      <w:r w:rsidRPr="00C84321">
        <w:t xml:space="preserve">3-hydroxybenzoate </w:t>
      </w:r>
      <w:r w:rsidR="00CC59F2" w:rsidRPr="00C84321">
        <w:fldChar w:fldCharType="begin"/>
      </w:r>
      <w:r w:rsidRPr="00C84321">
        <w:instrText xml:space="preserve"> ADDIN EN.CITE &lt;EndNote&gt;&lt;Cite&gt;&lt;Author&gt;Muller&lt;/Author&gt;&lt;Year&gt;2000&lt;/Year&gt;&lt;RecNum&gt;689&lt;/RecNum&gt;&lt;DisplayText&gt;(Muller &amp;amp; Schink, 2000)&lt;/DisplayText&gt;&lt;record&gt;&lt;rec-number&gt;689&lt;/rec-number&gt;&lt;foreign-keys&gt;&lt;key app="EN" db-id="wapzsrxzk2ta2neps52vswf5xxp92xt0dssr"&gt;689&lt;/key&gt;&lt;/foreign-keys&gt;&lt;ref-type name="Journal Article"&gt;17&lt;/ref-type&gt;&lt;contributors&gt;&lt;authors&gt;&lt;author&gt;Muller, J. A.&lt;/author&gt;&lt;author&gt;Schink, B.&lt;/author&gt;&lt;/authors&gt;&lt;/contributors&gt;&lt;auth-address&gt;Fakultat fur Biologie, Universitat Konstanz, Germany. jochen_mueller@hotmail.com&lt;/auth-address&gt;&lt;titles&gt;&lt;title&gt;&lt;style face="normal" font="default" size="100%"&gt;Initial steps in the fermentation of 3-hydroxybenzoate by &lt;/style&gt;&lt;style face="italic" font="default" size="100%"&gt;Sporotomaculum hydroxybenzoicum&lt;/style&gt;&lt;/title&gt;&lt;secondary-title&gt;Arch Microbiol&lt;/secondary-title&gt;&lt;/titles&gt;&lt;periodical&gt;&lt;full-title&gt;Arch Microbiol&lt;/full-title&gt;&lt;/periodical&gt;&lt;pages&gt;288-95&lt;/pages&gt;&lt;volume&gt;173&lt;/volume&gt;&lt;number&gt;4&lt;/number&gt;&lt;edition&gt;2000/05/18&lt;/edition&gt;&lt;keywords&gt;&lt;keyword&gt;Acyl Coenzyme A/metabolism&lt;/keyword&gt;&lt;keyword&gt;Alkylating Agents/pharmacology&lt;/keyword&gt;&lt;keyword&gt;Bacteria, Anaerobic/enzymology/growth &amp;amp; development/*metabolism&lt;/keyword&gt;&lt;keyword&gt;Benzoates/metabolism&lt;/keyword&gt;&lt;keyword&gt;Biodegradation, Environmental&lt;/keyword&gt;&lt;keyword&gt;Fermentation&lt;/keyword&gt;&lt;keyword&gt;Hydroxybenzoates/*metabolism&lt;/keyword&gt;&lt;keyword&gt;Oxidation-Reduction&lt;/keyword&gt;&lt;keyword&gt;Oxidoreductases/metabolism&lt;/keyword&gt;&lt;keyword&gt;*Oxidoreductases Acting on CH-CH Group Donors&lt;/keyword&gt;&lt;/keywords&gt;&lt;dates&gt;&lt;year&gt;2000&lt;/year&gt;&lt;pub-dates&gt;&lt;date&gt;Apr&lt;/date&gt;&lt;/pub-dates&gt;&lt;/dates&gt;&lt;isbn&gt;0302-8933 (Print)&amp;#xD;0302-8933 (Linking)&lt;/isbn&gt;&lt;accession-num&gt;10816048&lt;/accession-num&gt;&lt;urls&gt;&lt;related-urls&gt;&lt;url&gt;http://www.ncbi.nlm.nih.gov/pubmed/10816048&lt;/url&gt;&lt;/related-urls&gt;&lt;/urls&gt;&lt;language&gt;eng&lt;/language&gt;&lt;/record&gt;&lt;/Cite&gt;&lt;/EndNote&gt;</w:instrText>
      </w:r>
      <w:r w:rsidR="00CC59F2" w:rsidRPr="00C84321">
        <w:fldChar w:fldCharType="separate"/>
      </w:r>
      <w:r w:rsidRPr="00C84321">
        <w:rPr>
          <w:noProof/>
        </w:rPr>
        <w:t>(Muller &amp; Schink, 2000)</w:t>
      </w:r>
      <w:r w:rsidR="00CC59F2" w:rsidRPr="00C84321">
        <w:fldChar w:fldCharType="end"/>
      </w:r>
      <w:r w:rsidRPr="00C84321">
        <w:t xml:space="preserve">, both use a CoA transferase to activate their substrates to the respective CoA intermediate </w:t>
      </w:r>
      <w:r w:rsidR="00CC59F2" w:rsidRPr="00C84321">
        <w:fldChar w:fldCharType="begin">
          <w:fldData xml:space="preserve">PEVuZE5vdGU+PENpdGU+PEF1dGhvcj5Xb2Zmb3JkPC9BdXRob3I+PFllYXI+MTk4NjwvWWVhcj48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</w:fldData>
        </w:fldChar>
      </w:r>
      <w:r w:rsidR="00C27563" w:rsidRPr="00C84321">
        <w:instrText xml:space="preserve"> ADDIN EN.CITE </w:instrText>
      </w:r>
      <w:r w:rsidR="00CC59F2" w:rsidRPr="00C84321">
        <w:fldChar w:fldCharType="begin">
          <w:fldData xml:space="preserve">PEVuZE5vdGU+PENpdGU+PEF1dGhvcj5Xb2Zmb3JkPC9BdXRob3I+PFllYXI+MTk4NjwvWWVhcj48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</w:fldData>
        </w:fldChar>
      </w:r>
      <w:r w:rsidR="00C27563" w:rsidRPr="00C84321">
        <w:instrText xml:space="preserve"> ADDIN EN.CITE.DATA </w:instrText>
      </w:r>
      <w:r w:rsidR="00CC59F2" w:rsidRPr="00C84321">
        <w:fldChar w:fldCharType="end"/>
      </w:r>
      <w:r w:rsidR="00CC59F2" w:rsidRPr="00C84321">
        <w:fldChar w:fldCharType="separate"/>
      </w:r>
      <w:r w:rsidR="00C27563" w:rsidRPr="00C84321">
        <w:rPr>
          <w:noProof/>
        </w:rPr>
        <w:t>(Muller &amp; Schink, 2000; Wofford et al., 1986)</w:t>
      </w:r>
      <w:r w:rsidR="00CC59F2" w:rsidRPr="00C84321">
        <w:fldChar w:fldCharType="end"/>
      </w:r>
      <w:r w:rsidRPr="00C84321">
        <w:t xml:space="preserve">.  In addition, </w:t>
      </w:r>
      <w:r w:rsidRPr="00C84321">
        <w:rPr>
          <w:i/>
        </w:rPr>
        <w:t>Geobacter metalireducens</w:t>
      </w:r>
      <w:r w:rsidRPr="00C84321">
        <w:t xml:space="preserve"> uses a succinyl-CoA:benzoate CoA transferase to activate benzoate to benzoate-CoA </w:t>
      </w:r>
      <w:r w:rsidR="00CC59F2" w:rsidRPr="002C672E">
        <w:rPr>
          <w:rFonts w:cs="Arial"/>
          <w:szCs w:val="26"/>
        </w:rPr>
        <w:fldChar w:fldCharType="begin"/>
      </w:r>
      <w:r w:rsidRPr="002C672E">
        <w:rPr>
          <w:rFonts w:cs="Arial"/>
          <w:szCs w:val="26"/>
        </w:rPr>
        <w:instrText xml:space="preserve"> ADDIN EN.CITE &lt;EndNote&gt;&lt;Cite&gt;&lt;Author&gt;Oberender&lt;/Author&gt;&lt;Year&gt;2012&lt;/Year&gt;&lt;RecNum&gt;690&lt;/RecNum&gt;&lt;DisplayText&gt;(Oberender et al., 2012)&lt;/DisplayText&gt;&lt;record&gt;&lt;rec-number&gt;690&lt;/rec-number&gt;&lt;foreign-keys&gt;&lt;key app="EN" db-id="wapzsrxzk2ta2neps52vswf5xxp92xt0dssr"&gt;690&lt;/key&gt;&lt;/foreign-keys&gt;&lt;ref-type name="Journal Article"&gt;17&lt;/ref-type&gt;&lt;contributors&gt;&lt;authors&gt;&lt;author&gt;Oberender, J.&lt;/author&gt;&lt;author&gt;Kung, J. W.&lt;/author&gt;&lt;author&gt;Seifert, J.&lt;/author&gt;&lt;author&gt;von Bergen, M.&lt;/author&gt;&lt;author&gt;Boll, M.&lt;/author&gt;&lt;/authors&gt;&lt;/contributors&gt;&lt;auth-address&gt;Institute of Biochemistry, University of Leipzig, Leipzig, Germany.&lt;/auth-address&gt;&lt;titles&gt;&lt;title&gt;&lt;style face="normal" font="default" size="100%"&gt;Identification and characterization of a succinyl-coenzyme A (CoA):benzoate CoA transferase in &lt;/style&gt;&lt;style face="italic" font="default" size="100%"&gt;Geobacter metallireducens&lt;/style&gt;&lt;/title&gt;&lt;secondary-title&gt;J Bacteriol&lt;/secondary-title&gt;&lt;/titles&gt;&lt;periodical&gt;&lt;full-title&gt;J Bacteriol&lt;/full-title&gt;&lt;/periodical&gt;&lt;pages&gt;2501-8&lt;/pages&gt;&lt;volume&gt;194&lt;/volume&gt;&lt;number&gt;10&lt;/number&gt;&lt;edition&gt;2012/03/13&lt;/edition&gt;&lt;keywords&gt;&lt;keyword&gt;Bacterial Proteins/metabolism&lt;/keyword&gt;&lt;keyword&gt;Electrophoresis, Polyacrylamide Gel&lt;/keyword&gt;&lt;keyword&gt;Gene Expression Regulation, Bacterial/*physiology&lt;/keyword&gt;&lt;keyword&gt;Gene Expression Regulation, Enzymologic/*physiology&lt;/keyword&gt;&lt;keyword&gt;Geobacter/*enzymology/*genetics&lt;/keyword&gt;&lt;keyword&gt;Hydrocarbons, Aromatic/metabolism&lt;/keyword&gt;&lt;keyword&gt;Mutation&lt;/keyword&gt;&lt;keyword&gt;Nitrates/metabolism&lt;/keyword&gt;&lt;keyword&gt;Substrate Specificity&lt;/keyword&gt;&lt;keyword&gt;Time Factors&lt;/keyword&gt;&lt;keyword&gt;Transferases/genetics/*metabolism&lt;/keyword&gt;&lt;/keywords&gt;&lt;dates&gt;&lt;year&gt;2012&lt;/year&gt;&lt;pub-dates&gt;&lt;date&gt;May&lt;/date&gt;&lt;/pub-dates&gt;&lt;/dates&gt;&lt;isbn&gt;1098-5530 (Electronic)&amp;#xD;0021-9193 (Linking)&lt;/isbn&gt;&lt;accession-num&gt;22408161&lt;/accession-num&gt;&lt;urls&gt;&lt;related-urls&gt;&lt;url&gt;http://www.ncbi.nlm.nih.gov/pubmed/22408161&lt;/url&gt;&lt;/related-urls&gt;&lt;/urls&gt;&lt;custom2&gt;3347176&lt;/custom2&gt;&lt;electronic-resource-num&gt;10.1128/JB.00306-12&amp;#xD;JB.00306-12 [pii]&lt;/electronic-resource-num&gt;&lt;language&gt;eng&lt;/language&gt;&lt;/record&gt;&lt;/Cite&gt;&lt;/EndNote&gt;</w:instrText>
      </w:r>
      <w:r w:rsidR="00CC59F2" w:rsidRPr="002C672E">
        <w:rPr>
          <w:rFonts w:cs="Arial"/>
          <w:szCs w:val="26"/>
        </w:rPr>
        <w:fldChar w:fldCharType="separate"/>
      </w:r>
      <w:r w:rsidRPr="002C672E">
        <w:rPr>
          <w:rFonts w:cs="Arial"/>
          <w:noProof/>
          <w:szCs w:val="26"/>
        </w:rPr>
        <w:t>(Oberender et al., 2012)</w:t>
      </w:r>
      <w:r w:rsidR="00CC59F2" w:rsidRPr="002C672E">
        <w:rPr>
          <w:rFonts w:cs="Arial"/>
          <w:szCs w:val="26"/>
        </w:rPr>
        <w:fldChar w:fldCharType="end"/>
      </w:r>
      <w:r w:rsidRPr="002C672E">
        <w:rPr>
          <w:rFonts w:cs="Arial"/>
          <w:szCs w:val="26"/>
        </w:rPr>
        <w:t>.</w:t>
      </w:r>
      <w:r w:rsidRPr="00C84321">
        <w:rPr>
          <w:rFonts w:cs="Arial"/>
          <w:sz w:val="26"/>
          <w:szCs w:val="26"/>
        </w:rPr>
        <w:t xml:space="preserve"> </w:t>
      </w:r>
      <w:r w:rsidRPr="00C84321">
        <w:t xml:space="preserve">The activation of </w:t>
      </w:r>
      <w:r w:rsidR="00DF3D19">
        <w:t xml:space="preserve">the </w:t>
      </w:r>
      <w:r w:rsidRPr="00C84321">
        <w:t>substrate by CoA transferase is less energy intensive than activation by</w:t>
      </w:r>
      <w:r w:rsidR="007A07D6">
        <w:t xml:space="preserve"> an acyl-CoA ligase</w:t>
      </w:r>
      <w:r w:rsidRPr="00C84321">
        <w:t xml:space="preserve"> because only the equivalent of one “high-energy” bond, the CoA thioester bond, is used for substrate activation by the CoA transferase reaction (Equation 2). Given the limited amount of free energy available during the syntrophic catabolism of fatty and aromatic acid</w:t>
      </w:r>
      <w:r w:rsidR="004247C8">
        <w:t>s</w:t>
      </w:r>
      <w:r w:rsidRPr="00C84321">
        <w:t xml:space="preserve"> </w:t>
      </w:r>
      <w:r w:rsidR="00CC59F2">
        <w:fldChar w:fldCharType="begin"/>
      </w:r>
      <w:r w:rsidR="002C672E">
        <w:instrText xml:space="preserve"> ADDIN EN.CITE &lt;EndNote&gt;&lt;Cite&gt;&lt;Author&gt;Jackson&lt;/Author&gt;&lt;Year&gt;2002&lt;/Year&gt;&lt;RecNum&gt;974&lt;/RecNum&gt;&lt;DisplayText&gt;(Jackson &amp;amp; McInerney, 2002)&lt;/DisplayText&gt;&lt;record&gt;&lt;rec-number&gt;974&lt;/rec-number&gt;&lt;foreign-keys&gt;&lt;key app="EN" db-id="wapzsrxzk2ta2neps52vswf5xxp92xt0dssr"&gt;974&lt;/key&gt;&lt;/foreign-keys&gt;&lt;ref-type name="Journal Article"&gt;17&lt;/ref-type&gt;&lt;contributors&gt;&lt;authors&gt;&lt;author&gt;Jackson, B. E.&lt;/author&gt;&lt;author&gt;McInerney, M. J.&lt;/author&gt;&lt;/authors&gt;&lt;/contributors&gt;&lt;auth-address&gt;Department of Botany and Microbiology, University of Oklahoma, Norman 73019-2045, USA.&lt;/auth-address&gt;&lt;titles&gt;&lt;title&gt;Anaerobic microbial metabolism can proceed close to thermodynamic limits&lt;/title&gt;&lt;secondary-title&gt;Nature&lt;/secondary-title&gt;&lt;/titles&gt;&lt;periodical&gt;&lt;full-title&gt;Nature&lt;/full-title&gt;&lt;/periodical&gt;&lt;pages&gt;454-6&lt;/pages&gt;&lt;volume&gt;415&lt;/volume&gt;&lt;number&gt;6870&lt;/number&gt;&lt;edition&gt;2002/01/25&lt;/edition&gt;&lt;keywords&gt;&lt;keyword&gt;Archaea/metabolism&lt;/keyword&gt;&lt;keyword&gt;Bacteria, Anaerobic/*metabolism&lt;/keyword&gt;&lt;keyword&gt;Deltaproteobacteria/metabolism&lt;/keyword&gt;&lt;keyword&gt;Ecosystem&lt;/keyword&gt;&lt;keyword&gt;Energy Metabolism&lt;/keyword&gt;&lt;keyword&gt;Thermodynamics&lt;/keyword&gt;&lt;/keywords&gt;&lt;dates&gt;&lt;year&gt;2002&lt;/year&gt;&lt;pub-dates&gt;&lt;date&gt;Jan 24&lt;/date&gt;&lt;/pub-dates&gt;&lt;/dates&gt;&lt;isbn&gt;0028-0836 (Print)&amp;#xD;0028-0836 (Linking)&lt;/isbn&gt;&lt;accession-num&gt;11807560&lt;/accession-num&gt;&lt;urls&gt;&lt;related-urls&gt;&lt;url&gt;http://www.ncbi.nlm.nih.gov/pubmed/11807560&lt;/url&gt;&lt;/related-urls&gt;&lt;/urls&gt;&lt;electronic-resource-num&gt;10.1038/415454a&amp;#xD;415454a [pii]&lt;/electronic-resource-num&gt;&lt;language&gt;eng&lt;/language&gt;&lt;/record&gt;&lt;/Cite&gt;&lt;/EndNote&gt;</w:instrText>
      </w:r>
      <w:r w:rsidR="00CC59F2">
        <w:fldChar w:fldCharType="separate"/>
      </w:r>
      <w:r w:rsidR="002C672E">
        <w:rPr>
          <w:noProof/>
        </w:rPr>
        <w:t>(Jackson &amp; McInerney, 2002)</w:t>
      </w:r>
      <w:r w:rsidR="00CC59F2">
        <w:fldChar w:fldCharType="end"/>
      </w:r>
      <w:r w:rsidR="00DF3D19">
        <w:t>,</w:t>
      </w:r>
      <w:r w:rsidR="002C672E">
        <w:t xml:space="preserve"> </w:t>
      </w:r>
      <w:r w:rsidRPr="00C84321">
        <w:t xml:space="preserve">one would expect that syntrophic fatty acid and aromatic acid degraders would use a CoA transferase rather than a ligase for substrate activation. </w:t>
      </w:r>
    </w:p>
    <w:p w:rsidR="00413E22" w:rsidRPr="00C84321" w:rsidRDefault="00413E22" w:rsidP="00413E22">
      <w:pPr>
        <w:spacing w:line="480" w:lineRule="auto"/>
        <w:rPr>
          <w:vertAlign w:val="subscript"/>
        </w:rPr>
      </w:pPr>
      <w:r w:rsidRPr="00C84321">
        <w:tab/>
        <w:t xml:space="preserve">However, enzymatic analyses implicated the use of AMP-forming, benzoate:CoA ligase activity and not a CoA transferase activity for the activation of benzoate in all three </w:t>
      </w:r>
      <w:r w:rsidRPr="00C84321">
        <w:rPr>
          <w:i/>
        </w:rPr>
        <w:t>Syntrophus</w:t>
      </w:r>
      <w:r w:rsidRPr="00C84321">
        <w:t xml:space="preserve"> species, S</w:t>
      </w:r>
      <w:r w:rsidRPr="00C84321">
        <w:rPr>
          <w:i/>
        </w:rPr>
        <w:t>. aciditrophicus, S. buswellii</w:t>
      </w:r>
      <w:r w:rsidRPr="00C84321">
        <w:t xml:space="preserve"> and </w:t>
      </w:r>
      <w:r w:rsidRPr="00C84321">
        <w:rPr>
          <w:i/>
        </w:rPr>
        <w:t>S</w:t>
      </w:r>
      <w:r w:rsidRPr="00C84321">
        <w:t xml:space="preserve">. </w:t>
      </w:r>
      <w:r w:rsidRPr="00C84321">
        <w:rPr>
          <w:i/>
        </w:rPr>
        <w:t>gentianae</w:t>
      </w:r>
      <w:r w:rsidR="00A75D10">
        <w:rPr>
          <w:i/>
        </w:rPr>
        <w:t xml:space="preserve"> </w:t>
      </w:r>
      <w:r w:rsidR="00CC59F2" w:rsidRPr="00A75D10">
        <w:fldChar w:fldCharType="begin">
          <w:fldData xml:space="preserve">PEVuZE5vdGU+PENpdGU+PEF1dGhvcj5FbHNoYWhlZDwvQXV0aG9yPjxZZWFyPjIwMDE8L1llYXI+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</w:fldData>
        </w:fldChar>
      </w:r>
      <w:r w:rsidR="00794D7E">
        <w:instrText xml:space="preserve"> ADDIN EN.CITE </w:instrText>
      </w:r>
      <w:r w:rsidR="00CC59F2">
        <w:fldChar w:fldCharType="begin">
          <w:fldData xml:space="preserve">PEVuZE5vdGU+PENpdGU+PEF1dGhvcj5FbHNoYWhlZDwvQXV0aG9yPjxZZWFyPjIwMDE8L1llYXI+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</w:fldData>
        </w:fldChar>
      </w:r>
      <w:r w:rsidR="00794D7E">
        <w:instrText xml:space="preserve"> ADDIN EN.CITE.DATA </w:instrText>
      </w:r>
      <w:r w:rsidR="00CC59F2">
        <w:fldChar w:fldCharType="end"/>
      </w:r>
      <w:r w:rsidR="00CC59F2" w:rsidRPr="00A75D10">
        <w:fldChar w:fldCharType="separate"/>
      </w:r>
      <w:r w:rsidR="00794D7E">
        <w:rPr>
          <w:noProof/>
        </w:rPr>
        <w:t>(Elshahed et al., 2001; L. Schocke &amp; Schink, 1999)</w:t>
      </w:r>
      <w:r w:rsidR="00CC59F2" w:rsidRPr="00A75D10">
        <w:fldChar w:fldCharType="end"/>
      </w:r>
      <w:r w:rsidRPr="00C84321">
        <w:t>. Neither acetyl-CoA:benzoate CoA transferase nor acetyl-CoA:crotonate CoA transferase activity were</w:t>
      </w:r>
      <w:r w:rsidR="00DF3D19">
        <w:t xml:space="preserve"> detected</w:t>
      </w:r>
      <w:r w:rsidRPr="00C84321">
        <w:t xml:space="preserve"> in cell-free extracts of </w:t>
      </w:r>
      <w:r w:rsidRPr="00C84321">
        <w:rPr>
          <w:i/>
        </w:rPr>
        <w:t>S. aciditrophicus</w:t>
      </w:r>
      <w:r w:rsidRPr="00C84321">
        <w:t xml:space="preserve"> </w:t>
      </w:r>
      <w:r w:rsidR="00CC59F2" w:rsidRPr="00C84321">
        <w:fldChar w:fldCharType="begin">
          <w:fldData xml:space="preserve">PEVuZE5vdGU+PENpdGU+PEF1dGhvcj5FbHNoYWhlZDwvQXV0aG9yPjxZZWFyPjIwMDE8L1llYXI+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</w:fldData>
        </w:fldChar>
      </w:r>
      <w:r w:rsidR="00794D7E">
        <w:instrText xml:space="preserve"> ADDIN EN.CITE </w:instrText>
      </w:r>
      <w:r w:rsidR="00CC59F2">
        <w:fldChar w:fldCharType="begin">
          <w:fldData xml:space="preserve">PEVuZE5vdGU+PENpdGU+PEF1dGhvcj5FbHNoYWhlZDwvQXV0aG9yPjxZZWFyPjIwMDE8L1llYXI+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</w:fldData>
        </w:fldChar>
      </w:r>
      <w:r w:rsidR="00794D7E">
        <w:instrText xml:space="preserve"> ADDIN EN.CITE.DATA </w:instrText>
      </w:r>
      <w:r w:rsidR="00CC59F2">
        <w:fldChar w:fldCharType="end"/>
      </w:r>
      <w:r w:rsidR="00CC59F2" w:rsidRPr="00C84321">
        <w:fldChar w:fldCharType="separate"/>
      </w:r>
      <w:r w:rsidR="00794D7E">
        <w:rPr>
          <w:noProof/>
        </w:rPr>
        <w:t>(Elshahed</w:t>
      </w:r>
      <w:r w:rsidR="007E1CFC">
        <w:rPr>
          <w:noProof/>
        </w:rPr>
        <w:t xml:space="preserve"> et al., 2001; </w:t>
      </w:r>
      <w:r w:rsidR="00794D7E">
        <w:rPr>
          <w:noProof/>
        </w:rPr>
        <w:t>Mouttaki et al., 2007)</w:t>
      </w:r>
      <w:r w:rsidR="00CC59F2" w:rsidRPr="00C84321">
        <w:fldChar w:fldCharType="end"/>
      </w:r>
      <w:r w:rsidR="004247C8">
        <w:t xml:space="preserve">. The use of AMP-forming </w:t>
      </w:r>
      <w:r w:rsidRPr="00C84321">
        <w:t>acyl-CoA ligases for substrate activation demands less energy than previously assumed, because pyrophosphate can be used to synthesize ATP from AMP by the acetyl-CoA s</w:t>
      </w:r>
      <w:r w:rsidR="00DF3D19">
        <w:t>ynthetase discussed in Chapter 2</w:t>
      </w:r>
      <w:r w:rsidRPr="00C84321">
        <w:t xml:space="preserve"> of this dissertation. There are several remaining questions regarding substrate activation in </w:t>
      </w:r>
      <w:r w:rsidRPr="00C84321">
        <w:rPr>
          <w:i/>
        </w:rPr>
        <w:t>S. aciditrophicus</w:t>
      </w:r>
      <w:r w:rsidRPr="00C84321">
        <w:t xml:space="preserve">.  Are the same ligases used for activation of different substrates? What gene products are involved in substrate activation? Genomic analysis detected multiple ligase genes that could be involved in the activation of fatty and aromatic acids in </w:t>
      </w:r>
      <w:r w:rsidRPr="00C84321">
        <w:rPr>
          <w:i/>
        </w:rPr>
        <w:t>S. aciditrophicus</w:t>
      </w:r>
      <w:r w:rsidRPr="00C84321">
        <w:t xml:space="preserve"> </w:t>
      </w:r>
      <w:r w:rsidR="00CC59F2" w:rsidRPr="00C84321">
        <w:fldChar w:fldCharType="begin"/>
      </w:r>
      <w:r w:rsidR="001A484E">
        <w:instrText xml:space="preserve"> ADDIN EN.CITE &lt;EndNote&gt;&lt;Cite&gt;&lt;Author&gt;McInerney&lt;/Author&gt;&lt;Year&gt;2007&lt;/Year&gt;&lt;RecNum&gt;179&lt;/RecNum&gt;&lt;DisplayText&gt;(McInerney et al., 2007)&lt;/DisplayText&gt;&lt;record&gt;&lt;rec-number&gt;179&lt;/rec-number&gt;&lt;foreign-keys&gt;&lt;key app="EN" db-id="wapzsrxzk2ta2neps52vswf5xxp92xt0dssr"&gt;179&lt;/key&gt;&lt;/foreign-keys&gt;&lt;ref-type name="Journal Article"&gt;17&lt;/ref-type&gt;&lt;contributors&gt;&lt;authors&gt;&lt;author&gt;McInerney, M. J.&lt;/author&gt;&lt;author&gt;Rohlin, L.&lt;/author&gt;&lt;author&gt;Mouttaki, H.&lt;/author&gt;&lt;author&gt;Kim, U.&lt;/author&gt;&lt;author&gt;Krupp, R. S.&lt;/author&gt;&lt;author&gt;Rios-Hernandez, L.&lt;/author&gt;&lt;author&gt;Sieber, J.&lt;/author&gt;&lt;author&gt;Struchtemeyer, C. G.&lt;/author&gt;&lt;author&gt;Bhattacharyya, A.&lt;/author&gt;&lt;author&gt;Campbell, J. W.&lt;/author&gt;&lt;author&gt;Gunsalus, R. P.&lt;/author&gt;&lt;/authors&gt;&lt;/contributors&gt;&lt;titles&gt;&lt;title&gt;&lt;style face="normal" font="default" size="100%"&gt;The genome of &lt;/style&gt;&lt;style face="italic" font="default" size="100%"&gt;Syntrophus aciditrophicus&lt;/style&gt;&lt;style face="normal" font="default" size="100%"&gt;: Life at the thermodynamic limit of microbial growth&lt;/style&gt;&lt;/title&gt;&lt;secondary-title&gt;Proc Natl Acad Sci U S A&lt;/secondary-title&gt;&lt;/titles&gt;&lt;periodical&gt;&lt;full-title&gt;Proc Natl Acad Sci U S A&lt;/full-title&gt;&lt;/periodical&gt;&lt;dates&gt;&lt;year&gt;2007&lt;/year&gt;&lt;/dates&gt;&lt;isbn&gt;00278424&lt;/isbn&gt;&lt;urls&gt;&lt;/urls&gt;&lt;/record&gt;&lt;/Cite&gt;&lt;/EndNote&gt;</w:instrText>
      </w:r>
      <w:r w:rsidR="00CC59F2" w:rsidRPr="00C84321">
        <w:fldChar w:fldCharType="separate"/>
      </w:r>
      <w:r w:rsidRPr="00C84321">
        <w:rPr>
          <w:noProof/>
        </w:rPr>
        <w:t>(McInerney et al., 2007)</w:t>
      </w:r>
      <w:r w:rsidR="00CC59F2" w:rsidRPr="00C84321">
        <w:fldChar w:fldCharType="end"/>
      </w:r>
      <w:r w:rsidRPr="00C84321">
        <w:t xml:space="preserve">.  The </w:t>
      </w:r>
      <w:r w:rsidRPr="00C84321">
        <w:rPr>
          <w:i/>
        </w:rPr>
        <w:t>S. aciditrophicus</w:t>
      </w:r>
      <w:r w:rsidRPr="00C84321">
        <w:t xml:space="preserve"> genome has two genes annotated as 4-hydroxybenzoate:CoA ligase  (SYN_02896 and SYN_02898), one gene annotated as a 2-aminobenzoate:CoA ligase (SYN_02417), three genes annotated as long-chain fatty acid-CoA ligases (SYN_02640, SYN_02643, and SYN_03128), one gene annotated as a fatty acid-CoA ligase (SYN_01145), one gene annotated as a 2,3-dihydroxybenzoate-AMP ligase (SYN_01638), and one gene annotated as a O-succinylbenzoic acid-CoA lig</w:t>
      </w:r>
      <w:r w:rsidR="00A75D10">
        <w:t xml:space="preserve">ase (SYN_02620) </w:t>
      </w:r>
      <w:r w:rsidR="00CC59F2">
        <w:fldChar w:fldCharType="begin"/>
      </w:r>
      <w:r w:rsidR="001A484E">
        <w:instrText xml:space="preserve"> ADDIN EN.CITE &lt;EndNote&gt;&lt;Cite&gt;&lt;Author&gt;McInerney&lt;/Author&gt;&lt;Year&gt;2007&lt;/Year&gt;&lt;RecNum&gt;179&lt;/RecNum&gt;&lt;DisplayText&gt;(McInerney et al., 2007)&lt;/DisplayText&gt;&lt;record&gt;&lt;rec-number&gt;179&lt;/rec-number&gt;&lt;foreign-keys&gt;&lt;key app="EN" db-id="wapzsrxzk2ta2neps52vswf5xxp92xt0dssr"&gt;179&lt;/key&gt;&lt;/foreign-keys&gt;&lt;ref-type name="Journal Article"&gt;17&lt;/ref-type&gt;&lt;contributors&gt;&lt;authors&gt;&lt;author&gt;McInerney, M. J.&lt;/author&gt;&lt;author&gt;Rohlin, L.&lt;/author&gt;&lt;author&gt;Mouttaki, H.&lt;/author&gt;&lt;author&gt;Kim, U.&lt;/author&gt;&lt;author&gt;Krupp, R. S.&lt;/author&gt;&lt;author&gt;Rios-Hernandez, L.&lt;/author&gt;&lt;author&gt;Sieber, J.&lt;/author&gt;&lt;author&gt;Struchtemeyer, C. G.&lt;/author&gt;&lt;author&gt;Bhattacharyya, A.&lt;/author&gt;&lt;author&gt;Campbell, J. W.&lt;/author&gt;&lt;author&gt;Gunsalus, R. P.&lt;/author&gt;&lt;/authors&gt;&lt;/contributors&gt;&lt;titles&gt;&lt;title&gt;&lt;style face="normal" font="default" size="100%"&gt;The genome of &lt;/style&gt;&lt;style face="italic" font="default" size="100%"&gt;Syntrophus aciditrophicus&lt;/style&gt;&lt;style face="normal" font="default" size="100%"&gt;: Life at the thermodynamic limit of microbial growth&lt;/style&gt;&lt;/title&gt;&lt;secondary-title&gt;Proc Natl Acad Sci U S A&lt;/secondary-title&gt;&lt;/titles&gt;&lt;periodical&gt;&lt;full-title&gt;Proc Natl Acad Sci U S A&lt;/full-title&gt;&lt;/periodical&gt;&lt;dates&gt;&lt;year&gt;2007&lt;/year&gt;&lt;/dates&gt;&lt;isbn&gt;00278424&lt;/isbn&gt;&lt;urls&gt;&lt;/urls&gt;&lt;/record&gt;&lt;/Cite&gt;&lt;/EndNote&gt;</w:instrText>
      </w:r>
      <w:r w:rsidR="00CC59F2">
        <w:fldChar w:fldCharType="separate"/>
      </w:r>
      <w:r w:rsidR="00A75D10">
        <w:rPr>
          <w:noProof/>
        </w:rPr>
        <w:t>(McInerney et al., 2007)</w:t>
      </w:r>
      <w:r w:rsidR="00CC59F2">
        <w:fldChar w:fldCharType="end"/>
      </w:r>
      <w:r w:rsidRPr="00C84321">
        <w:t>.</w:t>
      </w:r>
    </w:p>
    <w:p w:rsidR="00303139" w:rsidRPr="00C84321" w:rsidRDefault="00413E22" w:rsidP="00413E22">
      <w:pPr>
        <w:spacing w:line="480" w:lineRule="auto"/>
        <w:rPr>
          <w:rFonts w:cs="Times New Roman"/>
        </w:rPr>
      </w:pPr>
      <w:r w:rsidRPr="00C84321">
        <w:rPr>
          <w:rFonts w:cs="Times New Roman"/>
        </w:rPr>
        <w:tab/>
        <w:t xml:space="preserve">Here, I used protein purification and recombinant DNA approaches to identify the gene products involved in the activation of crotonate, benzoate and cyclohexane-1-carboxylate in </w:t>
      </w:r>
      <w:r w:rsidRPr="00C84321">
        <w:rPr>
          <w:rFonts w:cs="Times New Roman"/>
          <w:i/>
        </w:rPr>
        <w:t>S. aciditrophicus</w:t>
      </w:r>
      <w:r w:rsidRPr="00C84321">
        <w:rPr>
          <w:rFonts w:cs="Times New Roman"/>
        </w:rPr>
        <w:t>. Two gene products that have both crotonate</w:t>
      </w:r>
      <w:r w:rsidR="00DF3D19" w:rsidRPr="00C84321">
        <w:rPr>
          <w:rFonts w:cs="Times New Roman"/>
        </w:rPr>
        <w:t xml:space="preserve">:CoA ligase </w:t>
      </w:r>
      <w:r w:rsidRPr="00C84321">
        <w:rPr>
          <w:rFonts w:cs="Times New Roman"/>
        </w:rPr>
        <w:t xml:space="preserve"> </w:t>
      </w:r>
      <w:r w:rsidR="00DF3D19">
        <w:rPr>
          <w:rFonts w:cs="Times New Roman"/>
        </w:rPr>
        <w:t>and benzoate:CoA ligase activities</w:t>
      </w:r>
      <w:r w:rsidRPr="00C84321">
        <w:rPr>
          <w:rFonts w:cs="Times New Roman"/>
        </w:rPr>
        <w:t xml:space="preserve"> were purified and characterized from cell-free extracts of </w:t>
      </w:r>
      <w:r w:rsidRPr="00C84321">
        <w:rPr>
          <w:rFonts w:cs="Times New Roman"/>
          <w:i/>
        </w:rPr>
        <w:t>S. aciditrophicus</w:t>
      </w:r>
      <w:r w:rsidR="004247C8">
        <w:rPr>
          <w:rFonts w:cs="Times New Roman"/>
        </w:rPr>
        <w:t>.   In addition, heterologous</w:t>
      </w:r>
      <w:r w:rsidRPr="00C84321">
        <w:rPr>
          <w:rFonts w:cs="Times New Roman"/>
        </w:rPr>
        <w:t xml:space="preserve"> expression of the SYN_03128 showed that its gene product is likely involved in the activation of cyclohexane-1-carboxylate.</w:t>
      </w:r>
    </w:p>
    <w:p w:rsidR="00303139" w:rsidRPr="00C84321" w:rsidRDefault="00303139" w:rsidP="00413E22">
      <w:pPr>
        <w:spacing w:line="480" w:lineRule="auto"/>
        <w:rPr>
          <w:rFonts w:cs="Times New Roman"/>
        </w:rPr>
      </w:pPr>
    </w:p>
    <w:p w:rsidR="00303139" w:rsidRPr="00C84321" w:rsidRDefault="00303139" w:rsidP="00413E22">
      <w:pPr>
        <w:spacing w:line="480" w:lineRule="auto"/>
        <w:rPr>
          <w:rFonts w:cs="Times New Roman"/>
        </w:rPr>
      </w:pPr>
    </w:p>
    <w:p w:rsidR="00303139" w:rsidRPr="00C84321" w:rsidRDefault="00303139" w:rsidP="00413E22">
      <w:pPr>
        <w:spacing w:line="480" w:lineRule="auto"/>
        <w:rPr>
          <w:rFonts w:cs="Times New Roman"/>
        </w:rPr>
      </w:pPr>
    </w:p>
    <w:p w:rsidR="00303139" w:rsidRPr="00C84321" w:rsidRDefault="00303139" w:rsidP="00413E22">
      <w:pPr>
        <w:spacing w:line="480" w:lineRule="auto"/>
        <w:rPr>
          <w:rFonts w:cs="Times New Roman"/>
        </w:rPr>
      </w:pPr>
    </w:p>
    <w:p w:rsidR="00303139" w:rsidRPr="00C84321" w:rsidRDefault="00303139" w:rsidP="00413E22">
      <w:pPr>
        <w:spacing w:line="480" w:lineRule="auto"/>
        <w:rPr>
          <w:rFonts w:cs="Times New Roman"/>
        </w:rPr>
      </w:pPr>
    </w:p>
    <w:p w:rsidR="00303139" w:rsidRPr="00C84321" w:rsidRDefault="00303139" w:rsidP="00413E22">
      <w:pPr>
        <w:spacing w:line="480" w:lineRule="auto"/>
        <w:rPr>
          <w:rFonts w:cs="Times New Roman"/>
        </w:rPr>
      </w:pPr>
    </w:p>
    <w:p w:rsidR="00303139" w:rsidRPr="00C84321" w:rsidRDefault="00303139" w:rsidP="00413E22">
      <w:pPr>
        <w:spacing w:line="480" w:lineRule="auto"/>
        <w:rPr>
          <w:rFonts w:cs="Times New Roman"/>
        </w:rPr>
      </w:pPr>
    </w:p>
    <w:p w:rsidR="00303139" w:rsidRPr="00C84321" w:rsidRDefault="00303139" w:rsidP="00413E22">
      <w:pPr>
        <w:spacing w:line="480" w:lineRule="auto"/>
        <w:rPr>
          <w:rFonts w:cs="Times New Roman"/>
        </w:rPr>
      </w:pPr>
    </w:p>
    <w:p w:rsidR="00DF3D19" w:rsidRDefault="00DF3D19" w:rsidP="00413E22">
      <w:pPr>
        <w:spacing w:line="480" w:lineRule="auto"/>
        <w:rPr>
          <w:rFonts w:cs="Times New Roman"/>
        </w:rPr>
      </w:pPr>
    </w:p>
    <w:p w:rsidR="00413E22" w:rsidRPr="00C84321" w:rsidRDefault="00413E22" w:rsidP="00413E22">
      <w:pPr>
        <w:spacing w:line="480" w:lineRule="auto"/>
        <w:rPr>
          <w:rFonts w:cs="Times New Roman"/>
        </w:rPr>
      </w:pPr>
    </w:p>
    <w:p w:rsidR="00413E22" w:rsidRPr="00C84321" w:rsidRDefault="00413E22" w:rsidP="00303139">
      <w:pPr>
        <w:spacing w:line="480" w:lineRule="auto"/>
        <w:jc w:val="center"/>
        <w:rPr>
          <w:sz w:val="28"/>
        </w:rPr>
      </w:pPr>
      <w:r w:rsidRPr="00C84321">
        <w:rPr>
          <w:b/>
        </w:rPr>
        <w:t>Material and Methods</w:t>
      </w:r>
    </w:p>
    <w:p w:rsidR="00413E22" w:rsidRPr="00C84321" w:rsidRDefault="00413E22" w:rsidP="00413E22">
      <w:pPr>
        <w:spacing w:line="480" w:lineRule="auto"/>
      </w:pPr>
      <w:r w:rsidRPr="00C84321">
        <w:rPr>
          <w:i/>
        </w:rPr>
        <w:tab/>
      </w:r>
      <w:r w:rsidRPr="00C84321">
        <w:rPr>
          <w:b/>
        </w:rPr>
        <w:t>Media and conditions of cultivation</w:t>
      </w:r>
      <w:r w:rsidRPr="00C84321">
        <w:t xml:space="preserve">. Anaerobic media and solutions were prepared using a modified Balch technique </w:t>
      </w:r>
      <w:r w:rsidR="00CC59F2" w:rsidRPr="00C84321">
        <w:fldChar w:fldCharType="begin">
          <w:fldData xml:space="preserve">PEVuZE5vdGU+PENpdGU+PEF1dGhvcj5NY0luZXJuZXk8L0F1dGhvcj48WWVhcj4xOTgxPC9ZZWFy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==
</w:fldData>
        </w:fldChar>
      </w:r>
      <w:r w:rsidR="001A484E">
        <w:instrText xml:space="preserve"> ADDIN EN.CITE </w:instrText>
      </w:r>
      <w:r w:rsidR="00CC59F2">
        <w:fldChar w:fldCharType="begin">
          <w:fldData xml:space="preserve">PEVuZE5vdGU+PENpdGU+PEF1dGhvcj5NY0luZXJuZXk8L0F1dGhvcj48WWVhcj4xOTgxPC9ZZWFy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==
</w:fldData>
        </w:fldChar>
      </w:r>
      <w:r w:rsidR="001A484E">
        <w:instrText xml:space="preserve"> ADDIN EN.CITE.DATA </w:instrText>
      </w:r>
      <w:r w:rsidR="00CC59F2">
        <w:fldChar w:fldCharType="end"/>
      </w:r>
      <w:r w:rsidR="00CC59F2" w:rsidRPr="00C84321">
        <w:fldChar w:fldCharType="separate"/>
      </w:r>
      <w:r w:rsidRPr="00C84321">
        <w:rPr>
          <w:noProof/>
        </w:rPr>
        <w:t>(Balch &amp; Wolfe, 1976; McInerney et al., 1981)</w:t>
      </w:r>
      <w:r w:rsidR="00CC59F2" w:rsidRPr="00C84321">
        <w:fldChar w:fldCharType="end"/>
      </w:r>
      <w:r w:rsidRPr="00C84321">
        <w:t xml:space="preserve">. Pure cultures and cocultures of </w:t>
      </w:r>
      <w:r w:rsidRPr="00C84321">
        <w:rPr>
          <w:i/>
        </w:rPr>
        <w:t>Syntrophus aciditrophicus</w:t>
      </w:r>
      <w:r w:rsidRPr="00C84321">
        <w:t xml:space="preserve"> strain SB (DSM 26646) were grown anaerobically in minimal medium without rumen fluid (McInerney and Bryant, 1979). The Wolin's metal solution was modified to include Na</w:t>
      </w:r>
      <w:r w:rsidRPr="00C84321">
        <w:rPr>
          <w:vertAlign w:val="subscript"/>
        </w:rPr>
        <w:t>2</w:t>
      </w:r>
      <w:r w:rsidRPr="00C84321">
        <w:t>MoO</w:t>
      </w:r>
      <w:r w:rsidRPr="00C84321">
        <w:rPr>
          <w:vertAlign w:val="subscript"/>
        </w:rPr>
        <w:t>4</w:t>
      </w:r>
      <w:r w:rsidRPr="00C84321">
        <w:rPr>
          <w:vertAlign w:val="superscript"/>
        </w:rPr>
        <w:t>,</w:t>
      </w:r>
      <w:r w:rsidRPr="00C84321">
        <w:t>2H</w:t>
      </w:r>
      <w:r w:rsidRPr="00C84321">
        <w:rPr>
          <w:vertAlign w:val="subscript"/>
        </w:rPr>
        <w:t>2</w:t>
      </w:r>
      <w:r w:rsidRPr="00C84321">
        <w:t>O (0.01g/L) Na</w:t>
      </w:r>
      <w:r w:rsidRPr="00C84321">
        <w:rPr>
          <w:vertAlign w:val="subscript"/>
        </w:rPr>
        <w:t>2</w:t>
      </w:r>
      <w:r w:rsidRPr="00C84321">
        <w:t>SeO</w:t>
      </w:r>
      <w:r w:rsidRPr="00C84321">
        <w:rPr>
          <w:vertAlign w:val="subscript"/>
        </w:rPr>
        <w:t>4</w:t>
      </w:r>
      <w:r w:rsidRPr="00C84321">
        <w:t xml:space="preserve"> (0.01g/L) and Na</w:t>
      </w:r>
      <w:r w:rsidRPr="00C84321">
        <w:rPr>
          <w:vertAlign w:val="subscript"/>
        </w:rPr>
        <w:t>2</w:t>
      </w:r>
      <w:r w:rsidRPr="00C84321">
        <w:t>WO</w:t>
      </w:r>
      <w:r w:rsidRPr="00C84321">
        <w:rPr>
          <w:vertAlign w:val="subscript"/>
        </w:rPr>
        <w:t>4</w:t>
      </w:r>
      <w:r w:rsidRPr="00C84321">
        <w:rPr>
          <w:vertAlign w:val="superscript"/>
        </w:rPr>
        <w:t>.</w:t>
      </w:r>
      <w:r w:rsidRPr="00C84321">
        <w:t>2H</w:t>
      </w:r>
      <w:r w:rsidRPr="00C84321">
        <w:rPr>
          <w:vertAlign w:val="subscript"/>
        </w:rPr>
        <w:t>2</w:t>
      </w:r>
      <w:r w:rsidRPr="00C84321">
        <w:t xml:space="preserve">O (0.01g/L) </w:t>
      </w:r>
      <w:r w:rsidR="00CC59F2" w:rsidRPr="00C84321">
        <w:fldChar w:fldCharType="begin"/>
      </w:r>
      <w:r w:rsidR="00794D7E">
        <w:instrText xml:space="preserve"> ADDIN EN.CITE &lt;EndNote&gt;&lt;Cite&gt;&lt;Author&gt;Sieber&lt;/Author&gt;&lt;Year&gt;2014&lt;/Year&gt;&lt;RecNum&gt;626&lt;/RecNum&gt;&lt;DisplayText&gt;(J. R. Sieber et al., 2014)&lt;/DisplayText&gt;&lt;record&gt;&lt;rec-number&gt;626&lt;/rec-number&gt;&lt;foreign-keys&gt;&lt;key app="EN" db-id="wapzsrxzk2ta2neps52vswf5xxp92xt0dssr"&gt;626&lt;/key&gt;&lt;/foreign-keys&gt;&lt;ref-type name="Journal Article"&gt;17&lt;/ref-type&gt;&lt;contributors&gt;&lt;authors&gt;&lt;author&gt;Sieber, J. R.&lt;/author&gt;&lt;author&gt;Le, H. M.&lt;/author&gt;&lt;author&gt;McInerney, M. J.&lt;/author&gt;&lt;/authors&gt;&lt;/contributors&gt;&lt;auth-address&gt;Department of Microbiology and Plant Biology, University of Oklahoma, Norman, OK, 73019, USA.&lt;/auth-address&gt;&lt;titles&gt;&lt;title&gt;The importance of hydrogen and formate transfer for syntrophic fatty, aromatic and alicyclic metabolism&lt;/title&gt;&lt;secondary-title&gt;Environ Microbiol&lt;/secondary-title&gt;&lt;/titles&gt;&lt;periodical&gt;&lt;full-title&gt;Environ Microbiol&lt;/full-title&gt;&lt;/periodical&gt;&lt;pages&gt;177-88&lt;/pages&gt;&lt;volume&gt;16&lt;/volume&gt;&lt;number&gt;1&lt;/number&gt;&lt;edition&gt;2014/01/07&lt;/edition&gt;&lt;dates&gt;&lt;year&gt;2014&lt;/year&gt;&lt;pub-dates&gt;&lt;date&gt;Jan&lt;/date&gt;&lt;/pub-dates&gt;&lt;/dates&gt;&lt;isbn&gt;1462-2920 (Electronic)&amp;#xD;1462-2912 (Linking)&lt;/isbn&gt;&lt;accession-num&gt;24387041&lt;/accession-num&gt;&lt;urls&gt;&lt;related-urls&gt;&lt;url&gt;http://www.ncbi.nlm.nih.gov/pubmed/24387041&lt;/url&gt;&lt;/related-urls&gt;&lt;/urls&gt;&lt;electronic-resource-num&gt;10.1111/1462-2920.12269&lt;/electronic-resource-num&gt;&lt;language&gt;eng&lt;/language&gt;&lt;/record&gt;&lt;/Cite&gt;&lt;/EndNote&gt;</w:instrText>
      </w:r>
      <w:r w:rsidR="00CC59F2" w:rsidRPr="00C84321">
        <w:fldChar w:fldCharType="separate"/>
      </w:r>
      <w:r w:rsidR="007E1CFC">
        <w:rPr>
          <w:noProof/>
        </w:rPr>
        <w:t>(</w:t>
      </w:r>
      <w:r w:rsidR="00794D7E">
        <w:rPr>
          <w:noProof/>
        </w:rPr>
        <w:t>Sieber et al., 2014)</w:t>
      </w:r>
      <w:r w:rsidR="00CC59F2" w:rsidRPr="00C84321">
        <w:fldChar w:fldCharType="end"/>
      </w:r>
      <w:r w:rsidRPr="00C84321">
        <w:t>. The headspace was pressurized to 27.5 kPa with 80% N</w:t>
      </w:r>
      <w:r w:rsidRPr="00C84321">
        <w:rPr>
          <w:vertAlign w:val="subscript"/>
        </w:rPr>
        <w:t>2</w:t>
      </w:r>
      <w:r w:rsidRPr="00C84321">
        <w:t>: 20% CO</w:t>
      </w:r>
      <w:r w:rsidRPr="00C84321">
        <w:rPr>
          <w:vertAlign w:val="subscript"/>
        </w:rPr>
        <w:t>2</w:t>
      </w:r>
      <w:r w:rsidRPr="00C84321">
        <w:t xml:space="preserve"> (vol/vol) gas phase. All media and solutions were sterilized by autoclaving (121</w:t>
      </w:r>
      <w:r w:rsidRPr="00C84321">
        <w:rPr>
          <w:vertAlign w:val="superscript"/>
        </w:rPr>
        <w:t>o</w:t>
      </w:r>
      <w:r w:rsidR="00A75D10">
        <w:t>C; 15 min; 103 kPa)</w:t>
      </w:r>
      <w:r w:rsidRPr="00C84321">
        <w:t xml:space="preserve"> </w:t>
      </w:r>
      <w:r w:rsidR="00CC59F2" w:rsidRPr="00C84321">
        <w:fldChar w:fldCharType="begin">
          <w:fldData xml:space="preserve">PEVuZE5vdGU+PENpdGU+PEF1dGhvcj5NY0luZXJuZXk8L0F1dGhvcj48WWVhcj4xOTgxPC9ZZWFy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</w:fldData>
        </w:fldChar>
      </w:r>
      <w:r w:rsidR="00794D7E">
        <w:instrText xml:space="preserve"> ADDIN EN.CITE </w:instrText>
      </w:r>
      <w:r w:rsidR="00CC59F2">
        <w:fldChar w:fldCharType="begin">
          <w:fldData xml:space="preserve">PEVuZE5vdGU+PENpdGU+PEF1dGhvcj5NY0luZXJuZXk8L0F1dGhvcj48WWVhcj4xOTgxPC9ZZWFy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</w:fldData>
        </w:fldChar>
      </w:r>
      <w:r w:rsidR="00794D7E">
        <w:instrText xml:space="preserve"> ADDIN EN.CITE.DATA </w:instrText>
      </w:r>
      <w:r w:rsidR="00CC59F2">
        <w:fldChar w:fldCharType="end"/>
      </w:r>
      <w:r w:rsidR="00CC59F2" w:rsidRPr="00C84321">
        <w:fldChar w:fldCharType="separate"/>
      </w:r>
      <w:r w:rsidR="00794D7E">
        <w:rPr>
          <w:noProof/>
        </w:rPr>
        <w:t xml:space="preserve">(Balch et al., 1979; </w:t>
      </w:r>
      <w:r w:rsidR="00591E3F">
        <w:rPr>
          <w:noProof/>
        </w:rPr>
        <w:t xml:space="preserve">McInerney &amp; Bryant, 1981; </w:t>
      </w:r>
      <w:r w:rsidR="00794D7E">
        <w:rPr>
          <w:noProof/>
        </w:rPr>
        <w:t>Sieber et al., 2014; Tanner, Wolfe, &amp; Ljungdahl, 1978)</w:t>
      </w:r>
      <w:r w:rsidR="00CC59F2" w:rsidRPr="00C84321">
        <w:fldChar w:fldCharType="end"/>
      </w:r>
      <w:r w:rsidRPr="00C84321">
        <w:t xml:space="preserve">. </w:t>
      </w:r>
      <w:r w:rsidR="00A75D10">
        <w:t xml:space="preserve"> </w:t>
      </w:r>
      <w:r w:rsidRPr="00C84321">
        <w:rPr>
          <w:i/>
        </w:rPr>
        <w:t>S. aciditrophicus</w:t>
      </w:r>
      <w:r w:rsidRPr="00C84321">
        <w:t xml:space="preserve"> was grown in the above medium in pure culture on 20 mM crotonate and in coculture with </w:t>
      </w:r>
      <w:r w:rsidRPr="00C84321">
        <w:rPr>
          <w:i/>
        </w:rPr>
        <w:t xml:space="preserve">Methanospirillum hungatei </w:t>
      </w:r>
      <w:r w:rsidRPr="00C84321">
        <w:t xml:space="preserve">strain JF-1 (ATCC 27890) on 20 mM crotonate, 10 mM benzoate, and 10 mM cyclohexane-1-carboxylate. All cultures were checked for contamination using thioglycollate medium, which does not support the growth of </w:t>
      </w:r>
      <w:r w:rsidRPr="00C84321">
        <w:rPr>
          <w:i/>
        </w:rPr>
        <w:t>S. aciditrophicus</w:t>
      </w:r>
      <w:r w:rsidRPr="00C84321">
        <w:t xml:space="preserve"> and microscopic analysis. </w:t>
      </w:r>
    </w:p>
    <w:p w:rsidR="00413E22" w:rsidRPr="00C84321" w:rsidRDefault="00413E22" w:rsidP="00413E22">
      <w:pPr>
        <w:spacing w:line="480" w:lineRule="auto"/>
      </w:pPr>
      <w:r w:rsidRPr="00C84321">
        <w:tab/>
        <w:t xml:space="preserve">To obtain sufficient biomass for enzyme activity determination and purification of the benzoate:CoA ligase and crotonate:CoA ligase activities, the pure culture of </w:t>
      </w:r>
      <w:r w:rsidRPr="00C84321">
        <w:rPr>
          <w:i/>
        </w:rPr>
        <w:t>S. aciditrophicus</w:t>
      </w:r>
      <w:r w:rsidRPr="00C84321">
        <w:t xml:space="preserve"> was grown in 1.5 L volumes in 2 L Schott bottles on the 20 mM crotonate medium described above. Cells were harvested at mid-log phase by centrifugation (14,300 x g, 20 min, 4°C).   The cells were resuspended in 50 mM anoxic phosphate buffer (pH 8.5) and centrifu</w:t>
      </w:r>
      <w:r w:rsidR="00DF3D19">
        <w:t>ged as above.  The final pellet</w:t>
      </w:r>
      <w:r w:rsidRPr="00C84321">
        <w:t xml:space="preserve"> was resuspended in 50 mM anoxic phosphate buffer (pH 8.5) and stored at -80°C until used. Cell-free extracts were prepared by breaking cells with a French pressure cells (82.7 MPa) and the lysate was centrifuged </w:t>
      </w:r>
      <w:r w:rsidR="003C23B2" w:rsidRPr="00C84321">
        <w:t xml:space="preserve">(120,000 x g for 60 minutes at </w:t>
      </w:r>
      <w:r w:rsidRPr="00C84321">
        <w:t xml:space="preserve">4°C). The soluble portion was designated as the cell-free extract.  </w:t>
      </w:r>
    </w:p>
    <w:p w:rsidR="00413E22" w:rsidRPr="00C84321" w:rsidRDefault="00413E22" w:rsidP="00303139">
      <w:pPr>
        <w:spacing w:line="480" w:lineRule="auto"/>
      </w:pPr>
      <w:r w:rsidRPr="00C84321">
        <w:tab/>
        <w:t xml:space="preserve">To determine the effect of crotonate concentration on the growth, </w:t>
      </w:r>
      <w:r w:rsidRPr="00C84321">
        <w:rPr>
          <w:i/>
        </w:rPr>
        <w:t>S. aciditrophicus</w:t>
      </w:r>
      <w:r w:rsidRPr="00C84321">
        <w:t xml:space="preserve"> was grown in pure culture in the above medium with 2.5, 5, 10, 15 and 20 mM sodium crotonate. The medium was dispensed in 10 ml amounts into Balch tubes and triplicate tubes were used for each concentration. </w:t>
      </w:r>
    </w:p>
    <w:p w:rsidR="00413E22" w:rsidRPr="00C84321" w:rsidRDefault="00413E22" w:rsidP="00413E22">
      <w:pPr>
        <w:spacing w:line="480" w:lineRule="auto"/>
      </w:pPr>
      <w:r w:rsidRPr="00C84321">
        <w:tab/>
      </w:r>
      <w:r w:rsidRPr="00C84321">
        <w:rPr>
          <w:b/>
        </w:rPr>
        <w:t>Enzyme assays</w:t>
      </w:r>
      <w:r w:rsidRPr="00C84321">
        <w:t>. All enzyme assays were performed anaerobically and aerobically to</w:t>
      </w:r>
      <w:r w:rsidR="00DF3D19">
        <w:t xml:space="preserve"> determine</w:t>
      </w:r>
      <w:r w:rsidR="00AA0E4B">
        <w:t xml:space="preserve"> </w:t>
      </w:r>
      <w:r w:rsidR="00DF3D19">
        <w:t>the affects of oxygen on activity</w:t>
      </w:r>
      <w:r w:rsidRPr="00C84321">
        <w:t>.  All activities were linear with time and proportional to the protein concentration. Controls for all assays included the deletion of each substrate and the cell-free extract, and the use of heat-treated extracts.</w:t>
      </w:r>
    </w:p>
    <w:p w:rsidR="00413E22" w:rsidRPr="00C84321" w:rsidRDefault="00303139" w:rsidP="00303139">
      <w:pPr>
        <w:spacing w:line="480" w:lineRule="auto"/>
      </w:pPr>
      <w:r w:rsidRPr="00C84321">
        <w:tab/>
      </w:r>
      <w:r w:rsidR="00413E22" w:rsidRPr="00C84321">
        <w:t xml:space="preserve">AMP-forming, CoA ligase activities were measured by coupling AMP formation to the oxidation of reduced nicotinamide adenine dinucleotide (NADH) spectrophotometrically at 340 with myokinase, pyruvate kinase and lactate dehydrogenase </w:t>
      </w:r>
      <w:r w:rsidR="00CC59F2" w:rsidRPr="00C84321">
        <w:fldChar w:fldCharType="begin"/>
      </w:r>
      <w:r w:rsidR="00413E22" w:rsidRPr="00C84321">
        <w:instrText xml:space="preserve"> ADDIN EN.CITE &lt;EndNote&gt;&lt;Cite&gt;&lt;Author&gt;Schuhle&lt;/Author&gt;&lt;Year&gt;2003&lt;/Year&gt;&lt;RecNum&gt;641&lt;/RecNum&gt;&lt;DisplayText&gt;(Schuhle et al., 2003)&lt;/DisplayText&gt;&lt;record&gt;&lt;rec-number&gt;641&lt;/rec-number&gt;&lt;foreign-keys&gt;&lt;key app="EN" db-id="wapzsrxzk2ta2neps52vswf5xxp92xt0dssr"&gt;641&lt;/key&gt;&lt;/foreign-keys&gt;&lt;ref-type name="Journal Article"&gt;17&lt;/ref-type&gt;&lt;contributors&gt;&lt;authors&gt;&lt;author&gt;Schuhle, K.&lt;/author&gt;&lt;author&gt;Gescher, J.&lt;/author&gt;&lt;author&gt;Feil, U.&lt;/author&gt;&lt;author&gt;Paul, M.&lt;/author&gt;&lt;author&gt;Jahn, M.&lt;/author&gt;&lt;author&gt;Schagger, H.&lt;/author&gt;&lt;author&gt;Fuchs, G.&lt;/author&gt;&lt;/authors&gt;&lt;/contributors&gt;&lt;auth-address&gt;Mikrobiologie, Institut fur Biologie II, Universitat Freiburg, Germany.&lt;/auth-address&gt;&lt;titles&gt;&lt;title&gt;&lt;style face="normal" font="default" size="100%"&gt;Benzoate-coenzyme A ligase from &lt;/style&gt;&lt;style face="italic" font="default" size="100%"&gt;Thauera aromatica&lt;/style&gt;&lt;style face="normal" font="default" size="100%"&gt;: an enzyme acting in anaerobic and aerobic pathways&lt;/style&gt;&lt;/title&gt;&lt;secondary-title&gt;J Bacteriol&lt;/secondary-title&gt;&lt;/titles&gt;&lt;periodical&gt;&lt;full-title&gt;J Bacteriol&lt;/full-title&gt;&lt;/periodical&gt;&lt;pages&gt;4920-9&lt;/pages&gt;&lt;volume&gt;185&lt;/volume&gt;&lt;number&gt;16&lt;/number&gt;&lt;edition&gt;2003/08/05&lt;/edition&gt;&lt;keywords&gt;&lt;keyword&gt;Aerobiosis&lt;/keyword&gt;&lt;keyword&gt;Anaerobiosis&lt;/keyword&gt;&lt;keyword&gt;Benzoates/metabolism&lt;/keyword&gt;&lt;keyword&gt;Cloning, Molecular&lt;/keyword&gt;&lt;keyword&gt;Coenzyme A Ligases/genetics/*metabolism&lt;/keyword&gt;&lt;keyword&gt;*Gene Expression Regulation, Bacterial&lt;/keyword&gt;&lt;keyword&gt;Molecular Sequence Data&lt;/keyword&gt;&lt;keyword&gt;Nitrates/metabolism&lt;/keyword&gt;&lt;keyword&gt;Sequence Analysis, DNA&lt;/keyword&gt;&lt;keyword&gt;Thauera/*enzymology/*growth &amp;amp; development&lt;/keyword&gt;&lt;/keywords&gt;&lt;dates&gt;&lt;year&gt;2003&lt;/year&gt;&lt;pub-dates&gt;&lt;date&gt;Aug&lt;/date&gt;&lt;/pub-dates&gt;&lt;/dates&gt;&lt;isbn&gt;0021-9193 (Print)&amp;#xD;0021-9193 (Linking)&lt;/isbn&gt;&lt;accession-num&gt;12897012&lt;/accession-num&gt;&lt;urls&gt;&lt;related-urls&gt;&lt;url&gt;http://www.ncbi.nlm.nih.gov/pubmed/12897012&lt;/url&gt;&lt;/related-urls&gt;&lt;/urls&gt;&lt;custom2&gt;166471&lt;/custom2&gt;&lt;language&gt;eng&lt;/language&gt;&lt;/record&gt;&lt;/Cite&gt;&lt;/EndNote&gt;</w:instrText>
      </w:r>
      <w:r w:rsidR="00CC59F2" w:rsidRPr="00C84321">
        <w:fldChar w:fldCharType="separate"/>
      </w:r>
      <w:r w:rsidR="00413E22" w:rsidRPr="00C84321">
        <w:rPr>
          <w:noProof/>
        </w:rPr>
        <w:t>(Schuhle et al., 2003)</w:t>
      </w:r>
      <w:r w:rsidR="00CC59F2" w:rsidRPr="00C84321">
        <w:fldChar w:fldCharType="end"/>
      </w:r>
      <w:r w:rsidR="00413E22" w:rsidRPr="00C84321">
        <w:t>.  The assay mixture contained 50 mM Tris-HCl buffer (pH 8.5), 10 mM magnesium chloride, 5 mM ATP, 1 mM phosphoenolpyruvate, 375 µM NADH, 2.8 U myokinase, 2.2 U pyruvate kinase, 2.2 U lactate dehydrogenase, 480 µM coenzyme A (CoA) and either crotonate, benzoate, or cyclohexane-1-carboxylate in varying concentrations as substrate, each as 100 mM stock solutions.  The reaction was started with the addition of the fatty acid. The absorption coefficient for NADH was 6220 M</w:t>
      </w:r>
      <w:r w:rsidR="00413E22" w:rsidRPr="00C84321">
        <w:rPr>
          <w:vertAlign w:val="superscript"/>
        </w:rPr>
        <w:t>-1</w:t>
      </w:r>
      <w:r w:rsidR="00413E22" w:rsidRPr="00C84321">
        <w:t xml:space="preserve"> cm</w:t>
      </w:r>
      <w:r w:rsidR="00413E22" w:rsidRPr="00C84321">
        <w:rPr>
          <w:vertAlign w:val="superscript"/>
        </w:rPr>
        <w:t>-1</w:t>
      </w:r>
      <w:r w:rsidR="00413E22" w:rsidRPr="00C84321">
        <w:t xml:space="preserve"> at 340 nm </w:t>
      </w:r>
      <w:r w:rsidR="00CC59F2" w:rsidRPr="00C84321">
        <w:fldChar w:fldCharType="begin"/>
      </w:r>
      <w:r w:rsidR="00C27563" w:rsidRPr="00C84321">
        <w:instrText xml:space="preserve"> ADDIN EN.CITE &lt;EndNote&gt;&lt;Cite&gt;&lt;Author&gt;McComb&lt;/Author&gt;&lt;Year&gt;1976&lt;/Year&gt;&lt;RecNum&gt;696&lt;/RecNum&gt;&lt;DisplayText&gt;(McComb et al., 1976)&lt;/DisplayText&gt;&lt;record&gt;&lt;rec-number&gt;696&lt;/rec-number&gt;&lt;foreign-keys&gt;&lt;key app="EN" db-id="wapzsrxzk2ta2neps52vswf5xxp92xt0dssr"&gt;696&lt;/key&gt;&lt;/foreign-keys&gt;&lt;ref-type name="Journal Article"&gt;17&lt;/ref-type&gt;&lt;contributors&gt;&lt;authors&gt;&lt;author&gt;McComb, R. B.&lt;/author&gt;&lt;author&gt;Bond, L. W.&lt;/author&gt;&lt;author&gt;Burnett, R. W.&lt;/author&gt;&lt;author&gt;Keech, R. C.&lt;/author&gt;&lt;author&gt;Bowers, G. N., Jr.&lt;/author&gt;&lt;/authors&gt;&lt;/contributors&gt;&lt;titles&gt;&lt;title&gt;Determination of the molar absorptivity of NADH&lt;/title&gt;&lt;secondary-title&gt;Clin Chem&lt;/secondary-title&gt;&lt;/titles&gt;&lt;periodical&gt;&lt;full-title&gt;Clin Chem&lt;/full-title&gt;&lt;/periodical&gt;&lt;pages&gt;141-50&lt;/pages&gt;&lt;volume&gt;22&lt;/volume&gt;&lt;number&gt;2&lt;/number&gt;&lt;edition&gt;1976/02/01&lt;/edition&gt;&lt;keywords&gt;&lt;keyword&gt;Absorption&lt;/keyword&gt;&lt;keyword&gt;Adenosine Triphosphate&lt;/keyword&gt;&lt;keyword&gt;Evaluation Studies as Topic&lt;/keyword&gt;&lt;keyword&gt;Glucose&lt;/keyword&gt;&lt;keyword&gt;Glucosephosphate Dehydrogenase&lt;/keyword&gt;&lt;keyword&gt;Hexokinase&lt;/keyword&gt;&lt;keyword&gt;Hydrogen-Ion Concentration&lt;/keyword&gt;&lt;keyword&gt;*NAD/analysis&lt;/keyword&gt;&lt;keyword&gt;Osmolar Concentration&lt;/keyword&gt;&lt;keyword&gt;Oxidation-Reduction&lt;/keyword&gt;&lt;keyword&gt;Spectrophotometry, Ultraviolet&lt;/keyword&gt;&lt;keyword&gt;Temperature&lt;/keyword&gt;&lt;/keywords&gt;&lt;dates&gt;&lt;year&gt;1976&lt;/year&gt;&lt;pub-dates&gt;&lt;date&gt;Feb&lt;/date&gt;&lt;/pub-dates&gt;&lt;/dates&gt;&lt;isbn&gt;0009-9147 (Print)&amp;#xD;0009-9147 (Linking)&lt;/isbn&gt;&lt;accession-num&gt;2388&lt;/accession-num&gt;&lt;urls&gt;&lt;related-urls&gt;&lt;url&gt;http://www.ncbi.nlm.nih.gov/pubmed/2388&lt;/url&gt;&lt;/related-urls&gt;&lt;/urls&gt;&lt;language&gt;eng&lt;/language&gt;&lt;/record&gt;&lt;/Cite&gt;&lt;/EndNote&gt;</w:instrText>
      </w:r>
      <w:r w:rsidR="00CC59F2" w:rsidRPr="00C84321">
        <w:fldChar w:fldCharType="separate"/>
      </w:r>
      <w:r w:rsidR="00C27563" w:rsidRPr="00C84321">
        <w:rPr>
          <w:noProof/>
        </w:rPr>
        <w:t>(McComb et al., 1976)</w:t>
      </w:r>
      <w:r w:rsidR="00CC59F2" w:rsidRPr="00C84321">
        <w:fldChar w:fldCharType="end"/>
      </w:r>
      <w:r w:rsidR="00413E22" w:rsidRPr="00C84321">
        <w:t>.    The K</w:t>
      </w:r>
      <w:r w:rsidR="00413E22" w:rsidRPr="00C84321">
        <w:rPr>
          <w:vertAlign w:val="subscript"/>
        </w:rPr>
        <w:t>m</w:t>
      </w:r>
      <w:r w:rsidR="00413E22" w:rsidRPr="00C84321">
        <w:t xml:space="preserve"> and V</w:t>
      </w:r>
      <w:r w:rsidR="00413E22" w:rsidRPr="00C84321">
        <w:rPr>
          <w:vertAlign w:val="subscript"/>
        </w:rPr>
        <w:t xml:space="preserve">max </w:t>
      </w:r>
      <w:r w:rsidR="00413E22" w:rsidRPr="00C84321">
        <w:t>were determined by non-linear regression analysis of data fit to the Michaelis-Menten equation on Kaleidagraph (Synergy Software, Reading, PA).  To determine enzyme substrate specificity</w:t>
      </w:r>
      <w:r w:rsidR="00DF3D19">
        <w:t>,</w:t>
      </w:r>
      <w:r w:rsidR="00413E22" w:rsidRPr="00C84321">
        <w:t xml:space="preserve"> each purified product was assayed for activity with the following fatty acids stock solutio</w:t>
      </w:r>
      <w:r w:rsidR="00DF3D19">
        <w:t xml:space="preserve">ns: 100 mM sodium benzoate, 100 to </w:t>
      </w:r>
      <w:r w:rsidR="00413E22" w:rsidRPr="00C84321">
        <w:t>500 mM crotonic acid, 100 mM cyclohexane-1-carboxylic acid, 100 mM cyclohexene-1-carbox</w:t>
      </w:r>
      <w:r w:rsidR="00DF3D19">
        <w:t xml:space="preserve">ylic acid, 100 mM benzoate, 100 to </w:t>
      </w:r>
      <w:r w:rsidR="00413E22" w:rsidRPr="00C84321">
        <w:t>500 mM crotonate, 100 mM acetate, 100 mM 2-hydroxybenzoate, 100 mM 3-hydroxybenzoate, 100 mM butyrate, and 100 mM succinate.</w:t>
      </w:r>
    </w:p>
    <w:p w:rsidR="003C23B2" w:rsidRPr="00C84321" w:rsidRDefault="00413E22" w:rsidP="00413E22">
      <w:pPr>
        <w:spacing w:line="480" w:lineRule="auto"/>
      </w:pPr>
      <w:r w:rsidRPr="00C84321">
        <w:tab/>
      </w:r>
      <w:r w:rsidRPr="00C84321">
        <w:rPr>
          <w:b/>
        </w:rPr>
        <w:t xml:space="preserve">Purification of crotonate:CoA ligase activity. </w:t>
      </w:r>
      <w:r w:rsidRPr="00C84321">
        <w:t xml:space="preserve">For purification of the dominant crotonate:CoA ligase activity, approximately 2 grams of crotonate-grown, pure culture cells of </w:t>
      </w:r>
      <w:r w:rsidRPr="00C84321">
        <w:rPr>
          <w:i/>
        </w:rPr>
        <w:t>S. aciditrophicus</w:t>
      </w:r>
      <w:r w:rsidR="00AA0E4B">
        <w:t xml:space="preserve"> were broken by French press (82.7 MPa)</w:t>
      </w:r>
      <w:r w:rsidRPr="00C84321">
        <w:t xml:space="preserve">.  The cell lysate was ultracentrifuged (120,000 x </w:t>
      </w:r>
      <w:r w:rsidRPr="00C84321">
        <w:rPr>
          <w:iCs/>
        </w:rPr>
        <w:t>g</w:t>
      </w:r>
      <w:r w:rsidRPr="00C84321">
        <w:rPr>
          <w:i/>
          <w:iCs/>
        </w:rPr>
        <w:t xml:space="preserve"> </w:t>
      </w:r>
      <w:r w:rsidRPr="00C84321">
        <w:t xml:space="preserve">for 60 minutes at 4 °C) and two milliliters of soluble portion were loaded onto a </w:t>
      </w:r>
      <w:r w:rsidRPr="00C84321">
        <w:rPr>
          <w:bCs/>
        </w:rPr>
        <w:t>diethylaminoethyl (DEAE)</w:t>
      </w:r>
      <w:r w:rsidRPr="00C84321">
        <w:t xml:space="preserve"> sepharose column (Fast Flow, volume 10mL, diameter 0.5 cm, Biorad) at a flow rate of 3 ml min</w:t>
      </w:r>
      <w:r w:rsidRPr="00C84321">
        <w:rPr>
          <w:vertAlign w:val="superscript"/>
        </w:rPr>
        <w:t>-1</w:t>
      </w:r>
      <w:r w:rsidRPr="00C84321">
        <w:t xml:space="preserve">.   The DEAE column was equilibrated and washed with DEAE binding buffer, which contained 20 mM triethanolamine (TEA) and 5 mM magnesium chloride, pH 7.8.  DEAE binding buffer with 500 </w:t>
      </w:r>
      <w:r w:rsidR="00DF3D19">
        <w:t xml:space="preserve">mM sodium chloride was used to </w:t>
      </w:r>
      <w:r w:rsidRPr="00C84321">
        <w:t>create a linear gradient from 0 to 200 mM sodium chloride to elute the crotonate:CoA ligase activity; 1.5-ml volume fractions were collected. The active crotonate:CoA ligase fractions were pooled (~ 13 ml) and concentrated (~ 5ml) using an Amicon filtration device with a 30-kDA molecular weight cut off filter.  The pooled, crotonate:CoA ligase fraction was desalted on a G20 column equilibrated with DEAE binding buffer. The crotonate:CoA ligase activity was eluted from the G20 column with 3 ml of DEAE binding buffer.  Two and a half milliliters of the concentrated active desalted fraction</w:t>
      </w:r>
      <w:r w:rsidRPr="00C84321">
        <w:rPr>
          <w:bCs/>
        </w:rPr>
        <w:t xml:space="preserve"> was applied to a 2.5-ml reactive green 19 affinity column (Affinity Media Pre packed reactive green 19 agarose, 2.5 ml, 2-5 mg dye per ml, SIGMA), which was equilibrated with DEAE binding buffer.  After loading, the reactive green 19 </w:t>
      </w:r>
      <w:r w:rsidR="00780EC1">
        <w:rPr>
          <w:bCs/>
        </w:rPr>
        <w:t xml:space="preserve">column was washed with 5 ml of </w:t>
      </w:r>
      <w:r w:rsidRPr="00C84321">
        <w:rPr>
          <w:bCs/>
        </w:rPr>
        <w:t>TEA binding buffer (</w:t>
      </w:r>
      <w:r w:rsidRPr="00C84321">
        <w:t xml:space="preserve">20 mM TEA, 5 mM magnesium chloride, and 5 mM potassium phosphate buffer, </w:t>
      </w:r>
      <w:r w:rsidR="00303139" w:rsidRPr="00C84321">
        <w:t>pH 7.8</w:t>
      </w:r>
      <w:r w:rsidRPr="00C84321">
        <w:t xml:space="preserve">).  Proteins were eluted by adding 5 ml of TEA buffer with each of the following concentrations of sodium chloride: 62, 125, 250, 500 mM. Five-milliliter </w:t>
      </w:r>
      <w:r w:rsidRPr="00C84321">
        <w:rPr>
          <w:bCs/>
        </w:rPr>
        <w:t>fractions were collected and assayed for crotonate:CoA ligase activity.  The crotonate:CoA ligase activity eluted at 125 mM sodium chloride (5.5 ml active fraction). The reactive green 19 purified crotonate:CoA ligase activity showed a single band on denaturing gel electrophoresis and was used for kinetic analysis, substrate specificity, and subunit molecular weight analysis. The band was excised and sent to Laboratory for Molecular Biology and Cytometry Research (Oklahoma City, USA) for in gel trypsin digestion and sequencing by high performance liquid chromatography and tandem</w:t>
      </w:r>
      <w:r w:rsidR="00DF3D19">
        <w:rPr>
          <w:bCs/>
        </w:rPr>
        <w:t xml:space="preserve"> mass spectrometry (HPLC/MS/MS)</w:t>
      </w:r>
      <w:r w:rsidRPr="00C84321">
        <w:rPr>
          <w:bCs/>
        </w:rPr>
        <w:t xml:space="preserve"> (University of Oklahoma Health Sciences Center Proteomics Core Facility, Oklahoma City, OK 73104</w:t>
      </w:r>
      <w:r w:rsidR="001554A6">
        <w:rPr>
          <w:bCs/>
        </w:rPr>
        <w:t xml:space="preserve"> (OUHSC)</w:t>
      </w:r>
      <w:r w:rsidRPr="00C84321">
        <w:rPr>
          <w:bCs/>
        </w:rPr>
        <w:t>)</w:t>
      </w:r>
      <w:r w:rsidR="001554A6">
        <w:rPr>
          <w:bCs/>
        </w:rPr>
        <w:t xml:space="preserve">. </w:t>
      </w:r>
      <w:r w:rsidRPr="00C84321">
        <w:rPr>
          <w:bCs/>
        </w:rPr>
        <w:t>Kinetic constants for</w:t>
      </w:r>
      <w:r w:rsidRPr="00C84321">
        <w:t xml:space="preserve"> crotonyl-CoA and benzoate:CoA ligase activities were determined with </w:t>
      </w:r>
      <w:r w:rsidR="00A74173">
        <w:t>crotonate (0.4 to 35 mM), CoA  (0.01 to</w:t>
      </w:r>
      <w:r w:rsidRPr="00C84321">
        <w:t xml:space="preserve"> 2.5 </w:t>
      </w:r>
      <w:r w:rsidR="00A74173">
        <w:t xml:space="preserve">mM), and sodium benzoate (0.01 to </w:t>
      </w:r>
      <w:r w:rsidRPr="00C84321">
        <w:t xml:space="preserve">6 mM) with the co-substrates kept at saturation.  </w:t>
      </w:r>
    </w:p>
    <w:p w:rsidR="00413E22" w:rsidRPr="00C84321" w:rsidRDefault="00AA0E4B" w:rsidP="00413E22">
      <w:pPr>
        <w:spacing w:line="480" w:lineRule="auto"/>
      </w:pPr>
      <w:r>
        <w:rPr>
          <w:b/>
        </w:rPr>
        <w:tab/>
        <w:t>Purification of b</w:t>
      </w:r>
      <w:r w:rsidR="00413E22" w:rsidRPr="00C84321">
        <w:rPr>
          <w:b/>
        </w:rPr>
        <w:t xml:space="preserve">enzoate:CoA ligase. </w:t>
      </w:r>
      <w:r w:rsidR="00413E22" w:rsidRPr="00C84321">
        <w:t xml:space="preserve">For purification of the dominant benzoate:CoA ligase activity, approximately 1.5 grams of crotonate-grown, pure culture cells of </w:t>
      </w:r>
      <w:r w:rsidR="00413E22" w:rsidRPr="00C84321">
        <w:rPr>
          <w:i/>
        </w:rPr>
        <w:t>S. aciditrophicus</w:t>
      </w:r>
      <w:r>
        <w:t xml:space="preserve"> were broken by French press at 82.7 MPa</w:t>
      </w:r>
      <w:r w:rsidR="00413E22" w:rsidRPr="00C84321">
        <w:t>. Three milliliters of the cell-free extract was treated with 45% ammonium sulfate and centrifuged (21,000 x g for 10 minutes at 4°C).  The soluble portion contained benzoate:CoA ligase activity and was desalted on a G20 column and equilibrated with DEAE binding buffer.  Three milliliters of the desalt</w:t>
      </w:r>
      <w:r w:rsidR="00A74173">
        <w:t>ed ammonium sulfate fraction were</w:t>
      </w:r>
      <w:r w:rsidR="00413E22" w:rsidRPr="00C84321">
        <w:t xml:space="preserve"> applied to a DEAE-Sepharose column and equilibrated with DEAE binding buffer </w:t>
      </w:r>
      <w:r w:rsidR="00A74173">
        <w:t>at a flow rate of 3 ml min</w:t>
      </w:r>
      <w:r w:rsidR="00A74173" w:rsidRPr="00A74173">
        <w:rPr>
          <w:vertAlign w:val="superscript"/>
        </w:rPr>
        <w:t>-1</w:t>
      </w:r>
      <w:r w:rsidR="00413E22" w:rsidRPr="00C84321">
        <w:t xml:space="preserve">.  Proteins were eluted with a linear gradient of 0 to 200 mM sodium chloride in DEAE binding buffer; 1.5-ml fractions were collected. Fractions with benzoate:CoA ligase activity were pooled, concentrated, and desalted using an Amicon filtration device with a 30-kDA molecular weight cut off filter.  The concentrated activity was then loaded onto a </w:t>
      </w:r>
      <w:r w:rsidR="00413E22" w:rsidRPr="00C84321">
        <w:rPr>
          <w:bCs/>
        </w:rPr>
        <w:t>hydroxyapatite column (MacroPrep, ceramic hydroxyapatite 40 µm, 2.5 ml, 0.5 ml diameter; Biorad</w:t>
      </w:r>
      <w:r w:rsidR="00A75D10">
        <w:rPr>
          <w:bCs/>
        </w:rPr>
        <w:t>, Hercules, CA</w:t>
      </w:r>
      <w:r w:rsidR="00413E22" w:rsidRPr="00C84321">
        <w:rPr>
          <w:bCs/>
        </w:rPr>
        <w:t>), equilibrated with hydroxyapatite buffer (</w:t>
      </w:r>
      <w:r w:rsidR="00413E22" w:rsidRPr="00C84321">
        <w:t>20 mM TEA, 5 mM magnesium chloride, and 5 mM potassium phosphate, pH 7.8) at a flow rate of 2 ml per minute.</w:t>
      </w:r>
      <w:r w:rsidR="00413E22" w:rsidRPr="00C84321">
        <w:rPr>
          <w:bCs/>
        </w:rPr>
        <w:t xml:space="preserve">  The activity was eluted with hydroxyapatite buffer with 200 mM potassium phosphate by a linear gradient of 5 to </w:t>
      </w:r>
      <w:r w:rsidR="00413E22" w:rsidRPr="00C84321">
        <w:t xml:space="preserve">200 mM potassium phosphate.  </w:t>
      </w:r>
      <w:r w:rsidR="00413E22" w:rsidRPr="00C84321">
        <w:rPr>
          <w:bCs/>
        </w:rPr>
        <w:t>The benzoate:CoA ligase fractions eluted at 40 mM potassium phosphate. The hydroxyapatite-purified fraction was used for further analysis. The hydroxyapatite-purified fraction had two bands present on denaturing gel. Each band was excised and sent to OUHSC Laboratory for peptide analysis as described above. Kinetic paramenters</w:t>
      </w:r>
      <w:r w:rsidR="00413E22" w:rsidRPr="00C84321">
        <w:t xml:space="preserve"> for benzoate:CoA ligase activity was determined with the following ran</w:t>
      </w:r>
      <w:r w:rsidR="00A74173">
        <w:t xml:space="preserve">ge of substrates benzoate (0.02 to 10 mM) and CoA (0.01 to </w:t>
      </w:r>
      <w:r w:rsidR="00413E22" w:rsidRPr="00C84321">
        <w:t>1 mM CoA) with the respective co-substrates kept at saturation.</w:t>
      </w:r>
    </w:p>
    <w:p w:rsidR="00413E22" w:rsidRPr="00C84321" w:rsidRDefault="00AA0E4B" w:rsidP="00413E22">
      <w:pPr>
        <w:spacing w:line="480" w:lineRule="auto"/>
        <w:rPr>
          <w:b/>
          <w:sz w:val="28"/>
        </w:rPr>
      </w:pPr>
      <w:r>
        <w:rPr>
          <w:b/>
        </w:rPr>
        <w:tab/>
        <w:t>Purification of cyclohexane-1-carboxylate:CoA l</w:t>
      </w:r>
      <w:r w:rsidR="00413E22" w:rsidRPr="00C84321">
        <w:rPr>
          <w:b/>
        </w:rPr>
        <w:t>igase.</w:t>
      </w:r>
      <w:r w:rsidR="00413E22" w:rsidRPr="00C84321">
        <w:rPr>
          <w:b/>
          <w:sz w:val="28"/>
        </w:rPr>
        <w:t xml:space="preserve"> </w:t>
      </w:r>
      <w:r w:rsidR="00413E22" w:rsidRPr="00C84321">
        <w:t xml:space="preserve">Gene SYN_03128, annotated as long-chain-fatty-acid-CoA ligase, was amplified from </w:t>
      </w:r>
      <w:r w:rsidR="00413E22" w:rsidRPr="00C84321">
        <w:rPr>
          <w:i/>
        </w:rPr>
        <w:t>S. aciditrophicus</w:t>
      </w:r>
      <w:r w:rsidR="00413E22" w:rsidRPr="00C84321">
        <w:t xml:space="preserve"> DNA using primers SYN_03128F-</w:t>
      </w:r>
      <w:r w:rsidR="00413E22" w:rsidRPr="00C84321">
        <w:rPr>
          <w:vertAlign w:val="superscript"/>
        </w:rPr>
        <w:t>5'</w:t>
      </w:r>
      <w:r w:rsidR="00413E22" w:rsidRPr="00C84321">
        <w:t>CACCTTGTTATTCTTAAAAAAGGAGGA</w:t>
      </w:r>
      <w:r w:rsidR="00413E22" w:rsidRPr="00C84321">
        <w:rPr>
          <w:vertAlign w:val="superscript"/>
        </w:rPr>
        <w:t>3'</w:t>
      </w:r>
      <w:r w:rsidR="00413E22" w:rsidRPr="00C84321">
        <w:t>and SYN_03128R-</w:t>
      </w:r>
      <w:r w:rsidR="00413E22" w:rsidRPr="00C84321">
        <w:rPr>
          <w:vertAlign w:val="superscript"/>
        </w:rPr>
        <w:t>5'</w:t>
      </w:r>
      <w:r w:rsidR="00413E22" w:rsidRPr="00C84321">
        <w:t>ATCCAAGTCGGGGAAAATCTTTCT</w:t>
      </w:r>
      <w:r w:rsidR="00413E22" w:rsidRPr="00C84321">
        <w:rPr>
          <w:vertAlign w:val="superscript"/>
        </w:rPr>
        <w:t>3'</w:t>
      </w:r>
      <w:r w:rsidR="00413E22" w:rsidRPr="00C84321">
        <w:t>. Gene SYN_03128 was amplified using DNA polymerase Phusion DNA polymerase (Fermentas) with following PCR parameters: initial denatur</w:t>
      </w:r>
      <w:r w:rsidR="00A75D10">
        <w:t xml:space="preserve">ation of five minutes at 95°C; </w:t>
      </w:r>
      <w:r w:rsidR="00413E22" w:rsidRPr="00C84321">
        <w:t xml:space="preserve">30 cycles of one minute denaturation at 95°C, one minute of annealing at 60 °C, and one minute of elongation at 72°C; followed by a final extension of five minutes at 72°C.  The PCR product was ligated into Invitrogen PET_101 vector and transformed into </w:t>
      </w:r>
      <w:r w:rsidR="00413E22" w:rsidRPr="00C84321">
        <w:rPr>
          <w:i/>
        </w:rPr>
        <w:t xml:space="preserve">E. coli </w:t>
      </w:r>
      <w:r w:rsidR="00413E22" w:rsidRPr="00C84321">
        <w:t xml:space="preserve">Top 10 cells.  After transformation, colonies were selected and screened by colony PCR using T7 forward and SYN_03128R primers.  Plasmids with the correct PCR fragment size were extracted and sequenced by Oklahoma Memorial Research Foundation DNA Sequencing Facility </w:t>
      </w:r>
      <w:r w:rsidR="001554A6">
        <w:t xml:space="preserve">(OUHSC) </w:t>
      </w:r>
      <w:r w:rsidR="00413E22" w:rsidRPr="00C84321">
        <w:t>to ins</w:t>
      </w:r>
      <w:r w:rsidR="001554A6">
        <w:t>ure the correct gene sequence.</w:t>
      </w:r>
      <w:r w:rsidR="00413E22" w:rsidRPr="00C84321">
        <w:t xml:space="preserve"> Plasmid 3128b had the complete and correct nucleotide sequence and was selected to transform into </w:t>
      </w:r>
      <w:r w:rsidR="00413E22" w:rsidRPr="00C84321">
        <w:rPr>
          <w:i/>
        </w:rPr>
        <w:t xml:space="preserve">E. coli </w:t>
      </w:r>
      <w:r w:rsidR="00413E22" w:rsidRPr="00C84321">
        <w:t>BL21 for expression.  Protein expression was induced when the culture reached an optical density between 0.4-0.6 by the addition of 1 mM IPTG (isopropyl-β-d-thiogalactopyranoside) followed by overnight incubation at 18°C.  The recombinant protein was purified by Ni-affinity chromatography on a 5 ml Ni-chelating Sepharose affinity column (HisTrap HP, GE Healthcare</w:t>
      </w:r>
      <w:r w:rsidR="00A75D10">
        <w:t>, Piscataway, NJ</w:t>
      </w:r>
      <w:r w:rsidR="00413E22" w:rsidRPr="00C84321">
        <w:t>) and equilibrated with his-tag buffer (20 mM potassium phosphate, 200 mM sodium chloride, 20 mM imidazole, pH 7.5).  The recombinant protein was washed with 50 mM imidazole, and eluted with 250 mM imidazole at a flow rate of 2 ml per minute.  The active fraction was desalted using a PD-10 column (GE Healthcare</w:t>
      </w:r>
      <w:r w:rsidR="00A75D10">
        <w:t>, Piscataway, NJ</w:t>
      </w:r>
      <w:r w:rsidR="00413E22" w:rsidRPr="00C84321">
        <w:t>) and transferred into assay buffer.  The desalted assay fraction was used to determine substrate</w:t>
      </w:r>
      <w:r w:rsidR="001554A6">
        <w:t xml:space="preserve"> specificity, kinetics, and molecular mass</w:t>
      </w:r>
      <w:r w:rsidR="00413E22" w:rsidRPr="00C84321">
        <w:t>.  The kinetic parameters of the SYN_03128 gene product were determined with the cy</w:t>
      </w:r>
      <w:r w:rsidR="001554A6">
        <w:t xml:space="preserve">clohexane-1-carboxylate (0.5 µM to 2 mM), CoA (0.03 mM to </w:t>
      </w:r>
      <w:r w:rsidR="00413E22" w:rsidRPr="00C84321">
        <w:t>1 mM), and 1-cyclohex-1-ene-1-carboxylate (</w:t>
      </w:r>
      <w:r w:rsidR="001554A6">
        <w:t xml:space="preserve">0.5 µM to </w:t>
      </w:r>
      <w:r w:rsidR="00413E22" w:rsidRPr="00C84321">
        <w:t xml:space="preserve">5 mM) with the respective co-substrates kept at saturation.  </w:t>
      </w:r>
    </w:p>
    <w:p w:rsidR="00413E22" w:rsidRPr="00C84321" w:rsidRDefault="00413E22" w:rsidP="00413E22">
      <w:pPr>
        <w:spacing w:line="480" w:lineRule="auto"/>
        <w:rPr>
          <w:color w:val="C0504D" w:themeColor="accent2"/>
        </w:rPr>
      </w:pPr>
      <w:r w:rsidRPr="00C84321">
        <w:tab/>
        <w:t xml:space="preserve">Protein concentration was determined using Bradford assay using Coomassie </w:t>
      </w:r>
      <w:r w:rsidR="00A75D10">
        <w:t>Plus Protein Assay Reagent (</w:t>
      </w:r>
      <w:r w:rsidRPr="00C84321">
        <w:t>Thermo Scientific</w:t>
      </w:r>
      <w:r w:rsidR="00A75D10">
        <w:t>, Waltham, MA)</w:t>
      </w:r>
      <w:r w:rsidRPr="00C84321">
        <w:rPr>
          <w:color w:val="C0504D" w:themeColor="accent2"/>
        </w:rPr>
        <w:t xml:space="preserve"> </w:t>
      </w:r>
      <w:r w:rsidR="0055612E">
        <w:t xml:space="preserve">and standard was 2 </w:t>
      </w:r>
      <w:r w:rsidRPr="00C84321">
        <w:t xml:space="preserve">mg/ml bovine serum albumin. </w:t>
      </w:r>
    </w:p>
    <w:p w:rsidR="00303139" w:rsidRPr="00C84321" w:rsidRDefault="00303139" w:rsidP="00303139">
      <w:pPr>
        <w:spacing w:line="480" w:lineRule="auto"/>
        <w:jc w:val="center"/>
        <w:rPr>
          <w:b/>
          <w:bCs/>
        </w:rPr>
      </w:pPr>
    </w:p>
    <w:p w:rsidR="00303139" w:rsidRPr="00C84321" w:rsidRDefault="00303139" w:rsidP="00303139">
      <w:pPr>
        <w:spacing w:line="480" w:lineRule="auto"/>
        <w:jc w:val="center"/>
        <w:rPr>
          <w:b/>
          <w:bCs/>
        </w:rPr>
      </w:pPr>
    </w:p>
    <w:p w:rsidR="00303139" w:rsidRPr="00C84321" w:rsidRDefault="00303139" w:rsidP="00303139">
      <w:pPr>
        <w:spacing w:line="480" w:lineRule="auto"/>
        <w:jc w:val="center"/>
        <w:rPr>
          <w:b/>
          <w:bCs/>
        </w:rPr>
      </w:pPr>
    </w:p>
    <w:p w:rsidR="00303139" w:rsidRPr="00C84321" w:rsidRDefault="00303139" w:rsidP="00303139">
      <w:pPr>
        <w:spacing w:line="480" w:lineRule="auto"/>
        <w:jc w:val="center"/>
        <w:rPr>
          <w:b/>
          <w:bCs/>
        </w:rPr>
      </w:pPr>
    </w:p>
    <w:p w:rsidR="00303139" w:rsidRPr="00C84321" w:rsidRDefault="00303139" w:rsidP="00303139">
      <w:pPr>
        <w:spacing w:line="480" w:lineRule="auto"/>
        <w:jc w:val="center"/>
        <w:rPr>
          <w:b/>
          <w:bCs/>
        </w:rPr>
      </w:pPr>
    </w:p>
    <w:p w:rsidR="00303139" w:rsidRPr="00C84321" w:rsidRDefault="00303139" w:rsidP="00303139">
      <w:pPr>
        <w:spacing w:line="480" w:lineRule="auto"/>
        <w:jc w:val="center"/>
        <w:rPr>
          <w:b/>
          <w:bCs/>
        </w:rPr>
      </w:pPr>
    </w:p>
    <w:p w:rsidR="00303139" w:rsidRPr="00C84321" w:rsidRDefault="00303139" w:rsidP="00303139">
      <w:pPr>
        <w:spacing w:line="480" w:lineRule="auto"/>
        <w:jc w:val="center"/>
        <w:rPr>
          <w:b/>
          <w:bCs/>
        </w:rPr>
      </w:pPr>
    </w:p>
    <w:p w:rsidR="00413E22" w:rsidRPr="00C84321" w:rsidRDefault="003C23B2" w:rsidP="00303139">
      <w:pPr>
        <w:spacing w:line="480" w:lineRule="auto"/>
        <w:jc w:val="center"/>
        <w:rPr>
          <w:b/>
          <w:bCs/>
        </w:rPr>
      </w:pPr>
      <w:r w:rsidRPr="00C84321">
        <w:rPr>
          <w:b/>
          <w:bCs/>
        </w:rPr>
        <w:t>Results</w:t>
      </w:r>
    </w:p>
    <w:p w:rsidR="00E76612" w:rsidRPr="00C84321" w:rsidRDefault="00413E22" w:rsidP="00413E22">
      <w:pPr>
        <w:spacing w:line="480" w:lineRule="auto"/>
        <w:rPr>
          <w:bCs/>
        </w:rPr>
      </w:pPr>
      <w:r w:rsidRPr="00C84321">
        <w:rPr>
          <w:bCs/>
        </w:rPr>
        <w:tab/>
        <w:t>The crotonate:CoA ligase specific activity in extracts was 1.03 ± 0.04 µmol min</w:t>
      </w:r>
      <w:r w:rsidRPr="00C84321">
        <w:rPr>
          <w:bCs/>
          <w:vertAlign w:val="superscript"/>
        </w:rPr>
        <w:t>-1</w:t>
      </w:r>
      <w:r w:rsidRPr="00C84321">
        <w:rPr>
          <w:bCs/>
        </w:rPr>
        <w:t xml:space="preserve"> mg</w:t>
      </w:r>
      <w:r w:rsidRPr="00C84321">
        <w:rPr>
          <w:bCs/>
          <w:vertAlign w:val="superscript"/>
        </w:rPr>
        <w:t>-1</w:t>
      </w:r>
      <w:r w:rsidRPr="00C84321">
        <w:rPr>
          <w:bCs/>
        </w:rPr>
        <w:t xml:space="preserve"> of protein. Crotonate: CoA ligase activity was purified from the cell-free extracts of </w:t>
      </w:r>
      <w:r w:rsidRPr="00C84321">
        <w:rPr>
          <w:bCs/>
          <w:i/>
        </w:rPr>
        <w:t>S. aciditrophicus</w:t>
      </w:r>
      <w:r w:rsidRPr="00C84321">
        <w:rPr>
          <w:bCs/>
        </w:rPr>
        <w:t xml:space="preserve"> grown in pure culture on crotonate to determine the identity of the protein used for crotonate activation.  The purification of the AMP-forming, crotonate:Co</w:t>
      </w:r>
      <w:r w:rsidR="00A75D10">
        <w:rPr>
          <w:bCs/>
        </w:rPr>
        <w:t>A ligase was carried out in three</w:t>
      </w:r>
      <w:r w:rsidRPr="00C84321">
        <w:rPr>
          <w:bCs/>
        </w:rPr>
        <w:t xml:space="preserve"> purification steps involving ultracentrifugation, chromatography by DEAE-sepharose, and reactive green 19 agarose affinity chromatography (Table </w:t>
      </w:r>
      <w:r w:rsidR="002D1639">
        <w:rPr>
          <w:bCs/>
        </w:rPr>
        <w:t>4.</w:t>
      </w:r>
      <w:r w:rsidRPr="00C84321">
        <w:rPr>
          <w:bCs/>
        </w:rPr>
        <w:t xml:space="preserve">1).  The purification resulted in a homogenous protein that migrated as a single band with an apparent mass of 60 kDA on denaturing gel electrophoresis </w:t>
      </w:r>
      <w:r w:rsidRPr="002D1639">
        <w:rPr>
          <w:bCs/>
        </w:rPr>
        <w:t>(</w:t>
      </w:r>
      <w:r w:rsidR="002D1639" w:rsidRPr="002D1639">
        <w:rPr>
          <w:bCs/>
        </w:rPr>
        <w:t>Figure 4.1</w:t>
      </w:r>
      <w:r w:rsidRPr="002D1639">
        <w:rPr>
          <w:bCs/>
        </w:rPr>
        <w:t>). HPLC</w:t>
      </w:r>
      <w:r w:rsidRPr="00C84321">
        <w:rPr>
          <w:bCs/>
        </w:rPr>
        <w:t>/MS/MS analysis identified 52 unique polypeptides to one protein encoded by SYN_02896</w:t>
      </w:r>
      <w:r w:rsidR="002D1639">
        <w:rPr>
          <w:bCs/>
        </w:rPr>
        <w:t xml:space="preserve"> (Table 4.2)</w:t>
      </w:r>
      <w:r w:rsidRPr="00C84321">
        <w:rPr>
          <w:bCs/>
        </w:rPr>
        <w:t xml:space="preserve">. The purified crotonate:CoA </w:t>
      </w:r>
      <w:r w:rsidR="002D1639">
        <w:rPr>
          <w:bCs/>
        </w:rPr>
        <w:t>ligase activi</w:t>
      </w:r>
      <w:r w:rsidR="006B6780">
        <w:rPr>
          <w:bCs/>
        </w:rPr>
        <w:t>ty accounted for 8</w:t>
      </w:r>
      <w:r w:rsidRPr="00C84321">
        <w:rPr>
          <w:bCs/>
        </w:rPr>
        <w:t>% of the initial a</w:t>
      </w:r>
      <w:r w:rsidR="002D1639">
        <w:rPr>
          <w:bCs/>
        </w:rPr>
        <w:t>ctivity recovered and had  a 22</w:t>
      </w:r>
      <w:r w:rsidRPr="00C84321">
        <w:rPr>
          <w:bCs/>
        </w:rPr>
        <w:t xml:space="preserve">-fold higher activity than that detected in cell-free </w:t>
      </w:r>
      <w:r w:rsidRPr="002D1639">
        <w:rPr>
          <w:bCs/>
        </w:rPr>
        <w:t xml:space="preserve">extracts (Table </w:t>
      </w:r>
      <w:r w:rsidR="002D1639" w:rsidRPr="002D1639">
        <w:rPr>
          <w:bCs/>
        </w:rPr>
        <w:t>4.</w:t>
      </w:r>
      <w:r w:rsidRPr="002D1639">
        <w:rPr>
          <w:bCs/>
        </w:rPr>
        <w:t>1).</w:t>
      </w:r>
      <w:r w:rsidRPr="00C84321">
        <w:rPr>
          <w:bCs/>
        </w:rPr>
        <w:t xml:space="preserve">  </w:t>
      </w:r>
    </w:p>
    <w:p w:rsidR="00E76612" w:rsidRPr="00C84321" w:rsidRDefault="00E76612" w:rsidP="00413E22">
      <w:pPr>
        <w:spacing w:line="480" w:lineRule="auto"/>
        <w:rPr>
          <w:bCs/>
        </w:rPr>
      </w:pPr>
    </w:p>
    <w:p w:rsidR="00E76612" w:rsidRPr="00C84321" w:rsidRDefault="00E76612" w:rsidP="00413E22">
      <w:pPr>
        <w:spacing w:line="480" w:lineRule="auto"/>
        <w:rPr>
          <w:bCs/>
        </w:rPr>
      </w:pPr>
    </w:p>
    <w:p w:rsidR="00303139" w:rsidRPr="00C84321" w:rsidRDefault="00303139" w:rsidP="00E76612"/>
    <w:p w:rsidR="00303139" w:rsidRPr="00C84321" w:rsidRDefault="00303139" w:rsidP="00E76612"/>
    <w:p w:rsidR="00303139" w:rsidRPr="00C84321" w:rsidRDefault="00303139" w:rsidP="00E76612"/>
    <w:p w:rsidR="00303139" w:rsidRPr="00C84321" w:rsidRDefault="00303139" w:rsidP="00E76612"/>
    <w:p w:rsidR="00303139" w:rsidRPr="00C84321" w:rsidRDefault="00303139" w:rsidP="00E76612"/>
    <w:p w:rsidR="00303139" w:rsidRPr="00C84321" w:rsidRDefault="00303139" w:rsidP="00E76612"/>
    <w:p w:rsidR="00303139" w:rsidRPr="00C84321" w:rsidRDefault="00303139" w:rsidP="00E76612"/>
    <w:p w:rsidR="00303139" w:rsidRPr="00C84321" w:rsidRDefault="00303139" w:rsidP="00E76612"/>
    <w:p w:rsidR="00D2156D" w:rsidRDefault="00D2156D" w:rsidP="00E76612"/>
    <w:p w:rsidR="00D2156D" w:rsidRDefault="00D2156D" w:rsidP="00E76612"/>
    <w:p w:rsidR="00303139" w:rsidRPr="00C84321" w:rsidRDefault="00303139" w:rsidP="00E76612"/>
    <w:p w:rsidR="00303139" w:rsidRPr="00C84321" w:rsidRDefault="00303139" w:rsidP="00E76612"/>
    <w:p w:rsidR="00303139" w:rsidRPr="00C84321" w:rsidRDefault="00303139" w:rsidP="00E76612"/>
    <w:p w:rsidR="00E76612" w:rsidRPr="00C84321" w:rsidRDefault="00E76612" w:rsidP="00E76612"/>
    <w:p w:rsidR="00E76612" w:rsidRPr="00C84321" w:rsidRDefault="00D2156D" w:rsidP="00E76612">
      <w:r>
        <w:t>Figure 4.1:</w:t>
      </w:r>
      <w:r w:rsidR="00E76612" w:rsidRPr="00C84321">
        <w:t xml:space="preserve">  Den</w:t>
      </w:r>
      <w:r w:rsidR="001554A6">
        <w:t>aturing gel electrophoresis of</w:t>
      </w:r>
      <w:r w:rsidR="00E76612" w:rsidRPr="00C84321">
        <w:t xml:space="preserve"> fractions </w:t>
      </w:r>
      <w:r w:rsidR="001554A6">
        <w:t>from the purification of the crotonate:</w:t>
      </w:r>
      <w:r w:rsidR="00E76612" w:rsidRPr="00C84321">
        <w:t>CoA ligase ac</w:t>
      </w:r>
      <w:r w:rsidR="001554A6">
        <w:t xml:space="preserve">tivity (SYN_02896 gene product). </w:t>
      </w:r>
      <w:r w:rsidR="00E76612" w:rsidRPr="00C84321">
        <w:t xml:space="preserve">Lane 1, protein standards; Lane 2, </w:t>
      </w:r>
      <w:r w:rsidR="00E76612" w:rsidRPr="00C84321">
        <w:rPr>
          <w:i/>
        </w:rPr>
        <w:t>S. aciditrophicus</w:t>
      </w:r>
      <w:r w:rsidR="00E76612" w:rsidRPr="00C84321">
        <w:t xml:space="preserve"> cell-free extract;</w:t>
      </w:r>
      <w:r w:rsidR="001554A6">
        <w:t xml:space="preserve"> Lane</w:t>
      </w:r>
      <w:r w:rsidR="00E76612" w:rsidRPr="00C84321">
        <w:t xml:space="preserve"> 3</w:t>
      </w:r>
      <w:r w:rsidR="001554A6">
        <w:t>, p</w:t>
      </w:r>
      <w:r w:rsidR="00E76612" w:rsidRPr="00C84321">
        <w:t>ooled DEAE</w:t>
      </w:r>
      <w:r w:rsidR="001554A6">
        <w:t xml:space="preserve"> </w:t>
      </w:r>
      <w:r w:rsidR="00E76612" w:rsidRPr="00C84321">
        <w:t xml:space="preserve">fraction; </w:t>
      </w:r>
      <w:r w:rsidR="001554A6">
        <w:t xml:space="preserve">Lane 4, </w:t>
      </w:r>
      <w:r w:rsidR="00E76612" w:rsidRPr="00C84321">
        <w:t xml:space="preserve">concentrated DEAE pooled fraction; </w:t>
      </w:r>
      <w:r w:rsidR="001554A6">
        <w:t>Lane 5, skipped well; Lane 6, d</w:t>
      </w:r>
      <w:r w:rsidR="00E76612" w:rsidRPr="00C84321">
        <w:t>esalted concent</w:t>
      </w:r>
      <w:r w:rsidR="00303139" w:rsidRPr="00C84321">
        <w:t>r</w:t>
      </w:r>
      <w:r w:rsidR="00E76612" w:rsidRPr="00C84321">
        <w:t xml:space="preserve">ated DEAE pooled fraction; </w:t>
      </w:r>
      <w:r w:rsidR="001554A6">
        <w:t xml:space="preserve">Lane7, </w:t>
      </w:r>
      <w:r w:rsidR="00E76612" w:rsidRPr="00C84321">
        <w:t xml:space="preserve">skipped well; </w:t>
      </w:r>
      <w:r w:rsidR="001554A6">
        <w:t xml:space="preserve">Lane 8, </w:t>
      </w:r>
      <w:r w:rsidR="00E76612" w:rsidRPr="00C84321">
        <w:t xml:space="preserve">Affinity reactive green fraction; </w:t>
      </w:r>
      <w:r w:rsidR="001554A6">
        <w:t xml:space="preserve">Lane 9, </w:t>
      </w:r>
      <w:r w:rsidR="00E76612" w:rsidRPr="00C84321">
        <w:t>skipped</w:t>
      </w:r>
      <w:r w:rsidR="001554A6">
        <w:t xml:space="preserve"> well</w:t>
      </w:r>
      <w:r w:rsidR="00E76612" w:rsidRPr="00C84321">
        <w:t xml:space="preserve">; </w:t>
      </w:r>
      <w:r w:rsidR="001554A6">
        <w:t>Lanes 10-11-12, hydroxyapatite pooled fraction. B</w:t>
      </w:r>
      <w:r w:rsidR="00E76612" w:rsidRPr="00C84321">
        <w:t>ands in</w:t>
      </w:r>
      <w:r w:rsidR="001554A6">
        <w:t xml:space="preserve"> lanes</w:t>
      </w:r>
      <w:r w:rsidR="00E76612" w:rsidRPr="00C84321">
        <w:t xml:space="preserve"> 11 &amp; 12</w:t>
      </w:r>
      <w:r w:rsidR="001554A6">
        <w:t xml:space="preserve"> were</w:t>
      </w:r>
      <w:r w:rsidR="00E76612" w:rsidRPr="00C84321">
        <w:t xml:space="preserve"> sent for </w:t>
      </w:r>
      <w:r w:rsidR="001554A6">
        <w:t>sequencing.</w:t>
      </w:r>
    </w:p>
    <w:p w:rsidR="00E76612" w:rsidRPr="00C84321" w:rsidRDefault="00E76612" w:rsidP="00E76612"/>
    <w:p w:rsidR="00E76612" w:rsidRPr="00C84321" w:rsidRDefault="00042C3A" w:rsidP="00E76612">
      <w:r>
        <w:rPr>
          <w:noProof/>
        </w:rPr>
        <w:pict>
          <v:shapetype id="_x0000_t202" coordsize="21600,21600" o:spt="202" path="m0,0l0,21600,21600,21600,21600,0xe">
            <v:stroke joinstyle="miter"/>
            <v:path gradientshapeok="t" o:connecttype="rect"/>
          </v:shapetype>
          <v:shape id="_x0000_s1026" type="#_x0000_t202" style="position:absolute;margin-left:0;margin-top:13.95pt;width:414pt;height:36pt;z-index:251661312;mso-wrap-edited:f;mso-position-horizontal:absolute;mso-position-vertical:absolute" wrapcoords="0 0 21600 0 21600 21600 0 21600 0 0" filled="f" stroked="f">
            <v:fill o:detectmouseclick="t"/>
            <v:textbox style="mso-next-textbox:#_x0000_s1026" inset=",7.2pt,,7.2pt">
              <w:txbxContent>
                <w:p w:rsidR="00042C3A" w:rsidRDefault="00042C3A" w:rsidP="00E76612">
                  <w:r>
                    <w:t xml:space="preserve">         1      2       3       4      5      6       7       8       9     10    11     12      </w:t>
                  </w:r>
                </w:p>
              </w:txbxContent>
            </v:textbox>
          </v:shape>
        </w:pict>
      </w:r>
    </w:p>
    <w:p w:rsidR="00E76612" w:rsidRPr="00C84321" w:rsidRDefault="00042C3A" w:rsidP="00E76612">
      <w:r>
        <w:rPr>
          <w:noProof/>
        </w:rPr>
        <w:pict>
          <v:shape id="_x0000_s1027" type="#_x0000_t202" style="position:absolute;margin-left:0;margin-top:68.55pt;width:1in;height:54pt;z-index:251662336;mso-wrap-edited:f;mso-position-horizontal:absolute;mso-position-vertical:absolute" wrapcoords="0 0 21600 0 21600 21600 0 21600 0 0" filled="f" stroked="f">
            <v:fill o:detectmouseclick="t"/>
            <v:textbox style="mso-next-textbox:#_x0000_s1027" inset=",7.2pt,,7.2pt">
              <w:txbxContent>
                <w:p w:rsidR="00042C3A" w:rsidRPr="001C38AF" w:rsidRDefault="00042C3A" w:rsidP="00E76612">
                  <w:pPr>
                    <w:rPr>
                      <w:sz w:val="20"/>
                    </w:rPr>
                  </w:pPr>
                  <w:r w:rsidRPr="001C38AF">
                    <w:rPr>
                      <w:sz w:val="20"/>
                    </w:rPr>
                    <w:t>70</w:t>
                  </w:r>
                  <w:r w:rsidRPr="001C38AF">
                    <w:rPr>
                      <w:sz w:val="20"/>
                    </w:rPr>
                    <w:sym w:font="Wingdings" w:char="F0E0"/>
                  </w:r>
                </w:p>
                <w:p w:rsidR="00042C3A" w:rsidRPr="001C38AF" w:rsidRDefault="00042C3A" w:rsidP="00E76612">
                  <w:pPr>
                    <w:rPr>
                      <w:sz w:val="20"/>
                    </w:rPr>
                  </w:pPr>
                  <w:r w:rsidRPr="001C38AF">
                    <w:rPr>
                      <w:sz w:val="20"/>
                    </w:rPr>
                    <w:t>55</w:t>
                  </w:r>
                  <w:r w:rsidRPr="001C38AF">
                    <w:rPr>
                      <w:sz w:val="20"/>
                    </w:rPr>
                    <w:sym w:font="Wingdings" w:char="F0E0"/>
                  </w:r>
                </w:p>
              </w:txbxContent>
            </v:textbox>
          </v:shape>
        </w:pict>
      </w:r>
      <w:r w:rsidR="00E76612" w:rsidRPr="00C84321">
        <w:rPr>
          <w:noProof/>
        </w:rPr>
        <w:drawing>
          <wp:inline distT="0" distB="0" distL="0" distR="0">
            <wp:extent cx="4250267" cy="2700867"/>
            <wp:effectExtent l="2540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4257464" cy="2705440"/>
                    </a:xfrm>
                    <a:prstGeom prst="rect">
                      <a:avLst/>
                    </a:prstGeom>
                    <a:noFill/>
                    <a:ln w="9525">
                      <a:noFill/>
                      <a:miter lim="800000"/>
                      <a:headEnd/>
                      <a:tailEnd/>
                    </a:ln>
                  </pic:spPr>
                </pic:pic>
              </a:graphicData>
            </a:graphic>
          </wp:inline>
        </w:drawing>
      </w:r>
    </w:p>
    <w:p w:rsidR="00E76612" w:rsidRPr="00C84321" w:rsidRDefault="00E76612" w:rsidP="00413E22">
      <w:pPr>
        <w:spacing w:line="480" w:lineRule="auto"/>
        <w:rPr>
          <w:bCs/>
        </w:rPr>
      </w:pPr>
    </w:p>
    <w:p w:rsidR="00E76612" w:rsidRPr="00C84321" w:rsidRDefault="00E76612" w:rsidP="00413E22">
      <w:pPr>
        <w:spacing w:line="480" w:lineRule="auto"/>
        <w:rPr>
          <w:bCs/>
        </w:rPr>
      </w:pPr>
    </w:p>
    <w:p w:rsidR="00303139" w:rsidRPr="00C84321" w:rsidRDefault="00303139" w:rsidP="00413E22">
      <w:pPr>
        <w:spacing w:line="480" w:lineRule="auto"/>
        <w:rPr>
          <w:bCs/>
        </w:rPr>
      </w:pPr>
    </w:p>
    <w:p w:rsidR="00303139" w:rsidRPr="00C84321" w:rsidRDefault="00303139" w:rsidP="00413E22">
      <w:pPr>
        <w:spacing w:line="480" w:lineRule="auto"/>
        <w:rPr>
          <w:bCs/>
        </w:rPr>
      </w:pPr>
    </w:p>
    <w:p w:rsidR="00303139" w:rsidRPr="00C84321" w:rsidRDefault="00303139" w:rsidP="00413E22">
      <w:pPr>
        <w:spacing w:line="480" w:lineRule="auto"/>
        <w:rPr>
          <w:bCs/>
        </w:rPr>
      </w:pPr>
    </w:p>
    <w:p w:rsidR="00802E54" w:rsidRDefault="00802E54" w:rsidP="00413E22">
      <w:pPr>
        <w:spacing w:line="480" w:lineRule="auto"/>
        <w:rPr>
          <w:bCs/>
        </w:rPr>
      </w:pPr>
    </w:p>
    <w:p w:rsidR="00303139" w:rsidRPr="00C84321" w:rsidRDefault="00303139" w:rsidP="00413E22">
      <w:pPr>
        <w:spacing w:line="480" w:lineRule="auto"/>
        <w:rPr>
          <w:bCs/>
        </w:rPr>
      </w:pPr>
    </w:p>
    <w:p w:rsidR="00303139" w:rsidRPr="00C84321" w:rsidRDefault="00303139" w:rsidP="00413E22">
      <w:pPr>
        <w:spacing w:line="480" w:lineRule="auto"/>
        <w:rPr>
          <w:bCs/>
        </w:rPr>
      </w:pPr>
    </w:p>
    <w:p w:rsidR="00303139" w:rsidRPr="00C84321" w:rsidRDefault="00303139" w:rsidP="00413E22">
      <w:pPr>
        <w:spacing w:line="480" w:lineRule="auto"/>
        <w:rPr>
          <w:bCs/>
        </w:rPr>
      </w:pPr>
    </w:p>
    <w:p w:rsidR="00E76612" w:rsidRPr="00C84321" w:rsidRDefault="00E76612" w:rsidP="00413E22">
      <w:pPr>
        <w:spacing w:line="480" w:lineRule="auto"/>
        <w:rPr>
          <w:bCs/>
        </w:rPr>
      </w:pPr>
    </w:p>
    <w:p w:rsidR="003C23B2" w:rsidRPr="009404F2" w:rsidRDefault="003C23B2" w:rsidP="009404F2">
      <w:r w:rsidRPr="00C84321">
        <w:t xml:space="preserve">Table </w:t>
      </w:r>
      <w:r w:rsidR="00D2156D">
        <w:t>4.1:</w:t>
      </w:r>
      <w:r w:rsidRPr="00C84321">
        <w:t xml:space="preserve">  Purification of crotonate:CoA ligase activity</w:t>
      </w:r>
      <w:r w:rsidR="00461EC0">
        <w:t xml:space="preserve"> </w:t>
      </w:r>
      <w:r w:rsidRPr="00C84321">
        <w:t xml:space="preserve">(SYN_02896 gene product) from </w:t>
      </w:r>
      <w:r w:rsidRPr="00C84321">
        <w:rPr>
          <w:i/>
        </w:rPr>
        <w:t>S. aciditrophicus</w:t>
      </w:r>
      <w:r w:rsidRPr="00C84321">
        <w:t xml:space="preserve"> cell-free extracts.</w:t>
      </w:r>
    </w:p>
    <w:p w:rsidR="003C23B2" w:rsidRPr="00C84321" w:rsidRDefault="003C23B2" w:rsidP="003C23B2"/>
    <w:p w:rsidR="003C23B2" w:rsidRPr="00C84321" w:rsidRDefault="003C23B2" w:rsidP="003C23B2"/>
    <w:p w:rsidR="003C23B2" w:rsidRPr="00C84321" w:rsidRDefault="003C23B2" w:rsidP="003C23B2"/>
    <w:p w:rsidR="003C23B2" w:rsidRPr="00C84321" w:rsidRDefault="003C23B2" w:rsidP="003C23B2"/>
    <w:tbl>
      <w:tblPr>
        <w:tblStyle w:val="TableGrid"/>
        <w:tblpPr w:leftFromText="180" w:rightFromText="180" w:vertAnchor="text" w:horzAnchor="page" w:tblpX="2485" w:tblpY="-791"/>
        <w:tblW w:w="75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1818"/>
        <w:gridCol w:w="990"/>
        <w:gridCol w:w="990"/>
        <w:gridCol w:w="990"/>
        <w:gridCol w:w="990"/>
        <w:gridCol w:w="990"/>
        <w:gridCol w:w="810"/>
      </w:tblGrid>
      <w:tr w:rsidR="00EE39A6" w:rsidRPr="00C84321">
        <w:trPr>
          <w:trHeight w:val="1430"/>
        </w:trPr>
        <w:tc>
          <w:tcPr>
            <w:tcW w:w="1818" w:type="dxa"/>
            <w:tcBorders>
              <w:top w:val="single" w:sz="4" w:space="0" w:color="auto"/>
              <w:bottom w:val="single" w:sz="4" w:space="0" w:color="auto"/>
            </w:tcBorders>
          </w:tcPr>
          <w:p w:rsidR="00EE39A6" w:rsidRPr="009404F2" w:rsidRDefault="00EE39A6" w:rsidP="009404F2">
            <w:pPr>
              <w:rPr>
                <w:sz w:val="22"/>
              </w:rPr>
            </w:pPr>
            <w:r w:rsidRPr="009404F2">
              <w:rPr>
                <w:sz w:val="22"/>
              </w:rPr>
              <w:t>Purification Step</w:t>
            </w:r>
          </w:p>
        </w:tc>
        <w:tc>
          <w:tcPr>
            <w:tcW w:w="990" w:type="dxa"/>
            <w:tcBorders>
              <w:top w:val="single" w:sz="4" w:space="0" w:color="auto"/>
              <w:bottom w:val="single" w:sz="4" w:space="0" w:color="auto"/>
            </w:tcBorders>
          </w:tcPr>
          <w:p w:rsidR="00EE39A6" w:rsidRPr="009404F2" w:rsidRDefault="00EE39A6" w:rsidP="009404F2">
            <w:pPr>
              <w:rPr>
                <w:sz w:val="22"/>
              </w:rPr>
            </w:pPr>
            <w:r w:rsidRPr="009404F2">
              <w:rPr>
                <w:sz w:val="22"/>
              </w:rPr>
              <w:t>Volume</w:t>
            </w:r>
          </w:p>
          <w:p w:rsidR="00EE39A6" w:rsidRPr="009404F2" w:rsidRDefault="00EE39A6" w:rsidP="009404F2">
            <w:pPr>
              <w:rPr>
                <w:sz w:val="22"/>
              </w:rPr>
            </w:pPr>
            <w:r w:rsidRPr="009404F2">
              <w:rPr>
                <w:sz w:val="22"/>
              </w:rPr>
              <w:t>(ml)</w:t>
            </w:r>
          </w:p>
        </w:tc>
        <w:tc>
          <w:tcPr>
            <w:tcW w:w="990" w:type="dxa"/>
            <w:tcBorders>
              <w:top w:val="single" w:sz="4" w:space="0" w:color="auto"/>
              <w:bottom w:val="single" w:sz="4" w:space="0" w:color="auto"/>
            </w:tcBorders>
          </w:tcPr>
          <w:p w:rsidR="00EE39A6" w:rsidRPr="009404F2" w:rsidRDefault="00EE39A6" w:rsidP="009404F2">
            <w:pPr>
              <w:rPr>
                <w:sz w:val="22"/>
              </w:rPr>
            </w:pPr>
            <w:r w:rsidRPr="009404F2">
              <w:rPr>
                <w:sz w:val="22"/>
              </w:rPr>
              <w:t>Total Protein</w:t>
            </w:r>
          </w:p>
          <w:p w:rsidR="006B6780" w:rsidRDefault="00EE39A6" w:rsidP="009404F2">
            <w:pPr>
              <w:rPr>
                <w:sz w:val="22"/>
              </w:rPr>
            </w:pPr>
            <w:r w:rsidRPr="009404F2">
              <w:rPr>
                <w:sz w:val="22"/>
              </w:rPr>
              <w:t>(mg</w:t>
            </w:r>
            <w:r w:rsidR="006B6780">
              <w:rPr>
                <w:sz w:val="22"/>
              </w:rPr>
              <w:t xml:space="preserve"> </w:t>
            </w:r>
          </w:p>
          <w:p w:rsidR="00EE39A6" w:rsidRPr="009404F2" w:rsidRDefault="006B6780" w:rsidP="009404F2">
            <w:pPr>
              <w:rPr>
                <w:sz w:val="22"/>
              </w:rPr>
            </w:pPr>
            <w:r>
              <w:rPr>
                <w:sz w:val="22"/>
              </w:rPr>
              <w:t>ml</w:t>
            </w:r>
            <w:r w:rsidR="00EE39A6" w:rsidRPr="009404F2">
              <w:rPr>
                <w:sz w:val="22"/>
              </w:rPr>
              <w:t>)</w:t>
            </w:r>
          </w:p>
        </w:tc>
        <w:tc>
          <w:tcPr>
            <w:tcW w:w="990" w:type="dxa"/>
            <w:tcBorders>
              <w:top w:val="single" w:sz="4" w:space="0" w:color="auto"/>
              <w:bottom w:val="single" w:sz="4" w:space="0" w:color="auto"/>
            </w:tcBorders>
          </w:tcPr>
          <w:p w:rsidR="00EE39A6" w:rsidRPr="009404F2" w:rsidRDefault="006B6780" w:rsidP="009404F2">
            <w:pPr>
              <w:rPr>
                <w:sz w:val="22"/>
              </w:rPr>
            </w:pPr>
            <w:r>
              <w:rPr>
                <w:sz w:val="22"/>
              </w:rPr>
              <w:t>SpecificA</w:t>
            </w:r>
            <w:r w:rsidR="00EE39A6" w:rsidRPr="009404F2">
              <w:rPr>
                <w:sz w:val="22"/>
              </w:rPr>
              <w:t>ctivity</w:t>
            </w:r>
          </w:p>
          <w:p w:rsidR="00EE39A6" w:rsidRPr="009404F2" w:rsidRDefault="00EE39A6" w:rsidP="00EE39A6">
            <w:pPr>
              <w:rPr>
                <w:sz w:val="22"/>
              </w:rPr>
            </w:pPr>
            <w:r w:rsidRPr="009404F2">
              <w:rPr>
                <w:sz w:val="22"/>
              </w:rPr>
              <w:t>(</w:t>
            </w:r>
            <w:r w:rsidR="006B6780">
              <w:rPr>
                <w:sz w:val="22"/>
              </w:rPr>
              <w:t>µmol min</w:t>
            </w:r>
            <w:r w:rsidR="006B6780" w:rsidRPr="006B6780">
              <w:rPr>
                <w:sz w:val="22"/>
                <w:vertAlign w:val="superscript"/>
              </w:rPr>
              <w:t>-1</w:t>
            </w:r>
            <w:r w:rsidR="006B6780">
              <w:rPr>
                <w:sz w:val="22"/>
              </w:rPr>
              <w:t xml:space="preserve"> mg</w:t>
            </w:r>
            <w:r w:rsidR="006B6780" w:rsidRPr="006B6780">
              <w:rPr>
                <w:sz w:val="22"/>
                <w:vertAlign w:val="superscript"/>
              </w:rPr>
              <w:t>-1</w:t>
            </w:r>
            <w:r w:rsidRPr="009404F2">
              <w:rPr>
                <w:sz w:val="22"/>
              </w:rPr>
              <w:t>)</w:t>
            </w:r>
          </w:p>
        </w:tc>
        <w:tc>
          <w:tcPr>
            <w:tcW w:w="990" w:type="dxa"/>
            <w:tcBorders>
              <w:top w:val="single" w:sz="4" w:space="0" w:color="auto"/>
              <w:bottom w:val="single" w:sz="4" w:space="0" w:color="auto"/>
            </w:tcBorders>
          </w:tcPr>
          <w:p w:rsidR="00EE39A6" w:rsidRPr="009404F2" w:rsidRDefault="00EE39A6" w:rsidP="009404F2">
            <w:pPr>
              <w:rPr>
                <w:sz w:val="22"/>
              </w:rPr>
            </w:pPr>
            <w:r w:rsidRPr="009404F2">
              <w:rPr>
                <w:sz w:val="22"/>
              </w:rPr>
              <w:t>Total Activity</w:t>
            </w:r>
          </w:p>
          <w:p w:rsidR="00EE39A6" w:rsidRPr="009404F2" w:rsidRDefault="006B6780" w:rsidP="00EE39A6">
            <w:pPr>
              <w:rPr>
                <w:sz w:val="22"/>
              </w:rPr>
            </w:pPr>
            <w:r w:rsidRPr="009404F2">
              <w:rPr>
                <w:sz w:val="22"/>
              </w:rPr>
              <w:t>(</w:t>
            </w:r>
            <w:r>
              <w:rPr>
                <w:sz w:val="22"/>
              </w:rPr>
              <w:t>µmol min</w:t>
            </w:r>
            <w:r w:rsidRPr="006B6780">
              <w:rPr>
                <w:sz w:val="22"/>
                <w:vertAlign w:val="superscript"/>
              </w:rPr>
              <w:t>-1</w:t>
            </w:r>
            <w:r>
              <w:rPr>
                <w:sz w:val="22"/>
                <w:vertAlign w:val="superscript"/>
              </w:rPr>
              <w:t xml:space="preserve"> </w:t>
            </w:r>
            <w:r>
              <w:rPr>
                <w:sz w:val="22"/>
              </w:rPr>
              <w:t xml:space="preserve">ml) </w:t>
            </w:r>
          </w:p>
        </w:tc>
        <w:tc>
          <w:tcPr>
            <w:tcW w:w="990" w:type="dxa"/>
            <w:tcBorders>
              <w:top w:val="single" w:sz="4" w:space="0" w:color="auto"/>
              <w:bottom w:val="single" w:sz="4" w:space="0" w:color="auto"/>
            </w:tcBorders>
          </w:tcPr>
          <w:p w:rsidR="00EE39A6" w:rsidRPr="009404F2" w:rsidRDefault="00EE39A6" w:rsidP="009404F2">
            <w:pPr>
              <w:jc w:val="center"/>
              <w:rPr>
                <w:sz w:val="22"/>
              </w:rPr>
            </w:pPr>
            <w:r w:rsidRPr="009404F2">
              <w:rPr>
                <w:sz w:val="22"/>
              </w:rPr>
              <w:t>Fold Purifi</w:t>
            </w:r>
            <w:r>
              <w:rPr>
                <w:sz w:val="22"/>
              </w:rPr>
              <w:t xml:space="preserve">- </w:t>
            </w:r>
            <w:r w:rsidRPr="009404F2">
              <w:rPr>
                <w:sz w:val="22"/>
              </w:rPr>
              <w:t>cation</w:t>
            </w:r>
          </w:p>
        </w:tc>
        <w:tc>
          <w:tcPr>
            <w:tcW w:w="810" w:type="dxa"/>
            <w:tcBorders>
              <w:top w:val="single" w:sz="4" w:space="0" w:color="auto"/>
              <w:bottom w:val="single" w:sz="4" w:space="0" w:color="auto"/>
            </w:tcBorders>
          </w:tcPr>
          <w:p w:rsidR="00EE39A6" w:rsidRPr="009404F2" w:rsidRDefault="00EE39A6" w:rsidP="009404F2">
            <w:pPr>
              <w:jc w:val="center"/>
              <w:rPr>
                <w:sz w:val="22"/>
              </w:rPr>
            </w:pPr>
            <w:r w:rsidRPr="009404F2">
              <w:rPr>
                <w:sz w:val="22"/>
              </w:rPr>
              <w:t>% Yield</w:t>
            </w:r>
          </w:p>
        </w:tc>
      </w:tr>
      <w:tr w:rsidR="00EE39A6" w:rsidRPr="00C84321">
        <w:trPr>
          <w:trHeight w:val="546"/>
        </w:trPr>
        <w:tc>
          <w:tcPr>
            <w:tcW w:w="1818" w:type="dxa"/>
          </w:tcPr>
          <w:p w:rsidR="00EE39A6" w:rsidRPr="009404F2" w:rsidRDefault="00EE39A6" w:rsidP="00EE39A6">
            <w:pPr>
              <w:rPr>
                <w:sz w:val="22"/>
              </w:rPr>
            </w:pPr>
          </w:p>
          <w:p w:rsidR="00EE39A6" w:rsidRPr="009404F2" w:rsidRDefault="00EE39A6" w:rsidP="00EE39A6">
            <w:pPr>
              <w:rPr>
                <w:sz w:val="22"/>
              </w:rPr>
            </w:pPr>
            <w:r w:rsidRPr="009404F2">
              <w:rPr>
                <w:sz w:val="22"/>
              </w:rPr>
              <w:t>Cell-free extracts</w:t>
            </w:r>
          </w:p>
        </w:tc>
        <w:tc>
          <w:tcPr>
            <w:tcW w:w="990" w:type="dxa"/>
            <w:vAlign w:val="bottom"/>
          </w:tcPr>
          <w:p w:rsidR="00EE39A6" w:rsidRPr="00C84321" w:rsidRDefault="00EE39A6" w:rsidP="00EE39A6">
            <w:r w:rsidRPr="00C84321">
              <w:t>3</w:t>
            </w:r>
          </w:p>
        </w:tc>
        <w:tc>
          <w:tcPr>
            <w:tcW w:w="990" w:type="dxa"/>
            <w:vAlign w:val="bottom"/>
          </w:tcPr>
          <w:p w:rsidR="00EE39A6" w:rsidRPr="00C84321" w:rsidRDefault="00EE39A6" w:rsidP="00EE39A6">
            <w:r>
              <w:t>67</w:t>
            </w:r>
          </w:p>
        </w:tc>
        <w:tc>
          <w:tcPr>
            <w:tcW w:w="990" w:type="dxa"/>
            <w:vAlign w:val="bottom"/>
          </w:tcPr>
          <w:p w:rsidR="00EE39A6" w:rsidRPr="00C84321" w:rsidRDefault="00EE39A6" w:rsidP="00EE39A6">
            <w:pPr>
              <w:spacing w:before="2" w:after="2"/>
            </w:pPr>
            <w:r>
              <w:t>0.21</w:t>
            </w:r>
          </w:p>
        </w:tc>
        <w:tc>
          <w:tcPr>
            <w:tcW w:w="990" w:type="dxa"/>
            <w:vAlign w:val="bottom"/>
          </w:tcPr>
          <w:p w:rsidR="00EE39A6" w:rsidRPr="00C84321" w:rsidRDefault="00EE39A6" w:rsidP="00EE39A6">
            <w:r>
              <w:t>14.1</w:t>
            </w:r>
          </w:p>
        </w:tc>
        <w:tc>
          <w:tcPr>
            <w:tcW w:w="990" w:type="dxa"/>
            <w:vAlign w:val="bottom"/>
          </w:tcPr>
          <w:p w:rsidR="00EE39A6" w:rsidRPr="00C84321" w:rsidRDefault="00EE39A6" w:rsidP="00EE39A6">
            <w:r>
              <w:t>1</w:t>
            </w:r>
          </w:p>
        </w:tc>
        <w:tc>
          <w:tcPr>
            <w:tcW w:w="810" w:type="dxa"/>
            <w:vAlign w:val="bottom"/>
          </w:tcPr>
          <w:p w:rsidR="00EE39A6" w:rsidRPr="00C84321" w:rsidRDefault="00EE39A6" w:rsidP="00EE39A6">
            <w:r w:rsidRPr="00C84321">
              <w:t>100</w:t>
            </w:r>
          </w:p>
        </w:tc>
      </w:tr>
      <w:tr w:rsidR="00EE39A6" w:rsidRPr="00C84321">
        <w:trPr>
          <w:trHeight w:val="673"/>
        </w:trPr>
        <w:tc>
          <w:tcPr>
            <w:tcW w:w="1818" w:type="dxa"/>
          </w:tcPr>
          <w:p w:rsidR="00EE39A6" w:rsidRPr="009404F2" w:rsidRDefault="00EE39A6" w:rsidP="00EE39A6">
            <w:pPr>
              <w:rPr>
                <w:sz w:val="22"/>
              </w:rPr>
            </w:pPr>
          </w:p>
          <w:p w:rsidR="00EE39A6" w:rsidRPr="009404F2" w:rsidRDefault="00EE39A6" w:rsidP="00EE39A6">
            <w:pPr>
              <w:rPr>
                <w:sz w:val="22"/>
              </w:rPr>
            </w:pPr>
            <w:r w:rsidRPr="009404F2">
              <w:rPr>
                <w:sz w:val="22"/>
              </w:rPr>
              <w:t>DEAE Chromotography</w:t>
            </w:r>
          </w:p>
        </w:tc>
        <w:tc>
          <w:tcPr>
            <w:tcW w:w="990" w:type="dxa"/>
            <w:vAlign w:val="bottom"/>
          </w:tcPr>
          <w:p w:rsidR="00EE39A6" w:rsidRPr="00C84321" w:rsidRDefault="00EE39A6" w:rsidP="00EE39A6">
            <w:r>
              <w:t>10</w:t>
            </w:r>
          </w:p>
        </w:tc>
        <w:tc>
          <w:tcPr>
            <w:tcW w:w="990" w:type="dxa"/>
            <w:vAlign w:val="bottom"/>
          </w:tcPr>
          <w:p w:rsidR="00EE39A6" w:rsidRPr="00C84321" w:rsidRDefault="00EE39A6" w:rsidP="00EE39A6">
            <w:r>
              <w:t>12</w:t>
            </w:r>
          </w:p>
        </w:tc>
        <w:tc>
          <w:tcPr>
            <w:tcW w:w="990" w:type="dxa"/>
            <w:vAlign w:val="bottom"/>
          </w:tcPr>
          <w:p w:rsidR="00EE39A6" w:rsidRPr="00C84321" w:rsidRDefault="00EE39A6" w:rsidP="00EE39A6">
            <w:pPr>
              <w:spacing w:before="2" w:after="2"/>
            </w:pPr>
            <w:r>
              <w:t>0.77</w:t>
            </w:r>
          </w:p>
        </w:tc>
        <w:tc>
          <w:tcPr>
            <w:tcW w:w="990" w:type="dxa"/>
            <w:vAlign w:val="bottom"/>
          </w:tcPr>
          <w:p w:rsidR="00EE39A6" w:rsidRPr="00C84321" w:rsidRDefault="00EE39A6" w:rsidP="00EE39A6">
            <w:r>
              <w:t>9.6</w:t>
            </w:r>
          </w:p>
        </w:tc>
        <w:tc>
          <w:tcPr>
            <w:tcW w:w="990" w:type="dxa"/>
            <w:vAlign w:val="bottom"/>
          </w:tcPr>
          <w:p w:rsidR="00EE39A6" w:rsidRPr="00C84321" w:rsidRDefault="00EE39A6" w:rsidP="00EE39A6">
            <w:r>
              <w:t>3.6</w:t>
            </w:r>
          </w:p>
        </w:tc>
        <w:tc>
          <w:tcPr>
            <w:tcW w:w="810" w:type="dxa"/>
            <w:vAlign w:val="bottom"/>
          </w:tcPr>
          <w:p w:rsidR="00EE39A6" w:rsidRPr="00C84321" w:rsidRDefault="00EE39A6" w:rsidP="00EE39A6">
            <w:r>
              <w:t>68</w:t>
            </w:r>
          </w:p>
        </w:tc>
      </w:tr>
      <w:tr w:rsidR="00EE39A6" w:rsidRPr="00C84321">
        <w:trPr>
          <w:trHeight w:val="827"/>
        </w:trPr>
        <w:tc>
          <w:tcPr>
            <w:tcW w:w="1818" w:type="dxa"/>
          </w:tcPr>
          <w:p w:rsidR="00EE39A6" w:rsidRPr="009404F2" w:rsidRDefault="00EE39A6" w:rsidP="00EE39A6">
            <w:pPr>
              <w:rPr>
                <w:sz w:val="22"/>
              </w:rPr>
            </w:pPr>
            <w:r w:rsidRPr="009404F2">
              <w:rPr>
                <w:sz w:val="22"/>
              </w:rPr>
              <w:t>DEAE concentrated desalted</w:t>
            </w:r>
          </w:p>
        </w:tc>
        <w:tc>
          <w:tcPr>
            <w:tcW w:w="990" w:type="dxa"/>
            <w:vAlign w:val="bottom"/>
          </w:tcPr>
          <w:p w:rsidR="00EE39A6" w:rsidRPr="00C84321" w:rsidRDefault="00EE39A6" w:rsidP="00EE39A6">
            <w:r>
              <w:t>3.5</w:t>
            </w:r>
          </w:p>
        </w:tc>
        <w:tc>
          <w:tcPr>
            <w:tcW w:w="990" w:type="dxa"/>
            <w:vAlign w:val="bottom"/>
          </w:tcPr>
          <w:p w:rsidR="00EE39A6" w:rsidRPr="00C84321" w:rsidRDefault="00EE39A6" w:rsidP="00EE39A6">
            <w:r>
              <w:t>7</w:t>
            </w:r>
          </w:p>
        </w:tc>
        <w:tc>
          <w:tcPr>
            <w:tcW w:w="990" w:type="dxa"/>
            <w:vAlign w:val="bottom"/>
          </w:tcPr>
          <w:p w:rsidR="00EE39A6" w:rsidRPr="00C84321" w:rsidRDefault="00EE39A6" w:rsidP="00EE39A6">
            <w:pPr>
              <w:spacing w:before="2" w:after="2"/>
            </w:pPr>
            <w:r>
              <w:t>0.61</w:t>
            </w:r>
          </w:p>
        </w:tc>
        <w:tc>
          <w:tcPr>
            <w:tcW w:w="990" w:type="dxa"/>
            <w:vAlign w:val="bottom"/>
          </w:tcPr>
          <w:p w:rsidR="00EE39A6" w:rsidRPr="00C84321" w:rsidRDefault="00EE39A6" w:rsidP="00EE39A6">
            <w:r>
              <w:t>4.2</w:t>
            </w:r>
          </w:p>
        </w:tc>
        <w:tc>
          <w:tcPr>
            <w:tcW w:w="990" w:type="dxa"/>
            <w:vAlign w:val="bottom"/>
          </w:tcPr>
          <w:p w:rsidR="00EE39A6" w:rsidRPr="00C84321" w:rsidRDefault="00EE39A6" w:rsidP="00EE39A6">
            <w:r>
              <w:t>2.9</w:t>
            </w:r>
          </w:p>
        </w:tc>
        <w:tc>
          <w:tcPr>
            <w:tcW w:w="810" w:type="dxa"/>
            <w:vAlign w:val="bottom"/>
          </w:tcPr>
          <w:p w:rsidR="00EE39A6" w:rsidRPr="00C84321" w:rsidRDefault="00461EC0" w:rsidP="00EE39A6">
            <w:r>
              <w:t>30</w:t>
            </w:r>
          </w:p>
        </w:tc>
      </w:tr>
      <w:tr w:rsidR="00EE39A6" w:rsidRPr="00C84321">
        <w:trPr>
          <w:trHeight w:val="546"/>
        </w:trPr>
        <w:tc>
          <w:tcPr>
            <w:tcW w:w="1818" w:type="dxa"/>
            <w:tcBorders>
              <w:bottom w:val="single" w:sz="4" w:space="0" w:color="auto"/>
            </w:tcBorders>
          </w:tcPr>
          <w:p w:rsidR="00EE39A6" w:rsidRPr="009404F2" w:rsidRDefault="00EE39A6" w:rsidP="00EE39A6">
            <w:pPr>
              <w:rPr>
                <w:sz w:val="22"/>
              </w:rPr>
            </w:pPr>
          </w:p>
          <w:p w:rsidR="00EE39A6" w:rsidRPr="009404F2" w:rsidRDefault="00EE39A6" w:rsidP="00EE39A6">
            <w:pPr>
              <w:rPr>
                <w:sz w:val="22"/>
              </w:rPr>
            </w:pPr>
            <w:r w:rsidRPr="009404F2">
              <w:rPr>
                <w:sz w:val="22"/>
              </w:rPr>
              <w:t>Reactive Green</w:t>
            </w:r>
          </w:p>
        </w:tc>
        <w:tc>
          <w:tcPr>
            <w:tcW w:w="990" w:type="dxa"/>
            <w:tcBorders>
              <w:bottom w:val="single" w:sz="4" w:space="0" w:color="auto"/>
            </w:tcBorders>
            <w:vAlign w:val="bottom"/>
          </w:tcPr>
          <w:p w:rsidR="00EE39A6" w:rsidRPr="00C84321" w:rsidRDefault="00EE39A6" w:rsidP="00EE39A6">
            <w:r>
              <w:t>1.5</w:t>
            </w:r>
          </w:p>
        </w:tc>
        <w:tc>
          <w:tcPr>
            <w:tcW w:w="990" w:type="dxa"/>
            <w:tcBorders>
              <w:bottom w:val="single" w:sz="4" w:space="0" w:color="auto"/>
            </w:tcBorders>
            <w:vAlign w:val="bottom"/>
          </w:tcPr>
          <w:p w:rsidR="00EE39A6" w:rsidRPr="00C84321" w:rsidRDefault="00EE39A6" w:rsidP="00EE39A6">
            <w:r>
              <w:t>0.3</w:t>
            </w:r>
          </w:p>
        </w:tc>
        <w:tc>
          <w:tcPr>
            <w:tcW w:w="990" w:type="dxa"/>
            <w:tcBorders>
              <w:bottom w:val="single" w:sz="4" w:space="0" w:color="auto"/>
            </w:tcBorders>
            <w:vAlign w:val="bottom"/>
          </w:tcPr>
          <w:p w:rsidR="00EE39A6" w:rsidRPr="00C84321" w:rsidRDefault="00EE39A6" w:rsidP="00EE39A6">
            <w:pPr>
              <w:spacing w:before="2" w:after="2"/>
            </w:pPr>
            <w:r>
              <w:t>4.69</w:t>
            </w:r>
          </w:p>
        </w:tc>
        <w:tc>
          <w:tcPr>
            <w:tcW w:w="990" w:type="dxa"/>
            <w:tcBorders>
              <w:bottom w:val="single" w:sz="4" w:space="0" w:color="auto"/>
            </w:tcBorders>
            <w:vAlign w:val="bottom"/>
          </w:tcPr>
          <w:p w:rsidR="00EE39A6" w:rsidRPr="00C84321" w:rsidRDefault="00EE39A6" w:rsidP="00EE39A6">
            <w:r>
              <w:t>1.2</w:t>
            </w:r>
          </w:p>
        </w:tc>
        <w:tc>
          <w:tcPr>
            <w:tcW w:w="990" w:type="dxa"/>
            <w:tcBorders>
              <w:bottom w:val="single" w:sz="4" w:space="0" w:color="auto"/>
            </w:tcBorders>
            <w:vAlign w:val="bottom"/>
          </w:tcPr>
          <w:p w:rsidR="00EE39A6" w:rsidRPr="00C84321" w:rsidRDefault="00EE39A6" w:rsidP="00EE39A6">
            <w:r>
              <w:t>22</w:t>
            </w:r>
          </w:p>
        </w:tc>
        <w:tc>
          <w:tcPr>
            <w:tcW w:w="810" w:type="dxa"/>
            <w:tcBorders>
              <w:bottom w:val="single" w:sz="4" w:space="0" w:color="auto"/>
            </w:tcBorders>
            <w:vAlign w:val="bottom"/>
          </w:tcPr>
          <w:p w:rsidR="00EE39A6" w:rsidRPr="00C84321" w:rsidRDefault="00461EC0" w:rsidP="00EE39A6">
            <w:pPr>
              <w:rPr>
                <w:szCs w:val="20"/>
              </w:rPr>
            </w:pPr>
            <w:r>
              <w:rPr>
                <w:szCs w:val="20"/>
              </w:rPr>
              <w:t>8</w:t>
            </w:r>
          </w:p>
        </w:tc>
      </w:tr>
    </w:tbl>
    <w:p w:rsidR="009404F2" w:rsidRDefault="009404F2" w:rsidP="00413E22">
      <w:pPr>
        <w:spacing w:line="480" w:lineRule="auto"/>
        <w:rPr>
          <w:b/>
          <w:bCs/>
        </w:rPr>
      </w:pPr>
    </w:p>
    <w:p w:rsidR="009404F2" w:rsidRDefault="009404F2" w:rsidP="00413E22">
      <w:pPr>
        <w:spacing w:line="480" w:lineRule="auto"/>
        <w:rPr>
          <w:b/>
          <w:bCs/>
        </w:rPr>
      </w:pPr>
    </w:p>
    <w:p w:rsidR="009404F2" w:rsidRDefault="009404F2" w:rsidP="00413E22">
      <w:pPr>
        <w:spacing w:line="480" w:lineRule="auto"/>
        <w:rPr>
          <w:b/>
          <w:bCs/>
        </w:rPr>
      </w:pPr>
    </w:p>
    <w:p w:rsidR="009404F2" w:rsidRDefault="009404F2" w:rsidP="00413E22">
      <w:pPr>
        <w:spacing w:line="480" w:lineRule="auto"/>
        <w:rPr>
          <w:b/>
          <w:bCs/>
        </w:rPr>
      </w:pPr>
    </w:p>
    <w:p w:rsidR="009404F2" w:rsidRDefault="009404F2" w:rsidP="00413E22">
      <w:pPr>
        <w:spacing w:line="480" w:lineRule="auto"/>
        <w:rPr>
          <w:b/>
          <w:bCs/>
        </w:rPr>
      </w:pPr>
    </w:p>
    <w:p w:rsidR="009404F2" w:rsidRDefault="009404F2" w:rsidP="00413E22">
      <w:pPr>
        <w:spacing w:line="480" w:lineRule="auto"/>
        <w:rPr>
          <w:b/>
          <w:bCs/>
        </w:rPr>
      </w:pPr>
    </w:p>
    <w:p w:rsidR="009404F2" w:rsidRDefault="009404F2" w:rsidP="00413E22">
      <w:pPr>
        <w:spacing w:line="480" w:lineRule="auto"/>
        <w:rPr>
          <w:b/>
          <w:bCs/>
        </w:rPr>
      </w:pPr>
    </w:p>
    <w:p w:rsidR="009404F2" w:rsidRDefault="009404F2" w:rsidP="00413E22">
      <w:pPr>
        <w:spacing w:line="480" w:lineRule="auto"/>
        <w:rPr>
          <w:b/>
          <w:bCs/>
        </w:rPr>
      </w:pPr>
    </w:p>
    <w:p w:rsidR="009404F2" w:rsidRDefault="009404F2" w:rsidP="00413E22">
      <w:pPr>
        <w:spacing w:line="480" w:lineRule="auto"/>
        <w:rPr>
          <w:b/>
          <w:bCs/>
        </w:rPr>
      </w:pPr>
    </w:p>
    <w:p w:rsidR="009404F2" w:rsidRDefault="009404F2" w:rsidP="00413E22">
      <w:pPr>
        <w:spacing w:line="480" w:lineRule="auto"/>
        <w:rPr>
          <w:b/>
          <w:bCs/>
        </w:rPr>
      </w:pPr>
    </w:p>
    <w:p w:rsidR="00461EC0" w:rsidRDefault="00461EC0" w:rsidP="00413E22">
      <w:pPr>
        <w:spacing w:line="480" w:lineRule="auto"/>
        <w:rPr>
          <w:b/>
          <w:bCs/>
        </w:rPr>
      </w:pPr>
    </w:p>
    <w:p w:rsidR="00461EC0" w:rsidRDefault="00461EC0" w:rsidP="00413E22">
      <w:pPr>
        <w:spacing w:line="480" w:lineRule="auto"/>
        <w:rPr>
          <w:b/>
          <w:bCs/>
        </w:rPr>
      </w:pPr>
    </w:p>
    <w:p w:rsidR="00461EC0" w:rsidRDefault="00461EC0" w:rsidP="00413E22">
      <w:pPr>
        <w:spacing w:line="480" w:lineRule="auto"/>
        <w:rPr>
          <w:b/>
          <w:bCs/>
        </w:rPr>
      </w:pPr>
    </w:p>
    <w:p w:rsidR="00461EC0" w:rsidRDefault="00461EC0" w:rsidP="00413E22">
      <w:pPr>
        <w:spacing w:line="480" w:lineRule="auto"/>
        <w:rPr>
          <w:b/>
          <w:bCs/>
        </w:rPr>
      </w:pPr>
    </w:p>
    <w:p w:rsidR="00461EC0" w:rsidRDefault="00461EC0" w:rsidP="00413E22">
      <w:pPr>
        <w:spacing w:line="480" w:lineRule="auto"/>
        <w:rPr>
          <w:b/>
          <w:bCs/>
        </w:rPr>
      </w:pPr>
    </w:p>
    <w:p w:rsidR="00461EC0" w:rsidRDefault="00461EC0" w:rsidP="00413E22">
      <w:pPr>
        <w:spacing w:line="480" w:lineRule="auto"/>
        <w:rPr>
          <w:b/>
          <w:bCs/>
        </w:rPr>
      </w:pPr>
    </w:p>
    <w:p w:rsidR="00461EC0" w:rsidRDefault="00461EC0" w:rsidP="00413E22">
      <w:pPr>
        <w:spacing w:line="480" w:lineRule="auto"/>
        <w:rPr>
          <w:b/>
          <w:bCs/>
        </w:rPr>
      </w:pPr>
    </w:p>
    <w:p w:rsidR="00461EC0" w:rsidRDefault="00461EC0" w:rsidP="00413E22">
      <w:pPr>
        <w:spacing w:line="480" w:lineRule="auto"/>
        <w:rPr>
          <w:b/>
          <w:bCs/>
        </w:rPr>
      </w:pPr>
    </w:p>
    <w:p w:rsidR="009404F2" w:rsidRDefault="009404F2" w:rsidP="00413E22">
      <w:pPr>
        <w:spacing w:line="480" w:lineRule="auto"/>
        <w:rPr>
          <w:b/>
          <w:bCs/>
        </w:rPr>
      </w:pPr>
    </w:p>
    <w:p w:rsidR="00303139" w:rsidRPr="00C84321" w:rsidRDefault="00303139" w:rsidP="00413E22">
      <w:pPr>
        <w:spacing w:line="480" w:lineRule="auto"/>
        <w:rPr>
          <w:b/>
          <w:bCs/>
        </w:rPr>
      </w:pPr>
    </w:p>
    <w:p w:rsidR="00924616" w:rsidRDefault="00924616" w:rsidP="00924616">
      <w:r>
        <w:t>Table 4.2</w:t>
      </w:r>
      <w:r w:rsidRPr="00C84321">
        <w:t xml:space="preserve">: Peptide analysis of the purified </w:t>
      </w:r>
      <w:r>
        <w:t xml:space="preserve">crotonate:CoA/benzoate:CoA ligase </w:t>
      </w:r>
      <w:r w:rsidRPr="00C84321">
        <w:t>act</w:t>
      </w:r>
      <w:r>
        <w:t xml:space="preserve">ivity (SYN_02896 gene product) and </w:t>
      </w:r>
      <w:r w:rsidRPr="00C84321">
        <w:t>the par</w:t>
      </w:r>
      <w:r>
        <w:t>tially purified benzoate:CoA/</w:t>
      </w:r>
      <w:r w:rsidRPr="00C84321">
        <w:t xml:space="preserve"> </w:t>
      </w:r>
      <w:r>
        <w:t>crotonate:CoA</w:t>
      </w:r>
      <w:r w:rsidRPr="00C84321">
        <w:t xml:space="preserve"> ligase activity (SYN_02896 and SYN_02898 gene products)</w:t>
      </w:r>
      <w:r>
        <w:t>.</w:t>
      </w:r>
    </w:p>
    <w:p w:rsidR="00D2156D" w:rsidRPr="00C84321" w:rsidRDefault="00D2156D" w:rsidP="00D2156D"/>
    <w:tbl>
      <w:tblPr>
        <w:tblStyle w:val="TableGrid"/>
        <w:tblW w:w="79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530"/>
        <w:gridCol w:w="1440"/>
        <w:gridCol w:w="1541"/>
        <w:gridCol w:w="1069"/>
        <w:gridCol w:w="1350"/>
        <w:gridCol w:w="990"/>
      </w:tblGrid>
      <w:tr w:rsidR="00D2156D" w:rsidRPr="00C84321">
        <w:tc>
          <w:tcPr>
            <w:tcW w:w="1530" w:type="dxa"/>
            <w:tcBorders>
              <w:top w:val="single" w:sz="4" w:space="0" w:color="auto"/>
              <w:bottom w:val="single" w:sz="4" w:space="0" w:color="auto"/>
            </w:tcBorders>
          </w:tcPr>
          <w:p w:rsidR="00D2156D" w:rsidRPr="009404F2" w:rsidRDefault="00D2156D" w:rsidP="00E76612">
            <w:pPr>
              <w:rPr>
                <w:sz w:val="22"/>
              </w:rPr>
            </w:pPr>
            <w:r w:rsidRPr="009404F2">
              <w:rPr>
                <w:sz w:val="22"/>
              </w:rPr>
              <w:t>Activity</w:t>
            </w:r>
          </w:p>
        </w:tc>
        <w:tc>
          <w:tcPr>
            <w:tcW w:w="1440" w:type="dxa"/>
            <w:tcBorders>
              <w:top w:val="single" w:sz="4" w:space="0" w:color="auto"/>
              <w:bottom w:val="single" w:sz="4" w:space="0" w:color="auto"/>
            </w:tcBorders>
          </w:tcPr>
          <w:p w:rsidR="00D2156D" w:rsidRPr="009404F2" w:rsidRDefault="00D2156D" w:rsidP="00E76612">
            <w:pPr>
              <w:rPr>
                <w:sz w:val="22"/>
              </w:rPr>
            </w:pPr>
            <w:r w:rsidRPr="009404F2">
              <w:rPr>
                <w:sz w:val="22"/>
              </w:rPr>
              <w:t>Gene Product</w:t>
            </w:r>
          </w:p>
        </w:tc>
        <w:tc>
          <w:tcPr>
            <w:tcW w:w="1541" w:type="dxa"/>
            <w:tcBorders>
              <w:top w:val="single" w:sz="4" w:space="0" w:color="auto"/>
              <w:bottom w:val="single" w:sz="4" w:space="0" w:color="auto"/>
            </w:tcBorders>
          </w:tcPr>
          <w:p w:rsidR="00D2156D" w:rsidRPr="009404F2" w:rsidRDefault="00D2156D" w:rsidP="00E76612">
            <w:pPr>
              <w:rPr>
                <w:sz w:val="22"/>
              </w:rPr>
            </w:pPr>
            <w:r w:rsidRPr="009404F2">
              <w:rPr>
                <w:sz w:val="22"/>
              </w:rPr>
              <w:t>Database Accession</w:t>
            </w:r>
          </w:p>
        </w:tc>
        <w:tc>
          <w:tcPr>
            <w:tcW w:w="1069" w:type="dxa"/>
            <w:tcBorders>
              <w:top w:val="single" w:sz="4" w:space="0" w:color="auto"/>
              <w:bottom w:val="single" w:sz="4" w:space="0" w:color="auto"/>
            </w:tcBorders>
          </w:tcPr>
          <w:p w:rsidR="00D2156D" w:rsidRPr="009404F2" w:rsidRDefault="00D2156D" w:rsidP="00E76612">
            <w:pPr>
              <w:rPr>
                <w:sz w:val="22"/>
              </w:rPr>
            </w:pPr>
            <w:r w:rsidRPr="009404F2">
              <w:rPr>
                <w:sz w:val="22"/>
              </w:rPr>
              <w:t>Number of Unique Peptides</w:t>
            </w:r>
          </w:p>
        </w:tc>
        <w:tc>
          <w:tcPr>
            <w:tcW w:w="1350" w:type="dxa"/>
            <w:tcBorders>
              <w:top w:val="single" w:sz="4" w:space="0" w:color="auto"/>
              <w:bottom w:val="single" w:sz="4" w:space="0" w:color="auto"/>
            </w:tcBorders>
          </w:tcPr>
          <w:p w:rsidR="00D2156D" w:rsidRPr="009404F2" w:rsidRDefault="00D2156D" w:rsidP="00E76612">
            <w:pPr>
              <w:rPr>
                <w:sz w:val="22"/>
              </w:rPr>
            </w:pPr>
            <w:r w:rsidRPr="009404F2">
              <w:rPr>
                <w:sz w:val="22"/>
              </w:rPr>
              <w:t>Average Intensity</w:t>
            </w:r>
          </w:p>
        </w:tc>
        <w:tc>
          <w:tcPr>
            <w:tcW w:w="990" w:type="dxa"/>
            <w:tcBorders>
              <w:top w:val="single" w:sz="4" w:space="0" w:color="auto"/>
              <w:bottom w:val="single" w:sz="4" w:space="0" w:color="auto"/>
            </w:tcBorders>
          </w:tcPr>
          <w:p w:rsidR="00D2156D" w:rsidRPr="009404F2" w:rsidRDefault="00D2156D" w:rsidP="00E76612">
            <w:pPr>
              <w:rPr>
                <w:sz w:val="22"/>
              </w:rPr>
            </w:pPr>
            <w:r w:rsidRPr="009404F2">
              <w:rPr>
                <w:sz w:val="22"/>
              </w:rPr>
              <w:t>Mascot score</w:t>
            </w:r>
          </w:p>
        </w:tc>
      </w:tr>
      <w:tr w:rsidR="00D2156D" w:rsidRPr="00C84321">
        <w:tc>
          <w:tcPr>
            <w:tcW w:w="1530" w:type="dxa"/>
            <w:tcBorders>
              <w:top w:val="single" w:sz="4" w:space="0" w:color="auto"/>
            </w:tcBorders>
          </w:tcPr>
          <w:p w:rsidR="00D2156D" w:rsidRPr="009404F2" w:rsidRDefault="00D2156D" w:rsidP="00E76612">
            <w:pPr>
              <w:rPr>
                <w:sz w:val="22"/>
              </w:rPr>
            </w:pPr>
            <w:r w:rsidRPr="009404F2">
              <w:rPr>
                <w:sz w:val="22"/>
              </w:rPr>
              <w:t>Crotonate &amp; Benzoate:CoA ligase activity</w:t>
            </w:r>
          </w:p>
          <w:p w:rsidR="00D2156D" w:rsidRPr="009404F2" w:rsidRDefault="00D2156D" w:rsidP="00E76612">
            <w:pPr>
              <w:rPr>
                <w:sz w:val="22"/>
              </w:rPr>
            </w:pPr>
          </w:p>
        </w:tc>
        <w:tc>
          <w:tcPr>
            <w:tcW w:w="1440" w:type="dxa"/>
            <w:tcBorders>
              <w:top w:val="single" w:sz="4" w:space="0" w:color="auto"/>
            </w:tcBorders>
          </w:tcPr>
          <w:p w:rsidR="009404F2" w:rsidRPr="009404F2" w:rsidRDefault="009404F2" w:rsidP="00E76612"/>
          <w:p w:rsidR="00D2156D" w:rsidRPr="009404F2" w:rsidRDefault="00D2156D" w:rsidP="00E76612">
            <w:r w:rsidRPr="009404F2">
              <w:t>SYN_02896</w:t>
            </w:r>
          </w:p>
        </w:tc>
        <w:tc>
          <w:tcPr>
            <w:tcW w:w="1541" w:type="dxa"/>
            <w:tcBorders>
              <w:top w:val="single" w:sz="4" w:space="0" w:color="auto"/>
            </w:tcBorders>
          </w:tcPr>
          <w:p w:rsidR="00D2156D" w:rsidRPr="009404F2" w:rsidRDefault="00D2156D" w:rsidP="00E76612">
            <w:pPr>
              <w:rPr>
                <w:rFonts w:cs="TimesNewRomanPSMT"/>
                <w:szCs w:val="26"/>
              </w:rPr>
            </w:pPr>
          </w:p>
          <w:p w:rsidR="00D2156D" w:rsidRPr="009404F2" w:rsidRDefault="00D2156D" w:rsidP="00E76612">
            <w:pPr>
              <w:rPr>
                <w:rFonts w:cs="TimesNewRomanPSMT"/>
                <w:szCs w:val="26"/>
              </w:rPr>
            </w:pPr>
            <w:r w:rsidRPr="009404F2">
              <w:rPr>
                <w:rFonts w:cs="TimesNewRomanPSMT"/>
                <w:szCs w:val="26"/>
              </w:rPr>
              <w:t>gi|85858649</w:t>
            </w:r>
          </w:p>
        </w:tc>
        <w:tc>
          <w:tcPr>
            <w:tcW w:w="1069" w:type="dxa"/>
            <w:tcBorders>
              <w:top w:val="single" w:sz="4" w:space="0" w:color="auto"/>
            </w:tcBorders>
          </w:tcPr>
          <w:p w:rsidR="00D2156D" w:rsidRPr="009404F2" w:rsidRDefault="00D2156D" w:rsidP="00E76612"/>
          <w:p w:rsidR="00D2156D" w:rsidRPr="009404F2" w:rsidRDefault="00D2156D" w:rsidP="00E76612">
            <w:r w:rsidRPr="009404F2">
              <w:t>52</w:t>
            </w:r>
          </w:p>
        </w:tc>
        <w:tc>
          <w:tcPr>
            <w:tcW w:w="1350" w:type="dxa"/>
            <w:tcBorders>
              <w:top w:val="single" w:sz="4" w:space="0" w:color="auto"/>
            </w:tcBorders>
          </w:tcPr>
          <w:p w:rsidR="00D2156D" w:rsidRPr="009404F2" w:rsidRDefault="00D2156D" w:rsidP="00E76612"/>
          <w:p w:rsidR="00D2156D" w:rsidRPr="009404F2" w:rsidRDefault="001554A6" w:rsidP="00E76612">
            <w:r>
              <w:rPr>
                <w:rFonts w:cs="TimesNewRomanPSMT"/>
                <w:szCs w:val="22"/>
              </w:rPr>
              <w:t>6.742 E+</w:t>
            </w:r>
            <w:r w:rsidR="00D2156D" w:rsidRPr="009404F2">
              <w:rPr>
                <w:rFonts w:cs="TimesNewRomanPSMT"/>
                <w:szCs w:val="22"/>
              </w:rPr>
              <w:t>4</w:t>
            </w:r>
          </w:p>
        </w:tc>
        <w:tc>
          <w:tcPr>
            <w:tcW w:w="990" w:type="dxa"/>
            <w:tcBorders>
              <w:top w:val="single" w:sz="4" w:space="0" w:color="auto"/>
            </w:tcBorders>
          </w:tcPr>
          <w:p w:rsidR="00D2156D" w:rsidRPr="009404F2" w:rsidRDefault="00D2156D" w:rsidP="00E76612"/>
          <w:p w:rsidR="00D2156D" w:rsidRPr="009404F2" w:rsidRDefault="00D2156D" w:rsidP="00E76612">
            <w:r w:rsidRPr="009404F2">
              <w:t>2105</w:t>
            </w:r>
          </w:p>
        </w:tc>
      </w:tr>
      <w:tr w:rsidR="00D2156D" w:rsidRPr="00C84321">
        <w:tc>
          <w:tcPr>
            <w:tcW w:w="1530" w:type="dxa"/>
            <w:tcBorders>
              <w:bottom w:val="single" w:sz="4" w:space="0" w:color="auto"/>
            </w:tcBorders>
          </w:tcPr>
          <w:p w:rsidR="00D2156D" w:rsidRPr="009404F2" w:rsidRDefault="00D2156D" w:rsidP="00E76612">
            <w:pPr>
              <w:rPr>
                <w:sz w:val="22"/>
              </w:rPr>
            </w:pPr>
            <w:r w:rsidRPr="009404F2">
              <w:rPr>
                <w:sz w:val="22"/>
              </w:rPr>
              <w:t>Benzoate:CoA Ligase activity</w:t>
            </w:r>
          </w:p>
          <w:p w:rsidR="00D2156D" w:rsidRPr="009404F2" w:rsidRDefault="00D2156D" w:rsidP="00E76612">
            <w:pPr>
              <w:rPr>
                <w:sz w:val="22"/>
              </w:rPr>
            </w:pPr>
          </w:p>
        </w:tc>
        <w:tc>
          <w:tcPr>
            <w:tcW w:w="1440" w:type="dxa"/>
            <w:tcBorders>
              <w:bottom w:val="single" w:sz="4" w:space="0" w:color="auto"/>
            </w:tcBorders>
          </w:tcPr>
          <w:p w:rsidR="00D2156D" w:rsidRPr="009404F2" w:rsidRDefault="00D2156D" w:rsidP="00E76612">
            <w:r w:rsidRPr="009404F2">
              <w:t>SYN_02898</w:t>
            </w:r>
          </w:p>
          <w:p w:rsidR="00D2156D" w:rsidRPr="009404F2" w:rsidRDefault="00D2156D" w:rsidP="00E76612"/>
          <w:p w:rsidR="00D2156D" w:rsidRPr="009404F2" w:rsidRDefault="00D2156D" w:rsidP="00E76612">
            <w:r w:rsidRPr="009404F2">
              <w:t>SYN_02896</w:t>
            </w:r>
          </w:p>
        </w:tc>
        <w:tc>
          <w:tcPr>
            <w:tcW w:w="1541" w:type="dxa"/>
            <w:tcBorders>
              <w:bottom w:val="single" w:sz="4" w:space="0" w:color="auto"/>
            </w:tcBorders>
          </w:tcPr>
          <w:p w:rsidR="00D2156D" w:rsidRPr="009404F2" w:rsidRDefault="00D2156D" w:rsidP="00E76612">
            <w:pPr>
              <w:rPr>
                <w:rFonts w:cs="TimesNewRomanPSMT"/>
                <w:szCs w:val="26"/>
              </w:rPr>
            </w:pPr>
            <w:r w:rsidRPr="009404F2">
              <w:rPr>
                <w:rFonts w:cs="TimesNewRomanPSMT"/>
                <w:szCs w:val="26"/>
              </w:rPr>
              <w:t>gi|85858651</w:t>
            </w:r>
          </w:p>
          <w:p w:rsidR="00D2156D" w:rsidRPr="009404F2" w:rsidRDefault="00D2156D" w:rsidP="00E76612">
            <w:pPr>
              <w:rPr>
                <w:rFonts w:cs="TimesNewRomanPSMT"/>
                <w:szCs w:val="26"/>
              </w:rPr>
            </w:pPr>
          </w:p>
          <w:p w:rsidR="00D2156D" w:rsidRPr="009404F2" w:rsidRDefault="00D2156D" w:rsidP="00E76612">
            <w:pPr>
              <w:rPr>
                <w:rFonts w:cs="TimesNewRomanPSMT"/>
                <w:szCs w:val="26"/>
              </w:rPr>
            </w:pPr>
            <w:r w:rsidRPr="009404F2">
              <w:rPr>
                <w:rFonts w:cs="TimesNewRomanPSMT"/>
                <w:szCs w:val="26"/>
              </w:rPr>
              <w:t>gi|85858649</w:t>
            </w:r>
          </w:p>
        </w:tc>
        <w:tc>
          <w:tcPr>
            <w:tcW w:w="1069" w:type="dxa"/>
            <w:tcBorders>
              <w:bottom w:val="single" w:sz="4" w:space="0" w:color="auto"/>
            </w:tcBorders>
          </w:tcPr>
          <w:p w:rsidR="00D2156D" w:rsidRPr="009404F2" w:rsidRDefault="00D2156D" w:rsidP="00E76612">
            <w:r w:rsidRPr="009404F2">
              <w:t>11</w:t>
            </w:r>
          </w:p>
          <w:p w:rsidR="00D2156D" w:rsidRPr="009404F2" w:rsidRDefault="00D2156D" w:rsidP="00E76612"/>
          <w:p w:rsidR="00D2156D" w:rsidRPr="009404F2" w:rsidRDefault="00D2156D" w:rsidP="00E76612">
            <w:r w:rsidRPr="009404F2">
              <w:t>25</w:t>
            </w:r>
          </w:p>
        </w:tc>
        <w:tc>
          <w:tcPr>
            <w:tcW w:w="1350" w:type="dxa"/>
            <w:tcBorders>
              <w:bottom w:val="single" w:sz="4" w:space="0" w:color="auto"/>
            </w:tcBorders>
          </w:tcPr>
          <w:p w:rsidR="00D2156D" w:rsidRPr="009404F2" w:rsidRDefault="00D2156D" w:rsidP="00E76612">
            <w:r w:rsidRPr="009404F2">
              <w:t>2572</w:t>
            </w:r>
          </w:p>
          <w:p w:rsidR="00D2156D" w:rsidRPr="009404F2" w:rsidRDefault="00D2156D" w:rsidP="00E76612"/>
          <w:p w:rsidR="00D2156D" w:rsidRPr="009404F2" w:rsidRDefault="001554A6" w:rsidP="00E76612">
            <w:r>
              <w:rPr>
                <w:rFonts w:cs="TimesNewRomanPSMT"/>
                <w:szCs w:val="26"/>
              </w:rPr>
              <w:t>7.356 E+</w:t>
            </w:r>
            <w:r w:rsidR="00D2156D" w:rsidRPr="009404F2">
              <w:rPr>
                <w:rFonts w:cs="TimesNewRomanPSMT"/>
                <w:szCs w:val="26"/>
              </w:rPr>
              <w:t>4</w:t>
            </w:r>
          </w:p>
        </w:tc>
        <w:tc>
          <w:tcPr>
            <w:tcW w:w="990" w:type="dxa"/>
            <w:tcBorders>
              <w:bottom w:val="single" w:sz="4" w:space="0" w:color="auto"/>
            </w:tcBorders>
          </w:tcPr>
          <w:p w:rsidR="00D2156D" w:rsidRPr="009404F2" w:rsidRDefault="00D2156D" w:rsidP="00E76612">
            <w:r w:rsidRPr="009404F2">
              <w:t>1026</w:t>
            </w:r>
          </w:p>
          <w:p w:rsidR="00D2156D" w:rsidRPr="009404F2" w:rsidRDefault="00D2156D" w:rsidP="00E76612"/>
          <w:p w:rsidR="00D2156D" w:rsidRPr="009404F2" w:rsidRDefault="00D2156D" w:rsidP="00E76612">
            <w:r w:rsidRPr="009404F2">
              <w:t>1381</w:t>
            </w:r>
          </w:p>
        </w:tc>
      </w:tr>
    </w:tbl>
    <w:p w:rsidR="00D2156D" w:rsidRPr="00C84321" w:rsidRDefault="00D2156D" w:rsidP="00D2156D">
      <w:pPr>
        <w:spacing w:line="480" w:lineRule="auto"/>
        <w:rPr>
          <w:bCs/>
        </w:rPr>
      </w:pPr>
    </w:p>
    <w:p w:rsidR="00303139" w:rsidRPr="00C84321" w:rsidRDefault="00303139" w:rsidP="00413E22">
      <w:pPr>
        <w:spacing w:line="480" w:lineRule="auto"/>
        <w:rPr>
          <w:b/>
          <w:bCs/>
        </w:rPr>
      </w:pPr>
    </w:p>
    <w:p w:rsidR="00303139" w:rsidRPr="00C84321" w:rsidRDefault="00303139" w:rsidP="00413E22">
      <w:pPr>
        <w:spacing w:line="480" w:lineRule="auto"/>
        <w:rPr>
          <w:b/>
          <w:bCs/>
        </w:rPr>
      </w:pPr>
    </w:p>
    <w:p w:rsidR="00303139" w:rsidRPr="00C84321" w:rsidRDefault="00303139" w:rsidP="00413E22">
      <w:pPr>
        <w:spacing w:line="480" w:lineRule="auto"/>
        <w:rPr>
          <w:b/>
          <w:bCs/>
        </w:rPr>
      </w:pPr>
    </w:p>
    <w:p w:rsidR="00303139" w:rsidRPr="00C84321" w:rsidRDefault="00303139" w:rsidP="00413E22">
      <w:pPr>
        <w:spacing w:line="480" w:lineRule="auto"/>
        <w:rPr>
          <w:b/>
          <w:bCs/>
        </w:rPr>
      </w:pPr>
    </w:p>
    <w:p w:rsidR="00303139" w:rsidRPr="00C84321" w:rsidRDefault="00303139" w:rsidP="00413E22">
      <w:pPr>
        <w:spacing w:line="480" w:lineRule="auto"/>
        <w:rPr>
          <w:b/>
          <w:bCs/>
        </w:rPr>
      </w:pPr>
    </w:p>
    <w:p w:rsidR="00303139" w:rsidRPr="00C84321" w:rsidRDefault="00303139" w:rsidP="00413E22">
      <w:pPr>
        <w:spacing w:line="480" w:lineRule="auto"/>
        <w:rPr>
          <w:b/>
          <w:bCs/>
        </w:rPr>
      </w:pPr>
    </w:p>
    <w:p w:rsidR="00303139" w:rsidRPr="00C84321" w:rsidRDefault="00303139" w:rsidP="00413E22">
      <w:pPr>
        <w:spacing w:line="480" w:lineRule="auto"/>
        <w:rPr>
          <w:b/>
          <w:bCs/>
        </w:rPr>
      </w:pPr>
    </w:p>
    <w:p w:rsidR="009404F2" w:rsidRDefault="009404F2" w:rsidP="00413E22">
      <w:pPr>
        <w:spacing w:line="480" w:lineRule="auto"/>
        <w:rPr>
          <w:b/>
          <w:bCs/>
        </w:rPr>
      </w:pPr>
    </w:p>
    <w:p w:rsidR="009404F2" w:rsidRDefault="009404F2" w:rsidP="00413E22">
      <w:pPr>
        <w:spacing w:line="480" w:lineRule="auto"/>
        <w:rPr>
          <w:b/>
          <w:bCs/>
        </w:rPr>
      </w:pPr>
    </w:p>
    <w:p w:rsidR="009404F2" w:rsidRDefault="009404F2" w:rsidP="00413E22">
      <w:pPr>
        <w:spacing w:line="480" w:lineRule="auto"/>
        <w:rPr>
          <w:b/>
          <w:bCs/>
        </w:rPr>
      </w:pPr>
    </w:p>
    <w:p w:rsidR="009404F2" w:rsidRDefault="009404F2" w:rsidP="00413E22">
      <w:pPr>
        <w:spacing w:line="480" w:lineRule="auto"/>
        <w:rPr>
          <w:b/>
          <w:bCs/>
        </w:rPr>
      </w:pPr>
    </w:p>
    <w:p w:rsidR="00303139" w:rsidRPr="00C84321" w:rsidRDefault="00303139" w:rsidP="00413E22">
      <w:pPr>
        <w:spacing w:line="480" w:lineRule="auto"/>
        <w:rPr>
          <w:b/>
          <w:bCs/>
        </w:rPr>
      </w:pPr>
    </w:p>
    <w:p w:rsidR="00303139" w:rsidRPr="00C84321" w:rsidRDefault="00303139" w:rsidP="00413E22">
      <w:pPr>
        <w:spacing w:line="480" w:lineRule="auto"/>
        <w:rPr>
          <w:b/>
          <w:bCs/>
        </w:rPr>
      </w:pPr>
    </w:p>
    <w:p w:rsidR="00413E22" w:rsidRPr="00C84321" w:rsidRDefault="00413E22" w:rsidP="00413E22">
      <w:pPr>
        <w:spacing w:line="480" w:lineRule="auto"/>
        <w:rPr>
          <w:b/>
          <w:bCs/>
        </w:rPr>
      </w:pPr>
    </w:p>
    <w:p w:rsidR="00E76612" w:rsidRPr="00C84321" w:rsidRDefault="002D1639" w:rsidP="00413E22">
      <w:pPr>
        <w:spacing w:line="480" w:lineRule="auto"/>
        <w:rPr>
          <w:bCs/>
        </w:rPr>
      </w:pPr>
      <w:r>
        <w:rPr>
          <w:bCs/>
        </w:rPr>
        <w:tab/>
        <w:t>Enzyme specificity and kinetic constants</w:t>
      </w:r>
      <w:r w:rsidR="00413E22" w:rsidRPr="00C84321">
        <w:rPr>
          <w:bCs/>
        </w:rPr>
        <w:t xml:space="preserve"> were determined for the purified crotonate:CoA ligase activity (SYN_02896 gene product) to determine it</w:t>
      </w:r>
      <w:r w:rsidR="001554A6">
        <w:rPr>
          <w:bCs/>
        </w:rPr>
        <w:t>s physiological function</w:t>
      </w:r>
      <w:r w:rsidR="00413E22" w:rsidRPr="00C84321">
        <w:rPr>
          <w:bCs/>
        </w:rPr>
        <w:t>.  The purified SYN_02896 gene product had high crotonate:CoA ligase activity (14.5 µmol min</w:t>
      </w:r>
      <w:r w:rsidR="00413E22" w:rsidRPr="00C84321">
        <w:rPr>
          <w:bCs/>
          <w:vertAlign w:val="superscript"/>
        </w:rPr>
        <w:t>-1</w:t>
      </w:r>
      <w:r w:rsidR="00413E22" w:rsidRPr="00C84321">
        <w:rPr>
          <w:bCs/>
        </w:rPr>
        <w:t>mg</w:t>
      </w:r>
      <w:r w:rsidR="00413E22" w:rsidRPr="00C84321">
        <w:rPr>
          <w:bCs/>
          <w:vertAlign w:val="superscript"/>
        </w:rPr>
        <w:t>-1</w:t>
      </w:r>
      <w:r w:rsidR="00413E22" w:rsidRPr="00C84321">
        <w:rPr>
          <w:bCs/>
        </w:rPr>
        <w:t>) and benzoate:CoA ligase activity (46.2 µmol min</w:t>
      </w:r>
      <w:r w:rsidR="00413E22" w:rsidRPr="00C84321">
        <w:rPr>
          <w:bCs/>
          <w:vertAlign w:val="superscript"/>
        </w:rPr>
        <w:t>-1</w:t>
      </w:r>
      <w:r w:rsidR="00413E22" w:rsidRPr="00C84321">
        <w:rPr>
          <w:bCs/>
        </w:rPr>
        <w:t>mg</w:t>
      </w:r>
      <w:r w:rsidR="00413E22" w:rsidRPr="00C84321">
        <w:rPr>
          <w:bCs/>
          <w:vertAlign w:val="superscript"/>
        </w:rPr>
        <w:t>-1</w:t>
      </w:r>
      <w:r>
        <w:rPr>
          <w:bCs/>
        </w:rPr>
        <w:t>) (Table 4.3</w:t>
      </w:r>
      <w:r w:rsidR="00413E22" w:rsidRPr="00C84321">
        <w:rPr>
          <w:bCs/>
        </w:rPr>
        <w:t>).  In addition, the enzyme had lower activity for cyclohexane-1-carboxylate (0.08 µmol min</w:t>
      </w:r>
      <w:r w:rsidR="00413E22" w:rsidRPr="00C84321">
        <w:rPr>
          <w:bCs/>
          <w:vertAlign w:val="superscript"/>
        </w:rPr>
        <w:t>-1</w:t>
      </w:r>
      <w:r w:rsidR="00413E22" w:rsidRPr="00C84321">
        <w:rPr>
          <w:bCs/>
        </w:rPr>
        <w:t>mg</w:t>
      </w:r>
      <w:r w:rsidR="00413E22" w:rsidRPr="00C84321">
        <w:rPr>
          <w:bCs/>
          <w:vertAlign w:val="superscript"/>
        </w:rPr>
        <w:t>-1</w:t>
      </w:r>
      <w:r w:rsidR="00413E22" w:rsidRPr="00C84321">
        <w:rPr>
          <w:bCs/>
        </w:rPr>
        <w:t>) and 1-cyclohex-1-ene-1-carboxylate (0.07 µmol min</w:t>
      </w:r>
      <w:r w:rsidR="00413E22" w:rsidRPr="00C84321">
        <w:rPr>
          <w:bCs/>
          <w:vertAlign w:val="superscript"/>
        </w:rPr>
        <w:t>-1</w:t>
      </w:r>
      <w:r w:rsidR="00413E22" w:rsidRPr="00C84321">
        <w:rPr>
          <w:bCs/>
        </w:rPr>
        <w:t>mg</w:t>
      </w:r>
      <w:r w:rsidR="00413E22" w:rsidRPr="00C84321">
        <w:rPr>
          <w:bCs/>
          <w:vertAlign w:val="superscript"/>
        </w:rPr>
        <w:t>-1</w:t>
      </w:r>
      <w:r w:rsidR="00413E22" w:rsidRPr="00C84321">
        <w:rPr>
          <w:bCs/>
        </w:rPr>
        <w:t>)</w:t>
      </w:r>
      <w:r>
        <w:rPr>
          <w:bCs/>
        </w:rPr>
        <w:t xml:space="preserve"> (Table 4.3)</w:t>
      </w:r>
      <w:r w:rsidR="00413E22" w:rsidRPr="00C84321">
        <w:rPr>
          <w:bCs/>
        </w:rPr>
        <w:t>.  No activity was detected with acetate, butyrate and succinate as substrates</w:t>
      </w:r>
      <w:r>
        <w:rPr>
          <w:bCs/>
        </w:rPr>
        <w:t xml:space="preserve"> (Table 4.4)</w:t>
      </w:r>
      <w:r w:rsidR="00413E22" w:rsidRPr="00C84321">
        <w:rPr>
          <w:bCs/>
        </w:rPr>
        <w:t>.  Kinetic constants were determined for the SYN_02896 gene product</w:t>
      </w:r>
      <w:r w:rsidR="00413E22" w:rsidRPr="00C84321" w:rsidDel="008B137F">
        <w:rPr>
          <w:bCs/>
        </w:rPr>
        <w:t xml:space="preserve"> </w:t>
      </w:r>
      <w:r w:rsidR="00413E22" w:rsidRPr="00C84321">
        <w:rPr>
          <w:bCs/>
        </w:rPr>
        <w:t>for both crotonate and benzoate:CoA ligase activities.  The V</w:t>
      </w:r>
      <w:r w:rsidR="00413E22" w:rsidRPr="00C84321">
        <w:rPr>
          <w:bCs/>
          <w:vertAlign w:val="subscript"/>
        </w:rPr>
        <w:t>max</w:t>
      </w:r>
      <w:r w:rsidR="00413E22" w:rsidRPr="00C84321">
        <w:rPr>
          <w:bCs/>
        </w:rPr>
        <w:t xml:space="preserve"> for the crotonate:CoA ligase act</w:t>
      </w:r>
      <w:r w:rsidR="00B03107">
        <w:rPr>
          <w:bCs/>
        </w:rPr>
        <w:t xml:space="preserve">ivity was 14 </w:t>
      </w:r>
      <w:r w:rsidR="00413E22" w:rsidRPr="00C84321">
        <w:rPr>
          <w:bCs/>
        </w:rPr>
        <w:t>± 2 µmol min</w:t>
      </w:r>
      <w:r w:rsidR="00413E22" w:rsidRPr="00C84321">
        <w:rPr>
          <w:bCs/>
          <w:vertAlign w:val="superscript"/>
        </w:rPr>
        <w:t>-1</w:t>
      </w:r>
      <w:r w:rsidR="00413E22" w:rsidRPr="00C84321">
        <w:rPr>
          <w:bCs/>
        </w:rPr>
        <w:t>mg</w:t>
      </w:r>
      <w:r w:rsidR="00413E22" w:rsidRPr="00C84321">
        <w:rPr>
          <w:bCs/>
          <w:vertAlign w:val="superscript"/>
        </w:rPr>
        <w:t>-1</w:t>
      </w:r>
      <w:r w:rsidR="00413E22" w:rsidRPr="00C84321">
        <w:rPr>
          <w:bCs/>
        </w:rPr>
        <w:t xml:space="preserve"> and the K</w:t>
      </w:r>
      <w:r w:rsidR="00413E22" w:rsidRPr="00C84321">
        <w:rPr>
          <w:bCs/>
          <w:vertAlign w:val="subscript"/>
        </w:rPr>
        <w:t>m</w:t>
      </w:r>
      <w:r w:rsidR="00413E22" w:rsidRPr="00C84321">
        <w:rPr>
          <w:bCs/>
        </w:rPr>
        <w:t xml:space="preserve"> values for crotonate and CoA were 4.7 ± 2 mM and 0.5 ± 0.2 mM, respectively</w:t>
      </w:r>
      <w:r>
        <w:rPr>
          <w:bCs/>
        </w:rPr>
        <w:t xml:space="preserve"> (Table 4.3)</w:t>
      </w:r>
      <w:r w:rsidR="00413E22" w:rsidRPr="00C84321">
        <w:rPr>
          <w:bCs/>
        </w:rPr>
        <w:t>.  The V</w:t>
      </w:r>
      <w:r w:rsidR="00413E22" w:rsidRPr="00C84321">
        <w:rPr>
          <w:bCs/>
          <w:vertAlign w:val="subscript"/>
        </w:rPr>
        <w:t>max</w:t>
      </w:r>
      <w:r w:rsidR="00413E22" w:rsidRPr="00C84321">
        <w:rPr>
          <w:bCs/>
        </w:rPr>
        <w:t xml:space="preserve"> for the benzoa</w:t>
      </w:r>
      <w:r w:rsidR="00B03107">
        <w:rPr>
          <w:bCs/>
        </w:rPr>
        <w:t>te:CoA ligase activity was 54</w:t>
      </w:r>
      <w:r w:rsidR="00413E22" w:rsidRPr="00C84321">
        <w:rPr>
          <w:bCs/>
        </w:rPr>
        <w:t xml:space="preserve"> ±</w:t>
      </w:r>
      <w:r w:rsidR="00B03107">
        <w:rPr>
          <w:bCs/>
        </w:rPr>
        <w:t xml:space="preserve"> 2</w:t>
      </w:r>
      <w:r w:rsidR="00413E22" w:rsidRPr="00C84321">
        <w:rPr>
          <w:bCs/>
        </w:rPr>
        <w:t xml:space="preserve"> µmol min</w:t>
      </w:r>
      <w:r w:rsidR="00413E22" w:rsidRPr="00C84321">
        <w:rPr>
          <w:bCs/>
          <w:vertAlign w:val="superscript"/>
        </w:rPr>
        <w:t>-1</w:t>
      </w:r>
      <w:r w:rsidR="00413E22" w:rsidRPr="00C84321">
        <w:rPr>
          <w:bCs/>
        </w:rPr>
        <w:t>mg</w:t>
      </w:r>
      <w:r w:rsidR="00413E22" w:rsidRPr="00C84321">
        <w:rPr>
          <w:bCs/>
          <w:vertAlign w:val="superscript"/>
        </w:rPr>
        <w:t xml:space="preserve">-1  </w:t>
      </w:r>
      <w:r w:rsidR="00413E22" w:rsidRPr="00C84321">
        <w:rPr>
          <w:bCs/>
        </w:rPr>
        <w:t>and the K</w:t>
      </w:r>
      <w:r w:rsidR="00413E22" w:rsidRPr="00C84321">
        <w:rPr>
          <w:bCs/>
          <w:vertAlign w:val="subscript"/>
        </w:rPr>
        <w:t>m</w:t>
      </w:r>
      <w:r w:rsidR="00B03107">
        <w:rPr>
          <w:bCs/>
        </w:rPr>
        <w:t xml:space="preserve"> value for benzoate was 0.3</w:t>
      </w:r>
      <w:r w:rsidR="00413E22" w:rsidRPr="00C84321">
        <w:rPr>
          <w:bCs/>
        </w:rPr>
        <w:t xml:space="preserve"> ± 0.05 mM</w:t>
      </w:r>
      <w:r>
        <w:rPr>
          <w:bCs/>
        </w:rPr>
        <w:t xml:space="preserve"> (Table 4.3)</w:t>
      </w:r>
      <w:r w:rsidR="00413E22" w:rsidRPr="00C84321">
        <w:rPr>
          <w:bCs/>
        </w:rPr>
        <w:t xml:space="preserve">.  </w:t>
      </w:r>
    </w:p>
    <w:p w:rsidR="00E76612" w:rsidRPr="00C84321" w:rsidRDefault="00E76612" w:rsidP="00413E22">
      <w:pPr>
        <w:spacing w:line="480" w:lineRule="auto"/>
        <w:rPr>
          <w:bCs/>
        </w:rPr>
      </w:pPr>
    </w:p>
    <w:p w:rsidR="00E76612" w:rsidRPr="00C84321" w:rsidRDefault="00E76612" w:rsidP="00413E22">
      <w:pPr>
        <w:spacing w:line="480" w:lineRule="auto"/>
        <w:rPr>
          <w:bCs/>
        </w:rPr>
      </w:pPr>
    </w:p>
    <w:p w:rsidR="00E76612" w:rsidRPr="00C84321" w:rsidRDefault="00E76612" w:rsidP="00413E22">
      <w:pPr>
        <w:spacing w:line="480" w:lineRule="auto"/>
        <w:rPr>
          <w:bCs/>
        </w:rPr>
      </w:pPr>
    </w:p>
    <w:p w:rsidR="00E76612" w:rsidRPr="00C84321" w:rsidRDefault="00E76612" w:rsidP="00413E22">
      <w:pPr>
        <w:spacing w:line="480" w:lineRule="auto"/>
        <w:rPr>
          <w:bCs/>
        </w:rPr>
      </w:pPr>
    </w:p>
    <w:p w:rsidR="00E76612" w:rsidRPr="00C84321" w:rsidRDefault="00E76612" w:rsidP="00413E22">
      <w:pPr>
        <w:spacing w:line="480" w:lineRule="auto"/>
        <w:rPr>
          <w:bCs/>
        </w:rPr>
      </w:pPr>
    </w:p>
    <w:p w:rsidR="00E76612" w:rsidRPr="00C84321" w:rsidRDefault="00E76612" w:rsidP="00413E22">
      <w:pPr>
        <w:spacing w:line="480" w:lineRule="auto"/>
        <w:rPr>
          <w:bCs/>
        </w:rPr>
      </w:pPr>
    </w:p>
    <w:p w:rsidR="00E76612" w:rsidRPr="00C84321" w:rsidRDefault="00E76612" w:rsidP="00413E22">
      <w:pPr>
        <w:spacing w:line="480" w:lineRule="auto"/>
        <w:rPr>
          <w:bCs/>
        </w:rPr>
      </w:pPr>
    </w:p>
    <w:p w:rsidR="00E76612" w:rsidRPr="00C84321" w:rsidRDefault="00E76612" w:rsidP="00413E22">
      <w:pPr>
        <w:spacing w:line="480" w:lineRule="auto"/>
        <w:rPr>
          <w:bCs/>
        </w:rPr>
      </w:pPr>
    </w:p>
    <w:p w:rsidR="00E76612" w:rsidRPr="00C84321" w:rsidRDefault="00E76612" w:rsidP="00413E22">
      <w:pPr>
        <w:spacing w:line="480" w:lineRule="auto"/>
        <w:rPr>
          <w:bCs/>
        </w:rPr>
      </w:pPr>
    </w:p>
    <w:p w:rsidR="00B03107" w:rsidRDefault="008316D1" w:rsidP="00E76612">
      <w:r w:rsidRPr="00C84321">
        <w:t xml:space="preserve">Table </w:t>
      </w:r>
      <w:r>
        <w:t>4.3:  Kinetic constants</w:t>
      </w:r>
      <w:r w:rsidRPr="00C84321">
        <w:t xml:space="preserve"> of the purified </w:t>
      </w:r>
      <w:r>
        <w:t xml:space="preserve">crotonate:CoA/benzoate:CoA ligase </w:t>
      </w:r>
      <w:r w:rsidRPr="00C84321">
        <w:t xml:space="preserve">activity (SYN_02896 gene product), the partially </w:t>
      </w:r>
      <w:r>
        <w:t>purified crotonate:CoA/ benzoate:</w:t>
      </w:r>
      <w:r w:rsidRPr="00C84321">
        <w:t>CoA ligase activity (SYN_02896 and SYN_02898 gene products)</w:t>
      </w:r>
      <w:r>
        <w:t>,</w:t>
      </w:r>
      <w:r w:rsidRPr="00C84321">
        <w:t xml:space="preserve"> and purified recombinant SYN_03128 gene product</w:t>
      </w:r>
      <w:r>
        <w:t>.</w:t>
      </w:r>
    </w:p>
    <w:p w:rsidR="00B03107" w:rsidRDefault="00B03107" w:rsidP="00E76612"/>
    <w:p w:rsidR="00E76612" w:rsidRPr="00C84321" w:rsidRDefault="00E76612" w:rsidP="00E76612"/>
    <w:tbl>
      <w:tblPr>
        <w:tblStyle w:val="TableGrid"/>
        <w:tblpPr w:leftFromText="180" w:rightFromText="180" w:vertAnchor="text" w:horzAnchor="page" w:tblpX="2485" w:tblpY="35"/>
        <w:tblW w:w="73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1353"/>
        <w:gridCol w:w="1797"/>
        <w:gridCol w:w="1710"/>
        <w:gridCol w:w="1278"/>
        <w:gridCol w:w="1260"/>
      </w:tblGrid>
      <w:tr w:rsidR="00E76612" w:rsidRPr="00C84321">
        <w:tc>
          <w:tcPr>
            <w:tcW w:w="1353" w:type="dxa"/>
            <w:tcBorders>
              <w:top w:val="single" w:sz="4" w:space="0" w:color="auto"/>
              <w:bottom w:val="single" w:sz="4" w:space="0" w:color="auto"/>
            </w:tcBorders>
          </w:tcPr>
          <w:p w:rsidR="00E76612" w:rsidRPr="00C84321" w:rsidRDefault="00E76612" w:rsidP="00FD6583">
            <w:r w:rsidRPr="00C84321">
              <w:t xml:space="preserve">Enzyme </w:t>
            </w:r>
          </w:p>
        </w:tc>
        <w:tc>
          <w:tcPr>
            <w:tcW w:w="1797" w:type="dxa"/>
            <w:tcBorders>
              <w:top w:val="single" w:sz="4" w:space="0" w:color="auto"/>
              <w:bottom w:val="single" w:sz="4" w:space="0" w:color="auto"/>
            </w:tcBorders>
          </w:tcPr>
          <w:p w:rsidR="00E76612" w:rsidRPr="00C84321" w:rsidRDefault="00E76612" w:rsidP="00FD6583">
            <w:r w:rsidRPr="00C84321">
              <w:t>Substrate</w:t>
            </w:r>
          </w:p>
        </w:tc>
        <w:tc>
          <w:tcPr>
            <w:tcW w:w="1710" w:type="dxa"/>
            <w:tcBorders>
              <w:top w:val="single" w:sz="4" w:space="0" w:color="auto"/>
              <w:bottom w:val="single" w:sz="4" w:space="0" w:color="auto"/>
            </w:tcBorders>
          </w:tcPr>
          <w:p w:rsidR="00E76612" w:rsidRPr="00C84321" w:rsidRDefault="00E76612" w:rsidP="00FD6583">
            <w:r w:rsidRPr="00C84321">
              <w:t>K</w:t>
            </w:r>
            <w:r w:rsidRPr="00C84321">
              <w:rPr>
                <w:vertAlign w:val="subscript"/>
              </w:rPr>
              <w:t>m</w:t>
            </w:r>
            <w:r w:rsidRPr="00C84321">
              <w:t xml:space="preserve"> </w:t>
            </w:r>
          </w:p>
          <w:p w:rsidR="00E76612" w:rsidRPr="001554A6" w:rsidRDefault="00E76612" w:rsidP="00FD6583">
            <w:pPr>
              <w:rPr>
                <w:sz w:val="20"/>
              </w:rPr>
            </w:pPr>
            <w:r w:rsidRPr="001554A6">
              <w:rPr>
                <w:sz w:val="20"/>
              </w:rPr>
              <w:t>(mM)</w:t>
            </w:r>
            <w:r w:rsidR="006B6780" w:rsidRPr="006B6780">
              <w:rPr>
                <w:sz w:val="20"/>
                <w:vertAlign w:val="superscript"/>
              </w:rPr>
              <w:t>a</w:t>
            </w:r>
          </w:p>
        </w:tc>
        <w:tc>
          <w:tcPr>
            <w:tcW w:w="1278" w:type="dxa"/>
            <w:tcBorders>
              <w:top w:val="single" w:sz="4" w:space="0" w:color="auto"/>
              <w:bottom w:val="single" w:sz="4" w:space="0" w:color="auto"/>
            </w:tcBorders>
          </w:tcPr>
          <w:p w:rsidR="00E76612" w:rsidRPr="00C84321" w:rsidRDefault="00E76612" w:rsidP="00FD6583">
            <w:pPr>
              <w:rPr>
                <w:vertAlign w:val="subscript"/>
              </w:rPr>
            </w:pPr>
            <w:r w:rsidRPr="00C84321">
              <w:t>V</w:t>
            </w:r>
            <w:r w:rsidRPr="00C84321">
              <w:rPr>
                <w:vertAlign w:val="subscript"/>
              </w:rPr>
              <w:t xml:space="preserve">max  </w:t>
            </w:r>
          </w:p>
          <w:p w:rsidR="00E76612" w:rsidRPr="001554A6" w:rsidRDefault="00E76612" w:rsidP="00FD6583">
            <w:pPr>
              <w:rPr>
                <w:sz w:val="22"/>
              </w:rPr>
            </w:pPr>
            <w:r w:rsidRPr="001554A6">
              <w:rPr>
                <w:sz w:val="22"/>
              </w:rPr>
              <w:t>(µmol min</w:t>
            </w:r>
            <w:r w:rsidRPr="001554A6">
              <w:rPr>
                <w:sz w:val="22"/>
                <w:vertAlign w:val="superscript"/>
              </w:rPr>
              <w:t>-1</w:t>
            </w:r>
            <w:r w:rsidRPr="001554A6">
              <w:rPr>
                <w:sz w:val="22"/>
              </w:rPr>
              <w:t>mg</w:t>
            </w:r>
            <w:r w:rsidRPr="001554A6">
              <w:rPr>
                <w:sz w:val="22"/>
                <w:vertAlign w:val="superscript"/>
              </w:rPr>
              <w:t>-1</w:t>
            </w:r>
            <w:r w:rsidRPr="001554A6">
              <w:rPr>
                <w:sz w:val="22"/>
              </w:rPr>
              <w:t>)</w:t>
            </w:r>
            <w:r w:rsidR="006B6780" w:rsidRPr="006B6780">
              <w:rPr>
                <w:sz w:val="22"/>
                <w:vertAlign w:val="superscript"/>
              </w:rPr>
              <w:t>a</w:t>
            </w:r>
          </w:p>
        </w:tc>
        <w:tc>
          <w:tcPr>
            <w:tcW w:w="1260" w:type="dxa"/>
            <w:tcBorders>
              <w:top w:val="single" w:sz="4" w:space="0" w:color="auto"/>
              <w:bottom w:val="single" w:sz="4" w:space="0" w:color="auto"/>
            </w:tcBorders>
          </w:tcPr>
          <w:p w:rsidR="00E76612" w:rsidRPr="00C84321" w:rsidRDefault="00E76612" w:rsidP="00FD6583">
            <w:r w:rsidRPr="00C84321">
              <w:t>Maximum activity detected</w:t>
            </w:r>
          </w:p>
          <w:p w:rsidR="00E76612" w:rsidRPr="001554A6" w:rsidRDefault="00E76612" w:rsidP="00FD6583">
            <w:pPr>
              <w:rPr>
                <w:sz w:val="22"/>
              </w:rPr>
            </w:pPr>
            <w:r w:rsidRPr="001554A6">
              <w:rPr>
                <w:sz w:val="22"/>
              </w:rPr>
              <w:t>(µmol min</w:t>
            </w:r>
            <w:r w:rsidRPr="001554A6">
              <w:rPr>
                <w:sz w:val="22"/>
                <w:vertAlign w:val="superscript"/>
              </w:rPr>
              <w:t>-1</w:t>
            </w:r>
            <w:r w:rsidRPr="001554A6">
              <w:rPr>
                <w:sz w:val="22"/>
              </w:rPr>
              <w:t>mg</w:t>
            </w:r>
            <w:r w:rsidRPr="001554A6">
              <w:rPr>
                <w:sz w:val="22"/>
                <w:vertAlign w:val="superscript"/>
              </w:rPr>
              <w:t>-1</w:t>
            </w:r>
            <w:r w:rsidRPr="001554A6">
              <w:rPr>
                <w:sz w:val="22"/>
              </w:rPr>
              <w:t>)</w:t>
            </w:r>
            <w:r w:rsidR="006B6780" w:rsidRPr="006B6780">
              <w:rPr>
                <w:sz w:val="22"/>
                <w:vertAlign w:val="superscript"/>
              </w:rPr>
              <w:t>b</w:t>
            </w:r>
          </w:p>
        </w:tc>
      </w:tr>
      <w:tr w:rsidR="00E76612" w:rsidRPr="00C84321">
        <w:tc>
          <w:tcPr>
            <w:tcW w:w="1353" w:type="dxa"/>
            <w:tcBorders>
              <w:top w:val="single" w:sz="4" w:space="0" w:color="auto"/>
            </w:tcBorders>
          </w:tcPr>
          <w:p w:rsidR="001554A6" w:rsidRDefault="00E76612" w:rsidP="00FD6583">
            <w:pPr>
              <w:rPr>
                <w:sz w:val="22"/>
              </w:rPr>
            </w:pPr>
            <w:r w:rsidRPr="001554A6">
              <w:rPr>
                <w:sz w:val="22"/>
              </w:rPr>
              <w:t>Crotonate &amp; Benzoate:</w:t>
            </w:r>
          </w:p>
          <w:p w:rsidR="00E76612" w:rsidRPr="001554A6" w:rsidRDefault="00E76612" w:rsidP="00FD6583">
            <w:pPr>
              <w:rPr>
                <w:sz w:val="22"/>
              </w:rPr>
            </w:pPr>
            <w:r w:rsidRPr="001554A6">
              <w:rPr>
                <w:sz w:val="22"/>
              </w:rPr>
              <w:t>CoA ligase activity</w:t>
            </w:r>
          </w:p>
          <w:p w:rsidR="00E76612" w:rsidRPr="001554A6" w:rsidRDefault="001554A6" w:rsidP="00FD6583">
            <w:pPr>
              <w:rPr>
                <w:sz w:val="20"/>
              </w:rPr>
            </w:pPr>
            <w:r w:rsidRPr="001554A6">
              <w:rPr>
                <w:sz w:val="20"/>
              </w:rPr>
              <w:t>(</w:t>
            </w:r>
            <w:r w:rsidR="00E76612" w:rsidRPr="001554A6">
              <w:rPr>
                <w:sz w:val="20"/>
              </w:rPr>
              <w:t>SYN_02896 gene product</w:t>
            </w:r>
            <w:r w:rsidRPr="001554A6">
              <w:rPr>
                <w:sz w:val="20"/>
              </w:rPr>
              <w:t>)</w:t>
            </w:r>
          </w:p>
        </w:tc>
        <w:tc>
          <w:tcPr>
            <w:tcW w:w="1797" w:type="dxa"/>
            <w:tcBorders>
              <w:top w:val="single" w:sz="4" w:space="0" w:color="auto"/>
            </w:tcBorders>
          </w:tcPr>
          <w:p w:rsidR="00E76612" w:rsidRPr="00C84321" w:rsidRDefault="00E76612" w:rsidP="00FD6583">
            <w:r w:rsidRPr="00C84321">
              <w:t>Crotonate</w:t>
            </w:r>
          </w:p>
          <w:p w:rsidR="00E76612" w:rsidRPr="00C84321" w:rsidRDefault="00E76612" w:rsidP="00FD6583">
            <w:pPr>
              <w:keepNext/>
              <w:keepLines/>
              <w:spacing w:before="480"/>
              <w:outlineLvl w:val="0"/>
            </w:pPr>
          </w:p>
          <w:p w:rsidR="00E76612" w:rsidRPr="00C84321" w:rsidRDefault="00E76612" w:rsidP="00FD6583">
            <w:r w:rsidRPr="00C84321">
              <w:t>CoA (Crotonate)</w:t>
            </w:r>
          </w:p>
          <w:p w:rsidR="009404F2" w:rsidRDefault="009404F2" w:rsidP="00FD6583"/>
          <w:p w:rsidR="009404F2" w:rsidRDefault="009404F2" w:rsidP="00FD6583"/>
          <w:p w:rsidR="00E76612" w:rsidRPr="00C84321" w:rsidRDefault="00E76612" w:rsidP="00FD6583">
            <w:r w:rsidRPr="00C84321">
              <w:t>Benzoate</w:t>
            </w:r>
          </w:p>
        </w:tc>
        <w:tc>
          <w:tcPr>
            <w:tcW w:w="1710" w:type="dxa"/>
            <w:tcBorders>
              <w:top w:val="single" w:sz="4" w:space="0" w:color="auto"/>
            </w:tcBorders>
          </w:tcPr>
          <w:p w:rsidR="00E76612" w:rsidRPr="00C84321" w:rsidRDefault="00B03107" w:rsidP="00FD6583">
            <w:r>
              <w:t>4.7  ± 2</w:t>
            </w:r>
          </w:p>
          <w:p w:rsidR="00E76612" w:rsidRPr="00C84321" w:rsidRDefault="00E76612" w:rsidP="00FD6583">
            <w:pPr>
              <w:keepNext/>
              <w:keepLines/>
              <w:spacing w:before="480"/>
              <w:outlineLvl w:val="0"/>
            </w:pPr>
          </w:p>
          <w:p w:rsidR="00E76612" w:rsidRPr="00C84321" w:rsidRDefault="00E76612" w:rsidP="00FD6583">
            <w:r w:rsidRPr="00C84321">
              <w:t>0.5 ± 0.2</w:t>
            </w:r>
          </w:p>
          <w:p w:rsidR="00E76612" w:rsidRPr="00C84321" w:rsidRDefault="00E76612" w:rsidP="00FD6583">
            <w:pPr>
              <w:keepNext/>
              <w:keepLines/>
              <w:spacing w:before="480"/>
              <w:outlineLvl w:val="0"/>
            </w:pPr>
          </w:p>
          <w:p w:rsidR="00E76612" w:rsidRPr="00C84321" w:rsidRDefault="00E76612" w:rsidP="00FD6583">
            <w:r w:rsidRPr="00C84321">
              <w:t>0.3 ± 0.05</w:t>
            </w:r>
          </w:p>
        </w:tc>
        <w:tc>
          <w:tcPr>
            <w:tcW w:w="1278" w:type="dxa"/>
            <w:tcBorders>
              <w:top w:val="single" w:sz="4" w:space="0" w:color="auto"/>
            </w:tcBorders>
          </w:tcPr>
          <w:p w:rsidR="00E76612" w:rsidRPr="00C84321" w:rsidRDefault="00E76612" w:rsidP="00FD6583">
            <w:r w:rsidRPr="00C84321">
              <w:t>14 ± 2</w:t>
            </w:r>
          </w:p>
          <w:p w:rsidR="00E76612" w:rsidRPr="00C84321" w:rsidRDefault="00E76612" w:rsidP="00FD6583">
            <w:pPr>
              <w:keepNext/>
              <w:keepLines/>
              <w:spacing w:before="480"/>
              <w:outlineLvl w:val="0"/>
            </w:pPr>
          </w:p>
          <w:p w:rsidR="00E76612" w:rsidRPr="00C84321" w:rsidRDefault="00B03107" w:rsidP="00FD6583">
            <w:r>
              <w:t>17 ± 4</w:t>
            </w:r>
          </w:p>
          <w:p w:rsidR="00E76612" w:rsidRPr="00C84321" w:rsidRDefault="00E76612" w:rsidP="00FD6583">
            <w:pPr>
              <w:keepNext/>
              <w:keepLines/>
              <w:spacing w:before="480"/>
              <w:outlineLvl w:val="0"/>
            </w:pPr>
          </w:p>
          <w:p w:rsidR="00E76612" w:rsidRPr="00C84321" w:rsidRDefault="00E76612" w:rsidP="00FD6583">
            <w:r w:rsidRPr="00C84321">
              <w:t>54 ± 2</w:t>
            </w:r>
          </w:p>
        </w:tc>
        <w:tc>
          <w:tcPr>
            <w:tcW w:w="1260" w:type="dxa"/>
            <w:tcBorders>
              <w:top w:val="single" w:sz="4" w:space="0" w:color="auto"/>
            </w:tcBorders>
          </w:tcPr>
          <w:p w:rsidR="00E76612" w:rsidRPr="00C84321" w:rsidRDefault="00E76612" w:rsidP="00FD6583">
            <w:r w:rsidRPr="00C84321">
              <w:t>14.5</w:t>
            </w:r>
          </w:p>
          <w:p w:rsidR="00E76612" w:rsidRPr="00C84321" w:rsidRDefault="00E76612" w:rsidP="00FD6583">
            <w:pPr>
              <w:keepNext/>
              <w:keepLines/>
              <w:spacing w:before="480"/>
              <w:outlineLvl w:val="0"/>
            </w:pPr>
          </w:p>
          <w:p w:rsidR="00E76612" w:rsidRPr="00C84321" w:rsidRDefault="00E76612" w:rsidP="00FD6583">
            <w:r w:rsidRPr="00C84321">
              <w:t>16.1</w:t>
            </w:r>
          </w:p>
          <w:p w:rsidR="00E76612" w:rsidRPr="00C84321" w:rsidRDefault="00E76612" w:rsidP="00FD6583">
            <w:pPr>
              <w:keepNext/>
              <w:keepLines/>
              <w:spacing w:before="480"/>
              <w:outlineLvl w:val="0"/>
            </w:pPr>
          </w:p>
          <w:p w:rsidR="00E76612" w:rsidRPr="00C84321" w:rsidRDefault="00E76612" w:rsidP="00FD6583">
            <w:r w:rsidRPr="00C84321">
              <w:t>46.2</w:t>
            </w:r>
          </w:p>
        </w:tc>
      </w:tr>
      <w:tr w:rsidR="00E76612" w:rsidRPr="00C84321">
        <w:trPr>
          <w:trHeight w:val="2610"/>
        </w:trPr>
        <w:tc>
          <w:tcPr>
            <w:tcW w:w="1353" w:type="dxa"/>
          </w:tcPr>
          <w:p w:rsidR="009404F2" w:rsidRPr="001554A6" w:rsidRDefault="009404F2" w:rsidP="00FD6583">
            <w:pPr>
              <w:rPr>
                <w:sz w:val="22"/>
              </w:rPr>
            </w:pPr>
          </w:p>
          <w:p w:rsidR="00E76612" w:rsidRPr="001554A6" w:rsidRDefault="00E76612" w:rsidP="00FD6583">
            <w:pPr>
              <w:rPr>
                <w:sz w:val="22"/>
              </w:rPr>
            </w:pPr>
            <w:r w:rsidRPr="001554A6">
              <w:rPr>
                <w:sz w:val="22"/>
              </w:rPr>
              <w:t>Benzoate:CoA Ligase activity</w:t>
            </w:r>
          </w:p>
          <w:p w:rsidR="009404F2" w:rsidRPr="001554A6" w:rsidRDefault="00E76612" w:rsidP="00FD6583">
            <w:pPr>
              <w:rPr>
                <w:sz w:val="20"/>
              </w:rPr>
            </w:pPr>
            <w:r w:rsidRPr="001554A6">
              <w:rPr>
                <w:sz w:val="22"/>
              </w:rPr>
              <w:t>(</w:t>
            </w:r>
            <w:r w:rsidRPr="001554A6">
              <w:rPr>
                <w:sz w:val="20"/>
              </w:rPr>
              <w:t>SYN_02896 &amp; SYN_02898 gene products present)</w:t>
            </w:r>
          </w:p>
          <w:p w:rsidR="00E76612" w:rsidRPr="001554A6" w:rsidRDefault="00E76612" w:rsidP="00FD6583">
            <w:pPr>
              <w:rPr>
                <w:rFonts w:eastAsiaTheme="majorEastAsia" w:cstheme="majorBidi"/>
                <w:b/>
                <w:bCs/>
                <w:color w:val="4F81BD" w:themeColor="accent1"/>
                <w:sz w:val="22"/>
                <w:szCs w:val="26"/>
              </w:rPr>
            </w:pPr>
          </w:p>
        </w:tc>
        <w:tc>
          <w:tcPr>
            <w:tcW w:w="1797" w:type="dxa"/>
          </w:tcPr>
          <w:p w:rsidR="009404F2" w:rsidRDefault="009404F2" w:rsidP="00FD6583"/>
          <w:p w:rsidR="00E76612" w:rsidRPr="00C84321" w:rsidRDefault="00E76612" w:rsidP="00FD6583">
            <w:r w:rsidRPr="00C84321">
              <w:t>Benzoate</w:t>
            </w:r>
          </w:p>
          <w:p w:rsidR="00E76612" w:rsidRPr="00C84321" w:rsidRDefault="00E76612" w:rsidP="00FD6583">
            <w:pPr>
              <w:keepNext/>
              <w:keepLines/>
              <w:spacing w:before="480"/>
              <w:outlineLvl w:val="0"/>
            </w:pPr>
          </w:p>
          <w:p w:rsidR="00E76612" w:rsidRPr="00C84321" w:rsidRDefault="00E76612" w:rsidP="00FD6583">
            <w:r w:rsidRPr="00C84321">
              <w:t>CoA</w:t>
            </w:r>
          </w:p>
        </w:tc>
        <w:tc>
          <w:tcPr>
            <w:tcW w:w="1710" w:type="dxa"/>
          </w:tcPr>
          <w:p w:rsidR="009404F2" w:rsidRDefault="009404F2" w:rsidP="00FD6583"/>
          <w:p w:rsidR="00E76612" w:rsidRPr="00C84321" w:rsidRDefault="009404F2" w:rsidP="00FD6583">
            <w:r>
              <w:t xml:space="preserve">0.3 ± </w:t>
            </w:r>
            <w:r w:rsidR="00E76612" w:rsidRPr="00C84321">
              <w:t>0.2</w:t>
            </w:r>
          </w:p>
          <w:p w:rsidR="00E76612" w:rsidRPr="00C84321" w:rsidRDefault="00E76612" w:rsidP="00FD6583">
            <w:pPr>
              <w:keepNext/>
              <w:keepLines/>
              <w:spacing w:before="480"/>
              <w:outlineLvl w:val="0"/>
            </w:pPr>
          </w:p>
          <w:p w:rsidR="00E76612" w:rsidRPr="00C84321" w:rsidRDefault="00E76612" w:rsidP="00FD6583">
            <w:r w:rsidRPr="00C84321">
              <w:t>0.3 ± 0. 1</w:t>
            </w:r>
          </w:p>
        </w:tc>
        <w:tc>
          <w:tcPr>
            <w:tcW w:w="1278" w:type="dxa"/>
          </w:tcPr>
          <w:p w:rsidR="009404F2" w:rsidRDefault="009404F2" w:rsidP="00FD6583"/>
          <w:p w:rsidR="00E76612" w:rsidRPr="00C84321" w:rsidRDefault="00E76612" w:rsidP="00FD6583">
            <w:r w:rsidRPr="00C84321">
              <w:t>35 ± 0.6</w:t>
            </w:r>
          </w:p>
        </w:tc>
        <w:tc>
          <w:tcPr>
            <w:tcW w:w="1260" w:type="dxa"/>
          </w:tcPr>
          <w:p w:rsidR="009404F2" w:rsidRDefault="009404F2" w:rsidP="00FD6583"/>
          <w:p w:rsidR="00E76612" w:rsidRPr="00C84321" w:rsidRDefault="00E76612" w:rsidP="00FD6583">
            <w:r w:rsidRPr="00C84321">
              <w:t>34.4</w:t>
            </w:r>
          </w:p>
        </w:tc>
      </w:tr>
      <w:tr w:rsidR="00E76612" w:rsidRPr="00C84321">
        <w:tc>
          <w:tcPr>
            <w:tcW w:w="1353" w:type="dxa"/>
            <w:tcBorders>
              <w:bottom w:val="single" w:sz="4" w:space="0" w:color="auto"/>
            </w:tcBorders>
          </w:tcPr>
          <w:p w:rsidR="00E76612" w:rsidRPr="001554A6" w:rsidRDefault="00E76612" w:rsidP="00FD6583">
            <w:pPr>
              <w:rPr>
                <w:sz w:val="22"/>
              </w:rPr>
            </w:pPr>
            <w:r w:rsidRPr="001554A6">
              <w:rPr>
                <w:sz w:val="22"/>
              </w:rPr>
              <w:t>SYN_03128 purified recom</w:t>
            </w:r>
            <w:r w:rsidR="001554A6">
              <w:rPr>
                <w:sz w:val="22"/>
              </w:rPr>
              <w:t xml:space="preserve">- </w:t>
            </w:r>
            <w:r w:rsidRPr="001554A6">
              <w:rPr>
                <w:sz w:val="22"/>
              </w:rPr>
              <w:t>binant protein</w:t>
            </w:r>
          </w:p>
        </w:tc>
        <w:tc>
          <w:tcPr>
            <w:tcW w:w="1797" w:type="dxa"/>
            <w:tcBorders>
              <w:bottom w:val="single" w:sz="4" w:space="0" w:color="auto"/>
            </w:tcBorders>
          </w:tcPr>
          <w:p w:rsidR="00E76612" w:rsidRPr="00C84321" w:rsidRDefault="00E76612" w:rsidP="00FD6583">
            <w:r w:rsidRPr="00C84321">
              <w:rPr>
                <w:sz w:val="22"/>
              </w:rPr>
              <w:t>C</w:t>
            </w:r>
            <w:r w:rsidRPr="00C84321">
              <w:t>yclohexane-1-carboxylate</w:t>
            </w:r>
          </w:p>
          <w:p w:rsidR="009404F2" w:rsidRDefault="009404F2" w:rsidP="00FD6583"/>
          <w:p w:rsidR="009404F2" w:rsidRDefault="00E76612" w:rsidP="00FD6583">
            <w:r w:rsidRPr="00C84321">
              <w:t>CoA</w:t>
            </w:r>
          </w:p>
          <w:p w:rsidR="00E76612" w:rsidRPr="00C84321" w:rsidRDefault="00E76612" w:rsidP="00FD6583"/>
          <w:p w:rsidR="009404F2" w:rsidRDefault="00E76612" w:rsidP="00FD6583">
            <w:r w:rsidRPr="00C84321">
              <w:t>Cyclohex</w:t>
            </w:r>
            <w:r w:rsidR="00157D71">
              <w:t>-1-ene-1-</w:t>
            </w:r>
            <w:r w:rsidRPr="00C84321">
              <w:t>carboxylat</w:t>
            </w:r>
            <w:r w:rsidR="001554A6">
              <w:t>e</w:t>
            </w:r>
          </w:p>
          <w:p w:rsidR="009404F2" w:rsidRDefault="009404F2" w:rsidP="00FD6583"/>
          <w:p w:rsidR="00E76612" w:rsidRPr="00C84321" w:rsidRDefault="00E76612" w:rsidP="00FD6583">
            <w:r w:rsidRPr="00C84321">
              <w:t>Crotonate</w:t>
            </w:r>
          </w:p>
        </w:tc>
        <w:tc>
          <w:tcPr>
            <w:tcW w:w="1710" w:type="dxa"/>
            <w:tcBorders>
              <w:bottom w:val="single" w:sz="4" w:space="0" w:color="auto"/>
            </w:tcBorders>
          </w:tcPr>
          <w:p w:rsidR="00E76612" w:rsidRPr="00C84321" w:rsidRDefault="00E76612" w:rsidP="00FD6583">
            <w:r w:rsidRPr="00C84321">
              <w:t>0.04 ± 0.007</w:t>
            </w:r>
          </w:p>
          <w:p w:rsidR="009404F2" w:rsidRDefault="009404F2" w:rsidP="00FD6583"/>
          <w:p w:rsidR="009404F2" w:rsidRDefault="009404F2" w:rsidP="00FD6583"/>
          <w:p w:rsidR="00E76612" w:rsidRPr="00C84321" w:rsidRDefault="00E76612" w:rsidP="00FD6583">
            <w:r w:rsidRPr="00C84321">
              <w:t>0.32 ± 0.05</w:t>
            </w:r>
          </w:p>
          <w:p w:rsidR="009404F2" w:rsidRDefault="009404F2" w:rsidP="00FD6583"/>
          <w:p w:rsidR="00E76612" w:rsidRPr="00C84321" w:rsidRDefault="009404F2" w:rsidP="00FD6583">
            <w:r>
              <w:t xml:space="preserve">0.006 ± </w:t>
            </w:r>
            <w:r w:rsidR="00E76612" w:rsidRPr="00C84321">
              <w:t>0.002</w:t>
            </w:r>
          </w:p>
          <w:p w:rsidR="009404F2" w:rsidRDefault="009404F2" w:rsidP="00FD6583"/>
          <w:p w:rsidR="00157D71" w:rsidRDefault="00157D71" w:rsidP="00FD6583"/>
          <w:p w:rsidR="009404F2" w:rsidRDefault="009404F2" w:rsidP="00FD6583"/>
          <w:p w:rsidR="00E76612" w:rsidRPr="00C84321" w:rsidRDefault="00E76612" w:rsidP="00FD6583">
            <w:r w:rsidRPr="00C84321">
              <w:t>38 ± 6</w:t>
            </w:r>
          </w:p>
        </w:tc>
        <w:tc>
          <w:tcPr>
            <w:tcW w:w="1278" w:type="dxa"/>
            <w:tcBorders>
              <w:bottom w:val="single" w:sz="4" w:space="0" w:color="auto"/>
            </w:tcBorders>
          </w:tcPr>
          <w:p w:rsidR="00E76612" w:rsidRPr="00C84321" w:rsidRDefault="00E76612" w:rsidP="00FD6583">
            <w:r w:rsidRPr="00C84321">
              <w:t>15 ± 0.5</w:t>
            </w:r>
          </w:p>
          <w:p w:rsidR="00E76612" w:rsidRPr="001554A6" w:rsidRDefault="00E76612" w:rsidP="00FD6583">
            <w:pPr>
              <w:keepNext/>
              <w:keepLines/>
              <w:spacing w:before="480"/>
              <w:outlineLvl w:val="0"/>
              <w:rPr>
                <w:sz w:val="16"/>
              </w:rPr>
            </w:pPr>
          </w:p>
          <w:p w:rsidR="00E76612" w:rsidRPr="001554A6" w:rsidRDefault="00E76612" w:rsidP="00FD6583">
            <w:pPr>
              <w:rPr>
                <w:sz w:val="16"/>
              </w:rPr>
            </w:pPr>
          </w:p>
          <w:p w:rsidR="001554A6" w:rsidRDefault="001554A6" w:rsidP="00FD6583"/>
          <w:p w:rsidR="001554A6" w:rsidRDefault="00E76612" w:rsidP="001554A6">
            <w:r w:rsidRPr="00C84321">
              <w:t>0.6</w:t>
            </w:r>
            <w:r w:rsidR="00C153B1">
              <w:t>4</w:t>
            </w:r>
            <w:r w:rsidRPr="00C84321">
              <w:t xml:space="preserve"> ± 0.04</w:t>
            </w:r>
          </w:p>
          <w:p w:rsidR="001554A6" w:rsidRDefault="001554A6" w:rsidP="001554A6"/>
          <w:p w:rsidR="00E76612" w:rsidRPr="001554A6" w:rsidRDefault="00E76612" w:rsidP="001554A6"/>
          <w:p w:rsidR="00E76612" w:rsidRPr="00C84321" w:rsidRDefault="00E76612" w:rsidP="00FD6583">
            <w:r w:rsidRPr="00C84321">
              <w:t>0.7 ± 0.04</w:t>
            </w:r>
          </w:p>
        </w:tc>
        <w:tc>
          <w:tcPr>
            <w:tcW w:w="1260" w:type="dxa"/>
            <w:tcBorders>
              <w:bottom w:val="single" w:sz="4" w:space="0" w:color="auto"/>
            </w:tcBorders>
          </w:tcPr>
          <w:p w:rsidR="00E76612" w:rsidRPr="00C84321" w:rsidRDefault="00E76612" w:rsidP="00FD6583">
            <w:r w:rsidRPr="00C84321">
              <w:t>14.5</w:t>
            </w:r>
          </w:p>
          <w:p w:rsidR="00E76612" w:rsidRPr="001554A6" w:rsidRDefault="00E76612" w:rsidP="00FD6583">
            <w:pPr>
              <w:keepNext/>
              <w:keepLines/>
              <w:spacing w:before="480"/>
              <w:outlineLvl w:val="0"/>
              <w:rPr>
                <w:sz w:val="32"/>
              </w:rPr>
            </w:pPr>
          </w:p>
          <w:p w:rsidR="009404F2" w:rsidRDefault="009404F2" w:rsidP="00FD6583"/>
          <w:p w:rsidR="00E76612" w:rsidRPr="00C84321" w:rsidRDefault="00E76612" w:rsidP="00FD6583">
            <w:r w:rsidRPr="00C84321">
              <w:t>0.51</w:t>
            </w:r>
          </w:p>
        </w:tc>
      </w:tr>
    </w:tbl>
    <w:p w:rsidR="00413E22" w:rsidRPr="00C84321" w:rsidRDefault="00413E22" w:rsidP="00413E22">
      <w:pPr>
        <w:spacing w:line="480" w:lineRule="auto"/>
        <w:rPr>
          <w:bCs/>
        </w:rPr>
      </w:pPr>
    </w:p>
    <w:p w:rsidR="00E76612" w:rsidRPr="00C84321" w:rsidRDefault="00E76612" w:rsidP="00E76612"/>
    <w:p w:rsidR="00E76612" w:rsidRPr="00C84321" w:rsidRDefault="00E76612" w:rsidP="00E76612"/>
    <w:p w:rsidR="009404F2" w:rsidRDefault="009404F2"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554A6" w:rsidRDefault="001554A6" w:rsidP="00E76612"/>
    <w:p w:rsidR="001A414B" w:rsidRDefault="001A414B" w:rsidP="00E76612">
      <w:pPr>
        <w:rPr>
          <w:vertAlign w:val="superscript"/>
        </w:rPr>
      </w:pPr>
    </w:p>
    <w:p w:rsidR="001554A6" w:rsidRPr="001554A6" w:rsidRDefault="001554A6" w:rsidP="00E76612">
      <w:r w:rsidRPr="001554A6">
        <w:rPr>
          <w:vertAlign w:val="superscript"/>
        </w:rPr>
        <w:t>a</w:t>
      </w:r>
      <w:r>
        <w:rPr>
          <w:vertAlign w:val="superscript"/>
        </w:rPr>
        <w:t xml:space="preserve"> </w:t>
      </w:r>
      <w:r>
        <w:t>Standard e</w:t>
      </w:r>
      <w:r w:rsidR="00802E54">
        <w:t>rror as a function of non linear regression.</w:t>
      </w:r>
    </w:p>
    <w:p w:rsidR="006B6780" w:rsidRDefault="006B6780" w:rsidP="006B6780">
      <w:pPr>
        <w:rPr>
          <w:vertAlign w:val="superscript"/>
        </w:rPr>
      </w:pPr>
      <w:r w:rsidRPr="006B6780">
        <w:rPr>
          <w:vertAlign w:val="superscript"/>
        </w:rPr>
        <w:t xml:space="preserve">b </w:t>
      </w:r>
      <w:r w:rsidRPr="006B6780">
        <w:t xml:space="preserve">mean </w:t>
      </w:r>
      <w:r w:rsidRPr="006B6780">
        <w:rPr>
          <w:rFonts w:ascii="Cambria" w:hAnsi="Cambria"/>
        </w:rPr>
        <w:t>±</w:t>
      </w:r>
      <w:r w:rsidRPr="006B6780">
        <w:t xml:space="preserve"> standard deviation of three determinations.</w:t>
      </w:r>
    </w:p>
    <w:p w:rsidR="001554A6" w:rsidRPr="006B6780" w:rsidRDefault="001554A6" w:rsidP="00E76612"/>
    <w:p w:rsidR="001554A6" w:rsidRDefault="001554A6" w:rsidP="00E76612"/>
    <w:p w:rsidR="001554A6" w:rsidRDefault="001554A6" w:rsidP="00E76612"/>
    <w:p w:rsidR="00E76612" w:rsidRPr="00C84321" w:rsidRDefault="00E76612" w:rsidP="00E76612"/>
    <w:p w:rsidR="00924616" w:rsidRDefault="00924616" w:rsidP="00E76612">
      <w:r>
        <w:t xml:space="preserve">Table 4.4: </w:t>
      </w:r>
      <w:r w:rsidRPr="00C84321">
        <w:t xml:space="preserve"> Substrate specificity </w:t>
      </w:r>
      <w:r>
        <w:t xml:space="preserve">of </w:t>
      </w:r>
      <w:r w:rsidRPr="00C84321">
        <w:t xml:space="preserve">the purified </w:t>
      </w:r>
      <w:r>
        <w:t xml:space="preserve">crotonate:CoA/benzoate:CoA ligase </w:t>
      </w:r>
      <w:r w:rsidRPr="00C84321">
        <w:t xml:space="preserve">activity (SYN_02896 gene product), the partially </w:t>
      </w:r>
      <w:r>
        <w:t>purified benzoate:</w:t>
      </w:r>
      <w:r w:rsidRPr="00C84321">
        <w:t>CoA</w:t>
      </w:r>
      <w:r>
        <w:t>/crotonate:CoA</w:t>
      </w:r>
      <w:r w:rsidRPr="00C84321">
        <w:t xml:space="preserve"> ligase activity (SYN_02896 and SYN_02898 gene products)</w:t>
      </w:r>
      <w:r>
        <w:t>,</w:t>
      </w:r>
      <w:r w:rsidRPr="00C84321">
        <w:t xml:space="preserve"> and</w:t>
      </w:r>
      <w:r>
        <w:t xml:space="preserve"> the</w:t>
      </w:r>
      <w:r w:rsidRPr="00C84321">
        <w:t xml:space="preserve"> purified recombinant SYN_03128 gene product</w:t>
      </w:r>
      <w:r>
        <w:t>.</w:t>
      </w:r>
    </w:p>
    <w:p w:rsidR="00E76612" w:rsidRPr="00C84321" w:rsidRDefault="00E76612" w:rsidP="00E76612"/>
    <w:tbl>
      <w:tblPr>
        <w:tblStyle w:val="TableGrid"/>
        <w:tblW w:w="7920"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1980"/>
        <w:gridCol w:w="2070"/>
        <w:gridCol w:w="1980"/>
        <w:gridCol w:w="1890"/>
      </w:tblGrid>
      <w:tr w:rsidR="00E76612" w:rsidRPr="00C84321">
        <w:tc>
          <w:tcPr>
            <w:tcW w:w="1980" w:type="dxa"/>
            <w:tcBorders>
              <w:top w:val="single" w:sz="4" w:space="0" w:color="auto"/>
              <w:bottom w:val="single" w:sz="4" w:space="0" w:color="auto"/>
            </w:tcBorders>
          </w:tcPr>
          <w:p w:rsidR="00E76612" w:rsidRPr="009404F2" w:rsidRDefault="00E76612">
            <w:pPr>
              <w:keepNext/>
              <w:keepLines/>
              <w:spacing w:before="480"/>
              <w:outlineLvl w:val="0"/>
              <w:rPr>
                <w:sz w:val="22"/>
              </w:rPr>
            </w:pPr>
          </w:p>
        </w:tc>
        <w:tc>
          <w:tcPr>
            <w:tcW w:w="2070" w:type="dxa"/>
            <w:tcBorders>
              <w:top w:val="single" w:sz="4" w:space="0" w:color="auto"/>
              <w:bottom w:val="single" w:sz="4" w:space="0" w:color="auto"/>
            </w:tcBorders>
          </w:tcPr>
          <w:p w:rsidR="00E76612" w:rsidRPr="009404F2" w:rsidRDefault="00E76612" w:rsidP="00E76612">
            <w:pPr>
              <w:rPr>
                <w:sz w:val="22"/>
              </w:rPr>
            </w:pPr>
            <w:r w:rsidRPr="009404F2">
              <w:rPr>
                <w:sz w:val="22"/>
              </w:rPr>
              <w:t>Crotonate &amp; Benzoate:CoA ligase activity</w:t>
            </w:r>
          </w:p>
          <w:p w:rsidR="00E76612" w:rsidRPr="009404F2" w:rsidRDefault="00E76612" w:rsidP="00E76612">
            <w:pPr>
              <w:rPr>
                <w:sz w:val="22"/>
              </w:rPr>
            </w:pPr>
            <w:r w:rsidRPr="009404F2">
              <w:rPr>
                <w:sz w:val="22"/>
              </w:rPr>
              <w:t>(SYN_02896 gene product)</w:t>
            </w:r>
          </w:p>
          <w:p w:rsidR="00E76612" w:rsidRPr="009404F2" w:rsidRDefault="00E76612">
            <w:pPr>
              <w:rPr>
                <w:sz w:val="22"/>
              </w:rPr>
            </w:pPr>
          </w:p>
          <w:p w:rsidR="00E76612" w:rsidRPr="009404F2" w:rsidRDefault="00E76612">
            <w:pPr>
              <w:rPr>
                <w:sz w:val="22"/>
              </w:rPr>
            </w:pPr>
            <w:r w:rsidRPr="009404F2">
              <w:rPr>
                <w:sz w:val="22"/>
              </w:rPr>
              <w:t xml:space="preserve"> (µmol min</w:t>
            </w:r>
            <w:r w:rsidRPr="009404F2">
              <w:rPr>
                <w:sz w:val="22"/>
                <w:vertAlign w:val="superscript"/>
              </w:rPr>
              <w:t>-1</w:t>
            </w:r>
            <w:r w:rsidRPr="009404F2">
              <w:rPr>
                <w:sz w:val="22"/>
              </w:rPr>
              <w:t>mg</w:t>
            </w:r>
            <w:r w:rsidRPr="009404F2">
              <w:rPr>
                <w:sz w:val="22"/>
                <w:vertAlign w:val="superscript"/>
              </w:rPr>
              <w:t>-1</w:t>
            </w:r>
            <w:r w:rsidRPr="009404F2">
              <w:rPr>
                <w:sz w:val="22"/>
              </w:rPr>
              <w:t>)</w:t>
            </w:r>
          </w:p>
        </w:tc>
        <w:tc>
          <w:tcPr>
            <w:tcW w:w="1980" w:type="dxa"/>
            <w:tcBorders>
              <w:top w:val="single" w:sz="4" w:space="0" w:color="auto"/>
              <w:bottom w:val="single" w:sz="4" w:space="0" w:color="auto"/>
            </w:tcBorders>
          </w:tcPr>
          <w:p w:rsidR="00E76612" w:rsidRPr="009404F2" w:rsidRDefault="00E76612" w:rsidP="00E76612">
            <w:pPr>
              <w:rPr>
                <w:sz w:val="22"/>
              </w:rPr>
            </w:pPr>
            <w:r w:rsidRPr="009404F2">
              <w:rPr>
                <w:sz w:val="22"/>
              </w:rPr>
              <w:t>Benzoate:CoA Ligase activity</w:t>
            </w:r>
          </w:p>
          <w:p w:rsidR="00E76612" w:rsidRPr="009404F2" w:rsidRDefault="00E76612" w:rsidP="00E76612">
            <w:pPr>
              <w:rPr>
                <w:sz w:val="22"/>
              </w:rPr>
            </w:pPr>
            <w:r w:rsidRPr="009404F2">
              <w:rPr>
                <w:sz w:val="22"/>
              </w:rPr>
              <w:t>(SYN_02896 &amp; SYN_02898 gene products present)</w:t>
            </w:r>
          </w:p>
          <w:p w:rsidR="009404F2" w:rsidRDefault="009404F2">
            <w:pPr>
              <w:rPr>
                <w:sz w:val="22"/>
              </w:rPr>
            </w:pPr>
          </w:p>
          <w:p w:rsidR="00E76612" w:rsidRPr="009404F2" w:rsidRDefault="00E76612">
            <w:pPr>
              <w:rPr>
                <w:sz w:val="22"/>
              </w:rPr>
            </w:pPr>
            <w:r w:rsidRPr="009404F2">
              <w:rPr>
                <w:sz w:val="22"/>
              </w:rPr>
              <w:t>(µmol min</w:t>
            </w:r>
            <w:r w:rsidRPr="009404F2">
              <w:rPr>
                <w:sz w:val="22"/>
                <w:vertAlign w:val="superscript"/>
              </w:rPr>
              <w:t>-1</w:t>
            </w:r>
            <w:r w:rsidRPr="009404F2">
              <w:rPr>
                <w:sz w:val="22"/>
              </w:rPr>
              <w:t>mg</w:t>
            </w:r>
            <w:r w:rsidRPr="009404F2">
              <w:rPr>
                <w:sz w:val="22"/>
                <w:vertAlign w:val="superscript"/>
              </w:rPr>
              <w:t>-1</w:t>
            </w:r>
            <w:r w:rsidRPr="009404F2">
              <w:rPr>
                <w:sz w:val="22"/>
              </w:rPr>
              <w:t>)</w:t>
            </w:r>
          </w:p>
        </w:tc>
        <w:tc>
          <w:tcPr>
            <w:tcW w:w="1890" w:type="dxa"/>
            <w:tcBorders>
              <w:top w:val="single" w:sz="4" w:space="0" w:color="auto"/>
              <w:bottom w:val="single" w:sz="4" w:space="0" w:color="auto"/>
            </w:tcBorders>
          </w:tcPr>
          <w:p w:rsidR="009404F2" w:rsidRDefault="00E76612" w:rsidP="009404F2">
            <w:pPr>
              <w:rPr>
                <w:sz w:val="22"/>
              </w:rPr>
            </w:pPr>
            <w:r w:rsidRPr="009404F2">
              <w:rPr>
                <w:sz w:val="22"/>
              </w:rPr>
              <w:t>SYN_03128 purified recombinant protein</w:t>
            </w:r>
          </w:p>
          <w:p w:rsidR="009404F2" w:rsidRDefault="009404F2" w:rsidP="009404F2">
            <w:pPr>
              <w:rPr>
                <w:sz w:val="22"/>
              </w:rPr>
            </w:pPr>
          </w:p>
          <w:p w:rsidR="00E76612" w:rsidRPr="009404F2" w:rsidRDefault="00E76612" w:rsidP="009404F2">
            <w:pPr>
              <w:rPr>
                <w:sz w:val="22"/>
              </w:rPr>
            </w:pPr>
          </w:p>
          <w:p w:rsidR="00E76612" w:rsidRPr="009404F2" w:rsidRDefault="00E76612">
            <w:pPr>
              <w:rPr>
                <w:sz w:val="22"/>
              </w:rPr>
            </w:pPr>
            <w:r w:rsidRPr="009404F2">
              <w:rPr>
                <w:sz w:val="22"/>
              </w:rPr>
              <w:t>(µmol min</w:t>
            </w:r>
            <w:r w:rsidRPr="009404F2">
              <w:rPr>
                <w:sz w:val="22"/>
                <w:vertAlign w:val="superscript"/>
              </w:rPr>
              <w:t>-1</w:t>
            </w:r>
            <w:r w:rsidRPr="009404F2">
              <w:rPr>
                <w:sz w:val="22"/>
              </w:rPr>
              <w:t>mg</w:t>
            </w:r>
            <w:r w:rsidRPr="009404F2">
              <w:rPr>
                <w:sz w:val="22"/>
                <w:vertAlign w:val="superscript"/>
              </w:rPr>
              <w:t>-1</w:t>
            </w:r>
            <w:r w:rsidRPr="009404F2">
              <w:rPr>
                <w:sz w:val="22"/>
              </w:rPr>
              <w:t>)</w:t>
            </w:r>
          </w:p>
        </w:tc>
      </w:tr>
      <w:tr w:rsidR="00A94F98" w:rsidRPr="00C84321">
        <w:tc>
          <w:tcPr>
            <w:tcW w:w="1980" w:type="dxa"/>
            <w:tcBorders>
              <w:top w:val="single" w:sz="4" w:space="0" w:color="auto"/>
            </w:tcBorders>
          </w:tcPr>
          <w:p w:rsidR="00A94F98" w:rsidRPr="009404F2" w:rsidRDefault="00A94F98">
            <w:pPr>
              <w:rPr>
                <w:sz w:val="22"/>
              </w:rPr>
            </w:pPr>
            <w:r w:rsidRPr="009404F2">
              <w:rPr>
                <w:sz w:val="22"/>
              </w:rPr>
              <w:t>Benzoate</w:t>
            </w:r>
          </w:p>
        </w:tc>
        <w:tc>
          <w:tcPr>
            <w:tcW w:w="2070" w:type="dxa"/>
            <w:tcBorders>
              <w:top w:val="single" w:sz="4" w:space="0" w:color="auto"/>
            </w:tcBorders>
          </w:tcPr>
          <w:p w:rsidR="00A94F98" w:rsidRPr="00C84321" w:rsidRDefault="00A94F98">
            <w:r w:rsidRPr="00C84321">
              <w:t>11.9</w:t>
            </w:r>
          </w:p>
        </w:tc>
        <w:tc>
          <w:tcPr>
            <w:tcW w:w="1980" w:type="dxa"/>
            <w:tcBorders>
              <w:top w:val="single" w:sz="4" w:space="0" w:color="auto"/>
            </w:tcBorders>
          </w:tcPr>
          <w:p w:rsidR="00A94F98" w:rsidRPr="00C84321" w:rsidRDefault="00A94F98" w:rsidP="00E76612">
            <w:r w:rsidRPr="00C84321">
              <w:t>23</w:t>
            </w:r>
          </w:p>
        </w:tc>
        <w:tc>
          <w:tcPr>
            <w:tcW w:w="1890" w:type="dxa"/>
            <w:tcBorders>
              <w:top w:val="single" w:sz="4" w:space="0" w:color="auto"/>
            </w:tcBorders>
          </w:tcPr>
          <w:p w:rsidR="00A94F98" w:rsidRPr="00C84321" w:rsidRDefault="00A94F98">
            <w:r w:rsidRPr="00C84321">
              <w:t xml:space="preserve">0.18 </w:t>
            </w:r>
          </w:p>
        </w:tc>
      </w:tr>
      <w:tr w:rsidR="00A94F98" w:rsidRPr="00C84321">
        <w:tc>
          <w:tcPr>
            <w:tcW w:w="1980" w:type="dxa"/>
          </w:tcPr>
          <w:p w:rsidR="00A94F98" w:rsidRPr="009404F2" w:rsidRDefault="00A94F98">
            <w:pPr>
              <w:rPr>
                <w:sz w:val="22"/>
              </w:rPr>
            </w:pPr>
            <w:r w:rsidRPr="009404F2">
              <w:rPr>
                <w:sz w:val="22"/>
              </w:rPr>
              <w:t>Crotonate</w:t>
            </w:r>
          </w:p>
        </w:tc>
        <w:tc>
          <w:tcPr>
            <w:tcW w:w="2070" w:type="dxa"/>
          </w:tcPr>
          <w:p w:rsidR="00A94F98" w:rsidRPr="00C84321" w:rsidRDefault="00A94F98">
            <w:r w:rsidRPr="00C84321">
              <w:t>3.4</w:t>
            </w:r>
          </w:p>
        </w:tc>
        <w:tc>
          <w:tcPr>
            <w:tcW w:w="1980" w:type="dxa"/>
          </w:tcPr>
          <w:p w:rsidR="00A94F98" w:rsidRPr="00C84321" w:rsidRDefault="00A94F98" w:rsidP="00E76612">
            <w:r w:rsidRPr="00C84321">
              <w:t>0.75</w:t>
            </w:r>
          </w:p>
        </w:tc>
        <w:tc>
          <w:tcPr>
            <w:tcW w:w="1890" w:type="dxa"/>
          </w:tcPr>
          <w:p w:rsidR="00A94F98" w:rsidRPr="00C84321" w:rsidRDefault="00A94F98">
            <w:r w:rsidRPr="00C84321">
              <w:t>0.03</w:t>
            </w:r>
          </w:p>
        </w:tc>
      </w:tr>
      <w:tr w:rsidR="00A94F98" w:rsidRPr="00C84321">
        <w:tc>
          <w:tcPr>
            <w:tcW w:w="1980" w:type="dxa"/>
          </w:tcPr>
          <w:p w:rsidR="00A94F98" w:rsidRPr="009404F2" w:rsidRDefault="001C467B">
            <w:pPr>
              <w:rPr>
                <w:sz w:val="22"/>
              </w:rPr>
            </w:pPr>
            <w:r>
              <w:rPr>
                <w:sz w:val="22"/>
              </w:rPr>
              <w:t>Cyclohexane-1-carboxylate</w:t>
            </w:r>
          </w:p>
        </w:tc>
        <w:tc>
          <w:tcPr>
            <w:tcW w:w="2070" w:type="dxa"/>
          </w:tcPr>
          <w:p w:rsidR="00A94F98" w:rsidRPr="00C84321" w:rsidRDefault="00A94F98">
            <w:r w:rsidRPr="00C84321">
              <w:t>0.08</w:t>
            </w:r>
          </w:p>
        </w:tc>
        <w:tc>
          <w:tcPr>
            <w:tcW w:w="1980" w:type="dxa"/>
          </w:tcPr>
          <w:p w:rsidR="00A94F98" w:rsidRPr="00C84321" w:rsidRDefault="00A94F98" w:rsidP="00E76612">
            <w:r w:rsidRPr="00C84321">
              <w:t>0.56</w:t>
            </w:r>
          </w:p>
        </w:tc>
        <w:tc>
          <w:tcPr>
            <w:tcW w:w="1890" w:type="dxa"/>
          </w:tcPr>
          <w:p w:rsidR="00A94F98" w:rsidRPr="00C84321" w:rsidRDefault="00A94F98">
            <w:r w:rsidRPr="00C84321">
              <w:t>14.5</w:t>
            </w:r>
          </w:p>
        </w:tc>
      </w:tr>
      <w:tr w:rsidR="00A94F98" w:rsidRPr="00C84321">
        <w:tc>
          <w:tcPr>
            <w:tcW w:w="1980" w:type="dxa"/>
          </w:tcPr>
          <w:p w:rsidR="00A94F98" w:rsidRPr="009404F2" w:rsidRDefault="001C467B">
            <w:pPr>
              <w:rPr>
                <w:sz w:val="22"/>
              </w:rPr>
            </w:pPr>
            <w:r>
              <w:rPr>
                <w:sz w:val="22"/>
              </w:rPr>
              <w:t>Cyclohex-1-ene-1-carboxylate</w:t>
            </w:r>
          </w:p>
        </w:tc>
        <w:tc>
          <w:tcPr>
            <w:tcW w:w="2070" w:type="dxa"/>
          </w:tcPr>
          <w:p w:rsidR="00A94F98" w:rsidRPr="00C84321" w:rsidRDefault="00A94F98">
            <w:r w:rsidRPr="00C84321">
              <w:t>0.07</w:t>
            </w:r>
          </w:p>
        </w:tc>
        <w:tc>
          <w:tcPr>
            <w:tcW w:w="1980" w:type="dxa"/>
          </w:tcPr>
          <w:p w:rsidR="00A94F98" w:rsidRPr="00C84321" w:rsidRDefault="00A94F98" w:rsidP="00E76612">
            <w:r w:rsidRPr="00C84321">
              <w:t>BD</w:t>
            </w:r>
            <w:r w:rsidR="006B6780">
              <w:t>L</w:t>
            </w:r>
          </w:p>
        </w:tc>
        <w:tc>
          <w:tcPr>
            <w:tcW w:w="1890" w:type="dxa"/>
          </w:tcPr>
          <w:p w:rsidR="00A94F98" w:rsidRPr="00C84321" w:rsidRDefault="00A94F98">
            <w:r w:rsidRPr="00C84321">
              <w:t>0.59</w:t>
            </w:r>
          </w:p>
        </w:tc>
      </w:tr>
      <w:tr w:rsidR="00A94F98" w:rsidRPr="00C84321">
        <w:tc>
          <w:tcPr>
            <w:tcW w:w="1980" w:type="dxa"/>
          </w:tcPr>
          <w:p w:rsidR="00A94F98" w:rsidRPr="009404F2" w:rsidRDefault="00A94F98">
            <w:pPr>
              <w:rPr>
                <w:sz w:val="22"/>
              </w:rPr>
            </w:pPr>
            <w:r w:rsidRPr="009404F2">
              <w:rPr>
                <w:sz w:val="22"/>
              </w:rPr>
              <w:t>Acetate</w:t>
            </w:r>
          </w:p>
        </w:tc>
        <w:tc>
          <w:tcPr>
            <w:tcW w:w="2070" w:type="dxa"/>
          </w:tcPr>
          <w:p w:rsidR="00A94F98" w:rsidRPr="00C84321" w:rsidRDefault="00A94F98">
            <w:r w:rsidRPr="00C84321">
              <w:t>BD</w:t>
            </w:r>
            <w:r w:rsidRPr="00C84321">
              <w:rPr>
                <w:vertAlign w:val="superscript"/>
              </w:rPr>
              <w:t>a</w:t>
            </w:r>
          </w:p>
        </w:tc>
        <w:tc>
          <w:tcPr>
            <w:tcW w:w="1980" w:type="dxa"/>
          </w:tcPr>
          <w:p w:rsidR="00A94F98" w:rsidRPr="00C84321" w:rsidRDefault="00A94F98" w:rsidP="00E76612">
            <w:r w:rsidRPr="00C84321">
              <w:t>0.13</w:t>
            </w:r>
          </w:p>
        </w:tc>
        <w:tc>
          <w:tcPr>
            <w:tcW w:w="1890" w:type="dxa"/>
          </w:tcPr>
          <w:p w:rsidR="00A94F98" w:rsidRPr="00C84321" w:rsidRDefault="00A94F98">
            <w:r w:rsidRPr="00C84321">
              <w:t>0.06</w:t>
            </w:r>
          </w:p>
        </w:tc>
      </w:tr>
      <w:tr w:rsidR="00A94F98" w:rsidRPr="00C84321">
        <w:tc>
          <w:tcPr>
            <w:tcW w:w="1980" w:type="dxa"/>
          </w:tcPr>
          <w:p w:rsidR="00A94F98" w:rsidRPr="009404F2" w:rsidRDefault="00A94F98">
            <w:pPr>
              <w:rPr>
                <w:sz w:val="22"/>
              </w:rPr>
            </w:pPr>
            <w:r w:rsidRPr="009404F2">
              <w:rPr>
                <w:sz w:val="22"/>
              </w:rPr>
              <w:t>2-hydroxybenzoate</w:t>
            </w:r>
          </w:p>
        </w:tc>
        <w:tc>
          <w:tcPr>
            <w:tcW w:w="2070" w:type="dxa"/>
          </w:tcPr>
          <w:p w:rsidR="00A94F98" w:rsidRPr="00C84321" w:rsidRDefault="00A94F98">
            <w:r w:rsidRPr="00C84321">
              <w:t>ND</w:t>
            </w:r>
            <w:r w:rsidRPr="00C84321">
              <w:rPr>
                <w:vertAlign w:val="superscript"/>
              </w:rPr>
              <w:t>b</w:t>
            </w:r>
          </w:p>
        </w:tc>
        <w:tc>
          <w:tcPr>
            <w:tcW w:w="1980" w:type="dxa"/>
          </w:tcPr>
          <w:p w:rsidR="00A94F98" w:rsidRPr="00C84321" w:rsidRDefault="00A94F98" w:rsidP="00E76612">
            <w:r w:rsidRPr="00C84321">
              <w:t>BD</w:t>
            </w:r>
            <w:r w:rsidR="006B6780">
              <w:t>L</w:t>
            </w:r>
          </w:p>
        </w:tc>
        <w:tc>
          <w:tcPr>
            <w:tcW w:w="1890" w:type="dxa"/>
          </w:tcPr>
          <w:p w:rsidR="00A94F98" w:rsidRPr="00C84321" w:rsidRDefault="00A94F98">
            <w:r w:rsidRPr="00C84321">
              <w:t>BD</w:t>
            </w:r>
            <w:r w:rsidR="006B6780">
              <w:t>L</w:t>
            </w:r>
          </w:p>
        </w:tc>
      </w:tr>
      <w:tr w:rsidR="00A94F98" w:rsidRPr="00C84321">
        <w:tc>
          <w:tcPr>
            <w:tcW w:w="1980" w:type="dxa"/>
          </w:tcPr>
          <w:p w:rsidR="00A94F98" w:rsidRPr="009404F2" w:rsidRDefault="00A94F98">
            <w:pPr>
              <w:rPr>
                <w:sz w:val="22"/>
              </w:rPr>
            </w:pPr>
            <w:r w:rsidRPr="009404F2">
              <w:rPr>
                <w:sz w:val="22"/>
              </w:rPr>
              <w:t>3-hydroxybenzoate</w:t>
            </w:r>
          </w:p>
        </w:tc>
        <w:tc>
          <w:tcPr>
            <w:tcW w:w="2070" w:type="dxa"/>
          </w:tcPr>
          <w:p w:rsidR="00A94F98" w:rsidRPr="00C84321" w:rsidRDefault="00A94F98">
            <w:r w:rsidRPr="00C84321">
              <w:t>ND</w:t>
            </w:r>
          </w:p>
        </w:tc>
        <w:tc>
          <w:tcPr>
            <w:tcW w:w="1980" w:type="dxa"/>
          </w:tcPr>
          <w:p w:rsidR="00A94F98" w:rsidRPr="00C84321" w:rsidRDefault="00A94F98" w:rsidP="00E76612">
            <w:r w:rsidRPr="00C84321">
              <w:t>0.01</w:t>
            </w:r>
          </w:p>
        </w:tc>
        <w:tc>
          <w:tcPr>
            <w:tcW w:w="1890" w:type="dxa"/>
          </w:tcPr>
          <w:p w:rsidR="00A94F98" w:rsidRPr="00C84321" w:rsidRDefault="00A94F98">
            <w:r w:rsidRPr="00C84321">
              <w:t>BD</w:t>
            </w:r>
            <w:r w:rsidR="006B6780">
              <w:t>L</w:t>
            </w:r>
          </w:p>
        </w:tc>
      </w:tr>
      <w:tr w:rsidR="00A94F98" w:rsidRPr="00C84321">
        <w:tc>
          <w:tcPr>
            <w:tcW w:w="1980" w:type="dxa"/>
          </w:tcPr>
          <w:p w:rsidR="00A94F98" w:rsidRPr="009404F2" w:rsidRDefault="00A94F98">
            <w:pPr>
              <w:rPr>
                <w:sz w:val="22"/>
              </w:rPr>
            </w:pPr>
            <w:r w:rsidRPr="009404F2">
              <w:rPr>
                <w:sz w:val="22"/>
              </w:rPr>
              <w:t>4-hydroxybenzoate</w:t>
            </w:r>
          </w:p>
        </w:tc>
        <w:tc>
          <w:tcPr>
            <w:tcW w:w="2070" w:type="dxa"/>
          </w:tcPr>
          <w:p w:rsidR="00A94F98" w:rsidRPr="00C84321" w:rsidRDefault="00A94F98">
            <w:r w:rsidRPr="00C84321">
              <w:t>ND</w:t>
            </w:r>
          </w:p>
        </w:tc>
        <w:tc>
          <w:tcPr>
            <w:tcW w:w="1980" w:type="dxa"/>
          </w:tcPr>
          <w:p w:rsidR="00A94F98" w:rsidRPr="00C84321" w:rsidRDefault="00A94F98" w:rsidP="00E76612">
            <w:r w:rsidRPr="00C84321">
              <w:t>0.02</w:t>
            </w:r>
          </w:p>
        </w:tc>
        <w:tc>
          <w:tcPr>
            <w:tcW w:w="1890" w:type="dxa"/>
          </w:tcPr>
          <w:p w:rsidR="00A94F98" w:rsidRPr="00C84321" w:rsidRDefault="00A94F98">
            <w:r w:rsidRPr="00C84321">
              <w:t>BD</w:t>
            </w:r>
            <w:r w:rsidR="006B6780">
              <w:t>L</w:t>
            </w:r>
          </w:p>
        </w:tc>
      </w:tr>
      <w:tr w:rsidR="00A94F98" w:rsidRPr="00C84321">
        <w:tc>
          <w:tcPr>
            <w:tcW w:w="1980" w:type="dxa"/>
          </w:tcPr>
          <w:p w:rsidR="00A94F98" w:rsidRPr="009404F2" w:rsidRDefault="00A94F98">
            <w:pPr>
              <w:rPr>
                <w:sz w:val="22"/>
              </w:rPr>
            </w:pPr>
            <w:r w:rsidRPr="009404F2">
              <w:rPr>
                <w:sz w:val="22"/>
              </w:rPr>
              <w:t>Butyrate</w:t>
            </w:r>
          </w:p>
        </w:tc>
        <w:tc>
          <w:tcPr>
            <w:tcW w:w="2070" w:type="dxa"/>
          </w:tcPr>
          <w:p w:rsidR="00A94F98" w:rsidRPr="00C84321" w:rsidRDefault="00A94F98">
            <w:r w:rsidRPr="00C84321">
              <w:t>BD</w:t>
            </w:r>
            <w:r w:rsidR="006B6780">
              <w:t>L</w:t>
            </w:r>
          </w:p>
        </w:tc>
        <w:tc>
          <w:tcPr>
            <w:tcW w:w="1980" w:type="dxa"/>
          </w:tcPr>
          <w:p w:rsidR="00A94F98" w:rsidRPr="00C84321" w:rsidRDefault="00A94F98">
            <w:r w:rsidRPr="00C84321">
              <w:t>BD</w:t>
            </w:r>
            <w:r w:rsidR="006B6780">
              <w:t>L</w:t>
            </w:r>
          </w:p>
        </w:tc>
        <w:tc>
          <w:tcPr>
            <w:tcW w:w="1890" w:type="dxa"/>
          </w:tcPr>
          <w:p w:rsidR="00A94F98" w:rsidRPr="00C84321" w:rsidRDefault="00A94F98">
            <w:r w:rsidRPr="00C84321">
              <w:t>BD</w:t>
            </w:r>
            <w:r w:rsidR="006B6780">
              <w:t>L</w:t>
            </w:r>
          </w:p>
        </w:tc>
      </w:tr>
      <w:tr w:rsidR="00A94F98" w:rsidRPr="00C84321">
        <w:tc>
          <w:tcPr>
            <w:tcW w:w="1980" w:type="dxa"/>
            <w:tcBorders>
              <w:bottom w:val="single" w:sz="4" w:space="0" w:color="auto"/>
            </w:tcBorders>
          </w:tcPr>
          <w:p w:rsidR="00A94F98" w:rsidRPr="009404F2" w:rsidRDefault="00A94F98">
            <w:pPr>
              <w:rPr>
                <w:sz w:val="22"/>
              </w:rPr>
            </w:pPr>
            <w:r w:rsidRPr="009404F2">
              <w:rPr>
                <w:sz w:val="22"/>
              </w:rPr>
              <w:t>Succinate</w:t>
            </w:r>
          </w:p>
        </w:tc>
        <w:tc>
          <w:tcPr>
            <w:tcW w:w="2070" w:type="dxa"/>
            <w:tcBorders>
              <w:bottom w:val="single" w:sz="4" w:space="0" w:color="auto"/>
            </w:tcBorders>
          </w:tcPr>
          <w:p w:rsidR="00A94F98" w:rsidRPr="00C84321" w:rsidRDefault="00A94F98">
            <w:r w:rsidRPr="00C84321">
              <w:t>BD</w:t>
            </w:r>
            <w:r w:rsidR="006B6780">
              <w:t>L</w:t>
            </w:r>
          </w:p>
        </w:tc>
        <w:tc>
          <w:tcPr>
            <w:tcW w:w="1980" w:type="dxa"/>
            <w:tcBorders>
              <w:bottom w:val="single" w:sz="4" w:space="0" w:color="auto"/>
            </w:tcBorders>
          </w:tcPr>
          <w:p w:rsidR="00A94F98" w:rsidRPr="00C84321" w:rsidRDefault="00A94F98">
            <w:r w:rsidRPr="00C84321">
              <w:t>BD</w:t>
            </w:r>
            <w:r w:rsidR="006B6780">
              <w:t>L</w:t>
            </w:r>
          </w:p>
        </w:tc>
        <w:tc>
          <w:tcPr>
            <w:tcW w:w="1890" w:type="dxa"/>
            <w:tcBorders>
              <w:bottom w:val="single" w:sz="4" w:space="0" w:color="auto"/>
            </w:tcBorders>
          </w:tcPr>
          <w:p w:rsidR="00A94F98" w:rsidRPr="00C84321" w:rsidRDefault="00A94F98">
            <w:r w:rsidRPr="00C84321">
              <w:t>0.13</w:t>
            </w:r>
          </w:p>
        </w:tc>
      </w:tr>
    </w:tbl>
    <w:p w:rsidR="00E76612" w:rsidRPr="00C84321" w:rsidRDefault="00E76612" w:rsidP="00E76612">
      <w:r w:rsidRPr="00C84321">
        <w:rPr>
          <w:vertAlign w:val="superscript"/>
        </w:rPr>
        <w:t>a</w:t>
      </w:r>
      <w:r w:rsidR="00B769F4">
        <w:t xml:space="preserve"> </w:t>
      </w:r>
      <w:r w:rsidR="006B6780">
        <w:t>BDL, b</w:t>
      </w:r>
      <w:r w:rsidR="00B769F4">
        <w:t>elow detection limit</w:t>
      </w:r>
      <w:r w:rsidR="006B6780">
        <w:t>.</w:t>
      </w:r>
    </w:p>
    <w:p w:rsidR="00E76612" w:rsidRPr="00C84321" w:rsidRDefault="00E76612" w:rsidP="00E76612">
      <w:r w:rsidRPr="00C84321">
        <w:rPr>
          <w:vertAlign w:val="superscript"/>
        </w:rPr>
        <w:t>b</w:t>
      </w:r>
      <w:r w:rsidR="00B769F4">
        <w:t xml:space="preserve"> </w:t>
      </w:r>
      <w:r w:rsidR="006B6780">
        <w:t>ND, n</w:t>
      </w:r>
      <w:r w:rsidR="00B769F4">
        <w:t>ot determined</w:t>
      </w:r>
      <w:r w:rsidR="006B6780">
        <w:t>.</w:t>
      </w:r>
    </w:p>
    <w:p w:rsidR="00E76612" w:rsidRPr="00C84321" w:rsidRDefault="00E76612" w:rsidP="00413E22">
      <w:pPr>
        <w:spacing w:line="480" w:lineRule="auto"/>
        <w:rPr>
          <w:bCs/>
        </w:rPr>
      </w:pPr>
    </w:p>
    <w:p w:rsidR="00303139" w:rsidRPr="00C84321" w:rsidRDefault="00E76612" w:rsidP="00413E22">
      <w:pPr>
        <w:spacing w:line="480" w:lineRule="auto"/>
        <w:rPr>
          <w:bCs/>
        </w:rPr>
      </w:pPr>
      <w:r w:rsidRPr="00C84321">
        <w:rPr>
          <w:bCs/>
        </w:rPr>
        <w:tab/>
      </w:r>
    </w:p>
    <w:p w:rsidR="00303139" w:rsidRPr="00C84321" w:rsidRDefault="00303139" w:rsidP="00413E22">
      <w:pPr>
        <w:spacing w:line="480" w:lineRule="auto"/>
        <w:rPr>
          <w:bCs/>
        </w:rPr>
      </w:pPr>
    </w:p>
    <w:p w:rsidR="00303139" w:rsidRPr="00C84321" w:rsidRDefault="00303139" w:rsidP="00413E22">
      <w:pPr>
        <w:spacing w:line="480" w:lineRule="auto"/>
        <w:rPr>
          <w:bCs/>
        </w:rPr>
      </w:pPr>
    </w:p>
    <w:p w:rsidR="00303139" w:rsidRPr="00C84321" w:rsidRDefault="00303139" w:rsidP="00413E22">
      <w:pPr>
        <w:spacing w:line="480" w:lineRule="auto"/>
        <w:rPr>
          <w:bCs/>
        </w:rPr>
      </w:pPr>
    </w:p>
    <w:p w:rsidR="00303139" w:rsidRPr="00C84321" w:rsidRDefault="00303139" w:rsidP="00413E22">
      <w:pPr>
        <w:spacing w:line="480" w:lineRule="auto"/>
        <w:rPr>
          <w:bCs/>
        </w:rPr>
      </w:pPr>
    </w:p>
    <w:p w:rsidR="00303139" w:rsidRPr="00C84321" w:rsidRDefault="00303139" w:rsidP="00413E22">
      <w:pPr>
        <w:spacing w:line="480" w:lineRule="auto"/>
        <w:rPr>
          <w:bCs/>
        </w:rPr>
      </w:pPr>
    </w:p>
    <w:p w:rsidR="00FE09BB" w:rsidRDefault="00FE09BB" w:rsidP="00413E22">
      <w:pPr>
        <w:spacing w:line="480" w:lineRule="auto"/>
        <w:rPr>
          <w:bCs/>
        </w:rPr>
      </w:pPr>
    </w:p>
    <w:p w:rsidR="00303139" w:rsidRPr="00C84321" w:rsidRDefault="00303139" w:rsidP="00413E22">
      <w:pPr>
        <w:spacing w:line="480" w:lineRule="auto"/>
        <w:rPr>
          <w:bCs/>
        </w:rPr>
      </w:pPr>
    </w:p>
    <w:p w:rsidR="00303139" w:rsidRPr="00C84321" w:rsidRDefault="00303139" w:rsidP="00413E22">
      <w:pPr>
        <w:spacing w:line="480" w:lineRule="auto"/>
        <w:rPr>
          <w:b/>
          <w:bCs/>
        </w:rPr>
      </w:pPr>
      <w:r w:rsidRPr="00C84321">
        <w:rPr>
          <w:bCs/>
        </w:rPr>
        <w:tab/>
      </w:r>
      <w:r w:rsidR="00413E22" w:rsidRPr="00C84321">
        <w:rPr>
          <w:bCs/>
        </w:rPr>
        <w:t>The benzoate:CoA ligase specific activity in cell-free extra</w:t>
      </w:r>
      <w:r w:rsidR="00802E54">
        <w:rPr>
          <w:bCs/>
        </w:rPr>
        <w:t>cts was determined to be 7.14</w:t>
      </w:r>
      <w:r w:rsidR="005C5F76">
        <w:rPr>
          <w:bCs/>
        </w:rPr>
        <w:t xml:space="preserve"> </w:t>
      </w:r>
      <w:r w:rsidR="00802E54">
        <w:rPr>
          <w:bCs/>
        </w:rPr>
        <w:t>±</w:t>
      </w:r>
      <w:r w:rsidR="005C5F76">
        <w:rPr>
          <w:bCs/>
        </w:rPr>
        <w:t xml:space="preserve"> </w:t>
      </w:r>
      <w:r w:rsidR="00413E22" w:rsidRPr="00C84321">
        <w:rPr>
          <w:bCs/>
        </w:rPr>
        <w:t>0.4 µmol min</w:t>
      </w:r>
      <w:r w:rsidR="00413E22" w:rsidRPr="00C84321">
        <w:rPr>
          <w:bCs/>
          <w:vertAlign w:val="superscript"/>
        </w:rPr>
        <w:t>-1</w:t>
      </w:r>
      <w:r w:rsidR="00413E22" w:rsidRPr="00C84321">
        <w:rPr>
          <w:bCs/>
        </w:rPr>
        <w:t xml:space="preserve"> mg</w:t>
      </w:r>
      <w:r w:rsidR="00413E22" w:rsidRPr="00C84321">
        <w:rPr>
          <w:bCs/>
          <w:vertAlign w:val="superscript"/>
        </w:rPr>
        <w:t>-1</w:t>
      </w:r>
      <w:r w:rsidR="00413E22" w:rsidRPr="00C84321">
        <w:rPr>
          <w:bCs/>
        </w:rPr>
        <w:t xml:space="preserve"> of protein. The purifi</w:t>
      </w:r>
      <w:r w:rsidR="005C5F76">
        <w:rPr>
          <w:bCs/>
        </w:rPr>
        <w:t>cation of the AMP-forming benzoa</w:t>
      </w:r>
      <w:r w:rsidR="00413E22" w:rsidRPr="00C84321">
        <w:rPr>
          <w:bCs/>
        </w:rPr>
        <w:t xml:space="preserve">te:CoA ligase activity involved ultracentrifugation, ammonium sulfate precipitation, chromatography on DEAE-sepharose, </w:t>
      </w:r>
      <w:r w:rsidR="002D1639">
        <w:rPr>
          <w:bCs/>
        </w:rPr>
        <w:t xml:space="preserve">and </w:t>
      </w:r>
      <w:r w:rsidR="00413E22" w:rsidRPr="00C84321">
        <w:rPr>
          <w:bCs/>
        </w:rPr>
        <w:t>hydroxy</w:t>
      </w:r>
      <w:r w:rsidR="002D1639">
        <w:rPr>
          <w:bCs/>
        </w:rPr>
        <w:t>apatite</w:t>
      </w:r>
      <w:r w:rsidR="00413E22" w:rsidRPr="00C84321">
        <w:rPr>
          <w:bCs/>
        </w:rPr>
        <w:t xml:space="preserve"> from cells of </w:t>
      </w:r>
      <w:r w:rsidR="00413E22" w:rsidRPr="00C84321">
        <w:rPr>
          <w:bCs/>
          <w:i/>
        </w:rPr>
        <w:t xml:space="preserve">S. aciditrophicus </w:t>
      </w:r>
      <w:r w:rsidR="00413E22" w:rsidRPr="00C84321">
        <w:rPr>
          <w:bCs/>
        </w:rPr>
        <w:t xml:space="preserve">grown on </w:t>
      </w:r>
      <w:r w:rsidR="00413E22" w:rsidRPr="002D1639">
        <w:rPr>
          <w:bCs/>
        </w:rPr>
        <w:t>crotonate (</w:t>
      </w:r>
      <w:r w:rsidR="002D1639" w:rsidRPr="002D1639">
        <w:rPr>
          <w:bCs/>
        </w:rPr>
        <w:t>Table 4.5</w:t>
      </w:r>
      <w:r w:rsidR="00413E22" w:rsidRPr="002D1639">
        <w:rPr>
          <w:bCs/>
        </w:rPr>
        <w:t>).</w:t>
      </w:r>
      <w:r w:rsidR="00413E22" w:rsidRPr="00C84321">
        <w:rPr>
          <w:bCs/>
        </w:rPr>
        <w:t xml:space="preserve"> The DEAE column fractions were assayed for both benzoate:CoA ligase and crotonate-CoA ligase activities, which revealed that these two activities migr</w:t>
      </w:r>
      <w:r w:rsidR="002D1639">
        <w:rPr>
          <w:bCs/>
        </w:rPr>
        <w:t>ated as separate peaks (Figure 4.2</w:t>
      </w:r>
      <w:r w:rsidR="00413E22" w:rsidRPr="00C84321">
        <w:rPr>
          <w:bCs/>
        </w:rPr>
        <w:t xml:space="preserve">). The final reactive green 19 agarose fraction contained two protein bands with masses of approximately 60 kDa on denaturing gels </w:t>
      </w:r>
      <w:r w:rsidR="002D1639" w:rsidRPr="002D1639">
        <w:rPr>
          <w:bCs/>
        </w:rPr>
        <w:t>(Figure 4.3</w:t>
      </w:r>
      <w:r w:rsidR="00413E22" w:rsidRPr="002D1639">
        <w:rPr>
          <w:bCs/>
        </w:rPr>
        <w:t>).  HPLC</w:t>
      </w:r>
      <w:r w:rsidR="00413E22" w:rsidRPr="00C84321">
        <w:rPr>
          <w:bCs/>
        </w:rPr>
        <w:t xml:space="preserve">/MS/MS analysis revealed that polypeptides from two different proteins were present. Eleven unique polypeptides </w:t>
      </w:r>
      <w:r w:rsidR="002D1639">
        <w:rPr>
          <w:bCs/>
        </w:rPr>
        <w:t xml:space="preserve">were assigned to the SYN_02898 </w:t>
      </w:r>
      <w:r w:rsidR="00413E22" w:rsidRPr="00C84321">
        <w:rPr>
          <w:bCs/>
        </w:rPr>
        <w:t xml:space="preserve">gene product, which has a mass of </w:t>
      </w:r>
      <w:r w:rsidR="00413E22" w:rsidRPr="00C84321">
        <w:rPr>
          <w:rFonts w:cs="TimesNewRomanPSMT"/>
          <w:sz w:val="26"/>
          <w:szCs w:val="26"/>
        </w:rPr>
        <w:t xml:space="preserve">58951 daltons; and 8 unique polypeptides were assigned to the </w:t>
      </w:r>
      <w:r w:rsidR="00413E22" w:rsidRPr="00C84321">
        <w:rPr>
          <w:bCs/>
        </w:rPr>
        <w:t xml:space="preserve">SYN_2896 gene product, which has a mass of </w:t>
      </w:r>
      <w:r w:rsidR="00413E22" w:rsidRPr="00C84321">
        <w:rPr>
          <w:rFonts w:cs="TimesNewRomanPSMT"/>
          <w:sz w:val="26"/>
          <w:szCs w:val="26"/>
        </w:rPr>
        <w:t>59049 daltons</w:t>
      </w:r>
      <w:r w:rsidR="002D1639">
        <w:rPr>
          <w:rFonts w:cs="TimesNewRomanPSMT"/>
          <w:sz w:val="26"/>
          <w:szCs w:val="26"/>
        </w:rPr>
        <w:t xml:space="preserve"> (</w:t>
      </w:r>
      <w:r w:rsidR="002D1639" w:rsidRPr="002D1639">
        <w:rPr>
          <w:rFonts w:cs="TimesNewRomanPSMT"/>
          <w:szCs w:val="26"/>
        </w:rPr>
        <w:t>Table 4.2)</w:t>
      </w:r>
      <w:r w:rsidR="00413E22" w:rsidRPr="002D1639">
        <w:rPr>
          <w:rFonts w:cs="TimesNewRomanPSMT"/>
          <w:szCs w:val="26"/>
        </w:rPr>
        <w:t xml:space="preserve">. Both of these </w:t>
      </w:r>
      <w:r w:rsidR="00413E22" w:rsidRPr="002D1639">
        <w:rPr>
          <w:bCs/>
        </w:rPr>
        <w:t xml:space="preserve">proteins are annotated as 4-hydroxybenzoate:CoA ligase/benzoate:CoA ligases.  </w:t>
      </w:r>
      <w:r w:rsidR="002D1639">
        <w:rPr>
          <w:bCs/>
        </w:rPr>
        <w:t>The partially purified benzoate:CoA li</w:t>
      </w:r>
      <w:r w:rsidR="006B6780">
        <w:rPr>
          <w:bCs/>
        </w:rPr>
        <w:t>gase actitivity accounted for 36</w:t>
      </w:r>
      <w:r w:rsidR="002D1639">
        <w:rPr>
          <w:bCs/>
        </w:rPr>
        <w:t>% of the initial</w:t>
      </w:r>
      <w:r w:rsidR="006B6780">
        <w:rPr>
          <w:bCs/>
        </w:rPr>
        <w:t xml:space="preserve"> activity recovered and had a 360</w:t>
      </w:r>
      <w:r w:rsidR="002D1639">
        <w:rPr>
          <w:bCs/>
        </w:rPr>
        <w:t xml:space="preserve">-fold higher activity that that detected in cell-free extracts (Table 4.5). </w:t>
      </w:r>
      <w:r w:rsidR="00413E22" w:rsidRPr="002D1639">
        <w:rPr>
          <w:bCs/>
        </w:rPr>
        <w:t>The benzoate:CoA ligase activity detected this fraction could be from either or both of the SYN_02896 of SYN_02898 gene products.   The reactive green 19 agarose purified protein had maximum detected activity</w:t>
      </w:r>
      <w:r w:rsidR="00413E22" w:rsidRPr="00C84321">
        <w:rPr>
          <w:bCs/>
        </w:rPr>
        <w:t xml:space="preserve"> of 34.4 µmol min</w:t>
      </w:r>
      <w:r w:rsidR="00413E22" w:rsidRPr="00C84321">
        <w:rPr>
          <w:bCs/>
          <w:vertAlign w:val="superscript"/>
        </w:rPr>
        <w:t>-1</w:t>
      </w:r>
      <w:r w:rsidR="00413E22" w:rsidRPr="00C84321">
        <w:rPr>
          <w:bCs/>
        </w:rPr>
        <w:t>mg</w:t>
      </w:r>
      <w:r w:rsidR="00413E22" w:rsidRPr="00C84321">
        <w:rPr>
          <w:bCs/>
          <w:vertAlign w:val="superscript"/>
        </w:rPr>
        <w:t>-1</w:t>
      </w:r>
      <w:r w:rsidR="00413E22" w:rsidRPr="00C84321">
        <w:rPr>
          <w:bCs/>
        </w:rPr>
        <w:t>.  The V</w:t>
      </w:r>
      <w:r w:rsidR="00413E22" w:rsidRPr="00C84321">
        <w:rPr>
          <w:bCs/>
          <w:vertAlign w:val="subscript"/>
        </w:rPr>
        <w:t>max</w:t>
      </w:r>
      <w:r w:rsidR="00413E22" w:rsidRPr="00C84321">
        <w:rPr>
          <w:bCs/>
        </w:rPr>
        <w:t xml:space="preserve"> of the partially purified benzoate:CoA ligase was </w:t>
      </w:r>
      <w:r w:rsidR="00413E22" w:rsidRPr="00C84321">
        <w:t>35 ± 0.6</w:t>
      </w:r>
      <w:r w:rsidR="00413E22" w:rsidRPr="00C84321">
        <w:rPr>
          <w:bCs/>
        </w:rPr>
        <w:t xml:space="preserve">  µmol min</w:t>
      </w:r>
      <w:r w:rsidR="00413E22" w:rsidRPr="00C84321">
        <w:rPr>
          <w:bCs/>
          <w:vertAlign w:val="superscript"/>
        </w:rPr>
        <w:t>-1</w:t>
      </w:r>
      <w:r w:rsidR="00413E22" w:rsidRPr="00C84321">
        <w:rPr>
          <w:bCs/>
        </w:rPr>
        <w:t>mg</w:t>
      </w:r>
      <w:r w:rsidR="00413E22" w:rsidRPr="00C84321">
        <w:rPr>
          <w:bCs/>
          <w:vertAlign w:val="superscript"/>
        </w:rPr>
        <w:t>-1</w:t>
      </w:r>
      <w:r w:rsidR="00413E22" w:rsidRPr="00C84321">
        <w:rPr>
          <w:bCs/>
        </w:rPr>
        <w:t xml:space="preserve"> and the apparent K</w:t>
      </w:r>
      <w:r w:rsidR="00413E22" w:rsidRPr="00C84321">
        <w:rPr>
          <w:bCs/>
          <w:vertAlign w:val="subscript"/>
        </w:rPr>
        <w:t>m</w:t>
      </w:r>
      <w:r w:rsidR="00413E22" w:rsidRPr="00C84321">
        <w:rPr>
          <w:bCs/>
        </w:rPr>
        <w:t xml:space="preserve"> values of 0.3 ± 0.2 mM for benzoate and 0.3 ± 0.1 mM for CoA  </w:t>
      </w:r>
      <w:r w:rsidR="00413E22" w:rsidRPr="005C638D">
        <w:rPr>
          <w:bCs/>
        </w:rPr>
        <w:t xml:space="preserve">(Table </w:t>
      </w:r>
      <w:r w:rsidR="005C638D" w:rsidRPr="005C638D">
        <w:rPr>
          <w:bCs/>
        </w:rPr>
        <w:t>4.</w:t>
      </w:r>
      <w:r w:rsidR="00413E22" w:rsidRPr="005C638D">
        <w:rPr>
          <w:bCs/>
        </w:rPr>
        <w:t>3). The</w:t>
      </w:r>
      <w:r w:rsidR="00802E54">
        <w:rPr>
          <w:bCs/>
        </w:rPr>
        <w:t xml:space="preserve"> partially purified enzyme </w:t>
      </w:r>
      <w:r w:rsidR="00413E22" w:rsidRPr="00C84321">
        <w:rPr>
          <w:bCs/>
        </w:rPr>
        <w:t>had low activity for crotonate (0.75 µmol min</w:t>
      </w:r>
      <w:r w:rsidR="00413E22" w:rsidRPr="00C84321">
        <w:rPr>
          <w:bCs/>
          <w:vertAlign w:val="superscript"/>
        </w:rPr>
        <w:t>-1</w:t>
      </w:r>
      <w:r w:rsidR="00413E22" w:rsidRPr="00C84321">
        <w:rPr>
          <w:bCs/>
        </w:rPr>
        <w:t>mg</w:t>
      </w:r>
      <w:r w:rsidR="00413E22" w:rsidRPr="00C84321">
        <w:rPr>
          <w:bCs/>
          <w:vertAlign w:val="superscript"/>
        </w:rPr>
        <w:t>-1</w:t>
      </w:r>
      <w:r w:rsidR="00413E22" w:rsidRPr="00C84321">
        <w:rPr>
          <w:bCs/>
        </w:rPr>
        <w:t>), cyclohexane-1-carboxylate (0.56 µmol min</w:t>
      </w:r>
      <w:r w:rsidR="00413E22" w:rsidRPr="00C84321">
        <w:rPr>
          <w:bCs/>
          <w:vertAlign w:val="superscript"/>
        </w:rPr>
        <w:t>-1</w:t>
      </w:r>
      <w:r w:rsidR="00413E22" w:rsidRPr="00C84321">
        <w:rPr>
          <w:bCs/>
        </w:rPr>
        <w:t>mg</w:t>
      </w:r>
      <w:r w:rsidR="00413E22" w:rsidRPr="00C84321">
        <w:rPr>
          <w:bCs/>
          <w:vertAlign w:val="superscript"/>
        </w:rPr>
        <w:t>-1</w:t>
      </w:r>
      <w:r w:rsidR="00413E22" w:rsidRPr="00C84321">
        <w:rPr>
          <w:bCs/>
        </w:rPr>
        <w:t>), acetate (0.13 µmol min</w:t>
      </w:r>
      <w:r w:rsidR="00413E22" w:rsidRPr="00C84321">
        <w:rPr>
          <w:bCs/>
          <w:vertAlign w:val="superscript"/>
        </w:rPr>
        <w:t>-1</w:t>
      </w:r>
      <w:r w:rsidR="00413E22" w:rsidRPr="00C84321">
        <w:rPr>
          <w:bCs/>
        </w:rPr>
        <w:t>mg</w:t>
      </w:r>
      <w:r w:rsidR="00413E22" w:rsidRPr="00C84321">
        <w:rPr>
          <w:bCs/>
          <w:vertAlign w:val="superscript"/>
        </w:rPr>
        <w:t>-1</w:t>
      </w:r>
      <w:r w:rsidR="00413E22" w:rsidRPr="00C84321">
        <w:rPr>
          <w:bCs/>
        </w:rPr>
        <w:t>), 3-hydroxybenzoate (0.01 µmol min</w:t>
      </w:r>
      <w:r w:rsidR="00413E22" w:rsidRPr="00C84321">
        <w:rPr>
          <w:bCs/>
          <w:vertAlign w:val="superscript"/>
        </w:rPr>
        <w:t>-1</w:t>
      </w:r>
      <w:r w:rsidR="00413E22" w:rsidRPr="00C84321">
        <w:rPr>
          <w:bCs/>
        </w:rPr>
        <w:t>mg</w:t>
      </w:r>
      <w:r w:rsidR="00413E22" w:rsidRPr="00C84321">
        <w:rPr>
          <w:bCs/>
          <w:vertAlign w:val="superscript"/>
        </w:rPr>
        <w:t>-1</w:t>
      </w:r>
      <w:r w:rsidR="00413E22" w:rsidRPr="00C84321">
        <w:rPr>
          <w:bCs/>
        </w:rPr>
        <w:t>), and 4-hydroxybenzoate (0.02 µmol min</w:t>
      </w:r>
      <w:r w:rsidR="00413E22" w:rsidRPr="00C84321">
        <w:rPr>
          <w:bCs/>
          <w:vertAlign w:val="superscript"/>
        </w:rPr>
        <w:t>-1</w:t>
      </w:r>
      <w:r w:rsidR="00413E22" w:rsidRPr="00C84321">
        <w:rPr>
          <w:bCs/>
        </w:rPr>
        <w:t>mg</w:t>
      </w:r>
      <w:r w:rsidR="00413E22" w:rsidRPr="00C84321">
        <w:rPr>
          <w:bCs/>
          <w:vertAlign w:val="superscript"/>
        </w:rPr>
        <w:t>-1</w:t>
      </w:r>
      <w:r w:rsidR="00413E22" w:rsidRPr="005C638D">
        <w:rPr>
          <w:bCs/>
        </w:rPr>
        <w:t>) (</w:t>
      </w:r>
      <w:r w:rsidR="005C638D" w:rsidRPr="005C638D">
        <w:rPr>
          <w:bCs/>
        </w:rPr>
        <w:t>Table 4.4</w:t>
      </w:r>
      <w:r w:rsidR="00413E22" w:rsidRPr="005C638D">
        <w:rPr>
          <w:bCs/>
        </w:rPr>
        <w:t>).</w:t>
      </w:r>
      <w:r w:rsidR="00413E22" w:rsidRPr="00C84321">
        <w:rPr>
          <w:bCs/>
        </w:rPr>
        <w:t xml:space="preserve">  </w:t>
      </w:r>
      <w:r w:rsidR="00413E22" w:rsidRPr="00C84321">
        <w:rPr>
          <w:b/>
          <w:bCs/>
        </w:rPr>
        <w:tab/>
      </w:r>
    </w:p>
    <w:p w:rsidR="00303139" w:rsidRPr="00C84321" w:rsidRDefault="00303139" w:rsidP="00413E22">
      <w:pPr>
        <w:spacing w:line="480" w:lineRule="auto"/>
        <w:rPr>
          <w:b/>
          <w:bCs/>
        </w:rPr>
      </w:pPr>
    </w:p>
    <w:p w:rsidR="00303139" w:rsidRPr="00C84321" w:rsidRDefault="00303139" w:rsidP="00413E22">
      <w:pPr>
        <w:spacing w:line="480" w:lineRule="auto"/>
        <w:rPr>
          <w:b/>
          <w:bCs/>
        </w:rPr>
      </w:pPr>
    </w:p>
    <w:p w:rsidR="00303139" w:rsidRPr="00C84321" w:rsidRDefault="00303139" w:rsidP="00413E22">
      <w:pPr>
        <w:spacing w:line="480" w:lineRule="auto"/>
        <w:rPr>
          <w:b/>
          <w:bCs/>
        </w:rPr>
      </w:pPr>
    </w:p>
    <w:p w:rsidR="00303139" w:rsidRPr="00C84321" w:rsidRDefault="00303139" w:rsidP="00413E22">
      <w:pPr>
        <w:spacing w:line="480" w:lineRule="auto"/>
        <w:rPr>
          <w:b/>
          <w:bCs/>
        </w:rPr>
      </w:pPr>
    </w:p>
    <w:p w:rsidR="00303139" w:rsidRPr="00C84321" w:rsidRDefault="00303139" w:rsidP="00413E22">
      <w:pPr>
        <w:spacing w:line="480" w:lineRule="auto"/>
        <w:rPr>
          <w:b/>
          <w:bCs/>
        </w:rPr>
      </w:pPr>
    </w:p>
    <w:p w:rsidR="00303139" w:rsidRPr="00C84321" w:rsidRDefault="00303139" w:rsidP="00413E22">
      <w:pPr>
        <w:spacing w:line="480" w:lineRule="auto"/>
        <w:rPr>
          <w:b/>
          <w:bCs/>
        </w:rPr>
      </w:pPr>
    </w:p>
    <w:p w:rsidR="00303139" w:rsidRPr="00C84321" w:rsidRDefault="00303139" w:rsidP="00413E22">
      <w:pPr>
        <w:spacing w:line="480" w:lineRule="auto"/>
        <w:rPr>
          <w:b/>
          <w:bCs/>
        </w:rPr>
      </w:pPr>
    </w:p>
    <w:p w:rsidR="00303139" w:rsidRPr="00C84321" w:rsidRDefault="00303139" w:rsidP="00413E22">
      <w:pPr>
        <w:spacing w:line="480" w:lineRule="auto"/>
        <w:rPr>
          <w:b/>
          <w:bCs/>
        </w:rPr>
      </w:pPr>
    </w:p>
    <w:p w:rsidR="00303139" w:rsidRPr="00C84321" w:rsidRDefault="00303139" w:rsidP="00413E22">
      <w:pPr>
        <w:spacing w:line="480" w:lineRule="auto"/>
        <w:rPr>
          <w:b/>
          <w:bCs/>
        </w:rPr>
      </w:pPr>
    </w:p>
    <w:p w:rsidR="00303139" w:rsidRPr="00C84321" w:rsidRDefault="00303139" w:rsidP="00413E22">
      <w:pPr>
        <w:spacing w:line="480" w:lineRule="auto"/>
        <w:rPr>
          <w:b/>
          <w:bCs/>
        </w:rPr>
      </w:pPr>
    </w:p>
    <w:p w:rsidR="00802E54" w:rsidRDefault="00802E54" w:rsidP="00413E22">
      <w:pPr>
        <w:spacing w:line="480" w:lineRule="auto"/>
        <w:rPr>
          <w:b/>
          <w:bCs/>
        </w:rPr>
      </w:pPr>
    </w:p>
    <w:p w:rsidR="00802E54" w:rsidRDefault="00802E54" w:rsidP="00413E22">
      <w:pPr>
        <w:spacing w:line="480" w:lineRule="auto"/>
        <w:rPr>
          <w:b/>
          <w:bCs/>
        </w:rPr>
      </w:pPr>
    </w:p>
    <w:p w:rsidR="00802E54" w:rsidRDefault="00802E54" w:rsidP="00413E22">
      <w:pPr>
        <w:spacing w:line="480" w:lineRule="auto"/>
        <w:rPr>
          <w:b/>
          <w:bCs/>
        </w:rPr>
      </w:pPr>
    </w:p>
    <w:p w:rsidR="00303139" w:rsidRPr="00C84321" w:rsidRDefault="00303139" w:rsidP="00413E22">
      <w:pPr>
        <w:spacing w:line="480" w:lineRule="auto"/>
        <w:rPr>
          <w:b/>
          <w:bCs/>
        </w:rPr>
      </w:pPr>
    </w:p>
    <w:p w:rsidR="00303139" w:rsidRPr="00C84321" w:rsidRDefault="00303139" w:rsidP="00413E22">
      <w:pPr>
        <w:spacing w:line="480" w:lineRule="auto"/>
        <w:rPr>
          <w:b/>
          <w:bCs/>
        </w:rPr>
      </w:pPr>
    </w:p>
    <w:p w:rsidR="00303139" w:rsidRPr="00C84321" w:rsidRDefault="00303139" w:rsidP="00413E22">
      <w:pPr>
        <w:spacing w:line="480" w:lineRule="auto"/>
        <w:rPr>
          <w:b/>
          <w:bCs/>
        </w:rPr>
      </w:pPr>
    </w:p>
    <w:p w:rsidR="00303139" w:rsidRPr="00C84321" w:rsidRDefault="00303139" w:rsidP="00413E22">
      <w:pPr>
        <w:spacing w:line="480" w:lineRule="auto"/>
        <w:rPr>
          <w:b/>
          <w:bCs/>
        </w:rPr>
      </w:pPr>
    </w:p>
    <w:p w:rsidR="00303139" w:rsidRPr="00C84321" w:rsidRDefault="00303139" w:rsidP="00413E22">
      <w:pPr>
        <w:spacing w:line="480" w:lineRule="auto"/>
        <w:rPr>
          <w:b/>
          <w:bCs/>
        </w:rPr>
      </w:pPr>
    </w:p>
    <w:p w:rsidR="00FE09BB" w:rsidRDefault="00FE09BB" w:rsidP="000F53AE"/>
    <w:p w:rsidR="00FE09BB" w:rsidRDefault="00FE09BB" w:rsidP="000F53AE"/>
    <w:p w:rsidR="000F53AE" w:rsidRPr="00C84321" w:rsidRDefault="000F53AE" w:rsidP="000F53AE"/>
    <w:p w:rsidR="000F53AE" w:rsidRPr="00C84321" w:rsidRDefault="000F53AE" w:rsidP="000F53AE"/>
    <w:p w:rsidR="00FE5B91" w:rsidRDefault="00924616" w:rsidP="00FE5B91">
      <w:r>
        <w:t>Figure 4.2</w:t>
      </w:r>
      <w:r w:rsidRPr="00C84321">
        <w:t xml:space="preserve">:  Elution of the </w:t>
      </w:r>
      <w:r w:rsidR="00225419">
        <w:t>benzoate:CoA</w:t>
      </w:r>
      <w:r w:rsidRPr="00C84321">
        <w:t xml:space="preserve"> ligase and crotonyl-C</w:t>
      </w:r>
      <w:r>
        <w:t>oA ligase activities during ion exchange</w:t>
      </w:r>
      <w:r w:rsidRPr="00C84321">
        <w:t xml:space="preserve"> chromatography</w:t>
      </w:r>
      <w:r>
        <w:t>.</w:t>
      </w:r>
    </w:p>
    <w:p w:rsidR="000F53AE" w:rsidRPr="00FE5B91" w:rsidRDefault="000F53AE" w:rsidP="00FE5B91"/>
    <w:p w:rsidR="003C23B2" w:rsidRPr="00C84321" w:rsidRDefault="00FE5B91" w:rsidP="00413E22">
      <w:pPr>
        <w:spacing w:line="480" w:lineRule="auto"/>
        <w:rPr>
          <w:b/>
          <w:bCs/>
        </w:rPr>
      </w:pPr>
      <w:r w:rsidRPr="00FE5B91">
        <w:rPr>
          <w:b/>
          <w:bCs/>
          <w:noProof/>
        </w:rPr>
        <w:drawing>
          <wp:inline distT="0" distB="0" distL="0" distR="0">
            <wp:extent cx="5029623" cy="2762885"/>
            <wp:effectExtent l="25400" t="25400" r="24977" b="5715"/>
            <wp:docPr id="7" name="C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F53AE" w:rsidRDefault="000F53AE" w:rsidP="00E76612"/>
    <w:p w:rsidR="000F53AE" w:rsidRDefault="000F53AE" w:rsidP="00E76612"/>
    <w:p w:rsidR="000F53AE" w:rsidRDefault="000F53AE" w:rsidP="00E76612"/>
    <w:p w:rsidR="000F53AE" w:rsidRDefault="000F53AE" w:rsidP="00E76612"/>
    <w:p w:rsidR="000F53AE" w:rsidRDefault="000F53AE" w:rsidP="00E76612"/>
    <w:p w:rsidR="000F53AE" w:rsidRDefault="000F53AE" w:rsidP="00E76612"/>
    <w:p w:rsidR="000F53AE" w:rsidRDefault="000F53AE" w:rsidP="00E76612"/>
    <w:p w:rsidR="000F53AE" w:rsidRDefault="000F53AE" w:rsidP="00E76612"/>
    <w:p w:rsidR="000F53AE" w:rsidRDefault="000F53AE" w:rsidP="00E76612"/>
    <w:p w:rsidR="000F53AE" w:rsidRDefault="000F53AE" w:rsidP="00E76612"/>
    <w:p w:rsidR="000F53AE" w:rsidRDefault="000F53AE" w:rsidP="00E76612"/>
    <w:p w:rsidR="000F53AE" w:rsidRDefault="000F53AE" w:rsidP="00E76612"/>
    <w:p w:rsidR="000F53AE" w:rsidRDefault="000F53AE" w:rsidP="00E76612"/>
    <w:p w:rsidR="000F53AE" w:rsidRDefault="000F53AE" w:rsidP="00E76612"/>
    <w:p w:rsidR="000F53AE" w:rsidRDefault="000F53AE" w:rsidP="00E76612"/>
    <w:p w:rsidR="000F53AE" w:rsidRDefault="000F53AE" w:rsidP="00E76612"/>
    <w:p w:rsidR="000F53AE" w:rsidRDefault="000F53AE" w:rsidP="00E76612"/>
    <w:p w:rsidR="000F53AE" w:rsidRDefault="000F53AE" w:rsidP="00E76612"/>
    <w:p w:rsidR="000F53AE" w:rsidRDefault="000F53AE" w:rsidP="00E76612"/>
    <w:p w:rsidR="000F53AE" w:rsidRDefault="000F53AE" w:rsidP="00E76612"/>
    <w:p w:rsidR="000F53AE" w:rsidRDefault="000F53AE" w:rsidP="00E76612"/>
    <w:p w:rsidR="00FE09BB" w:rsidRDefault="00FE09BB" w:rsidP="00E76612"/>
    <w:p w:rsidR="00FE09BB" w:rsidRDefault="00FE09BB" w:rsidP="00E76612"/>
    <w:p w:rsidR="000F53AE" w:rsidRDefault="000F53AE" w:rsidP="00E76612"/>
    <w:p w:rsidR="000F53AE" w:rsidRDefault="000F53AE" w:rsidP="00E76612"/>
    <w:p w:rsidR="000F53AE" w:rsidRDefault="000F53AE" w:rsidP="00E76612"/>
    <w:p w:rsidR="000F53AE" w:rsidRDefault="000F53AE" w:rsidP="00E76612">
      <w:r>
        <w:t xml:space="preserve">Figure 4.3: </w:t>
      </w:r>
      <w:r w:rsidR="00E76612" w:rsidRPr="00C84321">
        <w:t xml:space="preserve"> Denaturing gel electrophoresis of various fractions during the purification of the </w:t>
      </w:r>
      <w:r w:rsidR="00924616">
        <w:t>benzoate:CoA ligase</w:t>
      </w:r>
      <w:r w:rsidR="00E76612" w:rsidRPr="00C84321">
        <w:t xml:space="preserve"> activity (SYN_02896 and SYN_02898 gene products) from </w:t>
      </w:r>
      <w:r w:rsidR="00E76612" w:rsidRPr="00C84321">
        <w:rPr>
          <w:i/>
        </w:rPr>
        <w:t>S. aciditrophicus</w:t>
      </w:r>
      <w:r w:rsidR="00E76612" w:rsidRPr="00C84321">
        <w:t xml:space="preserve"> cell-free </w:t>
      </w:r>
      <w:r w:rsidR="00802E54">
        <w:t xml:space="preserve">extracts. Lane 1, </w:t>
      </w:r>
      <w:r w:rsidR="00E76612" w:rsidRPr="00802E54">
        <w:rPr>
          <w:i/>
        </w:rPr>
        <w:t>S. aciditrophicus</w:t>
      </w:r>
      <w:r w:rsidR="00802E54">
        <w:t xml:space="preserve"> cell-free extract; Lane 2,</w:t>
      </w:r>
      <w:r w:rsidR="00E76612" w:rsidRPr="00C84321">
        <w:t xml:space="preserve"> soluble am</w:t>
      </w:r>
      <w:r w:rsidR="00802E54">
        <w:t>monium sulfate precipitation; Lane 3,</w:t>
      </w:r>
      <w:r w:rsidR="00E76612" w:rsidRPr="00C84321">
        <w:t xml:space="preserve"> DEAE-sepharose; </w:t>
      </w:r>
      <w:r w:rsidR="00802E54">
        <w:t xml:space="preserve">Lane 4, </w:t>
      </w:r>
      <w:r w:rsidR="00E76612" w:rsidRPr="00C84321">
        <w:t xml:space="preserve">hydroxyapatite; </w:t>
      </w:r>
      <w:r w:rsidR="00802E54">
        <w:t xml:space="preserve">Lane 5, </w:t>
      </w:r>
      <w:r w:rsidR="00E76612" w:rsidRPr="00C84321">
        <w:t>reactiv</w:t>
      </w:r>
      <w:r w:rsidR="00802E54">
        <w:t>e green-sepharose (affinity); Lane 6,</w:t>
      </w:r>
      <w:r w:rsidR="00E76612" w:rsidRPr="00C84321">
        <w:t xml:space="preserve"> protein standards. Analysis of labeled protein bands: A SYN_02898, B SYN_02896.</w:t>
      </w:r>
    </w:p>
    <w:p w:rsidR="00802E54" w:rsidRDefault="00802E54" w:rsidP="00E76612"/>
    <w:p w:rsidR="00802E54" w:rsidRDefault="00802E54" w:rsidP="00E76612"/>
    <w:p w:rsidR="00802E54" w:rsidRPr="007935AD" w:rsidRDefault="00042C3A" w:rsidP="00802E54">
      <w:pPr>
        <w:jc w:val="both"/>
      </w:pPr>
      <w:r>
        <w:rPr>
          <w:noProof/>
        </w:rPr>
        <w:pict>
          <v:shapetype id="_x0000_t32" coordsize="21600,21600" o:spt="32" o:oned="t" path="m0,0l21600,21600e" filled="f">
            <v:path arrowok="t" fillok="f" o:connecttype="none"/>
            <o:lock v:ext="edit" shapetype="t"/>
          </v:shapetype>
          <v:shape id="AutoShape 8" o:spid="_x0000_s1043" type="#_x0000_t32" style="position:absolute;left:0;text-align:left;margin-left:166.3pt;margin-top:107.8pt;width:24.55pt;height:24.6pt;z-index:251674624;visibility:visible;mso-wrap-style:square;mso-wrap-distance-left:9pt;mso-wrap-distance-top:0;mso-wrap-distance-right:9pt;mso-wrap-distance-bottom:0;mso-position-horizontal:absolute;mso-position-horizontal-relative:text;mso-position-vertical:absolute;mso-position-vertical-relative:text;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">
            <v:stroke endarrow="block"/>
          </v:shape>
        </w:pict>
      </w:r>
      <w:r>
        <w:rPr>
          <w:noProof/>
        </w:rPr>
        <w:pict>
          <v:shape id="Text Box 10" o:spid="_x0000_s1040" type="#_x0000_t202" style="position:absolute;left:0;text-align:left;margin-left:149.25pt;margin-top:86.95pt;width:26.4pt;height:19.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" filled="f" stroked="f">
            <v:textbox>
              <w:txbxContent>
                <w:p w:rsidR="00042C3A" w:rsidRPr="008F3EAA" w:rsidRDefault="00042C3A" w:rsidP="00802E54">
                  <w:pPr>
                    <w:rPr>
                      <w:b/>
                    </w:rPr>
                  </w:pPr>
                  <w:r>
                    <w:rPr>
                      <w:b/>
                    </w:rPr>
                    <w:t>A</w:t>
                  </w:r>
                </w:p>
              </w:txbxContent>
            </v:textbox>
          </v:shape>
        </w:pict>
      </w:r>
      <w:r>
        <w:rPr>
          <w:noProof/>
        </w:rPr>
        <w:pict>
          <v:shape id="AutoShape 3" o:spid="_x0000_s1041" type="#_x0000_t32" style="position:absolute;left:0;text-align:left;margin-left:159.5pt;margin-top:103.2pt;width:0;height:29.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">
            <v:stroke endarrow="block"/>
          </v:shape>
        </w:pict>
      </w:r>
      <w:r>
        <w:rPr>
          <w:noProof/>
        </w:rPr>
        <w:pict>
          <v:shape id="AutoShape 7" o:spid="_x0000_s1044" type="#_x0000_t32" style="position:absolute;left:0;text-align:left;margin-left:177.05pt;margin-top:150.95pt;width:5.85pt;height:14.8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">
            <v:stroke endarrow="block"/>
          </v:shape>
        </w:pict>
      </w:r>
      <w:r>
        <w:rPr>
          <w:noProof/>
        </w:rPr>
        <w:pict>
          <v:shape id="Text Box 5" o:spid="_x0000_s1045" type="#_x0000_t202" style="position:absolute;left:0;text-align:left;margin-left:164.4pt;margin-top:165.75pt;width:26.4pt;height:19.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" filled="f" stroked="f">
            <v:textbox>
              <w:txbxContent>
                <w:p w:rsidR="00042C3A" w:rsidRPr="008F3EAA" w:rsidRDefault="00042C3A" w:rsidP="00802E54">
                  <w:pPr>
                    <w:rPr>
                      <w:b/>
                    </w:rPr>
                  </w:pPr>
                  <w:r>
                    <w:rPr>
                      <w:b/>
                    </w:rPr>
                    <w:t>B</w:t>
                  </w:r>
                </w:p>
              </w:txbxContent>
            </v:textbox>
          </v:shape>
        </w:pict>
      </w:r>
      <w:r>
        <w:rPr>
          <w:noProof/>
        </w:rPr>
        <w:pict>
          <v:shape id="AutoShape 4" o:spid="_x0000_s1046" type="#_x0000_t32" style="position:absolute;left:0;text-align:left;margin-left:164.4pt;margin-top:147.05pt;width:12.8pt;height:18.7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">
            <v:stroke endarrow="block"/>
          </v:shape>
        </w:pict>
      </w:r>
      <w:r w:rsidR="00802E54" w:rsidRPr="007935AD">
        <w:rPr>
          <w:noProof/>
        </w:rPr>
        <w:drawing>
          <wp:inline distT="0" distB="0" distL="0" distR="0">
            <wp:extent cx="3502748" cy="3121800"/>
            <wp:effectExtent l="19050" t="0" r="2452" b="0"/>
            <wp:docPr id="4" name="Grafik 0" descr="purification fig1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rification fig1b.tif"/>
                    <pic:cNvPicPr/>
                  </pic:nvPicPr>
                  <pic:blipFill>
                    <a:blip r:embed="rId22" cstate="print"/>
                    <a:stretch>
                      <a:fillRect/>
                    </a:stretch>
                  </pic:blipFill>
                  <pic:spPr>
                    <a:xfrm>
                      <a:off x="0" y="0"/>
                      <a:ext cx="3499008" cy="3118467"/>
                    </a:xfrm>
                    <a:prstGeom prst="rect">
                      <a:avLst/>
                    </a:prstGeom>
                  </pic:spPr>
                </pic:pic>
              </a:graphicData>
            </a:graphic>
          </wp:inline>
        </w:drawing>
      </w:r>
    </w:p>
    <w:p w:rsidR="00E76612" w:rsidRPr="00C84321" w:rsidRDefault="00E76612" w:rsidP="00E76612"/>
    <w:p w:rsidR="00E76612" w:rsidRPr="00C84321" w:rsidRDefault="00E76612" w:rsidP="00E76612"/>
    <w:p w:rsidR="00E76612" w:rsidRPr="00C84321" w:rsidRDefault="00E76612" w:rsidP="00E76612"/>
    <w:p w:rsidR="00E76612" w:rsidRPr="00C84321" w:rsidRDefault="00E76612" w:rsidP="00413E22">
      <w:pPr>
        <w:spacing w:line="480" w:lineRule="auto"/>
        <w:rPr>
          <w:b/>
          <w:bCs/>
        </w:rPr>
      </w:pPr>
    </w:p>
    <w:p w:rsidR="00E76612" w:rsidRPr="00C84321" w:rsidRDefault="00E76612" w:rsidP="00413E22">
      <w:pPr>
        <w:spacing w:line="480" w:lineRule="auto"/>
        <w:rPr>
          <w:b/>
          <w:bCs/>
        </w:rPr>
      </w:pPr>
    </w:p>
    <w:p w:rsidR="00E76612" w:rsidRPr="00C84321" w:rsidRDefault="00E76612" w:rsidP="00413E22">
      <w:pPr>
        <w:spacing w:line="480" w:lineRule="auto"/>
        <w:rPr>
          <w:b/>
          <w:bCs/>
        </w:rPr>
      </w:pPr>
    </w:p>
    <w:p w:rsidR="00303139" w:rsidRPr="00C84321" w:rsidRDefault="00303139" w:rsidP="00413E22">
      <w:pPr>
        <w:spacing w:line="480" w:lineRule="auto"/>
        <w:rPr>
          <w:b/>
          <w:bCs/>
        </w:rPr>
      </w:pPr>
    </w:p>
    <w:p w:rsidR="00303139" w:rsidRPr="00C84321" w:rsidRDefault="00303139" w:rsidP="00413E22">
      <w:pPr>
        <w:spacing w:line="480" w:lineRule="auto"/>
        <w:rPr>
          <w:b/>
          <w:bCs/>
        </w:rPr>
      </w:pPr>
    </w:p>
    <w:p w:rsidR="00303139" w:rsidRPr="00C84321" w:rsidRDefault="00303139" w:rsidP="00413E22">
      <w:pPr>
        <w:spacing w:line="480" w:lineRule="auto"/>
        <w:rPr>
          <w:b/>
          <w:bCs/>
        </w:rPr>
      </w:pPr>
    </w:p>
    <w:p w:rsidR="00802E54" w:rsidRDefault="00802E54" w:rsidP="00303139">
      <w:pPr>
        <w:rPr>
          <w:b/>
          <w:bCs/>
        </w:rPr>
      </w:pPr>
    </w:p>
    <w:p w:rsidR="00802E54" w:rsidRDefault="00802E54" w:rsidP="00303139">
      <w:pPr>
        <w:rPr>
          <w:b/>
          <w:bCs/>
        </w:rPr>
      </w:pPr>
    </w:p>
    <w:p w:rsidR="003C23B2" w:rsidRPr="00C84321" w:rsidRDefault="003C23B2" w:rsidP="00303139">
      <w:pPr>
        <w:rPr>
          <w:b/>
          <w:bCs/>
        </w:rPr>
      </w:pPr>
    </w:p>
    <w:p w:rsidR="00303139" w:rsidRPr="00C84321" w:rsidRDefault="000F53AE" w:rsidP="00303139">
      <w:pPr>
        <w:rPr>
          <w:bCs/>
        </w:rPr>
      </w:pPr>
      <w:r>
        <w:rPr>
          <w:bCs/>
        </w:rPr>
        <w:t xml:space="preserve">Table 4.5: </w:t>
      </w:r>
      <w:r w:rsidR="003C23B2" w:rsidRPr="00C84321">
        <w:rPr>
          <w:bCs/>
        </w:rPr>
        <w:t xml:space="preserve"> Purification of benzoate:CoA ligase activity (SYN_02896 and SYN_02898 gene product</w:t>
      </w:r>
      <w:r w:rsidR="00315573">
        <w:rPr>
          <w:bCs/>
        </w:rPr>
        <w:t>s</w:t>
      </w:r>
      <w:r w:rsidR="003C23B2" w:rsidRPr="00C84321">
        <w:rPr>
          <w:bCs/>
        </w:rPr>
        <w:t xml:space="preserve">) from </w:t>
      </w:r>
      <w:r w:rsidR="003C23B2" w:rsidRPr="00C84321">
        <w:rPr>
          <w:bCs/>
          <w:i/>
        </w:rPr>
        <w:t>S. aciditrophicus</w:t>
      </w:r>
      <w:r w:rsidR="003C23B2" w:rsidRPr="00C84321">
        <w:rPr>
          <w:bCs/>
        </w:rPr>
        <w:t xml:space="preserve"> cell-free extracts.</w:t>
      </w:r>
    </w:p>
    <w:p w:rsidR="003C23B2" w:rsidRPr="00C84321" w:rsidRDefault="003C23B2" w:rsidP="00303139">
      <w:pPr>
        <w:rPr>
          <w:bCs/>
        </w:rPr>
      </w:pP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BF" w:firstRow="1" w:lastRow="0" w:firstColumn="1" w:lastColumn="0" w:noHBand="0" w:noVBand="0"/>
      </w:tblPr>
      <w:tblGrid>
        <w:gridCol w:w="1680"/>
        <w:gridCol w:w="1003"/>
        <w:gridCol w:w="978"/>
        <w:gridCol w:w="1010"/>
        <w:gridCol w:w="1010"/>
        <w:gridCol w:w="870"/>
        <w:gridCol w:w="735"/>
      </w:tblGrid>
      <w:tr w:rsidR="00197BF8" w:rsidRPr="006B6780">
        <w:tc>
          <w:tcPr>
            <w:tcW w:w="1482" w:type="dxa"/>
            <w:tcBorders>
              <w:top w:val="single" w:sz="4" w:space="0" w:color="auto"/>
              <w:bottom w:val="single" w:sz="4" w:space="0" w:color="auto"/>
            </w:tcBorders>
          </w:tcPr>
          <w:p w:rsidR="00197BF8" w:rsidRPr="006B6780" w:rsidRDefault="00197BF8" w:rsidP="000F53AE">
            <w:pPr>
              <w:spacing w:before="2" w:after="2"/>
              <w:rPr>
                <w:sz w:val="22"/>
              </w:rPr>
            </w:pPr>
            <w:r w:rsidRPr="006B6780">
              <w:rPr>
                <w:sz w:val="22"/>
              </w:rPr>
              <w:t xml:space="preserve"> </w:t>
            </w:r>
          </w:p>
        </w:tc>
        <w:tc>
          <w:tcPr>
            <w:tcW w:w="1003" w:type="dxa"/>
            <w:tcBorders>
              <w:top w:val="single" w:sz="4" w:space="0" w:color="auto"/>
              <w:bottom w:val="single" w:sz="4" w:space="0" w:color="auto"/>
            </w:tcBorders>
          </w:tcPr>
          <w:p w:rsidR="00197BF8" w:rsidRPr="006B6780" w:rsidRDefault="00197BF8" w:rsidP="000F53AE">
            <w:pPr>
              <w:spacing w:before="2" w:after="2"/>
              <w:rPr>
                <w:sz w:val="22"/>
              </w:rPr>
            </w:pPr>
            <w:r w:rsidRPr="006B6780">
              <w:rPr>
                <w:sz w:val="22"/>
              </w:rPr>
              <w:t>Volume</w:t>
            </w:r>
          </w:p>
        </w:tc>
        <w:tc>
          <w:tcPr>
            <w:tcW w:w="978" w:type="dxa"/>
            <w:tcBorders>
              <w:top w:val="single" w:sz="4" w:space="0" w:color="auto"/>
              <w:bottom w:val="single" w:sz="4" w:space="0" w:color="auto"/>
            </w:tcBorders>
          </w:tcPr>
          <w:p w:rsidR="00197BF8" w:rsidRPr="006B6780" w:rsidRDefault="00197BF8" w:rsidP="000F53AE">
            <w:pPr>
              <w:spacing w:before="2" w:after="2"/>
              <w:rPr>
                <w:sz w:val="22"/>
              </w:rPr>
            </w:pPr>
            <w:r w:rsidRPr="006B6780">
              <w:rPr>
                <w:sz w:val="22"/>
              </w:rPr>
              <w:t xml:space="preserve">Total Protein </w:t>
            </w:r>
          </w:p>
          <w:p w:rsidR="00197BF8" w:rsidRPr="006B6780" w:rsidRDefault="00197BF8" w:rsidP="000F53AE">
            <w:pPr>
              <w:spacing w:before="2" w:after="2"/>
              <w:rPr>
                <w:sz w:val="22"/>
              </w:rPr>
            </w:pPr>
            <w:r w:rsidRPr="006B6780">
              <w:rPr>
                <w:sz w:val="22"/>
              </w:rPr>
              <w:t>(mg</w:t>
            </w:r>
            <w:r w:rsidR="006B6780" w:rsidRPr="006B6780">
              <w:rPr>
                <w:sz w:val="22"/>
              </w:rPr>
              <w:t xml:space="preserve"> ml</w:t>
            </w:r>
            <w:r w:rsidRPr="006B6780">
              <w:rPr>
                <w:sz w:val="22"/>
              </w:rPr>
              <w:t>)</w:t>
            </w:r>
          </w:p>
        </w:tc>
        <w:tc>
          <w:tcPr>
            <w:tcW w:w="1010" w:type="dxa"/>
            <w:tcBorders>
              <w:top w:val="single" w:sz="4" w:space="0" w:color="auto"/>
              <w:bottom w:val="single" w:sz="4" w:space="0" w:color="auto"/>
            </w:tcBorders>
          </w:tcPr>
          <w:p w:rsidR="00197BF8" w:rsidRPr="006B6780" w:rsidRDefault="00197BF8" w:rsidP="000F53AE">
            <w:pPr>
              <w:spacing w:before="2" w:after="2"/>
              <w:rPr>
                <w:sz w:val="22"/>
              </w:rPr>
            </w:pPr>
            <w:r w:rsidRPr="006B6780">
              <w:rPr>
                <w:sz w:val="22"/>
              </w:rPr>
              <w:t>Activity</w:t>
            </w:r>
          </w:p>
          <w:p w:rsidR="00197BF8" w:rsidRPr="006B6780" w:rsidRDefault="00197BF8" w:rsidP="000F53AE">
            <w:pPr>
              <w:spacing w:before="2" w:after="2"/>
              <w:rPr>
                <w:sz w:val="22"/>
              </w:rPr>
            </w:pPr>
          </w:p>
          <w:p w:rsidR="00197BF8" w:rsidRPr="006B6780" w:rsidRDefault="006B6780" w:rsidP="000F53AE">
            <w:pPr>
              <w:spacing w:before="2" w:after="2"/>
              <w:rPr>
                <w:sz w:val="22"/>
              </w:rPr>
            </w:pPr>
            <w:r w:rsidRPr="006B6780">
              <w:rPr>
                <w:sz w:val="22"/>
              </w:rPr>
              <w:t>(</w:t>
            </w:r>
            <w:r w:rsidRPr="006B6780">
              <w:rPr>
                <w:bCs/>
                <w:sz w:val="22"/>
              </w:rPr>
              <w:t>µmol min</w:t>
            </w:r>
            <w:r w:rsidRPr="006B6780">
              <w:rPr>
                <w:bCs/>
                <w:sz w:val="22"/>
                <w:vertAlign w:val="superscript"/>
              </w:rPr>
              <w:t>-1</w:t>
            </w:r>
            <w:r w:rsidRPr="006B6780">
              <w:rPr>
                <w:bCs/>
                <w:sz w:val="22"/>
              </w:rPr>
              <w:t>mg</w:t>
            </w:r>
            <w:r w:rsidRPr="006B6780">
              <w:rPr>
                <w:bCs/>
                <w:sz w:val="22"/>
                <w:vertAlign w:val="superscript"/>
              </w:rPr>
              <w:t>-1</w:t>
            </w:r>
            <w:r w:rsidR="00197BF8" w:rsidRPr="006B6780">
              <w:rPr>
                <w:sz w:val="22"/>
              </w:rPr>
              <w:t>)</w:t>
            </w:r>
          </w:p>
        </w:tc>
        <w:tc>
          <w:tcPr>
            <w:tcW w:w="1010" w:type="dxa"/>
            <w:tcBorders>
              <w:top w:val="single" w:sz="4" w:space="0" w:color="auto"/>
              <w:bottom w:val="single" w:sz="4" w:space="0" w:color="auto"/>
            </w:tcBorders>
          </w:tcPr>
          <w:p w:rsidR="00197BF8" w:rsidRPr="006B6780" w:rsidRDefault="00197BF8" w:rsidP="000F53AE">
            <w:pPr>
              <w:spacing w:before="2" w:after="2"/>
              <w:rPr>
                <w:sz w:val="22"/>
              </w:rPr>
            </w:pPr>
            <w:r w:rsidRPr="006B6780">
              <w:rPr>
                <w:sz w:val="22"/>
              </w:rPr>
              <w:t>Total Ac</w:t>
            </w:r>
            <w:r w:rsidR="006B6780" w:rsidRPr="006B6780">
              <w:rPr>
                <w:sz w:val="22"/>
              </w:rPr>
              <w:t>tivity (</w:t>
            </w:r>
            <w:r w:rsidR="006B6780" w:rsidRPr="006B6780">
              <w:rPr>
                <w:bCs/>
                <w:sz w:val="22"/>
              </w:rPr>
              <w:t>µmol min</w:t>
            </w:r>
            <w:r w:rsidR="006B6780" w:rsidRPr="006B6780">
              <w:rPr>
                <w:bCs/>
                <w:sz w:val="22"/>
                <w:vertAlign w:val="superscript"/>
              </w:rPr>
              <w:t>-1</w:t>
            </w:r>
            <w:r w:rsidR="006B6780" w:rsidRPr="006B6780">
              <w:rPr>
                <w:bCs/>
                <w:sz w:val="22"/>
              </w:rPr>
              <w:t xml:space="preserve"> ml</w:t>
            </w:r>
            <w:r w:rsidRPr="006B6780">
              <w:rPr>
                <w:sz w:val="22"/>
              </w:rPr>
              <w:t>)</w:t>
            </w:r>
          </w:p>
        </w:tc>
        <w:tc>
          <w:tcPr>
            <w:tcW w:w="870" w:type="dxa"/>
            <w:tcBorders>
              <w:top w:val="single" w:sz="4" w:space="0" w:color="auto"/>
              <w:bottom w:val="single" w:sz="4" w:space="0" w:color="auto"/>
            </w:tcBorders>
          </w:tcPr>
          <w:p w:rsidR="00197BF8" w:rsidRPr="006B6780" w:rsidRDefault="00197BF8" w:rsidP="000F53AE">
            <w:pPr>
              <w:spacing w:before="2" w:after="2"/>
              <w:rPr>
                <w:sz w:val="22"/>
              </w:rPr>
            </w:pPr>
            <w:r w:rsidRPr="006B6780">
              <w:rPr>
                <w:sz w:val="22"/>
              </w:rPr>
              <w:t>Fold Purifi-cation</w:t>
            </w:r>
          </w:p>
        </w:tc>
        <w:tc>
          <w:tcPr>
            <w:tcW w:w="735" w:type="dxa"/>
            <w:tcBorders>
              <w:top w:val="single" w:sz="4" w:space="0" w:color="auto"/>
              <w:bottom w:val="single" w:sz="4" w:space="0" w:color="auto"/>
            </w:tcBorders>
          </w:tcPr>
          <w:p w:rsidR="00197BF8" w:rsidRPr="006B6780" w:rsidRDefault="00197BF8" w:rsidP="000F53AE">
            <w:pPr>
              <w:spacing w:before="2" w:after="2"/>
              <w:rPr>
                <w:sz w:val="22"/>
              </w:rPr>
            </w:pPr>
            <w:r w:rsidRPr="006B6780">
              <w:rPr>
                <w:sz w:val="22"/>
              </w:rPr>
              <w:t>% Yield</w:t>
            </w:r>
          </w:p>
        </w:tc>
      </w:tr>
      <w:tr w:rsidR="00197BF8" w:rsidRPr="00C84321">
        <w:trPr>
          <w:trHeight w:val="647"/>
        </w:trPr>
        <w:tc>
          <w:tcPr>
            <w:tcW w:w="1482" w:type="dxa"/>
            <w:tcBorders>
              <w:top w:val="single" w:sz="4" w:space="0" w:color="auto"/>
            </w:tcBorders>
          </w:tcPr>
          <w:p w:rsidR="00197BF8" w:rsidRPr="000F53AE" w:rsidRDefault="00197BF8" w:rsidP="000F53AE">
            <w:pPr>
              <w:spacing w:before="2" w:after="2"/>
              <w:rPr>
                <w:sz w:val="22"/>
              </w:rPr>
            </w:pPr>
            <w:r w:rsidRPr="000F53AE">
              <w:rPr>
                <w:sz w:val="22"/>
              </w:rPr>
              <w:t>Cell-free extract</w:t>
            </w:r>
          </w:p>
        </w:tc>
        <w:tc>
          <w:tcPr>
            <w:tcW w:w="1003" w:type="dxa"/>
            <w:tcBorders>
              <w:top w:val="single" w:sz="4" w:space="0" w:color="auto"/>
            </w:tcBorders>
            <w:vAlign w:val="bottom"/>
          </w:tcPr>
          <w:p w:rsidR="00197BF8" w:rsidRPr="00C84321" w:rsidRDefault="00197BF8" w:rsidP="00197BF8">
            <w:pPr>
              <w:spacing w:before="2" w:after="2"/>
              <w:jc w:val="center"/>
            </w:pPr>
            <w:r>
              <w:t>3</w:t>
            </w:r>
          </w:p>
        </w:tc>
        <w:tc>
          <w:tcPr>
            <w:tcW w:w="978" w:type="dxa"/>
            <w:tcBorders>
              <w:top w:val="single" w:sz="4" w:space="0" w:color="auto"/>
            </w:tcBorders>
            <w:vAlign w:val="bottom"/>
          </w:tcPr>
          <w:p w:rsidR="00197BF8" w:rsidRPr="00C84321" w:rsidRDefault="00197BF8" w:rsidP="00197BF8">
            <w:pPr>
              <w:spacing w:before="2" w:after="2"/>
              <w:jc w:val="center"/>
            </w:pPr>
            <w:r>
              <w:t>29</w:t>
            </w:r>
          </w:p>
        </w:tc>
        <w:tc>
          <w:tcPr>
            <w:tcW w:w="1010" w:type="dxa"/>
            <w:tcBorders>
              <w:top w:val="single" w:sz="4" w:space="0" w:color="auto"/>
            </w:tcBorders>
            <w:vAlign w:val="bottom"/>
          </w:tcPr>
          <w:p w:rsidR="00197BF8" w:rsidRPr="00C84321" w:rsidRDefault="00197BF8" w:rsidP="00197BF8">
            <w:pPr>
              <w:spacing w:before="2" w:after="2"/>
              <w:jc w:val="center"/>
            </w:pPr>
            <w:r>
              <w:t>0.15</w:t>
            </w:r>
          </w:p>
        </w:tc>
        <w:tc>
          <w:tcPr>
            <w:tcW w:w="1010" w:type="dxa"/>
            <w:tcBorders>
              <w:top w:val="single" w:sz="4" w:space="0" w:color="auto"/>
            </w:tcBorders>
            <w:vAlign w:val="bottom"/>
          </w:tcPr>
          <w:p w:rsidR="00197BF8" w:rsidRPr="00C84321" w:rsidRDefault="00197BF8" w:rsidP="00197BF8">
            <w:pPr>
              <w:spacing w:before="2" w:after="2"/>
              <w:jc w:val="center"/>
            </w:pPr>
            <w:r>
              <w:t>4.4</w:t>
            </w:r>
          </w:p>
        </w:tc>
        <w:tc>
          <w:tcPr>
            <w:tcW w:w="870" w:type="dxa"/>
            <w:tcBorders>
              <w:top w:val="single" w:sz="4" w:space="0" w:color="auto"/>
            </w:tcBorders>
            <w:vAlign w:val="bottom"/>
          </w:tcPr>
          <w:p w:rsidR="00197BF8" w:rsidRPr="00C84321" w:rsidRDefault="00197BF8" w:rsidP="00197BF8">
            <w:pPr>
              <w:spacing w:before="2" w:after="2"/>
              <w:jc w:val="center"/>
            </w:pPr>
            <w:r>
              <w:t>1</w:t>
            </w:r>
          </w:p>
        </w:tc>
        <w:tc>
          <w:tcPr>
            <w:tcW w:w="735" w:type="dxa"/>
            <w:tcBorders>
              <w:top w:val="single" w:sz="4" w:space="0" w:color="auto"/>
            </w:tcBorders>
            <w:vAlign w:val="bottom"/>
          </w:tcPr>
          <w:p w:rsidR="00197BF8" w:rsidRPr="00C84321" w:rsidRDefault="00197BF8" w:rsidP="00197BF8">
            <w:pPr>
              <w:spacing w:before="2" w:after="2"/>
              <w:jc w:val="center"/>
            </w:pPr>
            <w:r w:rsidRPr="00C84321">
              <w:t>100</w:t>
            </w:r>
          </w:p>
        </w:tc>
      </w:tr>
      <w:tr w:rsidR="00197BF8" w:rsidRPr="00C84321">
        <w:tc>
          <w:tcPr>
            <w:tcW w:w="1482" w:type="dxa"/>
          </w:tcPr>
          <w:p w:rsidR="00197BF8" w:rsidRPr="000F53AE" w:rsidRDefault="00197BF8" w:rsidP="000F53AE">
            <w:pPr>
              <w:spacing w:before="2" w:after="2"/>
              <w:rPr>
                <w:sz w:val="22"/>
              </w:rPr>
            </w:pPr>
            <w:r w:rsidRPr="000F53AE">
              <w:rPr>
                <w:sz w:val="22"/>
              </w:rPr>
              <w:t xml:space="preserve">Desalted 45% ammonium sulfate soluble </w:t>
            </w:r>
          </w:p>
        </w:tc>
        <w:tc>
          <w:tcPr>
            <w:tcW w:w="1003" w:type="dxa"/>
            <w:vAlign w:val="bottom"/>
          </w:tcPr>
          <w:p w:rsidR="00197BF8" w:rsidRPr="00C84321" w:rsidRDefault="00197BF8" w:rsidP="00197BF8">
            <w:pPr>
              <w:spacing w:before="2" w:after="2"/>
              <w:jc w:val="center"/>
            </w:pPr>
            <w:r w:rsidRPr="00C84321">
              <w:t>3.5</w:t>
            </w:r>
          </w:p>
        </w:tc>
        <w:tc>
          <w:tcPr>
            <w:tcW w:w="978" w:type="dxa"/>
            <w:vAlign w:val="bottom"/>
          </w:tcPr>
          <w:p w:rsidR="00197BF8" w:rsidRPr="00C84321" w:rsidRDefault="00197BF8" w:rsidP="00197BF8">
            <w:pPr>
              <w:spacing w:before="2" w:after="2"/>
              <w:jc w:val="center"/>
            </w:pPr>
            <w:r>
              <w:t>18</w:t>
            </w:r>
          </w:p>
        </w:tc>
        <w:tc>
          <w:tcPr>
            <w:tcW w:w="1010" w:type="dxa"/>
            <w:vAlign w:val="bottom"/>
          </w:tcPr>
          <w:p w:rsidR="00197BF8" w:rsidRPr="00C84321" w:rsidRDefault="00197BF8" w:rsidP="00197BF8">
            <w:pPr>
              <w:spacing w:before="2" w:after="2"/>
              <w:jc w:val="center"/>
            </w:pPr>
            <w:r>
              <w:t>0.26</w:t>
            </w:r>
          </w:p>
        </w:tc>
        <w:tc>
          <w:tcPr>
            <w:tcW w:w="1010" w:type="dxa"/>
            <w:vAlign w:val="bottom"/>
          </w:tcPr>
          <w:p w:rsidR="00197BF8" w:rsidRPr="00C84321" w:rsidRDefault="00197BF8" w:rsidP="00197BF8">
            <w:pPr>
              <w:spacing w:before="2" w:after="2"/>
              <w:jc w:val="center"/>
            </w:pPr>
            <w:r>
              <w:t>4.7</w:t>
            </w:r>
          </w:p>
        </w:tc>
        <w:tc>
          <w:tcPr>
            <w:tcW w:w="870" w:type="dxa"/>
            <w:vAlign w:val="bottom"/>
          </w:tcPr>
          <w:p w:rsidR="00197BF8" w:rsidRPr="00C84321" w:rsidRDefault="00197BF8" w:rsidP="00197BF8">
            <w:pPr>
              <w:spacing w:before="2" w:after="2"/>
              <w:jc w:val="center"/>
            </w:pPr>
            <w:r>
              <w:t>1</w:t>
            </w:r>
            <w:r w:rsidR="008020B3">
              <w:t>.7</w:t>
            </w:r>
          </w:p>
        </w:tc>
        <w:tc>
          <w:tcPr>
            <w:tcW w:w="735" w:type="dxa"/>
            <w:vAlign w:val="bottom"/>
          </w:tcPr>
          <w:p w:rsidR="00197BF8" w:rsidRPr="00C84321" w:rsidRDefault="008020B3" w:rsidP="00197BF8">
            <w:pPr>
              <w:spacing w:before="2" w:after="2"/>
              <w:jc w:val="center"/>
            </w:pPr>
            <w:r>
              <w:t>106</w:t>
            </w:r>
          </w:p>
        </w:tc>
      </w:tr>
      <w:tr w:rsidR="00197BF8" w:rsidRPr="00C84321">
        <w:tc>
          <w:tcPr>
            <w:tcW w:w="1482" w:type="dxa"/>
          </w:tcPr>
          <w:p w:rsidR="00197BF8" w:rsidRPr="000F53AE" w:rsidRDefault="00197BF8" w:rsidP="000F53AE">
            <w:pPr>
              <w:spacing w:before="2" w:after="2"/>
              <w:rPr>
                <w:sz w:val="22"/>
              </w:rPr>
            </w:pPr>
            <w:r w:rsidRPr="000F53AE">
              <w:rPr>
                <w:sz w:val="22"/>
              </w:rPr>
              <w:t>DEAE Concentrated</w:t>
            </w:r>
          </w:p>
        </w:tc>
        <w:tc>
          <w:tcPr>
            <w:tcW w:w="1003" w:type="dxa"/>
            <w:vAlign w:val="bottom"/>
          </w:tcPr>
          <w:p w:rsidR="00197BF8" w:rsidRPr="00C84321" w:rsidRDefault="00197BF8" w:rsidP="00197BF8">
            <w:pPr>
              <w:spacing w:before="2" w:after="2"/>
              <w:jc w:val="center"/>
            </w:pPr>
            <w:r w:rsidRPr="00C84321">
              <w:t>3</w:t>
            </w:r>
          </w:p>
        </w:tc>
        <w:tc>
          <w:tcPr>
            <w:tcW w:w="978" w:type="dxa"/>
            <w:vAlign w:val="bottom"/>
          </w:tcPr>
          <w:p w:rsidR="00197BF8" w:rsidRPr="00C84321" w:rsidRDefault="00197BF8" w:rsidP="00197BF8">
            <w:pPr>
              <w:spacing w:before="2" w:after="2"/>
              <w:jc w:val="center"/>
            </w:pPr>
            <w:r>
              <w:t>0.09</w:t>
            </w:r>
          </w:p>
        </w:tc>
        <w:tc>
          <w:tcPr>
            <w:tcW w:w="1010" w:type="dxa"/>
            <w:vAlign w:val="bottom"/>
          </w:tcPr>
          <w:p w:rsidR="00197BF8" w:rsidRPr="00C84321" w:rsidRDefault="00197BF8" w:rsidP="00197BF8">
            <w:pPr>
              <w:spacing w:before="2" w:after="2"/>
              <w:jc w:val="center"/>
            </w:pPr>
            <w:r>
              <w:t>27</w:t>
            </w:r>
          </w:p>
        </w:tc>
        <w:tc>
          <w:tcPr>
            <w:tcW w:w="1010" w:type="dxa"/>
            <w:vAlign w:val="bottom"/>
          </w:tcPr>
          <w:p w:rsidR="00197BF8" w:rsidRPr="00C84321" w:rsidRDefault="00197BF8" w:rsidP="00197BF8">
            <w:pPr>
              <w:spacing w:before="2" w:after="2"/>
              <w:jc w:val="center"/>
            </w:pPr>
            <w:r>
              <w:t>2.4</w:t>
            </w:r>
          </w:p>
        </w:tc>
        <w:tc>
          <w:tcPr>
            <w:tcW w:w="870" w:type="dxa"/>
            <w:vAlign w:val="bottom"/>
          </w:tcPr>
          <w:p w:rsidR="00197BF8" w:rsidRPr="00C84321" w:rsidRDefault="008020B3" w:rsidP="00197BF8">
            <w:pPr>
              <w:spacing w:before="2" w:after="2"/>
              <w:jc w:val="center"/>
            </w:pPr>
            <w:r>
              <w:t>180</w:t>
            </w:r>
          </w:p>
        </w:tc>
        <w:tc>
          <w:tcPr>
            <w:tcW w:w="735" w:type="dxa"/>
            <w:vAlign w:val="bottom"/>
          </w:tcPr>
          <w:p w:rsidR="00197BF8" w:rsidRPr="00C84321" w:rsidRDefault="008020B3" w:rsidP="00197BF8">
            <w:pPr>
              <w:spacing w:before="2" w:after="2"/>
              <w:jc w:val="center"/>
            </w:pPr>
            <w:r>
              <w:t>54</w:t>
            </w:r>
          </w:p>
        </w:tc>
      </w:tr>
      <w:tr w:rsidR="00197BF8" w:rsidRPr="00C84321">
        <w:tc>
          <w:tcPr>
            <w:tcW w:w="1482" w:type="dxa"/>
            <w:tcBorders>
              <w:bottom w:val="single" w:sz="4" w:space="0" w:color="auto"/>
            </w:tcBorders>
          </w:tcPr>
          <w:p w:rsidR="00197BF8" w:rsidRPr="000F53AE" w:rsidRDefault="00197BF8" w:rsidP="000F53AE">
            <w:pPr>
              <w:spacing w:before="2" w:after="2"/>
              <w:rPr>
                <w:sz w:val="22"/>
              </w:rPr>
            </w:pPr>
            <w:r w:rsidRPr="000F53AE">
              <w:rPr>
                <w:sz w:val="22"/>
              </w:rPr>
              <w:t>Pooled Hydroxyapatite</w:t>
            </w:r>
          </w:p>
        </w:tc>
        <w:tc>
          <w:tcPr>
            <w:tcW w:w="1003" w:type="dxa"/>
            <w:tcBorders>
              <w:bottom w:val="single" w:sz="4" w:space="0" w:color="auto"/>
            </w:tcBorders>
            <w:vAlign w:val="bottom"/>
          </w:tcPr>
          <w:p w:rsidR="00197BF8" w:rsidRPr="00C84321" w:rsidRDefault="00197BF8" w:rsidP="00197BF8">
            <w:pPr>
              <w:spacing w:before="2" w:after="2"/>
              <w:jc w:val="center"/>
            </w:pPr>
            <w:r w:rsidRPr="00C84321">
              <w:t>3</w:t>
            </w:r>
          </w:p>
        </w:tc>
        <w:tc>
          <w:tcPr>
            <w:tcW w:w="978" w:type="dxa"/>
            <w:tcBorders>
              <w:bottom w:val="single" w:sz="4" w:space="0" w:color="auto"/>
            </w:tcBorders>
            <w:vAlign w:val="bottom"/>
          </w:tcPr>
          <w:p w:rsidR="00197BF8" w:rsidRPr="00C84321" w:rsidRDefault="00197BF8" w:rsidP="00197BF8">
            <w:pPr>
              <w:spacing w:before="2" w:after="2"/>
              <w:jc w:val="center"/>
            </w:pPr>
            <w:r>
              <w:t>0.03</w:t>
            </w:r>
          </w:p>
        </w:tc>
        <w:tc>
          <w:tcPr>
            <w:tcW w:w="1010" w:type="dxa"/>
            <w:tcBorders>
              <w:bottom w:val="single" w:sz="4" w:space="0" w:color="auto"/>
            </w:tcBorders>
            <w:vAlign w:val="bottom"/>
          </w:tcPr>
          <w:p w:rsidR="00197BF8" w:rsidRPr="00C84321" w:rsidRDefault="00197BF8" w:rsidP="00197BF8">
            <w:pPr>
              <w:spacing w:before="2" w:after="2"/>
              <w:jc w:val="center"/>
            </w:pPr>
            <w:r>
              <w:t>54</w:t>
            </w:r>
          </w:p>
        </w:tc>
        <w:tc>
          <w:tcPr>
            <w:tcW w:w="1010" w:type="dxa"/>
            <w:tcBorders>
              <w:bottom w:val="single" w:sz="4" w:space="0" w:color="auto"/>
            </w:tcBorders>
            <w:vAlign w:val="bottom"/>
          </w:tcPr>
          <w:p w:rsidR="00197BF8" w:rsidRPr="00C84321" w:rsidRDefault="00197BF8" w:rsidP="00197BF8">
            <w:pPr>
              <w:spacing w:before="2" w:after="2"/>
              <w:jc w:val="center"/>
            </w:pPr>
            <w:r>
              <w:t>1.6</w:t>
            </w:r>
          </w:p>
        </w:tc>
        <w:tc>
          <w:tcPr>
            <w:tcW w:w="870" w:type="dxa"/>
            <w:tcBorders>
              <w:bottom w:val="single" w:sz="4" w:space="0" w:color="auto"/>
            </w:tcBorders>
            <w:vAlign w:val="bottom"/>
          </w:tcPr>
          <w:p w:rsidR="00197BF8" w:rsidRPr="00C84321" w:rsidRDefault="00197BF8" w:rsidP="00197BF8">
            <w:pPr>
              <w:spacing w:before="2" w:after="2"/>
              <w:jc w:val="center"/>
            </w:pPr>
            <w:r>
              <w:t>360</w:t>
            </w:r>
          </w:p>
        </w:tc>
        <w:tc>
          <w:tcPr>
            <w:tcW w:w="735" w:type="dxa"/>
            <w:tcBorders>
              <w:bottom w:val="single" w:sz="4" w:space="0" w:color="auto"/>
            </w:tcBorders>
            <w:vAlign w:val="bottom"/>
          </w:tcPr>
          <w:p w:rsidR="00197BF8" w:rsidRPr="00C84321" w:rsidRDefault="008020B3" w:rsidP="00197BF8">
            <w:pPr>
              <w:spacing w:before="2" w:after="2"/>
              <w:jc w:val="center"/>
            </w:pPr>
            <w:r>
              <w:t>36</w:t>
            </w:r>
          </w:p>
        </w:tc>
      </w:tr>
    </w:tbl>
    <w:p w:rsidR="00413E22" w:rsidRPr="00C84321" w:rsidRDefault="00413E22" w:rsidP="000F53AE">
      <w:pPr>
        <w:spacing w:line="480" w:lineRule="auto"/>
      </w:pPr>
    </w:p>
    <w:p w:rsidR="00303139" w:rsidRPr="00C84321" w:rsidRDefault="00413E22" w:rsidP="00413E22">
      <w:pPr>
        <w:spacing w:line="480" w:lineRule="auto"/>
        <w:rPr>
          <w:bCs/>
        </w:rPr>
      </w:pPr>
      <w:r w:rsidRPr="00C84321">
        <w:rPr>
          <w:bCs/>
        </w:rPr>
        <w:tab/>
      </w:r>
    </w:p>
    <w:p w:rsidR="000F53AE" w:rsidRPr="00C84321" w:rsidRDefault="000F53AE" w:rsidP="000F53AE"/>
    <w:p w:rsidR="000F53AE" w:rsidRPr="00C84321" w:rsidRDefault="000F53AE" w:rsidP="000F53AE"/>
    <w:p w:rsidR="00303139" w:rsidRPr="00C84321" w:rsidRDefault="00303139" w:rsidP="00413E22">
      <w:pPr>
        <w:spacing w:line="480" w:lineRule="auto"/>
        <w:rPr>
          <w:bCs/>
        </w:rPr>
      </w:pPr>
    </w:p>
    <w:p w:rsidR="00303139" w:rsidRPr="00C84321" w:rsidRDefault="00303139" w:rsidP="00413E22">
      <w:pPr>
        <w:spacing w:line="480" w:lineRule="auto"/>
        <w:rPr>
          <w:bCs/>
        </w:rPr>
      </w:pPr>
    </w:p>
    <w:p w:rsidR="00303139" w:rsidRPr="00C84321" w:rsidRDefault="00303139" w:rsidP="00413E22">
      <w:pPr>
        <w:spacing w:line="480" w:lineRule="auto"/>
        <w:rPr>
          <w:bCs/>
        </w:rPr>
      </w:pPr>
    </w:p>
    <w:p w:rsidR="00303139" w:rsidRPr="00C84321" w:rsidRDefault="00303139" w:rsidP="00413E22">
      <w:pPr>
        <w:spacing w:line="480" w:lineRule="auto"/>
        <w:rPr>
          <w:bCs/>
        </w:rPr>
      </w:pPr>
    </w:p>
    <w:p w:rsidR="00303139" w:rsidRPr="00C84321" w:rsidRDefault="00303139" w:rsidP="00413E22">
      <w:pPr>
        <w:spacing w:line="480" w:lineRule="auto"/>
        <w:rPr>
          <w:bCs/>
        </w:rPr>
      </w:pPr>
    </w:p>
    <w:p w:rsidR="00303139" w:rsidRPr="00C84321" w:rsidRDefault="00303139" w:rsidP="00413E22">
      <w:pPr>
        <w:spacing w:line="480" w:lineRule="auto"/>
        <w:rPr>
          <w:bCs/>
        </w:rPr>
      </w:pPr>
    </w:p>
    <w:p w:rsidR="00303139" w:rsidRPr="00C84321" w:rsidRDefault="00303139" w:rsidP="00413E22">
      <w:pPr>
        <w:spacing w:line="480" w:lineRule="auto"/>
        <w:rPr>
          <w:bCs/>
        </w:rPr>
      </w:pPr>
    </w:p>
    <w:p w:rsidR="00303139" w:rsidRPr="00C84321" w:rsidRDefault="00303139" w:rsidP="00413E22">
      <w:pPr>
        <w:spacing w:line="480" w:lineRule="auto"/>
        <w:rPr>
          <w:bCs/>
        </w:rPr>
      </w:pPr>
    </w:p>
    <w:p w:rsidR="00303139" w:rsidRPr="00C84321" w:rsidRDefault="00303139" w:rsidP="00413E22">
      <w:pPr>
        <w:spacing w:line="480" w:lineRule="auto"/>
        <w:rPr>
          <w:bCs/>
        </w:rPr>
      </w:pPr>
    </w:p>
    <w:p w:rsidR="008020B3" w:rsidRDefault="008020B3" w:rsidP="00413E22">
      <w:pPr>
        <w:spacing w:line="480" w:lineRule="auto"/>
        <w:rPr>
          <w:bCs/>
        </w:rPr>
      </w:pPr>
    </w:p>
    <w:p w:rsidR="008020B3" w:rsidRDefault="008020B3" w:rsidP="00413E22">
      <w:pPr>
        <w:spacing w:line="480" w:lineRule="auto"/>
        <w:rPr>
          <w:bCs/>
        </w:rPr>
      </w:pPr>
    </w:p>
    <w:p w:rsidR="00303139" w:rsidRPr="00C84321" w:rsidRDefault="00303139" w:rsidP="00413E22">
      <w:pPr>
        <w:spacing w:line="480" w:lineRule="auto"/>
        <w:rPr>
          <w:bCs/>
        </w:rPr>
      </w:pPr>
    </w:p>
    <w:p w:rsidR="00413E22" w:rsidRPr="00C84321" w:rsidRDefault="00303139" w:rsidP="00413E22">
      <w:pPr>
        <w:spacing w:line="480" w:lineRule="auto"/>
      </w:pPr>
      <w:r w:rsidRPr="00C84321">
        <w:rPr>
          <w:bCs/>
        </w:rPr>
        <w:tab/>
      </w:r>
      <w:r w:rsidR="00413E22" w:rsidRPr="00C84321">
        <w:rPr>
          <w:bCs/>
        </w:rPr>
        <w:t>Cyclohexane-1-carboxylate:CoA ligase activity in cell-free extracts was 0.45 ± 0.02 µmol min</w:t>
      </w:r>
      <w:r w:rsidR="00413E22" w:rsidRPr="00C84321">
        <w:rPr>
          <w:bCs/>
          <w:vertAlign w:val="superscript"/>
        </w:rPr>
        <w:t>-1</w:t>
      </w:r>
      <w:r w:rsidR="00413E22" w:rsidRPr="00C84321">
        <w:rPr>
          <w:bCs/>
        </w:rPr>
        <w:t xml:space="preserve"> mg</w:t>
      </w:r>
      <w:r w:rsidR="00413E22" w:rsidRPr="00C84321">
        <w:rPr>
          <w:bCs/>
          <w:vertAlign w:val="superscript"/>
        </w:rPr>
        <w:t>-1</w:t>
      </w:r>
      <w:r w:rsidR="00413E22" w:rsidRPr="00C84321">
        <w:rPr>
          <w:bCs/>
        </w:rPr>
        <w:t xml:space="preserve"> of protein</w:t>
      </w:r>
      <w:r w:rsidR="00AE5B58" w:rsidRPr="00C84321">
        <w:rPr>
          <w:bCs/>
        </w:rPr>
        <w:t>. High-</w:t>
      </w:r>
      <w:r w:rsidR="00413E22" w:rsidRPr="00C84321">
        <w:rPr>
          <w:bCs/>
        </w:rPr>
        <w:t xml:space="preserve">throughput proteomic analysis revealed that peptides from SYN_03128, annotated as a long chain fatty acid CoA ligase, were differentially abundant when </w:t>
      </w:r>
      <w:r w:rsidR="00413E22" w:rsidRPr="00C84321">
        <w:rPr>
          <w:bCs/>
          <w:i/>
        </w:rPr>
        <w:t>S. aciditrophicus</w:t>
      </w:r>
      <w:r w:rsidR="00413E22" w:rsidRPr="00C84321">
        <w:rPr>
          <w:bCs/>
        </w:rPr>
        <w:t xml:space="preserve"> was grown on the cyclohexane-</w:t>
      </w:r>
      <w:r w:rsidR="0084573C">
        <w:rPr>
          <w:bCs/>
        </w:rPr>
        <w:t>1-carboxylate and crotonate (</w:t>
      </w:r>
      <w:r w:rsidR="00413E22" w:rsidRPr="00C84321">
        <w:rPr>
          <w:bCs/>
        </w:rPr>
        <w:t xml:space="preserve">Kung, et al., unpublished data). To determine the activity of SYN_03128 gene product, it was over expressed in </w:t>
      </w:r>
      <w:r w:rsidR="00413E22" w:rsidRPr="00C84321">
        <w:rPr>
          <w:bCs/>
          <w:i/>
        </w:rPr>
        <w:t xml:space="preserve">E. coli </w:t>
      </w:r>
      <w:r w:rsidR="00413E22" w:rsidRPr="00C84321">
        <w:rPr>
          <w:bCs/>
        </w:rPr>
        <w:t xml:space="preserve">Bl21. </w:t>
      </w:r>
      <w:r w:rsidR="00413E22" w:rsidRPr="00C84321">
        <w:t xml:space="preserve">The recombinant protein had the highest specific activity with cyclohexane-1-carboxylate </w:t>
      </w:r>
      <w:r w:rsidR="00413E22" w:rsidRPr="00C84321">
        <w:rPr>
          <w:bCs/>
        </w:rPr>
        <w:t>(</w:t>
      </w:r>
      <w:r w:rsidR="00413E22" w:rsidRPr="00C84321">
        <w:rPr>
          <w:szCs w:val="20"/>
        </w:rPr>
        <w:t>14.5</w:t>
      </w:r>
      <w:r w:rsidR="00413E22" w:rsidRPr="00C84321">
        <w:rPr>
          <w:sz w:val="20"/>
          <w:szCs w:val="20"/>
        </w:rPr>
        <w:t xml:space="preserve"> </w:t>
      </w:r>
      <w:r w:rsidR="00413E22" w:rsidRPr="00C84321">
        <w:rPr>
          <w:szCs w:val="20"/>
        </w:rPr>
        <w:t>µmol min</w:t>
      </w:r>
      <w:r w:rsidR="00413E22" w:rsidRPr="00C84321">
        <w:rPr>
          <w:szCs w:val="20"/>
          <w:vertAlign w:val="superscript"/>
        </w:rPr>
        <w:t>-1</w:t>
      </w:r>
      <w:r w:rsidR="00413E22" w:rsidRPr="00C84321">
        <w:rPr>
          <w:szCs w:val="20"/>
        </w:rPr>
        <w:t>mg-</w:t>
      </w:r>
      <w:r w:rsidR="00974435">
        <w:rPr>
          <w:szCs w:val="20"/>
          <w:vertAlign w:val="superscript"/>
        </w:rPr>
        <w:t>1</w:t>
      </w:r>
      <w:r w:rsidR="00191696">
        <w:rPr>
          <w:szCs w:val="20"/>
        </w:rPr>
        <w:t>)</w:t>
      </w:r>
      <w:r w:rsidR="00974435">
        <w:rPr>
          <w:szCs w:val="20"/>
        </w:rPr>
        <w:t xml:space="preserve"> </w:t>
      </w:r>
      <w:r w:rsidR="00191696">
        <w:rPr>
          <w:szCs w:val="20"/>
        </w:rPr>
        <w:t>(Table 4.3</w:t>
      </w:r>
      <w:r w:rsidR="00413E22" w:rsidRPr="00C84321">
        <w:rPr>
          <w:szCs w:val="20"/>
        </w:rPr>
        <w:t>).  The recombinant protein also had activity with cyclohex-1-ene-1-carboxylate (0.59 µmol min</w:t>
      </w:r>
      <w:r w:rsidR="00413E22" w:rsidRPr="00C84321">
        <w:rPr>
          <w:szCs w:val="20"/>
          <w:vertAlign w:val="superscript"/>
        </w:rPr>
        <w:t>-1</w:t>
      </w:r>
      <w:r w:rsidR="00413E22" w:rsidRPr="00C84321">
        <w:rPr>
          <w:szCs w:val="20"/>
        </w:rPr>
        <w:t xml:space="preserve"> mg-</w:t>
      </w:r>
      <w:r w:rsidR="00413E22" w:rsidRPr="00C84321">
        <w:rPr>
          <w:szCs w:val="20"/>
          <w:vertAlign w:val="superscript"/>
        </w:rPr>
        <w:t>1</w:t>
      </w:r>
      <w:r w:rsidR="00413E22" w:rsidRPr="00C84321">
        <w:rPr>
          <w:szCs w:val="20"/>
        </w:rPr>
        <w:t>),</w:t>
      </w:r>
      <w:r w:rsidR="00413E22" w:rsidRPr="00C84321">
        <w:t xml:space="preserve"> crotonate (0.51 </w:t>
      </w:r>
      <w:r w:rsidR="00413E22" w:rsidRPr="00C84321">
        <w:rPr>
          <w:szCs w:val="20"/>
        </w:rPr>
        <w:t>µmol</w:t>
      </w:r>
      <w:r w:rsidR="00413E22" w:rsidRPr="00C84321">
        <w:rPr>
          <w:szCs w:val="20"/>
        </w:rPr>
        <w:t>min</w:t>
      </w:r>
      <w:r w:rsidR="00413E22" w:rsidRPr="00C84321">
        <w:rPr>
          <w:szCs w:val="20"/>
          <w:vertAlign w:val="superscript"/>
        </w:rPr>
        <w:t>-1</w:t>
      </w:r>
      <w:r w:rsidR="00413E22" w:rsidRPr="00C84321">
        <w:rPr>
          <w:szCs w:val="20"/>
        </w:rPr>
        <w:t>mg</w:t>
      </w:r>
      <w:r w:rsidR="00413E22" w:rsidRPr="00C84321">
        <w:rPr>
          <w:szCs w:val="20"/>
          <w:vertAlign w:val="superscript"/>
        </w:rPr>
        <w:t>-1</w:t>
      </w:r>
      <w:r w:rsidR="00413E22" w:rsidRPr="00C84321">
        <w:rPr>
          <w:szCs w:val="20"/>
        </w:rPr>
        <w:t xml:space="preserve">), </w:t>
      </w:r>
      <w:r w:rsidR="00413E22" w:rsidRPr="00C84321">
        <w:t>benzoate (</w:t>
      </w:r>
      <w:r w:rsidR="00413E22" w:rsidRPr="00C84321">
        <w:rPr>
          <w:szCs w:val="20"/>
        </w:rPr>
        <w:t>0.18 µmol min</w:t>
      </w:r>
      <w:r w:rsidR="00413E22" w:rsidRPr="00C84321">
        <w:rPr>
          <w:szCs w:val="20"/>
          <w:vertAlign w:val="superscript"/>
        </w:rPr>
        <w:t>-1</w:t>
      </w:r>
      <w:r w:rsidR="00413E22" w:rsidRPr="00C84321">
        <w:rPr>
          <w:szCs w:val="20"/>
        </w:rPr>
        <w:t>mg-</w:t>
      </w:r>
      <w:r w:rsidR="00413E22" w:rsidRPr="00C84321">
        <w:rPr>
          <w:szCs w:val="20"/>
          <w:vertAlign w:val="superscript"/>
        </w:rPr>
        <w:t>1</w:t>
      </w:r>
      <w:r w:rsidR="00413E22" w:rsidRPr="00C84321">
        <w:t>), butyrate (</w:t>
      </w:r>
      <w:r w:rsidR="00413E22" w:rsidRPr="00C84321">
        <w:rPr>
          <w:bCs/>
        </w:rPr>
        <w:t xml:space="preserve">0.002 </w:t>
      </w:r>
      <w:r w:rsidR="00413E22" w:rsidRPr="00C84321">
        <w:rPr>
          <w:szCs w:val="20"/>
        </w:rPr>
        <w:t>µmol min</w:t>
      </w:r>
      <w:r w:rsidR="00413E22" w:rsidRPr="00C84321">
        <w:rPr>
          <w:szCs w:val="20"/>
          <w:vertAlign w:val="superscript"/>
        </w:rPr>
        <w:t xml:space="preserve">-1 </w:t>
      </w:r>
      <w:r w:rsidR="00413E22" w:rsidRPr="00C84321">
        <w:rPr>
          <w:szCs w:val="20"/>
        </w:rPr>
        <w:t>mg</w:t>
      </w:r>
      <w:r w:rsidR="00413E22" w:rsidRPr="00C84321">
        <w:rPr>
          <w:szCs w:val="20"/>
          <w:vertAlign w:val="superscript"/>
        </w:rPr>
        <w:t>-1</w:t>
      </w:r>
      <w:r w:rsidR="00802E54">
        <w:t>), pime</w:t>
      </w:r>
      <w:r w:rsidR="00413E22" w:rsidRPr="00C84321">
        <w:t>late (</w:t>
      </w:r>
      <w:r w:rsidR="00413E22" w:rsidRPr="00C84321">
        <w:rPr>
          <w:bCs/>
          <w:szCs w:val="20"/>
        </w:rPr>
        <w:t xml:space="preserve">0.07 </w:t>
      </w:r>
      <w:r w:rsidR="00413E22" w:rsidRPr="00C84321">
        <w:rPr>
          <w:szCs w:val="20"/>
        </w:rPr>
        <w:t>µmol min</w:t>
      </w:r>
      <w:r w:rsidR="00413E22" w:rsidRPr="00C84321">
        <w:rPr>
          <w:szCs w:val="20"/>
          <w:vertAlign w:val="superscript"/>
        </w:rPr>
        <w:t xml:space="preserve">-1 </w:t>
      </w:r>
      <w:r w:rsidR="00413E22" w:rsidRPr="00C84321">
        <w:rPr>
          <w:szCs w:val="20"/>
        </w:rPr>
        <w:t>mg</w:t>
      </w:r>
      <w:r w:rsidR="00413E22" w:rsidRPr="00C84321">
        <w:rPr>
          <w:szCs w:val="20"/>
          <w:vertAlign w:val="superscript"/>
        </w:rPr>
        <w:t>-1</w:t>
      </w:r>
      <w:r w:rsidR="00413E22" w:rsidRPr="00C84321">
        <w:t xml:space="preserve">), acetate (0.06 </w:t>
      </w:r>
      <w:r w:rsidR="00413E22" w:rsidRPr="00C84321">
        <w:rPr>
          <w:szCs w:val="20"/>
        </w:rPr>
        <w:t>µmol min</w:t>
      </w:r>
      <w:r w:rsidR="00413E22" w:rsidRPr="00C84321">
        <w:rPr>
          <w:szCs w:val="20"/>
          <w:vertAlign w:val="superscript"/>
        </w:rPr>
        <w:t>-1</w:t>
      </w:r>
      <w:r w:rsidR="00413E22" w:rsidRPr="00C84321">
        <w:rPr>
          <w:szCs w:val="20"/>
        </w:rPr>
        <w:t>mg</w:t>
      </w:r>
      <w:r w:rsidR="00413E22" w:rsidRPr="00C84321">
        <w:rPr>
          <w:szCs w:val="20"/>
          <w:vertAlign w:val="superscript"/>
        </w:rPr>
        <w:t>-1</w:t>
      </w:r>
      <w:r w:rsidR="00413E22" w:rsidRPr="00C84321">
        <w:t xml:space="preserve">), and succinate (0.13 </w:t>
      </w:r>
      <w:r w:rsidR="00413E22" w:rsidRPr="00C84321">
        <w:rPr>
          <w:szCs w:val="20"/>
        </w:rPr>
        <w:t>µmol min</w:t>
      </w:r>
      <w:r w:rsidR="00413E22" w:rsidRPr="00C84321">
        <w:rPr>
          <w:szCs w:val="20"/>
          <w:vertAlign w:val="superscript"/>
        </w:rPr>
        <w:t xml:space="preserve">-1 </w:t>
      </w:r>
      <w:r w:rsidR="00413E22" w:rsidRPr="00C84321">
        <w:rPr>
          <w:szCs w:val="20"/>
        </w:rPr>
        <w:t>mg</w:t>
      </w:r>
      <w:r w:rsidR="00413E22" w:rsidRPr="00C84321">
        <w:rPr>
          <w:szCs w:val="20"/>
          <w:vertAlign w:val="superscript"/>
        </w:rPr>
        <w:t>-1</w:t>
      </w:r>
      <w:r w:rsidR="00413E22" w:rsidRPr="00191696">
        <w:t xml:space="preserve">) (Table </w:t>
      </w:r>
      <w:r w:rsidR="00191696" w:rsidRPr="00191696">
        <w:t>4.</w:t>
      </w:r>
      <w:r w:rsidR="00413E22" w:rsidRPr="00191696">
        <w:t xml:space="preserve">3). </w:t>
      </w:r>
      <w:r w:rsidR="00802E54">
        <w:rPr>
          <w:szCs w:val="20"/>
        </w:rPr>
        <w:t xml:space="preserve">  The kinetic constants</w:t>
      </w:r>
      <w:r w:rsidR="00413E22" w:rsidRPr="00C84321">
        <w:rPr>
          <w:szCs w:val="20"/>
        </w:rPr>
        <w:t xml:space="preserve"> for the recombinant protein were determined</w:t>
      </w:r>
      <w:r w:rsidR="00802E54">
        <w:rPr>
          <w:szCs w:val="20"/>
        </w:rPr>
        <w:t xml:space="preserve"> for cyclohexane-1-carboxylate. The </w:t>
      </w:r>
      <w:r w:rsidR="00413E22" w:rsidRPr="00C84321">
        <w:rPr>
          <w:szCs w:val="20"/>
        </w:rPr>
        <w:t>V</w:t>
      </w:r>
      <w:r w:rsidR="00413E22" w:rsidRPr="00C84321">
        <w:rPr>
          <w:szCs w:val="20"/>
          <w:vertAlign w:val="subscript"/>
        </w:rPr>
        <w:t>max</w:t>
      </w:r>
      <w:r w:rsidR="00413E22" w:rsidRPr="00C84321">
        <w:rPr>
          <w:szCs w:val="20"/>
        </w:rPr>
        <w:t xml:space="preserve"> </w:t>
      </w:r>
      <w:r w:rsidR="00802E54">
        <w:rPr>
          <w:szCs w:val="20"/>
        </w:rPr>
        <w:t xml:space="preserve">was </w:t>
      </w:r>
      <w:r w:rsidR="00413E22" w:rsidRPr="00C84321">
        <w:rPr>
          <w:szCs w:val="20"/>
        </w:rPr>
        <w:t>14.8 ± 0.5 µmol min</w:t>
      </w:r>
      <w:r w:rsidR="00413E22" w:rsidRPr="00C84321">
        <w:rPr>
          <w:szCs w:val="20"/>
          <w:vertAlign w:val="superscript"/>
        </w:rPr>
        <w:t>-1</w:t>
      </w:r>
      <w:r w:rsidR="00413E22" w:rsidRPr="00C84321">
        <w:rPr>
          <w:szCs w:val="20"/>
        </w:rPr>
        <w:t xml:space="preserve"> mg</w:t>
      </w:r>
      <w:r w:rsidR="00413E22" w:rsidRPr="00C84321">
        <w:rPr>
          <w:szCs w:val="20"/>
          <w:vertAlign w:val="superscript"/>
        </w:rPr>
        <w:t>-1</w:t>
      </w:r>
      <w:r w:rsidR="00802E54">
        <w:rPr>
          <w:szCs w:val="20"/>
        </w:rPr>
        <w:t>, and the</w:t>
      </w:r>
      <w:r w:rsidR="00413E22" w:rsidRPr="00C84321">
        <w:rPr>
          <w:szCs w:val="20"/>
        </w:rPr>
        <w:t xml:space="preserve"> K</w:t>
      </w:r>
      <w:r w:rsidR="00413E22" w:rsidRPr="00C84321">
        <w:rPr>
          <w:szCs w:val="20"/>
          <w:vertAlign w:val="subscript"/>
        </w:rPr>
        <w:t>m</w:t>
      </w:r>
      <w:r w:rsidR="00157D71">
        <w:rPr>
          <w:szCs w:val="20"/>
        </w:rPr>
        <w:t xml:space="preserve"> values</w:t>
      </w:r>
      <w:r w:rsidR="00802E54">
        <w:rPr>
          <w:szCs w:val="20"/>
        </w:rPr>
        <w:t xml:space="preserve"> </w:t>
      </w:r>
      <w:r w:rsidR="00157D71">
        <w:rPr>
          <w:szCs w:val="20"/>
        </w:rPr>
        <w:t>for cyclohexane-1-carboxylate and CoA were</w:t>
      </w:r>
      <w:r w:rsidR="00802E54">
        <w:rPr>
          <w:szCs w:val="20"/>
        </w:rPr>
        <w:t xml:space="preserve"> </w:t>
      </w:r>
      <w:r w:rsidR="00157D71">
        <w:rPr>
          <w:szCs w:val="20"/>
        </w:rPr>
        <w:t xml:space="preserve">0.04 ± 0.01 mM and </w:t>
      </w:r>
      <w:r w:rsidR="00157D71">
        <w:t>0.32 ± 0.05 mM, respectively</w:t>
      </w:r>
      <w:r w:rsidR="00413E22" w:rsidRPr="00191696">
        <w:rPr>
          <w:szCs w:val="20"/>
        </w:rPr>
        <w:t xml:space="preserve"> (Table </w:t>
      </w:r>
      <w:r w:rsidR="00191696" w:rsidRPr="00191696">
        <w:rPr>
          <w:szCs w:val="20"/>
        </w:rPr>
        <w:t>4.</w:t>
      </w:r>
      <w:r w:rsidR="00413E22" w:rsidRPr="00191696">
        <w:rPr>
          <w:szCs w:val="20"/>
        </w:rPr>
        <w:t>3)</w:t>
      </w:r>
      <w:r w:rsidR="00413E22" w:rsidRPr="00191696">
        <w:t>.</w:t>
      </w:r>
      <w:r w:rsidR="00157D71">
        <w:t xml:space="preserve">  Kinetic constants were also calculated for the recombinant protein with </w:t>
      </w:r>
      <w:r w:rsidR="00413E22" w:rsidRPr="00C84321">
        <w:t>cyclo</w:t>
      </w:r>
      <w:r w:rsidR="00157D71">
        <w:t>hex-1-ene-1-carboxylate and crotonate as substrates.  With cyclohex-1-ene-1-carboxylate</w:t>
      </w:r>
      <w:r w:rsidR="00C153B1">
        <w:t xml:space="preserve"> as substrate</w:t>
      </w:r>
      <w:r w:rsidR="00157D71">
        <w:t xml:space="preserve">, the </w:t>
      </w:r>
      <w:r w:rsidR="00413E22" w:rsidRPr="00C84321">
        <w:t>V</w:t>
      </w:r>
      <w:r w:rsidR="00413E22" w:rsidRPr="00C84321">
        <w:rPr>
          <w:vertAlign w:val="subscript"/>
        </w:rPr>
        <w:t>max</w:t>
      </w:r>
      <w:r w:rsidR="00C153B1">
        <w:t xml:space="preserve"> was 0.6</w:t>
      </w:r>
      <w:r w:rsidR="00413E22" w:rsidRPr="00C84321">
        <w:t xml:space="preserve"> </w:t>
      </w:r>
      <w:r w:rsidR="00413E22" w:rsidRPr="00C84321">
        <w:rPr>
          <w:szCs w:val="20"/>
        </w:rPr>
        <w:t>± 0.04</w:t>
      </w:r>
      <w:r w:rsidR="00974435">
        <w:t xml:space="preserve"> </w:t>
      </w:r>
      <w:r w:rsidR="00413E22" w:rsidRPr="00C84321">
        <w:rPr>
          <w:szCs w:val="20"/>
        </w:rPr>
        <w:t>µmol min</w:t>
      </w:r>
      <w:r w:rsidR="00413E22" w:rsidRPr="00C84321">
        <w:rPr>
          <w:szCs w:val="20"/>
          <w:vertAlign w:val="superscript"/>
        </w:rPr>
        <w:t>-1</w:t>
      </w:r>
      <w:r w:rsidR="00413E22" w:rsidRPr="00C84321">
        <w:rPr>
          <w:szCs w:val="20"/>
        </w:rPr>
        <w:t xml:space="preserve"> mg</w:t>
      </w:r>
      <w:r w:rsidR="00413E22" w:rsidRPr="00C84321">
        <w:rPr>
          <w:szCs w:val="20"/>
          <w:vertAlign w:val="superscript"/>
        </w:rPr>
        <w:t xml:space="preserve">-1 </w:t>
      </w:r>
      <w:r w:rsidR="00413E22" w:rsidRPr="00C84321">
        <w:t>and</w:t>
      </w:r>
      <w:r w:rsidR="00157D71">
        <w:t xml:space="preserve"> the</w:t>
      </w:r>
      <w:r w:rsidR="00413E22" w:rsidRPr="00C84321">
        <w:t xml:space="preserve"> K</w:t>
      </w:r>
      <w:r w:rsidR="00413E22" w:rsidRPr="00C84321">
        <w:rPr>
          <w:vertAlign w:val="subscript"/>
        </w:rPr>
        <w:t>m</w:t>
      </w:r>
      <w:r w:rsidR="00413E22" w:rsidRPr="00C84321">
        <w:t xml:space="preserve"> was </w:t>
      </w:r>
      <w:r w:rsidR="00C153B1">
        <w:rPr>
          <w:szCs w:val="20"/>
        </w:rPr>
        <w:t>0.006</w:t>
      </w:r>
      <w:r w:rsidR="00157D71">
        <w:rPr>
          <w:szCs w:val="20"/>
        </w:rPr>
        <w:t xml:space="preserve"> mM</w:t>
      </w:r>
      <w:r w:rsidR="00413E22" w:rsidRPr="00C84321">
        <w:rPr>
          <w:szCs w:val="20"/>
        </w:rPr>
        <w:t xml:space="preserve"> cyclohex-1-ene-1-carboxylate</w:t>
      </w:r>
      <w:r w:rsidR="00157D71">
        <w:rPr>
          <w:szCs w:val="20"/>
        </w:rPr>
        <w:t xml:space="preserve">. With </w:t>
      </w:r>
      <w:r w:rsidR="00413E22" w:rsidRPr="00C84321">
        <w:rPr>
          <w:szCs w:val="20"/>
        </w:rPr>
        <w:t>crotonat</w:t>
      </w:r>
      <w:r w:rsidR="00C153B1">
        <w:rPr>
          <w:szCs w:val="20"/>
        </w:rPr>
        <w:t>e as substrate, the</w:t>
      </w:r>
      <w:r w:rsidR="00413E22" w:rsidRPr="00C84321">
        <w:rPr>
          <w:szCs w:val="20"/>
        </w:rPr>
        <w:t xml:space="preserve"> V</w:t>
      </w:r>
      <w:r w:rsidR="00413E22" w:rsidRPr="00C84321">
        <w:rPr>
          <w:szCs w:val="20"/>
          <w:vertAlign w:val="subscript"/>
        </w:rPr>
        <w:t>max</w:t>
      </w:r>
      <w:r w:rsidR="00C153B1">
        <w:rPr>
          <w:szCs w:val="20"/>
        </w:rPr>
        <w:t xml:space="preserve"> was</w:t>
      </w:r>
      <w:r w:rsidR="00413E22" w:rsidRPr="00C84321">
        <w:rPr>
          <w:szCs w:val="20"/>
        </w:rPr>
        <w:t xml:space="preserve"> </w:t>
      </w:r>
      <w:r w:rsidR="00C153B1">
        <w:t>0.7</w:t>
      </w:r>
      <w:r w:rsidR="00413E22" w:rsidRPr="00C84321">
        <w:t xml:space="preserve"> </w:t>
      </w:r>
      <w:r w:rsidR="00413E22" w:rsidRPr="00C84321">
        <w:rPr>
          <w:szCs w:val="20"/>
        </w:rPr>
        <w:t>± 0.04 µmol min</w:t>
      </w:r>
      <w:r w:rsidR="00413E22" w:rsidRPr="00C84321">
        <w:rPr>
          <w:szCs w:val="20"/>
          <w:vertAlign w:val="superscript"/>
        </w:rPr>
        <w:t>-1</w:t>
      </w:r>
      <w:r w:rsidR="00413E22" w:rsidRPr="00C84321">
        <w:rPr>
          <w:szCs w:val="20"/>
        </w:rPr>
        <w:t xml:space="preserve"> mg</w:t>
      </w:r>
      <w:r w:rsidR="00413E22" w:rsidRPr="00C84321">
        <w:rPr>
          <w:szCs w:val="20"/>
          <w:vertAlign w:val="superscript"/>
        </w:rPr>
        <w:t>-1</w:t>
      </w:r>
      <w:r w:rsidR="00413E22" w:rsidRPr="00C84321">
        <w:rPr>
          <w:szCs w:val="20"/>
        </w:rPr>
        <w:t xml:space="preserve"> and K</w:t>
      </w:r>
      <w:r w:rsidR="00413E22" w:rsidRPr="00C84321">
        <w:rPr>
          <w:szCs w:val="20"/>
          <w:vertAlign w:val="subscript"/>
        </w:rPr>
        <w:t>m</w:t>
      </w:r>
      <w:r w:rsidR="00C153B1">
        <w:rPr>
          <w:szCs w:val="20"/>
        </w:rPr>
        <w:t xml:space="preserve"> was</w:t>
      </w:r>
      <w:r w:rsidR="00413E22" w:rsidRPr="00C84321">
        <w:rPr>
          <w:szCs w:val="20"/>
        </w:rPr>
        <w:t xml:space="preserve"> 38 ± 6 </w:t>
      </w:r>
      <w:r w:rsidR="00413E22" w:rsidRPr="00191696">
        <w:rPr>
          <w:szCs w:val="20"/>
        </w:rPr>
        <w:t xml:space="preserve">mM </w:t>
      </w:r>
      <w:r w:rsidR="00C153B1">
        <w:rPr>
          <w:szCs w:val="20"/>
        </w:rPr>
        <w:t xml:space="preserve">crotonate </w:t>
      </w:r>
      <w:r w:rsidR="00413E22" w:rsidRPr="00191696">
        <w:rPr>
          <w:szCs w:val="20"/>
        </w:rPr>
        <w:t xml:space="preserve">(Table </w:t>
      </w:r>
      <w:r w:rsidR="00191696" w:rsidRPr="00191696">
        <w:rPr>
          <w:szCs w:val="20"/>
        </w:rPr>
        <w:t>4.</w:t>
      </w:r>
      <w:r w:rsidR="00413E22" w:rsidRPr="00191696">
        <w:rPr>
          <w:szCs w:val="20"/>
        </w:rPr>
        <w:t>3).</w:t>
      </w:r>
      <w:r w:rsidR="00413E22" w:rsidRPr="00C84321">
        <w:rPr>
          <w:szCs w:val="20"/>
        </w:rPr>
        <w:t xml:space="preserve">  These activities indicated tha</w:t>
      </w:r>
      <w:r w:rsidR="00C153B1">
        <w:rPr>
          <w:szCs w:val="20"/>
        </w:rPr>
        <w:t>t the SYN_03128 gene product</w:t>
      </w:r>
      <w:r w:rsidR="00413E22" w:rsidRPr="00C84321">
        <w:rPr>
          <w:szCs w:val="20"/>
        </w:rPr>
        <w:t xml:space="preserve"> most likely </w:t>
      </w:r>
      <w:r w:rsidR="00C153B1">
        <w:rPr>
          <w:szCs w:val="20"/>
        </w:rPr>
        <w:t xml:space="preserve">functions as </w:t>
      </w:r>
      <w:r w:rsidR="00413E22" w:rsidRPr="00C84321">
        <w:rPr>
          <w:szCs w:val="20"/>
        </w:rPr>
        <w:t>a cyclohexane-1-carboxyl-CoA ligase and possibly</w:t>
      </w:r>
      <w:r w:rsidR="0003647C">
        <w:rPr>
          <w:szCs w:val="20"/>
        </w:rPr>
        <w:t xml:space="preserve"> as</w:t>
      </w:r>
      <w:r w:rsidR="00413E22" w:rsidRPr="00C84321">
        <w:rPr>
          <w:szCs w:val="20"/>
        </w:rPr>
        <w:t xml:space="preserve"> a</w:t>
      </w:r>
      <w:r w:rsidR="0003647C">
        <w:rPr>
          <w:szCs w:val="20"/>
        </w:rPr>
        <w:t>n</w:t>
      </w:r>
      <w:r w:rsidR="00413E22" w:rsidRPr="00C84321">
        <w:rPr>
          <w:szCs w:val="20"/>
        </w:rPr>
        <w:t xml:space="preserve"> 1-cyclohexene-1-carboxyl-CoA ligase.  It is unlikely</w:t>
      </w:r>
      <w:r w:rsidR="0003647C">
        <w:rPr>
          <w:szCs w:val="20"/>
        </w:rPr>
        <w:t xml:space="preserve"> that this protein is</w:t>
      </w:r>
      <w:r w:rsidR="00413E22" w:rsidRPr="00C84321">
        <w:rPr>
          <w:szCs w:val="20"/>
        </w:rPr>
        <w:t xml:space="preserve"> used by </w:t>
      </w:r>
      <w:r w:rsidR="00413E22" w:rsidRPr="00C84321">
        <w:rPr>
          <w:i/>
          <w:szCs w:val="20"/>
        </w:rPr>
        <w:t>S. aciditrophicus</w:t>
      </w:r>
      <w:r w:rsidR="00413E22" w:rsidRPr="00C84321">
        <w:rPr>
          <w:szCs w:val="20"/>
        </w:rPr>
        <w:t xml:space="preserve"> to activate crotonate because the K</w:t>
      </w:r>
      <w:r w:rsidR="00413E22" w:rsidRPr="00C84321">
        <w:rPr>
          <w:szCs w:val="20"/>
          <w:vertAlign w:val="subscript"/>
        </w:rPr>
        <w:t>m</w:t>
      </w:r>
      <w:r w:rsidR="00413E22" w:rsidRPr="00C84321">
        <w:rPr>
          <w:szCs w:val="20"/>
        </w:rPr>
        <w:t xml:space="preserve"> </w:t>
      </w:r>
      <w:r w:rsidR="00191696">
        <w:rPr>
          <w:szCs w:val="20"/>
        </w:rPr>
        <w:t>for crotonate was 38 mM (Table 4.3</w:t>
      </w:r>
      <w:r w:rsidR="00413E22" w:rsidRPr="00C84321">
        <w:rPr>
          <w:szCs w:val="20"/>
        </w:rPr>
        <w:t>), considerably higher than the concentration of crotonate that support</w:t>
      </w:r>
      <w:r w:rsidR="00191696">
        <w:rPr>
          <w:szCs w:val="20"/>
        </w:rPr>
        <w:t>s optimal growth (10 mM) (Figure 4.4</w:t>
      </w:r>
      <w:r w:rsidR="00413E22" w:rsidRPr="00C84321">
        <w:rPr>
          <w:szCs w:val="20"/>
        </w:rPr>
        <w:t>). Gene product SYN_02896 is a more likely candidate for the crotonate activation to crotonyl-CoA as its K</w:t>
      </w:r>
      <w:r w:rsidR="00413E22" w:rsidRPr="00C84321">
        <w:rPr>
          <w:szCs w:val="20"/>
          <w:vertAlign w:val="subscript"/>
        </w:rPr>
        <w:t>m</w:t>
      </w:r>
      <w:r w:rsidR="0003647C">
        <w:rPr>
          <w:szCs w:val="20"/>
        </w:rPr>
        <w:t xml:space="preserve"> for crotonate of</w:t>
      </w:r>
      <w:r w:rsidR="00413E22" w:rsidRPr="00C84321">
        <w:rPr>
          <w:szCs w:val="20"/>
        </w:rPr>
        <w:t xml:space="preserve"> </w:t>
      </w:r>
      <w:r w:rsidR="005C5F76">
        <w:t>4.7  ± 2</w:t>
      </w:r>
      <w:r w:rsidR="0003647C">
        <w:t xml:space="preserve"> mM </w:t>
      </w:r>
      <w:r w:rsidR="00413E22" w:rsidRPr="00C84321">
        <w:t xml:space="preserve">is more reflective of the crotonate concentrations that support growth of </w:t>
      </w:r>
      <w:r w:rsidR="00413E22" w:rsidRPr="00C84321">
        <w:rPr>
          <w:i/>
        </w:rPr>
        <w:t>S. aciditrophicus</w:t>
      </w:r>
      <w:r w:rsidR="00191696">
        <w:t xml:space="preserve"> (Figure 4.4</w:t>
      </w:r>
      <w:r w:rsidR="00413E22" w:rsidRPr="00C84321">
        <w:t>).</w:t>
      </w:r>
    </w:p>
    <w:p w:rsidR="0055612E" w:rsidRDefault="00AE5B58" w:rsidP="00413E22">
      <w:pPr>
        <w:spacing w:line="480" w:lineRule="auto"/>
        <w:rPr>
          <w:szCs w:val="20"/>
        </w:rPr>
      </w:pPr>
      <w:r w:rsidRPr="00C84321">
        <w:rPr>
          <w:szCs w:val="20"/>
        </w:rPr>
        <w:tab/>
      </w:r>
    </w:p>
    <w:p w:rsidR="0055612E" w:rsidRDefault="0055612E" w:rsidP="00413E22">
      <w:pPr>
        <w:spacing w:line="480" w:lineRule="auto"/>
        <w:rPr>
          <w:szCs w:val="20"/>
        </w:rPr>
      </w:pPr>
    </w:p>
    <w:p w:rsidR="0055612E" w:rsidRDefault="0055612E" w:rsidP="00413E22">
      <w:pPr>
        <w:spacing w:line="480" w:lineRule="auto"/>
        <w:rPr>
          <w:szCs w:val="20"/>
        </w:rPr>
      </w:pPr>
    </w:p>
    <w:p w:rsidR="0055612E" w:rsidRDefault="0055612E" w:rsidP="00413E22">
      <w:pPr>
        <w:spacing w:line="480" w:lineRule="auto"/>
        <w:rPr>
          <w:szCs w:val="20"/>
        </w:rPr>
      </w:pPr>
    </w:p>
    <w:p w:rsidR="0055612E" w:rsidRDefault="0055612E" w:rsidP="00413E22">
      <w:pPr>
        <w:spacing w:line="480" w:lineRule="auto"/>
        <w:rPr>
          <w:szCs w:val="20"/>
        </w:rPr>
      </w:pPr>
    </w:p>
    <w:p w:rsidR="0055612E" w:rsidRDefault="0055612E" w:rsidP="00413E22">
      <w:pPr>
        <w:spacing w:line="480" w:lineRule="auto"/>
        <w:rPr>
          <w:szCs w:val="20"/>
        </w:rPr>
      </w:pPr>
    </w:p>
    <w:p w:rsidR="0055612E" w:rsidRDefault="0055612E" w:rsidP="00413E22">
      <w:pPr>
        <w:spacing w:line="480" w:lineRule="auto"/>
        <w:rPr>
          <w:szCs w:val="20"/>
        </w:rPr>
      </w:pPr>
    </w:p>
    <w:p w:rsidR="0055612E" w:rsidRDefault="0055612E" w:rsidP="00413E22">
      <w:pPr>
        <w:spacing w:line="480" w:lineRule="auto"/>
        <w:rPr>
          <w:szCs w:val="20"/>
        </w:rPr>
      </w:pPr>
    </w:p>
    <w:p w:rsidR="0055612E" w:rsidRDefault="0055612E" w:rsidP="00413E22">
      <w:pPr>
        <w:spacing w:line="480" w:lineRule="auto"/>
        <w:rPr>
          <w:szCs w:val="20"/>
        </w:rPr>
      </w:pPr>
    </w:p>
    <w:p w:rsidR="0055612E" w:rsidRDefault="0055612E" w:rsidP="00413E22">
      <w:pPr>
        <w:spacing w:line="480" w:lineRule="auto"/>
        <w:rPr>
          <w:szCs w:val="20"/>
        </w:rPr>
      </w:pPr>
    </w:p>
    <w:p w:rsidR="0055612E" w:rsidRDefault="0055612E" w:rsidP="00413E22">
      <w:pPr>
        <w:spacing w:line="480" w:lineRule="auto"/>
        <w:rPr>
          <w:szCs w:val="20"/>
        </w:rPr>
      </w:pPr>
    </w:p>
    <w:p w:rsidR="0055612E" w:rsidRDefault="0055612E" w:rsidP="00413E22">
      <w:pPr>
        <w:spacing w:line="480" w:lineRule="auto"/>
        <w:rPr>
          <w:szCs w:val="20"/>
        </w:rPr>
      </w:pPr>
    </w:p>
    <w:p w:rsidR="0055612E" w:rsidRDefault="0055612E" w:rsidP="00413E22">
      <w:pPr>
        <w:spacing w:line="480" w:lineRule="auto"/>
        <w:rPr>
          <w:szCs w:val="20"/>
        </w:rPr>
      </w:pPr>
    </w:p>
    <w:p w:rsidR="0055612E" w:rsidRDefault="0055612E" w:rsidP="00413E22">
      <w:pPr>
        <w:spacing w:line="480" w:lineRule="auto"/>
        <w:rPr>
          <w:szCs w:val="20"/>
        </w:rPr>
      </w:pPr>
    </w:p>
    <w:p w:rsidR="00FE5B91" w:rsidRDefault="00FE5B91" w:rsidP="00413E22">
      <w:pPr>
        <w:spacing w:line="480" w:lineRule="auto"/>
        <w:rPr>
          <w:szCs w:val="20"/>
        </w:rPr>
      </w:pPr>
    </w:p>
    <w:p w:rsidR="00FE5B91" w:rsidRDefault="00FE5B91" w:rsidP="00413E22">
      <w:pPr>
        <w:spacing w:line="480" w:lineRule="auto"/>
        <w:rPr>
          <w:szCs w:val="20"/>
        </w:rPr>
      </w:pPr>
    </w:p>
    <w:p w:rsidR="0055612E" w:rsidRPr="00C84321" w:rsidRDefault="0055612E" w:rsidP="0055612E"/>
    <w:p w:rsidR="0055612E" w:rsidRPr="006C1FEC" w:rsidRDefault="0055612E" w:rsidP="006C1FEC">
      <w:r>
        <w:t>Figure 4.4:</w:t>
      </w:r>
      <w:r w:rsidRPr="00C84321">
        <w:t xml:space="preserve"> Growth curves of </w:t>
      </w:r>
      <w:r w:rsidRPr="00C84321">
        <w:rPr>
          <w:i/>
        </w:rPr>
        <w:t>S. aciditrophicus</w:t>
      </w:r>
      <w:r w:rsidR="00061AED">
        <w:t xml:space="preserve"> in pure culture with 20, 15, 10, 5, and 2.5 mM</w:t>
      </w:r>
      <w:r w:rsidRPr="00C84321">
        <w:t xml:space="preserve"> crotonate concentrations.</w:t>
      </w:r>
    </w:p>
    <w:p w:rsidR="0055612E" w:rsidRDefault="0055612E" w:rsidP="00413E22">
      <w:pPr>
        <w:spacing w:line="480" w:lineRule="auto"/>
        <w:rPr>
          <w:szCs w:val="20"/>
        </w:rPr>
      </w:pPr>
    </w:p>
    <w:p w:rsidR="0055612E" w:rsidRDefault="006C1FEC" w:rsidP="00413E22">
      <w:pPr>
        <w:spacing w:line="480" w:lineRule="auto"/>
        <w:rPr>
          <w:szCs w:val="20"/>
        </w:rPr>
      </w:pPr>
      <w:r>
        <w:rPr>
          <w:noProof/>
        </w:rPr>
        <w:drawing>
          <wp:inline distT="0" distB="0" distL="0" distR="0">
            <wp:extent cx="5230707" cy="2996777"/>
            <wp:effectExtent l="25400" t="25400" r="1693" b="423"/>
            <wp:docPr id="17" name="C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5612E" w:rsidRDefault="0055612E" w:rsidP="00413E22">
      <w:pPr>
        <w:spacing w:line="480" w:lineRule="auto"/>
        <w:rPr>
          <w:szCs w:val="20"/>
        </w:rPr>
      </w:pPr>
    </w:p>
    <w:p w:rsidR="0055612E" w:rsidRDefault="0055612E" w:rsidP="00413E22">
      <w:pPr>
        <w:spacing w:line="480" w:lineRule="auto"/>
        <w:rPr>
          <w:szCs w:val="20"/>
        </w:rPr>
      </w:pPr>
    </w:p>
    <w:p w:rsidR="0055612E" w:rsidRDefault="0055612E" w:rsidP="00413E22">
      <w:pPr>
        <w:spacing w:line="480" w:lineRule="auto"/>
        <w:rPr>
          <w:szCs w:val="20"/>
        </w:rPr>
      </w:pPr>
    </w:p>
    <w:p w:rsidR="0055612E" w:rsidRDefault="0055612E" w:rsidP="00413E22">
      <w:pPr>
        <w:spacing w:line="480" w:lineRule="auto"/>
        <w:rPr>
          <w:szCs w:val="20"/>
        </w:rPr>
      </w:pPr>
    </w:p>
    <w:p w:rsidR="0055612E" w:rsidRDefault="0055612E" w:rsidP="00413E22">
      <w:pPr>
        <w:spacing w:line="480" w:lineRule="auto"/>
        <w:rPr>
          <w:szCs w:val="20"/>
        </w:rPr>
      </w:pPr>
    </w:p>
    <w:p w:rsidR="006C1FEC" w:rsidRDefault="006C1FEC" w:rsidP="00413E22">
      <w:pPr>
        <w:spacing w:line="480" w:lineRule="auto"/>
        <w:rPr>
          <w:szCs w:val="20"/>
        </w:rPr>
      </w:pPr>
    </w:p>
    <w:p w:rsidR="006C1FEC" w:rsidRDefault="006C1FEC" w:rsidP="00413E22">
      <w:pPr>
        <w:spacing w:line="480" w:lineRule="auto"/>
        <w:rPr>
          <w:szCs w:val="20"/>
        </w:rPr>
      </w:pPr>
    </w:p>
    <w:p w:rsidR="006C1FEC" w:rsidRDefault="006C1FEC" w:rsidP="00413E22">
      <w:pPr>
        <w:spacing w:line="480" w:lineRule="auto"/>
        <w:rPr>
          <w:szCs w:val="20"/>
        </w:rPr>
      </w:pPr>
    </w:p>
    <w:p w:rsidR="0055612E" w:rsidRDefault="0055612E" w:rsidP="00413E22">
      <w:pPr>
        <w:spacing w:line="480" w:lineRule="auto"/>
        <w:rPr>
          <w:szCs w:val="20"/>
        </w:rPr>
      </w:pPr>
    </w:p>
    <w:p w:rsidR="0055612E" w:rsidRDefault="0055612E" w:rsidP="00413E22">
      <w:pPr>
        <w:spacing w:line="480" w:lineRule="auto"/>
        <w:rPr>
          <w:szCs w:val="20"/>
        </w:rPr>
      </w:pPr>
    </w:p>
    <w:p w:rsidR="0055612E" w:rsidRDefault="0055612E" w:rsidP="00413E22">
      <w:pPr>
        <w:spacing w:line="480" w:lineRule="auto"/>
        <w:rPr>
          <w:szCs w:val="20"/>
        </w:rPr>
      </w:pPr>
    </w:p>
    <w:p w:rsidR="0055612E" w:rsidRDefault="0055612E" w:rsidP="00413E22">
      <w:pPr>
        <w:spacing w:line="480" w:lineRule="auto"/>
        <w:rPr>
          <w:szCs w:val="20"/>
        </w:rPr>
      </w:pPr>
    </w:p>
    <w:p w:rsidR="00E76612" w:rsidRPr="00C84321" w:rsidRDefault="0055612E" w:rsidP="00413E22">
      <w:pPr>
        <w:spacing w:line="480" w:lineRule="auto"/>
        <w:rPr>
          <w:rFonts w:cstheme="minorHAnsi"/>
        </w:rPr>
      </w:pPr>
      <w:r>
        <w:rPr>
          <w:szCs w:val="20"/>
        </w:rPr>
        <w:tab/>
      </w:r>
      <w:r w:rsidR="00AE5B58" w:rsidRPr="00C84321">
        <w:rPr>
          <w:szCs w:val="20"/>
        </w:rPr>
        <w:t>High-</w:t>
      </w:r>
      <w:r w:rsidR="00413E22" w:rsidRPr="00C84321">
        <w:rPr>
          <w:szCs w:val="20"/>
        </w:rPr>
        <w:t xml:space="preserve">throughput proteomic analysis has shown </w:t>
      </w:r>
      <w:r w:rsidR="00413E22" w:rsidRPr="00C84321">
        <w:rPr>
          <w:rFonts w:cstheme="minorHAnsi"/>
        </w:rPr>
        <w:t>SYN_02896 gene product in high abundance under all growth conditions tested, representing greater than 3%, 6% and 4% of all the peptides detected when crotonate, benzoate, and cyclohexane-1-carboxylate, respec</w:t>
      </w:r>
      <w:r w:rsidR="00191696">
        <w:rPr>
          <w:rFonts w:cstheme="minorHAnsi"/>
        </w:rPr>
        <w:t>tively, were substrates (Figure 4.5</w:t>
      </w:r>
      <w:r w:rsidR="0003647C">
        <w:rPr>
          <w:rFonts w:cstheme="minorHAnsi"/>
        </w:rPr>
        <w:t>). Peptides from SYN_02898</w:t>
      </w:r>
      <w:r w:rsidR="00413E22" w:rsidRPr="00C84321">
        <w:rPr>
          <w:rFonts w:cstheme="minorHAnsi"/>
        </w:rPr>
        <w:t xml:space="preserve"> gene product represented 0.8 to 0.9% of the total peptides detected under growth conditions tested. SYN_03128 gene product was abundant when cyclohexane-1-carboxylate and crotonate were substrates</w:t>
      </w:r>
      <w:r w:rsidR="0003647C">
        <w:rPr>
          <w:rFonts w:cstheme="minorHAnsi"/>
        </w:rPr>
        <w:t xml:space="preserve"> (Figure 4.5)</w:t>
      </w:r>
      <w:r w:rsidR="00413E22" w:rsidRPr="00C84321">
        <w:rPr>
          <w:rFonts w:cstheme="minorHAnsi"/>
        </w:rPr>
        <w:t>, consistent with its role in activating cyclohexane-1-carboxylate when it is a substrate and making cyclohexane-1-carboxylate when crotonate is the substrate.</w:t>
      </w:r>
    </w:p>
    <w:p w:rsidR="00E76612" w:rsidRPr="00C84321" w:rsidRDefault="00E76612" w:rsidP="00413E22">
      <w:pPr>
        <w:spacing w:line="480" w:lineRule="auto"/>
        <w:rPr>
          <w:rFonts w:cstheme="minorHAnsi"/>
        </w:rPr>
      </w:pPr>
    </w:p>
    <w:p w:rsidR="00303139" w:rsidRPr="00C84321" w:rsidRDefault="00303139" w:rsidP="00E76612"/>
    <w:p w:rsidR="00303139" w:rsidRPr="00C84321" w:rsidRDefault="00303139" w:rsidP="00E76612"/>
    <w:p w:rsidR="00303139" w:rsidRPr="00C84321" w:rsidRDefault="00303139" w:rsidP="00E76612"/>
    <w:p w:rsidR="00303139" w:rsidRPr="00C84321" w:rsidRDefault="00303139" w:rsidP="00E76612"/>
    <w:p w:rsidR="00303139" w:rsidRPr="00C84321" w:rsidRDefault="00303139" w:rsidP="00E76612"/>
    <w:p w:rsidR="00303139" w:rsidRPr="00C84321" w:rsidRDefault="00303139" w:rsidP="00E76612"/>
    <w:p w:rsidR="00303139" w:rsidRPr="00C84321" w:rsidRDefault="00303139" w:rsidP="00E76612"/>
    <w:p w:rsidR="00303139" w:rsidRPr="00C84321" w:rsidRDefault="00303139" w:rsidP="00E76612"/>
    <w:p w:rsidR="00303139" w:rsidRPr="00C84321" w:rsidRDefault="00303139" w:rsidP="00E76612"/>
    <w:p w:rsidR="00303139" w:rsidRPr="00C84321" w:rsidRDefault="00303139" w:rsidP="00E76612"/>
    <w:p w:rsidR="00303139" w:rsidRPr="00C84321" w:rsidRDefault="00303139" w:rsidP="00E76612"/>
    <w:p w:rsidR="00303139" w:rsidRPr="00C84321" w:rsidRDefault="00303139" w:rsidP="00E76612"/>
    <w:p w:rsidR="00303139" w:rsidRPr="00C84321" w:rsidRDefault="00303139" w:rsidP="00E76612"/>
    <w:p w:rsidR="00303139" w:rsidRPr="00C84321" w:rsidRDefault="00303139" w:rsidP="00E76612"/>
    <w:p w:rsidR="00303139" w:rsidRPr="00C84321" w:rsidRDefault="00303139" w:rsidP="00E76612"/>
    <w:p w:rsidR="0055612E" w:rsidRDefault="0055612E" w:rsidP="00E76612"/>
    <w:p w:rsidR="0055612E" w:rsidRDefault="0055612E" w:rsidP="00E76612"/>
    <w:p w:rsidR="0055612E" w:rsidRDefault="0055612E" w:rsidP="00E76612"/>
    <w:p w:rsidR="0055612E" w:rsidRDefault="0055612E" w:rsidP="00E76612"/>
    <w:p w:rsidR="0055612E" w:rsidRDefault="0055612E" w:rsidP="00E76612"/>
    <w:p w:rsidR="0055612E" w:rsidRDefault="0055612E" w:rsidP="00E76612"/>
    <w:p w:rsidR="0055612E" w:rsidRDefault="0055612E" w:rsidP="00E76612"/>
    <w:p w:rsidR="00E76612" w:rsidRPr="00C84321" w:rsidRDefault="00E76612" w:rsidP="00E76612"/>
    <w:p w:rsidR="00E76612" w:rsidRPr="00C84321" w:rsidRDefault="00061AED" w:rsidP="00E76612">
      <w:r>
        <w:t xml:space="preserve">Figure 4.5: </w:t>
      </w:r>
      <w:r>
        <w:rPr>
          <w:rFonts w:eastAsia="Cambria" w:cs="Times New Roman"/>
          <w:bCs/>
        </w:rPr>
        <w:t xml:space="preserve">Total peptide abundance from high-throughput proteome analysis </w:t>
      </w:r>
      <w:r>
        <w:t>of acyl-</w:t>
      </w:r>
      <w:r w:rsidRPr="00C84321">
        <w:t>CoA liga</w:t>
      </w:r>
      <w:r>
        <w:t xml:space="preserve">ses from </w:t>
      </w:r>
      <w:r w:rsidRPr="00C84321">
        <w:rPr>
          <w:rFonts w:eastAsia="Cambria" w:cs="Times New Roman"/>
          <w:bCs/>
          <w:i/>
        </w:rPr>
        <w:t>S. aciditrophicus</w:t>
      </w:r>
      <w:r>
        <w:rPr>
          <w:rFonts w:eastAsia="Cambria" w:cs="Times New Roman"/>
          <w:bCs/>
        </w:rPr>
        <w:t xml:space="preserve"> grown on crotonate,</w:t>
      </w:r>
      <w:r w:rsidRPr="00C84321">
        <w:rPr>
          <w:rFonts w:eastAsia="Cambria" w:cs="Times New Roman"/>
          <w:bCs/>
        </w:rPr>
        <w:t xml:space="preserve"> benzoate, and </w:t>
      </w:r>
      <w:r>
        <w:rPr>
          <w:rFonts w:eastAsia="Cambria" w:cs="Times New Roman"/>
          <w:bCs/>
        </w:rPr>
        <w:t>cyclohexane-1-carboxylate.</w:t>
      </w:r>
    </w:p>
    <w:p w:rsidR="00E76612" w:rsidRPr="00C84321" w:rsidRDefault="00E76612" w:rsidP="00413E22">
      <w:pPr>
        <w:spacing w:line="480" w:lineRule="auto"/>
        <w:rPr>
          <w:rFonts w:cstheme="minorHAnsi"/>
        </w:rPr>
      </w:pPr>
    </w:p>
    <w:p w:rsidR="00E76612" w:rsidRPr="00C84321" w:rsidRDefault="006E0B80" w:rsidP="00413E22">
      <w:pPr>
        <w:spacing w:line="480" w:lineRule="auto"/>
        <w:rPr>
          <w:rFonts w:cstheme="minorHAnsi"/>
        </w:rPr>
      </w:pPr>
      <w:r w:rsidRPr="006E0B80">
        <w:rPr>
          <w:rFonts w:cstheme="minorHAnsi"/>
          <w:noProof/>
        </w:rPr>
        <w:drawing>
          <wp:inline distT="0" distB="0" distL="0" distR="0">
            <wp:extent cx="5002107" cy="2794000"/>
            <wp:effectExtent l="25400" t="25400" r="1693" b="0"/>
            <wp:docPr id="9" name="C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03139" w:rsidRPr="00C84321" w:rsidRDefault="00303139" w:rsidP="00413E22">
      <w:pPr>
        <w:spacing w:line="480" w:lineRule="auto"/>
        <w:rPr>
          <w:bCs/>
        </w:rPr>
      </w:pPr>
    </w:p>
    <w:p w:rsidR="00303139" w:rsidRPr="00C84321" w:rsidRDefault="00303139" w:rsidP="00413E22">
      <w:pPr>
        <w:spacing w:line="480" w:lineRule="auto"/>
        <w:rPr>
          <w:bCs/>
        </w:rPr>
      </w:pPr>
    </w:p>
    <w:p w:rsidR="00303139" w:rsidRPr="00C84321" w:rsidRDefault="00303139" w:rsidP="00413E22">
      <w:pPr>
        <w:spacing w:line="480" w:lineRule="auto"/>
        <w:rPr>
          <w:bCs/>
        </w:rPr>
      </w:pPr>
    </w:p>
    <w:p w:rsidR="00303139" w:rsidRPr="00C84321" w:rsidRDefault="00303139" w:rsidP="00413E22">
      <w:pPr>
        <w:spacing w:line="480" w:lineRule="auto"/>
        <w:rPr>
          <w:bCs/>
        </w:rPr>
      </w:pPr>
    </w:p>
    <w:p w:rsidR="00303139" w:rsidRPr="00C84321" w:rsidRDefault="00303139" w:rsidP="00413E22">
      <w:pPr>
        <w:spacing w:line="480" w:lineRule="auto"/>
        <w:rPr>
          <w:bCs/>
        </w:rPr>
      </w:pPr>
    </w:p>
    <w:p w:rsidR="00303139" w:rsidRPr="00C84321" w:rsidRDefault="00303139" w:rsidP="00413E22">
      <w:pPr>
        <w:spacing w:line="480" w:lineRule="auto"/>
        <w:rPr>
          <w:bCs/>
        </w:rPr>
      </w:pPr>
    </w:p>
    <w:p w:rsidR="0055612E" w:rsidRDefault="0055612E" w:rsidP="00413E22">
      <w:pPr>
        <w:spacing w:line="480" w:lineRule="auto"/>
        <w:rPr>
          <w:bCs/>
        </w:rPr>
      </w:pPr>
    </w:p>
    <w:p w:rsidR="002E5270" w:rsidRDefault="002E5270" w:rsidP="00413E22">
      <w:pPr>
        <w:spacing w:line="480" w:lineRule="auto"/>
        <w:rPr>
          <w:bCs/>
        </w:rPr>
      </w:pPr>
    </w:p>
    <w:p w:rsidR="002E5270" w:rsidRDefault="002E5270" w:rsidP="00413E22">
      <w:pPr>
        <w:spacing w:line="480" w:lineRule="auto"/>
        <w:rPr>
          <w:bCs/>
        </w:rPr>
      </w:pPr>
    </w:p>
    <w:p w:rsidR="002E5270" w:rsidRDefault="002E5270" w:rsidP="00413E22">
      <w:pPr>
        <w:spacing w:line="480" w:lineRule="auto"/>
        <w:rPr>
          <w:bCs/>
        </w:rPr>
      </w:pPr>
    </w:p>
    <w:p w:rsidR="00315573" w:rsidRDefault="00315573" w:rsidP="00413E22">
      <w:pPr>
        <w:spacing w:line="480" w:lineRule="auto"/>
        <w:rPr>
          <w:bCs/>
        </w:rPr>
      </w:pPr>
    </w:p>
    <w:p w:rsidR="00413E22" w:rsidRPr="00C84321" w:rsidRDefault="00413E22" w:rsidP="00413E22">
      <w:pPr>
        <w:spacing w:line="480" w:lineRule="auto"/>
        <w:rPr>
          <w:bCs/>
        </w:rPr>
      </w:pPr>
    </w:p>
    <w:p w:rsidR="00413E22" w:rsidRPr="00C84321" w:rsidRDefault="00413E22" w:rsidP="00303139">
      <w:pPr>
        <w:jc w:val="center"/>
        <w:rPr>
          <w:rFonts w:cstheme="minorHAnsi"/>
          <w:b/>
        </w:rPr>
      </w:pPr>
      <w:r w:rsidRPr="00C84321">
        <w:rPr>
          <w:rFonts w:cstheme="minorHAnsi"/>
          <w:b/>
        </w:rPr>
        <w:t>Discussion</w:t>
      </w:r>
    </w:p>
    <w:p w:rsidR="00413E22" w:rsidRPr="00C84321" w:rsidRDefault="00413E22" w:rsidP="00413E22">
      <w:pPr>
        <w:jc w:val="both"/>
        <w:rPr>
          <w:rFonts w:cstheme="minorHAnsi"/>
          <w:b/>
          <w:sz w:val="32"/>
        </w:rPr>
      </w:pPr>
    </w:p>
    <w:p w:rsidR="00413E22" w:rsidRPr="00C84321" w:rsidRDefault="00413E22" w:rsidP="00413E22">
      <w:pPr>
        <w:spacing w:line="480" w:lineRule="auto"/>
        <w:rPr>
          <w:rFonts w:cstheme="minorHAnsi"/>
        </w:rPr>
      </w:pPr>
      <w:r w:rsidRPr="00C84321">
        <w:rPr>
          <w:rFonts w:cstheme="minorHAnsi"/>
          <w:b/>
          <w:sz w:val="32"/>
        </w:rPr>
        <w:tab/>
      </w:r>
      <w:r w:rsidR="00584B55">
        <w:rPr>
          <w:rFonts w:cstheme="minorHAnsi"/>
        </w:rPr>
        <w:t>The</w:t>
      </w:r>
      <w:r w:rsidRPr="00C84321">
        <w:rPr>
          <w:rFonts w:cstheme="minorHAnsi"/>
        </w:rPr>
        <w:t xml:space="preserve"> activating enzyme for both benzoate and crotonate metabolism in </w:t>
      </w:r>
      <w:r w:rsidRPr="00C84321">
        <w:rPr>
          <w:rFonts w:cstheme="minorHAnsi"/>
          <w:i/>
        </w:rPr>
        <w:t>S. aciditrophicus</w:t>
      </w:r>
      <w:r w:rsidRPr="00C84321">
        <w:rPr>
          <w:rFonts w:cstheme="minorHAnsi"/>
        </w:rPr>
        <w:t xml:space="preserve"> is most likely the gene product SYN_02896. The crotonate:CoA ligase activity purified from cell-free extracts was found to be the</w:t>
      </w:r>
      <w:r w:rsidR="00191696">
        <w:rPr>
          <w:rFonts w:cstheme="minorHAnsi"/>
        </w:rPr>
        <w:t xml:space="preserve"> SYN_02696 gene product (Table 4.1</w:t>
      </w:r>
      <w:r w:rsidRPr="00C84321">
        <w:rPr>
          <w:rFonts w:cstheme="minorHAnsi"/>
        </w:rPr>
        <w:t>). The purified SYN_02896 gene product also had high activi</w:t>
      </w:r>
      <w:r w:rsidR="00191696">
        <w:rPr>
          <w:rFonts w:cstheme="minorHAnsi"/>
        </w:rPr>
        <w:t>ty with benzoate</w:t>
      </w:r>
      <w:r w:rsidRPr="00C84321">
        <w:rPr>
          <w:rFonts w:cstheme="minorHAnsi"/>
        </w:rPr>
        <w:t>, but much lower activity with cyclohexane-1- carboxylate and cyclo</w:t>
      </w:r>
      <w:r w:rsidR="00191696">
        <w:rPr>
          <w:rFonts w:cstheme="minorHAnsi"/>
        </w:rPr>
        <w:t>hex</w:t>
      </w:r>
      <w:r w:rsidR="00FD6583">
        <w:rPr>
          <w:rFonts w:cstheme="minorHAnsi"/>
        </w:rPr>
        <w:t>-1-ene-1-carboxylate (Table 4.4</w:t>
      </w:r>
      <w:r w:rsidRPr="00C84321">
        <w:rPr>
          <w:rFonts w:cstheme="minorHAnsi"/>
        </w:rPr>
        <w:t xml:space="preserve">). To ensure that crotonate:CoA ligase and benzoate:CoA ligase activities were catalyzed by the SYN_02896 gene product, SYN_02896 was heterologously expressed in </w:t>
      </w:r>
      <w:r w:rsidRPr="00C84321">
        <w:rPr>
          <w:rFonts w:cstheme="minorHAnsi"/>
          <w:i/>
        </w:rPr>
        <w:t>E. coli</w:t>
      </w:r>
      <w:r w:rsidRPr="00C84321">
        <w:rPr>
          <w:rFonts w:cstheme="minorHAnsi"/>
        </w:rPr>
        <w:t xml:space="preserve"> Bl21 and the activity of the expressed protein was determined (Dr. Johannes Kung, personal communication). The V</w:t>
      </w:r>
      <w:r w:rsidRPr="00C84321">
        <w:rPr>
          <w:rFonts w:cstheme="minorHAnsi"/>
          <w:vertAlign w:val="subscript"/>
        </w:rPr>
        <w:t>max</w:t>
      </w:r>
      <w:r w:rsidRPr="00C84321">
        <w:rPr>
          <w:rFonts w:cstheme="minorHAnsi"/>
        </w:rPr>
        <w:t xml:space="preserve"> and K</w:t>
      </w:r>
      <w:r w:rsidRPr="00C84321">
        <w:rPr>
          <w:rFonts w:cstheme="minorHAnsi"/>
          <w:vertAlign w:val="subscript"/>
        </w:rPr>
        <w:t xml:space="preserve">m </w:t>
      </w:r>
      <w:r w:rsidRPr="00C84321">
        <w:rPr>
          <w:rFonts w:cstheme="minorHAnsi"/>
        </w:rPr>
        <w:t>of the recombinant protein for benzoate were 43 µmol min</w:t>
      </w:r>
      <w:r w:rsidRPr="00C84321">
        <w:rPr>
          <w:rFonts w:cstheme="minorHAnsi"/>
          <w:vertAlign w:val="superscript"/>
        </w:rPr>
        <w:t>-1</w:t>
      </w:r>
      <w:r w:rsidRPr="00C84321">
        <w:rPr>
          <w:rFonts w:cstheme="minorHAnsi"/>
        </w:rPr>
        <w:t xml:space="preserve"> mg</w:t>
      </w:r>
      <w:r w:rsidRPr="00C84321">
        <w:rPr>
          <w:rFonts w:cstheme="minorHAnsi"/>
          <w:vertAlign w:val="superscript"/>
        </w:rPr>
        <w:t>-1</w:t>
      </w:r>
      <w:r w:rsidRPr="00C84321">
        <w:rPr>
          <w:rFonts w:cstheme="minorHAnsi"/>
        </w:rPr>
        <w:t xml:space="preserve"> and 0.16 mM, respectively, while the V</w:t>
      </w:r>
      <w:r w:rsidRPr="00C84321">
        <w:rPr>
          <w:rFonts w:cstheme="minorHAnsi"/>
          <w:vertAlign w:val="subscript"/>
        </w:rPr>
        <w:t>max</w:t>
      </w:r>
      <w:r w:rsidRPr="00C84321">
        <w:rPr>
          <w:rFonts w:cstheme="minorHAnsi"/>
        </w:rPr>
        <w:t xml:space="preserve"> and K</w:t>
      </w:r>
      <w:r w:rsidRPr="00C84321">
        <w:rPr>
          <w:rFonts w:cstheme="minorHAnsi"/>
          <w:vertAlign w:val="subscript"/>
        </w:rPr>
        <w:t>m</w:t>
      </w:r>
      <w:r w:rsidR="00974435">
        <w:rPr>
          <w:rFonts w:cstheme="minorHAnsi"/>
        </w:rPr>
        <w:t xml:space="preserve"> of</w:t>
      </w:r>
      <w:r w:rsidRPr="00C84321">
        <w:rPr>
          <w:rFonts w:cstheme="minorHAnsi"/>
        </w:rPr>
        <w:t xml:space="preserve"> the recombinant protein for crotonate were 23 µmol min</w:t>
      </w:r>
      <w:r w:rsidRPr="00C84321">
        <w:rPr>
          <w:rFonts w:cstheme="minorHAnsi"/>
          <w:vertAlign w:val="superscript"/>
        </w:rPr>
        <w:t>-1</w:t>
      </w:r>
      <w:r w:rsidRPr="00C84321">
        <w:rPr>
          <w:rFonts w:cstheme="minorHAnsi"/>
        </w:rPr>
        <w:t xml:space="preserve"> mg</w:t>
      </w:r>
      <w:r w:rsidRPr="00C84321">
        <w:rPr>
          <w:rFonts w:cstheme="minorHAnsi"/>
          <w:vertAlign w:val="superscript"/>
        </w:rPr>
        <w:t>-1</w:t>
      </w:r>
      <w:r w:rsidRPr="00C84321">
        <w:rPr>
          <w:rFonts w:cstheme="minorHAnsi"/>
        </w:rPr>
        <w:t xml:space="preserve"> and 4.2 mM. These values are similar to respective V</w:t>
      </w:r>
      <w:r w:rsidRPr="00C84321">
        <w:rPr>
          <w:rFonts w:cstheme="minorHAnsi"/>
          <w:vertAlign w:val="subscript"/>
        </w:rPr>
        <w:t>max</w:t>
      </w:r>
      <w:r w:rsidRPr="00C84321">
        <w:rPr>
          <w:rFonts w:cstheme="minorHAnsi"/>
        </w:rPr>
        <w:t>’s and K</w:t>
      </w:r>
      <w:r w:rsidRPr="00C84321">
        <w:rPr>
          <w:rFonts w:cstheme="minorHAnsi"/>
          <w:vertAlign w:val="subscript"/>
        </w:rPr>
        <w:t>m</w:t>
      </w:r>
      <w:r w:rsidRPr="00C84321">
        <w:rPr>
          <w:rFonts w:cstheme="minorHAnsi"/>
        </w:rPr>
        <w:t xml:space="preserve">’s of the protein purified from cell-free extracts of </w:t>
      </w:r>
      <w:r w:rsidRPr="00C84321">
        <w:rPr>
          <w:rFonts w:cstheme="minorHAnsi"/>
          <w:i/>
        </w:rPr>
        <w:t>S. aciditrophicus</w:t>
      </w:r>
      <w:r w:rsidR="00191696">
        <w:rPr>
          <w:rFonts w:cstheme="minorHAnsi"/>
        </w:rPr>
        <w:t xml:space="preserve"> (Table 4.3</w:t>
      </w:r>
      <w:r w:rsidRPr="00C84321">
        <w:rPr>
          <w:rFonts w:cstheme="minorHAnsi"/>
        </w:rPr>
        <w:t xml:space="preserve">). Thus, the SYN_02896 gene product has high affinity for benzoate and low affinity for crotonate. However, the optimum crotonate concentration for growth of </w:t>
      </w:r>
      <w:r w:rsidRPr="00C84321">
        <w:rPr>
          <w:rFonts w:cstheme="minorHAnsi"/>
          <w:i/>
        </w:rPr>
        <w:t>S. aciditrophicus</w:t>
      </w:r>
      <w:r w:rsidRPr="00C84321">
        <w:rPr>
          <w:rFonts w:cstheme="minorHAnsi"/>
        </w:rPr>
        <w:t xml:space="preserve"> was about 10 mM and very little growth was observed when 2.5 mM crotonate was </w:t>
      </w:r>
      <w:r w:rsidRPr="00191696">
        <w:rPr>
          <w:rFonts w:cstheme="minorHAnsi"/>
        </w:rPr>
        <w:t>used (</w:t>
      </w:r>
      <w:r w:rsidR="00191696" w:rsidRPr="00191696">
        <w:rPr>
          <w:rFonts w:cstheme="minorHAnsi"/>
        </w:rPr>
        <w:t>Figure 4.4</w:t>
      </w:r>
      <w:r w:rsidRPr="00191696">
        <w:rPr>
          <w:rFonts w:cstheme="minorHAnsi"/>
        </w:rPr>
        <w:t>).</w:t>
      </w:r>
      <w:r w:rsidRPr="00C84321">
        <w:rPr>
          <w:rFonts w:cstheme="minorHAnsi"/>
        </w:rPr>
        <w:t xml:space="preserve">  The specific growth rate of </w:t>
      </w:r>
      <w:r w:rsidRPr="00C84321">
        <w:rPr>
          <w:rFonts w:cstheme="minorHAnsi"/>
          <w:i/>
        </w:rPr>
        <w:t>S. aciditrophicus</w:t>
      </w:r>
      <w:r w:rsidRPr="00C84321">
        <w:rPr>
          <w:rFonts w:cstheme="minorHAnsi"/>
        </w:rPr>
        <w:t xml:space="preserve"> with 5 mM crotonate </w:t>
      </w:r>
      <w:r w:rsidR="00AB408E" w:rsidRPr="00AB408E">
        <w:rPr>
          <w:rFonts w:cstheme="minorHAnsi"/>
        </w:rPr>
        <w:t>was 0.007 per hour, about 47</w:t>
      </w:r>
      <w:r w:rsidRPr="00AB408E">
        <w:rPr>
          <w:rFonts w:cstheme="minorHAnsi"/>
        </w:rPr>
        <w:t>% of</w:t>
      </w:r>
      <w:r w:rsidRPr="00C84321">
        <w:rPr>
          <w:rFonts w:cstheme="minorHAnsi"/>
        </w:rPr>
        <w:t xml:space="preserve"> the optimal rate at 10 mM crotonate, which is consistent a K</w:t>
      </w:r>
      <w:r w:rsidRPr="00C84321">
        <w:rPr>
          <w:rFonts w:cstheme="minorHAnsi"/>
          <w:vertAlign w:val="subscript"/>
        </w:rPr>
        <w:t>m</w:t>
      </w:r>
      <w:r w:rsidRPr="00C84321">
        <w:rPr>
          <w:rFonts w:cstheme="minorHAnsi"/>
        </w:rPr>
        <w:t xml:space="preserve"> value of ~ 4 mM for crotonate for the SYN_02896 gene product (Table </w:t>
      </w:r>
      <w:r w:rsidR="00191696">
        <w:rPr>
          <w:rFonts w:cstheme="minorHAnsi"/>
        </w:rPr>
        <w:t>4.</w:t>
      </w:r>
      <w:r w:rsidRPr="00C84321">
        <w:rPr>
          <w:rFonts w:cstheme="minorHAnsi"/>
        </w:rPr>
        <w:t>3). The above kinetic data suggest that the SYN_029896 gene produ</w:t>
      </w:r>
      <w:r w:rsidR="00584B55">
        <w:rPr>
          <w:rFonts w:cstheme="minorHAnsi"/>
        </w:rPr>
        <w:t>c</w:t>
      </w:r>
      <w:r w:rsidRPr="00C84321">
        <w:rPr>
          <w:rFonts w:cstheme="minorHAnsi"/>
        </w:rPr>
        <w:t xml:space="preserve">ts functions as a crotonate:CoA ligase or benzoate:CoA ligase depending on whether </w:t>
      </w:r>
      <w:r w:rsidRPr="00C84321">
        <w:rPr>
          <w:rFonts w:cstheme="minorHAnsi"/>
          <w:i/>
        </w:rPr>
        <w:t>S. aciditrophicus</w:t>
      </w:r>
      <w:r w:rsidRPr="00C84321">
        <w:rPr>
          <w:rFonts w:cstheme="minorHAnsi"/>
        </w:rPr>
        <w:t xml:space="preserve"> grows with crotonate or benzoate as substrates. </w:t>
      </w:r>
      <w:r w:rsidR="00AE5B58" w:rsidRPr="00C84321">
        <w:rPr>
          <w:rFonts w:cstheme="minorHAnsi"/>
        </w:rPr>
        <w:t>High-</w:t>
      </w:r>
      <w:r w:rsidRPr="00C84321">
        <w:rPr>
          <w:rFonts w:cstheme="minorHAnsi"/>
        </w:rPr>
        <w:t xml:space="preserve">throughput proteomic analysis showed that the SYN_02896 gene product was abundant under all growth </w:t>
      </w:r>
      <w:r w:rsidR="00191696">
        <w:rPr>
          <w:rFonts w:cstheme="minorHAnsi"/>
        </w:rPr>
        <w:t>conditions tested (Figure 4.5</w:t>
      </w:r>
      <w:r w:rsidRPr="00C84321">
        <w:rPr>
          <w:rFonts w:cstheme="minorHAnsi"/>
        </w:rPr>
        <w:t>), suggesting that SYN_02896  may be constitutively expressed.</w:t>
      </w:r>
    </w:p>
    <w:p w:rsidR="00303139" w:rsidRPr="0055612E" w:rsidRDefault="00413E22" w:rsidP="0055612E">
      <w:pPr>
        <w:spacing w:line="480" w:lineRule="auto"/>
        <w:rPr>
          <w:rFonts w:cstheme="minorHAnsi"/>
        </w:rPr>
      </w:pPr>
      <w:r w:rsidRPr="00C84321">
        <w:rPr>
          <w:rFonts w:cstheme="minorHAnsi"/>
        </w:rPr>
        <w:tab/>
        <w:t xml:space="preserve">The purification of the benzoate:CoA ligase activity from cell-free extracts of </w:t>
      </w:r>
      <w:r w:rsidRPr="00C84321">
        <w:rPr>
          <w:rFonts w:cstheme="minorHAnsi"/>
          <w:i/>
        </w:rPr>
        <w:t>S. aciditrophicus</w:t>
      </w:r>
      <w:r w:rsidRPr="00C84321">
        <w:rPr>
          <w:rFonts w:cstheme="minorHAnsi"/>
        </w:rPr>
        <w:t xml:space="preserve"> resulted in the most pure fraction containing polypeptides from two gene products, SYN_02896 and SYN_02898, both annotated as 4-hydroxybenzoate:CoA </w:t>
      </w:r>
      <w:r w:rsidRPr="00191696">
        <w:rPr>
          <w:rFonts w:cstheme="minorHAnsi"/>
        </w:rPr>
        <w:t>ligases (</w:t>
      </w:r>
      <w:r w:rsidR="00191696" w:rsidRPr="00191696">
        <w:rPr>
          <w:rFonts w:cstheme="minorHAnsi"/>
        </w:rPr>
        <w:t>Figure 4.3</w:t>
      </w:r>
      <w:r w:rsidRPr="00191696">
        <w:rPr>
          <w:rFonts w:cstheme="minorHAnsi"/>
        </w:rPr>
        <w:t>).  The</w:t>
      </w:r>
      <w:r w:rsidRPr="00C84321">
        <w:rPr>
          <w:rFonts w:cstheme="minorHAnsi"/>
        </w:rPr>
        <w:t xml:space="preserve"> nearly pure fraction with SYN_02896 and SYN_02898 gene products had high benzoate:CoA ligase activity, but much less activity when crotonate or cyclohexane-1-carboxylate </w:t>
      </w:r>
      <w:r w:rsidR="00191696">
        <w:rPr>
          <w:rFonts w:cstheme="minorHAnsi"/>
        </w:rPr>
        <w:t>were used as substrates (Table 4.4</w:t>
      </w:r>
      <w:r w:rsidRPr="00C84321">
        <w:rPr>
          <w:rFonts w:cstheme="minorHAnsi"/>
        </w:rPr>
        <w:t xml:space="preserve">). To confirm the substrate specificities, SYN_02898 was heterologously expressed in </w:t>
      </w:r>
      <w:r w:rsidRPr="00C84321">
        <w:rPr>
          <w:rFonts w:cstheme="minorHAnsi"/>
          <w:i/>
        </w:rPr>
        <w:t>E. coli</w:t>
      </w:r>
      <w:r w:rsidRPr="00C84321">
        <w:rPr>
          <w:rFonts w:cstheme="minorHAnsi"/>
        </w:rPr>
        <w:t xml:space="preserve"> Bl21 (Dr. Johannes Kung, personal communitation). The recombinant protein had a V</w:t>
      </w:r>
      <w:r w:rsidRPr="00C84321">
        <w:rPr>
          <w:rFonts w:cstheme="minorHAnsi"/>
          <w:vertAlign w:val="subscript"/>
        </w:rPr>
        <w:t>max</w:t>
      </w:r>
      <w:r w:rsidRPr="00C84321">
        <w:rPr>
          <w:rFonts w:cstheme="minorHAnsi"/>
        </w:rPr>
        <w:t xml:space="preserve"> of 77 µmol min</w:t>
      </w:r>
      <w:r w:rsidRPr="00C84321">
        <w:rPr>
          <w:rFonts w:cstheme="minorHAnsi"/>
          <w:vertAlign w:val="superscript"/>
        </w:rPr>
        <w:t>-1</w:t>
      </w:r>
      <w:r w:rsidRPr="00C84321">
        <w:rPr>
          <w:rFonts w:cstheme="minorHAnsi"/>
        </w:rPr>
        <w:t xml:space="preserve"> mg</w:t>
      </w:r>
      <w:r w:rsidRPr="00C84321">
        <w:rPr>
          <w:rFonts w:cstheme="minorHAnsi"/>
          <w:vertAlign w:val="superscript"/>
        </w:rPr>
        <w:t>-1</w:t>
      </w:r>
      <w:r w:rsidRPr="00C84321">
        <w:rPr>
          <w:rFonts w:cstheme="minorHAnsi"/>
        </w:rPr>
        <w:t xml:space="preserve"> and K</w:t>
      </w:r>
      <w:r w:rsidRPr="00C84321">
        <w:rPr>
          <w:rFonts w:cstheme="minorHAnsi"/>
          <w:i/>
          <w:vertAlign w:val="subscript"/>
        </w:rPr>
        <w:t>m</w:t>
      </w:r>
      <w:r w:rsidRPr="00C84321">
        <w:rPr>
          <w:rFonts w:cstheme="minorHAnsi"/>
        </w:rPr>
        <w:t xml:space="preserve"> value of 0.113 mM for benzoate and a V</w:t>
      </w:r>
      <w:r w:rsidRPr="00C84321">
        <w:rPr>
          <w:rFonts w:cstheme="minorHAnsi"/>
          <w:vertAlign w:val="subscript"/>
        </w:rPr>
        <w:t>max</w:t>
      </w:r>
      <w:r w:rsidRPr="00C84321">
        <w:rPr>
          <w:rFonts w:cstheme="minorHAnsi"/>
        </w:rPr>
        <w:t xml:space="preserve"> of 2.3 µmol min</w:t>
      </w:r>
      <w:r w:rsidRPr="00C84321">
        <w:rPr>
          <w:rFonts w:cstheme="minorHAnsi"/>
          <w:vertAlign w:val="superscript"/>
        </w:rPr>
        <w:t>-1</w:t>
      </w:r>
      <w:r w:rsidRPr="00C84321">
        <w:rPr>
          <w:rFonts w:cstheme="minorHAnsi"/>
        </w:rPr>
        <w:t xml:space="preserve"> mg</w:t>
      </w:r>
      <w:r w:rsidRPr="00C84321">
        <w:rPr>
          <w:rFonts w:cstheme="minorHAnsi"/>
          <w:vertAlign w:val="superscript"/>
        </w:rPr>
        <w:t>-1</w:t>
      </w:r>
      <w:r w:rsidRPr="00C84321">
        <w:rPr>
          <w:rFonts w:cstheme="minorHAnsi"/>
        </w:rPr>
        <w:t xml:space="preserve"> and K</w:t>
      </w:r>
      <w:r w:rsidRPr="00C84321">
        <w:rPr>
          <w:rFonts w:cstheme="minorHAnsi"/>
          <w:vertAlign w:val="subscript"/>
        </w:rPr>
        <w:t>m</w:t>
      </w:r>
      <w:r w:rsidRPr="00C84321">
        <w:rPr>
          <w:rFonts w:cstheme="minorHAnsi"/>
        </w:rPr>
        <w:t xml:space="preserve"> value of 2.3 mM for crotonate, both of which are in agreement with the values obtained for the nearly pure preparation (Table </w:t>
      </w:r>
      <w:r w:rsidR="00191696">
        <w:rPr>
          <w:rFonts w:cstheme="minorHAnsi"/>
        </w:rPr>
        <w:t>4.</w:t>
      </w:r>
      <w:r w:rsidRPr="00C84321">
        <w:rPr>
          <w:rFonts w:cstheme="minorHAnsi"/>
        </w:rPr>
        <w:t>3).  The recombinant SYN_02898 gene product had cyclohexane-1-carboxyl-CoA ligase activity, but cyclohexane-1-carboxylate activation is unlikely to be its physiological role as the K</w:t>
      </w:r>
      <w:r w:rsidRPr="00C84321">
        <w:rPr>
          <w:rFonts w:cstheme="minorHAnsi"/>
          <w:vertAlign w:val="subscript"/>
        </w:rPr>
        <w:t>m</w:t>
      </w:r>
      <w:r w:rsidRPr="00C84321">
        <w:rPr>
          <w:rFonts w:cstheme="minorHAnsi"/>
        </w:rPr>
        <w:t xml:space="preserve"> value for cyclohexane-1-carboxylate was 12 mM. The SYN_02898 gene product, like the SYN_02896 gene product, most likely functions as a crotonate:CoA ligase or a benzoate:CoA ligase, depending on the growth substrate. Proteome data revealed polypeptides from SYN_02898 represented 0.8 to 0.9% of the total proteomes under all growth conditions tested, suggesting that SYN_02898 like SYN_02896 is constitutively expressed</w:t>
      </w:r>
      <w:r w:rsidR="00191696">
        <w:rPr>
          <w:rFonts w:cstheme="minorHAnsi"/>
        </w:rPr>
        <w:t xml:space="preserve"> (Figure 4.5)</w:t>
      </w:r>
      <w:r w:rsidRPr="00C84321">
        <w:rPr>
          <w:rFonts w:cstheme="minorHAnsi"/>
        </w:rPr>
        <w:t>.</w:t>
      </w:r>
    </w:p>
    <w:p w:rsidR="00413E22" w:rsidRPr="00C84321" w:rsidRDefault="00413E22" w:rsidP="00413E22">
      <w:pPr>
        <w:spacing w:line="480" w:lineRule="auto"/>
        <w:rPr>
          <w:rFonts w:cstheme="minorHAnsi"/>
        </w:rPr>
      </w:pPr>
      <w:r w:rsidRPr="00C84321">
        <w:rPr>
          <w:rFonts w:cstheme="minorHAnsi"/>
        </w:rPr>
        <w:tab/>
        <w:t xml:space="preserve">SYN_03128 was cloned and expressed in </w:t>
      </w:r>
      <w:r w:rsidRPr="00C84321">
        <w:rPr>
          <w:rFonts w:cstheme="minorHAnsi"/>
          <w:i/>
        </w:rPr>
        <w:t xml:space="preserve">E. coli </w:t>
      </w:r>
      <w:r w:rsidRPr="00C84321">
        <w:rPr>
          <w:rFonts w:cstheme="minorHAnsi"/>
        </w:rPr>
        <w:t xml:space="preserve">Bl21. The SYN_03128 gene product has high activity and high affinity for cyclohexane-1-carboxylate (Table </w:t>
      </w:r>
      <w:r w:rsidR="00191696">
        <w:rPr>
          <w:rFonts w:cstheme="minorHAnsi"/>
        </w:rPr>
        <w:t>4.</w:t>
      </w:r>
      <w:r w:rsidRPr="00C84321">
        <w:rPr>
          <w:rFonts w:cstheme="minorHAnsi"/>
        </w:rPr>
        <w:t>3). The SYN_03128 also had much lower activity with cyclohex-1-ene-1-carboxylate, benzoate, a</w:t>
      </w:r>
      <w:r w:rsidR="00191696">
        <w:rPr>
          <w:rFonts w:cstheme="minorHAnsi"/>
        </w:rPr>
        <w:t>nd several fatty acids (Table 4.4)</w:t>
      </w:r>
      <w:r w:rsidRPr="00C84321">
        <w:rPr>
          <w:rFonts w:cstheme="minorHAnsi"/>
        </w:rPr>
        <w:t xml:space="preserve">. </w:t>
      </w:r>
      <w:r w:rsidR="00AE5B58" w:rsidRPr="00C84321">
        <w:rPr>
          <w:rFonts w:cstheme="minorHAnsi"/>
        </w:rPr>
        <w:t>High-</w:t>
      </w:r>
      <w:r w:rsidRPr="00C84321">
        <w:rPr>
          <w:rFonts w:cstheme="minorHAnsi"/>
        </w:rPr>
        <w:t xml:space="preserve">throughput proteomic analysis showed the gene product for SYN_03128 was abundant when </w:t>
      </w:r>
      <w:r w:rsidRPr="00C84321">
        <w:rPr>
          <w:rFonts w:cstheme="minorHAnsi"/>
          <w:i/>
        </w:rPr>
        <w:t>S. aciditrophicus</w:t>
      </w:r>
      <w:r w:rsidRPr="00C84321">
        <w:rPr>
          <w:rFonts w:cstheme="minorHAnsi"/>
        </w:rPr>
        <w:t xml:space="preserve"> was grown on cyclohexane-1-carboxylate and crotonate</w:t>
      </w:r>
      <w:r w:rsidR="00191696">
        <w:rPr>
          <w:rFonts w:cstheme="minorHAnsi"/>
        </w:rPr>
        <w:t xml:space="preserve"> (Figure 4.5</w:t>
      </w:r>
      <w:r w:rsidRPr="00C84321">
        <w:rPr>
          <w:rFonts w:cstheme="minorHAnsi"/>
        </w:rPr>
        <w:t xml:space="preserve">).  </w:t>
      </w:r>
      <w:r w:rsidRPr="00C84321">
        <w:rPr>
          <w:rFonts w:cstheme="minorHAnsi"/>
          <w:i/>
        </w:rPr>
        <w:t>S. aciditrophicus</w:t>
      </w:r>
      <w:r w:rsidRPr="00C84321">
        <w:rPr>
          <w:rFonts w:cstheme="minorHAnsi"/>
        </w:rPr>
        <w:t xml:space="preserve"> makes acetate, cyclohexane-1-carboxylate and traces of benzoate and cyclohex-1-ene-1-carboxylate when grown on crotonate </w:t>
      </w:r>
      <w:r w:rsidR="00CC59F2" w:rsidRPr="00C84321">
        <w:rPr>
          <w:rFonts w:cstheme="minorHAnsi"/>
        </w:rPr>
        <w:fldChar w:fldCharType="begin">
          <w:fldData xml:space="preserve">PEVuZE5vdGU+PENpdGU+PEF1dGhvcj5Nb3V0dGFraTwvQXV0aG9yPjxZZWFyPjIwMDc8L1llYXI+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</w:fldData>
        </w:fldChar>
      </w:r>
      <w:r w:rsidR="00794D7E">
        <w:rPr>
          <w:rFonts w:cstheme="minorHAnsi"/>
        </w:rPr>
        <w:instrText xml:space="preserve"> ADDIN EN.CITE </w:instrText>
      </w:r>
      <w:r w:rsidR="00CC59F2">
        <w:rPr>
          <w:rFonts w:cstheme="minorHAnsi"/>
        </w:rPr>
        <w:fldChar w:fldCharType="begin">
          <w:fldData xml:space="preserve">PEVuZE5vdGU+PENpdGU+PEF1dGhvcj5Nb3V0dGFraTwvQXV0aG9yPjxZZWFyPjIwMDc8L1llYXI+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</w:fldData>
        </w:fldChar>
      </w:r>
      <w:r w:rsidR="00794D7E">
        <w:rPr>
          <w:rFonts w:cstheme="minorHAnsi"/>
        </w:rPr>
        <w:instrText xml:space="preserve"> ADDIN EN.CITE.DATA </w:instrText>
      </w:r>
      <w:r w:rsidR="00CC59F2">
        <w:rPr>
          <w:rFonts w:cstheme="minorHAnsi"/>
        </w:rPr>
      </w:r>
      <w:r w:rsidR="00CC59F2">
        <w:rPr>
          <w:rFonts w:cstheme="minorHAnsi"/>
        </w:rPr>
        <w:fldChar w:fldCharType="end"/>
      </w:r>
      <w:r w:rsidR="00CC59F2" w:rsidRPr="00C84321">
        <w:rPr>
          <w:rFonts w:cstheme="minorHAnsi"/>
        </w:rPr>
      </w:r>
      <w:r w:rsidR="00CC59F2" w:rsidRPr="00C84321">
        <w:rPr>
          <w:rFonts w:cstheme="minorHAnsi"/>
        </w:rPr>
        <w:fldChar w:fldCharType="separate"/>
      </w:r>
      <w:r w:rsidR="007E1CFC">
        <w:rPr>
          <w:rFonts w:cstheme="minorHAnsi"/>
          <w:noProof/>
        </w:rPr>
        <w:t xml:space="preserve">(Elshahed et al., 2001; </w:t>
      </w:r>
      <w:r w:rsidR="00794D7E">
        <w:rPr>
          <w:rFonts w:cstheme="minorHAnsi"/>
          <w:noProof/>
        </w:rPr>
        <w:t>Mouttaki et al., 2007)</w:t>
      </w:r>
      <w:r w:rsidR="00CC59F2" w:rsidRPr="00C84321">
        <w:rPr>
          <w:rFonts w:cstheme="minorHAnsi"/>
        </w:rPr>
        <w:fldChar w:fldCharType="end"/>
      </w:r>
      <w:r w:rsidRPr="00C84321">
        <w:rPr>
          <w:rFonts w:cstheme="minorHAnsi"/>
        </w:rPr>
        <w:t xml:space="preserve">.  Thus, SYN_03128 likely functions to activate </w:t>
      </w:r>
      <w:r w:rsidR="00DE0CB9">
        <w:rPr>
          <w:rFonts w:cstheme="minorHAnsi"/>
        </w:rPr>
        <w:t xml:space="preserve">cyclohexane-1-carboxylate when </w:t>
      </w:r>
      <w:r w:rsidRPr="00C84321">
        <w:rPr>
          <w:rFonts w:cstheme="minorHAnsi"/>
        </w:rPr>
        <w:t>cyclohexane-1-carboxylate is the substrate and to produce cyclohexane-1-carboxylate from cyclohexane-1-carboxyl-CoA when crotonate is the substrate.</w:t>
      </w:r>
    </w:p>
    <w:p w:rsidR="00DE0CB9" w:rsidRDefault="00DE0CB9" w:rsidP="00413E22"/>
    <w:p w:rsidR="00DE0CB9" w:rsidRDefault="00DE0CB9" w:rsidP="00413E22"/>
    <w:p w:rsidR="00DE0CB9" w:rsidRDefault="00DE0CB9" w:rsidP="00413E22"/>
    <w:p w:rsidR="00DE0CB9" w:rsidRDefault="00DE0CB9" w:rsidP="00413E22"/>
    <w:p w:rsidR="00DE0CB9" w:rsidRDefault="00DE0CB9" w:rsidP="00413E22"/>
    <w:p w:rsidR="00DE0CB9" w:rsidRDefault="00DE0CB9" w:rsidP="00413E22"/>
    <w:p w:rsidR="00DE0CB9" w:rsidRDefault="00DE0CB9" w:rsidP="00413E22"/>
    <w:p w:rsidR="00DE0CB9" w:rsidRDefault="00DE0CB9" w:rsidP="00413E22"/>
    <w:p w:rsidR="00DE0CB9" w:rsidRDefault="00DE0CB9" w:rsidP="00413E22"/>
    <w:p w:rsidR="00DE0CB9" w:rsidRDefault="00DE0CB9" w:rsidP="00413E22"/>
    <w:p w:rsidR="00DE0CB9" w:rsidRDefault="00DE0CB9" w:rsidP="00413E22"/>
    <w:p w:rsidR="00DE0CB9" w:rsidRDefault="00DE0CB9" w:rsidP="00413E22"/>
    <w:p w:rsidR="00DE0CB9" w:rsidRDefault="00DE0CB9" w:rsidP="00413E22"/>
    <w:p w:rsidR="00DE0CB9" w:rsidRDefault="00DE0CB9" w:rsidP="00413E22"/>
    <w:p w:rsidR="00DE0CB9" w:rsidRDefault="00DE0CB9" w:rsidP="00413E22"/>
    <w:p w:rsidR="000A4295" w:rsidRPr="00C84321" w:rsidRDefault="000A4295" w:rsidP="00860AC0">
      <w:pPr>
        <w:spacing w:line="480" w:lineRule="auto"/>
        <w:rPr>
          <w:rFonts w:cstheme="minorHAnsi"/>
        </w:rPr>
      </w:pPr>
    </w:p>
    <w:p w:rsidR="00860AC0" w:rsidRPr="0055612E" w:rsidRDefault="00860AC0" w:rsidP="00DE0CB9">
      <w:pPr>
        <w:spacing w:line="480" w:lineRule="auto"/>
        <w:jc w:val="center"/>
        <w:rPr>
          <w:b/>
          <w:sz w:val="28"/>
        </w:rPr>
      </w:pPr>
      <w:r w:rsidRPr="0055612E">
        <w:rPr>
          <w:b/>
          <w:sz w:val="28"/>
        </w:rPr>
        <w:t>Conclusion</w:t>
      </w:r>
    </w:p>
    <w:p w:rsidR="006F32D9" w:rsidRDefault="0055612E" w:rsidP="00860AC0">
      <w:pPr>
        <w:spacing w:line="480" w:lineRule="auto"/>
        <w:rPr>
          <w:rFonts w:cs="Times New Roman"/>
        </w:rPr>
      </w:pPr>
      <w:r>
        <w:rPr>
          <w:i/>
        </w:rPr>
        <w:tab/>
      </w:r>
      <w:r w:rsidR="00860AC0" w:rsidRPr="00093611">
        <w:rPr>
          <w:i/>
        </w:rPr>
        <w:t xml:space="preserve"> S. aciditrophicus </w:t>
      </w:r>
      <w:r w:rsidR="00860AC0">
        <w:t xml:space="preserve">degrades benzoate and alycyclic acids, cyclohexan-1-carboxylate and cyclohex-1-ene-1-carboxylate to acetate, hydrogen and carbon dioxide.  </w:t>
      </w:r>
      <w:r w:rsidR="00860AC0" w:rsidRPr="00093611">
        <w:rPr>
          <w:i/>
        </w:rPr>
        <w:t xml:space="preserve">S. aciditrophicus </w:t>
      </w:r>
      <w:r w:rsidR="00860AC0">
        <w:t xml:space="preserve">also is capable of fermenting crotonate to acetate. </w:t>
      </w:r>
      <w:r w:rsidR="00860AC0" w:rsidRPr="002D1086">
        <w:t xml:space="preserve">The analyses lead to the conclusion that </w:t>
      </w:r>
      <w:r w:rsidR="00860AC0" w:rsidRPr="002D1086">
        <w:rPr>
          <w:i/>
        </w:rPr>
        <w:t>S. aciditrophicus</w:t>
      </w:r>
      <w:r w:rsidR="0029640D">
        <w:t xml:space="preserve"> uses AMP-forming, acetyl-CoA synthetase</w:t>
      </w:r>
      <w:r w:rsidR="00860AC0" w:rsidRPr="002D1086">
        <w:t xml:space="preserve"> to synthesize ATP from acetyl-CoA.</w:t>
      </w:r>
      <w:r w:rsidR="00860AC0">
        <w:t xml:space="preserve"> In addition, </w:t>
      </w:r>
      <w:r w:rsidR="00860AC0" w:rsidRPr="00927846">
        <w:t xml:space="preserve">I heterologously expressed the gene product for SYN_03090 and measured its activity to determine if it could explain the presence of low levels of acetate kinase activity detected in cell-free extracts </w:t>
      </w:r>
      <w:r w:rsidR="00860AC0">
        <w:t xml:space="preserve">of </w:t>
      </w:r>
      <w:r w:rsidR="00860AC0" w:rsidRPr="002628DD">
        <w:rPr>
          <w:i/>
        </w:rPr>
        <w:t>S. aciditrophicus</w:t>
      </w:r>
      <w:r w:rsidR="00860AC0" w:rsidRPr="00927846">
        <w:t xml:space="preserve">.  </w:t>
      </w:r>
      <w:r w:rsidR="00860AC0">
        <w:t xml:space="preserve">Lastly, </w:t>
      </w:r>
      <w:r w:rsidR="00860AC0">
        <w:rPr>
          <w:rFonts w:cs="Times New Roman"/>
        </w:rPr>
        <w:t xml:space="preserve">I used protein purification and recombinant DNA approaches to identify the gene products involved in the activation of crotonate, benzoate, and cyclohexane-1-carboxylate in </w:t>
      </w:r>
      <w:r w:rsidR="00860AC0" w:rsidRPr="004D5452">
        <w:rPr>
          <w:rFonts w:cs="Times New Roman"/>
          <w:i/>
        </w:rPr>
        <w:t>S. aciditrophicus</w:t>
      </w:r>
      <w:r w:rsidR="00860AC0">
        <w:rPr>
          <w:rFonts w:cs="Times New Roman"/>
        </w:rPr>
        <w:t xml:space="preserve">. Two crotonate/benzoate:CoA ligases were purified and characterized from cell-free extracts of </w:t>
      </w:r>
      <w:r w:rsidR="00860AC0" w:rsidRPr="004D0661">
        <w:rPr>
          <w:rFonts w:cs="Times New Roman"/>
          <w:i/>
        </w:rPr>
        <w:t>S. aciditrophicus</w:t>
      </w:r>
      <w:r w:rsidR="00860AC0">
        <w:rPr>
          <w:rFonts w:cs="Times New Roman"/>
        </w:rPr>
        <w:t>.   In addition, heterologous expression of SYN_03128 showed that its gene product is likely involved in the activation of cyclohexane-1-carboxylate.</w:t>
      </w:r>
    </w:p>
    <w:p w:rsidR="006F32D9" w:rsidRDefault="006F32D9" w:rsidP="00860AC0">
      <w:pPr>
        <w:spacing w:line="480" w:lineRule="auto"/>
        <w:rPr>
          <w:rFonts w:cs="Times New Roman"/>
        </w:rPr>
      </w:pPr>
    </w:p>
    <w:p w:rsidR="000A4295" w:rsidRPr="00C84321" w:rsidRDefault="000A4295" w:rsidP="00413E22">
      <w:pPr>
        <w:rPr>
          <w:rFonts w:cstheme="minorHAnsi"/>
        </w:rPr>
      </w:pPr>
    </w:p>
    <w:p w:rsidR="000A4295" w:rsidRPr="00C84321" w:rsidRDefault="000A4295" w:rsidP="00413E22">
      <w:pPr>
        <w:rPr>
          <w:rFonts w:cstheme="minorHAnsi"/>
        </w:rPr>
      </w:pPr>
    </w:p>
    <w:p w:rsidR="000A4295" w:rsidRPr="00C84321" w:rsidRDefault="000A4295" w:rsidP="00413E22">
      <w:pPr>
        <w:rPr>
          <w:rFonts w:cstheme="minorHAnsi"/>
        </w:rPr>
      </w:pPr>
    </w:p>
    <w:p w:rsidR="0029640D" w:rsidRDefault="0029640D" w:rsidP="00413E22">
      <w:pPr>
        <w:rPr>
          <w:rFonts w:cstheme="minorHAnsi"/>
        </w:rPr>
      </w:pPr>
    </w:p>
    <w:p w:rsidR="0029640D" w:rsidRDefault="0029640D" w:rsidP="00413E22">
      <w:pPr>
        <w:rPr>
          <w:rFonts w:cstheme="minorHAnsi"/>
        </w:rPr>
      </w:pPr>
    </w:p>
    <w:p w:rsidR="0029640D" w:rsidRDefault="0029640D" w:rsidP="00413E22">
      <w:pPr>
        <w:rPr>
          <w:rFonts w:cstheme="minorHAnsi"/>
        </w:rPr>
      </w:pPr>
    </w:p>
    <w:p w:rsidR="0029640D" w:rsidRDefault="0029640D" w:rsidP="00413E22">
      <w:pPr>
        <w:rPr>
          <w:rFonts w:cstheme="minorHAnsi"/>
        </w:rPr>
      </w:pPr>
    </w:p>
    <w:p w:rsidR="0029640D" w:rsidRDefault="0029640D" w:rsidP="00413E22">
      <w:pPr>
        <w:rPr>
          <w:rFonts w:cstheme="minorHAnsi"/>
        </w:rPr>
      </w:pPr>
    </w:p>
    <w:p w:rsidR="0029640D" w:rsidRDefault="0029640D" w:rsidP="00413E22">
      <w:pPr>
        <w:rPr>
          <w:rFonts w:cstheme="minorHAnsi"/>
        </w:rPr>
      </w:pPr>
    </w:p>
    <w:p w:rsidR="0029640D" w:rsidRDefault="0029640D" w:rsidP="00413E22">
      <w:pPr>
        <w:rPr>
          <w:rFonts w:cstheme="minorHAnsi"/>
        </w:rPr>
      </w:pPr>
    </w:p>
    <w:p w:rsidR="000A4295" w:rsidRPr="00C84321" w:rsidRDefault="000A4295" w:rsidP="00413E22">
      <w:pPr>
        <w:rPr>
          <w:rFonts w:cstheme="minorHAnsi"/>
        </w:rPr>
      </w:pPr>
    </w:p>
    <w:p w:rsidR="00061AED" w:rsidRDefault="00061AED" w:rsidP="00413E22">
      <w:pPr>
        <w:rPr>
          <w:rFonts w:cstheme="minorHAnsi"/>
          <w:noProof/>
        </w:rPr>
      </w:pPr>
    </w:p>
    <w:p w:rsidR="00061AED" w:rsidRDefault="00061AED" w:rsidP="00413E22">
      <w:pPr>
        <w:rPr>
          <w:rFonts w:cstheme="minorHAnsi"/>
        </w:rPr>
      </w:pPr>
    </w:p>
    <w:p w:rsidR="00061AED" w:rsidRPr="00061AED" w:rsidRDefault="00061AED" w:rsidP="00061AED">
      <w:r>
        <w:rPr>
          <w:rFonts w:cs="Times New Roman"/>
        </w:rPr>
        <w:t xml:space="preserve">Figure 4.6: Metabolism of benzoate, cyclohexane-1-carboxylate, and crotonate in </w:t>
      </w:r>
      <w:r w:rsidRPr="00E34665">
        <w:rPr>
          <w:rFonts w:cs="Times New Roman"/>
          <w:i/>
        </w:rPr>
        <w:t>S. aciditrophicu</w:t>
      </w:r>
      <w:r>
        <w:rPr>
          <w:rFonts w:cs="Times New Roman"/>
          <w:i/>
        </w:rPr>
        <w:t>s</w:t>
      </w:r>
      <w:r>
        <w:t>.</w:t>
      </w:r>
    </w:p>
    <w:p w:rsidR="00061AED" w:rsidRDefault="00061AED" w:rsidP="00413E22">
      <w:pPr>
        <w:rPr>
          <w:rFonts w:cstheme="minorHAnsi"/>
        </w:rPr>
      </w:pPr>
    </w:p>
    <w:p w:rsidR="00315573" w:rsidRDefault="00061AED" w:rsidP="00315573">
      <w:pPr>
        <w:rPr>
          <w:rFonts w:cstheme="minorHAnsi"/>
          <w:i/>
          <w:szCs w:val="22"/>
        </w:rPr>
      </w:pPr>
      <w:r>
        <w:rPr>
          <w:rFonts w:cstheme="minorHAnsi"/>
          <w:noProof/>
        </w:rPr>
        <w:drawing>
          <wp:inline distT="0" distB="0" distL="0" distR="0">
            <wp:extent cx="5029200" cy="7315200"/>
            <wp:effectExtent l="0" t="0" r="0" b="0"/>
            <wp:docPr id="3" name="Picture 2" descr="::Downloads:final%20figur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s:final%20figure.pdf"/>
                    <pic:cNvPicPr>
                      <a:picLocks noChangeAspect="1" noChangeArrowheads="1"/>
                    </pic:cNvPicPr>
                  </pic:nvPicPr>
                  <pic:blipFill>
                    <a:blip r:embed="rId25"/>
                    <a:srcRect t="11111"/>
                    <a:stretch>
                      <a:fillRect/>
                    </a:stretch>
                  </pic:blipFill>
                  <pic:spPr bwMode="auto">
                    <a:xfrm>
                      <a:off x="0" y="0"/>
                      <a:ext cx="5029200" cy="7315200"/>
                    </a:xfrm>
                    <a:prstGeom prst="rect">
                      <a:avLst/>
                    </a:prstGeom>
                    <a:noFill/>
                    <a:ln w="9525">
                      <a:noFill/>
                      <a:miter lim="800000"/>
                      <a:headEnd/>
                      <a:tailEnd/>
                    </a:ln>
                  </pic:spPr>
                </pic:pic>
              </a:graphicData>
            </a:graphic>
          </wp:inline>
        </w:drawing>
      </w:r>
      <w:bookmarkStart w:id="1" w:name="_Toc336393938"/>
    </w:p>
    <w:p w:rsidR="0037640C" w:rsidRDefault="0037640C" w:rsidP="00315573">
      <w:pPr>
        <w:jc w:val="center"/>
        <w:rPr>
          <w:rFonts w:cstheme="minorHAnsi"/>
          <w:b/>
          <w:sz w:val="28"/>
          <w:szCs w:val="22"/>
        </w:rPr>
      </w:pPr>
    </w:p>
    <w:p w:rsidR="00315573" w:rsidRPr="00315573" w:rsidRDefault="00C27563" w:rsidP="00315573">
      <w:pPr>
        <w:jc w:val="center"/>
        <w:rPr>
          <w:rFonts w:cstheme="minorHAnsi"/>
          <w:b/>
          <w:sz w:val="28"/>
          <w:szCs w:val="22"/>
        </w:rPr>
      </w:pPr>
      <w:r w:rsidRPr="00315573">
        <w:rPr>
          <w:rFonts w:cstheme="minorHAnsi"/>
          <w:b/>
          <w:sz w:val="28"/>
          <w:szCs w:val="22"/>
        </w:rPr>
        <w:t>Appendix 1</w:t>
      </w:r>
      <w:r w:rsidR="000A4295" w:rsidRPr="00315573">
        <w:rPr>
          <w:rFonts w:cstheme="minorHAnsi"/>
          <w:b/>
          <w:sz w:val="28"/>
          <w:szCs w:val="22"/>
        </w:rPr>
        <w:t>: High-throughput proteome methods</w:t>
      </w:r>
    </w:p>
    <w:p w:rsidR="00C27563" w:rsidRPr="00315573" w:rsidRDefault="00C27563" w:rsidP="00315573">
      <w:pPr>
        <w:jc w:val="center"/>
        <w:rPr>
          <w:rFonts w:cstheme="minorHAnsi"/>
          <w:b/>
          <w:szCs w:val="22"/>
        </w:rPr>
      </w:pPr>
    </w:p>
    <w:p w:rsidR="00C27563" w:rsidRPr="00C84321" w:rsidRDefault="00C27563" w:rsidP="00C27563">
      <w:pPr>
        <w:pStyle w:val="ChapSectionSubsection"/>
        <w:spacing w:line="480" w:lineRule="auto"/>
        <w:outlineLvl w:val="0"/>
        <w:rPr>
          <w:rFonts w:asciiTheme="minorHAnsi" w:hAnsiTheme="minorHAnsi" w:cstheme="minorHAnsi"/>
          <w:b w:val="0"/>
          <w:i w:val="0"/>
          <w:szCs w:val="22"/>
        </w:rPr>
      </w:pPr>
      <w:r w:rsidRPr="00C84321">
        <w:rPr>
          <w:rFonts w:asciiTheme="minorHAnsi" w:hAnsiTheme="minorHAnsi" w:cstheme="minorHAnsi"/>
          <w:i w:val="0"/>
          <w:szCs w:val="22"/>
        </w:rPr>
        <w:tab/>
        <w:t xml:space="preserve">Enhanced filter aided sample preparation (eFASP) of </w:t>
      </w:r>
      <w:r w:rsidRPr="00C84321">
        <w:rPr>
          <w:rFonts w:asciiTheme="minorHAnsi" w:hAnsiTheme="minorHAnsi" w:cstheme="minorHAnsi"/>
          <w:szCs w:val="22"/>
        </w:rPr>
        <w:t>S. aciditrophicus</w:t>
      </w:r>
      <w:bookmarkEnd w:id="1"/>
      <w:r w:rsidR="000A4295" w:rsidRPr="00C84321">
        <w:rPr>
          <w:rFonts w:asciiTheme="minorHAnsi" w:hAnsiTheme="minorHAnsi" w:cstheme="minorHAnsi"/>
          <w:i w:val="0"/>
          <w:szCs w:val="22"/>
        </w:rPr>
        <w:t xml:space="preserve"> cells from co</w:t>
      </w:r>
      <w:r w:rsidRPr="00C84321">
        <w:rPr>
          <w:rFonts w:asciiTheme="minorHAnsi" w:hAnsiTheme="minorHAnsi" w:cstheme="minorHAnsi"/>
          <w:i w:val="0"/>
          <w:szCs w:val="22"/>
        </w:rPr>
        <w:t>cultures</w:t>
      </w:r>
      <w:r w:rsidRPr="00C84321">
        <w:rPr>
          <w:rFonts w:asciiTheme="minorHAnsi" w:hAnsiTheme="minorHAnsi" w:cstheme="minorHAnsi"/>
          <w:b w:val="0"/>
          <w:i w:val="0"/>
          <w:szCs w:val="22"/>
        </w:rPr>
        <w:t xml:space="preserve">. </w:t>
      </w:r>
      <w:r w:rsidRPr="00C84321">
        <w:rPr>
          <w:rFonts w:asciiTheme="minorHAnsi" w:hAnsiTheme="minorHAnsi" w:cstheme="minorHAnsi"/>
          <w:b w:val="0"/>
          <w:i w:val="0"/>
        </w:rPr>
        <w:t xml:space="preserve">To increase proteome coverage and reduce peptide loss, </w:t>
      </w:r>
      <w:r w:rsidR="0029640D">
        <w:rPr>
          <w:rFonts w:asciiTheme="minorHAnsi" w:hAnsiTheme="minorHAnsi" w:cstheme="minorHAnsi"/>
          <w:b w:val="0"/>
          <w:i w:val="0"/>
        </w:rPr>
        <w:t xml:space="preserve">phosphate buffered saline (PBS) </w:t>
      </w:r>
      <w:r w:rsidRPr="00C84321">
        <w:rPr>
          <w:rFonts w:asciiTheme="minorHAnsi" w:hAnsiTheme="minorHAnsi" w:cstheme="minorHAnsi"/>
          <w:b w:val="0"/>
          <w:i w:val="0"/>
        </w:rPr>
        <w:t xml:space="preserve">washed pellets were processed by eFASP </w:t>
      </w:r>
      <w:r w:rsidR="00CC59F2" w:rsidRPr="00C84321">
        <w:rPr>
          <w:rFonts w:asciiTheme="minorHAnsi" w:hAnsiTheme="minorHAnsi" w:cstheme="minorHAnsi"/>
          <w:b w:val="0"/>
          <w:i w:val="0"/>
        </w:rPr>
        <w:fldChar w:fldCharType="begin">
          <w:fldData xml:space="preserve">PEVuZE5vdGU+PENpdGU+PEF1dGhvcj5FcmRlPC9BdXRob3I+PFllYXI+MjAxNDwvWWVhcj48UmVj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</w:fldData>
        </w:fldChar>
      </w:r>
      <w:r w:rsidR="001A484E">
        <w:rPr>
          <w:rFonts w:asciiTheme="minorHAnsi" w:hAnsiTheme="minorHAnsi" w:cstheme="minorHAnsi"/>
          <w:b w:val="0"/>
          <w:i w:val="0"/>
        </w:rPr>
        <w:instrText xml:space="preserve"> ADDIN EN.CITE </w:instrText>
      </w:r>
      <w:r w:rsidR="00CC59F2">
        <w:rPr>
          <w:rFonts w:asciiTheme="minorHAnsi" w:hAnsiTheme="minorHAnsi" w:cstheme="minorHAnsi"/>
          <w:b w:val="0"/>
          <w:i w:val="0"/>
        </w:rPr>
        <w:fldChar w:fldCharType="begin">
          <w:fldData xml:space="preserve">PEVuZE5vdGU+PENpdGU+PEF1dGhvcj5FcmRlPC9BdXRob3I+PFllYXI+MjAxNDwvWWVhcj48UmVj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</w:fldData>
        </w:fldChar>
      </w:r>
      <w:r w:rsidR="001A484E">
        <w:rPr>
          <w:rFonts w:asciiTheme="minorHAnsi" w:hAnsiTheme="minorHAnsi" w:cstheme="minorHAnsi"/>
          <w:b w:val="0"/>
          <w:i w:val="0"/>
        </w:rPr>
        <w:instrText xml:space="preserve"> ADDIN EN.CITE.DATA </w:instrText>
      </w:r>
      <w:r w:rsidR="00CC59F2">
        <w:rPr>
          <w:rFonts w:asciiTheme="minorHAnsi" w:hAnsiTheme="minorHAnsi" w:cstheme="minorHAnsi"/>
          <w:b w:val="0"/>
          <w:i w:val="0"/>
        </w:rPr>
      </w:r>
      <w:r w:rsidR="00CC59F2">
        <w:rPr>
          <w:rFonts w:asciiTheme="minorHAnsi" w:hAnsiTheme="minorHAnsi" w:cstheme="minorHAnsi"/>
          <w:b w:val="0"/>
          <w:i w:val="0"/>
        </w:rPr>
        <w:fldChar w:fldCharType="end"/>
      </w:r>
      <w:r w:rsidR="00CC59F2" w:rsidRPr="00C84321">
        <w:rPr>
          <w:rFonts w:asciiTheme="minorHAnsi" w:hAnsiTheme="minorHAnsi" w:cstheme="minorHAnsi"/>
          <w:b w:val="0"/>
          <w:i w:val="0"/>
        </w:rPr>
      </w:r>
      <w:r w:rsidR="00CC59F2" w:rsidRPr="00C84321">
        <w:rPr>
          <w:rFonts w:asciiTheme="minorHAnsi" w:hAnsiTheme="minorHAnsi" w:cstheme="minorHAnsi"/>
          <w:b w:val="0"/>
          <w:i w:val="0"/>
        </w:rPr>
        <w:fldChar w:fldCharType="separate"/>
      </w:r>
      <w:r w:rsidRPr="00C84321">
        <w:rPr>
          <w:rFonts w:asciiTheme="minorHAnsi" w:hAnsiTheme="minorHAnsi" w:cstheme="minorHAnsi"/>
          <w:b w:val="0"/>
          <w:i w:val="0"/>
          <w:noProof/>
        </w:rPr>
        <w:t>(Erde, Loo, &amp; Loo, 2014; Manza, Stamer, Ham, Codreanu, &amp; Liebler, 2005; Sibole &amp; Erdemir, 2012; Wisniewski, Zielinska, &amp; Mann, 2011; Wisniewski, Zougman, Nagaraj, &amp; Mann, 2009)</w:t>
      </w:r>
      <w:r w:rsidR="00CC59F2" w:rsidRPr="00C84321">
        <w:rPr>
          <w:rFonts w:asciiTheme="minorHAnsi" w:hAnsiTheme="minorHAnsi" w:cstheme="minorHAnsi"/>
          <w:b w:val="0"/>
          <w:i w:val="0"/>
        </w:rPr>
        <w:fldChar w:fldCharType="end"/>
      </w:r>
      <w:r w:rsidRPr="00C84321">
        <w:rPr>
          <w:rFonts w:asciiTheme="minorHAnsi" w:hAnsiTheme="minorHAnsi" w:cstheme="minorHAnsi"/>
          <w:b w:val="0"/>
          <w:i w:val="0"/>
        </w:rPr>
        <w:t>. Pellets were suspended in solublization buffer (0.1 % deoxycholic acid, 0.1 % n-octylglucoside, 100 mM Tris-HCl, pH 8.0) containing 4 % ammonium dodecyl sulfate and 50 mM TCEP and boiled for 10 min at 90</w:t>
      </w:r>
      <w:r w:rsidRPr="00C84321">
        <w:rPr>
          <w:rFonts w:asciiTheme="minorHAnsi" w:hAnsiTheme="minorHAnsi" w:cstheme="minorHAnsi"/>
          <w:b w:val="0"/>
          <w:i w:val="0"/>
          <w:color w:val="000000"/>
        </w:rPr>
        <w:t>°</w:t>
      </w:r>
      <w:r w:rsidRPr="00C84321">
        <w:rPr>
          <w:rFonts w:asciiTheme="minorHAnsi" w:hAnsiTheme="minorHAnsi" w:cstheme="minorHAnsi"/>
          <w:b w:val="0"/>
          <w:i w:val="0"/>
        </w:rPr>
        <w:t xml:space="preserve">C. The samples were sonicated </w:t>
      </w:r>
      <w:r w:rsidRPr="0055612E">
        <w:rPr>
          <w:rFonts w:asciiTheme="minorHAnsi" w:hAnsiTheme="minorHAnsi" w:cstheme="minorHAnsi"/>
          <w:b w:val="0"/>
          <w:i w:val="0"/>
        </w:rPr>
        <w:t>three times for 10 seconds with a Sonic Dismembrator Model 100 (Fisher Scientific) and centrifuged twice (16,000 rcf, 10 m</w:t>
      </w:r>
      <w:r w:rsidR="0029640D">
        <w:rPr>
          <w:rFonts w:asciiTheme="minorHAnsi" w:hAnsiTheme="minorHAnsi" w:cstheme="minorHAnsi"/>
          <w:b w:val="0"/>
          <w:i w:val="0"/>
        </w:rPr>
        <w:t>in). G</w:t>
      </w:r>
      <w:r w:rsidRPr="0055612E">
        <w:rPr>
          <w:rFonts w:asciiTheme="minorHAnsi" w:hAnsiTheme="minorHAnsi" w:cstheme="minorHAnsi"/>
          <w:b w:val="0"/>
          <w:i w:val="0"/>
        </w:rPr>
        <w:t>lycogen phosphorylase B (rabbit) was added to each sample at a 1:50 ratio</w:t>
      </w:r>
      <w:r w:rsidR="00AA409B">
        <w:rPr>
          <w:rFonts w:asciiTheme="minorHAnsi" w:hAnsiTheme="minorHAnsi" w:cstheme="minorHAnsi"/>
          <w:b w:val="0"/>
          <w:i w:val="0"/>
        </w:rPr>
        <w:t xml:space="preserve"> for an internal standard</w:t>
      </w:r>
      <w:r w:rsidRPr="0055612E">
        <w:rPr>
          <w:rFonts w:asciiTheme="minorHAnsi" w:hAnsiTheme="minorHAnsi" w:cstheme="minorHAnsi"/>
          <w:b w:val="0"/>
          <w:i w:val="0"/>
        </w:rPr>
        <w:t>. The supernatant and any residual pellet were sonicated and cooled to 37</w:t>
      </w:r>
      <w:r w:rsidRPr="0055612E">
        <w:rPr>
          <w:rFonts w:asciiTheme="minorHAnsi" w:hAnsiTheme="minorHAnsi" w:cstheme="minorHAnsi"/>
          <w:b w:val="0"/>
          <w:i w:val="0"/>
          <w:color w:val="000000"/>
        </w:rPr>
        <w:t>°</w:t>
      </w:r>
      <w:r w:rsidRPr="0055612E">
        <w:rPr>
          <w:rFonts w:asciiTheme="minorHAnsi" w:hAnsiTheme="minorHAnsi" w:cstheme="minorHAnsi"/>
          <w:b w:val="0"/>
          <w:i w:val="0"/>
        </w:rPr>
        <w:t xml:space="preserve">C. Protein samples were </w:t>
      </w:r>
      <w:r w:rsidR="00AA409B">
        <w:rPr>
          <w:rFonts w:asciiTheme="minorHAnsi" w:hAnsiTheme="minorHAnsi" w:cstheme="minorHAnsi"/>
          <w:b w:val="0"/>
          <w:i w:val="0"/>
        </w:rPr>
        <w:t xml:space="preserve">alkylated by addition of 35 mM </w:t>
      </w:r>
      <w:r w:rsidRPr="0055612E">
        <w:rPr>
          <w:rFonts w:asciiTheme="minorHAnsi" w:hAnsiTheme="minorHAnsi" w:cstheme="minorHAnsi"/>
          <w:b w:val="0"/>
          <w:i w:val="0"/>
        </w:rPr>
        <w:t>4-vinylpyridine (4-VP),  inc</w:t>
      </w:r>
      <w:r w:rsidRPr="00C84321">
        <w:rPr>
          <w:rFonts w:asciiTheme="minorHAnsi" w:hAnsiTheme="minorHAnsi" w:cstheme="minorHAnsi"/>
          <w:b w:val="0"/>
          <w:i w:val="0"/>
        </w:rPr>
        <w:t>ubated, and shaken at 37</w:t>
      </w:r>
      <w:r w:rsidRPr="00C84321">
        <w:rPr>
          <w:rFonts w:asciiTheme="minorHAnsi" w:hAnsiTheme="minorHAnsi" w:cstheme="minorHAnsi"/>
          <w:b w:val="0"/>
          <w:i w:val="0"/>
          <w:color w:val="000000"/>
        </w:rPr>
        <w:t>°</w:t>
      </w:r>
      <w:r w:rsidRPr="00C84321">
        <w:rPr>
          <w:rFonts w:asciiTheme="minorHAnsi" w:hAnsiTheme="minorHAnsi" w:cstheme="minorHAnsi"/>
          <w:b w:val="0"/>
          <w:i w:val="0"/>
        </w:rPr>
        <w:t xml:space="preserve">C for one hour. Dithiothreitol (DTT) was added to a final concentration </w:t>
      </w:r>
      <w:r w:rsidR="00AA409B">
        <w:rPr>
          <w:rFonts w:asciiTheme="minorHAnsi" w:hAnsiTheme="minorHAnsi" w:cstheme="minorHAnsi"/>
          <w:b w:val="0"/>
          <w:i w:val="0"/>
        </w:rPr>
        <w:t>of 50 mM.  Each sample was</w:t>
      </w:r>
      <w:r w:rsidRPr="00C84321">
        <w:rPr>
          <w:rFonts w:asciiTheme="minorHAnsi" w:hAnsiTheme="minorHAnsi" w:cstheme="minorHAnsi"/>
          <w:b w:val="0"/>
          <w:i w:val="0"/>
        </w:rPr>
        <w:t xml:space="preserve"> aliquotted </w:t>
      </w:r>
      <w:r w:rsidR="00AA409B">
        <w:rPr>
          <w:rFonts w:asciiTheme="minorHAnsi" w:hAnsiTheme="minorHAnsi" w:cstheme="minorHAnsi"/>
          <w:b w:val="0"/>
          <w:i w:val="0"/>
        </w:rPr>
        <w:t>in</w:t>
      </w:r>
      <w:r w:rsidRPr="00C84321">
        <w:rPr>
          <w:rFonts w:asciiTheme="minorHAnsi" w:hAnsiTheme="minorHAnsi" w:cstheme="minorHAnsi"/>
          <w:b w:val="0"/>
          <w:i w:val="0"/>
        </w:rPr>
        <w:t>to 250 µl</w:t>
      </w:r>
      <w:r w:rsidR="00AA409B">
        <w:rPr>
          <w:rFonts w:asciiTheme="minorHAnsi" w:hAnsiTheme="minorHAnsi" w:cstheme="minorHAnsi"/>
          <w:b w:val="0"/>
          <w:i w:val="0"/>
        </w:rPr>
        <w:t xml:space="preserve"> volumes</w:t>
      </w:r>
      <w:r w:rsidRPr="00C84321">
        <w:rPr>
          <w:rFonts w:asciiTheme="minorHAnsi" w:hAnsiTheme="minorHAnsi" w:cstheme="minorHAnsi"/>
          <w:b w:val="0"/>
          <w:i w:val="0"/>
        </w:rPr>
        <w:t>. Eight volumes of solublization buffer containing 8 </w:t>
      </w:r>
      <w:r w:rsidR="00AA409B">
        <w:rPr>
          <w:rFonts w:asciiTheme="minorHAnsi" w:hAnsiTheme="minorHAnsi" w:cstheme="minorHAnsi"/>
          <w:b w:val="0"/>
          <w:i w:val="0"/>
        </w:rPr>
        <w:t>M urea were added to the previous aliquotted samples</w:t>
      </w:r>
      <w:r w:rsidRPr="00C84321">
        <w:rPr>
          <w:rFonts w:asciiTheme="minorHAnsi" w:hAnsiTheme="minorHAnsi" w:cstheme="minorHAnsi"/>
          <w:b w:val="0"/>
          <w:i w:val="0"/>
        </w:rPr>
        <w:t xml:space="preserve">, and concentrated by centrifugation </w:t>
      </w:r>
      <w:r w:rsidR="00AA409B">
        <w:rPr>
          <w:rFonts w:asciiTheme="minorHAnsi" w:hAnsiTheme="minorHAnsi" w:cstheme="minorHAnsi"/>
          <w:b w:val="0"/>
          <w:i w:val="0"/>
        </w:rPr>
        <w:t xml:space="preserve">(14,000 rcf, 10 min) </w:t>
      </w:r>
      <w:r w:rsidRPr="00C84321">
        <w:rPr>
          <w:rFonts w:asciiTheme="minorHAnsi" w:hAnsiTheme="minorHAnsi" w:cstheme="minorHAnsi"/>
          <w:b w:val="0"/>
          <w:i w:val="0"/>
        </w:rPr>
        <w:t>with a 30 kDa cutoff Microcon F</w:t>
      </w:r>
      <w:r w:rsidR="00AA409B">
        <w:rPr>
          <w:rFonts w:asciiTheme="minorHAnsi" w:hAnsiTheme="minorHAnsi" w:cstheme="minorHAnsi"/>
          <w:b w:val="0"/>
          <w:i w:val="0"/>
        </w:rPr>
        <w:t>ilter Units from Millipore (Billerica, MA)</w:t>
      </w:r>
      <w:r w:rsidRPr="00C84321">
        <w:rPr>
          <w:rFonts w:asciiTheme="minorHAnsi" w:hAnsiTheme="minorHAnsi" w:cstheme="minorHAnsi"/>
          <w:b w:val="0"/>
          <w:i w:val="0"/>
        </w:rPr>
        <w:t>. Bound protein samples were washed twice with 200 </w:t>
      </w:r>
      <w:r w:rsidRPr="00C84321">
        <w:rPr>
          <w:rFonts w:asciiTheme="minorHAnsi" w:hAnsiTheme="minorHAnsi" w:cstheme="minorHAnsi"/>
          <w:b w:val="0"/>
          <w:i w:val="0"/>
          <w:color w:val="000000"/>
        </w:rPr>
        <w:t>μL</w:t>
      </w:r>
      <w:r w:rsidRPr="00C84321">
        <w:rPr>
          <w:rFonts w:asciiTheme="minorHAnsi" w:hAnsiTheme="minorHAnsi" w:cstheme="minorHAnsi"/>
          <w:b w:val="0"/>
          <w:i w:val="0"/>
        </w:rPr>
        <w:t xml:space="preserve"> solubilization buffer containing 8 M urea, followed by three washes with digestion buffer (0.2 % deoxycholic acid in 50 mM ammonium bicarbonate).  The Microcon Unit was incubated (37</w:t>
      </w:r>
      <w:r w:rsidRPr="00C84321">
        <w:rPr>
          <w:rFonts w:asciiTheme="minorHAnsi" w:hAnsiTheme="minorHAnsi" w:cstheme="minorHAnsi"/>
          <w:b w:val="0"/>
          <w:i w:val="0"/>
          <w:color w:val="000000"/>
        </w:rPr>
        <w:t>°</w:t>
      </w:r>
      <w:r w:rsidRPr="00C84321">
        <w:rPr>
          <w:rFonts w:asciiTheme="minorHAnsi" w:hAnsiTheme="minorHAnsi" w:cstheme="minorHAnsi"/>
          <w:b w:val="0"/>
          <w:i w:val="0"/>
        </w:rPr>
        <w:t>C, 12 h) with 100 µl digestion buffer and five </w:t>
      </w:r>
      <w:r w:rsidRPr="00C84321">
        <w:rPr>
          <w:rFonts w:asciiTheme="minorHAnsi" w:hAnsiTheme="minorHAnsi" w:cstheme="minorHAnsi"/>
          <w:b w:val="0"/>
          <w:i w:val="0"/>
          <w:color w:val="000000"/>
        </w:rPr>
        <w:t>μ</w:t>
      </w:r>
      <w:r w:rsidRPr="00C84321">
        <w:rPr>
          <w:rFonts w:asciiTheme="minorHAnsi" w:hAnsiTheme="minorHAnsi" w:cstheme="minorHAnsi"/>
          <w:b w:val="0"/>
          <w:i w:val="0"/>
        </w:rPr>
        <w:t xml:space="preserve">g of trypsin. Samples were eluted into a collection tube by centrifugation and the column was washed twice with 100 µl of 50 mM ammonium bicarbonate and added to the total volume eluate. Eluates were acidified with deoxycholic acid.  The acidified sample was washed three times with ethyl acetate </w:t>
      </w:r>
      <w:r w:rsidR="00CC59F2" w:rsidRPr="00C84321">
        <w:rPr>
          <w:rFonts w:asciiTheme="minorHAnsi" w:hAnsiTheme="minorHAnsi" w:cstheme="minorHAnsi"/>
          <w:b w:val="0"/>
          <w:i w:val="0"/>
        </w:rPr>
        <w:fldChar w:fldCharType="begin">
          <w:fldData xml:space="preserve">PEVuZE5vdGU+PENpdGU+PEF1dGhvcj5NYXN1ZGE8L0F1dGhvcj48WWVhcj4yMDA4PC9ZZWFyPjxS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</w:fldData>
        </w:fldChar>
      </w:r>
      <w:r w:rsidR="00596FC3" w:rsidRPr="00C84321">
        <w:rPr>
          <w:rFonts w:asciiTheme="minorHAnsi" w:hAnsiTheme="minorHAnsi" w:cstheme="minorHAnsi"/>
          <w:b w:val="0"/>
          <w:i w:val="0"/>
        </w:rPr>
        <w:instrText xml:space="preserve"> ADDIN EN.CITE </w:instrText>
      </w:r>
      <w:r w:rsidR="00CC59F2" w:rsidRPr="00C84321">
        <w:rPr>
          <w:rFonts w:asciiTheme="minorHAnsi" w:hAnsiTheme="minorHAnsi" w:cstheme="minorHAnsi"/>
          <w:b w:val="0"/>
          <w:i w:val="0"/>
        </w:rPr>
        <w:fldChar w:fldCharType="begin">
          <w:fldData xml:space="preserve">PEVuZE5vdGU+PENpdGU+PEF1dGhvcj5NYXN1ZGE8L0F1dGhvcj48WWVhcj4yMDA4PC9ZZWFyPjxS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</w:fldData>
        </w:fldChar>
      </w:r>
      <w:r w:rsidR="00596FC3" w:rsidRPr="00C84321">
        <w:rPr>
          <w:rFonts w:asciiTheme="minorHAnsi" w:hAnsiTheme="minorHAnsi" w:cstheme="minorHAnsi"/>
          <w:b w:val="0"/>
          <w:i w:val="0"/>
        </w:rPr>
        <w:instrText xml:space="preserve"> ADDIN EN.CITE.DATA </w:instrText>
      </w:r>
      <w:r w:rsidR="00CC59F2" w:rsidRPr="00C84321">
        <w:rPr>
          <w:rFonts w:asciiTheme="minorHAnsi" w:hAnsiTheme="minorHAnsi" w:cstheme="minorHAnsi"/>
          <w:b w:val="0"/>
          <w:i w:val="0"/>
        </w:rPr>
      </w:r>
      <w:r w:rsidR="00CC59F2" w:rsidRPr="00C84321">
        <w:rPr>
          <w:rFonts w:asciiTheme="minorHAnsi" w:hAnsiTheme="minorHAnsi" w:cstheme="minorHAnsi"/>
          <w:b w:val="0"/>
          <w:i w:val="0"/>
        </w:rPr>
        <w:fldChar w:fldCharType="end"/>
      </w:r>
      <w:r w:rsidR="00CC59F2" w:rsidRPr="00C84321">
        <w:rPr>
          <w:rFonts w:asciiTheme="minorHAnsi" w:hAnsiTheme="minorHAnsi" w:cstheme="minorHAnsi"/>
          <w:b w:val="0"/>
          <w:i w:val="0"/>
        </w:rPr>
      </w:r>
      <w:r w:rsidR="00CC59F2" w:rsidRPr="00C84321">
        <w:rPr>
          <w:rFonts w:asciiTheme="minorHAnsi" w:hAnsiTheme="minorHAnsi" w:cstheme="minorHAnsi"/>
          <w:b w:val="0"/>
          <w:i w:val="0"/>
        </w:rPr>
        <w:fldChar w:fldCharType="separate"/>
      </w:r>
      <w:r w:rsidR="00596FC3" w:rsidRPr="00C84321">
        <w:rPr>
          <w:rFonts w:asciiTheme="minorHAnsi" w:hAnsiTheme="minorHAnsi" w:cstheme="minorHAnsi"/>
          <w:b w:val="0"/>
          <w:i w:val="0"/>
          <w:noProof/>
        </w:rPr>
        <w:t>(Masuda, Sugiyama, Tomita, &amp; Ishihama, 2011; Masuda, Tomita, &amp; Ishihama, 2008; Yeung, Nieves, Angeletti, &amp; Stanley, 2008)</w:t>
      </w:r>
      <w:r w:rsidR="00CC59F2" w:rsidRPr="00C84321">
        <w:rPr>
          <w:rFonts w:asciiTheme="minorHAnsi" w:hAnsiTheme="minorHAnsi" w:cstheme="minorHAnsi"/>
          <w:b w:val="0"/>
          <w:i w:val="0"/>
        </w:rPr>
        <w:fldChar w:fldCharType="end"/>
      </w:r>
      <w:r w:rsidRPr="00C84321">
        <w:rPr>
          <w:rFonts w:asciiTheme="minorHAnsi" w:hAnsiTheme="minorHAnsi" w:cstheme="minorHAnsi"/>
          <w:b w:val="0"/>
          <w:i w:val="0"/>
        </w:rPr>
        <w:t>. The organic layer was discarded. Peptide samples were dried in a SpeedVac and washed three times with 50% methanol. Peptides were suspended in modified Mobile Phase A (96.5 % H</w:t>
      </w:r>
      <w:r w:rsidRPr="00C84321">
        <w:rPr>
          <w:rFonts w:asciiTheme="minorHAnsi" w:hAnsiTheme="minorHAnsi" w:cstheme="minorHAnsi"/>
          <w:b w:val="0"/>
          <w:i w:val="0"/>
          <w:vertAlign w:val="subscript"/>
        </w:rPr>
        <w:t>2</w:t>
      </w:r>
      <w:r w:rsidRPr="00C84321">
        <w:rPr>
          <w:rFonts w:asciiTheme="minorHAnsi" w:hAnsiTheme="minorHAnsi" w:cstheme="minorHAnsi"/>
          <w:b w:val="0"/>
          <w:i w:val="0"/>
        </w:rPr>
        <w:t>O / 3 % CAN / 0.5 % formic acid). Digests were analyzed by shotgun LC-MS</w:t>
      </w:r>
      <w:r w:rsidRPr="00C84321">
        <w:rPr>
          <w:rFonts w:asciiTheme="minorHAnsi" w:hAnsiTheme="minorHAnsi" w:cstheme="minorHAnsi"/>
          <w:b w:val="0"/>
          <w:i w:val="0"/>
          <w:vertAlign w:val="superscript"/>
        </w:rPr>
        <w:t>E</w:t>
      </w:r>
      <w:r w:rsidRPr="00C84321">
        <w:rPr>
          <w:rFonts w:asciiTheme="minorHAnsi" w:hAnsiTheme="minorHAnsi" w:cstheme="minorHAnsi"/>
          <w:b w:val="0"/>
          <w:i w:val="0"/>
        </w:rPr>
        <w:t xml:space="preserve"> analysis or fractionated by hydrophilic interaction chromatography (HILIC) prior to LC-MS</w:t>
      </w:r>
      <w:r w:rsidRPr="00C84321">
        <w:rPr>
          <w:rFonts w:asciiTheme="minorHAnsi" w:hAnsiTheme="minorHAnsi" w:cstheme="minorHAnsi"/>
          <w:b w:val="0"/>
          <w:i w:val="0"/>
          <w:vertAlign w:val="superscript"/>
        </w:rPr>
        <w:t xml:space="preserve">E </w:t>
      </w:r>
      <w:r w:rsidRPr="00C84321">
        <w:rPr>
          <w:rFonts w:asciiTheme="minorHAnsi" w:hAnsiTheme="minorHAnsi" w:cstheme="minorHAnsi"/>
          <w:b w:val="0"/>
          <w:i w:val="0"/>
        </w:rPr>
        <w:t>analysis.</w:t>
      </w:r>
    </w:p>
    <w:p w:rsidR="00C27563" w:rsidRPr="00C84321" w:rsidRDefault="00C27563" w:rsidP="00C27563">
      <w:pPr>
        <w:pStyle w:val="ChapSectionSubsection"/>
        <w:spacing w:line="480" w:lineRule="auto"/>
        <w:outlineLvl w:val="0"/>
        <w:rPr>
          <w:rFonts w:asciiTheme="minorHAnsi" w:hAnsiTheme="minorHAnsi" w:cstheme="minorHAnsi"/>
          <w:b w:val="0"/>
          <w:i w:val="0"/>
          <w:szCs w:val="22"/>
        </w:rPr>
      </w:pPr>
      <w:bookmarkStart w:id="2" w:name="_Toc336393939"/>
      <w:r w:rsidRPr="00C84321">
        <w:rPr>
          <w:rFonts w:asciiTheme="minorHAnsi" w:hAnsiTheme="minorHAnsi" w:cstheme="minorHAnsi"/>
          <w:b w:val="0"/>
          <w:i w:val="0"/>
          <w:szCs w:val="22"/>
        </w:rPr>
        <w:tab/>
      </w:r>
      <w:r w:rsidRPr="00C84321">
        <w:rPr>
          <w:rFonts w:asciiTheme="minorHAnsi" w:hAnsiTheme="minorHAnsi" w:cstheme="minorHAnsi"/>
          <w:i w:val="0"/>
          <w:szCs w:val="22"/>
        </w:rPr>
        <w:t>Peptide fractionation by HILIC</w:t>
      </w:r>
      <w:bookmarkEnd w:id="2"/>
      <w:r w:rsidRPr="00C84321">
        <w:rPr>
          <w:rFonts w:asciiTheme="minorHAnsi" w:hAnsiTheme="minorHAnsi" w:cstheme="minorHAnsi"/>
          <w:i w:val="0"/>
          <w:szCs w:val="22"/>
        </w:rPr>
        <w:t>.</w:t>
      </w:r>
      <w:r w:rsidRPr="00C84321">
        <w:rPr>
          <w:rFonts w:asciiTheme="minorHAnsi" w:hAnsiTheme="minorHAnsi" w:cstheme="minorHAnsi"/>
          <w:b w:val="0"/>
          <w:i w:val="0"/>
          <w:szCs w:val="22"/>
        </w:rPr>
        <w:t xml:space="preserve"> Peptide samples (70 μg) were resuspended in  150 mM ammonium formate (pH 3).  Conditioning buffer (15 mM ammonium formate, pH 3, 90% ACN) was added to TopTips (TT200HIL, polyhydroxyethyl A, PolyLC Inc., Columbia, MD), and incubated in 15 mM ammonium formate buffer (pH 3, 90% acetonitrile). Each peptide solution was added to the TopTip.  Acetonitrile was added to bring the solution to a 90% organic phas</w:t>
      </w:r>
      <w:r w:rsidR="00AA409B">
        <w:rPr>
          <w:rFonts w:asciiTheme="minorHAnsi" w:hAnsiTheme="minorHAnsi" w:cstheme="minorHAnsi"/>
          <w:b w:val="0"/>
          <w:i w:val="0"/>
          <w:szCs w:val="22"/>
        </w:rPr>
        <w:t>e. The TopTip was centrifuged</w:t>
      </w:r>
      <w:r w:rsidRPr="00C84321">
        <w:rPr>
          <w:rFonts w:asciiTheme="minorHAnsi" w:hAnsiTheme="minorHAnsi" w:cstheme="minorHAnsi"/>
          <w:b w:val="0"/>
          <w:i w:val="0"/>
          <w:szCs w:val="22"/>
        </w:rPr>
        <w:t xml:space="preserve"> at 500 rcf. The TopTip washed with binding buffer.  </w:t>
      </w:r>
      <w:r w:rsidR="0082104B" w:rsidRPr="00B01384">
        <w:rPr>
          <w:rFonts w:asciiTheme="minorHAnsi" w:hAnsiTheme="minorHAnsi" w:cstheme="minorHAnsi"/>
          <w:b w:val="0"/>
          <w:i w:val="0"/>
          <w:szCs w:val="22"/>
        </w:rPr>
        <w:t xml:space="preserve">Peptides were eluted into separate fractions with release buffers of decreasing organic composition (80, 78, 74, 40, and 10% ACN in 15 mM ammonium formate, pH 3). </w:t>
      </w:r>
      <w:r w:rsidRPr="00C84321">
        <w:rPr>
          <w:rFonts w:asciiTheme="minorHAnsi" w:hAnsiTheme="minorHAnsi" w:cstheme="minorHAnsi"/>
          <w:b w:val="0"/>
          <w:i w:val="0"/>
          <w:szCs w:val="22"/>
        </w:rPr>
        <w:t>All fractions were dried in a SpeedVac. Peptides were re-suspended in modified Mobile Phase A (96.5% H</w:t>
      </w:r>
      <w:r w:rsidRPr="00C84321">
        <w:rPr>
          <w:rFonts w:asciiTheme="minorHAnsi" w:hAnsiTheme="minorHAnsi" w:cstheme="minorHAnsi"/>
          <w:b w:val="0"/>
          <w:i w:val="0"/>
          <w:szCs w:val="22"/>
          <w:vertAlign w:val="subscript"/>
        </w:rPr>
        <w:t>2</w:t>
      </w:r>
      <w:r w:rsidRPr="00C84321">
        <w:rPr>
          <w:rFonts w:asciiTheme="minorHAnsi" w:hAnsiTheme="minorHAnsi" w:cstheme="minorHAnsi"/>
          <w:b w:val="0"/>
          <w:i w:val="0"/>
          <w:szCs w:val="22"/>
        </w:rPr>
        <w:t>O/3% ACN/0.5% formic acid), for LC-MS</w:t>
      </w:r>
      <w:r w:rsidRPr="00C84321">
        <w:rPr>
          <w:rFonts w:asciiTheme="minorHAnsi" w:hAnsiTheme="minorHAnsi" w:cstheme="minorHAnsi"/>
          <w:b w:val="0"/>
          <w:i w:val="0"/>
          <w:szCs w:val="22"/>
          <w:vertAlign w:val="superscript"/>
        </w:rPr>
        <w:t>E</w:t>
      </w:r>
      <w:r w:rsidRPr="00C84321">
        <w:rPr>
          <w:rFonts w:asciiTheme="minorHAnsi" w:hAnsiTheme="minorHAnsi" w:cstheme="minorHAnsi"/>
          <w:b w:val="0"/>
          <w:i w:val="0"/>
          <w:szCs w:val="22"/>
        </w:rPr>
        <w:t xml:space="preserve"> analysis.</w:t>
      </w:r>
    </w:p>
    <w:p w:rsidR="00C27563" w:rsidRPr="00C84321" w:rsidRDefault="00C27563" w:rsidP="00C27563">
      <w:pPr>
        <w:pStyle w:val="ChapSectionSubsection"/>
        <w:spacing w:line="480" w:lineRule="auto"/>
        <w:outlineLvl w:val="0"/>
        <w:rPr>
          <w:rFonts w:asciiTheme="minorHAnsi" w:hAnsiTheme="minorHAnsi" w:cstheme="minorHAnsi"/>
          <w:b w:val="0"/>
          <w:i w:val="0"/>
        </w:rPr>
      </w:pPr>
      <w:bookmarkStart w:id="3" w:name="_Toc336393940"/>
      <w:r w:rsidRPr="00C84321">
        <w:rPr>
          <w:rFonts w:asciiTheme="minorHAnsi" w:hAnsiTheme="minorHAnsi" w:cstheme="minorHAnsi"/>
          <w:b w:val="0"/>
          <w:i w:val="0"/>
          <w:szCs w:val="22"/>
        </w:rPr>
        <w:tab/>
      </w:r>
      <w:r w:rsidRPr="00AA7F68">
        <w:rPr>
          <w:rFonts w:asciiTheme="minorHAnsi" w:hAnsiTheme="minorHAnsi" w:cstheme="minorHAnsi"/>
          <w:i w:val="0"/>
          <w:szCs w:val="22"/>
        </w:rPr>
        <w:t>Analysis by nanoLC-MS</w:t>
      </w:r>
      <w:r w:rsidRPr="00AA7F68">
        <w:rPr>
          <w:rFonts w:asciiTheme="minorHAnsi" w:hAnsiTheme="minorHAnsi" w:cstheme="minorHAnsi"/>
          <w:i w:val="0"/>
          <w:szCs w:val="22"/>
          <w:vertAlign w:val="superscript"/>
        </w:rPr>
        <w:t>E</w:t>
      </w:r>
      <w:bookmarkEnd w:id="3"/>
      <w:r w:rsidRPr="00AA7F68">
        <w:rPr>
          <w:rFonts w:asciiTheme="minorHAnsi" w:hAnsiTheme="minorHAnsi" w:cstheme="minorHAnsi"/>
          <w:b w:val="0"/>
          <w:i w:val="0"/>
          <w:szCs w:val="22"/>
        </w:rPr>
        <w:t xml:space="preserve">.  </w:t>
      </w:r>
      <w:r w:rsidR="00D2794C" w:rsidRPr="00AA7F68">
        <w:rPr>
          <w:rFonts w:asciiTheme="minorHAnsi" w:hAnsiTheme="minorHAnsi"/>
          <w:b w:val="0"/>
          <w:i w:val="0"/>
        </w:rPr>
        <w:t>Nano scale ultra-performance liquid chromatography tandem</w:t>
      </w:r>
      <w:r w:rsidR="00D2794C" w:rsidRPr="00AA7F68">
        <w:rPr>
          <w:rFonts w:asciiTheme="minorHAnsi" w:hAnsiTheme="minorHAnsi"/>
        </w:rPr>
        <w:t xml:space="preserve"> </w:t>
      </w:r>
      <w:r w:rsidR="00D2794C" w:rsidRPr="00AA7F68">
        <w:rPr>
          <w:rFonts w:asciiTheme="minorHAnsi" w:hAnsiTheme="minorHAnsi" w:cstheme="minorHAnsi"/>
          <w:b w:val="0"/>
          <w:i w:val="0"/>
          <w:szCs w:val="22"/>
          <w:lang w:val="de-DE"/>
        </w:rPr>
        <w:t>mass spectrometry</w:t>
      </w:r>
      <w:r w:rsidR="00D2794C" w:rsidRPr="00AA7F68">
        <w:rPr>
          <w:rFonts w:asciiTheme="minorHAnsi" w:hAnsiTheme="minorHAnsi" w:cstheme="minorHAnsi"/>
          <w:b w:val="0"/>
          <w:i w:val="0"/>
        </w:rPr>
        <w:t xml:space="preserve"> (</w:t>
      </w:r>
      <w:r w:rsidR="00D2794C" w:rsidRPr="00AA7F68">
        <w:rPr>
          <w:rFonts w:asciiTheme="minorHAnsi" w:hAnsiTheme="minorHAnsi" w:cstheme="minorHAnsi"/>
          <w:b w:val="0"/>
          <w:i w:val="0"/>
          <w:szCs w:val="22"/>
        </w:rPr>
        <w:t>nanoUPLC</w:t>
      </w:r>
      <w:r w:rsidR="00D2794C" w:rsidRPr="00AA7F68">
        <w:rPr>
          <w:rFonts w:asciiTheme="minorHAnsi" w:hAnsiTheme="minorHAnsi" w:cstheme="minorHAnsi"/>
          <w:b w:val="0"/>
          <w:i w:val="0"/>
        </w:rPr>
        <w:t>)</w:t>
      </w:r>
      <w:r w:rsidRPr="00AA7F68">
        <w:rPr>
          <w:rFonts w:asciiTheme="minorHAnsi" w:hAnsiTheme="minorHAnsi" w:cstheme="minorHAnsi"/>
          <w:b w:val="0"/>
          <w:i w:val="0"/>
          <w:szCs w:val="22"/>
        </w:rPr>
        <w:t xml:space="preserve"> of peptides was performed on an Waters nanoACQUITY UPLC</w:t>
      </w:r>
      <w:r w:rsidRPr="00C84321">
        <w:rPr>
          <w:rFonts w:asciiTheme="minorHAnsi" w:hAnsiTheme="minorHAnsi" w:cstheme="minorHAnsi"/>
          <w:b w:val="0"/>
          <w:i w:val="0"/>
          <w:szCs w:val="22"/>
        </w:rPr>
        <w:t xml:space="preserve"> system equipped with a nanoACQUITY UPLC Symmetry C18 180 µm x 20 mm trap column (Waters, 186003514), and a nanoACQUITY UPLC BEH C18 75 μm x 250 mm reversed phase analytical column (Waters, 186003545). Five microliters of the sample was loaded onto the trap with and washed with 99% mobile phase A (0.1% formic acid in water) for 5 minutes, and then injected onto the column in 3% mobile Phase B (0.1% formic acid in acetonitrile). Peptides were eluted from the column with a gradient of 3-40% mobile phase B at a flow rate 300 nl/min, followed by a 5 minute rinse with 95% mobile phase B. The column was re-equilibrated to 3% mobile phase B for 20 minutes. </w:t>
      </w:r>
      <w:r w:rsidRPr="00C84321">
        <w:rPr>
          <w:rFonts w:asciiTheme="minorHAnsi" w:hAnsiTheme="minorHAnsi" w:cstheme="minorHAnsi"/>
          <w:b w:val="0"/>
          <w:i w:val="0"/>
        </w:rPr>
        <w:t>The lock mass compound, [Glu</w:t>
      </w:r>
      <w:r w:rsidRPr="00C84321">
        <w:rPr>
          <w:rFonts w:asciiTheme="minorHAnsi" w:hAnsiTheme="minorHAnsi" w:cstheme="minorHAnsi"/>
          <w:b w:val="0"/>
          <w:i w:val="0"/>
          <w:vertAlign w:val="superscript"/>
        </w:rPr>
        <w:t>1</w:t>
      </w:r>
      <w:r w:rsidRPr="00C84321">
        <w:rPr>
          <w:rFonts w:asciiTheme="minorHAnsi" w:hAnsiTheme="minorHAnsi" w:cstheme="minorHAnsi"/>
          <w:b w:val="0"/>
          <w:i w:val="0"/>
        </w:rPr>
        <w:t xml:space="preserve">]fibrinopeptide (0.5 pmol/μl, 25% ACN, 0.1% formic acid), and the analyte were delivered at 300 nl/min to the NanoLockSpray dual electrospray ion source (Waters, UK) which was equipped with a microcapillary for the lockmass compound, and a PicoTip Emitter (New Objective) for the analyte. </w:t>
      </w:r>
    </w:p>
    <w:p w:rsidR="00C27563" w:rsidRPr="00C84321" w:rsidRDefault="00C27563" w:rsidP="00C27563">
      <w:pPr>
        <w:spacing w:line="480" w:lineRule="auto"/>
        <w:rPr>
          <w:rFonts w:cstheme="minorHAnsi"/>
        </w:rPr>
      </w:pPr>
      <w:r w:rsidRPr="00C84321">
        <w:rPr>
          <w:rFonts w:cstheme="minorHAnsi"/>
        </w:rPr>
        <w:tab/>
        <w:t>The ion source was interfaced with a Waters Synapt qTof HDMS for mass spectrometric analysis. Acquisition was performed in positive nanoESI mode and the instrument was operated in V-mode with an average resolution of 9500. Accurate mass data for precursor and fragment ions were collected over the 100-2000 m/z range, with the mode of acquisition alternating between low and elevated energy at 1-second intervals, for the duration of analysis. The lock mass channel was sampled every 30 seconds for calibration of MS and MS</w:t>
      </w:r>
      <w:r w:rsidRPr="00C84321">
        <w:rPr>
          <w:rFonts w:cstheme="minorHAnsi"/>
          <w:vertAlign w:val="superscript"/>
        </w:rPr>
        <w:t>E</w:t>
      </w:r>
      <w:r w:rsidRPr="00C84321">
        <w:rPr>
          <w:rFonts w:cstheme="minorHAnsi"/>
        </w:rPr>
        <w:t xml:space="preserve"> data.</w:t>
      </w:r>
    </w:p>
    <w:p w:rsidR="00C27563" w:rsidRPr="00C84321" w:rsidRDefault="00C27563" w:rsidP="00167701">
      <w:pPr>
        <w:pStyle w:val="ChapSectionSubsection"/>
        <w:spacing w:line="480" w:lineRule="auto"/>
        <w:outlineLvl w:val="0"/>
        <w:rPr>
          <w:rFonts w:asciiTheme="minorHAnsi" w:hAnsiTheme="minorHAnsi" w:cstheme="minorHAnsi"/>
          <w:b w:val="0"/>
          <w:i w:val="0"/>
          <w:szCs w:val="22"/>
        </w:rPr>
      </w:pPr>
      <w:bookmarkStart w:id="4" w:name="_Toc336393941"/>
      <w:r w:rsidRPr="00C84321">
        <w:rPr>
          <w:rFonts w:asciiTheme="minorHAnsi" w:hAnsiTheme="minorHAnsi" w:cstheme="minorHAnsi"/>
          <w:b w:val="0"/>
          <w:i w:val="0"/>
          <w:szCs w:val="22"/>
        </w:rPr>
        <w:tab/>
      </w:r>
      <w:r w:rsidRPr="00C84321">
        <w:rPr>
          <w:rFonts w:asciiTheme="minorHAnsi" w:hAnsiTheme="minorHAnsi" w:cstheme="minorHAnsi"/>
          <w:i w:val="0"/>
          <w:szCs w:val="22"/>
        </w:rPr>
        <w:t>Data processing and protein identification</w:t>
      </w:r>
      <w:bookmarkEnd w:id="4"/>
      <w:r w:rsidRPr="00C84321">
        <w:rPr>
          <w:rFonts w:asciiTheme="minorHAnsi" w:hAnsiTheme="minorHAnsi" w:cstheme="minorHAnsi"/>
          <w:b w:val="0"/>
          <w:i w:val="0"/>
          <w:szCs w:val="22"/>
        </w:rPr>
        <w:t>.</w:t>
      </w:r>
      <w:r w:rsidRPr="00C84321">
        <w:rPr>
          <w:rFonts w:asciiTheme="minorHAnsi" w:hAnsiTheme="minorHAnsi" w:cstheme="minorHAnsi"/>
          <w:b w:val="0"/>
          <w:szCs w:val="22"/>
        </w:rPr>
        <w:t xml:space="preserve"> </w:t>
      </w:r>
      <w:r w:rsidRPr="00C84321">
        <w:rPr>
          <w:rFonts w:asciiTheme="minorHAnsi" w:hAnsiTheme="minorHAnsi" w:cstheme="minorHAnsi"/>
          <w:b w:val="0"/>
          <w:i w:val="0"/>
          <w:szCs w:val="22"/>
        </w:rPr>
        <w:t xml:space="preserve">Raw data files were processed in ProteinLynx Global Server 2.5.2 (PLGS, Waters) to provide an inventory of precursor ions along with their respective fragment ions, to search against a combined database composed of the Uniprot HAMAP complete proteome for </w:t>
      </w:r>
      <w:r w:rsidRPr="00C84321">
        <w:rPr>
          <w:rFonts w:asciiTheme="minorHAnsi" w:hAnsiTheme="minorHAnsi" w:cstheme="minorHAnsi"/>
          <w:b w:val="0"/>
          <w:szCs w:val="22"/>
        </w:rPr>
        <w:t>Syntrophus aciditrophicus</w:t>
      </w:r>
      <w:r w:rsidRPr="00C84321">
        <w:rPr>
          <w:rFonts w:asciiTheme="minorHAnsi" w:hAnsiTheme="minorHAnsi" w:cstheme="minorHAnsi"/>
          <w:b w:val="0"/>
          <w:i w:val="0"/>
          <w:szCs w:val="22"/>
        </w:rPr>
        <w:t xml:space="preserve"> (strain SB, August 2011) and the Uniprot HAMAP complete proteome for </w:t>
      </w:r>
      <w:r w:rsidRPr="00C84321">
        <w:rPr>
          <w:rFonts w:asciiTheme="minorHAnsi" w:hAnsiTheme="minorHAnsi" w:cstheme="minorHAnsi"/>
          <w:b w:val="0"/>
          <w:szCs w:val="22"/>
        </w:rPr>
        <w:t>Methanospirillum hungatei</w:t>
      </w:r>
      <w:r w:rsidRPr="00C84321">
        <w:rPr>
          <w:rFonts w:asciiTheme="minorHAnsi" w:hAnsiTheme="minorHAnsi" w:cstheme="minorHAnsi"/>
          <w:b w:val="0"/>
          <w:i w:val="0"/>
          <w:szCs w:val="22"/>
        </w:rPr>
        <w:t xml:space="preserve"> (strain JF-1 / DSM 864, August 2011), for peptide and protein identifications</w:t>
      </w:r>
      <w:r w:rsidR="00596FC3" w:rsidRPr="00C84321">
        <w:rPr>
          <w:rFonts w:asciiTheme="minorHAnsi" w:hAnsiTheme="minorHAnsi" w:cstheme="minorHAnsi"/>
          <w:b w:val="0"/>
          <w:i w:val="0"/>
          <w:szCs w:val="22"/>
        </w:rPr>
        <w:t xml:space="preserve"> </w:t>
      </w:r>
      <w:r w:rsidR="00CC59F2" w:rsidRPr="00C84321">
        <w:rPr>
          <w:rFonts w:asciiTheme="minorHAnsi" w:hAnsiTheme="minorHAnsi" w:cstheme="minorHAnsi"/>
          <w:b w:val="0"/>
          <w:i w:val="0"/>
          <w:szCs w:val="22"/>
        </w:rPr>
        <w:fldChar w:fldCharType="begin"/>
      </w:r>
      <w:r w:rsidR="00596FC3" w:rsidRPr="00C84321">
        <w:rPr>
          <w:rFonts w:asciiTheme="minorHAnsi" w:hAnsiTheme="minorHAnsi" w:cstheme="minorHAnsi"/>
          <w:b w:val="0"/>
          <w:i w:val="0"/>
          <w:szCs w:val="22"/>
        </w:rPr>
        <w:instrText xml:space="preserve"> ADDIN EN.CITE &lt;EndNote&gt;&lt;Cite&gt;&lt;Author&gt;Li&lt;/Author&gt;&lt;Year&gt;2009&lt;/Year&gt;&lt;RecNum&gt;967&lt;/RecNum&gt;&lt;DisplayText&gt;(Li et al., 2009)&lt;/DisplayText&gt;&lt;record&gt;&lt;rec-number&gt;967&lt;/rec-number&gt;&lt;foreign-keys&gt;&lt;key app="EN" db-id="wapzsrxzk2ta2neps52vswf5xxp92xt0dssr"&gt;967&lt;/key&gt;&lt;/foreign-keys&gt;&lt;ref-type name="Journal Article"&gt;17&lt;/ref-type&gt;&lt;contributors&gt;&lt;authors&gt;&lt;author&gt;Li, G. Z.&lt;/author&gt;&lt;author&gt;Vissers, J. P.&lt;/author&gt;&lt;author&gt;Silva, J. C.&lt;/author&gt;&lt;author&gt;Golick, D.&lt;/author&gt;&lt;author&gt;Gorenstein, M. V.&lt;/author&gt;&lt;author&gt;Geromanos, S. J.&lt;/author&gt;&lt;/authors&gt;&lt;/contributors&gt;&lt;auth-address&gt;Waters Corporation, Milford, MA, USA.&lt;/auth-address&gt;&lt;titles&gt;&lt;title&gt;Database searching and accounting of multiplexed precursor and product ion spectra from the data independent analysis of simple and complex peptide mixtures&lt;/title&gt;&lt;secondary-title&gt;Proteomics&lt;/secondary-title&gt;&lt;/titles&gt;&lt;periodical&gt;&lt;full-title&gt;Proteomics&lt;/full-title&gt;&lt;/periodical&gt;&lt;pages&gt;1696-719&lt;/pages&gt;&lt;volume&gt;9&lt;/volume&gt;&lt;number&gt;6&lt;/number&gt;&lt;edition&gt;2009/03/19&lt;/edition&gt;&lt;keywords&gt;&lt;keyword&gt;Algorithms&lt;/keyword&gt;&lt;keyword&gt;Amino Acid Sequence&lt;/keyword&gt;&lt;keyword&gt;Complex Mixtures/*analysis&lt;/keyword&gt;&lt;keyword&gt;*Databases, Protein&lt;/keyword&gt;&lt;keyword&gt;Molecular Sequence Data&lt;/keyword&gt;&lt;keyword&gt;Molecular Weight&lt;/keyword&gt;&lt;keyword&gt;Peptides/*analysis&lt;/keyword&gt;&lt;keyword&gt;Protein Processing, Post-Translational&lt;/keyword&gt;&lt;keyword&gt;Proteins/chemistry&lt;/keyword&gt;&lt;keyword&gt;Proteome/analysis&lt;/keyword&gt;&lt;keyword&gt;ROC Curve&lt;/keyword&gt;&lt;keyword&gt;Time Factors&lt;/keyword&gt;&lt;/keywords&gt;&lt;dates&gt;&lt;year&gt;2009&lt;/year&gt;&lt;pub-dates&gt;&lt;date&gt;Mar&lt;/date&gt;&lt;/pub-dates&gt;&lt;/dates&gt;&lt;isbn&gt;1615-9861 (Electronic)&amp;#xD;1615-9853 (Linking)&lt;/isbn&gt;&lt;accession-num&gt;19294629&lt;/accession-num&gt;&lt;urls&gt;&lt;related-urls&gt;&lt;url&gt;http://www.ncbi.nlm.nih.gov/pubmed/19294629&lt;/url&gt;&lt;/related-urls&gt;&lt;/urls&gt;&lt;electronic-resource-num&gt;10.1002/pmic.200800564&lt;/electronic-resource-num&gt;&lt;language&gt;eng&lt;/language&gt;&lt;/record&gt;&lt;/Cite&gt;&lt;/EndNote&gt;</w:instrText>
      </w:r>
      <w:r w:rsidR="00CC59F2" w:rsidRPr="00C84321">
        <w:rPr>
          <w:rFonts w:asciiTheme="minorHAnsi" w:hAnsiTheme="minorHAnsi" w:cstheme="minorHAnsi"/>
          <w:b w:val="0"/>
          <w:i w:val="0"/>
          <w:szCs w:val="22"/>
        </w:rPr>
        <w:fldChar w:fldCharType="separate"/>
      </w:r>
      <w:r w:rsidR="00596FC3" w:rsidRPr="00C84321">
        <w:rPr>
          <w:rFonts w:asciiTheme="minorHAnsi" w:hAnsiTheme="minorHAnsi" w:cstheme="minorHAnsi"/>
          <w:b w:val="0"/>
          <w:i w:val="0"/>
          <w:noProof/>
          <w:szCs w:val="22"/>
        </w:rPr>
        <w:t>(Li et al., 2009)</w:t>
      </w:r>
      <w:r w:rsidR="00CC59F2" w:rsidRPr="00C84321">
        <w:rPr>
          <w:rFonts w:asciiTheme="minorHAnsi" w:hAnsiTheme="minorHAnsi" w:cstheme="minorHAnsi"/>
          <w:b w:val="0"/>
          <w:i w:val="0"/>
          <w:szCs w:val="22"/>
        </w:rPr>
        <w:fldChar w:fldCharType="end"/>
      </w:r>
      <w:r w:rsidRPr="00C84321">
        <w:rPr>
          <w:rFonts w:asciiTheme="minorHAnsi" w:hAnsiTheme="minorHAnsi" w:cstheme="minorHAnsi"/>
          <w:b w:val="0"/>
          <w:i w:val="0"/>
          <w:szCs w:val="22"/>
        </w:rPr>
        <w:t xml:space="preserve">. Database search settings employed two missed cleavages, a 4% false positive rate, fixed S-pyridylethyl modification of cysteine residues, and variable oxidation modification of methionine residues. </w:t>
      </w:r>
      <w:r w:rsidRPr="00C84321">
        <w:rPr>
          <w:rFonts w:asciiTheme="minorHAnsi" w:hAnsiTheme="minorHAnsi" w:cstheme="minorHAnsi"/>
          <w:b w:val="0"/>
          <w:i w:val="0"/>
        </w:rPr>
        <w:t xml:space="preserve">The Waters Expression Informatics component of the PLGS software was utilized to quantify data using glycogen phosphorylase B (Uniprot accession P00489) as the quantification reference </w:t>
      </w:r>
      <w:r w:rsidR="00CC59F2" w:rsidRPr="00C84321">
        <w:rPr>
          <w:rFonts w:asciiTheme="minorHAnsi" w:hAnsiTheme="minorHAnsi" w:cstheme="minorHAnsi"/>
          <w:b w:val="0"/>
          <w:i w:val="0"/>
        </w:rPr>
        <w:fldChar w:fldCharType="begin">
          <w:fldData xml:space="preserve">PEVuZE5vdGU+PENpdGU+PEF1dGhvcj5TaWx2YTwvQXV0aG9yPjxZZWFyPjIwMDY8L1llYXI+PFJl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</w:fldData>
        </w:fldChar>
      </w:r>
      <w:r w:rsidR="001A484E">
        <w:rPr>
          <w:rFonts w:asciiTheme="minorHAnsi" w:hAnsiTheme="minorHAnsi" w:cstheme="minorHAnsi"/>
          <w:b w:val="0"/>
          <w:i w:val="0"/>
        </w:rPr>
        <w:instrText xml:space="preserve"> ADDIN EN.CITE </w:instrText>
      </w:r>
      <w:r w:rsidR="00CC59F2">
        <w:rPr>
          <w:rFonts w:asciiTheme="minorHAnsi" w:hAnsiTheme="minorHAnsi" w:cstheme="minorHAnsi"/>
          <w:b w:val="0"/>
          <w:i w:val="0"/>
        </w:rPr>
        <w:fldChar w:fldCharType="begin">
          <w:fldData xml:space="preserve">PEVuZE5vdGU+PENpdGU+PEF1dGhvcj5TaWx2YTwvQXV0aG9yPjxZZWFyPjIwMDY8L1llYXI+PFJl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</w:fldData>
        </w:fldChar>
      </w:r>
      <w:r w:rsidR="001A484E">
        <w:rPr>
          <w:rFonts w:asciiTheme="minorHAnsi" w:hAnsiTheme="minorHAnsi" w:cstheme="minorHAnsi"/>
          <w:b w:val="0"/>
          <w:i w:val="0"/>
        </w:rPr>
        <w:instrText xml:space="preserve"> ADDIN EN.CITE.DATA </w:instrText>
      </w:r>
      <w:r w:rsidR="00CC59F2">
        <w:rPr>
          <w:rFonts w:asciiTheme="minorHAnsi" w:hAnsiTheme="minorHAnsi" w:cstheme="minorHAnsi"/>
          <w:b w:val="0"/>
          <w:i w:val="0"/>
        </w:rPr>
      </w:r>
      <w:r w:rsidR="00CC59F2">
        <w:rPr>
          <w:rFonts w:asciiTheme="minorHAnsi" w:hAnsiTheme="minorHAnsi" w:cstheme="minorHAnsi"/>
          <w:b w:val="0"/>
          <w:i w:val="0"/>
        </w:rPr>
        <w:fldChar w:fldCharType="end"/>
      </w:r>
      <w:r w:rsidR="00CC59F2" w:rsidRPr="00C84321">
        <w:rPr>
          <w:rFonts w:asciiTheme="minorHAnsi" w:hAnsiTheme="minorHAnsi" w:cstheme="minorHAnsi"/>
          <w:b w:val="0"/>
          <w:i w:val="0"/>
        </w:rPr>
      </w:r>
      <w:r w:rsidR="00CC59F2" w:rsidRPr="00C84321">
        <w:rPr>
          <w:rFonts w:asciiTheme="minorHAnsi" w:hAnsiTheme="minorHAnsi" w:cstheme="minorHAnsi"/>
          <w:b w:val="0"/>
          <w:i w:val="0"/>
        </w:rPr>
        <w:fldChar w:fldCharType="separate"/>
      </w:r>
      <w:r w:rsidR="00C84321">
        <w:rPr>
          <w:rFonts w:asciiTheme="minorHAnsi" w:hAnsiTheme="minorHAnsi" w:cstheme="minorHAnsi"/>
          <w:b w:val="0"/>
          <w:i w:val="0"/>
          <w:noProof/>
        </w:rPr>
        <w:t>(Silva, Denny, et al., 2006; Silva et al., 2005; Silva, Gorenstein, Li, Vissers, &amp; Geromanos, 2006)</w:t>
      </w:r>
      <w:r w:rsidR="00CC59F2" w:rsidRPr="00C84321">
        <w:rPr>
          <w:rFonts w:asciiTheme="minorHAnsi" w:hAnsiTheme="minorHAnsi" w:cstheme="minorHAnsi"/>
          <w:b w:val="0"/>
          <w:i w:val="0"/>
        </w:rPr>
        <w:fldChar w:fldCharType="end"/>
      </w:r>
      <w:r w:rsidRPr="00C84321">
        <w:rPr>
          <w:rFonts w:asciiTheme="minorHAnsi" w:hAnsiTheme="minorHAnsi" w:cstheme="minorHAnsi"/>
          <w:b w:val="0"/>
          <w:i w:val="0"/>
        </w:rPr>
        <w:t>.  Tools in Data Extraction and Correction (DECO), a custom MS</w:t>
      </w:r>
      <w:r w:rsidRPr="00C84321">
        <w:rPr>
          <w:rFonts w:asciiTheme="minorHAnsi" w:hAnsiTheme="minorHAnsi" w:cstheme="minorHAnsi"/>
          <w:b w:val="0"/>
          <w:i w:val="0"/>
          <w:vertAlign w:val="superscript"/>
        </w:rPr>
        <w:t>E</w:t>
      </w:r>
      <w:r w:rsidRPr="00C84321">
        <w:rPr>
          <w:rFonts w:asciiTheme="minorHAnsi" w:hAnsiTheme="minorHAnsi" w:cstheme="minorHAnsi"/>
          <w:b w:val="0"/>
          <w:i w:val="0"/>
        </w:rPr>
        <w:t xml:space="preserve"> data-analysis software suite, were utilized for peptide-level quantitative and physiochemical comparative analyses</w:t>
      </w:r>
      <w:r w:rsidR="00167701" w:rsidRPr="00C84321">
        <w:rPr>
          <w:rFonts w:asciiTheme="minorHAnsi" w:hAnsiTheme="minorHAnsi" w:cstheme="minorHAnsi"/>
          <w:b w:val="0"/>
          <w:i w:val="0"/>
        </w:rPr>
        <w:t xml:space="preserve"> </w:t>
      </w:r>
      <w:r w:rsidR="00CC59F2" w:rsidRPr="00C84321">
        <w:rPr>
          <w:rFonts w:asciiTheme="minorHAnsi" w:hAnsiTheme="minorHAnsi" w:cstheme="minorHAnsi"/>
          <w:b w:val="0"/>
          <w:i w:val="0"/>
        </w:rPr>
        <w:fldChar w:fldCharType="begin"/>
      </w:r>
      <w:r w:rsidR="001A484E">
        <w:rPr>
          <w:rFonts w:asciiTheme="minorHAnsi" w:hAnsiTheme="minorHAnsi" w:cstheme="minorHAnsi"/>
          <w:b w:val="0"/>
          <w:i w:val="0"/>
        </w:rPr>
        <w:instrText xml:space="preserve"> ADDIN EN.CITE &lt;EndNote&gt;&lt;Cite&gt;&lt;Author&gt;Erde&lt;/Author&gt;&lt;Year&gt;2014&lt;/Year&gt;&lt;RecNum&gt;958&lt;/RecNum&gt;&lt;DisplayText&gt;(Erde et al., 2014)&lt;/DisplayText&gt;&lt;record&gt;&lt;rec-number&gt;958&lt;/rec-number&gt;&lt;foreign-keys&gt;&lt;key app="EN" db-id="wapzsrxzk2ta2neps52vswf5xxp92xt0dssr"&gt;958&lt;/key&gt;&lt;/foreign-keys&gt;&lt;ref-type name="Journal Article"&gt;17&lt;/ref-type&gt;&lt;contributors&gt;&lt;authors&gt;&lt;author&gt;Erde, J.&lt;/author&gt;&lt;author&gt;Loo, R. R.&lt;/author&gt;&lt;author&gt;Loo, J. A.&lt;/author&gt;&lt;/authors&gt;&lt;/contributors&gt;&lt;auth-address&gt;Department of Chemistry and Biochemistry and double daggerDepartment of Biological Chemistry, University of California-Los Angeles , Los Angeles, California 90095, United States.&lt;/auth-address&gt;&lt;titles&gt;&lt;title&gt;Enhanced FASP (eFASP) to increase proteome coverage and sample recovery for quantitative proteomic experiments&lt;/title&gt;&lt;secondary-title&gt;J Proteome Res&lt;/secondary-title&gt;&lt;/titles&gt;&lt;periodical&gt;&lt;full-title&gt;J Proteome Res&lt;/full-title&gt;&lt;/periodical&gt;&lt;pages&gt;1885-95&lt;/pages&gt;&lt;volume&gt;13&lt;/volume&gt;&lt;number&gt;4&lt;/number&gt;&lt;edition&gt;2014/02/21&lt;/edition&gt;&lt;dates&gt;&lt;year&gt;2014&lt;/year&gt;&lt;pub-dates&gt;&lt;date&gt;Apr 4&lt;/date&gt;&lt;/pub-dates&gt;&lt;/dates&gt;&lt;isbn&gt;1535-3907 (Electronic)&amp;#xD;1535-3893 (Linking)&lt;/isbn&gt;&lt;accession-num&gt;24552128&lt;/accession-num&gt;&lt;urls&gt;&lt;related-urls&gt;&lt;url&gt;http://www.ncbi.nlm.nih.gov/pubmed/24552128&lt;/url&gt;&lt;/related-urls&gt;&lt;/urls&gt;&lt;electronic-resource-num&gt;10.1021/pr4010019&lt;/electronic-resource-num&gt;&lt;language&gt;eng&lt;/language&gt;&lt;/record&gt;&lt;/Cite&gt;&lt;/EndNote&gt;</w:instrText>
      </w:r>
      <w:r w:rsidR="00CC59F2" w:rsidRPr="00C84321">
        <w:rPr>
          <w:rFonts w:asciiTheme="minorHAnsi" w:hAnsiTheme="minorHAnsi" w:cstheme="minorHAnsi"/>
          <w:b w:val="0"/>
          <w:i w:val="0"/>
        </w:rPr>
        <w:fldChar w:fldCharType="separate"/>
      </w:r>
      <w:r w:rsidR="00167701" w:rsidRPr="00C84321">
        <w:rPr>
          <w:rFonts w:asciiTheme="minorHAnsi" w:hAnsiTheme="minorHAnsi" w:cstheme="minorHAnsi"/>
          <w:b w:val="0"/>
          <w:i w:val="0"/>
          <w:noProof/>
        </w:rPr>
        <w:t>(Erde et al., 2014)</w:t>
      </w:r>
      <w:r w:rsidR="00CC59F2" w:rsidRPr="00C84321">
        <w:rPr>
          <w:rFonts w:asciiTheme="minorHAnsi" w:hAnsiTheme="minorHAnsi" w:cstheme="minorHAnsi"/>
          <w:b w:val="0"/>
          <w:i w:val="0"/>
        </w:rPr>
        <w:fldChar w:fldCharType="end"/>
      </w:r>
      <w:r w:rsidRPr="00C84321">
        <w:rPr>
          <w:rFonts w:asciiTheme="minorHAnsi" w:hAnsiTheme="minorHAnsi" w:cstheme="minorHAnsi"/>
          <w:b w:val="0"/>
          <w:i w:val="0"/>
        </w:rPr>
        <w:t xml:space="preserve">. </w:t>
      </w:r>
    </w:p>
    <w:p w:rsidR="00AD35AA" w:rsidRPr="00C84321" w:rsidRDefault="00AD35AA" w:rsidP="004A5147"/>
    <w:p w:rsidR="00AD35AA" w:rsidRPr="00C84321" w:rsidRDefault="00AD35AA" w:rsidP="004A5147"/>
    <w:p w:rsidR="00AD35AA" w:rsidRPr="00C84321" w:rsidRDefault="00AD35AA" w:rsidP="004A5147"/>
    <w:p w:rsidR="00AD35AA" w:rsidRPr="00C84321" w:rsidRDefault="00AD35AA" w:rsidP="004A5147"/>
    <w:p w:rsidR="00AD35AA" w:rsidRPr="00C84321" w:rsidRDefault="00AD35AA" w:rsidP="004A5147"/>
    <w:p w:rsidR="00AD35AA" w:rsidRPr="00C84321" w:rsidRDefault="00AD35AA" w:rsidP="004A5147"/>
    <w:p w:rsidR="00315573" w:rsidRDefault="00315573" w:rsidP="004A5147"/>
    <w:p w:rsidR="00315573" w:rsidRDefault="00315573" w:rsidP="004A5147"/>
    <w:p w:rsidR="00315573" w:rsidRDefault="00315573" w:rsidP="004A5147"/>
    <w:p w:rsidR="00315573" w:rsidRDefault="00315573" w:rsidP="004A5147"/>
    <w:p w:rsidR="00AD35AA" w:rsidRPr="00C84321" w:rsidRDefault="00AD35AA" w:rsidP="004A5147"/>
    <w:p w:rsidR="00AD35AA" w:rsidRPr="00C84321" w:rsidRDefault="00AD35AA" w:rsidP="004A5147"/>
    <w:p w:rsidR="00AD35AA" w:rsidRPr="00C84321" w:rsidRDefault="00AD35AA" w:rsidP="00AD35AA">
      <w:pPr>
        <w:spacing w:line="480" w:lineRule="auto"/>
        <w:rPr>
          <w:b/>
        </w:rPr>
      </w:pPr>
    </w:p>
    <w:p w:rsidR="00AD35AA" w:rsidRPr="00315573" w:rsidRDefault="000A4295" w:rsidP="000A4295">
      <w:pPr>
        <w:spacing w:line="480" w:lineRule="auto"/>
        <w:jc w:val="center"/>
        <w:rPr>
          <w:b/>
          <w:sz w:val="28"/>
        </w:rPr>
      </w:pPr>
      <w:r w:rsidRPr="00315573">
        <w:rPr>
          <w:b/>
          <w:sz w:val="28"/>
        </w:rPr>
        <w:t>Appendix 2:</w:t>
      </w:r>
      <w:r w:rsidR="00AD35AA" w:rsidRPr="00315573">
        <w:rPr>
          <w:b/>
          <w:sz w:val="28"/>
        </w:rPr>
        <w:t xml:space="preserve"> Synthesis of CoA-</w:t>
      </w:r>
      <w:r w:rsidR="00315573" w:rsidRPr="00315573">
        <w:rPr>
          <w:b/>
          <w:sz w:val="28"/>
        </w:rPr>
        <w:t>thio</w:t>
      </w:r>
      <w:r w:rsidR="00AD35AA" w:rsidRPr="00315573">
        <w:rPr>
          <w:b/>
          <w:sz w:val="28"/>
        </w:rPr>
        <w:t>esters</w:t>
      </w:r>
    </w:p>
    <w:p w:rsidR="00AD35AA" w:rsidRPr="00C84321" w:rsidRDefault="00AD35AA" w:rsidP="00AD35AA">
      <w:pPr>
        <w:spacing w:line="480" w:lineRule="auto"/>
      </w:pPr>
      <w:r w:rsidRPr="00C84321">
        <w:tab/>
        <w:t>To determine specificity and to measure the reverse reaction rates of the acyl-CoA ligases purified in Chapter 2 and Chapter 4, acetyl-CoA, crotonyl-CoA, benzoyl-CoA, butyryl-CoA, cyclohexane-1-carboxyl-CoA, and cyclohex-1-ene-1-carboxyl-CoA were synthesized using the annhydride or the succinimide of the corresponding fatty acid.  All glassware in direct contact with the synthesis reactions were rinsed in acid bath prior to use.</w:t>
      </w:r>
    </w:p>
    <w:p w:rsidR="00AD35AA" w:rsidRPr="00C84321" w:rsidRDefault="00AD35AA" w:rsidP="00AD35AA">
      <w:pPr>
        <w:spacing w:line="480" w:lineRule="auto"/>
      </w:pPr>
      <w:r w:rsidRPr="00C84321">
        <w:tab/>
      </w:r>
      <w:r w:rsidRPr="00C84321">
        <w:rPr>
          <w:b/>
        </w:rPr>
        <w:t>Formation of CoA-thioesters using the anhydride.</w:t>
      </w:r>
      <w:r w:rsidRPr="00C84321">
        <w:t xml:space="preserve">  Acetyl-CoA and crotonyl-CoA were synthesized from the corresponding anhydrides were adapted from </w:t>
      </w:r>
      <w:r w:rsidR="00CC59F2" w:rsidRPr="00C84321">
        <w:fldChar w:fldCharType="begin"/>
      </w:r>
      <w:r w:rsidRPr="00C84321">
        <w:instrText xml:space="preserve"> ADDIN EN.CITE &lt;EndNote&gt;&lt;Cite&gt;&lt;Author&gt;Zhang&lt;/Author&gt;&lt;Year&gt;2010&lt;/Year&gt;&lt;RecNum&gt;710&lt;/RecNum&gt;&lt;DisplayText&gt;(Zhang, 2010)&lt;/DisplayText&gt;&lt;record&gt;&lt;rec-number&gt;710&lt;/rec-number&gt;&lt;foreign-keys&gt;&lt;key app="EN" db-id="wapzsrxzk2ta2neps52vswf5xxp92xt0dssr"&gt;710&lt;/key&gt;&lt;/foreign-keys&gt;&lt;ref-type name="Thesis"&gt;32&lt;/ref-type&gt;&lt;contributors&gt;&lt;authors&gt;&lt;author&gt;Jin Zhang&lt;/author&gt;&lt;/authors&gt;&lt;tertiary-authors&gt;&lt;author&gt;Dr. Wolfgang Buckel and Dr. Lars-Oliver Essen&lt;/author&gt;&lt;/tertiary-authors&gt;&lt;/contributors&gt;&lt;titles&gt;&lt;title&gt;On the Enzymatic Mechanism of 4-hydroxybutyryl-CoA Dehydratase and 4-hydroxybutyrate CoA-transferase from Clostridium Aminobutyricum&lt;/title&gt;&lt;secondary-title&gt;Department of Biology&lt;/secondary-title&gt;&lt;/titles&gt;&lt;pages&gt;272&lt;/pages&gt;&lt;volume&gt;Doctoral Degree in Natural Science&lt;/volume&gt;&lt;dates&gt;&lt;year&gt;2010&lt;/year&gt;&lt;/dates&gt;&lt;pub-location&gt;Lahn, Germany&lt;/pub-location&gt;&lt;publisher&gt;Philipps University of Marburg&lt;/publisher&gt;&lt;work-type&gt;Desseration&lt;/work-type&gt;&lt;urls&gt;&lt;/urls&gt;&lt;/record&gt;&lt;/Cite&gt;&lt;/EndNote&gt;</w:instrText>
      </w:r>
      <w:r w:rsidR="00CC59F2" w:rsidRPr="00C84321">
        <w:fldChar w:fldCharType="separate"/>
      </w:r>
      <w:r w:rsidRPr="00C84321">
        <w:rPr>
          <w:noProof/>
        </w:rPr>
        <w:t>(Zhang, 2010)</w:t>
      </w:r>
      <w:r w:rsidR="00CC59F2" w:rsidRPr="00C84321">
        <w:fldChar w:fldCharType="end"/>
      </w:r>
      <w:r w:rsidRPr="00C84321">
        <w:t>.  To synthesize the CoA-ester, 50 mg free CoASH (60.9 µmol) was dissolved in 2 ml of 1 M sodium bicarbonate (pH 8).  The CoA solution was added via syringe to a sealed serum bottle with 7 ml of degased water under nitrogen headspace.  Eleven microliters of corresponding anhydride was added directly to 1.5 ml of acetonitrile, and the solution was added to the CoASH/sodium bicarbonate solution via syringe. The solution was mixed gently with stir bar at room temperature for 15 minutes.  After incubation, the reaction was stopped by acidification using 1 M hydrochloric acid to a pH of 1.5-2.  The solution was added to a C18 sep-Pak TM column (waters, USA), previously washed with 100% methanol, rinsed with 20 ml of water, and equilibrated with 40 ml of 0.1% triflouroacetic acid.  The solution was washed with 20 ml of 0.1% trifluoroacetic acid.  The CoA-ester was eluted off the column with a 50:50 solution of 0.1% trifluoroacetic acid and acetonitrile.  The solution was collected in 10 ml falcon tubes and frozen at -80°C.  The frozen product was lyophilized and checked for purity of CoA-ester.</w:t>
      </w:r>
    </w:p>
    <w:p w:rsidR="00AD35AA" w:rsidRPr="00C84321" w:rsidRDefault="00AD35AA" w:rsidP="00AD35AA">
      <w:pPr>
        <w:spacing w:line="480" w:lineRule="auto"/>
        <w:rPr>
          <w:rFonts w:cstheme="minorHAnsi"/>
        </w:rPr>
      </w:pPr>
      <w:r w:rsidRPr="00C84321">
        <w:rPr>
          <w:rFonts w:cstheme="minorHAnsi"/>
        </w:rPr>
        <w:tab/>
      </w:r>
      <w:r w:rsidRPr="00C84321">
        <w:rPr>
          <w:rFonts w:cstheme="minorHAnsi"/>
          <w:b/>
        </w:rPr>
        <w:t>Formation of CoA-thioesters using the succinimide</w:t>
      </w:r>
      <w:r w:rsidRPr="00C84321">
        <w:rPr>
          <w:rFonts w:cstheme="minorHAnsi"/>
        </w:rPr>
        <w:t>.  Crotonyl-CoA, cyclohexane-1-</w:t>
      </w:r>
      <w:r w:rsidR="00FD6583">
        <w:rPr>
          <w:rFonts w:cstheme="minorHAnsi"/>
        </w:rPr>
        <w:t>carboxyl</w:t>
      </w:r>
      <w:r w:rsidRPr="00C84321">
        <w:rPr>
          <w:rFonts w:cstheme="minorHAnsi"/>
        </w:rPr>
        <w:t>-CoA,</w:t>
      </w:r>
      <w:r w:rsidR="00D2794C">
        <w:rPr>
          <w:rFonts w:cstheme="minorHAnsi"/>
        </w:rPr>
        <w:t xml:space="preserve"> and</w:t>
      </w:r>
      <w:r w:rsidRPr="00C84321">
        <w:rPr>
          <w:rFonts w:cstheme="minorHAnsi"/>
        </w:rPr>
        <w:t xml:space="preserve"> cyclohex-1-ene-1-</w:t>
      </w:r>
      <w:r w:rsidR="00FD6583">
        <w:rPr>
          <w:rFonts w:cstheme="minorHAnsi"/>
        </w:rPr>
        <w:t>carboxyl</w:t>
      </w:r>
      <w:r w:rsidR="00D2794C">
        <w:rPr>
          <w:rFonts w:cstheme="minorHAnsi"/>
        </w:rPr>
        <w:t>-CoA</w:t>
      </w:r>
      <w:r w:rsidRPr="00C84321">
        <w:rPr>
          <w:rFonts w:cstheme="minorHAnsi"/>
        </w:rPr>
        <w:t xml:space="preserve"> were synthesized via the corresponding succinimide intermediates from the free acids as described earlier (Thiele et</w:t>
      </w:r>
      <w:r w:rsidR="00D16A02">
        <w:rPr>
          <w:rFonts w:cstheme="minorHAnsi"/>
        </w:rPr>
        <w:t xml:space="preserve"> al., 2008)</w:t>
      </w:r>
      <w:r w:rsidRPr="00C84321">
        <w:rPr>
          <w:rFonts w:cstheme="minorHAnsi"/>
        </w:rPr>
        <w:t>.  In the first step, dicyclohexylcarbodiimid (</w:t>
      </w:r>
      <w:r w:rsidR="00D16A02">
        <w:rPr>
          <w:rFonts w:cstheme="minorHAnsi"/>
        </w:rPr>
        <w:t>DCC) and N-hydroxysuccinimide are</w:t>
      </w:r>
      <w:r w:rsidRPr="00C84321">
        <w:rPr>
          <w:rFonts w:cstheme="minorHAnsi"/>
        </w:rPr>
        <w:t xml:space="preserve"> used to activate the carboxylic group to form the corresponding ester.  Five millimoles of the free acid and N-hydroxysuccinimide are dissolved in 25 ml of dioxane.  A solution of 7.5 mmol DCC in 5 ml of dioxane is added dropwise over 30 minutes.  The reaction mixture is stirred at room temperature overnight.  The insoluble port</w:t>
      </w:r>
      <w:r w:rsidR="0055612E">
        <w:rPr>
          <w:rFonts w:cstheme="minorHAnsi"/>
        </w:rPr>
        <w:t>ion was filtered out using a 20</w:t>
      </w:r>
      <w:r w:rsidRPr="00C84321">
        <w:rPr>
          <w:rFonts w:cstheme="minorHAnsi"/>
        </w:rPr>
        <w:t xml:space="preserve">µm nitrocellulose filter.  After filtration the solvent was removed by lyophilization.  </w:t>
      </w:r>
    </w:p>
    <w:p w:rsidR="00AD35AA" w:rsidRPr="00C84321" w:rsidRDefault="00AD35AA" w:rsidP="00AD35AA">
      <w:pPr>
        <w:spacing w:line="480" w:lineRule="auto"/>
        <w:rPr>
          <w:rFonts w:cstheme="minorHAnsi"/>
        </w:rPr>
      </w:pPr>
      <w:r w:rsidRPr="00C84321">
        <w:rPr>
          <w:rFonts w:cstheme="minorHAnsi"/>
        </w:rPr>
        <w:tab/>
        <w:t xml:space="preserve">To form the thioester, all subsequent steps were performed in the anaerobic chamber or anaerobically in a sealed serum bottle. In a 160 ml serum bottle with stir bar, 20 </w:t>
      </w:r>
      <w:r w:rsidR="00FE5B91">
        <w:rPr>
          <w:rFonts w:cstheme="minorHAnsi"/>
        </w:rPr>
        <w:t xml:space="preserve">ml of 100 mM sodium </w:t>
      </w:r>
      <w:r w:rsidRPr="00C84321">
        <w:rPr>
          <w:rFonts w:cstheme="minorHAnsi"/>
        </w:rPr>
        <w:t>bicarbonate (pH 8) is prepared and brought into the chamber.  50 µmol of free CoA and 100 µmol of succinimidylester are dis</w:t>
      </w:r>
      <w:r w:rsidR="00FE5B91">
        <w:rPr>
          <w:rFonts w:cstheme="minorHAnsi"/>
        </w:rPr>
        <w:t>s</w:t>
      </w:r>
      <w:r w:rsidRPr="00C84321">
        <w:rPr>
          <w:rFonts w:cstheme="minorHAnsi"/>
        </w:rPr>
        <w:t xml:space="preserve">olved in the anoxic sodium bicarbonate buffer.  The serum bottle is then sealed and brought out </w:t>
      </w:r>
      <w:r w:rsidR="00D16A02">
        <w:rPr>
          <w:rFonts w:cstheme="minorHAnsi"/>
        </w:rPr>
        <w:t>of the chamber. T</w:t>
      </w:r>
      <w:r w:rsidRPr="00C84321">
        <w:rPr>
          <w:rFonts w:cstheme="minorHAnsi"/>
        </w:rPr>
        <w:t>he reaction is monitored for free CoA</w:t>
      </w:r>
      <w:r w:rsidR="00D16A02">
        <w:rPr>
          <w:rFonts w:cstheme="minorHAnsi"/>
        </w:rPr>
        <w:t xml:space="preserve"> using </w:t>
      </w:r>
      <w:r w:rsidR="00D16A02" w:rsidRPr="00D16A02">
        <w:rPr>
          <w:rFonts w:cstheme="minorHAnsi"/>
        </w:rPr>
        <w:t>5,5'-dithio-bis-(2-nitrobenzoic acid)</w:t>
      </w:r>
      <w:r w:rsidR="00D16A02">
        <w:rPr>
          <w:rFonts w:cstheme="minorHAnsi"/>
        </w:rPr>
        <w:t xml:space="preserve"> (DTNB)</w:t>
      </w:r>
      <w:r w:rsidRPr="00C84321">
        <w:rPr>
          <w:rFonts w:cstheme="minorHAnsi"/>
        </w:rPr>
        <w:t>.  When the reaction is complete (no more CoA can be detected by DTNB) the pH is adjusted to 4.5 with one milliliter of 1 M acetic acid.  To remove most of the byproducts</w:t>
      </w:r>
      <w:r w:rsidR="00D16A02">
        <w:rPr>
          <w:rFonts w:cstheme="minorHAnsi"/>
        </w:rPr>
        <w:t>,</w:t>
      </w:r>
      <w:r w:rsidRPr="00C84321">
        <w:rPr>
          <w:rFonts w:cstheme="minorHAnsi"/>
        </w:rPr>
        <w:t xml:space="preserve"> the reaction mixture washed by ether-extraction three times with </w:t>
      </w:r>
      <w:r w:rsidR="00D16A02">
        <w:rPr>
          <w:rFonts w:cstheme="minorHAnsi"/>
        </w:rPr>
        <w:t>30 ml of diethyl ether in a P</w:t>
      </w:r>
      <w:r w:rsidRPr="00C84321">
        <w:rPr>
          <w:rFonts w:cstheme="minorHAnsi"/>
        </w:rPr>
        <w:t>yrex pear shaped 200 ml separatory</w:t>
      </w:r>
      <w:r w:rsidR="00894E3E">
        <w:rPr>
          <w:rFonts w:cstheme="minorHAnsi"/>
        </w:rPr>
        <w:t xml:space="preserve"> funnel.  The resulting liquid wa</w:t>
      </w:r>
      <w:r w:rsidRPr="00C84321">
        <w:rPr>
          <w:rFonts w:cstheme="minorHAnsi"/>
        </w:rPr>
        <w:t>s then lyophilized.</w:t>
      </w:r>
    </w:p>
    <w:p w:rsidR="00AD35AA" w:rsidRPr="00C84321" w:rsidRDefault="00AD35AA" w:rsidP="00AD35AA">
      <w:pPr>
        <w:spacing w:line="480" w:lineRule="auto"/>
      </w:pPr>
      <w:r w:rsidRPr="00C84321">
        <w:tab/>
      </w:r>
      <w:r w:rsidR="00894E3E" w:rsidRPr="00894E3E">
        <w:rPr>
          <w:b/>
        </w:rPr>
        <w:t>CoA-thioester determination.</w:t>
      </w:r>
      <w:r w:rsidR="00894E3E">
        <w:t xml:space="preserve">  </w:t>
      </w:r>
      <w:r w:rsidRPr="0055612E">
        <w:t>After lyophilization</w:t>
      </w:r>
      <w:r w:rsidR="00D16A02">
        <w:t>,</w:t>
      </w:r>
      <w:r w:rsidRPr="0055612E">
        <w:t xml:space="preserve"> the mass of the synthesized CoA-thioester was confirmed by LC MS/MS.  The product formation was determined by enzymatic analysis of CoA thioesters </w:t>
      </w:r>
      <w:r w:rsidR="00CC59F2" w:rsidRPr="0055612E">
        <w:fldChar w:fldCharType="begin"/>
      </w:r>
      <w:r w:rsidR="00794D7E">
        <w:instrText xml:space="preserve"> ADDIN EN.CITE &lt;EndNote&gt;&lt;Cite&gt;&lt;Author&gt;Henry E. Valentin&lt;/Author&gt;&lt;Year&gt;1994&lt;/Year&gt;&lt;RecNum&gt;712&lt;/RecNum&gt;&lt;DisplayText&gt;(Henry E. Valentin, 1994)&lt;/DisplayText&gt;&lt;record&gt;&lt;rec-number&gt;712&lt;/rec-number&gt;&lt;foreign-keys&gt;&lt;key app="EN" db-id="wapzsrxzk2ta2neps52vswf5xxp92xt0dssr"&gt;712&lt;/key&gt;&lt;/foreign-keys&gt;&lt;ref-type name="Journal Article"&gt;17&lt;/ref-type&gt;&lt;contributors&gt;&lt;authors&gt;&lt;author&gt;Henry E. Valentin, Alexander Steinbüchel&lt;/author&gt;&lt;/authors&gt;&lt;/contributors&gt;&lt;titles&gt;&lt;title&gt;Application of enzymatically synthesized short-chain-length hydroxy fatty acid coenzyme A thioesters for assay of polyhydroxyalkanoic acid synthases&lt;/title&gt;&lt;secondary-title&gt;Applied Microbiology and Biotechnology&lt;/secondary-title&gt;&lt;/titles&gt;&lt;periodical&gt;&lt;full-title&gt;Applied Microbiology and Biotechnology&lt;/full-title&gt;&lt;/periodical&gt;&lt;pages&gt;699-709&lt;/pages&gt;&lt;volume&gt;40&lt;/volume&gt;&lt;number&gt;5&lt;/number&gt;&lt;dates&gt;&lt;year&gt;1994&lt;/year&gt;&lt;/dates&gt;&lt;urls&gt;&lt;/urls&gt;&lt;/record&gt;&lt;/Cite&gt;&lt;/EndNote&gt;</w:instrText>
      </w:r>
      <w:r w:rsidR="00CC59F2" w:rsidRPr="0055612E">
        <w:fldChar w:fldCharType="separate"/>
      </w:r>
      <w:r w:rsidR="00794D7E">
        <w:rPr>
          <w:noProof/>
        </w:rPr>
        <w:t>(Henry E. Valentin, 1994)</w:t>
      </w:r>
      <w:r w:rsidR="00CC59F2" w:rsidRPr="0055612E">
        <w:fldChar w:fldCharType="end"/>
      </w:r>
      <w:r w:rsidRPr="0055612E">
        <w:t>.  Acetyl-CoA was detected by a spectrometric</w:t>
      </w:r>
      <w:r w:rsidRPr="00C84321">
        <w:t xml:space="preserve"> method according to Decker </w:t>
      </w:r>
      <w:r w:rsidR="00CC59F2" w:rsidRPr="00C84321">
        <w:fldChar w:fldCharType="begin"/>
      </w:r>
      <w:r w:rsidRPr="00C84321">
        <w:instrText xml:space="preserve"> ADDIN EN.CITE &lt;EndNote&gt;&lt;Cite&gt;&lt;Author&gt;Decker&lt;/Author&gt;&lt;Year&gt;1985a&lt;/Year&gt;&lt;RecNum&gt;719&lt;/RecNum&gt;&lt;DisplayText&gt;(Decker, 1985a)&lt;/DisplayText&gt;&lt;record&gt;&lt;rec-number&gt;719&lt;/rec-number&gt;&lt;foreign-keys&gt;&lt;key app="EN" db-id="wapzsrxzk2ta2neps52vswf5xxp92xt0dssr"&gt;719&lt;/key&gt;&lt;/foreign-keys&gt;&lt;ref-type name="Book Section"&gt;5&lt;/ref-type&gt;&lt;contributors&gt;&lt;authors&gt;&lt;author&gt;K. Decker&lt;/author&gt;&lt;/authors&gt;&lt;secondary-authors&gt;&lt;author&gt;Bergmeyer HU, Berg- meyer J, Grassl M&lt;/author&gt;&lt;/secondary-authors&gt;&lt;/contributors&gt;&lt;titles&gt;&lt;title&gt;Acetyl coenzyme A. &lt;/title&gt;&lt;secondary-title&gt;Methods of Enzymatic Analysis&lt;/secondary-title&gt;&lt;/titles&gt;&lt;pages&gt;186-193&lt;/pages&gt;&lt;volume&gt;7&lt;/volume&gt;&lt;edition&gt;3rd&lt;/edition&gt;&lt;dates&gt;&lt;year&gt;1985a&lt;/year&gt;&lt;/dates&gt;&lt;pub-location&gt;VCH, Weinheim&lt;/pub-location&gt;&lt;urls&gt;&lt;/urls&gt;&lt;/record&gt;&lt;/Cite&gt;&lt;/EndNote&gt;</w:instrText>
      </w:r>
      <w:r w:rsidR="00CC59F2" w:rsidRPr="00C84321">
        <w:fldChar w:fldCharType="separate"/>
      </w:r>
      <w:r w:rsidRPr="00C84321">
        <w:rPr>
          <w:noProof/>
        </w:rPr>
        <w:t>(Decker, 1985a)</w:t>
      </w:r>
      <w:r w:rsidR="00CC59F2" w:rsidRPr="00C84321">
        <w:fldChar w:fldCharType="end"/>
      </w:r>
      <w:r w:rsidRPr="00C84321">
        <w:t>.  A 20 µl sample was mixed with 100 µl of 5,5'-dithio-bis-2-nitrobenzoic acid (DTNB) in 1 M TRIS/HCl pH 8.0, 790 µl water and 20 µl citrate synthase (220 U/mg).  The reaction was started by adding 40</w:t>
      </w:r>
      <w:r w:rsidR="00AA7F68">
        <w:t xml:space="preserve"> </w:t>
      </w:r>
      <w:r w:rsidRPr="00C84321">
        <w:t xml:space="preserve">µl of 10 mM oxalacetic acid, and the release of CoASH which reacted with DTNB, was monitored spectrometrically at 412nm (e=13.6 mM -1cm-1).  </w:t>
      </w:r>
    </w:p>
    <w:p w:rsidR="00AD35AA" w:rsidRPr="00C84321" w:rsidRDefault="00AD35AA" w:rsidP="00AD35AA">
      <w:pPr>
        <w:spacing w:line="480" w:lineRule="auto"/>
      </w:pPr>
      <w:r w:rsidRPr="00C84321">
        <w:tab/>
        <w:t>HPLC analysis was carried out using a</w:t>
      </w:r>
      <w:r w:rsidR="00FA4C14">
        <w:t xml:space="preserve"> Dionex 3000 and UV detection</w:t>
      </w:r>
      <w:r w:rsidRPr="00C84321">
        <w:t xml:space="preserve">.  Samples were anaylzed on </w:t>
      </w:r>
      <w:r w:rsidR="00FA4C14">
        <w:t>a reverse-phase C18 column</w:t>
      </w:r>
      <w:r w:rsidRPr="00C84321">
        <w:t>.  Prior to injection of 10 µl of sample, the sample was filtered with (0.45 µm) spin filter or centrifuged for 5 minutes at 14,000 g.  A flow rate of 0.75 ml min</w:t>
      </w:r>
      <w:r w:rsidRPr="00C84321">
        <w:rPr>
          <w:vertAlign w:val="superscript"/>
        </w:rPr>
        <w:t>-1</w:t>
      </w:r>
      <w:r w:rsidRPr="00C84321">
        <w:t xml:space="preserve"> isocratic flow and a step gradient of buffer A (20 mM potassium phosphate buffer pH X) and buffer B (100% acetonitrile) was applied (97% A, 95% A, 85% B, 70% B, 70% B, 97% B, 97% B).  </w:t>
      </w:r>
    </w:p>
    <w:p w:rsidR="005E6A3E" w:rsidRPr="00C84321" w:rsidRDefault="00AD35AA" w:rsidP="00AD35AA">
      <w:pPr>
        <w:spacing w:line="480" w:lineRule="auto"/>
      </w:pPr>
      <w:r w:rsidRPr="00C84321">
        <w:tab/>
      </w:r>
    </w:p>
    <w:p w:rsidR="005E6A3E" w:rsidRPr="00C84321" w:rsidRDefault="005E6A3E" w:rsidP="00AD35AA">
      <w:pPr>
        <w:spacing w:line="480" w:lineRule="auto"/>
      </w:pPr>
    </w:p>
    <w:p w:rsidR="00AD35AA" w:rsidRPr="00C84321" w:rsidRDefault="00AD35AA" w:rsidP="00AD35AA">
      <w:pPr>
        <w:spacing w:line="480" w:lineRule="auto"/>
      </w:pPr>
    </w:p>
    <w:p w:rsidR="0055612E" w:rsidRDefault="0055612E" w:rsidP="00AD35AA">
      <w:pPr>
        <w:spacing w:line="480" w:lineRule="auto"/>
      </w:pPr>
    </w:p>
    <w:p w:rsidR="0055612E" w:rsidRDefault="0055612E" w:rsidP="00AD35AA">
      <w:pPr>
        <w:spacing w:line="480" w:lineRule="auto"/>
      </w:pPr>
    </w:p>
    <w:p w:rsidR="006F685F" w:rsidRDefault="006F685F" w:rsidP="006F685F">
      <w:r>
        <w:t>Table A2.1:  Retention times for CoA-thioesters used to measure ligase activity in Chapter 2 and Chapter 4.</w:t>
      </w:r>
    </w:p>
    <w:p w:rsidR="00AD35AA" w:rsidRPr="00C84321" w:rsidRDefault="00AD35AA" w:rsidP="006F685F"/>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BF" w:firstRow="1" w:lastRow="0" w:firstColumn="1" w:lastColumn="0" w:noHBand="0" w:noVBand="0"/>
      </w:tblPr>
      <w:tblGrid>
        <w:gridCol w:w="2256"/>
        <w:gridCol w:w="2904"/>
      </w:tblGrid>
      <w:tr w:rsidR="00AD35AA" w:rsidRPr="00C84321">
        <w:tc>
          <w:tcPr>
            <w:tcW w:w="2256" w:type="dxa"/>
            <w:tcBorders>
              <w:top w:val="single" w:sz="4" w:space="0" w:color="auto"/>
              <w:bottom w:val="single" w:sz="4" w:space="0" w:color="auto"/>
            </w:tcBorders>
          </w:tcPr>
          <w:p w:rsidR="00AD35AA" w:rsidRPr="00C84321" w:rsidRDefault="00AD35AA" w:rsidP="00AD35AA">
            <w:pPr>
              <w:spacing w:line="480" w:lineRule="auto"/>
            </w:pPr>
            <w:r w:rsidRPr="00C84321">
              <w:t>Compound</w:t>
            </w:r>
          </w:p>
        </w:tc>
        <w:tc>
          <w:tcPr>
            <w:tcW w:w="2904" w:type="dxa"/>
            <w:tcBorders>
              <w:top w:val="single" w:sz="4" w:space="0" w:color="auto"/>
              <w:bottom w:val="single" w:sz="4" w:space="0" w:color="auto"/>
            </w:tcBorders>
          </w:tcPr>
          <w:p w:rsidR="00AD35AA" w:rsidRPr="00C84321" w:rsidRDefault="00AD35AA" w:rsidP="00AD35AA">
            <w:pPr>
              <w:spacing w:line="480" w:lineRule="auto"/>
            </w:pPr>
            <w:r w:rsidRPr="00C84321">
              <w:t>Retention Time</w:t>
            </w:r>
          </w:p>
        </w:tc>
      </w:tr>
      <w:tr w:rsidR="00AD35AA" w:rsidRPr="00C84321">
        <w:tc>
          <w:tcPr>
            <w:tcW w:w="2256" w:type="dxa"/>
            <w:tcBorders>
              <w:top w:val="single" w:sz="4" w:space="0" w:color="auto"/>
            </w:tcBorders>
          </w:tcPr>
          <w:p w:rsidR="00AD35AA" w:rsidRPr="00C84321" w:rsidRDefault="00AD35AA" w:rsidP="00AD35AA">
            <w:pPr>
              <w:spacing w:line="480" w:lineRule="auto"/>
            </w:pPr>
            <w:r w:rsidRPr="00C84321">
              <w:t>Acetyl-CoA</w:t>
            </w:r>
          </w:p>
        </w:tc>
        <w:tc>
          <w:tcPr>
            <w:tcW w:w="2904" w:type="dxa"/>
            <w:tcBorders>
              <w:top w:val="single" w:sz="4" w:space="0" w:color="auto"/>
            </w:tcBorders>
          </w:tcPr>
          <w:p w:rsidR="00AD35AA" w:rsidRPr="00C84321" w:rsidRDefault="00AD35AA" w:rsidP="00AD35AA">
            <w:pPr>
              <w:spacing w:line="480" w:lineRule="auto"/>
            </w:pPr>
            <w:r w:rsidRPr="00C84321">
              <w:t>10.2</w:t>
            </w:r>
          </w:p>
        </w:tc>
      </w:tr>
      <w:tr w:rsidR="00AD35AA" w:rsidRPr="00C84321">
        <w:tc>
          <w:tcPr>
            <w:tcW w:w="2256" w:type="dxa"/>
          </w:tcPr>
          <w:p w:rsidR="00AD35AA" w:rsidRPr="00C84321" w:rsidRDefault="00AD35AA" w:rsidP="00AD35AA">
            <w:pPr>
              <w:spacing w:line="480" w:lineRule="auto"/>
            </w:pPr>
            <w:r w:rsidRPr="00C84321">
              <w:t>Benzoate-CoA</w:t>
            </w:r>
          </w:p>
        </w:tc>
        <w:tc>
          <w:tcPr>
            <w:tcW w:w="2904" w:type="dxa"/>
          </w:tcPr>
          <w:p w:rsidR="00AD35AA" w:rsidRPr="00C84321" w:rsidRDefault="00AD35AA" w:rsidP="00AD35AA">
            <w:pPr>
              <w:spacing w:line="480" w:lineRule="auto"/>
            </w:pPr>
            <w:r w:rsidRPr="00C84321">
              <w:t>21.2</w:t>
            </w:r>
          </w:p>
        </w:tc>
      </w:tr>
      <w:tr w:rsidR="00AD35AA" w:rsidRPr="00C84321">
        <w:tc>
          <w:tcPr>
            <w:tcW w:w="2256" w:type="dxa"/>
          </w:tcPr>
          <w:p w:rsidR="00AD35AA" w:rsidRPr="00C84321" w:rsidRDefault="00AD35AA" w:rsidP="00AD35AA">
            <w:pPr>
              <w:spacing w:line="480" w:lineRule="auto"/>
            </w:pPr>
            <w:r w:rsidRPr="00C84321">
              <w:t>Butyryl-CoA</w:t>
            </w:r>
          </w:p>
        </w:tc>
        <w:tc>
          <w:tcPr>
            <w:tcW w:w="2904" w:type="dxa"/>
          </w:tcPr>
          <w:p w:rsidR="00AD35AA" w:rsidRPr="00C84321" w:rsidRDefault="00AD35AA" w:rsidP="00AD35AA">
            <w:pPr>
              <w:spacing w:line="480" w:lineRule="auto"/>
            </w:pPr>
            <w:r w:rsidRPr="00C84321">
              <w:t>13.2</w:t>
            </w:r>
          </w:p>
        </w:tc>
      </w:tr>
      <w:tr w:rsidR="00AD35AA" w:rsidRPr="00C84321">
        <w:tc>
          <w:tcPr>
            <w:tcW w:w="2256" w:type="dxa"/>
          </w:tcPr>
          <w:p w:rsidR="00AD35AA" w:rsidRPr="00C84321" w:rsidRDefault="00AD35AA" w:rsidP="00AD35AA">
            <w:pPr>
              <w:spacing w:line="480" w:lineRule="auto"/>
            </w:pPr>
            <w:r w:rsidRPr="00C84321">
              <w:t>Succinyl-CoA</w:t>
            </w:r>
          </w:p>
        </w:tc>
        <w:tc>
          <w:tcPr>
            <w:tcW w:w="2904" w:type="dxa"/>
          </w:tcPr>
          <w:p w:rsidR="00AD35AA" w:rsidRPr="00C84321" w:rsidRDefault="00AD35AA" w:rsidP="00AD35AA">
            <w:pPr>
              <w:spacing w:line="480" w:lineRule="auto"/>
            </w:pPr>
            <w:r w:rsidRPr="00C84321">
              <w:t>9.2</w:t>
            </w:r>
          </w:p>
        </w:tc>
      </w:tr>
      <w:tr w:rsidR="00AD35AA" w:rsidRPr="00C84321">
        <w:tc>
          <w:tcPr>
            <w:tcW w:w="2256" w:type="dxa"/>
          </w:tcPr>
          <w:p w:rsidR="00AD35AA" w:rsidRPr="00C84321" w:rsidRDefault="00AD35AA" w:rsidP="00AD35AA">
            <w:pPr>
              <w:spacing w:line="480" w:lineRule="auto"/>
            </w:pPr>
            <w:r w:rsidRPr="00C84321">
              <w:t>Benzoate</w:t>
            </w:r>
          </w:p>
        </w:tc>
        <w:tc>
          <w:tcPr>
            <w:tcW w:w="2904" w:type="dxa"/>
          </w:tcPr>
          <w:p w:rsidR="00AD35AA" w:rsidRPr="00C84321" w:rsidRDefault="00AD35AA" w:rsidP="00AD35AA">
            <w:pPr>
              <w:spacing w:line="480" w:lineRule="auto"/>
            </w:pPr>
            <w:r w:rsidRPr="00C84321">
              <w:t>11.2</w:t>
            </w:r>
          </w:p>
        </w:tc>
      </w:tr>
      <w:tr w:rsidR="00AD35AA" w:rsidRPr="00C84321">
        <w:tc>
          <w:tcPr>
            <w:tcW w:w="2256" w:type="dxa"/>
            <w:tcBorders>
              <w:bottom w:val="single" w:sz="4" w:space="0" w:color="auto"/>
            </w:tcBorders>
          </w:tcPr>
          <w:p w:rsidR="00AD35AA" w:rsidRPr="00C84321" w:rsidRDefault="00AD35AA" w:rsidP="00AD35AA">
            <w:pPr>
              <w:spacing w:line="480" w:lineRule="auto"/>
            </w:pPr>
            <w:r w:rsidRPr="00C84321">
              <w:t>CoA</w:t>
            </w:r>
          </w:p>
        </w:tc>
        <w:tc>
          <w:tcPr>
            <w:tcW w:w="2904" w:type="dxa"/>
            <w:tcBorders>
              <w:bottom w:val="single" w:sz="4" w:space="0" w:color="auto"/>
            </w:tcBorders>
          </w:tcPr>
          <w:p w:rsidR="00AD35AA" w:rsidRPr="00C84321" w:rsidRDefault="00AD35AA" w:rsidP="00AD35AA">
            <w:pPr>
              <w:spacing w:line="480" w:lineRule="auto"/>
            </w:pPr>
            <w:r w:rsidRPr="00C84321">
              <w:t>9.1</w:t>
            </w:r>
          </w:p>
        </w:tc>
      </w:tr>
    </w:tbl>
    <w:p w:rsidR="00AD35AA" w:rsidRPr="00C84321" w:rsidRDefault="00AD35AA" w:rsidP="00AD35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101010"/>
          <w:sz w:val="19"/>
          <w:szCs w:val="19"/>
        </w:rPr>
      </w:pPr>
    </w:p>
    <w:p w:rsidR="00AD35AA" w:rsidRPr="00C84321" w:rsidRDefault="00AD35AA" w:rsidP="00AD35AA"/>
    <w:p w:rsidR="00AD35AA" w:rsidRPr="00C84321" w:rsidRDefault="00CC59F2" w:rsidP="005E6A3E">
      <w:pPr>
        <w:ind w:left="720" w:hanging="720"/>
        <w:rPr>
          <w:noProof/>
        </w:rPr>
      </w:pPr>
      <w:r w:rsidRPr="00C84321">
        <w:fldChar w:fldCharType="begin"/>
      </w:r>
      <w:r w:rsidR="00AD35AA" w:rsidRPr="00C84321">
        <w:instrText xml:space="preserve"> ADDIN EN.REFLIST </w:instrText>
      </w:r>
      <w:r w:rsidRPr="00C84321">
        <w:fldChar w:fldCharType="separate"/>
      </w:r>
    </w:p>
    <w:p w:rsidR="00C27563" w:rsidRPr="00C84321" w:rsidRDefault="00CC59F2" w:rsidP="00AD35AA">
      <w:r w:rsidRPr="00C84321">
        <w:fldChar w:fldCharType="end"/>
      </w:r>
    </w:p>
    <w:p w:rsidR="00C27563" w:rsidRPr="00C84321" w:rsidRDefault="00C27563" w:rsidP="004A5147"/>
    <w:p w:rsidR="00C27563" w:rsidRPr="00C84321" w:rsidRDefault="00C27563" w:rsidP="004A5147"/>
    <w:p w:rsidR="00C27563" w:rsidRPr="00C84321" w:rsidRDefault="00C27563" w:rsidP="004A5147"/>
    <w:p w:rsidR="00C27563" w:rsidRPr="00C84321" w:rsidRDefault="00C27563" w:rsidP="004A5147"/>
    <w:p w:rsidR="00C27563" w:rsidRPr="00C84321" w:rsidRDefault="00C27563" w:rsidP="004A5147"/>
    <w:p w:rsidR="00C27563" w:rsidRPr="00C84321" w:rsidRDefault="00C27563" w:rsidP="004A5147"/>
    <w:p w:rsidR="004A5147" w:rsidRPr="00C84321" w:rsidRDefault="004A5147" w:rsidP="004A5147"/>
    <w:p w:rsidR="005E6A3E" w:rsidRPr="00C84321" w:rsidRDefault="005E6A3E" w:rsidP="004A5147"/>
    <w:p w:rsidR="005E6A3E" w:rsidRPr="00C84321" w:rsidRDefault="005E6A3E" w:rsidP="004A5147"/>
    <w:p w:rsidR="005E6A3E" w:rsidRPr="00C84321" w:rsidRDefault="005E6A3E" w:rsidP="004A5147"/>
    <w:p w:rsidR="005E6A3E" w:rsidRPr="00C84321" w:rsidRDefault="005E6A3E" w:rsidP="004A5147"/>
    <w:p w:rsidR="005E6A3E" w:rsidRPr="00C84321" w:rsidRDefault="005E6A3E" w:rsidP="004A5147"/>
    <w:p w:rsidR="005E6A3E" w:rsidRPr="00C84321" w:rsidRDefault="005E6A3E" w:rsidP="004A5147"/>
    <w:p w:rsidR="005E6A3E" w:rsidRPr="00C84321" w:rsidRDefault="005E6A3E" w:rsidP="004A5147"/>
    <w:p w:rsidR="005E6A3E" w:rsidRPr="00C84321" w:rsidRDefault="005E6A3E" w:rsidP="004A5147"/>
    <w:p w:rsidR="005E6A3E" w:rsidRPr="00C84321" w:rsidRDefault="005E6A3E" w:rsidP="004A5147"/>
    <w:p w:rsidR="005E6A3E" w:rsidRPr="00C84321" w:rsidRDefault="005E6A3E" w:rsidP="004A5147"/>
    <w:p w:rsidR="005E6A3E" w:rsidRPr="00C84321" w:rsidRDefault="005E6A3E" w:rsidP="004A5147"/>
    <w:p w:rsidR="005E6A3E" w:rsidRPr="00C84321" w:rsidRDefault="005E6A3E" w:rsidP="004A5147"/>
    <w:p w:rsidR="005E6A3E" w:rsidRPr="00C84321" w:rsidRDefault="005E6A3E" w:rsidP="004A5147"/>
    <w:p w:rsidR="005E6A3E" w:rsidRPr="00C84321" w:rsidRDefault="005E6A3E" w:rsidP="004A5147"/>
    <w:p w:rsidR="005E6A3E" w:rsidRPr="00C84321" w:rsidRDefault="005E6A3E" w:rsidP="004A5147"/>
    <w:p w:rsidR="005E6A3E" w:rsidRPr="00C84321" w:rsidRDefault="005E6A3E" w:rsidP="004A5147"/>
    <w:p w:rsidR="005E6A3E" w:rsidRPr="00C84321" w:rsidRDefault="005E6A3E" w:rsidP="004A5147"/>
    <w:p w:rsidR="004A5147" w:rsidRPr="00C84321" w:rsidRDefault="004A5147" w:rsidP="004A5147">
      <w:pPr>
        <w:rPr>
          <w:b/>
        </w:rPr>
      </w:pPr>
    </w:p>
    <w:p w:rsidR="00CD510C" w:rsidRPr="00C84321" w:rsidRDefault="004A5147" w:rsidP="00CD510C">
      <w:pPr>
        <w:jc w:val="center"/>
        <w:rPr>
          <w:b/>
        </w:rPr>
      </w:pPr>
      <w:r w:rsidRPr="00C84321">
        <w:rPr>
          <w:b/>
        </w:rPr>
        <w:t>References</w:t>
      </w:r>
    </w:p>
    <w:p w:rsidR="004A5147" w:rsidRPr="00C84321" w:rsidRDefault="004A5147" w:rsidP="004A5147">
      <w:pPr>
        <w:rPr>
          <w:b/>
        </w:rPr>
      </w:pPr>
    </w:p>
    <w:p w:rsidR="00CD4129" w:rsidRPr="00CD4129" w:rsidRDefault="00CC59F2" w:rsidP="00CD4129">
      <w:pPr>
        <w:spacing w:line="480" w:lineRule="auto"/>
        <w:ind w:left="720" w:hanging="720"/>
        <w:rPr>
          <w:rFonts w:ascii="Cambria" w:hAnsi="Cambria" w:cs="Arial"/>
          <w:noProof/>
          <w:color w:val="242424"/>
          <w:u w:color="24357D"/>
        </w:rPr>
      </w:pPr>
      <w:r w:rsidRPr="00C84321">
        <w:rPr>
          <w:rFonts w:cs="Arial"/>
          <w:color w:val="242424"/>
          <w:u w:color="24357D"/>
        </w:rPr>
        <w:fldChar w:fldCharType="begin"/>
      </w:r>
      <w:r w:rsidR="004A5147" w:rsidRPr="00C84321">
        <w:rPr>
          <w:rFonts w:cs="Arial"/>
          <w:color w:val="242424"/>
          <w:u w:color="24357D"/>
        </w:rPr>
        <w:instrText xml:space="preserve"> ADDIN EN.REFLIST </w:instrText>
      </w:r>
      <w:r w:rsidRPr="00C84321">
        <w:rPr>
          <w:rFonts w:cs="Arial"/>
          <w:color w:val="242424"/>
          <w:u w:color="24357D"/>
        </w:rPr>
        <w:fldChar w:fldCharType="separate"/>
      </w:r>
      <w:r w:rsidR="00CD4129" w:rsidRPr="00CD4129">
        <w:rPr>
          <w:rFonts w:ascii="Cambria" w:hAnsi="Cambria" w:cs="Arial"/>
          <w:noProof/>
          <w:color w:val="242424"/>
          <w:u w:color="24357D"/>
        </w:rPr>
        <w:t xml:space="preserve">Auburger, G., &amp; Winter, J. (1996). Activation and degradation of benzoate, 3-phenylpropionate and crotonate by </w:t>
      </w:r>
      <w:r w:rsidR="00CD4129" w:rsidRPr="00CD4129">
        <w:rPr>
          <w:rFonts w:ascii="Cambria" w:hAnsi="Cambria" w:cs="Arial"/>
          <w:i/>
          <w:noProof/>
          <w:color w:val="242424"/>
          <w:u w:color="24357D"/>
        </w:rPr>
        <w:t>Syntrophus buswellii</w:t>
      </w:r>
      <w:r w:rsidR="00CD4129" w:rsidRPr="00CD4129">
        <w:rPr>
          <w:rFonts w:ascii="Cambria" w:hAnsi="Cambria" w:cs="Arial"/>
          <w:noProof/>
          <w:color w:val="242424"/>
          <w:u w:color="24357D"/>
        </w:rPr>
        <w:t xml:space="preserve"> strain GA. Evidence for electron-transport phosphorylation during crotonate respiration. </w:t>
      </w:r>
      <w:r w:rsidR="00CD4129" w:rsidRPr="00CD4129">
        <w:rPr>
          <w:rFonts w:ascii="Cambria" w:hAnsi="Cambria" w:cs="Arial"/>
          <w:i/>
          <w:noProof/>
          <w:color w:val="242424"/>
          <w:u w:color="24357D"/>
        </w:rPr>
        <w:t>Appl Microbiol Biotechnol, 44</w:t>
      </w:r>
      <w:r w:rsidR="00CD4129" w:rsidRPr="00CD4129">
        <w:rPr>
          <w:rFonts w:ascii="Cambria" w:hAnsi="Cambria" w:cs="Arial"/>
          <w:noProof/>
          <w:color w:val="242424"/>
          <w:u w:color="24357D"/>
        </w:rPr>
        <w:t>(6), 807-815.</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Balch, W. E., Fox, G. E., Magrum, L. J., Woese, C. R., &amp; Wolfe, R. S. (1979). Methanogens: reevaluation of a unique biological group. </w:t>
      </w:r>
      <w:r w:rsidRPr="00CD4129">
        <w:rPr>
          <w:rFonts w:ascii="Cambria" w:hAnsi="Cambria" w:cs="Arial"/>
          <w:i/>
          <w:noProof/>
          <w:color w:val="242424"/>
          <w:u w:color="24357D"/>
        </w:rPr>
        <w:t>Microbiol Rev, 43</w:t>
      </w:r>
      <w:r w:rsidRPr="00CD4129">
        <w:rPr>
          <w:rFonts w:ascii="Cambria" w:hAnsi="Cambria" w:cs="Arial"/>
          <w:noProof/>
          <w:color w:val="242424"/>
          <w:u w:color="24357D"/>
        </w:rPr>
        <w:t>(2), 260-296.</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Balch, W. E., &amp; Wolfe, R. S. (1976). New approach to the cultivation of methanogenic bacteria: 2-mercaptoethanesulfonic acid (HS-CoM)-dependent growth of </w:t>
      </w:r>
      <w:r w:rsidRPr="00CD4129">
        <w:rPr>
          <w:rFonts w:ascii="Cambria" w:hAnsi="Cambria" w:cs="Arial"/>
          <w:i/>
          <w:noProof/>
          <w:color w:val="242424"/>
          <w:u w:color="24357D"/>
        </w:rPr>
        <w:t>Methanobacterium ruminantium</w:t>
      </w:r>
      <w:r w:rsidRPr="00CD4129">
        <w:rPr>
          <w:rFonts w:ascii="Cambria" w:hAnsi="Cambria" w:cs="Arial"/>
          <w:noProof/>
          <w:color w:val="242424"/>
          <w:u w:color="24357D"/>
        </w:rPr>
        <w:t xml:space="preserve"> in a pressureized atmosphere. </w:t>
      </w:r>
      <w:r w:rsidRPr="00CD4129">
        <w:rPr>
          <w:rFonts w:ascii="Cambria" w:hAnsi="Cambria" w:cs="Arial"/>
          <w:i/>
          <w:noProof/>
          <w:color w:val="242424"/>
          <w:u w:color="24357D"/>
        </w:rPr>
        <w:t>Appl Environ Microbiol, 32</w:t>
      </w:r>
      <w:r w:rsidRPr="00CD4129">
        <w:rPr>
          <w:rFonts w:ascii="Cambria" w:hAnsi="Cambria" w:cs="Arial"/>
          <w:noProof/>
          <w:color w:val="242424"/>
          <w:u w:color="24357D"/>
        </w:rPr>
        <w:t>(6), 781-791.</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Bastiaansen, J. A., Cheng, T., Mishkovsky, M., Duarte, J. M., Comment, A., &amp; Gruetter, R. (2013). In vivo enzymatic activity of acetylCoA synthetase in skeletal muscle revealed by (13)C turnover from hyperpolarized [1-(13)C]acetate to [1-(13)C]acetylcarnitine. </w:t>
      </w:r>
      <w:r w:rsidRPr="00CD4129">
        <w:rPr>
          <w:rFonts w:ascii="Cambria" w:hAnsi="Cambria" w:cs="Arial"/>
          <w:i/>
          <w:noProof/>
          <w:color w:val="242424"/>
          <w:u w:color="24357D"/>
        </w:rPr>
        <w:t>Biochim Biophys Acta, 1830</w:t>
      </w:r>
      <w:r w:rsidRPr="00CD4129">
        <w:rPr>
          <w:rFonts w:ascii="Cambria" w:hAnsi="Cambria" w:cs="Arial"/>
          <w:noProof/>
          <w:color w:val="242424"/>
          <w:u w:color="24357D"/>
        </w:rPr>
        <w:t>(8), 4171-4178.</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Beaty, P. S., Wofford, N. Q., &amp; McInerney, M. J. (1987). Separation of </w:t>
      </w:r>
      <w:r w:rsidRPr="00CD4129">
        <w:rPr>
          <w:rFonts w:ascii="Cambria" w:hAnsi="Cambria" w:cs="Arial"/>
          <w:i/>
          <w:noProof/>
          <w:color w:val="242424"/>
          <w:u w:color="24357D"/>
        </w:rPr>
        <w:t>Syntrophomonas wolfei</w:t>
      </w:r>
      <w:r w:rsidRPr="00CD4129">
        <w:rPr>
          <w:rFonts w:ascii="Cambria" w:hAnsi="Cambria" w:cs="Arial"/>
          <w:noProof/>
          <w:color w:val="242424"/>
          <w:u w:color="24357D"/>
        </w:rPr>
        <w:t xml:space="preserve"> from </w:t>
      </w:r>
      <w:r w:rsidRPr="00CD4129">
        <w:rPr>
          <w:rFonts w:ascii="Cambria" w:hAnsi="Cambria" w:cs="Arial"/>
          <w:i/>
          <w:noProof/>
          <w:color w:val="242424"/>
          <w:u w:color="24357D"/>
        </w:rPr>
        <w:t>Methanospirillum hungatii</w:t>
      </w:r>
      <w:r w:rsidRPr="00CD4129">
        <w:rPr>
          <w:rFonts w:ascii="Cambria" w:hAnsi="Cambria" w:cs="Arial"/>
          <w:noProof/>
          <w:color w:val="242424"/>
          <w:u w:color="24357D"/>
        </w:rPr>
        <w:t xml:space="preserve"> in syntrophic cocultures by using percoll gradients. </w:t>
      </w:r>
      <w:r w:rsidRPr="00CD4129">
        <w:rPr>
          <w:rFonts w:ascii="Cambria" w:hAnsi="Cambria" w:cs="Arial"/>
          <w:i/>
          <w:noProof/>
          <w:color w:val="242424"/>
          <w:u w:color="24357D"/>
        </w:rPr>
        <w:t>Appl Environ Microbiol, 53</w:t>
      </w:r>
      <w:r w:rsidRPr="00CD4129">
        <w:rPr>
          <w:rFonts w:ascii="Cambria" w:hAnsi="Cambria" w:cs="Arial"/>
          <w:noProof/>
          <w:color w:val="242424"/>
          <w:u w:color="24357D"/>
        </w:rPr>
        <w:t>(5), 1183-1185.</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Berger, S., Welte, C., &amp; Deppenmeier, U. (2012). Acetate activation in </w:t>
      </w:r>
      <w:r w:rsidRPr="00CD4129">
        <w:rPr>
          <w:rFonts w:ascii="Cambria" w:hAnsi="Cambria" w:cs="Arial"/>
          <w:i/>
          <w:noProof/>
          <w:color w:val="242424"/>
          <w:u w:color="24357D"/>
        </w:rPr>
        <w:t>Methanosaeta thermophila</w:t>
      </w:r>
      <w:r w:rsidRPr="00CD4129">
        <w:rPr>
          <w:rFonts w:ascii="Cambria" w:hAnsi="Cambria" w:cs="Arial"/>
          <w:noProof/>
          <w:color w:val="242424"/>
          <w:u w:color="24357D"/>
        </w:rPr>
        <w:t xml:space="preserve">: characterization of the key enzymes pyrophosphatase and acetyl-CoA synthetase. </w:t>
      </w:r>
      <w:r w:rsidRPr="00CD4129">
        <w:rPr>
          <w:rFonts w:ascii="Cambria" w:hAnsi="Cambria" w:cs="Arial"/>
          <w:i/>
          <w:noProof/>
          <w:color w:val="242424"/>
          <w:u w:color="24357D"/>
        </w:rPr>
        <w:t>Archaea, 2012</w:t>
      </w:r>
      <w:r w:rsidRPr="00CD4129">
        <w:rPr>
          <w:rFonts w:ascii="Cambria" w:hAnsi="Cambria" w:cs="Arial"/>
          <w:noProof/>
          <w:color w:val="242424"/>
          <w:u w:color="24357D"/>
        </w:rPr>
        <w:t>, 315153.</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Bergmeyer, H. U., Holz, G., Klotzsch, H., &amp; Lang, G. (1963). [Phosphotransacetylase from </w:t>
      </w:r>
      <w:r w:rsidRPr="00CD4129">
        <w:rPr>
          <w:rFonts w:ascii="Cambria" w:hAnsi="Cambria" w:cs="Arial"/>
          <w:i/>
          <w:noProof/>
          <w:color w:val="242424"/>
          <w:u w:color="24357D"/>
        </w:rPr>
        <w:t>Clostridium Kluyveri</w:t>
      </w:r>
      <w:r w:rsidRPr="00CD4129">
        <w:rPr>
          <w:rFonts w:ascii="Cambria" w:hAnsi="Cambria" w:cs="Arial"/>
          <w:noProof/>
          <w:color w:val="242424"/>
          <w:u w:color="24357D"/>
        </w:rPr>
        <w:t xml:space="preserve">. Culture of the bacterium, isolation, crystallization and properties of the enzyme]. </w:t>
      </w:r>
      <w:r w:rsidRPr="00CD4129">
        <w:rPr>
          <w:rFonts w:ascii="Cambria" w:hAnsi="Cambria" w:cs="Arial"/>
          <w:i/>
          <w:noProof/>
          <w:color w:val="242424"/>
          <w:u w:color="24357D"/>
        </w:rPr>
        <w:t>Biochem Z, 338</w:t>
      </w:r>
      <w:r w:rsidRPr="00CD4129">
        <w:rPr>
          <w:rFonts w:ascii="Cambria" w:hAnsi="Cambria" w:cs="Arial"/>
          <w:noProof/>
          <w:color w:val="242424"/>
          <w:u w:color="24357D"/>
        </w:rPr>
        <w:t>, 114-121.</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Bowman, C. M., Valdez, R. O., &amp; Nishimura, J. S. (1976). Acetate kinase from </w:t>
      </w:r>
      <w:r w:rsidRPr="00CD4129">
        <w:rPr>
          <w:rFonts w:ascii="Cambria" w:hAnsi="Cambria" w:cs="Arial"/>
          <w:i/>
          <w:noProof/>
          <w:color w:val="242424"/>
          <w:u w:color="24357D"/>
        </w:rPr>
        <w:t>Veillonella alcalescens</w:t>
      </w:r>
      <w:r w:rsidRPr="00CD4129">
        <w:rPr>
          <w:rFonts w:ascii="Cambria" w:hAnsi="Cambria" w:cs="Arial"/>
          <w:noProof/>
          <w:color w:val="242424"/>
          <w:u w:color="24357D"/>
        </w:rPr>
        <w:t xml:space="preserve">. Regulation of enzyme activity by succinate and substrates. </w:t>
      </w:r>
      <w:r w:rsidRPr="00CD4129">
        <w:rPr>
          <w:rFonts w:ascii="Cambria" w:hAnsi="Cambria" w:cs="Arial"/>
          <w:i/>
          <w:noProof/>
          <w:color w:val="242424"/>
          <w:u w:color="24357D"/>
        </w:rPr>
        <w:t>J Biol Chem, 251</w:t>
      </w:r>
      <w:r w:rsidRPr="00CD4129">
        <w:rPr>
          <w:rFonts w:ascii="Cambria" w:hAnsi="Cambria" w:cs="Arial"/>
          <w:noProof/>
          <w:color w:val="242424"/>
          <w:u w:color="24357D"/>
        </w:rPr>
        <w:t>(10), 3117-3121.</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Bradford, M. M. (1976). A rapid and sensitive method for the quantitation of microgram quantities of protein utilizing the principle of protein-dye binding. </w:t>
      </w:r>
      <w:r w:rsidRPr="00CD4129">
        <w:rPr>
          <w:rFonts w:ascii="Cambria" w:hAnsi="Cambria" w:cs="Arial"/>
          <w:i/>
          <w:noProof/>
          <w:color w:val="242424"/>
          <w:u w:color="24357D"/>
        </w:rPr>
        <w:t>Anal Biochem, 72</w:t>
      </w:r>
      <w:r w:rsidRPr="00CD4129">
        <w:rPr>
          <w:rFonts w:ascii="Cambria" w:hAnsi="Cambria" w:cs="Arial"/>
          <w:noProof/>
          <w:color w:val="242424"/>
          <w:u w:color="24357D"/>
        </w:rPr>
        <w:t>, 248-254.</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Breas, O., Guillou, C., Reniero, F., &amp; Wada, E. (2001). The global methane cycle: isotopes and mixing ratios, sources and sinks. </w:t>
      </w:r>
      <w:r w:rsidRPr="00CD4129">
        <w:rPr>
          <w:rFonts w:ascii="Cambria" w:hAnsi="Cambria" w:cs="Arial"/>
          <w:i/>
          <w:noProof/>
          <w:color w:val="242424"/>
          <w:u w:color="24357D"/>
        </w:rPr>
        <w:t>Isotopes Environ Health Stud, 37</w:t>
      </w:r>
      <w:r w:rsidRPr="00CD4129">
        <w:rPr>
          <w:rFonts w:ascii="Cambria" w:hAnsi="Cambria" w:cs="Arial"/>
          <w:noProof/>
          <w:color w:val="242424"/>
          <w:u w:color="24357D"/>
        </w:rPr>
        <w:t>(4), 257-379.</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Brown, T. D., Jones-Mortimer, M. C., &amp; Kornberg, H. L. (1977). The enzymic interconversion of acetate and acetyl-coenzyme A in </w:t>
      </w:r>
      <w:r w:rsidRPr="00CD4129">
        <w:rPr>
          <w:rFonts w:ascii="Cambria" w:hAnsi="Cambria" w:cs="Arial"/>
          <w:i/>
          <w:noProof/>
          <w:color w:val="242424"/>
          <w:u w:color="24357D"/>
        </w:rPr>
        <w:t>Escherichia coli</w:t>
      </w:r>
      <w:r w:rsidRPr="00CD4129">
        <w:rPr>
          <w:rFonts w:ascii="Cambria" w:hAnsi="Cambria" w:cs="Arial"/>
          <w:noProof/>
          <w:color w:val="242424"/>
          <w:u w:color="24357D"/>
        </w:rPr>
        <w:t xml:space="preserve">. </w:t>
      </w:r>
      <w:r w:rsidRPr="00CD4129">
        <w:rPr>
          <w:rFonts w:ascii="Cambria" w:hAnsi="Cambria" w:cs="Arial"/>
          <w:i/>
          <w:noProof/>
          <w:color w:val="242424"/>
          <w:u w:color="24357D"/>
        </w:rPr>
        <w:t>J Gen Microbiol, 102</w:t>
      </w:r>
      <w:r w:rsidRPr="00CD4129">
        <w:rPr>
          <w:rFonts w:ascii="Cambria" w:hAnsi="Cambria" w:cs="Arial"/>
          <w:noProof/>
          <w:color w:val="242424"/>
          <w:u w:color="24357D"/>
        </w:rPr>
        <w:t>(2), 327-336.</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Bustin, S. A., Benes, V., Garson, J. A., Hellemans, J., Huggett, J., Kubista, M., et al. (2009). The MIQE guidelines: minimum information for publication of quantitative real-time PCR experiments. </w:t>
      </w:r>
      <w:r w:rsidRPr="00CD4129">
        <w:rPr>
          <w:rFonts w:ascii="Cambria" w:hAnsi="Cambria" w:cs="Arial"/>
          <w:i/>
          <w:noProof/>
          <w:color w:val="242424"/>
          <w:u w:color="24357D"/>
        </w:rPr>
        <w:t>Clin Chem, 55</w:t>
      </w:r>
      <w:r w:rsidRPr="00CD4129">
        <w:rPr>
          <w:rFonts w:ascii="Cambria" w:hAnsi="Cambria" w:cs="Arial"/>
          <w:noProof/>
          <w:color w:val="242424"/>
          <w:u w:color="24357D"/>
        </w:rPr>
        <w:t>(4), 611-622.</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Chittori, S., Savithri, H. S., &amp; Murthy, M. R. (2012). Structural and mechanistic investigations on </w:t>
      </w:r>
      <w:r w:rsidRPr="00CD4129">
        <w:rPr>
          <w:rFonts w:ascii="Cambria" w:hAnsi="Cambria" w:cs="Arial"/>
          <w:i/>
          <w:noProof/>
          <w:color w:val="242424"/>
          <w:u w:color="24357D"/>
        </w:rPr>
        <w:t>Salmonella typhimurium</w:t>
      </w:r>
      <w:r w:rsidRPr="00CD4129">
        <w:rPr>
          <w:rFonts w:ascii="Cambria" w:hAnsi="Cambria" w:cs="Arial"/>
          <w:noProof/>
          <w:color w:val="242424"/>
          <w:u w:color="24357D"/>
        </w:rPr>
        <w:t xml:space="preserve"> acetate kinase (AckA): identification of a putative ligand binding pocket at the dimeric interface. </w:t>
      </w:r>
      <w:r w:rsidRPr="00CD4129">
        <w:rPr>
          <w:rFonts w:ascii="Cambria" w:hAnsi="Cambria" w:cs="Arial"/>
          <w:i/>
          <w:noProof/>
          <w:color w:val="242424"/>
          <w:u w:color="24357D"/>
        </w:rPr>
        <w:t>BMC Struct Biol, 12</w:t>
      </w:r>
      <w:r w:rsidRPr="00CD4129">
        <w:rPr>
          <w:rFonts w:ascii="Cambria" w:hAnsi="Cambria" w:cs="Arial"/>
          <w:noProof/>
          <w:color w:val="242424"/>
          <w:u w:color="24357D"/>
        </w:rPr>
        <w:t>, 24.</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Connerton, I. F., Fincham, J. R., Sandeman, R. A., &amp; Hynes, M. J. (1990). Comparison and cross-species expression of the acetyl-CoA synthetase genes of the </w:t>
      </w:r>
      <w:r w:rsidRPr="00CD4129">
        <w:rPr>
          <w:rFonts w:ascii="Cambria" w:hAnsi="Cambria" w:cs="Arial"/>
          <w:i/>
          <w:noProof/>
          <w:color w:val="242424"/>
          <w:u w:color="24357D"/>
        </w:rPr>
        <w:t>Ascomycete fungi</w:t>
      </w:r>
      <w:r w:rsidRPr="00CD4129">
        <w:rPr>
          <w:rFonts w:ascii="Cambria" w:hAnsi="Cambria" w:cs="Arial"/>
          <w:noProof/>
          <w:color w:val="242424"/>
          <w:u w:color="24357D"/>
        </w:rPr>
        <w:t xml:space="preserve">, </w:t>
      </w:r>
      <w:r w:rsidRPr="00CD4129">
        <w:rPr>
          <w:rFonts w:ascii="Cambria" w:hAnsi="Cambria" w:cs="Arial"/>
          <w:i/>
          <w:noProof/>
          <w:color w:val="242424"/>
          <w:u w:color="24357D"/>
        </w:rPr>
        <w:t>Aspergillus nidulans</w:t>
      </w:r>
      <w:r w:rsidRPr="00CD4129">
        <w:rPr>
          <w:rFonts w:ascii="Cambria" w:hAnsi="Cambria" w:cs="Arial"/>
          <w:noProof/>
          <w:color w:val="242424"/>
          <w:u w:color="24357D"/>
        </w:rPr>
        <w:t xml:space="preserve"> and </w:t>
      </w:r>
      <w:r w:rsidRPr="00CD4129">
        <w:rPr>
          <w:rFonts w:ascii="Cambria" w:hAnsi="Cambria" w:cs="Arial"/>
          <w:i/>
          <w:noProof/>
          <w:color w:val="242424"/>
          <w:u w:color="24357D"/>
        </w:rPr>
        <w:t>Neurospora crassa</w:t>
      </w:r>
      <w:r w:rsidRPr="00CD4129">
        <w:rPr>
          <w:rFonts w:ascii="Cambria" w:hAnsi="Cambria" w:cs="Arial"/>
          <w:noProof/>
          <w:color w:val="242424"/>
          <w:u w:color="24357D"/>
        </w:rPr>
        <w:t xml:space="preserve">. </w:t>
      </w:r>
      <w:r w:rsidRPr="00CD4129">
        <w:rPr>
          <w:rFonts w:ascii="Cambria" w:hAnsi="Cambria" w:cs="Arial"/>
          <w:i/>
          <w:noProof/>
          <w:color w:val="242424"/>
          <w:u w:color="24357D"/>
        </w:rPr>
        <w:t>Mol Microbiol, 4</w:t>
      </w:r>
      <w:r w:rsidRPr="00CD4129">
        <w:rPr>
          <w:rFonts w:ascii="Cambria" w:hAnsi="Cambria" w:cs="Arial"/>
          <w:noProof/>
          <w:color w:val="242424"/>
          <w:u w:color="24357D"/>
        </w:rPr>
        <w:t>(3), 451-460.</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Crable, B. (2013). </w:t>
      </w:r>
      <w:r w:rsidRPr="00CD4129">
        <w:rPr>
          <w:rFonts w:ascii="Cambria" w:hAnsi="Cambria" w:cs="Arial"/>
          <w:i/>
          <w:noProof/>
          <w:color w:val="242424"/>
          <w:u w:color="24357D"/>
        </w:rPr>
        <w:t>Enzyme systems involved in interspecies hydrogen and formate transfer between syntrophic fatty and aromatic acid degraders and Methanospirillum hungatei.</w:t>
      </w:r>
      <w:r w:rsidRPr="00CD4129">
        <w:rPr>
          <w:rFonts w:ascii="Cambria" w:hAnsi="Cambria" w:cs="Arial"/>
          <w:noProof/>
          <w:color w:val="242424"/>
          <w:u w:color="24357D"/>
        </w:rPr>
        <w:t xml:space="preserve"> University of Oklahoma, Norman.</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David, H., Ozcelik, I. S., Hofmann, G., &amp; Nielsen, J. (2008). Analysis of </w:t>
      </w:r>
      <w:r w:rsidRPr="00CD4129">
        <w:rPr>
          <w:rFonts w:ascii="Cambria" w:hAnsi="Cambria" w:cs="Arial"/>
          <w:i/>
          <w:noProof/>
          <w:color w:val="242424"/>
          <w:u w:color="24357D"/>
        </w:rPr>
        <w:t>Aspergillus nidulans</w:t>
      </w:r>
      <w:r w:rsidRPr="00CD4129">
        <w:rPr>
          <w:rFonts w:ascii="Cambria" w:hAnsi="Cambria" w:cs="Arial"/>
          <w:noProof/>
          <w:color w:val="242424"/>
          <w:u w:color="24357D"/>
        </w:rPr>
        <w:t xml:space="preserve"> metabolism at the genome-scale. </w:t>
      </w:r>
      <w:r w:rsidRPr="00CD4129">
        <w:rPr>
          <w:rFonts w:ascii="Cambria" w:hAnsi="Cambria" w:cs="Arial"/>
          <w:i/>
          <w:noProof/>
          <w:color w:val="242424"/>
          <w:u w:color="24357D"/>
        </w:rPr>
        <w:t>BMC Genomics, 9</w:t>
      </w:r>
      <w:r w:rsidRPr="00CD4129">
        <w:rPr>
          <w:rFonts w:ascii="Cambria" w:hAnsi="Cambria" w:cs="Arial"/>
          <w:noProof/>
          <w:color w:val="242424"/>
          <w:u w:color="24357D"/>
        </w:rPr>
        <w:t>, 163.</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Decker, K. (1985a). Acetyl coenzyme A. . In B.-m. J. Bergmeyer HU, Grassl M (Ed.), </w:t>
      </w:r>
      <w:r w:rsidRPr="00CD4129">
        <w:rPr>
          <w:rFonts w:ascii="Cambria" w:hAnsi="Cambria" w:cs="Arial"/>
          <w:i/>
          <w:noProof/>
          <w:color w:val="242424"/>
          <w:u w:color="24357D"/>
        </w:rPr>
        <w:t>Methods of Enzymatic Analysis</w:t>
      </w:r>
      <w:r w:rsidRPr="00CD4129">
        <w:rPr>
          <w:rFonts w:ascii="Cambria" w:hAnsi="Cambria" w:cs="Arial"/>
          <w:noProof/>
          <w:color w:val="242424"/>
          <w:u w:color="24357D"/>
        </w:rPr>
        <w:t xml:space="preserve"> (3rd ed., Vol. 7, pp. 186-193). VCH, Weinheim.</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Drake, H. L., &amp; Daniel, S. L. (2004). Physiology of the thermophilic acetogen </w:t>
      </w:r>
      <w:r w:rsidRPr="00CD4129">
        <w:rPr>
          <w:rFonts w:ascii="Cambria" w:hAnsi="Cambria" w:cs="Arial"/>
          <w:i/>
          <w:noProof/>
          <w:color w:val="242424"/>
          <w:u w:color="24357D"/>
        </w:rPr>
        <w:t>Moorella thermoacetica</w:t>
      </w:r>
      <w:r w:rsidRPr="00CD4129">
        <w:rPr>
          <w:rFonts w:ascii="Cambria" w:hAnsi="Cambria" w:cs="Arial"/>
          <w:noProof/>
          <w:color w:val="242424"/>
          <w:u w:color="24357D"/>
        </w:rPr>
        <w:t xml:space="preserve">. </w:t>
      </w:r>
      <w:r w:rsidRPr="00CD4129">
        <w:rPr>
          <w:rFonts w:ascii="Cambria" w:hAnsi="Cambria" w:cs="Arial"/>
          <w:i/>
          <w:noProof/>
          <w:color w:val="242424"/>
          <w:u w:color="24357D"/>
        </w:rPr>
        <w:t>Res Microbiol, 155</w:t>
      </w:r>
      <w:r w:rsidRPr="00CD4129">
        <w:rPr>
          <w:rFonts w:ascii="Cambria" w:hAnsi="Cambria" w:cs="Arial"/>
          <w:noProof/>
          <w:color w:val="242424"/>
          <w:u w:color="24357D"/>
        </w:rPr>
        <w:t>(6), 422-436.</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Dutton, P. L., &amp; Evans, W. C. (1969). The metabolism of aromatic compounds by </w:t>
      </w:r>
      <w:r w:rsidRPr="00CD4129">
        <w:rPr>
          <w:rFonts w:ascii="Cambria" w:hAnsi="Cambria" w:cs="Arial"/>
          <w:i/>
          <w:noProof/>
          <w:color w:val="242424"/>
          <w:u w:color="24357D"/>
        </w:rPr>
        <w:t>Rhodopseudomonas palustris</w:t>
      </w:r>
      <w:r w:rsidRPr="00CD4129">
        <w:rPr>
          <w:rFonts w:ascii="Cambria" w:hAnsi="Cambria" w:cs="Arial"/>
          <w:noProof/>
          <w:color w:val="242424"/>
          <w:u w:color="24357D"/>
        </w:rPr>
        <w:t xml:space="preserve">. A new, reductive, method of aromatic ring metabolism. </w:t>
      </w:r>
      <w:r w:rsidRPr="00CD4129">
        <w:rPr>
          <w:rFonts w:ascii="Cambria" w:hAnsi="Cambria" w:cs="Arial"/>
          <w:i/>
          <w:noProof/>
          <w:color w:val="242424"/>
          <w:u w:color="24357D"/>
        </w:rPr>
        <w:t>Biochem J, 113</w:t>
      </w:r>
      <w:r w:rsidRPr="00CD4129">
        <w:rPr>
          <w:rFonts w:ascii="Cambria" w:hAnsi="Cambria" w:cs="Arial"/>
          <w:noProof/>
          <w:color w:val="242424"/>
          <w:u w:color="24357D"/>
        </w:rPr>
        <w:t>(3), 525-536.</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Egland, P. G., Gibson, J., &amp; Harwood, C. S. (1995). Benzoate-coenzyme A ligase, encoded by badA, is one of three ligases able to catalyze benzoyl-coenzyme A formation during anaerobic growth of </w:t>
      </w:r>
      <w:r w:rsidRPr="00CD4129">
        <w:rPr>
          <w:rFonts w:ascii="Cambria" w:hAnsi="Cambria" w:cs="Arial"/>
          <w:i/>
          <w:noProof/>
          <w:color w:val="242424"/>
          <w:u w:color="24357D"/>
        </w:rPr>
        <w:t>Rhodopseudomonas palustris</w:t>
      </w:r>
      <w:r w:rsidRPr="00CD4129">
        <w:rPr>
          <w:rFonts w:ascii="Cambria" w:hAnsi="Cambria" w:cs="Arial"/>
          <w:noProof/>
          <w:color w:val="242424"/>
          <w:u w:color="24357D"/>
        </w:rPr>
        <w:t xml:space="preserve"> on benzoate. </w:t>
      </w:r>
      <w:r w:rsidRPr="00CD4129">
        <w:rPr>
          <w:rFonts w:ascii="Cambria" w:hAnsi="Cambria" w:cs="Arial"/>
          <w:i/>
          <w:noProof/>
          <w:color w:val="242424"/>
          <w:u w:color="24357D"/>
        </w:rPr>
        <w:t>J Bacteriol, 177</w:t>
      </w:r>
      <w:r w:rsidRPr="00CD4129">
        <w:rPr>
          <w:rFonts w:ascii="Cambria" w:hAnsi="Cambria" w:cs="Arial"/>
          <w:noProof/>
          <w:color w:val="242424"/>
          <w:u w:color="24357D"/>
        </w:rPr>
        <w:t>(22), 6545-6551.</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Elshahed, M. S., Bhupathiraju, V. K., Wofford, N. Q., Nanny, M. A., &amp; McInerney, M. J. (2001). Metabolism of benzoate, cyclohex-1-ene carboxylate, and cyclohexane carboxylate by ‚ </w:t>
      </w:r>
      <w:r w:rsidRPr="00CD4129">
        <w:rPr>
          <w:rFonts w:ascii="Cambria" w:hAnsi="Cambria" w:cs="Arial"/>
          <w:i/>
          <w:noProof/>
          <w:color w:val="242424"/>
          <w:u w:color="24357D"/>
        </w:rPr>
        <w:t>Syntrophus aciditrophicus</w:t>
      </w:r>
      <w:r w:rsidRPr="00CD4129">
        <w:rPr>
          <w:rFonts w:ascii="Cambria" w:hAnsi="Cambria" w:cs="Arial"/>
          <w:noProof/>
          <w:color w:val="242424"/>
          <w:u w:color="24357D"/>
        </w:rPr>
        <w:t xml:space="preserve">‚ strain SB in syntrophic association with hydrogen-using microorganisms. </w:t>
      </w:r>
      <w:r w:rsidRPr="00CD4129">
        <w:rPr>
          <w:rFonts w:ascii="Cambria" w:hAnsi="Cambria" w:cs="Arial"/>
          <w:i/>
          <w:noProof/>
          <w:color w:val="242424"/>
          <w:u w:color="24357D"/>
        </w:rPr>
        <w:t>Applied and Environmental Microbiology, 67</w:t>
      </w:r>
      <w:r w:rsidRPr="00CD4129">
        <w:rPr>
          <w:rFonts w:ascii="Cambria" w:hAnsi="Cambria" w:cs="Arial"/>
          <w:noProof/>
          <w:color w:val="242424"/>
          <w:u w:color="24357D"/>
        </w:rPr>
        <w:t>(4), 1728-1738.</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Elshahed, M. S., &amp; McInerney, M. J. (2001). Benzoate fermentation by the anaerobic bacterium </w:t>
      </w:r>
      <w:r w:rsidRPr="00CD4129">
        <w:rPr>
          <w:rFonts w:ascii="Cambria" w:hAnsi="Cambria" w:cs="Arial"/>
          <w:i/>
          <w:noProof/>
          <w:color w:val="242424"/>
          <w:u w:color="24357D"/>
        </w:rPr>
        <w:t>Syntrophus aciditrophicus</w:t>
      </w:r>
      <w:r w:rsidRPr="00CD4129">
        <w:rPr>
          <w:rFonts w:ascii="Cambria" w:hAnsi="Cambria" w:cs="Arial"/>
          <w:noProof/>
          <w:color w:val="242424"/>
          <w:u w:color="24357D"/>
        </w:rPr>
        <w:t xml:space="preserve"> in the absence of hydrogen-using microorganisms. </w:t>
      </w:r>
      <w:r w:rsidRPr="00CD4129">
        <w:rPr>
          <w:rFonts w:ascii="Cambria" w:hAnsi="Cambria" w:cs="Arial"/>
          <w:i/>
          <w:noProof/>
          <w:color w:val="242424"/>
          <w:u w:color="24357D"/>
        </w:rPr>
        <w:t>Applied and Environmental Microbiology, 67</w:t>
      </w:r>
      <w:r w:rsidRPr="00CD4129">
        <w:rPr>
          <w:rFonts w:ascii="Cambria" w:hAnsi="Cambria" w:cs="Arial"/>
          <w:noProof/>
          <w:color w:val="242424"/>
          <w:u w:color="24357D"/>
        </w:rPr>
        <w:t>(12), 5520-5525.</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Erde, J., Loo, R. R., &amp; Loo, J. A. (2014). Enhanced FASP (eFASP) to increase proteome coverage and sample recovery for quantitative proteomic experiments. </w:t>
      </w:r>
      <w:r w:rsidRPr="00CD4129">
        <w:rPr>
          <w:rFonts w:ascii="Cambria" w:hAnsi="Cambria" w:cs="Arial"/>
          <w:i/>
          <w:noProof/>
          <w:color w:val="242424"/>
          <w:u w:color="24357D"/>
        </w:rPr>
        <w:t>J Proteome Res, 13</w:t>
      </w:r>
      <w:r w:rsidRPr="00CD4129">
        <w:rPr>
          <w:rFonts w:ascii="Cambria" w:hAnsi="Cambria" w:cs="Arial"/>
          <w:noProof/>
          <w:color w:val="242424"/>
          <w:u w:color="24357D"/>
        </w:rPr>
        <w:t>(4), 1885-1895.</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Forster, P. e. a. (2007). </w:t>
      </w:r>
      <w:r w:rsidRPr="00CD4129">
        <w:rPr>
          <w:rFonts w:ascii="Cambria" w:hAnsi="Cambria" w:cs="Arial"/>
          <w:i/>
          <w:noProof/>
          <w:color w:val="242424"/>
          <w:u w:color="24357D"/>
        </w:rPr>
        <w:t>Climate change 2007: the physical science basis. contribution of working group I to the fourth assessment report of the intergovernmental panel on climate change</w:t>
      </w:r>
      <w:r w:rsidRPr="00CD4129">
        <w:rPr>
          <w:rFonts w:ascii="Cambria" w:hAnsi="Cambria" w:cs="Arial"/>
          <w:noProof/>
          <w:color w:val="242424"/>
          <w:u w:color="24357D"/>
        </w:rPr>
        <w:t>: Cambridge University Press.</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Fuchs, G. (2008). Anaerobic metabolism of aromatic compounds. </w:t>
      </w:r>
      <w:r w:rsidRPr="00CD4129">
        <w:rPr>
          <w:rFonts w:ascii="Cambria" w:hAnsi="Cambria" w:cs="Arial"/>
          <w:i/>
          <w:noProof/>
          <w:color w:val="242424"/>
          <w:u w:color="24357D"/>
        </w:rPr>
        <w:t>Ann N Y Acad Sci, 1125</w:t>
      </w:r>
      <w:r w:rsidRPr="00CD4129">
        <w:rPr>
          <w:rFonts w:ascii="Cambria" w:hAnsi="Cambria" w:cs="Arial"/>
          <w:noProof/>
          <w:color w:val="242424"/>
          <w:u w:color="24357D"/>
        </w:rPr>
        <w:t>, 82-99.</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Glasemacher, J., Bock, A. K., Schmid, R., &amp; Schonheit, P. (1997). Purification and properties of acetyl-CoA synthetase (ADP-forming), an archaeal enzyme of acetate formation and ATP synthesis, from the hyperthermophile </w:t>
      </w:r>
      <w:r w:rsidRPr="00CD4129">
        <w:rPr>
          <w:rFonts w:ascii="Cambria" w:hAnsi="Cambria" w:cs="Arial"/>
          <w:i/>
          <w:noProof/>
          <w:color w:val="242424"/>
          <w:u w:color="24357D"/>
        </w:rPr>
        <w:t>Pyrococcus furiosus</w:t>
      </w:r>
      <w:r w:rsidRPr="00CD4129">
        <w:rPr>
          <w:rFonts w:ascii="Cambria" w:hAnsi="Cambria" w:cs="Arial"/>
          <w:noProof/>
          <w:color w:val="242424"/>
          <w:u w:color="24357D"/>
        </w:rPr>
        <w:t xml:space="preserve">. </w:t>
      </w:r>
      <w:r w:rsidRPr="00CD4129">
        <w:rPr>
          <w:rFonts w:ascii="Cambria" w:hAnsi="Cambria" w:cs="Arial"/>
          <w:i/>
          <w:noProof/>
          <w:color w:val="242424"/>
          <w:u w:color="24357D"/>
        </w:rPr>
        <w:t>Eur J Biochem, 244</w:t>
      </w:r>
      <w:r w:rsidRPr="00CD4129">
        <w:rPr>
          <w:rFonts w:ascii="Cambria" w:hAnsi="Cambria" w:cs="Arial"/>
          <w:noProof/>
          <w:color w:val="242424"/>
          <w:u w:color="24357D"/>
        </w:rPr>
        <w:t>(2), 561-567.</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Harwood, C. S., Burchhardt, G., Herrmann, H., &amp; Fuchs, G. (1999). Anaerobic metabolism of aromatic compounds via the benzoyl-CoA pathway.</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Harwood, C. S., &amp; Gibson, J. (1988). Anaerobic and aerobic metabolism of diverse aromatic compounds by the photosynthetic bacterium </w:t>
      </w:r>
      <w:r w:rsidRPr="00CD4129">
        <w:rPr>
          <w:rFonts w:ascii="Cambria" w:hAnsi="Cambria" w:cs="Arial"/>
          <w:i/>
          <w:noProof/>
          <w:color w:val="242424"/>
          <w:u w:color="24357D"/>
        </w:rPr>
        <w:t>Rhodopseudomonas palustris</w:t>
      </w:r>
      <w:r w:rsidRPr="00CD4129">
        <w:rPr>
          <w:rFonts w:ascii="Cambria" w:hAnsi="Cambria" w:cs="Arial"/>
          <w:noProof/>
          <w:color w:val="242424"/>
          <w:u w:color="24357D"/>
        </w:rPr>
        <w:t xml:space="preserve">. </w:t>
      </w:r>
      <w:r w:rsidRPr="00CD4129">
        <w:rPr>
          <w:rFonts w:ascii="Cambria" w:hAnsi="Cambria" w:cs="Arial"/>
          <w:i/>
          <w:noProof/>
          <w:color w:val="242424"/>
          <w:u w:color="24357D"/>
        </w:rPr>
        <w:t>Appl Environ Microbiol, 54</w:t>
      </w:r>
      <w:r w:rsidRPr="00CD4129">
        <w:rPr>
          <w:rFonts w:ascii="Cambria" w:hAnsi="Cambria" w:cs="Arial"/>
          <w:noProof/>
          <w:color w:val="242424"/>
          <w:u w:color="24357D"/>
        </w:rPr>
        <w:t>(3), 712-717.</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Henry E. Valentin, A. S. (1994). Application of enzymatically synthesized short-chain-length hydroxy fatty acid coenzyme A thioesters for assay of polyhydroxyalkanoic acid synthases. </w:t>
      </w:r>
      <w:r w:rsidRPr="00CD4129">
        <w:rPr>
          <w:rFonts w:ascii="Cambria" w:hAnsi="Cambria" w:cs="Arial"/>
          <w:i/>
          <w:noProof/>
          <w:color w:val="242424"/>
          <w:u w:color="24357D"/>
        </w:rPr>
        <w:t>Applied Microbiology and Biotechnology, 40</w:t>
      </w:r>
      <w:r w:rsidRPr="00CD4129">
        <w:rPr>
          <w:rFonts w:ascii="Cambria" w:hAnsi="Cambria" w:cs="Arial"/>
          <w:noProof/>
          <w:color w:val="242424"/>
          <w:u w:color="24357D"/>
        </w:rPr>
        <w:t>(5), 699-709.</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Hopkins, B. T., McInerney, M. J., &amp; Warikoo, V. (1995). Evidence for anaerobic syntrophic benzoate degradation threshold and isolation of the syntrophic benzoate degrader. </w:t>
      </w:r>
      <w:r w:rsidRPr="00CD4129">
        <w:rPr>
          <w:rFonts w:ascii="Cambria" w:hAnsi="Cambria" w:cs="Arial"/>
          <w:i/>
          <w:noProof/>
          <w:color w:val="242424"/>
          <w:u w:color="24357D"/>
        </w:rPr>
        <w:t>Appl Environ Microbiol, 61</w:t>
      </w:r>
      <w:r w:rsidRPr="00CD4129">
        <w:rPr>
          <w:rFonts w:ascii="Cambria" w:hAnsi="Cambria" w:cs="Arial"/>
          <w:noProof/>
          <w:color w:val="242424"/>
          <w:u w:color="24357D"/>
        </w:rPr>
        <w:t>(2), 526-530.</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Huang, K. X., Huang, S., Rudolph, F. B., &amp; Bennett, G. N. (2000). Identification and characterization of a second butyrate kinase from </w:t>
      </w:r>
      <w:r w:rsidRPr="00CD4129">
        <w:rPr>
          <w:rFonts w:ascii="Cambria" w:hAnsi="Cambria" w:cs="Arial"/>
          <w:i/>
          <w:noProof/>
          <w:color w:val="242424"/>
          <w:u w:color="24357D"/>
        </w:rPr>
        <w:t xml:space="preserve">Clostridium acetobutylicum </w:t>
      </w:r>
      <w:r w:rsidRPr="00CD4129">
        <w:rPr>
          <w:rFonts w:ascii="Cambria" w:hAnsi="Cambria" w:cs="Arial"/>
          <w:noProof/>
          <w:color w:val="242424"/>
          <w:u w:color="24357D"/>
        </w:rPr>
        <w:t xml:space="preserve">ATCC 824. </w:t>
      </w:r>
      <w:r w:rsidRPr="00CD4129">
        <w:rPr>
          <w:rFonts w:ascii="Cambria" w:hAnsi="Cambria" w:cs="Arial"/>
          <w:i/>
          <w:noProof/>
          <w:color w:val="242424"/>
          <w:u w:color="24357D"/>
        </w:rPr>
        <w:t>J Mol Microbiol Biotechnol, 2</w:t>
      </w:r>
      <w:r w:rsidRPr="00CD4129">
        <w:rPr>
          <w:rFonts w:ascii="Cambria" w:hAnsi="Cambria" w:cs="Arial"/>
          <w:noProof/>
          <w:color w:val="242424"/>
          <w:u w:color="24357D"/>
        </w:rPr>
        <w:t>(1), 33-38.</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Huber, R., Rossnagel, P., Woese, C. R., Rachel, R., Langworthy, T. A., &amp; Stetter, K. O. (1996). Formation of ammonium from nitrate during chemolithoautotrophic growth of the extremely thermophilic bacterium </w:t>
      </w:r>
      <w:r w:rsidRPr="00CD4129">
        <w:rPr>
          <w:rFonts w:ascii="Cambria" w:hAnsi="Cambria" w:cs="Arial"/>
          <w:i/>
          <w:noProof/>
          <w:color w:val="242424"/>
          <w:u w:color="24357D"/>
        </w:rPr>
        <w:t>Ammonifex degensii</w:t>
      </w:r>
      <w:r w:rsidRPr="00CD4129">
        <w:rPr>
          <w:rFonts w:ascii="Cambria" w:hAnsi="Cambria" w:cs="Arial"/>
          <w:noProof/>
          <w:color w:val="242424"/>
          <w:u w:color="24357D"/>
        </w:rPr>
        <w:t xml:space="preserve"> gen. nov. sp. nov. </w:t>
      </w:r>
      <w:r w:rsidRPr="00CD4129">
        <w:rPr>
          <w:rFonts w:ascii="Cambria" w:hAnsi="Cambria" w:cs="Arial"/>
          <w:i/>
          <w:noProof/>
          <w:color w:val="242424"/>
          <w:u w:color="24357D"/>
        </w:rPr>
        <w:t>Syst Appl Microbiol, 19</w:t>
      </w:r>
      <w:r w:rsidRPr="00CD4129">
        <w:rPr>
          <w:rFonts w:ascii="Cambria" w:hAnsi="Cambria" w:cs="Arial"/>
          <w:noProof/>
          <w:color w:val="242424"/>
          <w:u w:color="24357D"/>
        </w:rPr>
        <w:t>(1), 40-49.</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Ingram-Smith, C., Martin, S. R., &amp; Smith, K. S. (2006). Acetate kinase: not just a bacterial enzyme. </w:t>
      </w:r>
      <w:r w:rsidRPr="00CD4129">
        <w:rPr>
          <w:rFonts w:ascii="Cambria" w:hAnsi="Cambria" w:cs="Arial"/>
          <w:i/>
          <w:noProof/>
          <w:color w:val="242424"/>
          <w:u w:color="24357D"/>
        </w:rPr>
        <w:t>Trends Microbiol, 14</w:t>
      </w:r>
      <w:r w:rsidRPr="00CD4129">
        <w:rPr>
          <w:rFonts w:ascii="Cambria" w:hAnsi="Cambria" w:cs="Arial"/>
          <w:noProof/>
          <w:color w:val="242424"/>
          <w:u w:color="24357D"/>
        </w:rPr>
        <w:t>(6), 249-253.</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Jackson, B. E., Bhupathiraju, V. K., Tanner, R. S., Woese, C. R., &amp; McInerney, M. J. (1999). </w:t>
      </w:r>
      <w:r w:rsidRPr="00CD4129">
        <w:rPr>
          <w:rFonts w:ascii="Cambria" w:hAnsi="Cambria" w:cs="Arial"/>
          <w:i/>
          <w:noProof/>
          <w:color w:val="242424"/>
          <w:u w:color="24357D"/>
        </w:rPr>
        <w:t>Syntrophus aciditrophicus</w:t>
      </w:r>
      <w:r w:rsidRPr="00CD4129">
        <w:rPr>
          <w:rFonts w:ascii="Cambria" w:hAnsi="Cambria" w:cs="Arial"/>
          <w:noProof/>
          <w:color w:val="242424"/>
          <w:u w:color="24357D"/>
        </w:rPr>
        <w:t xml:space="preserve"> sp. nov., a new anaerobic bacterium that degrades fatty acids and benzoate in syntrophic association with hydrogen-using microorganisms. </w:t>
      </w:r>
      <w:r w:rsidRPr="00CD4129">
        <w:rPr>
          <w:rFonts w:ascii="Cambria" w:hAnsi="Cambria" w:cs="Arial"/>
          <w:i/>
          <w:noProof/>
          <w:color w:val="242424"/>
          <w:u w:color="24357D"/>
        </w:rPr>
        <w:t>Arch Microbiol, 171</w:t>
      </w:r>
      <w:r w:rsidRPr="00CD4129">
        <w:rPr>
          <w:rFonts w:ascii="Cambria" w:hAnsi="Cambria" w:cs="Arial"/>
          <w:noProof/>
          <w:color w:val="242424"/>
          <w:u w:color="24357D"/>
        </w:rPr>
        <w:t>(2), 107-114.</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Jackson, B. E., &amp; McInerney, M. J. (2002). Anaerobic microbial metabolism can proceed close to thermodynamic limits. </w:t>
      </w:r>
      <w:r w:rsidRPr="00CD4129">
        <w:rPr>
          <w:rFonts w:ascii="Cambria" w:hAnsi="Cambria" w:cs="Arial"/>
          <w:i/>
          <w:noProof/>
          <w:color w:val="242424"/>
          <w:u w:color="24357D"/>
        </w:rPr>
        <w:t>Nature, 415</w:t>
      </w:r>
      <w:r w:rsidRPr="00CD4129">
        <w:rPr>
          <w:rFonts w:ascii="Cambria" w:hAnsi="Cambria" w:cs="Arial"/>
          <w:noProof/>
          <w:color w:val="242424"/>
          <w:u w:color="24357D"/>
        </w:rPr>
        <w:t>(6870), 454-456.</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Kirschke, S., Bousquet, P., Ciais, P., Saunois, M., Canadell, J.G., Dlugokencky, E. J., Bergamaschi, P., Bergmann, D., Blake, D.R., Bruhwilier, L., Cameron-Smith, P., Castaldi, S., Chevallier, F., Feng, L., Fraser, A., Heimann, M., Hodson, E.L., Houweling, S., Josse, B., Fraser, P.J., Krummel, P.B., Lamarque, F., Langenfelds, R.L., Quere, C.L., Naik, V. (2013). Three decades of global methane sources and sinks. [Review]. </w:t>
      </w:r>
      <w:r w:rsidRPr="00CD4129">
        <w:rPr>
          <w:rFonts w:ascii="Cambria" w:hAnsi="Cambria" w:cs="Arial"/>
          <w:i/>
          <w:noProof/>
          <w:color w:val="242424"/>
          <w:u w:color="24357D"/>
        </w:rPr>
        <w:t>Nature Geoscience, 6</w:t>
      </w:r>
      <w:r w:rsidRPr="00CD4129">
        <w:rPr>
          <w:rFonts w:ascii="Cambria" w:hAnsi="Cambria" w:cs="Arial"/>
          <w:noProof/>
          <w:color w:val="242424"/>
          <w:u w:color="24357D"/>
        </w:rPr>
        <w:t>(October 2013), 813-823.</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Kung, J. W., Seifert, J., von Bergen, M., &amp; Boll, M. (2013). Cyclohexanecarboxyl-coenzyme A (CoA) and cyclohex-1-ene-1-carboxyl-CoA dehydrogenases, two enzymes involved in the fermentation of benzoate and crotonate in </w:t>
      </w:r>
      <w:r w:rsidRPr="00CD4129">
        <w:rPr>
          <w:rFonts w:ascii="Cambria" w:hAnsi="Cambria" w:cs="Arial"/>
          <w:i/>
          <w:noProof/>
          <w:color w:val="242424"/>
          <w:u w:color="24357D"/>
        </w:rPr>
        <w:t>Syntrophus aciditrophicus</w:t>
      </w:r>
      <w:r w:rsidRPr="00CD4129">
        <w:rPr>
          <w:rFonts w:ascii="Cambria" w:hAnsi="Cambria" w:cs="Arial"/>
          <w:noProof/>
          <w:color w:val="242424"/>
          <w:u w:color="24357D"/>
        </w:rPr>
        <w:t xml:space="preserve">. </w:t>
      </w:r>
      <w:r w:rsidRPr="00CD4129">
        <w:rPr>
          <w:rFonts w:ascii="Cambria" w:hAnsi="Cambria" w:cs="Arial"/>
          <w:i/>
          <w:noProof/>
          <w:color w:val="242424"/>
          <w:u w:color="24357D"/>
        </w:rPr>
        <w:t>J Bacteriol, 195</w:t>
      </w:r>
      <w:r w:rsidRPr="00CD4129">
        <w:rPr>
          <w:rFonts w:ascii="Cambria" w:hAnsi="Cambria" w:cs="Arial"/>
          <w:noProof/>
          <w:color w:val="242424"/>
          <w:u w:color="24357D"/>
        </w:rPr>
        <w:t>(14), 3193-3200.</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Kuntze, K., Shinoda, Y., Moutakki, H., McInerney, M. J., Vogt, C., Richnow, H., et al. (2008). 6-Oxocyclohex-1-ene-1-carbonyl-coenzyme A hydrolases from obligately anaerobic bacteria: characterization and identification of its gene as a functional marker for aromatic compounds degrading anaerobes. </w:t>
      </w:r>
      <w:r w:rsidRPr="00CD4129">
        <w:rPr>
          <w:rFonts w:ascii="Cambria" w:hAnsi="Cambria" w:cs="Arial"/>
          <w:i/>
          <w:noProof/>
          <w:color w:val="242424"/>
          <w:u w:color="24357D"/>
        </w:rPr>
        <w:t>Environ Microbiol</w:t>
      </w:r>
      <w:r w:rsidRPr="00CD4129">
        <w:rPr>
          <w:rFonts w:ascii="Cambria" w:hAnsi="Cambria" w:cs="Arial"/>
          <w:noProof/>
          <w:color w:val="242424"/>
          <w:u w:color="24357D"/>
        </w:rPr>
        <w:t>.</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Kurebayashi, N., Kodama, T., &amp; Ogawa, Y. (1980). P1,P5-Di(adenosine-5')pentaphosphate(Ap5A) as an inhibitor of adenylate kinase in studies of fragmented sarcoplasmic reticulum from bullfrog skeletal muscle. </w:t>
      </w:r>
      <w:r w:rsidRPr="00CD4129">
        <w:rPr>
          <w:rFonts w:ascii="Cambria" w:hAnsi="Cambria" w:cs="Arial"/>
          <w:i/>
          <w:noProof/>
          <w:color w:val="242424"/>
          <w:u w:color="24357D"/>
        </w:rPr>
        <w:t>J Biochem, 88</w:t>
      </w:r>
      <w:r w:rsidRPr="00CD4129">
        <w:rPr>
          <w:rFonts w:ascii="Cambria" w:hAnsi="Cambria" w:cs="Arial"/>
          <w:noProof/>
          <w:color w:val="242424"/>
          <w:u w:color="24357D"/>
        </w:rPr>
        <w:t>(3), 871-876.</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Kuver, J., Xu, Y., &amp; Gibson, J. (1995). Metabolism of cyclohexane carboxylic acid by the photosynthetic bacterium </w:t>
      </w:r>
      <w:r w:rsidRPr="00CD4129">
        <w:rPr>
          <w:rFonts w:ascii="Cambria" w:hAnsi="Cambria" w:cs="Arial"/>
          <w:i/>
          <w:noProof/>
          <w:color w:val="242424"/>
          <w:u w:color="24357D"/>
        </w:rPr>
        <w:t>Rhodopseudomonas palustris</w:t>
      </w:r>
      <w:r w:rsidRPr="00CD4129">
        <w:rPr>
          <w:rFonts w:ascii="Cambria" w:hAnsi="Cambria" w:cs="Arial"/>
          <w:noProof/>
          <w:color w:val="242424"/>
          <w:u w:color="24357D"/>
        </w:rPr>
        <w:t xml:space="preserve">. </w:t>
      </w:r>
      <w:r w:rsidRPr="00CD4129">
        <w:rPr>
          <w:rFonts w:ascii="Cambria" w:hAnsi="Cambria" w:cs="Arial"/>
          <w:i/>
          <w:noProof/>
          <w:color w:val="242424"/>
          <w:u w:color="24357D"/>
        </w:rPr>
        <w:t>Arch Microbiol, 164</w:t>
      </w:r>
      <w:r w:rsidRPr="00CD4129">
        <w:rPr>
          <w:rFonts w:ascii="Cambria" w:hAnsi="Cambria" w:cs="Arial"/>
          <w:noProof/>
          <w:color w:val="242424"/>
          <w:u w:color="24357D"/>
        </w:rPr>
        <w:t>(5), 337-345.</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Lee, S., Son, H., Lee, J., Min, K., Choi, G. J., Kim, J. C., et al. (2011). Functional analyses of two acetyl coenzyme A synthetases in the ascomycete Gibberella zeae. </w:t>
      </w:r>
      <w:r w:rsidRPr="00CD4129">
        <w:rPr>
          <w:rFonts w:ascii="Cambria" w:hAnsi="Cambria" w:cs="Arial"/>
          <w:i/>
          <w:noProof/>
          <w:color w:val="242424"/>
          <w:u w:color="24357D"/>
        </w:rPr>
        <w:t>Eukaryot Cell, 10</w:t>
      </w:r>
      <w:r w:rsidRPr="00CD4129">
        <w:rPr>
          <w:rFonts w:ascii="Cambria" w:hAnsi="Cambria" w:cs="Arial"/>
          <w:noProof/>
          <w:color w:val="242424"/>
          <w:u w:color="24357D"/>
        </w:rPr>
        <w:t>(8), 1043-1052.</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Li, G. Z., Vissers, J. P., Silva, J. C., Golick, D., Gorenstein, M. V., &amp; Geromanos, S. J. (2009). Database searching and accounting of multiplexed precursor and product ion spectra from the data independent analysis of simple and complex peptide mixtures. </w:t>
      </w:r>
      <w:r w:rsidRPr="00CD4129">
        <w:rPr>
          <w:rFonts w:ascii="Cambria" w:hAnsi="Cambria" w:cs="Arial"/>
          <w:i/>
          <w:noProof/>
          <w:color w:val="242424"/>
          <w:u w:color="24357D"/>
        </w:rPr>
        <w:t>Proteomics, 9</w:t>
      </w:r>
      <w:r w:rsidRPr="00CD4129">
        <w:rPr>
          <w:rFonts w:ascii="Cambria" w:hAnsi="Cambria" w:cs="Arial"/>
          <w:noProof/>
          <w:color w:val="242424"/>
          <w:u w:color="24357D"/>
        </w:rPr>
        <w:t>(6), 1696-1719.</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Lin, M., &amp; Oliver, D. J. (2008). The role of acetyl-coenzyme a synthetase in </w:t>
      </w:r>
      <w:r w:rsidRPr="00CD4129">
        <w:rPr>
          <w:rFonts w:ascii="Cambria" w:hAnsi="Cambria" w:cs="Arial"/>
          <w:i/>
          <w:noProof/>
          <w:color w:val="242424"/>
          <w:u w:color="24357D"/>
        </w:rPr>
        <w:t>Arabidopsis</w:t>
      </w:r>
      <w:r w:rsidRPr="00CD4129">
        <w:rPr>
          <w:rFonts w:ascii="Cambria" w:hAnsi="Cambria" w:cs="Arial"/>
          <w:noProof/>
          <w:color w:val="242424"/>
          <w:u w:color="24357D"/>
        </w:rPr>
        <w:t xml:space="preserve">. </w:t>
      </w:r>
      <w:r w:rsidRPr="00CD4129">
        <w:rPr>
          <w:rFonts w:ascii="Cambria" w:hAnsi="Cambria" w:cs="Arial"/>
          <w:i/>
          <w:noProof/>
          <w:color w:val="242424"/>
          <w:u w:color="24357D"/>
        </w:rPr>
        <w:t>Plant Physiol, 147</w:t>
      </w:r>
      <w:r w:rsidRPr="00CD4129">
        <w:rPr>
          <w:rFonts w:ascii="Cambria" w:hAnsi="Cambria" w:cs="Arial"/>
          <w:noProof/>
          <w:color w:val="242424"/>
          <w:u w:color="24357D"/>
        </w:rPr>
        <w:t>(4), 1822-1829.</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Lowe, S. E., Jain, M. K., &amp; Zeikus, J. G. (1993). Biology, ecology, and biotechnological applications of anaerobic bacteria adapted to environmental stresses in temperature, pH, salinity, or substrates. </w:t>
      </w:r>
      <w:r w:rsidRPr="00CD4129">
        <w:rPr>
          <w:rFonts w:ascii="Cambria" w:hAnsi="Cambria" w:cs="Arial"/>
          <w:i/>
          <w:noProof/>
          <w:color w:val="242424"/>
          <w:u w:color="24357D"/>
        </w:rPr>
        <w:t>Microbiol Rev, 57</w:t>
      </w:r>
      <w:r w:rsidRPr="00CD4129">
        <w:rPr>
          <w:rFonts w:ascii="Cambria" w:hAnsi="Cambria" w:cs="Arial"/>
          <w:noProof/>
          <w:color w:val="242424"/>
          <w:u w:color="24357D"/>
        </w:rPr>
        <w:t>(2), 451-509.</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Manza, L. L., Stamer, S. L., Ham, A. J., Codreanu, S. G., &amp; Liebler, D. C. (2005). Sample preparation and digestion for proteomic analyses using spin filters. </w:t>
      </w:r>
      <w:r w:rsidRPr="00CD4129">
        <w:rPr>
          <w:rFonts w:ascii="Cambria" w:hAnsi="Cambria" w:cs="Arial"/>
          <w:i/>
          <w:noProof/>
          <w:color w:val="242424"/>
          <w:u w:color="24357D"/>
        </w:rPr>
        <w:t>Proteomics, 5</w:t>
      </w:r>
      <w:r w:rsidRPr="00CD4129">
        <w:rPr>
          <w:rFonts w:ascii="Cambria" w:hAnsi="Cambria" w:cs="Arial"/>
          <w:noProof/>
          <w:color w:val="242424"/>
          <w:u w:color="24357D"/>
        </w:rPr>
        <w:t>(7), 1742-1745.</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Masuda, T., Sugiyama, N., Tomita, M., &amp; Ishihama, Y. (2011). Microscale phosphoproteome analysis of 10,000 cells from human cancer cell lines. </w:t>
      </w:r>
      <w:r w:rsidRPr="00CD4129">
        <w:rPr>
          <w:rFonts w:ascii="Cambria" w:hAnsi="Cambria" w:cs="Arial"/>
          <w:i/>
          <w:noProof/>
          <w:color w:val="242424"/>
          <w:u w:color="24357D"/>
        </w:rPr>
        <w:t>Anal Chem, 83</w:t>
      </w:r>
      <w:r w:rsidRPr="00CD4129">
        <w:rPr>
          <w:rFonts w:ascii="Cambria" w:hAnsi="Cambria" w:cs="Arial"/>
          <w:noProof/>
          <w:color w:val="242424"/>
          <w:u w:color="24357D"/>
        </w:rPr>
        <w:t>(20), 7698-7703.</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Masuda, T., Tomita, M., &amp; Ishihama, Y. (2008). Phase transfer surfactant-aided trypsin digestion for membrane proteome analysis. </w:t>
      </w:r>
      <w:r w:rsidRPr="00CD4129">
        <w:rPr>
          <w:rFonts w:ascii="Cambria" w:hAnsi="Cambria" w:cs="Arial"/>
          <w:i/>
          <w:noProof/>
          <w:color w:val="242424"/>
          <w:u w:color="24357D"/>
        </w:rPr>
        <w:t>J Proteome Res, 7</w:t>
      </w:r>
      <w:r w:rsidRPr="00CD4129">
        <w:rPr>
          <w:rFonts w:ascii="Cambria" w:hAnsi="Cambria" w:cs="Arial"/>
          <w:noProof/>
          <w:color w:val="242424"/>
          <w:u w:color="24357D"/>
        </w:rPr>
        <w:t>(2), 731-740.</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Matsunaga, T., Nemoto, M., Arakaki, A., &amp; Tanaka, M. (2009). Proteomic analysis of irregular, bullet-shaped magnetosomes in the sulphate-reducing magnetotactic bacterium </w:t>
      </w:r>
      <w:r w:rsidRPr="00CD4129">
        <w:rPr>
          <w:rFonts w:ascii="Cambria" w:hAnsi="Cambria" w:cs="Arial"/>
          <w:i/>
          <w:noProof/>
          <w:color w:val="242424"/>
          <w:u w:color="24357D"/>
        </w:rPr>
        <w:t>Desulfovibrio magneticus</w:t>
      </w:r>
      <w:r w:rsidRPr="00CD4129">
        <w:rPr>
          <w:rFonts w:ascii="Cambria" w:hAnsi="Cambria" w:cs="Arial"/>
          <w:noProof/>
          <w:color w:val="242424"/>
          <w:u w:color="24357D"/>
        </w:rPr>
        <w:t xml:space="preserve"> RS-1. </w:t>
      </w:r>
      <w:r w:rsidRPr="00CD4129">
        <w:rPr>
          <w:rFonts w:ascii="Cambria" w:hAnsi="Cambria" w:cs="Arial"/>
          <w:i/>
          <w:noProof/>
          <w:color w:val="242424"/>
          <w:u w:color="24357D"/>
        </w:rPr>
        <w:t>Proteomics, 9</w:t>
      </w:r>
      <w:r w:rsidRPr="00CD4129">
        <w:rPr>
          <w:rFonts w:ascii="Cambria" w:hAnsi="Cambria" w:cs="Arial"/>
          <w:noProof/>
          <w:color w:val="242424"/>
          <w:u w:color="24357D"/>
        </w:rPr>
        <w:t>(12), 3341-3352.</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Mayer, F., Kuper, U., Meyer, C., Daxer, S., Muller, V., Rachel, R., et al. (2012). AMP-forming acetyl coenzyme A synthetase in the outermost membrane of the hyperthermophilic crenarchaeon </w:t>
      </w:r>
      <w:r w:rsidRPr="00CD4129">
        <w:rPr>
          <w:rFonts w:ascii="Cambria" w:hAnsi="Cambria" w:cs="Arial"/>
          <w:i/>
          <w:noProof/>
          <w:color w:val="242424"/>
          <w:u w:color="24357D"/>
        </w:rPr>
        <w:t>Ignicoccus hospitalis</w:t>
      </w:r>
      <w:r w:rsidRPr="00CD4129">
        <w:rPr>
          <w:rFonts w:ascii="Cambria" w:hAnsi="Cambria" w:cs="Arial"/>
          <w:noProof/>
          <w:color w:val="242424"/>
          <w:u w:color="24357D"/>
        </w:rPr>
        <w:t xml:space="preserve">. </w:t>
      </w:r>
      <w:r w:rsidRPr="00CD4129">
        <w:rPr>
          <w:rFonts w:ascii="Cambria" w:hAnsi="Cambria" w:cs="Arial"/>
          <w:i/>
          <w:noProof/>
          <w:color w:val="242424"/>
          <w:u w:color="24357D"/>
        </w:rPr>
        <w:t>J Bacteriol, 194</w:t>
      </w:r>
      <w:r w:rsidRPr="00CD4129">
        <w:rPr>
          <w:rFonts w:ascii="Cambria" w:hAnsi="Cambria" w:cs="Arial"/>
          <w:noProof/>
          <w:color w:val="242424"/>
          <w:u w:color="24357D"/>
        </w:rPr>
        <w:t>(6), 1572-1581.</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McComb, R. B., Bond, L. W., Burnett, R. W., Keech, R. C., &amp; Bowers, G. N., Jr. (1976). Determination of the molar absorptivity of NADH. </w:t>
      </w:r>
      <w:r w:rsidRPr="00CD4129">
        <w:rPr>
          <w:rFonts w:ascii="Cambria" w:hAnsi="Cambria" w:cs="Arial"/>
          <w:i/>
          <w:noProof/>
          <w:color w:val="242424"/>
          <w:u w:color="24357D"/>
        </w:rPr>
        <w:t>Clin Chem, 22</w:t>
      </w:r>
      <w:r w:rsidRPr="00CD4129">
        <w:rPr>
          <w:rFonts w:ascii="Cambria" w:hAnsi="Cambria" w:cs="Arial"/>
          <w:noProof/>
          <w:color w:val="242424"/>
          <w:u w:color="24357D"/>
        </w:rPr>
        <w:t>(2), 141-150.</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McInerney, M. J., &amp; Bryant, M. P. (1981). Anaerobic degradation of lactate by syntrophic associations of </w:t>
      </w:r>
      <w:r w:rsidRPr="00CD4129">
        <w:rPr>
          <w:rFonts w:ascii="Cambria" w:hAnsi="Cambria" w:cs="Arial"/>
          <w:i/>
          <w:noProof/>
          <w:color w:val="242424"/>
          <w:u w:color="24357D"/>
        </w:rPr>
        <w:t>Methanosarcina barkeri</w:t>
      </w:r>
      <w:r w:rsidRPr="00CD4129">
        <w:rPr>
          <w:rFonts w:ascii="Cambria" w:hAnsi="Cambria" w:cs="Arial"/>
          <w:noProof/>
          <w:color w:val="242424"/>
          <w:u w:color="24357D"/>
        </w:rPr>
        <w:t xml:space="preserve"> and </w:t>
      </w:r>
      <w:r w:rsidRPr="00CD4129">
        <w:rPr>
          <w:rFonts w:ascii="Cambria" w:hAnsi="Cambria" w:cs="Arial"/>
          <w:i/>
          <w:noProof/>
          <w:color w:val="242424"/>
          <w:u w:color="24357D"/>
        </w:rPr>
        <w:t>Desulfovibrio species</w:t>
      </w:r>
      <w:r w:rsidRPr="00CD4129">
        <w:rPr>
          <w:rFonts w:ascii="Cambria" w:hAnsi="Cambria" w:cs="Arial"/>
          <w:noProof/>
          <w:color w:val="242424"/>
          <w:u w:color="24357D"/>
        </w:rPr>
        <w:t xml:space="preserve"> and effect of hydrogen on acetate degradation. </w:t>
      </w:r>
      <w:r w:rsidRPr="00CD4129">
        <w:rPr>
          <w:rFonts w:ascii="Cambria" w:hAnsi="Cambria" w:cs="Arial"/>
          <w:i/>
          <w:noProof/>
          <w:color w:val="242424"/>
          <w:u w:color="24357D"/>
        </w:rPr>
        <w:t>Appl Environ Microbiol, 41</w:t>
      </w:r>
      <w:r w:rsidRPr="00CD4129">
        <w:rPr>
          <w:rFonts w:ascii="Cambria" w:hAnsi="Cambria" w:cs="Arial"/>
          <w:noProof/>
          <w:color w:val="242424"/>
          <w:u w:color="24357D"/>
        </w:rPr>
        <w:t>(2), 346-354.</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McInerney, M. J., Bryant, M. P., Hespell, R. B., &amp; Costerton, J. W. (1981). </w:t>
      </w:r>
      <w:r w:rsidRPr="00CD4129">
        <w:rPr>
          <w:rFonts w:ascii="Cambria" w:hAnsi="Cambria" w:cs="Arial"/>
          <w:i/>
          <w:noProof/>
          <w:color w:val="242424"/>
          <w:u w:color="24357D"/>
        </w:rPr>
        <w:t>Syntrophomonas wolfei</w:t>
      </w:r>
      <w:r w:rsidRPr="00CD4129">
        <w:rPr>
          <w:rFonts w:ascii="Cambria" w:hAnsi="Cambria" w:cs="Arial"/>
          <w:noProof/>
          <w:color w:val="242424"/>
          <w:u w:color="24357D"/>
        </w:rPr>
        <w:t xml:space="preserve"> gen. nov. sp. nov., an anaerobic, syntrophic, fatty acid-oxidizing bacterium. </w:t>
      </w:r>
      <w:r w:rsidRPr="00CD4129">
        <w:rPr>
          <w:rFonts w:ascii="Cambria" w:hAnsi="Cambria" w:cs="Arial"/>
          <w:i/>
          <w:noProof/>
          <w:color w:val="242424"/>
          <w:u w:color="24357D"/>
        </w:rPr>
        <w:t>Appl Environ Microbiol, 41</w:t>
      </w:r>
      <w:r w:rsidRPr="00CD4129">
        <w:rPr>
          <w:rFonts w:ascii="Cambria" w:hAnsi="Cambria" w:cs="Arial"/>
          <w:noProof/>
          <w:color w:val="242424"/>
          <w:u w:color="24357D"/>
        </w:rPr>
        <w:t>(4), 1029-1039.</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McInerney, M. J., Rohlin, L., Mouttaki, H., Kim, U., Krupp, R. S., Rios-Hernandez, L., et al. (2007). The genome of </w:t>
      </w:r>
      <w:r w:rsidRPr="00CD4129">
        <w:rPr>
          <w:rFonts w:ascii="Cambria" w:hAnsi="Cambria" w:cs="Arial"/>
          <w:i/>
          <w:noProof/>
          <w:color w:val="242424"/>
          <w:u w:color="24357D"/>
        </w:rPr>
        <w:t>Syntrophus aciditrophicus</w:t>
      </w:r>
      <w:r w:rsidRPr="00CD4129">
        <w:rPr>
          <w:rFonts w:ascii="Cambria" w:hAnsi="Cambria" w:cs="Arial"/>
          <w:noProof/>
          <w:color w:val="242424"/>
          <w:u w:color="24357D"/>
        </w:rPr>
        <w:t xml:space="preserve">: Life at the thermodynamic limit of microbial growth. </w:t>
      </w:r>
      <w:r w:rsidRPr="00CD4129">
        <w:rPr>
          <w:rFonts w:ascii="Cambria" w:hAnsi="Cambria" w:cs="Arial"/>
          <w:i/>
          <w:noProof/>
          <w:color w:val="242424"/>
          <w:u w:color="24357D"/>
        </w:rPr>
        <w:t>Proc Natl Acad Sci U S A</w:t>
      </w:r>
      <w:r w:rsidRPr="00CD4129">
        <w:rPr>
          <w:rFonts w:ascii="Cambria" w:hAnsi="Cambria" w:cs="Arial"/>
          <w:noProof/>
          <w:color w:val="242424"/>
          <w:u w:color="24357D"/>
        </w:rPr>
        <w:t>.</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McInerney, M. J., Sieber, J. R., &amp; Gunsalus, R. P. (2009). Syntrophy in anaerobic global carbon cycles. </w:t>
      </w:r>
      <w:r w:rsidRPr="00CD4129">
        <w:rPr>
          <w:rFonts w:ascii="Cambria" w:hAnsi="Cambria" w:cs="Arial"/>
          <w:i/>
          <w:noProof/>
          <w:color w:val="242424"/>
          <w:u w:color="24357D"/>
        </w:rPr>
        <w:t>Curr Opin Biotechnol</w:t>
      </w:r>
      <w:r w:rsidRPr="00CD4129">
        <w:rPr>
          <w:rFonts w:ascii="Cambria" w:hAnsi="Cambria" w:cs="Arial"/>
          <w:noProof/>
          <w:color w:val="242424"/>
          <w:u w:color="24357D"/>
        </w:rPr>
        <w:t>.</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McInerney, M. J., Struchtemeyer, C. G., Sieber, J., Mouttaki, H., Stams, A. J. M., Schink, B., et al. (2008). Physiology, ecology, phylogeny, and genomics of microorganisms capable of syntrophic metabolism. </w:t>
      </w:r>
      <w:r w:rsidRPr="00CD4129">
        <w:rPr>
          <w:rFonts w:ascii="Cambria" w:hAnsi="Cambria" w:cs="Arial"/>
          <w:i/>
          <w:noProof/>
          <w:color w:val="242424"/>
          <w:u w:color="24357D"/>
        </w:rPr>
        <w:t>Ann N Y Acad Sci, 1125</w:t>
      </w:r>
      <w:r w:rsidRPr="00CD4129">
        <w:rPr>
          <w:rFonts w:ascii="Cambria" w:hAnsi="Cambria" w:cs="Arial"/>
          <w:noProof/>
          <w:color w:val="242424"/>
          <w:u w:color="24357D"/>
        </w:rPr>
        <w:t>, 58-72.</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Miroshnichenko, M. L., Rainey, F. A., Rhode, M., &amp; Bonch-Osmolovskaya, E. A. (1999). </w:t>
      </w:r>
      <w:r w:rsidRPr="00CD4129">
        <w:rPr>
          <w:rFonts w:ascii="Cambria" w:hAnsi="Cambria" w:cs="Arial"/>
          <w:i/>
          <w:noProof/>
          <w:color w:val="242424"/>
          <w:u w:color="24357D"/>
        </w:rPr>
        <w:t>Hippea maritima</w:t>
      </w:r>
      <w:r w:rsidRPr="00CD4129">
        <w:rPr>
          <w:rFonts w:ascii="Cambria" w:hAnsi="Cambria" w:cs="Arial"/>
          <w:noProof/>
          <w:color w:val="242424"/>
          <w:u w:color="24357D"/>
        </w:rPr>
        <w:t xml:space="preserve"> gen. nov., sp. nov., a new genus of thermophilic, sulfur-reducing bacterium from submarine hot vents. </w:t>
      </w:r>
      <w:r w:rsidRPr="00CD4129">
        <w:rPr>
          <w:rFonts w:ascii="Cambria" w:hAnsi="Cambria" w:cs="Arial"/>
          <w:i/>
          <w:noProof/>
          <w:color w:val="242424"/>
          <w:u w:color="24357D"/>
        </w:rPr>
        <w:t>Int J Syst Bacteriol, 49 Pt 3</w:t>
      </w:r>
      <w:r w:rsidRPr="00CD4129">
        <w:rPr>
          <w:rFonts w:ascii="Cambria" w:hAnsi="Cambria" w:cs="Arial"/>
          <w:noProof/>
          <w:color w:val="242424"/>
          <w:u w:color="24357D"/>
        </w:rPr>
        <w:t>, 1033-1038.</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Mountfort, D. O., Brulla, W. J., Krumholz, L. R., &amp; Bryant, M. P. (1984). </w:t>
      </w:r>
      <w:r w:rsidRPr="00CD4129">
        <w:rPr>
          <w:rFonts w:ascii="Cambria" w:hAnsi="Cambria" w:cs="Arial"/>
          <w:i/>
          <w:noProof/>
          <w:color w:val="242424"/>
          <w:u w:color="24357D"/>
        </w:rPr>
        <w:t>Syntrophus buswelli</w:t>
      </w:r>
      <w:r w:rsidRPr="00CD4129">
        <w:rPr>
          <w:rFonts w:ascii="Cambria" w:hAnsi="Cambria" w:cs="Arial"/>
          <w:noProof/>
          <w:color w:val="242424"/>
          <w:u w:color="24357D"/>
        </w:rPr>
        <w:t xml:space="preserve"> gen. nov., sp. nov.: a benzoate catabolizer from methanogenic ecosystems. </w:t>
      </w:r>
      <w:r w:rsidRPr="00CD4129">
        <w:rPr>
          <w:rFonts w:ascii="Cambria" w:hAnsi="Cambria" w:cs="Arial"/>
          <w:i/>
          <w:noProof/>
          <w:color w:val="242424"/>
          <w:u w:color="24357D"/>
        </w:rPr>
        <w:t>International Journal of Synstematic and Evolutionary Microbiology, 34</w:t>
      </w:r>
      <w:r w:rsidRPr="00CD4129">
        <w:rPr>
          <w:rFonts w:ascii="Cambria" w:hAnsi="Cambria" w:cs="Arial"/>
          <w:noProof/>
          <w:color w:val="242424"/>
          <w:u w:color="24357D"/>
        </w:rPr>
        <w:t>(2), 216-217.</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Mouttaki, H. (2007). </w:t>
      </w:r>
      <w:r w:rsidRPr="00CD4129">
        <w:rPr>
          <w:rFonts w:ascii="Cambria" w:hAnsi="Cambria" w:cs="Arial"/>
          <w:i/>
          <w:noProof/>
          <w:color w:val="242424"/>
          <w:u w:color="24357D"/>
        </w:rPr>
        <w:t>Novel aspects of benzoate and crotonate metabolism by the strictly anaerobic bacterium Syntrophus aciditrophicus.</w:t>
      </w:r>
      <w:r w:rsidRPr="00CD4129">
        <w:rPr>
          <w:rFonts w:ascii="Cambria" w:hAnsi="Cambria" w:cs="Arial"/>
          <w:noProof/>
          <w:color w:val="242424"/>
          <w:u w:color="24357D"/>
        </w:rPr>
        <w:t xml:space="preserve"> Unpublished Dissertation, Oklahoma University, Norman.</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Mouttaki, H., Nanny, M. A., &amp; McInerney, M. J. (2007). Cyclohexane carboxylate and benzoate formation from crotonate in </w:t>
      </w:r>
      <w:r w:rsidRPr="00CD4129">
        <w:rPr>
          <w:rFonts w:ascii="Cambria" w:hAnsi="Cambria" w:cs="Arial"/>
          <w:i/>
          <w:noProof/>
          <w:color w:val="242424"/>
          <w:u w:color="24357D"/>
        </w:rPr>
        <w:t>Syntrophus aciditrophicus</w:t>
      </w:r>
      <w:r w:rsidRPr="00CD4129">
        <w:rPr>
          <w:rFonts w:ascii="Cambria" w:hAnsi="Cambria" w:cs="Arial"/>
          <w:noProof/>
          <w:color w:val="242424"/>
          <w:u w:color="24357D"/>
        </w:rPr>
        <w:t xml:space="preserve">. </w:t>
      </w:r>
      <w:r w:rsidRPr="00CD4129">
        <w:rPr>
          <w:rFonts w:ascii="Cambria" w:hAnsi="Cambria" w:cs="Arial"/>
          <w:i/>
          <w:noProof/>
          <w:color w:val="242424"/>
          <w:u w:color="24357D"/>
        </w:rPr>
        <w:t>Applied and Environmental Microbiology, 73</w:t>
      </w:r>
      <w:r w:rsidRPr="00CD4129">
        <w:rPr>
          <w:rFonts w:ascii="Cambria" w:hAnsi="Cambria" w:cs="Arial"/>
          <w:noProof/>
          <w:color w:val="242424"/>
          <w:u w:color="24357D"/>
        </w:rPr>
        <w:t>(3), 930-938.</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Mouttaki, H., Nanny, M. A., &amp; McInerney, M. J. (2008). Use of benzoate as an electron acceptor by </w:t>
      </w:r>
      <w:r w:rsidRPr="00CD4129">
        <w:rPr>
          <w:rFonts w:ascii="Cambria" w:hAnsi="Cambria" w:cs="Arial"/>
          <w:i/>
          <w:noProof/>
          <w:color w:val="242424"/>
          <w:u w:color="24357D"/>
        </w:rPr>
        <w:t>Syntrophus aciditrophicus</w:t>
      </w:r>
      <w:r w:rsidRPr="00CD4129">
        <w:rPr>
          <w:rFonts w:ascii="Cambria" w:hAnsi="Cambria" w:cs="Arial"/>
          <w:noProof/>
          <w:color w:val="242424"/>
          <w:u w:color="24357D"/>
        </w:rPr>
        <w:t xml:space="preserve"> grown in pure culture with crotonate. </w:t>
      </w:r>
      <w:r w:rsidRPr="00CD4129">
        <w:rPr>
          <w:rFonts w:ascii="Cambria" w:hAnsi="Cambria" w:cs="Arial"/>
          <w:i/>
          <w:noProof/>
          <w:color w:val="242424"/>
          <w:u w:color="24357D"/>
        </w:rPr>
        <w:t>Environ Microbiol, 10</w:t>
      </w:r>
      <w:r w:rsidRPr="00CD4129">
        <w:rPr>
          <w:rFonts w:ascii="Cambria" w:hAnsi="Cambria" w:cs="Arial"/>
          <w:noProof/>
          <w:color w:val="242424"/>
          <w:u w:color="24357D"/>
        </w:rPr>
        <w:t>(12), 3265-3274.</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Muller, J. A., &amp; Schink, B. (2000). Initial steps in the fermentation of 3-hydroxybenzoate by </w:t>
      </w:r>
      <w:r w:rsidRPr="00CD4129">
        <w:rPr>
          <w:rFonts w:ascii="Cambria" w:hAnsi="Cambria" w:cs="Arial"/>
          <w:i/>
          <w:noProof/>
          <w:color w:val="242424"/>
          <w:u w:color="24357D"/>
        </w:rPr>
        <w:t>Sporotomaculum hydroxybenzoicum</w:t>
      </w:r>
      <w:r w:rsidRPr="00CD4129">
        <w:rPr>
          <w:rFonts w:ascii="Cambria" w:hAnsi="Cambria" w:cs="Arial"/>
          <w:noProof/>
          <w:color w:val="242424"/>
          <w:u w:color="24357D"/>
        </w:rPr>
        <w:t xml:space="preserve">. </w:t>
      </w:r>
      <w:r w:rsidRPr="00CD4129">
        <w:rPr>
          <w:rFonts w:ascii="Cambria" w:hAnsi="Cambria" w:cs="Arial"/>
          <w:i/>
          <w:noProof/>
          <w:color w:val="242424"/>
          <w:u w:color="24357D"/>
        </w:rPr>
        <w:t>Arch Microbiol, 173</w:t>
      </w:r>
      <w:r w:rsidRPr="00CD4129">
        <w:rPr>
          <w:rFonts w:ascii="Cambria" w:hAnsi="Cambria" w:cs="Arial"/>
          <w:noProof/>
          <w:color w:val="242424"/>
          <w:u w:color="24357D"/>
        </w:rPr>
        <w:t>(4), 288-295.</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Nageswara Rao, B. D., &amp; Cohn, M. (1977). Asymmetric binding of the inhibitor di(adenosine-5') pentaphosphate (Ap5A) to adenylate kinase. </w:t>
      </w:r>
      <w:r w:rsidRPr="00CD4129">
        <w:rPr>
          <w:rFonts w:ascii="Cambria" w:hAnsi="Cambria" w:cs="Arial"/>
          <w:i/>
          <w:noProof/>
          <w:color w:val="242424"/>
          <w:u w:color="24357D"/>
        </w:rPr>
        <w:t>Proc Natl Acad Sci U S A, 74</w:t>
      </w:r>
      <w:r w:rsidRPr="00CD4129">
        <w:rPr>
          <w:rFonts w:ascii="Cambria" w:hAnsi="Cambria" w:cs="Arial"/>
          <w:noProof/>
          <w:color w:val="242424"/>
          <w:u w:color="24357D"/>
        </w:rPr>
        <w:t>(12), 5355-5357.</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Oberender, J., Kung, J. W., Seifert, J., von Bergen, M., &amp; Boll, M. (2012). Identification and characterization of a succinyl-coenzyme A (CoA):benzoate CoA transferase in </w:t>
      </w:r>
      <w:r w:rsidRPr="00CD4129">
        <w:rPr>
          <w:rFonts w:ascii="Cambria" w:hAnsi="Cambria" w:cs="Arial"/>
          <w:i/>
          <w:noProof/>
          <w:color w:val="242424"/>
          <w:u w:color="24357D"/>
        </w:rPr>
        <w:t>Geobacter metallireducens</w:t>
      </w:r>
      <w:r w:rsidRPr="00CD4129">
        <w:rPr>
          <w:rFonts w:ascii="Cambria" w:hAnsi="Cambria" w:cs="Arial"/>
          <w:noProof/>
          <w:color w:val="242424"/>
          <w:u w:color="24357D"/>
        </w:rPr>
        <w:t xml:space="preserve">. </w:t>
      </w:r>
      <w:r w:rsidRPr="00CD4129">
        <w:rPr>
          <w:rFonts w:ascii="Cambria" w:hAnsi="Cambria" w:cs="Arial"/>
          <w:i/>
          <w:noProof/>
          <w:color w:val="242424"/>
          <w:u w:color="24357D"/>
        </w:rPr>
        <w:t>J Bacteriol, 194</w:t>
      </w:r>
      <w:r w:rsidRPr="00CD4129">
        <w:rPr>
          <w:rFonts w:ascii="Cambria" w:hAnsi="Cambria" w:cs="Arial"/>
          <w:noProof/>
          <w:color w:val="242424"/>
          <w:u w:color="24357D"/>
        </w:rPr>
        <w:t>(10), 2501-2508.</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Perrotta, J. A., &amp; Harwood, C. S. (1994). Anaerobic metabolism of cyclohex-1-ene-1-carboxylate, a proposed intermediate of benzoate degradation, by </w:t>
      </w:r>
      <w:r w:rsidRPr="00CD4129">
        <w:rPr>
          <w:rFonts w:ascii="Cambria" w:hAnsi="Cambria" w:cs="Arial"/>
          <w:i/>
          <w:noProof/>
          <w:color w:val="242424"/>
          <w:u w:color="24357D"/>
        </w:rPr>
        <w:t>Rhodopseudomonas palustris</w:t>
      </w:r>
      <w:r w:rsidRPr="00CD4129">
        <w:rPr>
          <w:rFonts w:ascii="Cambria" w:hAnsi="Cambria" w:cs="Arial"/>
          <w:noProof/>
          <w:color w:val="242424"/>
          <w:u w:color="24357D"/>
        </w:rPr>
        <w:t xml:space="preserve">. </w:t>
      </w:r>
      <w:r w:rsidRPr="00CD4129">
        <w:rPr>
          <w:rFonts w:ascii="Cambria" w:hAnsi="Cambria" w:cs="Arial"/>
          <w:i/>
          <w:noProof/>
          <w:color w:val="242424"/>
          <w:u w:color="24357D"/>
        </w:rPr>
        <w:t>Appl Environ Microbiol, 60</w:t>
      </w:r>
      <w:r w:rsidRPr="00CD4129">
        <w:rPr>
          <w:rFonts w:ascii="Cambria" w:hAnsi="Cambria" w:cs="Arial"/>
          <w:noProof/>
          <w:color w:val="242424"/>
          <w:u w:color="24357D"/>
        </w:rPr>
        <w:t>(6), 1775-1782.</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Peters, F., Shinoda, Y., McInerney, M. J., &amp; Boll, M. (2007). Cyclohexa-1,5-diene-1-carbonyl-coenzyme A (CoA) hydratases of </w:t>
      </w:r>
      <w:r w:rsidRPr="00CD4129">
        <w:rPr>
          <w:rFonts w:ascii="Cambria" w:hAnsi="Cambria" w:cs="Arial"/>
          <w:i/>
          <w:noProof/>
          <w:color w:val="242424"/>
          <w:u w:color="24357D"/>
        </w:rPr>
        <w:t>Geobacter metallireducens</w:t>
      </w:r>
      <w:r w:rsidRPr="00CD4129">
        <w:rPr>
          <w:rFonts w:ascii="Cambria" w:hAnsi="Cambria" w:cs="Arial"/>
          <w:noProof/>
          <w:color w:val="242424"/>
          <w:u w:color="24357D"/>
        </w:rPr>
        <w:t xml:space="preserve"> and </w:t>
      </w:r>
      <w:r w:rsidRPr="00CD4129">
        <w:rPr>
          <w:rFonts w:ascii="Cambria" w:hAnsi="Cambria" w:cs="Arial"/>
          <w:i/>
          <w:noProof/>
          <w:color w:val="242424"/>
          <w:u w:color="24357D"/>
        </w:rPr>
        <w:t>Syntrophus aciditrophicus</w:t>
      </w:r>
      <w:r w:rsidRPr="00CD4129">
        <w:rPr>
          <w:rFonts w:ascii="Cambria" w:hAnsi="Cambria" w:cs="Arial"/>
          <w:noProof/>
          <w:color w:val="242424"/>
          <w:u w:color="24357D"/>
        </w:rPr>
        <w:t xml:space="preserve">: evidence for a common benzoyl-CoA degradation pathway in facultative and strict anaerobes. </w:t>
      </w:r>
      <w:r w:rsidRPr="00CD4129">
        <w:rPr>
          <w:rFonts w:ascii="Cambria" w:hAnsi="Cambria" w:cs="Arial"/>
          <w:i/>
          <w:noProof/>
          <w:color w:val="242424"/>
          <w:u w:color="24357D"/>
        </w:rPr>
        <w:t>Journal of Bacteriology, 189</w:t>
      </w:r>
      <w:r w:rsidRPr="00CD4129">
        <w:rPr>
          <w:rFonts w:ascii="Cambria" w:hAnsi="Cambria" w:cs="Arial"/>
          <w:noProof/>
          <w:color w:val="242424"/>
          <w:u w:color="24357D"/>
        </w:rPr>
        <w:t>(3), 1055-1060.</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Peters, F., Shinoda, Y., McInerney, M. J., &amp; Boll, M. (2007). Cyclohexa-1,5-diene-1-carbonyl-coenzyme A (CoA) hydratases of </w:t>
      </w:r>
      <w:r w:rsidRPr="00CD4129">
        <w:rPr>
          <w:rFonts w:ascii="Cambria" w:hAnsi="Cambria" w:cs="Arial"/>
          <w:i/>
          <w:noProof/>
          <w:color w:val="242424"/>
          <w:u w:color="24357D"/>
        </w:rPr>
        <w:t>Geobacter metallireducens</w:t>
      </w:r>
      <w:r w:rsidRPr="00CD4129">
        <w:rPr>
          <w:rFonts w:ascii="Cambria" w:hAnsi="Cambria" w:cs="Arial"/>
          <w:noProof/>
          <w:color w:val="242424"/>
          <w:u w:color="24357D"/>
        </w:rPr>
        <w:t xml:space="preserve"> and </w:t>
      </w:r>
      <w:r w:rsidRPr="00CD4129">
        <w:rPr>
          <w:rFonts w:ascii="Cambria" w:hAnsi="Cambria" w:cs="Arial"/>
          <w:i/>
          <w:noProof/>
          <w:color w:val="242424"/>
          <w:u w:color="24357D"/>
        </w:rPr>
        <w:t>Syntrophus aciditrophicus</w:t>
      </w:r>
      <w:r w:rsidRPr="00CD4129">
        <w:rPr>
          <w:rFonts w:ascii="Cambria" w:hAnsi="Cambria" w:cs="Arial"/>
          <w:noProof/>
          <w:color w:val="242424"/>
          <w:u w:color="24357D"/>
        </w:rPr>
        <w:t xml:space="preserve">: Evidence for a common benzoyl-CoA degradation pathway in facultative and strict anaerobes. </w:t>
      </w:r>
      <w:r w:rsidRPr="00CD4129">
        <w:rPr>
          <w:rFonts w:ascii="Cambria" w:hAnsi="Cambria" w:cs="Arial"/>
          <w:i/>
          <w:noProof/>
          <w:color w:val="242424"/>
          <w:u w:color="24357D"/>
        </w:rPr>
        <w:t>J Bacteriol, 189</w:t>
      </w:r>
      <w:r w:rsidRPr="00CD4129">
        <w:rPr>
          <w:rFonts w:ascii="Cambria" w:hAnsi="Cambria" w:cs="Arial"/>
          <w:noProof/>
          <w:color w:val="242424"/>
          <w:u w:color="24357D"/>
        </w:rPr>
        <w:t>(3), 1055-1060.</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Pfaffl, M. W. (2001). A new mathematical model for relative quantification in real-time RT-PCR. </w:t>
      </w:r>
      <w:r w:rsidRPr="00CD4129">
        <w:rPr>
          <w:rFonts w:ascii="Cambria" w:hAnsi="Cambria" w:cs="Arial"/>
          <w:i/>
          <w:noProof/>
          <w:color w:val="242424"/>
          <w:u w:color="24357D"/>
        </w:rPr>
        <w:t>Nucleic Acids Res, 29</w:t>
      </w:r>
      <w:r w:rsidRPr="00CD4129">
        <w:rPr>
          <w:rFonts w:ascii="Cambria" w:hAnsi="Cambria" w:cs="Arial"/>
          <w:noProof/>
          <w:color w:val="242424"/>
          <w:u w:color="24357D"/>
        </w:rPr>
        <w:t>(9), e45.</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Qiu, Y. L., Hanada, S., Ohashi, A., Harada, H., Kamagata, Y., &amp; Sekiguchi, Y. (2008). </w:t>
      </w:r>
      <w:r w:rsidRPr="00CD4129">
        <w:rPr>
          <w:rFonts w:ascii="Cambria" w:hAnsi="Cambria" w:cs="Arial"/>
          <w:i/>
          <w:noProof/>
          <w:color w:val="242424"/>
          <w:u w:color="24357D"/>
        </w:rPr>
        <w:t>Syntrophorhabdus aromaticivorans</w:t>
      </w:r>
      <w:r w:rsidRPr="00CD4129">
        <w:rPr>
          <w:rFonts w:ascii="Cambria" w:hAnsi="Cambria" w:cs="Arial"/>
          <w:noProof/>
          <w:color w:val="242424"/>
          <w:u w:color="24357D"/>
        </w:rPr>
        <w:t xml:space="preserve"> gen. nov., sp. nov., the first cultured anaerobe capable of degrading phenol to acetate in obligate syntrophic associations with a hydrogenotrophic methanogen. </w:t>
      </w:r>
      <w:r w:rsidRPr="00CD4129">
        <w:rPr>
          <w:rFonts w:ascii="Cambria" w:hAnsi="Cambria" w:cs="Arial"/>
          <w:i/>
          <w:noProof/>
          <w:color w:val="242424"/>
          <w:u w:color="24357D"/>
        </w:rPr>
        <w:t>Appl Environ Microbiol, 74</w:t>
      </w:r>
      <w:r w:rsidRPr="00CD4129">
        <w:rPr>
          <w:rFonts w:ascii="Cambria" w:hAnsi="Cambria" w:cs="Arial"/>
          <w:noProof/>
          <w:color w:val="242424"/>
          <w:u w:color="24357D"/>
        </w:rPr>
        <w:t>(7), 2051-2058.</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Qiu, Y. L., Sekiguchi, Y., Hanada, S., Imachi, H., Tseng, I. C., Cheng, S. S., et al. (2006). </w:t>
      </w:r>
      <w:r w:rsidRPr="00CD4129">
        <w:rPr>
          <w:rFonts w:ascii="Cambria" w:hAnsi="Cambria" w:cs="Arial"/>
          <w:i/>
          <w:noProof/>
          <w:color w:val="242424"/>
          <w:u w:color="24357D"/>
        </w:rPr>
        <w:t>Pelotomaculum terephthalicum</w:t>
      </w:r>
      <w:r w:rsidRPr="00CD4129">
        <w:rPr>
          <w:rFonts w:ascii="Cambria" w:hAnsi="Cambria" w:cs="Arial"/>
          <w:noProof/>
          <w:color w:val="242424"/>
          <w:u w:color="24357D"/>
        </w:rPr>
        <w:t xml:space="preserve"> sp. nov. and </w:t>
      </w:r>
      <w:r w:rsidRPr="00CD4129">
        <w:rPr>
          <w:rFonts w:ascii="Cambria" w:hAnsi="Cambria" w:cs="Arial"/>
          <w:i/>
          <w:noProof/>
          <w:color w:val="242424"/>
          <w:u w:color="24357D"/>
        </w:rPr>
        <w:t>Pelotomaculum isophthalicum</w:t>
      </w:r>
      <w:r w:rsidRPr="00CD4129">
        <w:rPr>
          <w:rFonts w:ascii="Cambria" w:hAnsi="Cambria" w:cs="Arial"/>
          <w:noProof/>
          <w:color w:val="242424"/>
          <w:u w:color="24357D"/>
        </w:rPr>
        <w:t xml:space="preserve"> sp. nov.: two anaerobic bacteria that degrade phthalate isomers in syntrophic association with hydrogenotrophic methanogens. </w:t>
      </w:r>
      <w:r w:rsidRPr="00CD4129">
        <w:rPr>
          <w:rFonts w:ascii="Cambria" w:hAnsi="Cambria" w:cs="Arial"/>
          <w:i/>
          <w:noProof/>
          <w:color w:val="242424"/>
          <w:u w:color="24357D"/>
        </w:rPr>
        <w:t>Arch Microbiol, 185</w:t>
      </w:r>
      <w:r w:rsidRPr="00CD4129">
        <w:rPr>
          <w:rFonts w:ascii="Cambria" w:hAnsi="Cambria" w:cs="Arial"/>
          <w:noProof/>
          <w:color w:val="242424"/>
          <w:u w:color="24357D"/>
        </w:rPr>
        <w:t>(3), 172-182.</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Qiu, Y. L., Sekiguchi, Y., Imachi, H., Kamagata, Y., Tseng, I. C., Cheng, S. S., et al. (2003). </w:t>
      </w:r>
      <w:r w:rsidRPr="00CD4129">
        <w:rPr>
          <w:rFonts w:ascii="Cambria" w:hAnsi="Cambria" w:cs="Arial"/>
          <w:i/>
          <w:noProof/>
          <w:color w:val="242424"/>
          <w:u w:color="24357D"/>
        </w:rPr>
        <w:t xml:space="preserve">Sporotomaculum syntrophicum </w:t>
      </w:r>
      <w:r w:rsidRPr="00CD4129">
        <w:rPr>
          <w:rFonts w:ascii="Cambria" w:hAnsi="Cambria" w:cs="Arial"/>
          <w:noProof/>
          <w:color w:val="242424"/>
          <w:u w:color="24357D"/>
        </w:rPr>
        <w:t xml:space="preserve">sp. nov., a novel anaerobic, syntrophic benzoate-degrading bacterium isolated from methanogenic sludge treating wastewater from terephthalate manufacturing. </w:t>
      </w:r>
      <w:r w:rsidRPr="00CD4129">
        <w:rPr>
          <w:rFonts w:ascii="Cambria" w:hAnsi="Cambria" w:cs="Arial"/>
          <w:i/>
          <w:noProof/>
          <w:color w:val="242424"/>
          <w:u w:color="24357D"/>
        </w:rPr>
        <w:t>Arch Microbiol, 179</w:t>
      </w:r>
      <w:r w:rsidRPr="00CD4129">
        <w:rPr>
          <w:rFonts w:ascii="Cambria" w:hAnsi="Cambria" w:cs="Arial"/>
          <w:noProof/>
          <w:color w:val="242424"/>
          <w:u w:color="24357D"/>
        </w:rPr>
        <w:t>(4), 242-249.</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Ren, N. Q., Lin, H. L., Zhang, K., Zheng, G. X., Duan, Z. J., &amp; Lin, M. (2007). Cloning, expression, and characterization of an acetate kinase from a high rate of biohydrogen bacterial strain </w:t>
      </w:r>
      <w:r w:rsidRPr="00CD4129">
        <w:rPr>
          <w:rFonts w:ascii="Cambria" w:hAnsi="Cambria" w:cs="Arial"/>
          <w:i/>
          <w:noProof/>
          <w:color w:val="242424"/>
          <w:u w:color="24357D"/>
        </w:rPr>
        <w:t>Ethanoligenens sp</w:t>
      </w:r>
      <w:r w:rsidRPr="00CD4129">
        <w:rPr>
          <w:rFonts w:ascii="Cambria" w:hAnsi="Cambria" w:cs="Arial"/>
          <w:noProof/>
          <w:color w:val="242424"/>
          <w:u w:color="24357D"/>
        </w:rPr>
        <w:t xml:space="preserve">. hit B49. </w:t>
      </w:r>
      <w:r w:rsidRPr="00CD4129">
        <w:rPr>
          <w:rFonts w:ascii="Cambria" w:hAnsi="Cambria" w:cs="Arial"/>
          <w:i/>
          <w:noProof/>
          <w:color w:val="242424"/>
          <w:u w:color="24357D"/>
        </w:rPr>
        <w:t>Curr Microbiol, 55</w:t>
      </w:r>
      <w:r w:rsidRPr="00CD4129">
        <w:rPr>
          <w:rFonts w:ascii="Cambria" w:hAnsi="Cambria" w:cs="Arial"/>
          <w:noProof/>
          <w:color w:val="242424"/>
          <w:u w:color="24357D"/>
        </w:rPr>
        <w:t>(2), 167-172.</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Sattley, W. M., Madigan, M. T., Swingley, W. D., Cheung, P. C., Clocksin, K. M., Conrad, A. L., et al. (2008). The genome of </w:t>
      </w:r>
      <w:r w:rsidRPr="00CD4129">
        <w:rPr>
          <w:rFonts w:ascii="Cambria" w:hAnsi="Cambria" w:cs="Arial"/>
          <w:i/>
          <w:noProof/>
          <w:color w:val="242424"/>
          <w:u w:color="24357D"/>
        </w:rPr>
        <w:t>Heliobacterium modesticaldum</w:t>
      </w:r>
      <w:r w:rsidRPr="00CD4129">
        <w:rPr>
          <w:rFonts w:ascii="Cambria" w:hAnsi="Cambria" w:cs="Arial"/>
          <w:noProof/>
          <w:color w:val="242424"/>
          <w:u w:color="24357D"/>
        </w:rPr>
        <w:t xml:space="preserve">, a phototrophic representative of the Firmicutes containing the simplest photosynthetic apparatus. </w:t>
      </w:r>
      <w:r w:rsidRPr="00CD4129">
        <w:rPr>
          <w:rFonts w:ascii="Cambria" w:hAnsi="Cambria" w:cs="Arial"/>
          <w:i/>
          <w:noProof/>
          <w:color w:val="242424"/>
          <w:u w:color="24357D"/>
        </w:rPr>
        <w:t>J Bacteriol, 190</w:t>
      </w:r>
      <w:r w:rsidRPr="00CD4129">
        <w:rPr>
          <w:rFonts w:ascii="Cambria" w:hAnsi="Cambria" w:cs="Arial"/>
          <w:noProof/>
          <w:color w:val="242424"/>
          <w:u w:color="24357D"/>
        </w:rPr>
        <w:t>(13), 4687-4696.</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Schocke, L., &amp; Schink, B. (1997). Energetics of methanogenic benzoate degradation by</w:t>
      </w:r>
      <w:r w:rsidRPr="00CD4129">
        <w:rPr>
          <w:rFonts w:ascii="Cambria" w:hAnsi="Cambria" w:cs="Arial"/>
          <w:i/>
          <w:noProof/>
          <w:color w:val="242424"/>
          <w:u w:color="24357D"/>
        </w:rPr>
        <w:t xml:space="preserve"> Syntrophus gentianae</w:t>
      </w:r>
      <w:r w:rsidRPr="00CD4129">
        <w:rPr>
          <w:rFonts w:ascii="Cambria" w:hAnsi="Cambria" w:cs="Arial"/>
          <w:noProof/>
          <w:color w:val="242424"/>
          <w:u w:color="24357D"/>
        </w:rPr>
        <w:t xml:space="preserve"> in syntrophic coculture. </w:t>
      </w:r>
      <w:r w:rsidRPr="00CD4129">
        <w:rPr>
          <w:rFonts w:ascii="Cambria" w:hAnsi="Cambria" w:cs="Arial"/>
          <w:i/>
          <w:noProof/>
          <w:color w:val="242424"/>
          <w:u w:color="24357D"/>
        </w:rPr>
        <w:t>Microbiology, 143</w:t>
      </w:r>
      <w:r w:rsidRPr="00CD4129">
        <w:rPr>
          <w:rFonts w:ascii="Cambria" w:hAnsi="Cambria" w:cs="Arial"/>
          <w:noProof/>
          <w:color w:val="242424"/>
          <w:u w:color="24357D"/>
        </w:rPr>
        <w:t>(7), 2345-2351.</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Schocke, L., &amp; Schink, B. (1998). Membrane-bound proton-translocating pyrophosphatase of </w:t>
      </w:r>
      <w:r w:rsidRPr="00CD4129">
        <w:rPr>
          <w:rFonts w:ascii="Cambria" w:hAnsi="Cambria" w:cs="Arial"/>
          <w:i/>
          <w:noProof/>
          <w:color w:val="242424"/>
          <w:u w:color="24357D"/>
        </w:rPr>
        <w:t>Syntrophus gentianae</w:t>
      </w:r>
      <w:r w:rsidRPr="00CD4129">
        <w:rPr>
          <w:rFonts w:ascii="Cambria" w:hAnsi="Cambria" w:cs="Arial"/>
          <w:noProof/>
          <w:color w:val="242424"/>
          <w:u w:color="24357D"/>
        </w:rPr>
        <w:t xml:space="preserve">, a syntrophically benzoate-degrading fermenting bacterium. </w:t>
      </w:r>
      <w:r w:rsidRPr="00CD4129">
        <w:rPr>
          <w:rFonts w:ascii="Cambria" w:hAnsi="Cambria" w:cs="Arial"/>
          <w:i/>
          <w:noProof/>
          <w:color w:val="242424"/>
          <w:u w:color="24357D"/>
        </w:rPr>
        <w:t>Eur J Biochem, 256</w:t>
      </w:r>
      <w:r w:rsidRPr="00CD4129">
        <w:rPr>
          <w:rFonts w:ascii="Cambria" w:hAnsi="Cambria" w:cs="Arial"/>
          <w:noProof/>
          <w:color w:val="242424"/>
          <w:u w:color="24357D"/>
        </w:rPr>
        <w:t>(3), 589-594.</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Schocke, L., &amp; Schink, B. (1999). Energetics and biochemistry of fermentative benzoate degradation by </w:t>
      </w:r>
      <w:r w:rsidRPr="00CD4129">
        <w:rPr>
          <w:rFonts w:ascii="Cambria" w:hAnsi="Cambria" w:cs="Arial"/>
          <w:i/>
          <w:noProof/>
          <w:color w:val="242424"/>
          <w:u w:color="24357D"/>
        </w:rPr>
        <w:t>Syntrophus gentianae</w:t>
      </w:r>
      <w:r w:rsidRPr="00CD4129">
        <w:rPr>
          <w:rFonts w:ascii="Cambria" w:hAnsi="Cambria" w:cs="Arial"/>
          <w:noProof/>
          <w:color w:val="242424"/>
          <w:u w:color="24357D"/>
        </w:rPr>
        <w:t xml:space="preserve">. </w:t>
      </w:r>
      <w:r w:rsidRPr="00CD4129">
        <w:rPr>
          <w:rFonts w:ascii="Cambria" w:hAnsi="Cambria" w:cs="Arial"/>
          <w:i/>
          <w:noProof/>
          <w:color w:val="242424"/>
          <w:u w:color="24357D"/>
        </w:rPr>
        <w:t>Arch Microbiology, 171</w:t>
      </w:r>
      <w:r w:rsidRPr="00CD4129">
        <w:rPr>
          <w:rFonts w:ascii="Cambria" w:hAnsi="Cambria" w:cs="Arial"/>
          <w:noProof/>
          <w:color w:val="242424"/>
          <w:u w:color="24357D"/>
        </w:rPr>
        <w:t>, 331-337.</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Schuhle, K., Gescher, J., Feil, U., Paul, M., Jahn, M., Schagger, H., et al. (2003). Benzoate-coenzyme A ligase from </w:t>
      </w:r>
      <w:r w:rsidRPr="00CD4129">
        <w:rPr>
          <w:rFonts w:ascii="Cambria" w:hAnsi="Cambria" w:cs="Arial"/>
          <w:i/>
          <w:noProof/>
          <w:color w:val="242424"/>
          <w:u w:color="24357D"/>
        </w:rPr>
        <w:t>Thauera aromatica</w:t>
      </w:r>
      <w:r w:rsidRPr="00CD4129">
        <w:rPr>
          <w:rFonts w:ascii="Cambria" w:hAnsi="Cambria" w:cs="Arial"/>
          <w:noProof/>
          <w:color w:val="242424"/>
          <w:u w:color="24357D"/>
        </w:rPr>
        <w:t xml:space="preserve">: an enzyme acting in anaerobic and aerobic pathways. </w:t>
      </w:r>
      <w:r w:rsidRPr="00CD4129">
        <w:rPr>
          <w:rFonts w:ascii="Cambria" w:hAnsi="Cambria" w:cs="Arial"/>
          <w:i/>
          <w:noProof/>
          <w:color w:val="242424"/>
          <w:u w:color="24357D"/>
        </w:rPr>
        <w:t>J Bacteriol, 185</w:t>
      </w:r>
      <w:r w:rsidRPr="00CD4129">
        <w:rPr>
          <w:rFonts w:ascii="Cambria" w:hAnsi="Cambria" w:cs="Arial"/>
          <w:noProof/>
          <w:color w:val="242424"/>
          <w:u w:color="24357D"/>
        </w:rPr>
        <w:t>(16), 4920-4929.</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Sibole, S. C., &amp; Erdemir, A. (2012). Chondrocyte deformations as a function of tibiofemoral joint loading predicted by a generalized high-throughput pipeline of multi-scale simulations. </w:t>
      </w:r>
      <w:r w:rsidRPr="00CD4129">
        <w:rPr>
          <w:rFonts w:ascii="Cambria" w:hAnsi="Cambria" w:cs="Arial"/>
          <w:i/>
          <w:noProof/>
          <w:color w:val="242424"/>
          <w:u w:color="24357D"/>
        </w:rPr>
        <w:t>PLoS One, 7</w:t>
      </w:r>
      <w:r w:rsidRPr="00CD4129">
        <w:rPr>
          <w:rFonts w:ascii="Cambria" w:hAnsi="Cambria" w:cs="Arial"/>
          <w:noProof/>
          <w:color w:val="242424"/>
          <w:u w:color="24357D"/>
        </w:rPr>
        <w:t>(5), e37538.</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Sieber, J. (2011). </w:t>
      </w:r>
      <w:r w:rsidRPr="00CD4129">
        <w:rPr>
          <w:rFonts w:ascii="Cambria" w:hAnsi="Cambria" w:cs="Arial"/>
          <w:i/>
          <w:noProof/>
          <w:color w:val="242424"/>
          <w:u w:color="24357D"/>
        </w:rPr>
        <w:t>Investigations of interspecies electron transfer mechanisms important to syntrophic metabolism.</w:t>
      </w:r>
      <w:r w:rsidRPr="00CD4129">
        <w:rPr>
          <w:rFonts w:ascii="Cambria" w:hAnsi="Cambria" w:cs="Arial"/>
          <w:noProof/>
          <w:color w:val="242424"/>
          <w:u w:color="24357D"/>
        </w:rPr>
        <w:t xml:space="preserve"> University of Oklahoma, Norman.</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Sieber, J. R., Le, H. M., &amp; McInerney, M. J. (2014). The importance of hydrogen and formate transfer for syntrophic fatty, aromatic and alicyclic metabolism. </w:t>
      </w:r>
      <w:r w:rsidRPr="00CD4129">
        <w:rPr>
          <w:rFonts w:ascii="Cambria" w:hAnsi="Cambria" w:cs="Arial"/>
          <w:i/>
          <w:noProof/>
          <w:color w:val="242424"/>
          <w:u w:color="24357D"/>
        </w:rPr>
        <w:t>Environ Microbiol, 16</w:t>
      </w:r>
      <w:r w:rsidRPr="00CD4129">
        <w:rPr>
          <w:rFonts w:ascii="Cambria" w:hAnsi="Cambria" w:cs="Arial"/>
          <w:noProof/>
          <w:color w:val="242424"/>
          <w:u w:color="24357D"/>
        </w:rPr>
        <w:t>(1), 177-188.</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Sieber, J. R., McInerney, M. J., &amp; Gunsalus, R. P. (2012). Genomic insights into syntrophy: the paradigm for anaerobic metabolic cooperation. </w:t>
      </w:r>
      <w:r w:rsidRPr="00CD4129">
        <w:rPr>
          <w:rFonts w:ascii="Cambria" w:hAnsi="Cambria" w:cs="Arial"/>
          <w:i/>
          <w:noProof/>
          <w:color w:val="242424"/>
          <w:u w:color="24357D"/>
        </w:rPr>
        <w:t>Annu Rev Microbiol, 66</w:t>
      </w:r>
      <w:r w:rsidRPr="00CD4129">
        <w:rPr>
          <w:rFonts w:ascii="Cambria" w:hAnsi="Cambria" w:cs="Arial"/>
          <w:noProof/>
          <w:color w:val="242424"/>
          <w:u w:color="24357D"/>
        </w:rPr>
        <w:t>, 429-452.</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Sieber, J. R., Sims, D. R., Han, C., Kim, E., Lykidis, A., Lapidus, A. L., et al. (2010). The genome of </w:t>
      </w:r>
      <w:r w:rsidRPr="00AA0E4B">
        <w:rPr>
          <w:rFonts w:ascii="Cambria" w:hAnsi="Cambria" w:cs="Arial"/>
          <w:i/>
          <w:noProof/>
          <w:color w:val="242424"/>
          <w:u w:color="24357D"/>
        </w:rPr>
        <w:t>Syntrophomonas wolfei:</w:t>
      </w:r>
      <w:r w:rsidRPr="00CD4129">
        <w:rPr>
          <w:rFonts w:ascii="Cambria" w:hAnsi="Cambria" w:cs="Arial"/>
          <w:noProof/>
          <w:color w:val="242424"/>
          <w:u w:color="24357D"/>
        </w:rPr>
        <w:t xml:space="preserve"> new insights into syntrophic metabolism and biohydrogen production. </w:t>
      </w:r>
      <w:r w:rsidRPr="00CD4129">
        <w:rPr>
          <w:rFonts w:ascii="Cambria" w:hAnsi="Cambria" w:cs="Arial"/>
          <w:i/>
          <w:noProof/>
          <w:color w:val="242424"/>
          <w:u w:color="24357D"/>
        </w:rPr>
        <w:t>Environ Microbiol</w:t>
      </w:r>
      <w:r w:rsidRPr="00CD4129">
        <w:rPr>
          <w:rFonts w:ascii="Cambria" w:hAnsi="Cambria" w:cs="Arial"/>
          <w:noProof/>
          <w:color w:val="242424"/>
          <w:u w:color="24357D"/>
        </w:rPr>
        <w:t>.</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Silva, J. C., Denny, R., Dorschel, C., Gorenstein, M. V., Li, G. Z., Richardson, K., et al. (2006). Simultaneous qualitative and quantitative analysis of the</w:t>
      </w:r>
      <w:r w:rsidRPr="00CD4129">
        <w:rPr>
          <w:rFonts w:ascii="Cambria" w:hAnsi="Cambria" w:cs="Arial"/>
          <w:i/>
          <w:noProof/>
          <w:color w:val="242424"/>
          <w:u w:color="24357D"/>
        </w:rPr>
        <w:t xml:space="preserve"> Escherichia coli</w:t>
      </w:r>
      <w:r w:rsidRPr="00CD4129">
        <w:rPr>
          <w:rFonts w:ascii="Cambria" w:hAnsi="Cambria" w:cs="Arial"/>
          <w:noProof/>
          <w:color w:val="242424"/>
          <w:u w:color="24357D"/>
        </w:rPr>
        <w:t xml:space="preserve"> proteome: a sweet tale. </w:t>
      </w:r>
      <w:r w:rsidRPr="00CD4129">
        <w:rPr>
          <w:rFonts w:ascii="Cambria" w:hAnsi="Cambria" w:cs="Arial"/>
          <w:i/>
          <w:noProof/>
          <w:color w:val="242424"/>
          <w:u w:color="24357D"/>
        </w:rPr>
        <w:t>Mol Cell Proteomics, 5</w:t>
      </w:r>
      <w:r w:rsidRPr="00CD4129">
        <w:rPr>
          <w:rFonts w:ascii="Cambria" w:hAnsi="Cambria" w:cs="Arial"/>
          <w:noProof/>
          <w:color w:val="242424"/>
          <w:u w:color="24357D"/>
        </w:rPr>
        <w:t>(4), 589-607.</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Silva, J. C., Denny, R., Dorschel, C. A., Gorenstein, M., Kass, I. J., Li, G. Z., et al. (2005). Quantitative proteomic analysis by accurate mass retention time pairs. </w:t>
      </w:r>
      <w:r w:rsidRPr="00CD4129">
        <w:rPr>
          <w:rFonts w:ascii="Cambria" w:hAnsi="Cambria" w:cs="Arial"/>
          <w:i/>
          <w:noProof/>
          <w:color w:val="242424"/>
          <w:u w:color="24357D"/>
        </w:rPr>
        <w:t>Anal Chem, 77</w:t>
      </w:r>
      <w:r w:rsidRPr="00CD4129">
        <w:rPr>
          <w:rFonts w:ascii="Cambria" w:hAnsi="Cambria" w:cs="Arial"/>
          <w:noProof/>
          <w:color w:val="242424"/>
          <w:u w:color="24357D"/>
        </w:rPr>
        <w:t>(7), 2187-2200.</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Silva, J. C., Gorenstein, M. V., Li, G. Z., Vissers, J. P., &amp; Geromanos, S. J. (2006). Absolute quantification of proteins by LCMSE: a virtue of parallel MS acquisition. </w:t>
      </w:r>
      <w:r w:rsidRPr="00CD4129">
        <w:rPr>
          <w:rFonts w:ascii="Cambria" w:hAnsi="Cambria" w:cs="Arial"/>
          <w:i/>
          <w:noProof/>
          <w:color w:val="242424"/>
          <w:u w:color="24357D"/>
        </w:rPr>
        <w:t>Mol Cell Proteomics, 5</w:t>
      </w:r>
      <w:r w:rsidRPr="00CD4129">
        <w:rPr>
          <w:rFonts w:ascii="Cambria" w:hAnsi="Cambria" w:cs="Arial"/>
          <w:noProof/>
          <w:color w:val="242424"/>
          <w:u w:color="24357D"/>
        </w:rPr>
        <w:t>(1), 144-156.</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Stadtman, E. R. (1952). The purification and properties of phosphotransacetylase. </w:t>
      </w:r>
      <w:r w:rsidRPr="00CD4129">
        <w:rPr>
          <w:rFonts w:ascii="Cambria" w:hAnsi="Cambria" w:cs="Arial"/>
          <w:i/>
          <w:noProof/>
          <w:color w:val="242424"/>
          <w:u w:color="24357D"/>
        </w:rPr>
        <w:t>J Biol Chem, 196</w:t>
      </w:r>
      <w:r w:rsidRPr="00CD4129">
        <w:rPr>
          <w:rFonts w:ascii="Cambria" w:hAnsi="Cambria" w:cs="Arial"/>
          <w:noProof/>
          <w:color w:val="242424"/>
          <w:u w:color="24357D"/>
        </w:rPr>
        <w:t>(2), 527-534.</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Starai, V. J., &amp; Escalante-Semerena, J. C. (2004). Acetyl-coenzyme A synthetase (AMP forming). </w:t>
      </w:r>
      <w:r w:rsidRPr="00CD4129">
        <w:rPr>
          <w:rFonts w:ascii="Cambria" w:hAnsi="Cambria" w:cs="Arial"/>
          <w:i/>
          <w:noProof/>
          <w:color w:val="242424"/>
          <w:u w:color="24357D"/>
        </w:rPr>
        <w:t>Cell Mol Life Sci, 61</w:t>
      </w:r>
      <w:r w:rsidRPr="00CD4129">
        <w:rPr>
          <w:rFonts w:ascii="Cambria" w:hAnsi="Cambria" w:cs="Arial"/>
          <w:noProof/>
          <w:color w:val="242424"/>
          <w:u w:color="24357D"/>
        </w:rPr>
        <w:t>(16), 2020-2030.</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Stouthamer, A. H. (1973). A theoretical study on the amount of ATP required for synthesis of microbial cell material. </w:t>
      </w:r>
      <w:r w:rsidRPr="00CD4129">
        <w:rPr>
          <w:rFonts w:ascii="Cambria" w:hAnsi="Cambria" w:cs="Arial"/>
          <w:i/>
          <w:noProof/>
          <w:color w:val="242424"/>
          <w:u w:color="24357D"/>
        </w:rPr>
        <w:t>Antonie Van Leeuwenhoek, 39</w:t>
      </w:r>
      <w:r w:rsidRPr="00CD4129">
        <w:rPr>
          <w:rFonts w:ascii="Cambria" w:hAnsi="Cambria" w:cs="Arial"/>
          <w:noProof/>
          <w:color w:val="242424"/>
          <w:u w:color="24357D"/>
        </w:rPr>
        <w:t>(3), 545-565.</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Struchtemeyer, C. G., Elshahed, M. S., Duncan, K. E., &amp; McInerney, M. J. (2005). Evidence for aceticlastic methanogenesis in the presence of sulfate in a gas condensate-contaminated aquifer. </w:t>
      </w:r>
      <w:r w:rsidRPr="00CD4129">
        <w:rPr>
          <w:rFonts w:ascii="Cambria" w:hAnsi="Cambria" w:cs="Arial"/>
          <w:i/>
          <w:noProof/>
          <w:color w:val="242424"/>
          <w:u w:color="24357D"/>
        </w:rPr>
        <w:t>Appl Environ Microbiol, 71</w:t>
      </w:r>
      <w:r w:rsidRPr="00CD4129">
        <w:rPr>
          <w:rFonts w:ascii="Cambria" w:hAnsi="Cambria" w:cs="Arial"/>
          <w:noProof/>
          <w:color w:val="242424"/>
          <w:u w:color="24357D"/>
        </w:rPr>
        <w:t>(9), 5348-5353.</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Szasz, G., Gruber, W., &amp; Bernt, E. (1976). Creatine kinase in serum: 1. Determination of optimum reaction conditions. </w:t>
      </w:r>
      <w:r w:rsidRPr="00CD4129">
        <w:rPr>
          <w:rFonts w:ascii="Cambria" w:hAnsi="Cambria" w:cs="Arial"/>
          <w:i/>
          <w:noProof/>
          <w:color w:val="242424"/>
          <w:u w:color="24357D"/>
        </w:rPr>
        <w:t>Clin Chem, 22</w:t>
      </w:r>
      <w:r w:rsidRPr="00CD4129">
        <w:rPr>
          <w:rFonts w:ascii="Cambria" w:hAnsi="Cambria" w:cs="Arial"/>
          <w:noProof/>
          <w:color w:val="242424"/>
          <w:u w:color="24357D"/>
        </w:rPr>
        <w:t>(5), 650-656.</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Takasaki, K., Shoun, H., Yamaguchi, M., Takeo, K., Nakamura, A., Hoshino, T., et al. (2004). Fungal ammonia fermentation, a novel metabolic mechanism that couples the dissimilatory and assimilatory pathways of both nitrate and ethanol. </w:t>
      </w:r>
      <w:r w:rsidRPr="00CD4129">
        <w:rPr>
          <w:rFonts w:ascii="Cambria" w:hAnsi="Cambria" w:cs="Arial"/>
          <w:i/>
          <w:noProof/>
          <w:color w:val="242424"/>
          <w:u w:color="24357D"/>
        </w:rPr>
        <w:t>Journal of Biological Chemistry, 279</w:t>
      </w:r>
      <w:r w:rsidRPr="00CD4129">
        <w:rPr>
          <w:rFonts w:ascii="Cambria" w:hAnsi="Cambria" w:cs="Arial"/>
          <w:noProof/>
          <w:color w:val="242424"/>
          <w:u w:color="24357D"/>
        </w:rPr>
        <w:t>(13), 12414-12420.</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Tanner, R. S., Wolfe, R. S., &amp; Ljungdahl, L. G. (1978). Tetrahydrofolate enzyme levels in </w:t>
      </w:r>
      <w:r w:rsidRPr="00CD4129">
        <w:rPr>
          <w:rFonts w:ascii="Cambria" w:hAnsi="Cambria" w:cs="Arial"/>
          <w:i/>
          <w:noProof/>
          <w:color w:val="242424"/>
          <w:u w:color="24357D"/>
        </w:rPr>
        <w:t>Acetobacterium woodii</w:t>
      </w:r>
      <w:r w:rsidRPr="00CD4129">
        <w:rPr>
          <w:rFonts w:ascii="Cambria" w:hAnsi="Cambria" w:cs="Arial"/>
          <w:noProof/>
          <w:color w:val="242424"/>
          <w:u w:color="24357D"/>
        </w:rPr>
        <w:t xml:space="preserve"> and their implication in the synthesis of acetate from CO2. </w:t>
      </w:r>
      <w:r w:rsidRPr="00CD4129">
        <w:rPr>
          <w:rFonts w:ascii="Cambria" w:hAnsi="Cambria" w:cs="Arial"/>
          <w:i/>
          <w:noProof/>
          <w:color w:val="242424"/>
          <w:u w:color="24357D"/>
        </w:rPr>
        <w:t>Journal of Bacteriology, 134</w:t>
      </w:r>
      <w:r w:rsidRPr="00CD4129">
        <w:rPr>
          <w:rFonts w:ascii="Cambria" w:hAnsi="Cambria" w:cs="Arial"/>
          <w:noProof/>
          <w:color w:val="242424"/>
          <w:u w:color="24357D"/>
        </w:rPr>
        <w:t>(2), 668-670.</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Wanner, B. L., &amp; Wilmes-Riesenberg, M. R. (1992). Involvement of phosphotransacetylase, acetate kinase, and acetyl phosphate synthesis in control of the phosphate regulon in </w:t>
      </w:r>
      <w:r w:rsidRPr="00CD4129">
        <w:rPr>
          <w:rFonts w:ascii="Cambria" w:hAnsi="Cambria" w:cs="Arial"/>
          <w:i/>
          <w:noProof/>
          <w:color w:val="242424"/>
          <w:u w:color="24357D"/>
        </w:rPr>
        <w:t>Escherichia coli</w:t>
      </w:r>
      <w:r w:rsidRPr="00CD4129">
        <w:rPr>
          <w:rFonts w:ascii="Cambria" w:hAnsi="Cambria" w:cs="Arial"/>
          <w:noProof/>
          <w:color w:val="242424"/>
          <w:u w:color="24357D"/>
        </w:rPr>
        <w:t xml:space="preserve">. </w:t>
      </w:r>
      <w:r w:rsidRPr="00CD4129">
        <w:rPr>
          <w:rFonts w:ascii="Cambria" w:hAnsi="Cambria" w:cs="Arial"/>
          <w:i/>
          <w:noProof/>
          <w:color w:val="242424"/>
          <w:u w:color="24357D"/>
        </w:rPr>
        <w:t>J Bacteriol, 174</w:t>
      </w:r>
      <w:r w:rsidRPr="00CD4129">
        <w:rPr>
          <w:rFonts w:ascii="Cambria" w:hAnsi="Cambria" w:cs="Arial"/>
          <w:noProof/>
          <w:color w:val="242424"/>
          <w:u w:color="24357D"/>
        </w:rPr>
        <w:t>(7), 2124-2130.</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Ward, D. E., Ross, R. P., van der Weijden, C. C., Snoep, J. L., &amp; Claiborne, A. (1999). Catabolism of branched-chain alpha-keto acids in </w:t>
      </w:r>
      <w:r w:rsidRPr="00CD4129">
        <w:rPr>
          <w:rFonts w:ascii="Cambria" w:hAnsi="Cambria" w:cs="Arial"/>
          <w:i/>
          <w:noProof/>
          <w:color w:val="242424"/>
          <w:u w:color="24357D"/>
        </w:rPr>
        <w:t>Enterococcus faecalis</w:t>
      </w:r>
      <w:r w:rsidRPr="00CD4129">
        <w:rPr>
          <w:rFonts w:ascii="Cambria" w:hAnsi="Cambria" w:cs="Arial"/>
          <w:noProof/>
          <w:color w:val="242424"/>
          <w:u w:color="24357D"/>
        </w:rPr>
        <w:t xml:space="preserve">: the bkd gene cluster, enzymes, and metabolic route. </w:t>
      </w:r>
      <w:r w:rsidRPr="00CD4129">
        <w:rPr>
          <w:rFonts w:ascii="Cambria" w:hAnsi="Cambria" w:cs="Arial"/>
          <w:i/>
          <w:noProof/>
          <w:color w:val="242424"/>
          <w:u w:color="24357D"/>
        </w:rPr>
        <w:t>J Bacteriol, 181</w:t>
      </w:r>
      <w:r w:rsidRPr="00CD4129">
        <w:rPr>
          <w:rFonts w:ascii="Cambria" w:hAnsi="Cambria" w:cs="Arial"/>
          <w:noProof/>
          <w:color w:val="242424"/>
          <w:u w:color="24357D"/>
        </w:rPr>
        <w:t>(17), 5433-5442.</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Weimar, J. D., DiRusso, C. C., Delio, R., &amp; Black, P. N. (2002). Functional role of fatty acyl-coenzyme A synthetase in the transmembrane movement and activation of exogenous long-chain fatty acids. Amino acid residues within the ATP/AMP signature motif of </w:t>
      </w:r>
      <w:r w:rsidRPr="00CD4129">
        <w:rPr>
          <w:rFonts w:ascii="Cambria" w:hAnsi="Cambria" w:cs="Arial"/>
          <w:i/>
          <w:noProof/>
          <w:color w:val="242424"/>
          <w:u w:color="24357D"/>
        </w:rPr>
        <w:t>Escherichia coli</w:t>
      </w:r>
      <w:r w:rsidRPr="00CD4129">
        <w:rPr>
          <w:rFonts w:ascii="Cambria" w:hAnsi="Cambria" w:cs="Arial"/>
          <w:noProof/>
          <w:color w:val="242424"/>
          <w:u w:color="24357D"/>
        </w:rPr>
        <w:t xml:space="preserve"> FadD are required for enzyme activity and fatty acid transport. </w:t>
      </w:r>
      <w:r w:rsidRPr="00CD4129">
        <w:rPr>
          <w:rFonts w:ascii="Cambria" w:hAnsi="Cambria" w:cs="Arial"/>
          <w:i/>
          <w:noProof/>
          <w:color w:val="242424"/>
          <w:u w:color="24357D"/>
        </w:rPr>
        <w:t>J Biol Chem, 277</w:t>
      </w:r>
      <w:r w:rsidRPr="00CD4129">
        <w:rPr>
          <w:rFonts w:ascii="Cambria" w:hAnsi="Cambria" w:cs="Arial"/>
          <w:noProof/>
          <w:color w:val="242424"/>
          <w:u w:color="24357D"/>
        </w:rPr>
        <w:t>(33), 29369-29376.</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Wisniewski, J. R., Zielinska, D. F., &amp; Mann, M. (2011). Comparison of ultrafiltration units for proteomic and N-glycoproteomic analysis by the filter-aided sample preparation method. </w:t>
      </w:r>
      <w:r w:rsidRPr="00CD4129">
        <w:rPr>
          <w:rFonts w:ascii="Cambria" w:hAnsi="Cambria" w:cs="Arial"/>
          <w:i/>
          <w:noProof/>
          <w:color w:val="242424"/>
          <w:u w:color="24357D"/>
        </w:rPr>
        <w:t>Anal Biochem, 410</w:t>
      </w:r>
      <w:r w:rsidRPr="00CD4129">
        <w:rPr>
          <w:rFonts w:ascii="Cambria" w:hAnsi="Cambria" w:cs="Arial"/>
          <w:noProof/>
          <w:color w:val="242424"/>
          <w:u w:color="24357D"/>
        </w:rPr>
        <w:t>(2), 307-309.</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Wisniewski, J. R., Zougman, A., Nagaraj, N., &amp; Mann, M. (2009). Universal sample preparation method for proteome analysis. </w:t>
      </w:r>
      <w:r w:rsidRPr="00CD4129">
        <w:rPr>
          <w:rFonts w:ascii="Cambria" w:hAnsi="Cambria" w:cs="Arial"/>
          <w:i/>
          <w:noProof/>
          <w:color w:val="242424"/>
          <w:u w:color="24357D"/>
        </w:rPr>
        <w:t>Nat Methods, 6</w:t>
      </w:r>
      <w:r w:rsidRPr="00CD4129">
        <w:rPr>
          <w:rFonts w:ascii="Cambria" w:hAnsi="Cambria" w:cs="Arial"/>
          <w:noProof/>
          <w:color w:val="242424"/>
          <w:u w:color="24357D"/>
        </w:rPr>
        <w:t>(5), 359-362.</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Wofford, N. Q., Beaty, P. S., &amp; McInerney, M. J. (1986). Preparation of cell-free extracts and the enzymes involved in fatty acid metabolism in </w:t>
      </w:r>
      <w:r w:rsidRPr="00CD4129">
        <w:rPr>
          <w:rFonts w:ascii="Cambria" w:hAnsi="Cambria" w:cs="Arial"/>
          <w:i/>
          <w:noProof/>
          <w:color w:val="242424"/>
          <w:u w:color="24357D"/>
        </w:rPr>
        <w:t>Syntrophomonas wolfei</w:t>
      </w:r>
      <w:r w:rsidRPr="00CD4129">
        <w:rPr>
          <w:rFonts w:ascii="Cambria" w:hAnsi="Cambria" w:cs="Arial"/>
          <w:noProof/>
          <w:color w:val="242424"/>
          <w:u w:color="24357D"/>
        </w:rPr>
        <w:t xml:space="preserve">. </w:t>
      </w:r>
      <w:r w:rsidRPr="00CD4129">
        <w:rPr>
          <w:rFonts w:ascii="Cambria" w:hAnsi="Cambria" w:cs="Arial"/>
          <w:i/>
          <w:noProof/>
          <w:color w:val="242424"/>
          <w:u w:color="24357D"/>
        </w:rPr>
        <w:t>J Bacteriol, 167</w:t>
      </w:r>
      <w:r w:rsidRPr="00CD4129">
        <w:rPr>
          <w:rFonts w:ascii="Cambria" w:hAnsi="Cambria" w:cs="Arial"/>
          <w:noProof/>
          <w:color w:val="242424"/>
          <w:u w:color="24357D"/>
        </w:rPr>
        <w:t>(1), 179-185.</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Wohlbrand, L., Jacob, J. H., Kube, M., Mussmann, M., Jarling, R., Beck, A., et al. (2013). Complete genome, catabolic sub-proteomes and key-metabolites of </w:t>
      </w:r>
      <w:r w:rsidRPr="00CD4129">
        <w:rPr>
          <w:rFonts w:ascii="Cambria" w:hAnsi="Cambria" w:cs="Arial"/>
          <w:i/>
          <w:noProof/>
          <w:color w:val="242424"/>
          <w:u w:color="24357D"/>
        </w:rPr>
        <w:t>Desulfobacula toluolica</w:t>
      </w:r>
      <w:r w:rsidRPr="00CD4129">
        <w:rPr>
          <w:rFonts w:ascii="Cambria" w:hAnsi="Cambria" w:cs="Arial"/>
          <w:noProof/>
          <w:color w:val="242424"/>
          <w:u w:color="24357D"/>
        </w:rPr>
        <w:t xml:space="preserve"> Tol2, a marine, aromatic compound-degrading, sulfate-reducing bacterium. </w:t>
      </w:r>
      <w:r w:rsidRPr="00CD4129">
        <w:rPr>
          <w:rFonts w:ascii="Cambria" w:hAnsi="Cambria" w:cs="Arial"/>
          <w:i/>
          <w:noProof/>
          <w:color w:val="242424"/>
          <w:u w:color="24357D"/>
        </w:rPr>
        <w:t>Environ Microbiol, 15</w:t>
      </w:r>
      <w:r w:rsidRPr="00CD4129">
        <w:rPr>
          <w:rFonts w:ascii="Cambria" w:hAnsi="Cambria" w:cs="Arial"/>
          <w:noProof/>
          <w:color w:val="242424"/>
          <w:u w:color="24357D"/>
        </w:rPr>
        <w:t>(5), 1334-1355.</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Yeung, Y. G., Nieves, E., Angeletti, R. H., &amp; Stanley, E. R. (2008). Removal of detergents from protein digests for mass spectrometry analysis. </w:t>
      </w:r>
      <w:r w:rsidRPr="00CD4129">
        <w:rPr>
          <w:rFonts w:ascii="Cambria" w:hAnsi="Cambria" w:cs="Arial"/>
          <w:i/>
          <w:noProof/>
          <w:color w:val="242424"/>
          <w:u w:color="24357D"/>
        </w:rPr>
        <w:t>Anal Biochem, 382</w:t>
      </w:r>
      <w:r w:rsidRPr="00CD4129">
        <w:rPr>
          <w:rFonts w:ascii="Cambria" w:hAnsi="Cambria" w:cs="Arial"/>
          <w:noProof/>
          <w:color w:val="242424"/>
          <w:u w:color="24357D"/>
        </w:rPr>
        <w:t>(2), 135-137.</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Yvon-Durocher, G., Allen, A. P., Bastviken, D., Conrad, R., Gudasz, C., St- Pierre, A., Thanh-Duc, N., Giogio, P. A. (2014). Methane fluxes show consistent temperature dependence across microbial to ecosystem scales. [Letter]. </w:t>
      </w:r>
      <w:r w:rsidRPr="00CD4129">
        <w:rPr>
          <w:rFonts w:ascii="Cambria" w:hAnsi="Cambria" w:cs="Arial"/>
          <w:i/>
          <w:noProof/>
          <w:color w:val="242424"/>
          <w:u w:color="24357D"/>
        </w:rPr>
        <w:t>Nature, 507</w:t>
      </w:r>
      <w:r w:rsidRPr="00CD4129">
        <w:rPr>
          <w:rFonts w:ascii="Cambria" w:hAnsi="Cambria" w:cs="Arial"/>
          <w:noProof/>
          <w:color w:val="242424"/>
          <w:u w:color="24357D"/>
        </w:rPr>
        <w:t>(13164), 488-491.</w:t>
      </w:r>
    </w:p>
    <w:p w:rsidR="00CD4129" w:rsidRPr="00CD4129" w:rsidRDefault="00CD4129" w:rsidP="00CD4129">
      <w:pPr>
        <w:spacing w:line="480" w:lineRule="auto"/>
        <w:ind w:left="720" w:hanging="720"/>
        <w:rPr>
          <w:rFonts w:ascii="Cambria" w:hAnsi="Cambria" w:cs="Arial"/>
          <w:noProof/>
          <w:color w:val="242424"/>
          <w:u w:color="24357D"/>
        </w:rPr>
      </w:pPr>
      <w:r w:rsidRPr="00CD4129">
        <w:rPr>
          <w:rFonts w:ascii="Cambria" w:hAnsi="Cambria" w:cs="Arial"/>
          <w:noProof/>
          <w:color w:val="242424"/>
          <w:u w:color="24357D"/>
        </w:rPr>
        <w:t xml:space="preserve">Zhang, J. (2010). </w:t>
      </w:r>
      <w:r w:rsidRPr="00CD4129">
        <w:rPr>
          <w:rFonts w:ascii="Cambria" w:hAnsi="Cambria" w:cs="Arial"/>
          <w:i/>
          <w:noProof/>
          <w:color w:val="242424"/>
          <w:u w:color="24357D"/>
        </w:rPr>
        <w:t>On the Enzymatic Mechanism of 4-hydroxybutyryl-CoA Dehydratase and 4-hydroxybutyrate CoA-transferase from Clostridium Aminobutyricum.</w:t>
      </w:r>
      <w:r w:rsidRPr="00CD4129">
        <w:rPr>
          <w:rFonts w:ascii="Cambria" w:hAnsi="Cambria" w:cs="Arial"/>
          <w:noProof/>
          <w:color w:val="242424"/>
          <w:u w:color="24357D"/>
        </w:rPr>
        <w:t xml:space="preserve"> Unpublished Desseration, Philipps University of Marburg, Lahn, Germany.</w:t>
      </w:r>
    </w:p>
    <w:p w:rsidR="00CD4129" w:rsidRDefault="00CD4129" w:rsidP="00CD4129">
      <w:pPr>
        <w:spacing w:line="480" w:lineRule="auto"/>
        <w:rPr>
          <w:rFonts w:ascii="Cambria" w:hAnsi="Cambria" w:cs="Arial"/>
          <w:noProof/>
          <w:color w:val="242424"/>
          <w:u w:color="24357D"/>
        </w:rPr>
      </w:pPr>
    </w:p>
    <w:p w:rsidR="00D83E26" w:rsidRDefault="00CC59F2" w:rsidP="004A5147">
      <w:r w:rsidRPr="00C84321">
        <w:rPr>
          <w:rFonts w:cs="Arial"/>
          <w:color w:val="242424"/>
          <w:u w:color="24357D"/>
        </w:rPr>
        <w:fldChar w:fldCharType="end"/>
      </w:r>
    </w:p>
    <w:sectPr w:rsidR="00D83E26" w:rsidSect="00A75D10">
      <w:pgSz w:w="12240" w:h="15840"/>
      <w:pgMar w:top="1440" w:right="1728" w:bottom="1440" w:left="2304"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rsidR="00042C3A" w:rsidRDefault="00042C3A">
      <w:r>
        <w:separator/>
      </w:r>
    </w:p>
  </w:endnote>
  <w:endnote w:type="continuationSeparator" w:id="0">
    <w:p w:rsidR="00042C3A" w:rsidRDefault="00042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TimesNewRomanPSMT">
    <w:altName w:val="Times New Roman"/>
    <w:panose1 w:val="00000000000000000000"/>
    <w:charset w:val="4D"/>
    <w:family w:val="swiss"/>
    <w:notTrueType/>
    <w:pitch w:val="default"/>
    <w:sig w:usb0="00000003" w:usb1="00000000" w:usb2="00000000" w:usb3="00000000" w:csb0="00000001" w:csb1="00000000"/>
  </w:font>
  <w:font w:name="NewCenturySchlbk-Roman">
    <w:altName w:val="Cambria"/>
    <w:panose1 w:val="00000000000000000000"/>
    <w:charset w:val="4D"/>
    <w:family w:val="roman"/>
    <w:notTrueType/>
    <w:pitch w:val="default"/>
    <w:sig w:usb0="00000003" w:usb1="00000000" w:usb2="00000000" w:usb3="00000000" w:csb0="00000001" w:csb1="00000000"/>
  </w:font>
  <w:font w:name="ArialNarrow">
    <w:altName w:val="Arial Narrow"/>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C3A" w:rsidRDefault="00042C3A" w:rsidP="00A83F65">
    <w:pPr>
      <w:pStyle w:val="Footer"/>
      <w:framePr w:wrap="around" w:vAnchor="text" w:hAnchor="margin" w:xAlign="center" w:y="1"/>
      <w:rPr>
        <w:rStyle w:val="PageNumber"/>
        <w:rFonts w:eastAsiaTheme="minorHAnsi"/>
        <w:lang w:eastAsia="en-US"/>
      </w:rPr>
    </w:pPr>
    <w:r>
      <w:rPr>
        <w:rStyle w:val="PageNumber"/>
      </w:rPr>
      <w:fldChar w:fldCharType="begin"/>
    </w:r>
    <w:r>
      <w:rPr>
        <w:rStyle w:val="PageNumber"/>
      </w:rPr>
      <w:instrText xml:space="preserve">PAGE  </w:instrText>
    </w:r>
    <w:r>
      <w:rPr>
        <w:rStyle w:val="PageNumber"/>
      </w:rPr>
      <w:fldChar w:fldCharType="end"/>
    </w:r>
  </w:p>
  <w:p w:rsidR="00042C3A" w:rsidRDefault="00042C3A" w:rsidP="007D505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C3A" w:rsidRDefault="00042C3A" w:rsidP="007D5051">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C3A" w:rsidRDefault="00042C3A" w:rsidP="00692449">
    <w:pPr>
      <w:pStyle w:val="Footer"/>
      <w:framePr w:wrap="around" w:vAnchor="text" w:hAnchor="page" w:x="6265" w:y="-70"/>
      <w:rPr>
        <w:rStyle w:val="PageNumber"/>
        <w:rFonts w:eastAsiaTheme="minorHAnsi"/>
        <w:lang w:eastAsia="en-US"/>
      </w:rPr>
    </w:pPr>
    <w:r>
      <w:rPr>
        <w:rStyle w:val="PageNumber"/>
      </w:rPr>
      <w:fldChar w:fldCharType="begin"/>
    </w:r>
    <w:r>
      <w:rPr>
        <w:rStyle w:val="PageNumber"/>
      </w:rPr>
      <w:instrText xml:space="preserve">PAGE  </w:instrText>
    </w:r>
    <w:r>
      <w:rPr>
        <w:rStyle w:val="PageNumber"/>
      </w:rPr>
      <w:fldChar w:fldCharType="separate"/>
    </w:r>
    <w:r w:rsidR="006A3786">
      <w:rPr>
        <w:rStyle w:val="PageNumber"/>
        <w:noProof/>
      </w:rPr>
      <w:t>1</w:t>
    </w:r>
    <w:r>
      <w:rPr>
        <w:rStyle w:val="PageNumber"/>
      </w:rPr>
      <w:fldChar w:fldCharType="end"/>
    </w:r>
  </w:p>
  <w:p w:rsidR="00042C3A" w:rsidRDefault="00042C3A" w:rsidP="007D505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rsidR="00042C3A" w:rsidRDefault="00042C3A">
      <w:r>
        <w:separator/>
      </w:r>
    </w:p>
  </w:footnote>
  <w:footnote w:type="continuationSeparator" w:id="0">
    <w:p w:rsidR="00042C3A" w:rsidRDefault="00042C3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78818C7"/>
    <w:multiLevelType w:val="hybridMultilevel"/>
    <w:tmpl w:val="8C96C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510DC6"/>
    <w:multiLevelType w:val="hybridMultilevel"/>
    <w:tmpl w:val="0EE026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86E658F"/>
    <w:multiLevelType w:val="hybridMultilevel"/>
    <w:tmpl w:val="6C125348"/>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01278BE"/>
    <w:multiLevelType w:val="multilevel"/>
    <w:tmpl w:val="F4D646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23313F24"/>
    <w:multiLevelType w:val="hybridMultilevel"/>
    <w:tmpl w:val="83665CF4"/>
    <w:lvl w:ilvl="0" w:tplc="50E0316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86B3882"/>
    <w:multiLevelType w:val="hybridMultilevel"/>
    <w:tmpl w:val="6C125348"/>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9B12D14"/>
    <w:multiLevelType w:val="hybridMultilevel"/>
    <w:tmpl w:val="474205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FF461B4"/>
    <w:multiLevelType w:val="hybridMultilevel"/>
    <w:tmpl w:val="EF3207C6"/>
    <w:lvl w:ilvl="0" w:tplc="04090019">
      <w:start w:val="1"/>
      <w:numFmt w:val="lowerLetter"/>
      <w:lvlText w:val="%1."/>
      <w:lvlJc w:val="left"/>
      <w:pPr>
        <w:ind w:left="36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8">
    <w:nsid w:val="34F42F5F"/>
    <w:multiLevelType w:val="hybridMultilevel"/>
    <w:tmpl w:val="AF4445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4E30D6B"/>
    <w:multiLevelType w:val="hybridMultilevel"/>
    <w:tmpl w:val="ED4C27D6"/>
    <w:lvl w:ilvl="0" w:tplc="04090019">
      <w:start w:val="1"/>
      <w:numFmt w:val="lowerLetter"/>
      <w:lvlText w:val="%1."/>
      <w:lvlJc w:val="left"/>
      <w:pPr>
        <w:ind w:left="108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nsid w:val="4D7017A6"/>
    <w:multiLevelType w:val="hybridMultilevel"/>
    <w:tmpl w:val="BBFE84AC"/>
    <w:lvl w:ilvl="0" w:tplc="04090019">
      <w:start w:val="1"/>
      <w:numFmt w:val="lowerLetter"/>
      <w:lvlText w:val="%1."/>
      <w:lvlJc w:val="left"/>
      <w:pPr>
        <w:ind w:left="252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E0C6A0D"/>
    <w:multiLevelType w:val="hybridMultilevel"/>
    <w:tmpl w:val="61FCA020"/>
    <w:lvl w:ilvl="0" w:tplc="04090019">
      <w:start w:val="1"/>
      <w:numFmt w:val="lowerLetter"/>
      <w:lvlText w:val="%1."/>
      <w:lvlJc w:val="left"/>
      <w:pPr>
        <w:ind w:left="108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nsid w:val="4E5B4C21"/>
    <w:multiLevelType w:val="hybridMultilevel"/>
    <w:tmpl w:val="A26C99FA"/>
    <w:lvl w:ilvl="0" w:tplc="04090019">
      <w:start w:val="1"/>
      <w:numFmt w:val="lowerLetter"/>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E974D57"/>
    <w:multiLevelType w:val="hybridMultilevel"/>
    <w:tmpl w:val="ABD820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36277F"/>
    <w:multiLevelType w:val="multilevel"/>
    <w:tmpl w:val="F2E865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9CD6679"/>
    <w:multiLevelType w:val="hybridMultilevel"/>
    <w:tmpl w:val="173470DA"/>
    <w:lvl w:ilvl="0" w:tplc="04090019">
      <w:start w:val="1"/>
      <w:numFmt w:val="lowerLetter"/>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D66AD3"/>
    <w:multiLevelType w:val="multilevel"/>
    <w:tmpl w:val="F2E865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CC06A45"/>
    <w:multiLevelType w:val="hybridMultilevel"/>
    <w:tmpl w:val="0EE026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7102E8D"/>
    <w:multiLevelType w:val="hybridMultilevel"/>
    <w:tmpl w:val="197C313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99A173A"/>
    <w:multiLevelType w:val="hybridMultilevel"/>
    <w:tmpl w:val="9522BF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8982713"/>
    <w:multiLevelType w:val="hybridMultilevel"/>
    <w:tmpl w:val="662E6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6"/>
  </w:num>
  <w:num w:numId="3">
    <w:abstractNumId w:val="13"/>
  </w:num>
  <w:num w:numId="4">
    <w:abstractNumId w:val="4"/>
  </w:num>
  <w:num w:numId="5">
    <w:abstractNumId w:val="6"/>
  </w:num>
  <w:num w:numId="6">
    <w:abstractNumId w:val="19"/>
  </w:num>
  <w:num w:numId="7">
    <w:abstractNumId w:val="1"/>
  </w:num>
  <w:num w:numId="8">
    <w:abstractNumId w:val="0"/>
  </w:num>
  <w:num w:numId="9">
    <w:abstractNumId w:val="17"/>
  </w:num>
  <w:num w:numId="10">
    <w:abstractNumId w:val="5"/>
  </w:num>
  <w:num w:numId="11">
    <w:abstractNumId w:val="10"/>
  </w:num>
  <w:num w:numId="12">
    <w:abstractNumId w:val="9"/>
  </w:num>
  <w:num w:numId="13">
    <w:abstractNumId w:val="7"/>
  </w:num>
  <w:num w:numId="14">
    <w:abstractNumId w:val="12"/>
  </w:num>
  <w:num w:numId="15">
    <w:abstractNumId w:val="11"/>
  </w:num>
  <w:num w:numId="16">
    <w:abstractNumId w:val="15"/>
  </w:num>
  <w:num w:numId="17">
    <w:abstractNumId w:val="3"/>
  </w:num>
  <w:num w:numId="18">
    <w:abstractNumId w:val="2"/>
  </w:num>
  <w:num w:numId="19">
    <w:abstractNumId w:val="20"/>
  </w:num>
  <w:num w:numId="20">
    <w:abstractNumId w:val="8"/>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hideSpellingErrors/>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docVars>
    <w:docVar w:name="EN.InstantFormat" w:val="&lt;ENInstantFormat&gt;&lt;Enabled&gt;0&lt;/Enabled&gt;&lt;ScanUnformatted&gt;1&lt;/ScanUnformatted&gt;&lt;ScanChanges&gt;1&lt;/ScanChanges&gt;&lt;/ENInstantFormat&gt;"/>
    <w:docVar w:name="EN.Layout" w:val="&lt;ENLayout&gt;&lt;Style&gt;APA 5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Layout&gt;"/>
    <w:docVar w:name="EN.Libraries" w:val="&lt;Libraries&gt;&lt;item db-id=&quot;wapzsrxzk2ta2neps52vswf5xxp92xt0dssr&quot;&gt;kt endnote&lt;record-ids&gt;&lt;item&gt;36&lt;/item&gt;&lt;item&gt;60&lt;/item&gt;&lt;item&gt;61&lt;/item&gt;&lt;item&gt;62&lt;/item&gt;&lt;item&gt;69&lt;/item&gt;&lt;item&gt;70&lt;/item&gt;&lt;item&gt;72&lt;/item&gt;&lt;item&gt;83&lt;/item&gt;&lt;item&gt;86&lt;/item&gt;&lt;item&gt;109&lt;/item&gt;&lt;item&gt;112&lt;/item&gt;&lt;item&gt;176&lt;/item&gt;&lt;item&gt;177&lt;/item&gt;&lt;item&gt;179&lt;/item&gt;&lt;item&gt;219&lt;/item&gt;&lt;item&gt;226&lt;/item&gt;&lt;item&gt;236&lt;/item&gt;&lt;item&gt;246&lt;/item&gt;&lt;item&gt;333&lt;/item&gt;&lt;item&gt;381&lt;/item&gt;&lt;item&gt;387&lt;/item&gt;&lt;item&gt;403&lt;/item&gt;&lt;item&gt;551&lt;/item&gt;&lt;item&gt;570&lt;/item&gt;&lt;item&gt;584&lt;/item&gt;&lt;item&gt;614&lt;/item&gt;&lt;item&gt;617&lt;/item&gt;&lt;item&gt;624&lt;/item&gt;&lt;item&gt;625&lt;/item&gt;&lt;item&gt;626&lt;/item&gt;&lt;item&gt;627&lt;/item&gt;&lt;item&gt;628&lt;/item&gt;&lt;item&gt;629&lt;/item&gt;&lt;item&gt;630&lt;/item&gt;&lt;item&gt;635&lt;/item&gt;&lt;item&gt;640&lt;/item&gt;&lt;item&gt;641&lt;/item&gt;&lt;item&gt;646&lt;/item&gt;&lt;item&gt;650&lt;/item&gt;&lt;item&gt;651&lt;/item&gt;&lt;item&gt;652&lt;/item&gt;&lt;item&gt;655&lt;/item&gt;&lt;item&gt;656&lt;/item&gt;&lt;item&gt;658&lt;/item&gt;&lt;item&gt;664&lt;/item&gt;&lt;item&gt;666&lt;/item&gt;&lt;item&gt;668&lt;/item&gt;&lt;item&gt;673&lt;/item&gt;&lt;item&gt;674&lt;/item&gt;&lt;item&gt;675&lt;/item&gt;&lt;item&gt;679&lt;/item&gt;&lt;item&gt;682&lt;/item&gt;&lt;item&gt;685&lt;/item&gt;&lt;item&gt;689&lt;/item&gt;&lt;item&gt;690&lt;/item&gt;&lt;item&gt;692&lt;/item&gt;&lt;item&gt;693&lt;/item&gt;&lt;item&gt;694&lt;/item&gt;&lt;item&gt;695&lt;/item&gt;&lt;item&gt;696&lt;/item&gt;&lt;item&gt;697&lt;/item&gt;&lt;item&gt;701&lt;/item&gt;&lt;item&gt;707&lt;/item&gt;&lt;item&gt;708&lt;/item&gt;&lt;item&gt;709&lt;/item&gt;&lt;item&gt;710&lt;/item&gt;&lt;item&gt;712&lt;/item&gt;&lt;item&gt;719&lt;/item&gt;&lt;item&gt;720&lt;/item&gt;&lt;item&gt;725&lt;/item&gt;&lt;item&gt;727&lt;/item&gt;&lt;item&gt;728&lt;/item&gt;&lt;item&gt;790&lt;/item&gt;&lt;item&gt;791&lt;/item&gt;&lt;item&gt;792&lt;/item&gt;&lt;item&gt;795&lt;/item&gt;&lt;item&gt;796&lt;/item&gt;&lt;item&gt;798&lt;/item&gt;&lt;item&gt;803&lt;/item&gt;&lt;item&gt;812&lt;/item&gt;&lt;item&gt;847&lt;/item&gt;&lt;item&gt;854&lt;/item&gt;&lt;item&gt;866&lt;/item&gt;&lt;item&gt;869&lt;/item&gt;&lt;item&gt;870&lt;/item&gt;&lt;item&gt;896&lt;/item&gt;&lt;item&gt;925&lt;/item&gt;&lt;item&gt;953&lt;/item&gt;&lt;item&gt;957&lt;/item&gt;&lt;item&gt;958&lt;/item&gt;&lt;item&gt;959&lt;/item&gt;&lt;item&gt;960&lt;/item&gt;&lt;item&gt;963&lt;/item&gt;&lt;item&gt;964&lt;/item&gt;&lt;item&gt;965&lt;/item&gt;&lt;item&gt;966&lt;/item&gt;&lt;item&gt;967&lt;/item&gt;&lt;item&gt;971&lt;/item&gt;&lt;item&gt;972&lt;/item&gt;&lt;item&gt;973&lt;/item&gt;&lt;item&gt;974&lt;/item&gt;&lt;/record-ids&gt;&lt;/item&gt;&lt;/Libraries&gt;"/>
  </w:docVars>
  <w:rsids>
    <w:rsidRoot w:val="00D83E26"/>
    <w:rsid w:val="0000445D"/>
    <w:rsid w:val="00012590"/>
    <w:rsid w:val="000251B8"/>
    <w:rsid w:val="00025F47"/>
    <w:rsid w:val="0003647C"/>
    <w:rsid w:val="000419C7"/>
    <w:rsid w:val="00042C3A"/>
    <w:rsid w:val="00061AED"/>
    <w:rsid w:val="00066C2D"/>
    <w:rsid w:val="000865DB"/>
    <w:rsid w:val="0008775C"/>
    <w:rsid w:val="0009317D"/>
    <w:rsid w:val="000A1D95"/>
    <w:rsid w:val="000A33DE"/>
    <w:rsid w:val="000A38F3"/>
    <w:rsid w:val="000A4295"/>
    <w:rsid w:val="000B7C6D"/>
    <w:rsid w:val="000C1F78"/>
    <w:rsid w:val="000E1F7A"/>
    <w:rsid w:val="000E315E"/>
    <w:rsid w:val="000F53AE"/>
    <w:rsid w:val="00112E68"/>
    <w:rsid w:val="00115641"/>
    <w:rsid w:val="001157C3"/>
    <w:rsid w:val="001179CA"/>
    <w:rsid w:val="00140DE1"/>
    <w:rsid w:val="00143EAD"/>
    <w:rsid w:val="00144B87"/>
    <w:rsid w:val="00146FAA"/>
    <w:rsid w:val="001554A6"/>
    <w:rsid w:val="00157D71"/>
    <w:rsid w:val="00157FF9"/>
    <w:rsid w:val="00166496"/>
    <w:rsid w:val="00167701"/>
    <w:rsid w:val="00181ACC"/>
    <w:rsid w:val="00191696"/>
    <w:rsid w:val="00197BF8"/>
    <w:rsid w:val="001A1A2B"/>
    <w:rsid w:val="001A414B"/>
    <w:rsid w:val="001A484E"/>
    <w:rsid w:val="001A6F8A"/>
    <w:rsid w:val="001B4647"/>
    <w:rsid w:val="001B67ED"/>
    <w:rsid w:val="001C467B"/>
    <w:rsid w:val="001D3840"/>
    <w:rsid w:val="001E20C2"/>
    <w:rsid w:val="001E48DF"/>
    <w:rsid w:val="00201EFD"/>
    <w:rsid w:val="0021638E"/>
    <w:rsid w:val="00217DDB"/>
    <w:rsid w:val="00225419"/>
    <w:rsid w:val="0023304E"/>
    <w:rsid w:val="00233C68"/>
    <w:rsid w:val="002419AF"/>
    <w:rsid w:val="00246CBD"/>
    <w:rsid w:val="00250770"/>
    <w:rsid w:val="002534CC"/>
    <w:rsid w:val="00266603"/>
    <w:rsid w:val="00273DA2"/>
    <w:rsid w:val="0029640D"/>
    <w:rsid w:val="0029662C"/>
    <w:rsid w:val="002A38F8"/>
    <w:rsid w:val="002A4977"/>
    <w:rsid w:val="002A5B74"/>
    <w:rsid w:val="002B23BA"/>
    <w:rsid w:val="002C2D5B"/>
    <w:rsid w:val="002C672E"/>
    <w:rsid w:val="002C78C6"/>
    <w:rsid w:val="002D01AA"/>
    <w:rsid w:val="002D1639"/>
    <w:rsid w:val="002D742B"/>
    <w:rsid w:val="002E5270"/>
    <w:rsid w:val="002E7E79"/>
    <w:rsid w:val="002F74FB"/>
    <w:rsid w:val="00303139"/>
    <w:rsid w:val="003074B9"/>
    <w:rsid w:val="00315573"/>
    <w:rsid w:val="0032232B"/>
    <w:rsid w:val="00323750"/>
    <w:rsid w:val="0033091C"/>
    <w:rsid w:val="003369E2"/>
    <w:rsid w:val="003426E0"/>
    <w:rsid w:val="00343CBB"/>
    <w:rsid w:val="003479AD"/>
    <w:rsid w:val="003634E0"/>
    <w:rsid w:val="003668DA"/>
    <w:rsid w:val="00370991"/>
    <w:rsid w:val="0037640C"/>
    <w:rsid w:val="00384BFD"/>
    <w:rsid w:val="003B5B57"/>
    <w:rsid w:val="003B74CF"/>
    <w:rsid w:val="003C23B2"/>
    <w:rsid w:val="003D716D"/>
    <w:rsid w:val="003E1AAE"/>
    <w:rsid w:val="003E209F"/>
    <w:rsid w:val="004048A7"/>
    <w:rsid w:val="004118D2"/>
    <w:rsid w:val="00413E22"/>
    <w:rsid w:val="00420C89"/>
    <w:rsid w:val="004247C8"/>
    <w:rsid w:val="00425870"/>
    <w:rsid w:val="00446F8A"/>
    <w:rsid w:val="0046175D"/>
    <w:rsid w:val="00461EC0"/>
    <w:rsid w:val="00481C02"/>
    <w:rsid w:val="0049536E"/>
    <w:rsid w:val="00496FF9"/>
    <w:rsid w:val="004A5147"/>
    <w:rsid w:val="004B3A49"/>
    <w:rsid w:val="004B6AAE"/>
    <w:rsid w:val="004B6EC3"/>
    <w:rsid w:val="004C154F"/>
    <w:rsid w:val="004D2043"/>
    <w:rsid w:val="004E142C"/>
    <w:rsid w:val="004E1A6B"/>
    <w:rsid w:val="004E7430"/>
    <w:rsid w:val="004F0C22"/>
    <w:rsid w:val="004F62FD"/>
    <w:rsid w:val="00511287"/>
    <w:rsid w:val="00526F80"/>
    <w:rsid w:val="00542DB9"/>
    <w:rsid w:val="0055612E"/>
    <w:rsid w:val="0057175F"/>
    <w:rsid w:val="00584B55"/>
    <w:rsid w:val="005861C3"/>
    <w:rsid w:val="00591E3F"/>
    <w:rsid w:val="00596FC3"/>
    <w:rsid w:val="005A1F26"/>
    <w:rsid w:val="005B1740"/>
    <w:rsid w:val="005B5939"/>
    <w:rsid w:val="005C0EC0"/>
    <w:rsid w:val="005C5F76"/>
    <w:rsid w:val="005C638D"/>
    <w:rsid w:val="005E19BA"/>
    <w:rsid w:val="005E6A3E"/>
    <w:rsid w:val="005E6E05"/>
    <w:rsid w:val="00600675"/>
    <w:rsid w:val="00604A91"/>
    <w:rsid w:val="00615123"/>
    <w:rsid w:val="00627611"/>
    <w:rsid w:val="00630019"/>
    <w:rsid w:val="00630294"/>
    <w:rsid w:val="00632613"/>
    <w:rsid w:val="00636648"/>
    <w:rsid w:val="00651898"/>
    <w:rsid w:val="006575C8"/>
    <w:rsid w:val="00674FCA"/>
    <w:rsid w:val="006769CD"/>
    <w:rsid w:val="006802A3"/>
    <w:rsid w:val="00690B2E"/>
    <w:rsid w:val="00692449"/>
    <w:rsid w:val="0069310B"/>
    <w:rsid w:val="00697E3E"/>
    <w:rsid w:val="006A3786"/>
    <w:rsid w:val="006A4CF3"/>
    <w:rsid w:val="006B6780"/>
    <w:rsid w:val="006C1FEC"/>
    <w:rsid w:val="006C6C9F"/>
    <w:rsid w:val="006D6958"/>
    <w:rsid w:val="006E0B80"/>
    <w:rsid w:val="006E6BE0"/>
    <w:rsid w:val="006F32D9"/>
    <w:rsid w:val="006F651A"/>
    <w:rsid w:val="006F685F"/>
    <w:rsid w:val="0071173A"/>
    <w:rsid w:val="0071174C"/>
    <w:rsid w:val="007158C8"/>
    <w:rsid w:val="00715BFE"/>
    <w:rsid w:val="00724DDC"/>
    <w:rsid w:val="00740125"/>
    <w:rsid w:val="00750B46"/>
    <w:rsid w:val="00753E52"/>
    <w:rsid w:val="007541C7"/>
    <w:rsid w:val="00754346"/>
    <w:rsid w:val="007550C0"/>
    <w:rsid w:val="00756635"/>
    <w:rsid w:val="00761ADE"/>
    <w:rsid w:val="00763813"/>
    <w:rsid w:val="00780EC1"/>
    <w:rsid w:val="00794D7E"/>
    <w:rsid w:val="007A07D6"/>
    <w:rsid w:val="007A1BB6"/>
    <w:rsid w:val="007A7ECD"/>
    <w:rsid w:val="007B1B9D"/>
    <w:rsid w:val="007B1C83"/>
    <w:rsid w:val="007B2FAC"/>
    <w:rsid w:val="007C3297"/>
    <w:rsid w:val="007C5B7F"/>
    <w:rsid w:val="007C5E84"/>
    <w:rsid w:val="007D0BB9"/>
    <w:rsid w:val="007D1E08"/>
    <w:rsid w:val="007D5051"/>
    <w:rsid w:val="007E0D10"/>
    <w:rsid w:val="007E1572"/>
    <w:rsid w:val="007E1B6D"/>
    <w:rsid w:val="007E1CFC"/>
    <w:rsid w:val="007F7C12"/>
    <w:rsid w:val="008020B3"/>
    <w:rsid w:val="00802E54"/>
    <w:rsid w:val="0082104B"/>
    <w:rsid w:val="00831536"/>
    <w:rsid w:val="008316D1"/>
    <w:rsid w:val="0084573C"/>
    <w:rsid w:val="00850F37"/>
    <w:rsid w:val="00860AC0"/>
    <w:rsid w:val="00862983"/>
    <w:rsid w:val="00894E3E"/>
    <w:rsid w:val="008964A9"/>
    <w:rsid w:val="008A1738"/>
    <w:rsid w:val="008A5BE5"/>
    <w:rsid w:val="008B4322"/>
    <w:rsid w:val="008C0D20"/>
    <w:rsid w:val="008F07B1"/>
    <w:rsid w:val="0091182C"/>
    <w:rsid w:val="00922E0C"/>
    <w:rsid w:val="00924616"/>
    <w:rsid w:val="00927846"/>
    <w:rsid w:val="0093372A"/>
    <w:rsid w:val="009404F2"/>
    <w:rsid w:val="0094060C"/>
    <w:rsid w:val="0094092D"/>
    <w:rsid w:val="00942148"/>
    <w:rsid w:val="00964336"/>
    <w:rsid w:val="00964383"/>
    <w:rsid w:val="00965430"/>
    <w:rsid w:val="00974435"/>
    <w:rsid w:val="00986007"/>
    <w:rsid w:val="00987ECA"/>
    <w:rsid w:val="00990F0D"/>
    <w:rsid w:val="00993A8C"/>
    <w:rsid w:val="009A3373"/>
    <w:rsid w:val="009A6426"/>
    <w:rsid w:val="009B5AB6"/>
    <w:rsid w:val="009D4679"/>
    <w:rsid w:val="009D61B4"/>
    <w:rsid w:val="009E2D1C"/>
    <w:rsid w:val="00A16A66"/>
    <w:rsid w:val="00A26C21"/>
    <w:rsid w:val="00A302C6"/>
    <w:rsid w:val="00A606B3"/>
    <w:rsid w:val="00A74173"/>
    <w:rsid w:val="00A75D10"/>
    <w:rsid w:val="00A766CC"/>
    <w:rsid w:val="00A83F65"/>
    <w:rsid w:val="00A94F98"/>
    <w:rsid w:val="00AA0E4B"/>
    <w:rsid w:val="00AA319D"/>
    <w:rsid w:val="00AA409B"/>
    <w:rsid w:val="00AA7F68"/>
    <w:rsid w:val="00AB2045"/>
    <w:rsid w:val="00AB408E"/>
    <w:rsid w:val="00AC37D6"/>
    <w:rsid w:val="00AD35AA"/>
    <w:rsid w:val="00AD5900"/>
    <w:rsid w:val="00AD7408"/>
    <w:rsid w:val="00AE0AE0"/>
    <w:rsid w:val="00AE28A4"/>
    <w:rsid w:val="00AE5B58"/>
    <w:rsid w:val="00AF06B2"/>
    <w:rsid w:val="00B03107"/>
    <w:rsid w:val="00B045D7"/>
    <w:rsid w:val="00B10381"/>
    <w:rsid w:val="00B17784"/>
    <w:rsid w:val="00B36C2D"/>
    <w:rsid w:val="00B434D6"/>
    <w:rsid w:val="00B441D4"/>
    <w:rsid w:val="00B44594"/>
    <w:rsid w:val="00B61508"/>
    <w:rsid w:val="00B769F4"/>
    <w:rsid w:val="00B83A7F"/>
    <w:rsid w:val="00B97B50"/>
    <w:rsid w:val="00BB2198"/>
    <w:rsid w:val="00BC4614"/>
    <w:rsid w:val="00BD43C8"/>
    <w:rsid w:val="00BE16F8"/>
    <w:rsid w:val="00BF3EBB"/>
    <w:rsid w:val="00BF3FBF"/>
    <w:rsid w:val="00BF59D7"/>
    <w:rsid w:val="00C153B1"/>
    <w:rsid w:val="00C20A8B"/>
    <w:rsid w:val="00C23AA4"/>
    <w:rsid w:val="00C27563"/>
    <w:rsid w:val="00C32496"/>
    <w:rsid w:val="00C4005C"/>
    <w:rsid w:val="00C40EC8"/>
    <w:rsid w:val="00C50CDA"/>
    <w:rsid w:val="00C50DC6"/>
    <w:rsid w:val="00C535A4"/>
    <w:rsid w:val="00C578BE"/>
    <w:rsid w:val="00C6567B"/>
    <w:rsid w:val="00C84321"/>
    <w:rsid w:val="00C94B2A"/>
    <w:rsid w:val="00CA21BD"/>
    <w:rsid w:val="00CB73AB"/>
    <w:rsid w:val="00CC0E70"/>
    <w:rsid w:val="00CC29FE"/>
    <w:rsid w:val="00CC59F2"/>
    <w:rsid w:val="00CD4129"/>
    <w:rsid w:val="00CD4C0D"/>
    <w:rsid w:val="00CD510C"/>
    <w:rsid w:val="00CE539D"/>
    <w:rsid w:val="00D046E9"/>
    <w:rsid w:val="00D072DA"/>
    <w:rsid w:val="00D16A02"/>
    <w:rsid w:val="00D1752B"/>
    <w:rsid w:val="00D17657"/>
    <w:rsid w:val="00D2156D"/>
    <w:rsid w:val="00D2794C"/>
    <w:rsid w:val="00D3357F"/>
    <w:rsid w:val="00D40F7A"/>
    <w:rsid w:val="00D43D75"/>
    <w:rsid w:val="00D5068E"/>
    <w:rsid w:val="00D5580D"/>
    <w:rsid w:val="00D633FD"/>
    <w:rsid w:val="00D83E26"/>
    <w:rsid w:val="00DB3453"/>
    <w:rsid w:val="00DB7796"/>
    <w:rsid w:val="00DD76CA"/>
    <w:rsid w:val="00DE0CB9"/>
    <w:rsid w:val="00DE1E7D"/>
    <w:rsid w:val="00DF3D19"/>
    <w:rsid w:val="00E12FF5"/>
    <w:rsid w:val="00E210EE"/>
    <w:rsid w:val="00E34665"/>
    <w:rsid w:val="00E46341"/>
    <w:rsid w:val="00E47B7A"/>
    <w:rsid w:val="00E50135"/>
    <w:rsid w:val="00E547A4"/>
    <w:rsid w:val="00E73CD2"/>
    <w:rsid w:val="00E7500A"/>
    <w:rsid w:val="00E75D71"/>
    <w:rsid w:val="00E76612"/>
    <w:rsid w:val="00E8355E"/>
    <w:rsid w:val="00E92EC7"/>
    <w:rsid w:val="00E97BD4"/>
    <w:rsid w:val="00EA65EA"/>
    <w:rsid w:val="00EB423C"/>
    <w:rsid w:val="00EC1DA2"/>
    <w:rsid w:val="00EC7111"/>
    <w:rsid w:val="00ED08A7"/>
    <w:rsid w:val="00ED0DC4"/>
    <w:rsid w:val="00EE39A6"/>
    <w:rsid w:val="00EE7A8D"/>
    <w:rsid w:val="00EF4481"/>
    <w:rsid w:val="00F10A91"/>
    <w:rsid w:val="00F2360A"/>
    <w:rsid w:val="00F63955"/>
    <w:rsid w:val="00F72558"/>
    <w:rsid w:val="00F83215"/>
    <w:rsid w:val="00F92DD4"/>
    <w:rsid w:val="00FA2319"/>
    <w:rsid w:val="00FA3128"/>
    <w:rsid w:val="00FA4C14"/>
    <w:rsid w:val="00FA5448"/>
    <w:rsid w:val="00FB1A6A"/>
    <w:rsid w:val="00FD1D1E"/>
    <w:rsid w:val="00FD6583"/>
    <w:rsid w:val="00FE09BB"/>
    <w:rsid w:val="00FE5B91"/>
    <w:rsid w:val="00FE68DB"/>
    <w:rsid w:val="00FF4F93"/>
    <w:rsid w:val="00FF56FD"/>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rules v:ext="edit">
        <o:r id="V:Rule5" type="connector" idref="#AutoShape 3"/>
        <o:r id="V:Rule6" type="connector" idref="#AutoShape 7"/>
        <o:r id="V:Rule7" type="connector" idref="#AutoShape 8"/>
        <o:r id="V:Rule8" type="connector" idref="#AutoShape 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C0747C"/>
  </w:style>
  <w:style w:type="paragraph" w:styleId="Heading1">
    <w:name w:val="heading 1"/>
    <w:basedOn w:val="Normal"/>
    <w:next w:val="Normal"/>
    <w:link w:val="Heading1Char"/>
    <w:rsid w:val="0075663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rsid w:val="004A5147"/>
    <w:rPr>
      <w:rFonts w:ascii="Lucida Grande" w:eastAsiaTheme="minorEastAsia" w:hAnsi="Lucida Grande"/>
      <w:sz w:val="18"/>
      <w:szCs w:val="18"/>
      <w:lang w:eastAsia="ja-JP"/>
    </w:rPr>
  </w:style>
  <w:style w:type="character" w:customStyle="1" w:styleId="BalloonTextChar">
    <w:name w:val="Balloon Text Char"/>
    <w:basedOn w:val="DefaultParagraphFont"/>
    <w:uiPriority w:val="99"/>
    <w:semiHidden/>
    <w:rsid w:val="000656A8"/>
    <w:rPr>
      <w:rFonts w:ascii="Lucida Grande" w:hAnsi="Lucida Grande"/>
      <w:sz w:val="18"/>
      <w:szCs w:val="18"/>
    </w:rPr>
  </w:style>
  <w:style w:type="character" w:customStyle="1" w:styleId="BalloonTextChar1">
    <w:name w:val="Balloon Text Char1"/>
    <w:basedOn w:val="DefaultParagraphFont"/>
    <w:link w:val="BalloonText"/>
    <w:uiPriority w:val="99"/>
    <w:rsid w:val="004A5147"/>
    <w:rPr>
      <w:rFonts w:ascii="Lucida Grande" w:eastAsiaTheme="minorEastAsia" w:hAnsi="Lucida Grande"/>
      <w:sz w:val="18"/>
      <w:szCs w:val="18"/>
      <w:lang w:eastAsia="ja-JP"/>
    </w:rPr>
  </w:style>
  <w:style w:type="character" w:customStyle="1" w:styleId="BalloonTextChar0">
    <w:name w:val="Balloon Text Char"/>
    <w:basedOn w:val="DefaultParagraphFont"/>
    <w:uiPriority w:val="99"/>
    <w:semiHidden/>
    <w:rsid w:val="00D57B45"/>
    <w:rPr>
      <w:rFonts w:ascii="Lucida Grande" w:hAnsi="Lucida Grande"/>
      <w:sz w:val="18"/>
      <w:szCs w:val="18"/>
    </w:rPr>
  </w:style>
  <w:style w:type="character" w:customStyle="1" w:styleId="BalloonTextChar2">
    <w:name w:val="Balloon Text Char"/>
    <w:basedOn w:val="DefaultParagraphFont"/>
    <w:rsid w:val="004A5147"/>
    <w:rPr>
      <w:rFonts w:ascii="Lucida Grande" w:hAnsi="Lucida Grande"/>
      <w:sz w:val="18"/>
      <w:szCs w:val="18"/>
    </w:rPr>
  </w:style>
  <w:style w:type="paragraph" w:styleId="Footer">
    <w:name w:val="footer"/>
    <w:basedOn w:val="Normal"/>
    <w:link w:val="FooterChar"/>
    <w:uiPriority w:val="99"/>
    <w:rsid w:val="004A5147"/>
    <w:pPr>
      <w:tabs>
        <w:tab w:val="center" w:pos="4320"/>
        <w:tab w:val="right" w:pos="8640"/>
      </w:tabs>
    </w:pPr>
    <w:rPr>
      <w:rFonts w:eastAsiaTheme="minorEastAsia"/>
      <w:lang w:eastAsia="ja-JP"/>
    </w:rPr>
  </w:style>
  <w:style w:type="character" w:customStyle="1" w:styleId="FooterChar">
    <w:name w:val="Footer Char"/>
    <w:basedOn w:val="DefaultParagraphFont"/>
    <w:link w:val="Footer"/>
    <w:uiPriority w:val="99"/>
    <w:rsid w:val="004A5147"/>
    <w:rPr>
      <w:rFonts w:eastAsiaTheme="minorEastAsia"/>
      <w:lang w:eastAsia="ja-JP"/>
    </w:rPr>
  </w:style>
  <w:style w:type="character" w:styleId="PageNumber">
    <w:name w:val="page number"/>
    <w:basedOn w:val="DefaultParagraphFont"/>
    <w:uiPriority w:val="99"/>
    <w:rsid w:val="004A5147"/>
  </w:style>
  <w:style w:type="paragraph" w:styleId="ListParagraph">
    <w:name w:val="List Paragraph"/>
    <w:basedOn w:val="Normal"/>
    <w:uiPriority w:val="34"/>
    <w:qFormat/>
    <w:rsid w:val="004A5147"/>
    <w:pPr>
      <w:ind w:left="720"/>
      <w:contextualSpacing/>
    </w:pPr>
    <w:rPr>
      <w:rFonts w:ascii="Cambria" w:eastAsia="Cambria" w:hAnsi="Cambria" w:cs="Times New Roman"/>
      <w:lang w:eastAsia="ja-JP"/>
    </w:rPr>
  </w:style>
  <w:style w:type="table" w:styleId="TableGrid">
    <w:name w:val="Table Grid"/>
    <w:basedOn w:val="TableNormal"/>
    <w:uiPriority w:val="59"/>
    <w:rsid w:val="004A5147"/>
    <w:rPr>
      <w:rFonts w:eastAsiaTheme="minorEastAsia"/>
      <w:lang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rsid w:val="004A5147"/>
    <w:pPr>
      <w:spacing w:beforeLines="1" w:afterLines="1"/>
    </w:pPr>
    <w:rPr>
      <w:rFonts w:ascii="Times" w:eastAsiaTheme="minorEastAsia" w:hAnsi="Times" w:cs="Times New Roman"/>
      <w:sz w:val="20"/>
      <w:szCs w:val="20"/>
      <w:lang w:eastAsia="ja-JP"/>
    </w:rPr>
  </w:style>
  <w:style w:type="paragraph" w:styleId="EndnoteText">
    <w:name w:val="endnote text"/>
    <w:basedOn w:val="Normal"/>
    <w:link w:val="EndnoteTextChar"/>
    <w:rsid w:val="004A5147"/>
    <w:rPr>
      <w:rFonts w:eastAsiaTheme="minorEastAsia"/>
      <w:lang w:eastAsia="ja-JP"/>
    </w:rPr>
  </w:style>
  <w:style w:type="character" w:customStyle="1" w:styleId="EndnoteTextChar">
    <w:name w:val="Endnote Text Char"/>
    <w:basedOn w:val="DefaultParagraphFont"/>
    <w:link w:val="EndnoteText"/>
    <w:rsid w:val="004A5147"/>
    <w:rPr>
      <w:rFonts w:eastAsiaTheme="minorEastAsia"/>
      <w:lang w:eastAsia="ja-JP"/>
    </w:rPr>
  </w:style>
  <w:style w:type="character" w:styleId="EndnoteReference">
    <w:name w:val="endnote reference"/>
    <w:basedOn w:val="DefaultParagraphFont"/>
    <w:rsid w:val="004A5147"/>
    <w:rPr>
      <w:vertAlign w:val="superscript"/>
    </w:rPr>
  </w:style>
  <w:style w:type="character" w:styleId="Hyperlink">
    <w:name w:val="Hyperlink"/>
    <w:basedOn w:val="DefaultParagraphFont"/>
    <w:uiPriority w:val="99"/>
    <w:rsid w:val="004A5147"/>
    <w:rPr>
      <w:color w:val="0000FF" w:themeColor="hyperlink"/>
      <w:u w:val="single"/>
    </w:rPr>
  </w:style>
  <w:style w:type="character" w:styleId="CommentReference">
    <w:name w:val="annotation reference"/>
    <w:basedOn w:val="DefaultParagraphFont"/>
    <w:rsid w:val="004A5147"/>
    <w:rPr>
      <w:sz w:val="18"/>
      <w:szCs w:val="18"/>
    </w:rPr>
  </w:style>
  <w:style w:type="paragraph" w:styleId="CommentText">
    <w:name w:val="annotation text"/>
    <w:basedOn w:val="Normal"/>
    <w:link w:val="CommentTextChar"/>
    <w:rsid w:val="004A5147"/>
    <w:rPr>
      <w:rFonts w:eastAsiaTheme="minorEastAsia"/>
      <w:lang w:eastAsia="ja-JP"/>
    </w:rPr>
  </w:style>
  <w:style w:type="character" w:customStyle="1" w:styleId="CommentTextChar">
    <w:name w:val="Comment Text Char"/>
    <w:basedOn w:val="DefaultParagraphFont"/>
    <w:link w:val="CommentText"/>
    <w:rsid w:val="004A5147"/>
    <w:rPr>
      <w:rFonts w:eastAsiaTheme="minorEastAsia"/>
      <w:lang w:eastAsia="ja-JP"/>
    </w:rPr>
  </w:style>
  <w:style w:type="paragraph" w:styleId="CommentSubject">
    <w:name w:val="annotation subject"/>
    <w:basedOn w:val="CommentText"/>
    <w:next w:val="CommentText"/>
    <w:link w:val="CommentSubjectChar"/>
    <w:rsid w:val="004A5147"/>
    <w:rPr>
      <w:b/>
      <w:bCs/>
      <w:sz w:val="20"/>
      <w:szCs w:val="20"/>
    </w:rPr>
  </w:style>
  <w:style w:type="character" w:customStyle="1" w:styleId="CommentSubjectChar">
    <w:name w:val="Comment Subject Char"/>
    <w:basedOn w:val="CommentTextChar"/>
    <w:link w:val="CommentSubject"/>
    <w:rsid w:val="004A5147"/>
    <w:rPr>
      <w:rFonts w:eastAsiaTheme="minorEastAsia"/>
      <w:b/>
      <w:bCs/>
      <w:sz w:val="20"/>
      <w:szCs w:val="20"/>
      <w:lang w:eastAsia="ja-JP"/>
    </w:rPr>
  </w:style>
  <w:style w:type="paragraph" w:styleId="FootnoteText">
    <w:name w:val="footnote text"/>
    <w:basedOn w:val="Normal"/>
    <w:link w:val="FootnoteTextChar"/>
    <w:rsid w:val="004A5147"/>
    <w:rPr>
      <w:rFonts w:eastAsiaTheme="minorEastAsia"/>
      <w:lang w:eastAsia="ja-JP"/>
    </w:rPr>
  </w:style>
  <w:style w:type="character" w:customStyle="1" w:styleId="FootnoteTextChar">
    <w:name w:val="Footnote Text Char"/>
    <w:basedOn w:val="DefaultParagraphFont"/>
    <w:link w:val="FootnoteText"/>
    <w:rsid w:val="004A5147"/>
    <w:rPr>
      <w:rFonts w:eastAsiaTheme="minorEastAsia"/>
      <w:lang w:eastAsia="ja-JP"/>
    </w:rPr>
  </w:style>
  <w:style w:type="character" w:styleId="FootnoteReference">
    <w:name w:val="footnote reference"/>
    <w:basedOn w:val="DefaultParagraphFont"/>
    <w:rsid w:val="004A5147"/>
    <w:rPr>
      <w:vertAlign w:val="superscript"/>
    </w:rPr>
  </w:style>
  <w:style w:type="paragraph" w:customStyle="1" w:styleId="ChapSectionSubsection">
    <w:name w:val="Chap_Section_Subsection"/>
    <w:basedOn w:val="Normal"/>
    <w:next w:val="Normal"/>
    <w:qFormat/>
    <w:rsid w:val="004A5147"/>
    <w:rPr>
      <w:rFonts w:ascii="Arial" w:eastAsia="MS Mincho" w:hAnsi="Arial" w:cs="Times New Roman"/>
      <w:b/>
      <w:i/>
    </w:rPr>
  </w:style>
  <w:style w:type="paragraph" w:styleId="Header">
    <w:name w:val="header"/>
    <w:basedOn w:val="Normal"/>
    <w:link w:val="HeaderChar"/>
    <w:uiPriority w:val="99"/>
    <w:unhideWhenUsed/>
    <w:rsid w:val="004A5147"/>
    <w:pPr>
      <w:tabs>
        <w:tab w:val="center" w:pos="4320"/>
        <w:tab w:val="right" w:pos="8640"/>
      </w:tabs>
    </w:pPr>
    <w:rPr>
      <w:rFonts w:eastAsiaTheme="minorEastAsia"/>
      <w:lang w:eastAsia="ja-JP"/>
    </w:rPr>
  </w:style>
  <w:style w:type="character" w:customStyle="1" w:styleId="HeaderChar">
    <w:name w:val="Header Char"/>
    <w:basedOn w:val="DefaultParagraphFont"/>
    <w:link w:val="Header"/>
    <w:uiPriority w:val="99"/>
    <w:rsid w:val="004A5147"/>
    <w:rPr>
      <w:rFonts w:eastAsiaTheme="minorEastAsia"/>
      <w:lang w:eastAsia="ja-JP"/>
    </w:rPr>
  </w:style>
  <w:style w:type="character" w:styleId="FollowedHyperlink">
    <w:name w:val="FollowedHyperlink"/>
    <w:basedOn w:val="DefaultParagraphFont"/>
    <w:rsid w:val="004A5147"/>
    <w:rPr>
      <w:color w:val="800080" w:themeColor="followedHyperlink"/>
      <w:u w:val="single"/>
    </w:rPr>
  </w:style>
  <w:style w:type="paragraph" w:customStyle="1" w:styleId="EndNoteBibliographyTitle">
    <w:name w:val="EndNote Bibliography Title"/>
    <w:basedOn w:val="Normal"/>
    <w:rsid w:val="004A5147"/>
    <w:pPr>
      <w:jc w:val="center"/>
    </w:pPr>
    <w:rPr>
      <w:rFonts w:ascii="Cambria" w:eastAsiaTheme="minorEastAsia" w:hAnsi="Cambria"/>
      <w:lang w:eastAsia="ja-JP"/>
    </w:rPr>
  </w:style>
  <w:style w:type="paragraph" w:customStyle="1" w:styleId="EndNoteBibliography">
    <w:name w:val="EndNote Bibliography"/>
    <w:basedOn w:val="Normal"/>
    <w:rsid w:val="004A5147"/>
    <w:pPr>
      <w:spacing w:line="480" w:lineRule="auto"/>
    </w:pPr>
    <w:rPr>
      <w:rFonts w:ascii="Cambria" w:eastAsiaTheme="minorEastAsia" w:hAnsi="Cambria"/>
      <w:lang w:eastAsia="ja-JP"/>
    </w:rPr>
  </w:style>
  <w:style w:type="character" w:customStyle="1" w:styleId="BalloonTextChar20">
    <w:name w:val="Balloon Text Char2"/>
    <w:basedOn w:val="DefaultParagraphFont"/>
    <w:uiPriority w:val="99"/>
    <w:rsid w:val="00413E22"/>
    <w:rPr>
      <w:rFonts w:ascii="Lucida Grande" w:hAnsi="Lucida Grande"/>
      <w:sz w:val="18"/>
      <w:szCs w:val="18"/>
    </w:rPr>
  </w:style>
  <w:style w:type="paragraph" w:styleId="Revision">
    <w:name w:val="Revision"/>
    <w:hidden/>
    <w:rsid w:val="00413E22"/>
    <w:rPr>
      <w:rFonts w:eastAsiaTheme="minorEastAsia"/>
      <w:lang w:eastAsia="ja-JP"/>
    </w:rPr>
  </w:style>
  <w:style w:type="character" w:customStyle="1" w:styleId="Heading1Char">
    <w:name w:val="Heading 1 Char"/>
    <w:basedOn w:val="DefaultParagraphFont"/>
    <w:link w:val="Heading1"/>
    <w:rsid w:val="00756635"/>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0A4295"/>
    <w:pPr>
      <w:spacing w:line="276" w:lineRule="auto"/>
      <w:outlineLvl w:val="9"/>
    </w:pPr>
    <w:rPr>
      <w:color w:val="365F91" w:themeColor="accent1" w:themeShade="BF"/>
      <w:sz w:val="28"/>
      <w:szCs w:val="28"/>
    </w:rPr>
  </w:style>
  <w:style w:type="paragraph" w:styleId="TOC1">
    <w:name w:val="toc 1"/>
    <w:basedOn w:val="Normal"/>
    <w:next w:val="Normal"/>
    <w:autoRedefine/>
    <w:uiPriority w:val="39"/>
    <w:rsid w:val="000A4295"/>
    <w:pPr>
      <w:spacing w:before="120"/>
    </w:pPr>
    <w:rPr>
      <w:b/>
      <w:caps/>
      <w:sz w:val="22"/>
      <w:szCs w:val="22"/>
    </w:rPr>
  </w:style>
  <w:style w:type="paragraph" w:styleId="TOC2">
    <w:name w:val="toc 2"/>
    <w:basedOn w:val="Normal"/>
    <w:next w:val="Normal"/>
    <w:autoRedefine/>
    <w:uiPriority w:val="39"/>
    <w:rsid w:val="000A4295"/>
    <w:pPr>
      <w:ind w:left="240"/>
    </w:pPr>
    <w:rPr>
      <w:smallCaps/>
      <w:sz w:val="22"/>
      <w:szCs w:val="22"/>
    </w:rPr>
  </w:style>
  <w:style w:type="paragraph" w:styleId="TOC3">
    <w:name w:val="toc 3"/>
    <w:basedOn w:val="Normal"/>
    <w:next w:val="Normal"/>
    <w:autoRedefine/>
    <w:uiPriority w:val="39"/>
    <w:rsid w:val="000A4295"/>
    <w:pPr>
      <w:ind w:left="480"/>
    </w:pPr>
    <w:rPr>
      <w:i/>
      <w:sz w:val="22"/>
      <w:szCs w:val="22"/>
    </w:rPr>
  </w:style>
  <w:style w:type="paragraph" w:styleId="TOC4">
    <w:name w:val="toc 4"/>
    <w:basedOn w:val="Normal"/>
    <w:next w:val="Normal"/>
    <w:autoRedefine/>
    <w:rsid w:val="000A4295"/>
    <w:pPr>
      <w:ind w:left="720"/>
    </w:pPr>
    <w:rPr>
      <w:sz w:val="18"/>
      <w:szCs w:val="18"/>
    </w:rPr>
  </w:style>
  <w:style w:type="paragraph" w:styleId="TOC5">
    <w:name w:val="toc 5"/>
    <w:basedOn w:val="Normal"/>
    <w:next w:val="Normal"/>
    <w:autoRedefine/>
    <w:rsid w:val="000A4295"/>
    <w:pPr>
      <w:ind w:left="960"/>
    </w:pPr>
    <w:rPr>
      <w:sz w:val="18"/>
      <w:szCs w:val="18"/>
    </w:rPr>
  </w:style>
  <w:style w:type="paragraph" w:styleId="TOC6">
    <w:name w:val="toc 6"/>
    <w:basedOn w:val="Normal"/>
    <w:next w:val="Normal"/>
    <w:autoRedefine/>
    <w:rsid w:val="000A4295"/>
    <w:pPr>
      <w:ind w:left="1200"/>
    </w:pPr>
    <w:rPr>
      <w:sz w:val="18"/>
      <w:szCs w:val="18"/>
    </w:rPr>
  </w:style>
  <w:style w:type="paragraph" w:styleId="TOC7">
    <w:name w:val="toc 7"/>
    <w:basedOn w:val="Normal"/>
    <w:next w:val="Normal"/>
    <w:autoRedefine/>
    <w:rsid w:val="000A4295"/>
    <w:pPr>
      <w:ind w:left="1440"/>
    </w:pPr>
    <w:rPr>
      <w:sz w:val="18"/>
      <w:szCs w:val="18"/>
    </w:rPr>
  </w:style>
  <w:style w:type="paragraph" w:styleId="TOC8">
    <w:name w:val="toc 8"/>
    <w:basedOn w:val="Normal"/>
    <w:next w:val="Normal"/>
    <w:autoRedefine/>
    <w:rsid w:val="000A4295"/>
    <w:pPr>
      <w:ind w:left="1680"/>
    </w:pPr>
    <w:rPr>
      <w:sz w:val="18"/>
      <w:szCs w:val="18"/>
    </w:rPr>
  </w:style>
  <w:style w:type="paragraph" w:styleId="TOC9">
    <w:name w:val="toc 9"/>
    <w:basedOn w:val="Normal"/>
    <w:next w:val="Normal"/>
    <w:autoRedefine/>
    <w:rsid w:val="000A4295"/>
    <w:pPr>
      <w:ind w:left="1920"/>
    </w:pPr>
    <w:rPr>
      <w:sz w:val="18"/>
      <w:szCs w:val="18"/>
    </w:rPr>
  </w:style>
  <w:style w:type="table" w:styleId="LightShading-Accent1">
    <w:name w:val="Light Shading Accent 1"/>
    <w:basedOn w:val="TableNormal"/>
    <w:uiPriority w:val="60"/>
    <w:rsid w:val="00753E52"/>
    <w:rPr>
      <w:rFonts w:eastAsiaTheme="minorEastAsia"/>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2.xml"/><Relationship Id="rId20" Type="http://schemas.openxmlformats.org/officeDocument/2006/relationships/image" Target="media/image7.png"/><Relationship Id="rId21" Type="http://schemas.openxmlformats.org/officeDocument/2006/relationships/chart" Target="charts/chart4.xml"/><Relationship Id="rId22" Type="http://schemas.openxmlformats.org/officeDocument/2006/relationships/image" Target="media/image8.tiff"/><Relationship Id="rId23" Type="http://schemas.openxmlformats.org/officeDocument/2006/relationships/chart" Target="charts/chart5.xml"/><Relationship Id="rId24" Type="http://schemas.openxmlformats.org/officeDocument/2006/relationships/chart" Target="charts/chart6.xml"/><Relationship Id="rId25" Type="http://schemas.openxmlformats.org/officeDocument/2006/relationships/image" Target="media/image9.emf"/><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footer" Target="footer3.xml"/><Relationship Id="rId11" Type="http://schemas.openxmlformats.org/officeDocument/2006/relationships/image" Target="media/image1.emf"/><Relationship Id="rId12" Type="http://schemas.openxmlformats.org/officeDocument/2006/relationships/image" Target="media/image2.emf"/><Relationship Id="rId13" Type="http://schemas.openxmlformats.org/officeDocument/2006/relationships/image" Target="media/image3.emf"/><Relationship Id="rId14" Type="http://schemas.openxmlformats.org/officeDocument/2006/relationships/image" Target="media/image4.emf"/><Relationship Id="rId15" Type="http://schemas.openxmlformats.org/officeDocument/2006/relationships/image" Target="media/image5.png"/><Relationship Id="rId16" Type="http://schemas.openxmlformats.org/officeDocument/2006/relationships/chart" Target="charts/chart1.xml"/><Relationship Id="rId17" Type="http://schemas.openxmlformats.org/officeDocument/2006/relationships/chart" Target="charts/chart2.xml"/><Relationship Id="rId18" Type="http://schemas.openxmlformats.org/officeDocument/2006/relationships/chart" Target="charts/chart3.xml"/><Relationship Id="rId19" Type="http://schemas.openxmlformats.org/officeDocument/2006/relationships/image" Target="media/image6.emf"/><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kimberlythomas:Desktop:Transcriptome%20and%20Proteome%20Data.xlsx" TargetMode="External"/><Relationship Id="rId2"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kimberlythomas:Desktop:Syn-monoculture-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kimberlythomas:Desktop:AK%20and%20PTA%20in%20Syntrophomonas%20wolfei.xlsb"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kimberlythomas:Desktop:23%20Benzoyl-CoA%20Ligase%20Purification%20from%20SB.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kimberlythomas:Desktop:untitled%20folder:Crotonate%20concentrations%20and%20growth%20of%20SB.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kimberlythomas:Desktop:3128,%202896,%202898%20percent%20peptid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1"/>
          <c:order val="0"/>
          <c:tx>
            <c:strRef>
              <c:f>Sheet1!$B$4</c:f>
              <c:strCache>
                <c:ptCount val="1"/>
                <c:pt idx="0">
                  <c:v>Crotonate</c:v>
                </c:pt>
              </c:strCache>
            </c:strRef>
          </c:tx>
          <c:invertIfNegative val="0"/>
          <c:cat>
            <c:strRef>
              <c:f>Sheet1!$A$5:$A$21</c:f>
              <c:strCache>
                <c:ptCount val="17"/>
                <c:pt idx="0">
                  <c:v>SYN_00049 </c:v>
                </c:pt>
                <c:pt idx="1">
                  <c:v>SYN_00646 </c:v>
                </c:pt>
                <c:pt idx="2">
                  <c:v>SYN_00647 </c:v>
                </c:pt>
                <c:pt idx="3">
                  <c:v>SYN_00653 </c:v>
                </c:pt>
                <c:pt idx="4">
                  <c:v>SYN_00654 </c:v>
                </c:pt>
                <c:pt idx="5">
                  <c:v>SYN_00748 </c:v>
                </c:pt>
                <c:pt idx="6">
                  <c:v>SYN_01210 </c:v>
                </c:pt>
                <c:pt idx="7">
                  <c:v>SYN_01211 </c:v>
                </c:pt>
                <c:pt idx="8">
                  <c:v>SYN_01223 </c:v>
                </c:pt>
                <c:pt idx="9">
                  <c:v>SYN_01949 </c:v>
                </c:pt>
                <c:pt idx="10">
                  <c:v>SYN_02081 </c:v>
                </c:pt>
                <c:pt idx="11">
                  <c:v>SYN_02112 </c:v>
                </c:pt>
                <c:pt idx="12">
                  <c:v>SYN_02607 </c:v>
                </c:pt>
                <c:pt idx="13">
                  <c:v>SYN_02609 </c:v>
                </c:pt>
                <c:pt idx="14">
                  <c:v>SYN_02635 </c:v>
                </c:pt>
                <c:pt idx="15">
                  <c:v>SYN_02878 </c:v>
                </c:pt>
                <c:pt idx="16">
                  <c:v>SYN_03090 </c:v>
                </c:pt>
              </c:strCache>
            </c:strRef>
          </c:cat>
          <c:val>
            <c:numRef>
              <c:f>Sheet1!$B$5:$B$22</c:f>
              <c:numCache>
                <c:formatCode>0.00%</c:formatCode>
                <c:ptCount val="18"/>
                <c:pt idx="0">
                  <c:v>0.0011</c:v>
                </c:pt>
                <c:pt idx="1">
                  <c:v>0.0001</c:v>
                </c:pt>
                <c:pt idx="2">
                  <c:v>0.0002</c:v>
                </c:pt>
                <c:pt idx="3">
                  <c:v>0.0002</c:v>
                </c:pt>
                <c:pt idx="4">
                  <c:v>0.0002</c:v>
                </c:pt>
                <c:pt idx="5">
                  <c:v>0.0005</c:v>
                </c:pt>
                <c:pt idx="6">
                  <c:v>0.0002</c:v>
                </c:pt>
                <c:pt idx="7">
                  <c:v>0.0002</c:v>
                </c:pt>
                <c:pt idx="8">
                  <c:v>0.0006</c:v>
                </c:pt>
                <c:pt idx="9">
                  <c:v>0.0008</c:v>
                </c:pt>
                <c:pt idx="10">
                  <c:v>0.0003</c:v>
                </c:pt>
                <c:pt idx="11">
                  <c:v>0.0003</c:v>
                </c:pt>
                <c:pt idx="12">
                  <c:v>0.0005</c:v>
                </c:pt>
                <c:pt idx="13">
                  <c:v>0.0003</c:v>
                </c:pt>
                <c:pt idx="14">
                  <c:v>0.0068</c:v>
                </c:pt>
                <c:pt idx="15">
                  <c:v>0.0005</c:v>
                </c:pt>
                <c:pt idx="16">
                  <c:v>0.0002</c:v>
                </c:pt>
              </c:numCache>
            </c:numRef>
          </c:val>
        </c:ser>
        <c:ser>
          <c:idx val="2"/>
          <c:order val="1"/>
          <c:tx>
            <c:strRef>
              <c:f>Sheet1!$C$4</c:f>
              <c:strCache>
                <c:ptCount val="1"/>
                <c:pt idx="0">
                  <c:v>Benzoate</c:v>
                </c:pt>
              </c:strCache>
            </c:strRef>
          </c:tx>
          <c:invertIfNegative val="0"/>
          <c:cat>
            <c:strRef>
              <c:f>Sheet1!$A$5:$A$21</c:f>
              <c:strCache>
                <c:ptCount val="17"/>
                <c:pt idx="0">
                  <c:v>SYN_00049 </c:v>
                </c:pt>
                <c:pt idx="1">
                  <c:v>SYN_00646 </c:v>
                </c:pt>
                <c:pt idx="2">
                  <c:v>SYN_00647 </c:v>
                </c:pt>
                <c:pt idx="3">
                  <c:v>SYN_00653 </c:v>
                </c:pt>
                <c:pt idx="4">
                  <c:v>SYN_00654 </c:v>
                </c:pt>
                <c:pt idx="5">
                  <c:v>SYN_00748 </c:v>
                </c:pt>
                <c:pt idx="6">
                  <c:v>SYN_01210 </c:v>
                </c:pt>
                <c:pt idx="7">
                  <c:v>SYN_01211 </c:v>
                </c:pt>
                <c:pt idx="8">
                  <c:v>SYN_01223 </c:v>
                </c:pt>
                <c:pt idx="9">
                  <c:v>SYN_01949 </c:v>
                </c:pt>
                <c:pt idx="10">
                  <c:v>SYN_02081 </c:v>
                </c:pt>
                <c:pt idx="11">
                  <c:v>SYN_02112 </c:v>
                </c:pt>
                <c:pt idx="12">
                  <c:v>SYN_02607 </c:v>
                </c:pt>
                <c:pt idx="13">
                  <c:v>SYN_02609 </c:v>
                </c:pt>
                <c:pt idx="14">
                  <c:v>SYN_02635 </c:v>
                </c:pt>
                <c:pt idx="15">
                  <c:v>SYN_02878 </c:v>
                </c:pt>
                <c:pt idx="16">
                  <c:v>SYN_03090 </c:v>
                </c:pt>
              </c:strCache>
            </c:strRef>
          </c:cat>
          <c:val>
            <c:numRef>
              <c:f>Sheet1!$C$5:$C$22</c:f>
              <c:numCache>
                <c:formatCode>0.00%</c:formatCode>
                <c:ptCount val="18"/>
                <c:pt idx="0">
                  <c:v>0.0008</c:v>
                </c:pt>
                <c:pt idx="1">
                  <c:v>0.0001</c:v>
                </c:pt>
                <c:pt idx="2">
                  <c:v>0.0001</c:v>
                </c:pt>
                <c:pt idx="3">
                  <c:v>0.0001</c:v>
                </c:pt>
                <c:pt idx="4">
                  <c:v>0.0001</c:v>
                </c:pt>
                <c:pt idx="5">
                  <c:v>0.0004</c:v>
                </c:pt>
                <c:pt idx="6">
                  <c:v>0.0001</c:v>
                </c:pt>
                <c:pt idx="7">
                  <c:v>0.0001</c:v>
                </c:pt>
                <c:pt idx="8">
                  <c:v>0.0005</c:v>
                </c:pt>
                <c:pt idx="9">
                  <c:v>0.0007</c:v>
                </c:pt>
                <c:pt idx="10">
                  <c:v>0.0001</c:v>
                </c:pt>
                <c:pt idx="11">
                  <c:v>0.0002</c:v>
                </c:pt>
                <c:pt idx="12">
                  <c:v>0.0003</c:v>
                </c:pt>
                <c:pt idx="13">
                  <c:v>0.0006</c:v>
                </c:pt>
                <c:pt idx="14">
                  <c:v>0.0058</c:v>
                </c:pt>
                <c:pt idx="15">
                  <c:v>0.0002</c:v>
                </c:pt>
                <c:pt idx="16">
                  <c:v>0.0001</c:v>
                </c:pt>
              </c:numCache>
            </c:numRef>
          </c:val>
        </c:ser>
        <c:ser>
          <c:idx val="3"/>
          <c:order val="2"/>
          <c:tx>
            <c:strRef>
              <c:f>Sheet1!$D$4</c:f>
              <c:strCache>
                <c:ptCount val="1"/>
                <c:pt idx="0">
                  <c:v>CHC</c:v>
                </c:pt>
              </c:strCache>
            </c:strRef>
          </c:tx>
          <c:invertIfNegative val="0"/>
          <c:cat>
            <c:strRef>
              <c:f>Sheet1!$A$5:$A$21</c:f>
              <c:strCache>
                <c:ptCount val="17"/>
                <c:pt idx="0">
                  <c:v>SYN_00049 </c:v>
                </c:pt>
                <c:pt idx="1">
                  <c:v>SYN_00646 </c:v>
                </c:pt>
                <c:pt idx="2">
                  <c:v>SYN_00647 </c:v>
                </c:pt>
                <c:pt idx="3">
                  <c:v>SYN_00653 </c:v>
                </c:pt>
                <c:pt idx="4">
                  <c:v>SYN_00654 </c:v>
                </c:pt>
                <c:pt idx="5">
                  <c:v>SYN_00748 </c:v>
                </c:pt>
                <c:pt idx="6">
                  <c:v>SYN_01210 </c:v>
                </c:pt>
                <c:pt idx="7">
                  <c:v>SYN_01211 </c:v>
                </c:pt>
                <c:pt idx="8">
                  <c:v>SYN_01223 </c:v>
                </c:pt>
                <c:pt idx="9">
                  <c:v>SYN_01949 </c:v>
                </c:pt>
                <c:pt idx="10">
                  <c:v>SYN_02081 </c:v>
                </c:pt>
                <c:pt idx="11">
                  <c:v>SYN_02112 </c:v>
                </c:pt>
                <c:pt idx="12">
                  <c:v>SYN_02607 </c:v>
                </c:pt>
                <c:pt idx="13">
                  <c:v>SYN_02609 </c:v>
                </c:pt>
                <c:pt idx="14">
                  <c:v>SYN_02635 </c:v>
                </c:pt>
                <c:pt idx="15">
                  <c:v>SYN_02878 </c:v>
                </c:pt>
                <c:pt idx="16">
                  <c:v>SYN_03090 </c:v>
                </c:pt>
              </c:strCache>
            </c:strRef>
          </c:cat>
          <c:val>
            <c:numRef>
              <c:f>Sheet1!$D$5:$D$22</c:f>
              <c:numCache>
                <c:formatCode>0.00%</c:formatCode>
                <c:ptCount val="18"/>
                <c:pt idx="0">
                  <c:v>0.0004</c:v>
                </c:pt>
                <c:pt idx="1">
                  <c:v>0.0001</c:v>
                </c:pt>
                <c:pt idx="2">
                  <c:v>0.0002</c:v>
                </c:pt>
                <c:pt idx="3">
                  <c:v>0.0005</c:v>
                </c:pt>
                <c:pt idx="4">
                  <c:v>0.0005</c:v>
                </c:pt>
                <c:pt idx="5">
                  <c:v>0.0006</c:v>
                </c:pt>
                <c:pt idx="6">
                  <c:v>0.0002</c:v>
                </c:pt>
                <c:pt idx="7">
                  <c:v>0.0002</c:v>
                </c:pt>
                <c:pt idx="8">
                  <c:v>0.0006</c:v>
                </c:pt>
                <c:pt idx="9">
                  <c:v>0.0006</c:v>
                </c:pt>
                <c:pt idx="10">
                  <c:v>0.0002</c:v>
                </c:pt>
                <c:pt idx="11">
                  <c:v>0.0004</c:v>
                </c:pt>
                <c:pt idx="12">
                  <c:v>0.0005</c:v>
                </c:pt>
                <c:pt idx="13">
                  <c:v>0.0005</c:v>
                </c:pt>
                <c:pt idx="14">
                  <c:v>0.0076</c:v>
                </c:pt>
                <c:pt idx="15">
                  <c:v>0.0005</c:v>
                </c:pt>
                <c:pt idx="16">
                  <c:v>0.0004</c:v>
                </c:pt>
              </c:numCache>
            </c:numRef>
          </c:val>
        </c:ser>
        <c:dLbls>
          <c:showLegendKey val="0"/>
          <c:showVal val="0"/>
          <c:showCatName val="0"/>
          <c:showSerName val="0"/>
          <c:showPercent val="0"/>
          <c:showBubbleSize val="0"/>
        </c:dLbls>
        <c:gapWidth val="150"/>
        <c:axId val="2100825864"/>
        <c:axId val="2081846488"/>
      </c:barChart>
      <c:catAx>
        <c:axId val="2100825864"/>
        <c:scaling>
          <c:orientation val="minMax"/>
        </c:scaling>
        <c:delete val="0"/>
        <c:axPos val="b"/>
        <c:title>
          <c:tx>
            <c:rich>
              <a:bodyPr/>
              <a:lstStyle/>
              <a:p>
                <a:pPr>
                  <a:defRPr sz="1600"/>
                </a:pPr>
                <a:r>
                  <a:rPr lang="en-US" sz="1600"/>
                  <a:t>Locus ID</a:t>
                </a:r>
              </a:p>
            </c:rich>
          </c:tx>
          <c:overlay val="0"/>
        </c:title>
        <c:majorTickMark val="out"/>
        <c:minorTickMark val="none"/>
        <c:tickLblPos val="nextTo"/>
        <c:txPr>
          <a:bodyPr/>
          <a:lstStyle/>
          <a:p>
            <a:pPr>
              <a:defRPr sz="1400"/>
            </a:pPr>
            <a:endParaRPr lang="en-US"/>
          </a:p>
        </c:txPr>
        <c:crossAx val="2081846488"/>
        <c:crosses val="autoZero"/>
        <c:auto val="1"/>
        <c:lblAlgn val="ctr"/>
        <c:lblOffset val="100"/>
        <c:noMultiLvlLbl val="0"/>
      </c:catAx>
      <c:valAx>
        <c:axId val="2081846488"/>
        <c:scaling>
          <c:orientation val="minMax"/>
        </c:scaling>
        <c:delete val="0"/>
        <c:axPos val="l"/>
        <c:title>
          <c:tx>
            <c:rich>
              <a:bodyPr/>
              <a:lstStyle/>
              <a:p>
                <a:pPr>
                  <a:defRPr sz="1600"/>
                </a:pPr>
                <a:r>
                  <a:rPr lang="en-US" sz="1600"/>
                  <a:t>% Total Transcripts Detected </a:t>
                </a:r>
              </a:p>
            </c:rich>
          </c:tx>
          <c:overlay val="0"/>
        </c:title>
        <c:numFmt formatCode="0.00%" sourceLinked="1"/>
        <c:majorTickMark val="out"/>
        <c:minorTickMark val="none"/>
        <c:tickLblPos val="nextTo"/>
        <c:crossAx val="2100825864"/>
        <c:crosses val="autoZero"/>
        <c:crossBetween val="between"/>
      </c:valAx>
    </c:plotArea>
    <c:legend>
      <c:legendPos val="r"/>
      <c:legendEntry>
        <c:idx val="0"/>
        <c:txPr>
          <a:bodyPr/>
          <a:lstStyle/>
          <a:p>
            <a:pPr>
              <a:defRPr sz="1800" b="1"/>
            </a:pPr>
            <a:endParaRPr lang="en-US"/>
          </a:p>
        </c:txPr>
      </c:legendEntry>
      <c:legendEntry>
        <c:idx val="1"/>
        <c:txPr>
          <a:bodyPr/>
          <a:lstStyle/>
          <a:p>
            <a:pPr>
              <a:defRPr sz="1800" b="1"/>
            </a:pPr>
            <a:endParaRPr lang="en-US"/>
          </a:p>
        </c:txPr>
      </c:legendEntry>
      <c:legendEntry>
        <c:idx val="2"/>
        <c:txPr>
          <a:bodyPr/>
          <a:lstStyle/>
          <a:p>
            <a:pPr>
              <a:defRPr sz="1800" b="1"/>
            </a:pPr>
            <a:endParaRPr lang="en-US"/>
          </a:p>
        </c:txPr>
      </c:legendEntry>
      <c:layout>
        <c:manualLayout>
          <c:xMode val="edge"/>
          <c:yMode val="edge"/>
          <c:x val="0.803752095754251"/>
          <c:y val="0.102251167320634"/>
          <c:w val="0.186293316500239"/>
          <c:h val="0.484028039999443"/>
        </c:manualLayout>
      </c:layout>
      <c:overlay val="0"/>
      <c:txPr>
        <a:bodyPr/>
        <a:lstStyle/>
        <a:p>
          <a:pPr>
            <a:defRPr sz="1800" b="1"/>
          </a:pPr>
          <a:endParaRPr lang="en-US"/>
        </a:p>
      </c:txPr>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69609445749106"/>
          <c:y val="0.111895685193438"/>
          <c:w val="0.746261953001489"/>
          <c:h val="0.619387404241927"/>
        </c:manualLayout>
      </c:layout>
      <c:barChart>
        <c:barDir val="col"/>
        <c:grouping val="clustered"/>
        <c:varyColors val="0"/>
        <c:ser>
          <c:idx val="0"/>
          <c:order val="0"/>
          <c:tx>
            <c:strRef>
              <c:f>Sheet2!$D$31</c:f>
              <c:strCache>
                <c:ptCount val="1"/>
                <c:pt idx="0">
                  <c:v>Crotonate coculture</c:v>
                </c:pt>
              </c:strCache>
            </c:strRef>
          </c:tx>
          <c:invertIfNegative val="0"/>
          <c:cat>
            <c:strRef>
              <c:f>Sheet2!$C$32:$C$55</c:f>
              <c:strCache>
                <c:ptCount val="24"/>
                <c:pt idx="0">
                  <c:v>SYN_01223</c:v>
                </c:pt>
                <c:pt idx="1">
                  <c:v>SYN_02635</c:v>
                </c:pt>
                <c:pt idx="2">
                  <c:v>SYN_00049</c:v>
                </c:pt>
                <c:pt idx="3">
                  <c:v>SYN_00646</c:v>
                </c:pt>
                <c:pt idx="4">
                  <c:v>SYN_00647</c:v>
                </c:pt>
                <c:pt idx="5">
                  <c:v>SYN_00748</c:v>
                </c:pt>
                <c:pt idx="6">
                  <c:v>SYN_01949</c:v>
                </c:pt>
                <c:pt idx="7">
                  <c:v>SYN_02112</c:v>
                </c:pt>
                <c:pt idx="8">
                  <c:v>SYN_02607</c:v>
                </c:pt>
                <c:pt idx="9">
                  <c:v>SYN_02609</c:v>
                </c:pt>
                <c:pt idx="10">
                  <c:v>SYN_00049</c:v>
                </c:pt>
                <c:pt idx="11">
                  <c:v>SYN_00646</c:v>
                </c:pt>
                <c:pt idx="12">
                  <c:v>SYN_00647</c:v>
                </c:pt>
                <c:pt idx="13">
                  <c:v>SYN_00748</c:v>
                </c:pt>
                <c:pt idx="14">
                  <c:v>SYN_01949</c:v>
                </c:pt>
                <c:pt idx="15">
                  <c:v>SYN_02112</c:v>
                </c:pt>
                <c:pt idx="16">
                  <c:v>SYN_02607</c:v>
                </c:pt>
                <c:pt idx="17">
                  <c:v>SYN_02609</c:v>
                </c:pt>
                <c:pt idx="18">
                  <c:v>SYN_01210</c:v>
                </c:pt>
                <c:pt idx="19">
                  <c:v>SYN_03090</c:v>
                </c:pt>
                <c:pt idx="20">
                  <c:v>SYN_00653</c:v>
                </c:pt>
                <c:pt idx="21">
                  <c:v>SYN_00654</c:v>
                </c:pt>
                <c:pt idx="22">
                  <c:v>SYN_01211</c:v>
                </c:pt>
                <c:pt idx="23">
                  <c:v>SYN_02081</c:v>
                </c:pt>
              </c:strCache>
            </c:strRef>
          </c:cat>
          <c:val>
            <c:numRef>
              <c:f>Sheet2!$D$32:$D$55</c:f>
              <c:numCache>
                <c:formatCode>0.0%</c:formatCode>
                <c:ptCount val="24"/>
                <c:pt idx="0">
                  <c:v>0.00112899653538834</c:v>
                </c:pt>
                <c:pt idx="1">
                  <c:v>0.0132486444620068</c:v>
                </c:pt>
                <c:pt idx="2">
                  <c:v>0.000783419517185645</c:v>
                </c:pt>
                <c:pt idx="3">
                  <c:v>0.000175018541939396</c:v>
                </c:pt>
                <c:pt idx="4">
                  <c:v>0.000354173122672388</c:v>
                </c:pt>
                <c:pt idx="5">
                  <c:v>0.0</c:v>
                </c:pt>
                <c:pt idx="6">
                  <c:v>0.0</c:v>
                </c:pt>
                <c:pt idx="7">
                  <c:v>0.000157683690731091</c:v>
                </c:pt>
                <c:pt idx="8">
                  <c:v>0.0</c:v>
                </c:pt>
                <c:pt idx="9">
                  <c:v>0.000419492715745954</c:v>
                </c:pt>
                <c:pt idx="10">
                  <c:v>0.000783419517185645</c:v>
                </c:pt>
                <c:pt idx="11">
                  <c:v>0.000175018541939396</c:v>
                </c:pt>
                <c:pt idx="12">
                  <c:v>0.000354173122672388</c:v>
                </c:pt>
                <c:pt idx="13">
                  <c:v>0.0</c:v>
                </c:pt>
                <c:pt idx="14">
                  <c:v>0.0</c:v>
                </c:pt>
                <c:pt idx="15">
                  <c:v>0.000157683690731091</c:v>
                </c:pt>
                <c:pt idx="16">
                  <c:v>0.0</c:v>
                </c:pt>
                <c:pt idx="17">
                  <c:v>0.000419492715745954</c:v>
                </c:pt>
                <c:pt idx="18">
                  <c:v>0.0</c:v>
                </c:pt>
                <c:pt idx="19">
                  <c:v>0.0</c:v>
                </c:pt>
                <c:pt idx="20">
                  <c:v>0.0</c:v>
                </c:pt>
                <c:pt idx="21">
                  <c:v>7.79284652402492E-5</c:v>
                </c:pt>
                <c:pt idx="22">
                  <c:v>0.000137444337684761</c:v>
                </c:pt>
                <c:pt idx="23">
                  <c:v>0.000225763382358088</c:v>
                </c:pt>
              </c:numCache>
            </c:numRef>
          </c:val>
        </c:ser>
        <c:ser>
          <c:idx val="1"/>
          <c:order val="1"/>
          <c:tx>
            <c:strRef>
              <c:f>Sheet2!$E$31</c:f>
              <c:strCache>
                <c:ptCount val="1"/>
                <c:pt idx="0">
                  <c:v>Benzoate</c:v>
                </c:pt>
              </c:strCache>
            </c:strRef>
          </c:tx>
          <c:invertIfNegative val="0"/>
          <c:cat>
            <c:strRef>
              <c:f>Sheet2!$C$32:$C$55</c:f>
              <c:strCache>
                <c:ptCount val="24"/>
                <c:pt idx="0">
                  <c:v>SYN_01223</c:v>
                </c:pt>
                <c:pt idx="1">
                  <c:v>SYN_02635</c:v>
                </c:pt>
                <c:pt idx="2">
                  <c:v>SYN_00049</c:v>
                </c:pt>
                <c:pt idx="3">
                  <c:v>SYN_00646</c:v>
                </c:pt>
                <c:pt idx="4">
                  <c:v>SYN_00647</c:v>
                </c:pt>
                <c:pt idx="5">
                  <c:v>SYN_00748</c:v>
                </c:pt>
                <c:pt idx="6">
                  <c:v>SYN_01949</c:v>
                </c:pt>
                <c:pt idx="7">
                  <c:v>SYN_02112</c:v>
                </c:pt>
                <c:pt idx="8">
                  <c:v>SYN_02607</c:v>
                </c:pt>
                <c:pt idx="9">
                  <c:v>SYN_02609</c:v>
                </c:pt>
                <c:pt idx="10">
                  <c:v>SYN_00049</c:v>
                </c:pt>
                <c:pt idx="11">
                  <c:v>SYN_00646</c:v>
                </c:pt>
                <c:pt idx="12">
                  <c:v>SYN_00647</c:v>
                </c:pt>
                <c:pt idx="13">
                  <c:v>SYN_00748</c:v>
                </c:pt>
                <c:pt idx="14">
                  <c:v>SYN_01949</c:v>
                </c:pt>
                <c:pt idx="15">
                  <c:v>SYN_02112</c:v>
                </c:pt>
                <c:pt idx="16">
                  <c:v>SYN_02607</c:v>
                </c:pt>
                <c:pt idx="17">
                  <c:v>SYN_02609</c:v>
                </c:pt>
                <c:pt idx="18">
                  <c:v>SYN_01210</c:v>
                </c:pt>
                <c:pt idx="19">
                  <c:v>SYN_03090</c:v>
                </c:pt>
                <c:pt idx="20">
                  <c:v>SYN_00653</c:v>
                </c:pt>
                <c:pt idx="21">
                  <c:v>SYN_00654</c:v>
                </c:pt>
                <c:pt idx="22">
                  <c:v>SYN_01211</c:v>
                </c:pt>
                <c:pt idx="23">
                  <c:v>SYN_02081</c:v>
                </c:pt>
              </c:strCache>
            </c:strRef>
          </c:cat>
          <c:val>
            <c:numRef>
              <c:f>Sheet2!$E$32:$E$55</c:f>
              <c:numCache>
                <c:formatCode>0.0%</c:formatCode>
                <c:ptCount val="24"/>
                <c:pt idx="0">
                  <c:v>0.00200524076356022</c:v>
                </c:pt>
                <c:pt idx="1">
                  <c:v>0.0180254376619489</c:v>
                </c:pt>
                <c:pt idx="2">
                  <c:v>0.000187779293192227</c:v>
                </c:pt>
                <c:pt idx="3">
                  <c:v>9.70513041493357E-5</c:v>
                </c:pt>
                <c:pt idx="4">
                  <c:v>0.000229159684994646</c:v>
                </c:pt>
                <c:pt idx="5">
                  <c:v>0.0</c:v>
                </c:pt>
                <c:pt idx="6">
                  <c:v>0.0</c:v>
                </c:pt>
                <c:pt idx="7">
                  <c:v>0.00047428295219696</c:v>
                </c:pt>
                <c:pt idx="8">
                  <c:v>0.0</c:v>
                </c:pt>
                <c:pt idx="9">
                  <c:v>0.0</c:v>
                </c:pt>
                <c:pt idx="10">
                  <c:v>0.000187779293192227</c:v>
                </c:pt>
                <c:pt idx="11">
                  <c:v>9.70513041493357E-5</c:v>
                </c:pt>
                <c:pt idx="12">
                  <c:v>0.000229159684994646</c:v>
                </c:pt>
                <c:pt idx="13">
                  <c:v>0.0</c:v>
                </c:pt>
                <c:pt idx="14">
                  <c:v>0.0</c:v>
                </c:pt>
                <c:pt idx="15">
                  <c:v>0.00047428295219696</c:v>
                </c:pt>
                <c:pt idx="16">
                  <c:v>0.0</c:v>
                </c:pt>
                <c:pt idx="17">
                  <c:v>0.0</c:v>
                </c:pt>
                <c:pt idx="18">
                  <c:v>0.000111060407142284</c:v>
                </c:pt>
                <c:pt idx="19">
                  <c:v>0.0</c:v>
                </c:pt>
                <c:pt idx="20">
                  <c:v>0.0</c:v>
                </c:pt>
                <c:pt idx="21">
                  <c:v>0.000153496114763011</c:v>
                </c:pt>
                <c:pt idx="22">
                  <c:v>0.000147382146859548</c:v>
                </c:pt>
                <c:pt idx="23">
                  <c:v>0.0</c:v>
                </c:pt>
              </c:numCache>
            </c:numRef>
          </c:val>
        </c:ser>
        <c:ser>
          <c:idx val="2"/>
          <c:order val="2"/>
          <c:tx>
            <c:strRef>
              <c:f>Sheet2!$F$31</c:f>
              <c:strCache>
                <c:ptCount val="1"/>
                <c:pt idx="0">
                  <c:v>cyclohexane-1-carboxylate</c:v>
                </c:pt>
              </c:strCache>
            </c:strRef>
          </c:tx>
          <c:invertIfNegative val="0"/>
          <c:cat>
            <c:strRef>
              <c:f>Sheet2!$C$32:$C$55</c:f>
              <c:strCache>
                <c:ptCount val="24"/>
                <c:pt idx="0">
                  <c:v>SYN_01223</c:v>
                </c:pt>
                <c:pt idx="1">
                  <c:v>SYN_02635</c:v>
                </c:pt>
                <c:pt idx="2">
                  <c:v>SYN_00049</c:v>
                </c:pt>
                <c:pt idx="3">
                  <c:v>SYN_00646</c:v>
                </c:pt>
                <c:pt idx="4">
                  <c:v>SYN_00647</c:v>
                </c:pt>
                <c:pt idx="5">
                  <c:v>SYN_00748</c:v>
                </c:pt>
                <c:pt idx="6">
                  <c:v>SYN_01949</c:v>
                </c:pt>
                <c:pt idx="7">
                  <c:v>SYN_02112</c:v>
                </c:pt>
                <c:pt idx="8">
                  <c:v>SYN_02607</c:v>
                </c:pt>
                <c:pt idx="9">
                  <c:v>SYN_02609</c:v>
                </c:pt>
                <c:pt idx="10">
                  <c:v>SYN_00049</c:v>
                </c:pt>
                <c:pt idx="11">
                  <c:v>SYN_00646</c:v>
                </c:pt>
                <c:pt idx="12">
                  <c:v>SYN_00647</c:v>
                </c:pt>
                <c:pt idx="13">
                  <c:v>SYN_00748</c:v>
                </c:pt>
                <c:pt idx="14">
                  <c:v>SYN_01949</c:v>
                </c:pt>
                <c:pt idx="15">
                  <c:v>SYN_02112</c:v>
                </c:pt>
                <c:pt idx="16">
                  <c:v>SYN_02607</c:v>
                </c:pt>
                <c:pt idx="17">
                  <c:v>SYN_02609</c:v>
                </c:pt>
                <c:pt idx="18">
                  <c:v>SYN_01210</c:v>
                </c:pt>
                <c:pt idx="19">
                  <c:v>SYN_03090</c:v>
                </c:pt>
                <c:pt idx="20">
                  <c:v>SYN_00653</c:v>
                </c:pt>
                <c:pt idx="21">
                  <c:v>SYN_00654</c:v>
                </c:pt>
                <c:pt idx="22">
                  <c:v>SYN_01211</c:v>
                </c:pt>
                <c:pt idx="23">
                  <c:v>SYN_02081</c:v>
                </c:pt>
              </c:strCache>
            </c:strRef>
          </c:cat>
          <c:val>
            <c:numRef>
              <c:f>Sheet2!$F$32:$F$55</c:f>
              <c:numCache>
                <c:formatCode>0.0%</c:formatCode>
                <c:ptCount val="24"/>
                <c:pt idx="0">
                  <c:v>0.000607486075841744</c:v>
                </c:pt>
                <c:pt idx="1">
                  <c:v>0.0439960737166991</c:v>
                </c:pt>
                <c:pt idx="2">
                  <c:v>0.0</c:v>
                </c:pt>
                <c:pt idx="3">
                  <c:v>0.0</c:v>
                </c:pt>
                <c:pt idx="4">
                  <c:v>0.0</c:v>
                </c:pt>
                <c:pt idx="5">
                  <c:v>0.0</c:v>
                </c:pt>
                <c:pt idx="6">
                  <c:v>0.0</c:v>
                </c:pt>
                <c:pt idx="7">
                  <c:v>0.0</c:v>
                </c:pt>
                <c:pt idx="8">
                  <c:v>0.0</c:v>
                </c:pt>
                <c:pt idx="9">
                  <c:v>0.0</c:v>
                </c:pt>
                <c:pt idx="10">
                  <c:v>0.0</c:v>
                </c:pt>
                <c:pt idx="11">
                  <c:v>0.0</c:v>
                </c:pt>
                <c:pt idx="12">
                  <c:v>0.0</c:v>
                </c:pt>
                <c:pt idx="13">
                  <c:v>0.0</c:v>
                </c:pt>
                <c:pt idx="14">
                  <c:v>0.0</c:v>
                </c:pt>
                <c:pt idx="15">
                  <c:v>0.0</c:v>
                </c:pt>
                <c:pt idx="16">
                  <c:v>0.0</c:v>
                </c:pt>
                <c:pt idx="17">
                  <c:v>0.0</c:v>
                </c:pt>
                <c:pt idx="18">
                  <c:v>0.0</c:v>
                </c:pt>
                <c:pt idx="19">
                  <c:v>0.0</c:v>
                </c:pt>
                <c:pt idx="20">
                  <c:v>0.0</c:v>
                </c:pt>
                <c:pt idx="21">
                  <c:v>0.0</c:v>
                </c:pt>
                <c:pt idx="22">
                  <c:v>0.0</c:v>
                </c:pt>
                <c:pt idx="23">
                  <c:v>0.0</c:v>
                </c:pt>
              </c:numCache>
            </c:numRef>
          </c:val>
        </c:ser>
        <c:ser>
          <c:idx val="3"/>
          <c:order val="3"/>
          <c:tx>
            <c:strRef>
              <c:f>Sheet2!$G$31</c:f>
              <c:strCache>
                <c:ptCount val="1"/>
                <c:pt idx="0">
                  <c:v>Crotonate pure</c:v>
                </c:pt>
              </c:strCache>
            </c:strRef>
          </c:tx>
          <c:invertIfNegative val="0"/>
          <c:cat>
            <c:strRef>
              <c:f>Sheet2!$C$32:$C$55</c:f>
              <c:strCache>
                <c:ptCount val="24"/>
                <c:pt idx="0">
                  <c:v>SYN_01223</c:v>
                </c:pt>
                <c:pt idx="1">
                  <c:v>SYN_02635</c:v>
                </c:pt>
                <c:pt idx="2">
                  <c:v>SYN_00049</c:v>
                </c:pt>
                <c:pt idx="3">
                  <c:v>SYN_00646</c:v>
                </c:pt>
                <c:pt idx="4">
                  <c:v>SYN_00647</c:v>
                </c:pt>
                <c:pt idx="5">
                  <c:v>SYN_00748</c:v>
                </c:pt>
                <c:pt idx="6">
                  <c:v>SYN_01949</c:v>
                </c:pt>
                <c:pt idx="7">
                  <c:v>SYN_02112</c:v>
                </c:pt>
                <c:pt idx="8">
                  <c:v>SYN_02607</c:v>
                </c:pt>
                <c:pt idx="9">
                  <c:v>SYN_02609</c:v>
                </c:pt>
                <c:pt idx="10">
                  <c:v>SYN_00049</c:v>
                </c:pt>
                <c:pt idx="11">
                  <c:v>SYN_00646</c:v>
                </c:pt>
                <c:pt idx="12">
                  <c:v>SYN_00647</c:v>
                </c:pt>
                <c:pt idx="13">
                  <c:v>SYN_00748</c:v>
                </c:pt>
                <c:pt idx="14">
                  <c:v>SYN_01949</c:v>
                </c:pt>
                <c:pt idx="15">
                  <c:v>SYN_02112</c:v>
                </c:pt>
                <c:pt idx="16">
                  <c:v>SYN_02607</c:v>
                </c:pt>
                <c:pt idx="17">
                  <c:v>SYN_02609</c:v>
                </c:pt>
                <c:pt idx="18">
                  <c:v>SYN_01210</c:v>
                </c:pt>
                <c:pt idx="19">
                  <c:v>SYN_03090</c:v>
                </c:pt>
                <c:pt idx="20">
                  <c:v>SYN_00653</c:v>
                </c:pt>
                <c:pt idx="21">
                  <c:v>SYN_00654</c:v>
                </c:pt>
                <c:pt idx="22">
                  <c:v>SYN_01211</c:v>
                </c:pt>
                <c:pt idx="23">
                  <c:v>SYN_02081</c:v>
                </c:pt>
              </c:strCache>
            </c:strRef>
          </c:cat>
          <c:val>
            <c:numRef>
              <c:f>Sheet2!$G$32:$G$55</c:f>
              <c:numCache>
                <c:formatCode>0.0%</c:formatCode>
                <c:ptCount val="24"/>
                <c:pt idx="0">
                  <c:v>0.00532420066196611</c:v>
                </c:pt>
                <c:pt idx="1">
                  <c:v>0.0321609984996975</c:v>
                </c:pt>
                <c:pt idx="2">
                  <c:v>0.0</c:v>
                </c:pt>
                <c:pt idx="3">
                  <c:v>0.0</c:v>
                </c:pt>
                <c:pt idx="4">
                  <c:v>0.0</c:v>
                </c:pt>
                <c:pt idx="5">
                  <c:v>0.0</c:v>
                </c:pt>
                <c:pt idx="6">
                  <c:v>0.0</c:v>
                </c:pt>
                <c:pt idx="7">
                  <c:v>0.0</c:v>
                </c:pt>
                <c:pt idx="8">
                  <c:v>0.0</c:v>
                </c:pt>
                <c:pt idx="9">
                  <c:v>0.0</c:v>
                </c:pt>
                <c:pt idx="10">
                  <c:v>0.0</c:v>
                </c:pt>
                <c:pt idx="11">
                  <c:v>0.0</c:v>
                </c:pt>
                <c:pt idx="12">
                  <c:v>0.0</c:v>
                </c:pt>
                <c:pt idx="13">
                  <c:v>0.0</c:v>
                </c:pt>
                <c:pt idx="14">
                  <c:v>0.0</c:v>
                </c:pt>
                <c:pt idx="15">
                  <c:v>0.0</c:v>
                </c:pt>
                <c:pt idx="16">
                  <c:v>0.0</c:v>
                </c:pt>
                <c:pt idx="17">
                  <c:v>0.0</c:v>
                </c:pt>
                <c:pt idx="18">
                  <c:v>0.0</c:v>
                </c:pt>
                <c:pt idx="19">
                  <c:v>0.0</c:v>
                </c:pt>
                <c:pt idx="20">
                  <c:v>0.0</c:v>
                </c:pt>
                <c:pt idx="21">
                  <c:v>0.0</c:v>
                </c:pt>
                <c:pt idx="22">
                  <c:v>9.947594784218E-5</c:v>
                </c:pt>
                <c:pt idx="23">
                  <c:v>0.0</c:v>
                </c:pt>
              </c:numCache>
            </c:numRef>
          </c:val>
        </c:ser>
        <c:dLbls>
          <c:showLegendKey val="0"/>
          <c:showVal val="0"/>
          <c:showCatName val="0"/>
          <c:showSerName val="0"/>
          <c:showPercent val="0"/>
          <c:showBubbleSize val="0"/>
        </c:dLbls>
        <c:gapWidth val="150"/>
        <c:axId val="2100335624"/>
        <c:axId val="2081502248"/>
      </c:barChart>
      <c:catAx>
        <c:axId val="2100335624"/>
        <c:scaling>
          <c:orientation val="minMax"/>
        </c:scaling>
        <c:delete val="0"/>
        <c:axPos val="b"/>
        <c:title>
          <c:tx>
            <c:rich>
              <a:bodyPr/>
              <a:lstStyle/>
              <a:p>
                <a:pPr>
                  <a:defRPr/>
                </a:pPr>
                <a:r>
                  <a:rPr lang="en-US"/>
                  <a:t>Locus </a:t>
                </a:r>
                <a:r>
                  <a:rPr lang="en-US" baseline="0"/>
                  <a:t>ID</a:t>
                </a:r>
                <a:endParaRPr lang="en-US"/>
              </a:p>
            </c:rich>
          </c:tx>
          <c:overlay val="0"/>
        </c:title>
        <c:majorTickMark val="out"/>
        <c:minorTickMark val="none"/>
        <c:tickLblPos val="nextTo"/>
        <c:crossAx val="2081502248"/>
        <c:crosses val="autoZero"/>
        <c:auto val="1"/>
        <c:lblAlgn val="ctr"/>
        <c:lblOffset val="100"/>
        <c:noMultiLvlLbl val="0"/>
      </c:catAx>
      <c:valAx>
        <c:axId val="2081502248"/>
        <c:scaling>
          <c:orientation val="minMax"/>
        </c:scaling>
        <c:delete val="0"/>
        <c:axPos val="l"/>
        <c:majorGridlines/>
        <c:title>
          <c:tx>
            <c:rich>
              <a:bodyPr/>
              <a:lstStyle/>
              <a:p>
                <a:pPr>
                  <a:defRPr/>
                </a:pPr>
                <a:r>
                  <a:rPr lang="en-US"/>
                  <a:t>% Total Peptides</a:t>
                </a:r>
              </a:p>
            </c:rich>
          </c:tx>
          <c:overlay val="0"/>
        </c:title>
        <c:numFmt formatCode="0.0%" sourceLinked="1"/>
        <c:majorTickMark val="out"/>
        <c:minorTickMark val="none"/>
        <c:tickLblPos val="nextTo"/>
        <c:crossAx val="2100335624"/>
        <c:crosses val="autoZero"/>
        <c:crossBetween val="between"/>
      </c:valAx>
    </c:plotArea>
    <c:legend>
      <c:legendPos val="r"/>
      <c:layout>
        <c:manualLayout>
          <c:xMode val="edge"/>
          <c:yMode val="edge"/>
          <c:x val="0.539282718120805"/>
          <c:y val="0.110548899062912"/>
          <c:w val="0.261472315436242"/>
          <c:h val="0.498786749061919"/>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Sheet1!$H$19</c:f>
              <c:strCache>
                <c:ptCount val="1"/>
                <c:pt idx="0">
                  <c:v>Swol_0767 (Phosphate acetyltransferase)</c:v>
                </c:pt>
              </c:strCache>
            </c:strRef>
          </c:tx>
          <c:invertIfNegative val="0"/>
          <c:errBars>
            <c:errBarType val="both"/>
            <c:errValType val="cust"/>
            <c:noEndCap val="0"/>
            <c:plus>
              <c:numRef>
                <c:f>Sheet1!$I$25:$L$25</c:f>
                <c:numCache>
                  <c:formatCode>General</c:formatCode>
                  <c:ptCount val="4"/>
                  <c:pt idx="0">
                    <c:v>0.000279880927062485</c:v>
                  </c:pt>
                  <c:pt idx="1">
                    <c:v>0.000332402868018116</c:v>
                  </c:pt>
                  <c:pt idx="2">
                    <c:v>0.00131945695900498</c:v>
                  </c:pt>
                  <c:pt idx="3">
                    <c:v>0.000585626823583779</c:v>
                  </c:pt>
                </c:numCache>
              </c:numRef>
            </c:plus>
            <c:minus>
              <c:numRef>
                <c:f>Sheet1!$I$25:$L$25</c:f>
                <c:numCache>
                  <c:formatCode>General</c:formatCode>
                  <c:ptCount val="4"/>
                  <c:pt idx="0">
                    <c:v>0.000279880927062485</c:v>
                  </c:pt>
                  <c:pt idx="1">
                    <c:v>0.000332402868018116</c:v>
                  </c:pt>
                  <c:pt idx="2">
                    <c:v>0.00131945695900498</c:v>
                  </c:pt>
                  <c:pt idx="3">
                    <c:v>0.000585626823583779</c:v>
                  </c:pt>
                </c:numCache>
              </c:numRef>
            </c:minus>
          </c:errBars>
          <c:cat>
            <c:strRef>
              <c:f>Sheet1!$I$18:$K$18</c:f>
              <c:strCache>
                <c:ptCount val="3"/>
                <c:pt idx="0">
                  <c:v>Crotonate</c:v>
                </c:pt>
                <c:pt idx="1">
                  <c:v>Crotonate coculture</c:v>
                </c:pt>
                <c:pt idx="2">
                  <c:v>Butyrate</c:v>
                </c:pt>
              </c:strCache>
            </c:strRef>
          </c:cat>
          <c:val>
            <c:numRef>
              <c:f>Sheet1!$I$19:$K$19</c:f>
              <c:numCache>
                <c:formatCode>0.00%</c:formatCode>
                <c:ptCount val="3"/>
                <c:pt idx="0">
                  <c:v>0.00884</c:v>
                </c:pt>
                <c:pt idx="1">
                  <c:v>0.0079025</c:v>
                </c:pt>
                <c:pt idx="2">
                  <c:v>0.009755</c:v>
                </c:pt>
              </c:numCache>
            </c:numRef>
          </c:val>
        </c:ser>
        <c:ser>
          <c:idx val="1"/>
          <c:order val="1"/>
          <c:tx>
            <c:strRef>
              <c:f>Sheet1!$H$20</c:f>
              <c:strCache>
                <c:ptCount val="1"/>
                <c:pt idx="0">
                  <c:v>Swol_0768 (Hypothetical Protein/Acetate Kinase)</c:v>
                </c:pt>
              </c:strCache>
            </c:strRef>
          </c:tx>
          <c:invertIfNegative val="0"/>
          <c:errBars>
            <c:errBarType val="both"/>
            <c:errValType val="cust"/>
            <c:noEndCap val="0"/>
            <c:plus>
              <c:numRef>
                <c:f>Sheet1!$I$26:$L$26</c:f>
                <c:numCache>
                  <c:formatCode>General</c:formatCode>
                  <c:ptCount val="4"/>
                  <c:pt idx="0">
                    <c:v>0.000640696235876781</c:v>
                  </c:pt>
                  <c:pt idx="1">
                    <c:v>0.000977496803063831</c:v>
                  </c:pt>
                  <c:pt idx="2">
                    <c:v>0.00197087966823615</c:v>
                  </c:pt>
                  <c:pt idx="3">
                    <c:v>0.00351028162450442</c:v>
                  </c:pt>
                </c:numCache>
              </c:numRef>
            </c:plus>
            <c:minus>
              <c:numRef>
                <c:f>Sheet1!$I$26:$L$26</c:f>
                <c:numCache>
                  <c:formatCode>General</c:formatCode>
                  <c:ptCount val="4"/>
                  <c:pt idx="0">
                    <c:v>0.000640696235876781</c:v>
                  </c:pt>
                  <c:pt idx="1">
                    <c:v>0.000977496803063831</c:v>
                  </c:pt>
                  <c:pt idx="2">
                    <c:v>0.00197087966823615</c:v>
                  </c:pt>
                  <c:pt idx="3">
                    <c:v>0.00351028162450442</c:v>
                  </c:pt>
                </c:numCache>
              </c:numRef>
            </c:minus>
          </c:errBars>
          <c:cat>
            <c:strRef>
              <c:f>Sheet1!$I$18:$K$18</c:f>
              <c:strCache>
                <c:ptCount val="3"/>
                <c:pt idx="0">
                  <c:v>Crotonate</c:v>
                </c:pt>
                <c:pt idx="1">
                  <c:v>Crotonate coculture</c:v>
                </c:pt>
                <c:pt idx="2">
                  <c:v>Butyrate</c:v>
                </c:pt>
              </c:strCache>
            </c:strRef>
          </c:cat>
          <c:val>
            <c:numRef>
              <c:f>Sheet1!$I$20:$K$20</c:f>
              <c:numCache>
                <c:formatCode>0.00%</c:formatCode>
                <c:ptCount val="3"/>
                <c:pt idx="0">
                  <c:v>0.0066525</c:v>
                </c:pt>
                <c:pt idx="1">
                  <c:v>0.008295</c:v>
                </c:pt>
                <c:pt idx="2">
                  <c:v>0.013385</c:v>
                </c:pt>
              </c:numCache>
            </c:numRef>
          </c:val>
        </c:ser>
        <c:dLbls>
          <c:showLegendKey val="0"/>
          <c:showVal val="0"/>
          <c:showCatName val="0"/>
          <c:showSerName val="0"/>
          <c:showPercent val="0"/>
          <c:showBubbleSize val="0"/>
        </c:dLbls>
        <c:gapWidth val="150"/>
        <c:axId val="2069393560"/>
        <c:axId val="2069380216"/>
      </c:barChart>
      <c:catAx>
        <c:axId val="2069393560"/>
        <c:scaling>
          <c:orientation val="minMax"/>
        </c:scaling>
        <c:delete val="0"/>
        <c:axPos val="b"/>
        <c:title>
          <c:tx>
            <c:rich>
              <a:bodyPr/>
              <a:lstStyle/>
              <a:p>
                <a:pPr>
                  <a:defRPr/>
                </a:pPr>
                <a:r>
                  <a:rPr lang="en-US"/>
                  <a:t>Growth Condition</a:t>
                </a:r>
                <a:endParaRPr lang="en-US" i="1"/>
              </a:p>
            </c:rich>
          </c:tx>
          <c:overlay val="0"/>
        </c:title>
        <c:majorTickMark val="out"/>
        <c:minorTickMark val="none"/>
        <c:tickLblPos val="nextTo"/>
        <c:crossAx val="2069380216"/>
        <c:crosses val="autoZero"/>
        <c:auto val="1"/>
        <c:lblAlgn val="ctr"/>
        <c:lblOffset val="100"/>
        <c:noMultiLvlLbl val="0"/>
      </c:catAx>
      <c:valAx>
        <c:axId val="2069380216"/>
        <c:scaling>
          <c:orientation val="minMax"/>
        </c:scaling>
        <c:delete val="0"/>
        <c:axPos val="l"/>
        <c:majorGridlines/>
        <c:title>
          <c:tx>
            <c:rich>
              <a:bodyPr/>
              <a:lstStyle/>
              <a:p>
                <a:pPr>
                  <a:defRPr/>
                </a:pPr>
                <a:r>
                  <a:rPr lang="en-US"/>
                  <a:t>% of</a:t>
                </a:r>
                <a:r>
                  <a:rPr lang="en-US" baseline="0"/>
                  <a:t> Total Peptides</a:t>
                </a:r>
                <a:r>
                  <a:rPr lang="en-US"/>
                  <a:t> </a:t>
                </a:r>
              </a:p>
            </c:rich>
          </c:tx>
          <c:overlay val="0"/>
        </c:title>
        <c:numFmt formatCode="0.00%" sourceLinked="1"/>
        <c:majorTickMark val="out"/>
        <c:minorTickMark val="none"/>
        <c:tickLblPos val="nextTo"/>
        <c:txPr>
          <a:bodyPr/>
          <a:lstStyle/>
          <a:p>
            <a:pPr>
              <a:defRPr i="0"/>
            </a:pPr>
            <a:endParaRPr lang="en-US"/>
          </a:p>
        </c:txPr>
        <c:crossAx val="2069393560"/>
        <c:crosses val="autoZero"/>
        <c:crossBetween val="between"/>
      </c:valAx>
    </c:plotArea>
    <c:legend>
      <c:legendPos val="r"/>
      <c:layout>
        <c:manualLayout>
          <c:xMode val="edge"/>
          <c:yMode val="edge"/>
          <c:x val="0.662849737532808"/>
          <c:y val="0.305408316435362"/>
          <c:w val="0.320483595800525"/>
          <c:h val="0.475470992547336"/>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288161348253"/>
          <c:y val="0.0703125"/>
          <c:w val="0.806804960783411"/>
          <c:h val="0.708234351163277"/>
        </c:manualLayout>
      </c:layout>
      <c:lineChart>
        <c:grouping val="standard"/>
        <c:varyColors val="0"/>
        <c:ser>
          <c:idx val="0"/>
          <c:order val="0"/>
          <c:tx>
            <c:strRef>
              <c:f>Sheet3!$B$60</c:f>
              <c:strCache>
                <c:ptCount val="1"/>
                <c:pt idx="0">
                  <c:v>Benzoate</c:v>
                </c:pt>
              </c:strCache>
            </c:strRef>
          </c:tx>
          <c:marker>
            <c:symbol val="none"/>
          </c:marker>
          <c:cat>
            <c:numRef>
              <c:f>Sheet3!$A$61:$A$106</c:f>
              <c:numCache>
                <c:formatCode>General</c:formatCode>
                <c:ptCount val="46"/>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20.0</c:v>
                </c:pt>
                <c:pt idx="20">
                  <c:v>21.0</c:v>
                </c:pt>
                <c:pt idx="21">
                  <c:v>22.0</c:v>
                </c:pt>
                <c:pt idx="22">
                  <c:v>23.0</c:v>
                </c:pt>
                <c:pt idx="23">
                  <c:v>24.0</c:v>
                </c:pt>
                <c:pt idx="24">
                  <c:v>25.0</c:v>
                </c:pt>
                <c:pt idx="25">
                  <c:v>27.0</c:v>
                </c:pt>
                <c:pt idx="26">
                  <c:v>29.0</c:v>
                </c:pt>
                <c:pt idx="27">
                  <c:v>31.0</c:v>
                </c:pt>
                <c:pt idx="28">
                  <c:v>33.0</c:v>
                </c:pt>
                <c:pt idx="29">
                  <c:v>35.0</c:v>
                </c:pt>
                <c:pt idx="30">
                  <c:v>37.0</c:v>
                </c:pt>
                <c:pt idx="31">
                  <c:v>39.0</c:v>
                </c:pt>
                <c:pt idx="32">
                  <c:v>41.0</c:v>
                </c:pt>
                <c:pt idx="33">
                  <c:v>43.0</c:v>
                </c:pt>
                <c:pt idx="34">
                  <c:v>45.0</c:v>
                </c:pt>
                <c:pt idx="35">
                  <c:v>47.0</c:v>
                </c:pt>
                <c:pt idx="37">
                  <c:v>49.0</c:v>
                </c:pt>
                <c:pt idx="38">
                  <c:v>50.0</c:v>
                </c:pt>
                <c:pt idx="39">
                  <c:v>53.0</c:v>
                </c:pt>
                <c:pt idx="40">
                  <c:v>55.0</c:v>
                </c:pt>
                <c:pt idx="41">
                  <c:v>57.0</c:v>
                </c:pt>
                <c:pt idx="42">
                  <c:v>58.0</c:v>
                </c:pt>
                <c:pt idx="43">
                  <c:v>59.0</c:v>
                </c:pt>
                <c:pt idx="44">
                  <c:v>60.0</c:v>
                </c:pt>
                <c:pt idx="45">
                  <c:v>61.0</c:v>
                </c:pt>
              </c:numCache>
            </c:numRef>
          </c:cat>
          <c:val>
            <c:numRef>
              <c:f>Sheet3!$B$61:$B$106</c:f>
              <c:numCache>
                <c:formatCode>General</c:formatCode>
                <c:ptCount val="46"/>
                <c:pt idx="0">
                  <c:v>8.03858520900322E-5</c:v>
                </c:pt>
                <c:pt idx="1">
                  <c:v>3.21543408360129E-5</c:v>
                </c:pt>
                <c:pt idx="2">
                  <c:v>0.000160771704180064</c:v>
                </c:pt>
                <c:pt idx="3">
                  <c:v>0.0</c:v>
                </c:pt>
                <c:pt idx="4">
                  <c:v>0.0</c:v>
                </c:pt>
                <c:pt idx="5">
                  <c:v>1.11736334405145E-5</c:v>
                </c:pt>
                <c:pt idx="6">
                  <c:v>0.00020096463022508</c:v>
                </c:pt>
                <c:pt idx="7">
                  <c:v>0.000184887459807074</c:v>
                </c:pt>
                <c:pt idx="8">
                  <c:v>0.00020096463022508</c:v>
                </c:pt>
                <c:pt idx="9">
                  <c:v>0.0002491961414791</c:v>
                </c:pt>
                <c:pt idx="10">
                  <c:v>0.000393890675241158</c:v>
                </c:pt>
                <c:pt idx="11">
                  <c:v>0.0</c:v>
                </c:pt>
                <c:pt idx="12">
                  <c:v>0.000273311897106109</c:v>
                </c:pt>
                <c:pt idx="13">
                  <c:v>0.00337620578778135</c:v>
                </c:pt>
                <c:pt idx="14">
                  <c:v>0.000803858520900321</c:v>
                </c:pt>
                <c:pt idx="15">
                  <c:v>5.62700964630225E-6</c:v>
                </c:pt>
                <c:pt idx="16">
                  <c:v>0.00168810289389067</c:v>
                </c:pt>
                <c:pt idx="17">
                  <c:v>0.000184887459807074</c:v>
                </c:pt>
                <c:pt idx="18">
                  <c:v>0.000466237942122186</c:v>
                </c:pt>
                <c:pt idx="19">
                  <c:v>1.60771704180064E-5</c:v>
                </c:pt>
                <c:pt idx="20">
                  <c:v>0.0</c:v>
                </c:pt>
                <c:pt idx="21">
                  <c:v>0.000442122186495177</c:v>
                </c:pt>
                <c:pt idx="22">
                  <c:v>0.000152733118971061</c:v>
                </c:pt>
                <c:pt idx="23">
                  <c:v>0.0</c:v>
                </c:pt>
                <c:pt idx="24">
                  <c:v>0.0</c:v>
                </c:pt>
                <c:pt idx="25">
                  <c:v>0.0</c:v>
                </c:pt>
                <c:pt idx="26">
                  <c:v>0.000747588424437299</c:v>
                </c:pt>
                <c:pt idx="27">
                  <c:v>0.00136655948553055</c:v>
                </c:pt>
                <c:pt idx="28">
                  <c:v>0.0</c:v>
                </c:pt>
                <c:pt idx="29">
                  <c:v>0.00136655948553055</c:v>
                </c:pt>
                <c:pt idx="30">
                  <c:v>0.000482315112540193</c:v>
                </c:pt>
                <c:pt idx="31">
                  <c:v>0.0</c:v>
                </c:pt>
                <c:pt idx="32">
                  <c:v>0.00192926045016077</c:v>
                </c:pt>
                <c:pt idx="33">
                  <c:v>0.000643086816720257</c:v>
                </c:pt>
                <c:pt idx="34">
                  <c:v>0.00169614147909968</c:v>
                </c:pt>
                <c:pt idx="35">
                  <c:v>0.0139871382636656</c:v>
                </c:pt>
                <c:pt idx="36">
                  <c:v>0.0</c:v>
                </c:pt>
                <c:pt idx="37">
                  <c:v>0.0102893890675241</c:v>
                </c:pt>
                <c:pt idx="38">
                  <c:v>0.0890675241157556</c:v>
                </c:pt>
                <c:pt idx="39">
                  <c:v>0.121302250803858</c:v>
                </c:pt>
                <c:pt idx="40">
                  <c:v>0.0290996784565916</c:v>
                </c:pt>
                <c:pt idx="41">
                  <c:v>0.0315112540192926</c:v>
                </c:pt>
                <c:pt idx="42">
                  <c:v>0.00104501607717042</c:v>
                </c:pt>
                <c:pt idx="43">
                  <c:v>0.0</c:v>
                </c:pt>
                <c:pt idx="44">
                  <c:v>0.0</c:v>
                </c:pt>
                <c:pt idx="45">
                  <c:v>0.0</c:v>
                </c:pt>
              </c:numCache>
            </c:numRef>
          </c:val>
          <c:smooth val="0"/>
        </c:ser>
        <c:ser>
          <c:idx val="1"/>
          <c:order val="1"/>
          <c:tx>
            <c:strRef>
              <c:f>Sheet3!$C$60</c:f>
              <c:strCache>
                <c:ptCount val="1"/>
                <c:pt idx="0">
                  <c:v>Crotonate</c:v>
                </c:pt>
              </c:strCache>
            </c:strRef>
          </c:tx>
          <c:marker>
            <c:symbol val="none"/>
          </c:marker>
          <c:cat>
            <c:numRef>
              <c:f>Sheet3!$A$61:$A$106</c:f>
              <c:numCache>
                <c:formatCode>General</c:formatCode>
                <c:ptCount val="46"/>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20.0</c:v>
                </c:pt>
                <c:pt idx="20">
                  <c:v>21.0</c:v>
                </c:pt>
                <c:pt idx="21">
                  <c:v>22.0</c:v>
                </c:pt>
                <c:pt idx="22">
                  <c:v>23.0</c:v>
                </c:pt>
                <c:pt idx="23">
                  <c:v>24.0</c:v>
                </c:pt>
                <c:pt idx="24">
                  <c:v>25.0</c:v>
                </c:pt>
                <c:pt idx="25">
                  <c:v>27.0</c:v>
                </c:pt>
                <c:pt idx="26">
                  <c:v>29.0</c:v>
                </c:pt>
                <c:pt idx="27">
                  <c:v>31.0</c:v>
                </c:pt>
                <c:pt idx="28">
                  <c:v>33.0</c:v>
                </c:pt>
                <c:pt idx="29">
                  <c:v>35.0</c:v>
                </c:pt>
                <c:pt idx="30">
                  <c:v>37.0</c:v>
                </c:pt>
                <c:pt idx="31">
                  <c:v>39.0</c:v>
                </c:pt>
                <c:pt idx="32">
                  <c:v>41.0</c:v>
                </c:pt>
                <c:pt idx="33">
                  <c:v>43.0</c:v>
                </c:pt>
                <c:pt idx="34">
                  <c:v>45.0</c:v>
                </c:pt>
                <c:pt idx="35">
                  <c:v>47.0</c:v>
                </c:pt>
                <c:pt idx="37">
                  <c:v>49.0</c:v>
                </c:pt>
                <c:pt idx="38">
                  <c:v>50.0</c:v>
                </c:pt>
                <c:pt idx="39">
                  <c:v>53.0</c:v>
                </c:pt>
                <c:pt idx="40">
                  <c:v>55.0</c:v>
                </c:pt>
                <c:pt idx="41">
                  <c:v>57.0</c:v>
                </c:pt>
                <c:pt idx="42">
                  <c:v>58.0</c:v>
                </c:pt>
                <c:pt idx="43">
                  <c:v>59.0</c:v>
                </c:pt>
                <c:pt idx="44">
                  <c:v>60.0</c:v>
                </c:pt>
                <c:pt idx="45">
                  <c:v>61.0</c:v>
                </c:pt>
              </c:numCache>
            </c:numRef>
          </c:cat>
          <c:val>
            <c:numRef>
              <c:f>Sheet3!$C$61:$C$106</c:f>
              <c:numCache>
                <c:formatCode>General</c:formatCode>
                <c:ptCount val="46"/>
                <c:pt idx="0">
                  <c:v>0.0</c:v>
                </c:pt>
                <c:pt idx="1">
                  <c:v>0.0</c:v>
                </c:pt>
                <c:pt idx="2">
                  <c:v>0.0</c:v>
                </c:pt>
                <c:pt idx="3">
                  <c:v>0.0</c:v>
                </c:pt>
                <c:pt idx="4">
                  <c:v>0.0</c:v>
                </c:pt>
                <c:pt idx="5">
                  <c:v>0.0</c:v>
                </c:pt>
                <c:pt idx="6">
                  <c:v>0.0</c:v>
                </c:pt>
                <c:pt idx="7">
                  <c:v>0.0</c:v>
                </c:pt>
                <c:pt idx="8">
                  <c:v>0.0</c:v>
                </c:pt>
                <c:pt idx="9">
                  <c:v>0.0</c:v>
                </c:pt>
                <c:pt idx="10">
                  <c:v>0.0</c:v>
                </c:pt>
                <c:pt idx="11">
                  <c:v>0.0</c:v>
                </c:pt>
                <c:pt idx="12">
                  <c:v>0.0</c:v>
                </c:pt>
                <c:pt idx="13">
                  <c:v>0.0</c:v>
                </c:pt>
                <c:pt idx="14">
                  <c:v>0.0</c:v>
                </c:pt>
                <c:pt idx="15">
                  <c:v>0.0</c:v>
                </c:pt>
                <c:pt idx="16">
                  <c:v>0.0</c:v>
                </c:pt>
                <c:pt idx="17">
                  <c:v>0.0</c:v>
                </c:pt>
                <c:pt idx="18">
                  <c:v>0.0</c:v>
                </c:pt>
                <c:pt idx="19">
                  <c:v>0.0</c:v>
                </c:pt>
                <c:pt idx="20">
                  <c:v>0.0</c:v>
                </c:pt>
                <c:pt idx="21">
                  <c:v>0.0</c:v>
                </c:pt>
                <c:pt idx="22">
                  <c:v>0.0</c:v>
                </c:pt>
                <c:pt idx="23">
                  <c:v>0.0</c:v>
                </c:pt>
                <c:pt idx="24">
                  <c:v>0.0</c:v>
                </c:pt>
                <c:pt idx="25">
                  <c:v>0.0</c:v>
                </c:pt>
                <c:pt idx="26">
                  <c:v>0.0</c:v>
                </c:pt>
                <c:pt idx="27">
                  <c:v>0.0</c:v>
                </c:pt>
                <c:pt idx="28">
                  <c:v>0.0</c:v>
                </c:pt>
                <c:pt idx="29">
                  <c:v>0.0</c:v>
                </c:pt>
                <c:pt idx="30">
                  <c:v>0.0</c:v>
                </c:pt>
                <c:pt idx="31">
                  <c:v>0.0</c:v>
                </c:pt>
                <c:pt idx="32">
                  <c:v>0.0</c:v>
                </c:pt>
                <c:pt idx="33">
                  <c:v>0.0</c:v>
                </c:pt>
                <c:pt idx="34">
                  <c:v>0.0</c:v>
                </c:pt>
                <c:pt idx="35">
                  <c:v>0.0</c:v>
                </c:pt>
                <c:pt idx="36">
                  <c:v>0.0</c:v>
                </c:pt>
                <c:pt idx="37">
                  <c:v>5.62700964630225E-6</c:v>
                </c:pt>
                <c:pt idx="38">
                  <c:v>0.000643086816720257</c:v>
                </c:pt>
                <c:pt idx="39">
                  <c:v>0.00184887459807074</c:v>
                </c:pt>
                <c:pt idx="40">
                  <c:v>0.0107717041800643</c:v>
                </c:pt>
                <c:pt idx="41">
                  <c:v>0.0198553054662379</c:v>
                </c:pt>
                <c:pt idx="42">
                  <c:v>0.0241961414790997</c:v>
                </c:pt>
                <c:pt idx="43">
                  <c:v>0.0114147909967846</c:v>
                </c:pt>
                <c:pt idx="44">
                  <c:v>0.0045016077170418</c:v>
                </c:pt>
                <c:pt idx="45">
                  <c:v>0.0</c:v>
                </c:pt>
              </c:numCache>
            </c:numRef>
          </c:val>
          <c:smooth val="0"/>
        </c:ser>
        <c:dLbls>
          <c:showLegendKey val="0"/>
          <c:showVal val="0"/>
          <c:showCatName val="0"/>
          <c:showSerName val="0"/>
          <c:showPercent val="0"/>
          <c:showBubbleSize val="0"/>
        </c:dLbls>
        <c:marker val="1"/>
        <c:smooth val="0"/>
        <c:axId val="2069397000"/>
        <c:axId val="2081508072"/>
      </c:lineChart>
      <c:catAx>
        <c:axId val="2069397000"/>
        <c:scaling>
          <c:orientation val="minMax"/>
        </c:scaling>
        <c:delete val="0"/>
        <c:axPos val="b"/>
        <c:title>
          <c:tx>
            <c:rich>
              <a:bodyPr/>
              <a:lstStyle/>
              <a:p>
                <a:pPr>
                  <a:defRPr/>
                </a:pPr>
                <a:r>
                  <a:rPr lang="en-US"/>
                  <a:t>Fraction number</a:t>
                </a:r>
              </a:p>
            </c:rich>
          </c:tx>
          <c:overlay val="0"/>
        </c:title>
        <c:numFmt formatCode="General" sourceLinked="1"/>
        <c:majorTickMark val="out"/>
        <c:minorTickMark val="none"/>
        <c:tickLblPos val="nextTo"/>
        <c:crossAx val="2081508072"/>
        <c:crosses val="autoZero"/>
        <c:auto val="1"/>
        <c:lblAlgn val="ctr"/>
        <c:lblOffset val="100"/>
        <c:tickLblSkip val="5"/>
        <c:tickMarkSkip val="5"/>
        <c:noMultiLvlLbl val="0"/>
      </c:catAx>
      <c:valAx>
        <c:axId val="2081508072"/>
        <c:scaling>
          <c:orientation val="minMax"/>
        </c:scaling>
        <c:delete val="0"/>
        <c:axPos val="l"/>
        <c:majorGridlines/>
        <c:title>
          <c:tx>
            <c:rich>
              <a:bodyPr/>
              <a:lstStyle/>
              <a:p>
                <a:pPr>
                  <a:defRPr/>
                </a:pPr>
                <a:r>
                  <a:rPr lang="en-US"/>
                  <a:t>Activity (µmol min</a:t>
                </a:r>
                <a:r>
                  <a:rPr lang="en-US" baseline="30000"/>
                  <a:t>-1</a:t>
                </a:r>
                <a:r>
                  <a:rPr lang="en-US"/>
                  <a:t>)</a:t>
                </a:r>
              </a:p>
            </c:rich>
          </c:tx>
          <c:overlay val="0"/>
        </c:title>
        <c:numFmt formatCode="General" sourceLinked="1"/>
        <c:majorTickMark val="out"/>
        <c:minorTickMark val="none"/>
        <c:tickLblPos val="nextTo"/>
        <c:crossAx val="2069397000"/>
        <c:crosses val="autoZero"/>
        <c:crossBetween val="between"/>
      </c:valAx>
    </c:plotArea>
    <c:legend>
      <c:legendPos val="r"/>
      <c:layout>
        <c:manualLayout>
          <c:xMode val="edge"/>
          <c:yMode val="edge"/>
          <c:x val="0.300683796104434"/>
          <c:y val="0.155926119586614"/>
          <c:w val="0.191153492021171"/>
          <c:h val="0.293013281406935"/>
        </c:manualLayout>
      </c:layout>
      <c:overlay val="0"/>
      <c:txPr>
        <a:bodyPr/>
        <a:lstStyle/>
        <a:p>
          <a:pPr>
            <a:lnSpc>
              <a:spcPct val="100000"/>
            </a:lnSpc>
            <a:defRPr/>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718329200562637"/>
          <c:y val="0.0689655172413793"/>
          <c:w val="0.860022364089596"/>
          <c:h val="0.788215223097113"/>
        </c:manualLayout>
      </c:layout>
      <c:scatterChart>
        <c:scatterStyle val="smoothMarker"/>
        <c:varyColors val="0"/>
        <c:ser>
          <c:idx val="0"/>
          <c:order val="0"/>
          <c:tx>
            <c:strRef>
              <c:f>'Growth curves'!$A$41</c:f>
              <c:strCache>
                <c:ptCount val="1"/>
                <c:pt idx="0">
                  <c:v>20 mM </c:v>
                </c:pt>
              </c:strCache>
            </c:strRef>
          </c:tx>
          <c:errBars>
            <c:errDir val="y"/>
            <c:errBarType val="both"/>
            <c:errValType val="cust"/>
            <c:noEndCap val="1"/>
            <c:plus>
              <c:numRef>
                <c:f>'Growth curves'!$B$49:$M$49</c:f>
                <c:numCache>
                  <c:formatCode>General</c:formatCode>
                  <c:ptCount val="12"/>
                  <c:pt idx="0">
                    <c:v>0.000707106781186518</c:v>
                  </c:pt>
                  <c:pt idx="1">
                    <c:v>0.00565685424949239</c:v>
                  </c:pt>
                  <c:pt idx="2">
                    <c:v>0.00494974746830583</c:v>
                  </c:pt>
                  <c:pt idx="3">
                    <c:v>0.00494974746830583</c:v>
                  </c:pt>
                  <c:pt idx="4">
                    <c:v>0.00565685424949237</c:v>
                  </c:pt>
                  <c:pt idx="5">
                    <c:v>0.0148492424049175</c:v>
                  </c:pt>
                  <c:pt idx="6">
                    <c:v>0.0254558441227157</c:v>
                  </c:pt>
                  <c:pt idx="7">
                    <c:v>0.00848528137423857</c:v>
                  </c:pt>
                  <c:pt idx="8">
                    <c:v>0.0</c:v>
                  </c:pt>
                  <c:pt idx="9">
                    <c:v>0.0247487373415291</c:v>
                  </c:pt>
                  <c:pt idx="10">
                    <c:v>0.0424264068711928</c:v>
                  </c:pt>
                  <c:pt idx="11">
                    <c:v>0.0424264068711928</c:v>
                  </c:pt>
                </c:numCache>
              </c:numRef>
            </c:plus>
            <c:minus>
              <c:numRef>
                <c:f>'Growth curves'!$B$49:$M$49</c:f>
                <c:numCache>
                  <c:formatCode>General</c:formatCode>
                  <c:ptCount val="12"/>
                  <c:pt idx="0">
                    <c:v>0.000707106781186518</c:v>
                  </c:pt>
                  <c:pt idx="1">
                    <c:v>0.00565685424949239</c:v>
                  </c:pt>
                  <c:pt idx="2">
                    <c:v>0.00494974746830583</c:v>
                  </c:pt>
                  <c:pt idx="3">
                    <c:v>0.00494974746830583</c:v>
                  </c:pt>
                  <c:pt idx="4">
                    <c:v>0.00565685424949237</c:v>
                  </c:pt>
                  <c:pt idx="5">
                    <c:v>0.0148492424049175</c:v>
                  </c:pt>
                  <c:pt idx="6">
                    <c:v>0.0254558441227157</c:v>
                  </c:pt>
                  <c:pt idx="7">
                    <c:v>0.00848528137423857</c:v>
                  </c:pt>
                  <c:pt idx="8">
                    <c:v>0.0</c:v>
                  </c:pt>
                  <c:pt idx="9">
                    <c:v>0.0247487373415291</c:v>
                  </c:pt>
                  <c:pt idx="10">
                    <c:v>0.0424264068711928</c:v>
                  </c:pt>
                  <c:pt idx="11">
                    <c:v>0.0424264068711928</c:v>
                  </c:pt>
                </c:numCache>
              </c:numRef>
            </c:minus>
          </c:errBars>
          <c:xVal>
            <c:numRef>
              <c:f>'Growth curves'!$B$40:$M$40</c:f>
              <c:numCache>
                <c:formatCode>General</c:formatCode>
                <c:ptCount val="12"/>
                <c:pt idx="0">
                  <c:v>0.0</c:v>
                </c:pt>
                <c:pt idx="1">
                  <c:v>12.0</c:v>
                </c:pt>
                <c:pt idx="2">
                  <c:v>24.0</c:v>
                </c:pt>
                <c:pt idx="3">
                  <c:v>48.0</c:v>
                </c:pt>
                <c:pt idx="4">
                  <c:v>72.0</c:v>
                </c:pt>
                <c:pt idx="5">
                  <c:v>144.0</c:v>
                </c:pt>
                <c:pt idx="6">
                  <c:v>168.0</c:v>
                </c:pt>
                <c:pt idx="7">
                  <c:v>180.0</c:v>
                </c:pt>
                <c:pt idx="8">
                  <c:v>192.0</c:v>
                </c:pt>
                <c:pt idx="9">
                  <c:v>240.0</c:v>
                </c:pt>
                <c:pt idx="10">
                  <c:v>312.0</c:v>
                </c:pt>
                <c:pt idx="11">
                  <c:v>504.0</c:v>
                </c:pt>
              </c:numCache>
            </c:numRef>
          </c:xVal>
          <c:yVal>
            <c:numRef>
              <c:f>'Growth curves'!$B$41:$M$41</c:f>
              <c:numCache>
                <c:formatCode>General</c:formatCode>
                <c:ptCount val="12"/>
                <c:pt idx="0">
                  <c:v>0.0205</c:v>
                </c:pt>
                <c:pt idx="1">
                  <c:v>0.024</c:v>
                </c:pt>
                <c:pt idx="2">
                  <c:v>0.0245</c:v>
                </c:pt>
                <c:pt idx="3">
                  <c:v>0.0285</c:v>
                </c:pt>
                <c:pt idx="4">
                  <c:v>0.026</c:v>
                </c:pt>
                <c:pt idx="5">
                  <c:v>0.0395</c:v>
                </c:pt>
                <c:pt idx="6">
                  <c:v>0.041</c:v>
                </c:pt>
                <c:pt idx="7">
                  <c:v>0.056</c:v>
                </c:pt>
                <c:pt idx="8">
                  <c:v>0.065</c:v>
                </c:pt>
                <c:pt idx="9">
                  <c:v>0.1375</c:v>
                </c:pt>
                <c:pt idx="10">
                  <c:v>0.28</c:v>
                </c:pt>
                <c:pt idx="11">
                  <c:v>0.28</c:v>
                </c:pt>
              </c:numCache>
            </c:numRef>
          </c:yVal>
          <c:smooth val="1"/>
        </c:ser>
        <c:ser>
          <c:idx val="1"/>
          <c:order val="1"/>
          <c:tx>
            <c:strRef>
              <c:f>'Growth curves'!$A$42</c:f>
              <c:strCache>
                <c:ptCount val="1"/>
                <c:pt idx="0">
                  <c:v>15 mM </c:v>
                </c:pt>
              </c:strCache>
            </c:strRef>
          </c:tx>
          <c:marker>
            <c:spPr>
              <a:ln w="6350"/>
            </c:spPr>
          </c:marker>
          <c:errBars>
            <c:errDir val="y"/>
            <c:errBarType val="both"/>
            <c:errValType val="cust"/>
            <c:noEndCap val="1"/>
            <c:plus>
              <c:numRef>
                <c:f>'Growth curves'!$B$50:$M$50</c:f>
                <c:numCache>
                  <c:formatCode>General</c:formatCode>
                  <c:ptCount val="12"/>
                  <c:pt idx="0">
                    <c:v>0.00814452781524708</c:v>
                  </c:pt>
                  <c:pt idx="1">
                    <c:v>0.00461880215351702</c:v>
                  </c:pt>
                  <c:pt idx="2">
                    <c:v>0.0034641016151378</c:v>
                  </c:pt>
                  <c:pt idx="3">
                    <c:v>0.00173205080756893</c:v>
                  </c:pt>
                  <c:pt idx="4">
                    <c:v>0.00556776436283</c:v>
                  </c:pt>
                  <c:pt idx="5">
                    <c:v>0.00602771377334162</c:v>
                  </c:pt>
                  <c:pt idx="6">
                    <c:v>0.0083266639978646</c:v>
                  </c:pt>
                  <c:pt idx="7">
                    <c:v>0.0236431808350738</c:v>
                  </c:pt>
                  <c:pt idx="8">
                    <c:v>0.0145716619962628</c:v>
                  </c:pt>
                  <c:pt idx="9">
                    <c:v>0.030413812651491</c:v>
                  </c:pt>
                  <c:pt idx="10">
                    <c:v>0.00814452781524802</c:v>
                  </c:pt>
                  <c:pt idx="11">
                    <c:v>0.0149777612924413</c:v>
                  </c:pt>
                </c:numCache>
              </c:numRef>
            </c:plus>
            <c:minus>
              <c:numRef>
                <c:f>'Growth curves'!$B$50:$M$50</c:f>
                <c:numCache>
                  <c:formatCode>General</c:formatCode>
                  <c:ptCount val="12"/>
                  <c:pt idx="0">
                    <c:v>0.00814452781524708</c:v>
                  </c:pt>
                  <c:pt idx="1">
                    <c:v>0.00461880215351702</c:v>
                  </c:pt>
                  <c:pt idx="2">
                    <c:v>0.0034641016151378</c:v>
                  </c:pt>
                  <c:pt idx="3">
                    <c:v>0.00173205080756893</c:v>
                  </c:pt>
                  <c:pt idx="4">
                    <c:v>0.00556776436283</c:v>
                  </c:pt>
                  <c:pt idx="5">
                    <c:v>0.00602771377334162</c:v>
                  </c:pt>
                  <c:pt idx="6">
                    <c:v>0.0083266639978646</c:v>
                  </c:pt>
                  <c:pt idx="7">
                    <c:v>0.0236431808350738</c:v>
                  </c:pt>
                  <c:pt idx="8">
                    <c:v>0.0145716619962628</c:v>
                  </c:pt>
                  <c:pt idx="9">
                    <c:v>0.030413812651491</c:v>
                  </c:pt>
                  <c:pt idx="10">
                    <c:v>0.00814452781524802</c:v>
                  </c:pt>
                  <c:pt idx="11">
                    <c:v>0.0149777612924413</c:v>
                  </c:pt>
                </c:numCache>
              </c:numRef>
            </c:minus>
          </c:errBars>
          <c:xVal>
            <c:numRef>
              <c:f>'Growth curves'!$B$40:$M$40</c:f>
              <c:numCache>
                <c:formatCode>General</c:formatCode>
                <c:ptCount val="12"/>
                <c:pt idx="0">
                  <c:v>0.0</c:v>
                </c:pt>
                <c:pt idx="1">
                  <c:v>12.0</c:v>
                </c:pt>
                <c:pt idx="2">
                  <c:v>24.0</c:v>
                </c:pt>
                <c:pt idx="3">
                  <c:v>48.0</c:v>
                </c:pt>
                <c:pt idx="4">
                  <c:v>72.0</c:v>
                </c:pt>
                <c:pt idx="5">
                  <c:v>144.0</c:v>
                </c:pt>
                <c:pt idx="6">
                  <c:v>168.0</c:v>
                </c:pt>
                <c:pt idx="7">
                  <c:v>180.0</c:v>
                </c:pt>
                <c:pt idx="8">
                  <c:v>192.0</c:v>
                </c:pt>
                <c:pt idx="9">
                  <c:v>240.0</c:v>
                </c:pt>
                <c:pt idx="10">
                  <c:v>312.0</c:v>
                </c:pt>
                <c:pt idx="11">
                  <c:v>504.0</c:v>
                </c:pt>
              </c:numCache>
            </c:numRef>
          </c:xVal>
          <c:yVal>
            <c:numRef>
              <c:f>'Growth curves'!$B$42:$M$42</c:f>
              <c:numCache>
                <c:formatCode>General</c:formatCode>
                <c:ptCount val="12"/>
                <c:pt idx="0">
                  <c:v>0.0316666666666667</c:v>
                </c:pt>
                <c:pt idx="1">
                  <c:v>0.0273333333333333</c:v>
                </c:pt>
                <c:pt idx="2">
                  <c:v>0.029</c:v>
                </c:pt>
                <c:pt idx="3">
                  <c:v>0.03</c:v>
                </c:pt>
                <c:pt idx="4">
                  <c:v>0.034</c:v>
                </c:pt>
                <c:pt idx="5">
                  <c:v>0.0456666666666667</c:v>
                </c:pt>
                <c:pt idx="6">
                  <c:v>0.0543333333333333</c:v>
                </c:pt>
                <c:pt idx="7">
                  <c:v>0.073</c:v>
                </c:pt>
                <c:pt idx="8">
                  <c:v>0.0946666666666667</c:v>
                </c:pt>
                <c:pt idx="9">
                  <c:v>0.175</c:v>
                </c:pt>
                <c:pt idx="10">
                  <c:v>0.273666666666667</c:v>
                </c:pt>
                <c:pt idx="11">
                  <c:v>0.272333333333333</c:v>
                </c:pt>
              </c:numCache>
            </c:numRef>
          </c:yVal>
          <c:smooth val="1"/>
        </c:ser>
        <c:ser>
          <c:idx val="2"/>
          <c:order val="2"/>
          <c:tx>
            <c:strRef>
              <c:f>'Growth curves'!$A$43</c:f>
              <c:strCache>
                <c:ptCount val="1"/>
                <c:pt idx="0">
                  <c:v>10 mM </c:v>
                </c:pt>
              </c:strCache>
            </c:strRef>
          </c:tx>
          <c:errBars>
            <c:errDir val="y"/>
            <c:errBarType val="both"/>
            <c:errValType val="cust"/>
            <c:noEndCap val="1"/>
            <c:plus>
              <c:numRef>
                <c:f>'Growth curves'!$B$51:$M$51</c:f>
                <c:numCache>
                  <c:formatCode>General</c:formatCode>
                  <c:ptCount val="12"/>
                  <c:pt idx="0">
                    <c:v>0.00282842712474622</c:v>
                  </c:pt>
                  <c:pt idx="1">
                    <c:v>0.00212132034355968</c:v>
                  </c:pt>
                  <c:pt idx="2">
                    <c:v>0.00141421356237327</c:v>
                  </c:pt>
                  <c:pt idx="3">
                    <c:v>0.00212132034355958</c:v>
                  </c:pt>
                  <c:pt idx="4">
                    <c:v>0.0028284271247463</c:v>
                  </c:pt>
                  <c:pt idx="5">
                    <c:v>0.0509116882454315</c:v>
                  </c:pt>
                  <c:pt idx="6">
                    <c:v>0.067175144212722</c:v>
                  </c:pt>
                  <c:pt idx="7">
                    <c:v>0.0593969696196699</c:v>
                  </c:pt>
                  <c:pt idx="8">
                    <c:v>0.0523259018078046</c:v>
                  </c:pt>
                  <c:pt idx="9">
                    <c:v>0.00353553390593254</c:v>
                  </c:pt>
                  <c:pt idx="10">
                    <c:v>0.0</c:v>
                  </c:pt>
                  <c:pt idx="11">
                    <c:v>0.0106066017177989</c:v>
                  </c:pt>
                </c:numCache>
              </c:numRef>
            </c:plus>
            <c:minus>
              <c:numRef>
                <c:f>'Growth curves'!$B$51:$M$51</c:f>
                <c:numCache>
                  <c:formatCode>General</c:formatCode>
                  <c:ptCount val="12"/>
                  <c:pt idx="0">
                    <c:v>0.00282842712474622</c:v>
                  </c:pt>
                  <c:pt idx="1">
                    <c:v>0.00212132034355968</c:v>
                  </c:pt>
                  <c:pt idx="2">
                    <c:v>0.00141421356237327</c:v>
                  </c:pt>
                  <c:pt idx="3">
                    <c:v>0.00212132034355958</c:v>
                  </c:pt>
                  <c:pt idx="4">
                    <c:v>0.0028284271247463</c:v>
                  </c:pt>
                  <c:pt idx="5">
                    <c:v>0.0509116882454315</c:v>
                  </c:pt>
                  <c:pt idx="6">
                    <c:v>0.067175144212722</c:v>
                  </c:pt>
                  <c:pt idx="7">
                    <c:v>0.0593969696196699</c:v>
                  </c:pt>
                  <c:pt idx="8">
                    <c:v>0.0523259018078046</c:v>
                  </c:pt>
                  <c:pt idx="9">
                    <c:v>0.00353553390593254</c:v>
                  </c:pt>
                  <c:pt idx="10">
                    <c:v>0.0</c:v>
                  </c:pt>
                  <c:pt idx="11">
                    <c:v>0.0106066017177989</c:v>
                  </c:pt>
                </c:numCache>
              </c:numRef>
            </c:minus>
          </c:errBars>
          <c:xVal>
            <c:numRef>
              <c:f>'Growth curves'!$B$40:$M$40</c:f>
              <c:numCache>
                <c:formatCode>General</c:formatCode>
                <c:ptCount val="12"/>
                <c:pt idx="0">
                  <c:v>0.0</c:v>
                </c:pt>
                <c:pt idx="1">
                  <c:v>12.0</c:v>
                </c:pt>
                <c:pt idx="2">
                  <c:v>24.0</c:v>
                </c:pt>
                <c:pt idx="3">
                  <c:v>48.0</c:v>
                </c:pt>
                <c:pt idx="4">
                  <c:v>72.0</c:v>
                </c:pt>
                <c:pt idx="5">
                  <c:v>144.0</c:v>
                </c:pt>
                <c:pt idx="6">
                  <c:v>168.0</c:v>
                </c:pt>
                <c:pt idx="7">
                  <c:v>180.0</c:v>
                </c:pt>
                <c:pt idx="8">
                  <c:v>192.0</c:v>
                </c:pt>
                <c:pt idx="9">
                  <c:v>240.0</c:v>
                </c:pt>
                <c:pt idx="10">
                  <c:v>312.0</c:v>
                </c:pt>
                <c:pt idx="11">
                  <c:v>504.0</c:v>
                </c:pt>
              </c:numCache>
            </c:numRef>
          </c:xVal>
          <c:yVal>
            <c:numRef>
              <c:f>'Growth curves'!$B$43:$M$43</c:f>
              <c:numCache>
                <c:formatCode>General</c:formatCode>
                <c:ptCount val="12"/>
                <c:pt idx="0">
                  <c:v>0.028</c:v>
                </c:pt>
                <c:pt idx="1">
                  <c:v>0.0285</c:v>
                </c:pt>
                <c:pt idx="2">
                  <c:v>0.029</c:v>
                </c:pt>
                <c:pt idx="3">
                  <c:v>0.0335</c:v>
                </c:pt>
                <c:pt idx="4">
                  <c:v>0.043</c:v>
                </c:pt>
                <c:pt idx="5">
                  <c:v>0.146</c:v>
                </c:pt>
                <c:pt idx="6">
                  <c:v>0.1815</c:v>
                </c:pt>
                <c:pt idx="7">
                  <c:v>0.213</c:v>
                </c:pt>
                <c:pt idx="8">
                  <c:v>0.222</c:v>
                </c:pt>
                <c:pt idx="9">
                  <c:v>0.2375</c:v>
                </c:pt>
                <c:pt idx="10">
                  <c:v>0.195</c:v>
                </c:pt>
                <c:pt idx="11">
                  <c:v>0.1925</c:v>
                </c:pt>
              </c:numCache>
            </c:numRef>
          </c:yVal>
          <c:smooth val="1"/>
        </c:ser>
        <c:ser>
          <c:idx val="3"/>
          <c:order val="3"/>
          <c:tx>
            <c:strRef>
              <c:f>'Growth curves'!$A$44</c:f>
              <c:strCache>
                <c:ptCount val="1"/>
                <c:pt idx="0">
                  <c:v> 5 mM </c:v>
                </c:pt>
              </c:strCache>
            </c:strRef>
          </c:tx>
          <c:errBars>
            <c:errDir val="y"/>
            <c:errBarType val="both"/>
            <c:errValType val="cust"/>
            <c:noEndCap val="1"/>
            <c:plus>
              <c:numRef>
                <c:f>'Growth curves'!$B$52:$M$52</c:f>
                <c:numCache>
                  <c:formatCode>General</c:formatCode>
                  <c:ptCount val="12"/>
                  <c:pt idx="0">
                    <c:v>0.00321455025366438</c:v>
                  </c:pt>
                  <c:pt idx="1">
                    <c:v>0.00503322295684719</c:v>
                  </c:pt>
                  <c:pt idx="2">
                    <c:v>0.00299999999999998</c:v>
                  </c:pt>
                  <c:pt idx="3">
                    <c:v>0.00100000000000007</c:v>
                  </c:pt>
                  <c:pt idx="4">
                    <c:v>0.00611010092660778</c:v>
                  </c:pt>
                  <c:pt idx="5">
                    <c:v>0.0120968315410827</c:v>
                  </c:pt>
                  <c:pt idx="6">
                    <c:v>0.00899999999999997</c:v>
                  </c:pt>
                  <c:pt idx="7">
                    <c:v>0.00808290376865479</c:v>
                  </c:pt>
                  <c:pt idx="8">
                    <c:v>0.0522525916422653</c:v>
                  </c:pt>
                  <c:pt idx="9">
                    <c:v>0.0130000000000001</c:v>
                  </c:pt>
                  <c:pt idx="10">
                    <c:v>0.010785793124909</c:v>
                  </c:pt>
                  <c:pt idx="11">
                    <c:v>0.00866025403784441</c:v>
                  </c:pt>
                </c:numCache>
              </c:numRef>
            </c:plus>
            <c:minus>
              <c:numRef>
                <c:f>'Growth curves'!$B$52:$M$52</c:f>
                <c:numCache>
                  <c:formatCode>General</c:formatCode>
                  <c:ptCount val="12"/>
                  <c:pt idx="0">
                    <c:v>0.00321455025366438</c:v>
                  </c:pt>
                  <c:pt idx="1">
                    <c:v>0.00503322295684719</c:v>
                  </c:pt>
                  <c:pt idx="2">
                    <c:v>0.00299999999999998</c:v>
                  </c:pt>
                  <c:pt idx="3">
                    <c:v>0.00100000000000007</c:v>
                  </c:pt>
                  <c:pt idx="4">
                    <c:v>0.00611010092660778</c:v>
                  </c:pt>
                  <c:pt idx="5">
                    <c:v>0.0120968315410827</c:v>
                  </c:pt>
                  <c:pt idx="6">
                    <c:v>0.00899999999999997</c:v>
                  </c:pt>
                  <c:pt idx="7">
                    <c:v>0.00808290376865479</c:v>
                  </c:pt>
                  <c:pt idx="8">
                    <c:v>0.0522525916422653</c:v>
                  </c:pt>
                  <c:pt idx="9">
                    <c:v>0.0130000000000001</c:v>
                  </c:pt>
                  <c:pt idx="10">
                    <c:v>0.010785793124909</c:v>
                  </c:pt>
                  <c:pt idx="11">
                    <c:v>0.00866025403784441</c:v>
                  </c:pt>
                </c:numCache>
              </c:numRef>
            </c:minus>
          </c:errBars>
          <c:xVal>
            <c:numRef>
              <c:f>'Growth curves'!$B$40:$M$40</c:f>
              <c:numCache>
                <c:formatCode>General</c:formatCode>
                <c:ptCount val="12"/>
                <c:pt idx="0">
                  <c:v>0.0</c:v>
                </c:pt>
                <c:pt idx="1">
                  <c:v>12.0</c:v>
                </c:pt>
                <c:pt idx="2">
                  <c:v>24.0</c:v>
                </c:pt>
                <c:pt idx="3">
                  <c:v>48.0</c:v>
                </c:pt>
                <c:pt idx="4">
                  <c:v>72.0</c:v>
                </c:pt>
                <c:pt idx="5">
                  <c:v>144.0</c:v>
                </c:pt>
                <c:pt idx="6">
                  <c:v>168.0</c:v>
                </c:pt>
                <c:pt idx="7">
                  <c:v>180.0</c:v>
                </c:pt>
                <c:pt idx="8">
                  <c:v>192.0</c:v>
                </c:pt>
                <c:pt idx="9">
                  <c:v>240.0</c:v>
                </c:pt>
                <c:pt idx="10">
                  <c:v>312.0</c:v>
                </c:pt>
                <c:pt idx="11">
                  <c:v>504.0</c:v>
                </c:pt>
              </c:numCache>
            </c:numRef>
          </c:xVal>
          <c:yVal>
            <c:numRef>
              <c:f>'Growth curves'!$B$44:$M$44</c:f>
              <c:numCache>
                <c:formatCode>General</c:formatCode>
                <c:ptCount val="12"/>
                <c:pt idx="0">
                  <c:v>0.0273333333333333</c:v>
                </c:pt>
                <c:pt idx="1">
                  <c:v>0.0296666666666667</c:v>
                </c:pt>
                <c:pt idx="2">
                  <c:v>0.028</c:v>
                </c:pt>
                <c:pt idx="3">
                  <c:v>0.03</c:v>
                </c:pt>
                <c:pt idx="4">
                  <c:v>0.0343333333333333</c:v>
                </c:pt>
                <c:pt idx="5">
                  <c:v>0.0636666666666667</c:v>
                </c:pt>
                <c:pt idx="6">
                  <c:v>0.08</c:v>
                </c:pt>
                <c:pt idx="7">
                  <c:v>0.100333333333333</c:v>
                </c:pt>
                <c:pt idx="8">
                  <c:v>0.129666666666667</c:v>
                </c:pt>
                <c:pt idx="9">
                  <c:v>0.113</c:v>
                </c:pt>
                <c:pt idx="10">
                  <c:v>0.0856666666666667</c:v>
                </c:pt>
                <c:pt idx="11">
                  <c:v>0.095</c:v>
                </c:pt>
              </c:numCache>
            </c:numRef>
          </c:yVal>
          <c:smooth val="1"/>
        </c:ser>
        <c:ser>
          <c:idx val="4"/>
          <c:order val="4"/>
          <c:tx>
            <c:strRef>
              <c:f>'Growth curves'!$A$45</c:f>
              <c:strCache>
                <c:ptCount val="1"/>
                <c:pt idx="0">
                  <c:v>2.5 mM </c:v>
                </c:pt>
              </c:strCache>
            </c:strRef>
          </c:tx>
          <c:errBars>
            <c:errDir val="y"/>
            <c:errBarType val="both"/>
            <c:errValType val="cust"/>
            <c:noEndCap val="1"/>
            <c:plus>
              <c:numRef>
                <c:f>'Growth curves'!$B$53:$M$53</c:f>
                <c:numCache>
                  <c:formatCode>General</c:formatCode>
                  <c:ptCount val="12"/>
                  <c:pt idx="0">
                    <c:v>0.0149777612924406</c:v>
                  </c:pt>
                  <c:pt idx="1">
                    <c:v>0.0147986485869487</c:v>
                  </c:pt>
                  <c:pt idx="2">
                    <c:v>0.00818535277187246</c:v>
                  </c:pt>
                  <c:pt idx="3">
                    <c:v>0.00611010092660778</c:v>
                  </c:pt>
                  <c:pt idx="4">
                    <c:v>0.00635085296108584</c:v>
                  </c:pt>
                  <c:pt idx="5">
                    <c:v>0.0180369990112916</c:v>
                  </c:pt>
                  <c:pt idx="6">
                    <c:v>0.0192180470738661</c:v>
                  </c:pt>
                  <c:pt idx="7">
                    <c:v>0.014</c:v>
                  </c:pt>
                  <c:pt idx="8">
                    <c:v>0.0115325625946708</c:v>
                  </c:pt>
                  <c:pt idx="9">
                    <c:v>0.00493288286231628</c:v>
                  </c:pt>
                  <c:pt idx="10">
                    <c:v>0.000577350269189038</c:v>
                  </c:pt>
                  <c:pt idx="11">
                    <c:v>0.00499999999999998</c:v>
                  </c:pt>
                </c:numCache>
              </c:numRef>
            </c:plus>
            <c:minus>
              <c:numRef>
                <c:f>'Growth curves'!$B$53:$M$53</c:f>
                <c:numCache>
                  <c:formatCode>General</c:formatCode>
                  <c:ptCount val="12"/>
                  <c:pt idx="0">
                    <c:v>0.0149777612924406</c:v>
                  </c:pt>
                  <c:pt idx="1">
                    <c:v>0.0147986485869487</c:v>
                  </c:pt>
                  <c:pt idx="2">
                    <c:v>0.00818535277187246</c:v>
                  </c:pt>
                  <c:pt idx="3">
                    <c:v>0.00611010092660778</c:v>
                  </c:pt>
                  <c:pt idx="4">
                    <c:v>0.00635085296108584</c:v>
                  </c:pt>
                  <c:pt idx="5">
                    <c:v>0.0180369990112916</c:v>
                  </c:pt>
                  <c:pt idx="6">
                    <c:v>0.0192180470738661</c:v>
                  </c:pt>
                  <c:pt idx="7">
                    <c:v>0.014</c:v>
                  </c:pt>
                  <c:pt idx="8">
                    <c:v>0.0115325625946708</c:v>
                  </c:pt>
                  <c:pt idx="9">
                    <c:v>0.00493288286231628</c:v>
                  </c:pt>
                  <c:pt idx="10">
                    <c:v>0.000577350269189038</c:v>
                  </c:pt>
                  <c:pt idx="11">
                    <c:v>0.00499999999999998</c:v>
                  </c:pt>
                </c:numCache>
              </c:numRef>
            </c:minus>
          </c:errBars>
          <c:xVal>
            <c:numRef>
              <c:f>'Growth curves'!$B$40:$M$40</c:f>
              <c:numCache>
                <c:formatCode>General</c:formatCode>
                <c:ptCount val="12"/>
                <c:pt idx="0">
                  <c:v>0.0</c:v>
                </c:pt>
                <c:pt idx="1">
                  <c:v>12.0</c:v>
                </c:pt>
                <c:pt idx="2">
                  <c:v>24.0</c:v>
                </c:pt>
                <c:pt idx="3">
                  <c:v>48.0</c:v>
                </c:pt>
                <c:pt idx="4">
                  <c:v>72.0</c:v>
                </c:pt>
                <c:pt idx="5">
                  <c:v>144.0</c:v>
                </c:pt>
                <c:pt idx="6">
                  <c:v>168.0</c:v>
                </c:pt>
                <c:pt idx="7">
                  <c:v>180.0</c:v>
                </c:pt>
                <c:pt idx="8">
                  <c:v>192.0</c:v>
                </c:pt>
                <c:pt idx="9">
                  <c:v>240.0</c:v>
                </c:pt>
                <c:pt idx="10">
                  <c:v>312.0</c:v>
                </c:pt>
                <c:pt idx="11">
                  <c:v>504.0</c:v>
                </c:pt>
              </c:numCache>
            </c:numRef>
          </c:xVal>
          <c:yVal>
            <c:numRef>
              <c:f>'Growth curves'!$B$45:$M$45</c:f>
              <c:numCache>
                <c:formatCode>General</c:formatCode>
                <c:ptCount val="12"/>
                <c:pt idx="0">
                  <c:v>0.0333333333333333</c:v>
                </c:pt>
                <c:pt idx="1">
                  <c:v>0.032</c:v>
                </c:pt>
                <c:pt idx="2">
                  <c:v>0.032</c:v>
                </c:pt>
                <c:pt idx="3">
                  <c:v>0.0333333333333333</c:v>
                </c:pt>
                <c:pt idx="4">
                  <c:v>0.0373333333333333</c:v>
                </c:pt>
                <c:pt idx="5">
                  <c:v>0.0536666666666667</c:v>
                </c:pt>
                <c:pt idx="6">
                  <c:v>0.0516666666666667</c:v>
                </c:pt>
                <c:pt idx="7">
                  <c:v>0.055</c:v>
                </c:pt>
                <c:pt idx="8">
                  <c:v>0.056</c:v>
                </c:pt>
                <c:pt idx="9">
                  <c:v>0.0576666666666667</c:v>
                </c:pt>
                <c:pt idx="10">
                  <c:v>0.0503333333333333</c:v>
                </c:pt>
                <c:pt idx="11">
                  <c:v>0.045</c:v>
                </c:pt>
              </c:numCache>
            </c:numRef>
          </c:yVal>
          <c:smooth val="1"/>
        </c:ser>
        <c:dLbls>
          <c:showLegendKey val="0"/>
          <c:showVal val="0"/>
          <c:showCatName val="0"/>
          <c:showSerName val="0"/>
          <c:showPercent val="0"/>
          <c:showBubbleSize val="0"/>
        </c:dLbls>
        <c:axId val="2081803128"/>
        <c:axId val="2100297944"/>
      </c:scatterChart>
      <c:valAx>
        <c:axId val="2081803128"/>
        <c:scaling>
          <c:orientation val="minMax"/>
        </c:scaling>
        <c:delete val="0"/>
        <c:axPos val="b"/>
        <c:title>
          <c:tx>
            <c:rich>
              <a:bodyPr/>
              <a:lstStyle/>
              <a:p>
                <a:pPr>
                  <a:defRPr/>
                </a:pPr>
                <a:r>
                  <a:rPr lang="en-US"/>
                  <a:t>Time (hours)</a:t>
                </a:r>
              </a:p>
            </c:rich>
          </c:tx>
          <c:overlay val="0"/>
        </c:title>
        <c:numFmt formatCode="General" sourceLinked="1"/>
        <c:majorTickMark val="out"/>
        <c:minorTickMark val="none"/>
        <c:tickLblPos val="nextTo"/>
        <c:crossAx val="2100297944"/>
        <c:crossesAt val="0.01"/>
        <c:crossBetween val="midCat"/>
      </c:valAx>
      <c:valAx>
        <c:axId val="2100297944"/>
        <c:scaling>
          <c:logBase val="10.0"/>
          <c:orientation val="minMax"/>
        </c:scaling>
        <c:delete val="0"/>
        <c:axPos val="l"/>
        <c:title>
          <c:tx>
            <c:rich>
              <a:bodyPr/>
              <a:lstStyle/>
              <a:p>
                <a:pPr>
                  <a:defRPr/>
                </a:pPr>
                <a:r>
                  <a:rPr lang="en-US"/>
                  <a:t>OD 600 nm</a:t>
                </a:r>
              </a:p>
            </c:rich>
          </c:tx>
          <c:overlay val="0"/>
        </c:title>
        <c:numFmt formatCode="General" sourceLinked="1"/>
        <c:majorTickMark val="out"/>
        <c:minorTickMark val="none"/>
        <c:tickLblPos val="nextTo"/>
        <c:crossAx val="2081803128"/>
        <c:crosses val="autoZero"/>
        <c:crossBetween val="midCat"/>
      </c:valAx>
    </c:plotArea>
    <c:legend>
      <c:legendPos val="r"/>
      <c:layout>
        <c:manualLayout>
          <c:xMode val="edge"/>
          <c:yMode val="edge"/>
          <c:x val="0.866940740515575"/>
          <c:y val="0.0"/>
          <c:w val="0.130631289422252"/>
          <c:h val="0.299256501234493"/>
        </c:manualLayout>
      </c:layout>
      <c:overlay val="0"/>
      <c:txPr>
        <a:bodyPr/>
        <a:lstStyle/>
        <a:p>
          <a:pPr>
            <a:defRPr sz="700"/>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90903324584427"/>
          <c:y val="0.05"/>
          <c:w val="0.652019028871391"/>
          <c:h val="0.638622047244094"/>
        </c:manualLayout>
      </c:layout>
      <c:barChart>
        <c:barDir val="col"/>
        <c:grouping val="clustered"/>
        <c:varyColors val="0"/>
        <c:ser>
          <c:idx val="0"/>
          <c:order val="0"/>
          <c:tx>
            <c:strRef>
              <c:f>Sheet1!$B$16</c:f>
              <c:strCache>
                <c:ptCount val="1"/>
                <c:pt idx="0">
                  <c:v>Crotonate coculture</c:v>
                </c:pt>
              </c:strCache>
            </c:strRef>
          </c:tx>
          <c:invertIfNegative val="0"/>
          <c:cat>
            <c:strRef>
              <c:f>Sheet1!$A$17:$A$25</c:f>
              <c:strCache>
                <c:ptCount val="9"/>
                <c:pt idx="0">
                  <c:v>SYN_02640</c:v>
                </c:pt>
                <c:pt idx="1">
                  <c:v>SYN_02643</c:v>
                </c:pt>
                <c:pt idx="2">
                  <c:v>SYN_03128</c:v>
                </c:pt>
                <c:pt idx="3">
                  <c:v>SYN_02896</c:v>
                </c:pt>
                <c:pt idx="4">
                  <c:v>SYN_02898</c:v>
                </c:pt>
                <c:pt idx="5">
                  <c:v>SYN_01638</c:v>
                </c:pt>
                <c:pt idx="6">
                  <c:v>SYN_01145</c:v>
                </c:pt>
                <c:pt idx="7">
                  <c:v>SYN_02417</c:v>
                </c:pt>
                <c:pt idx="8">
                  <c:v>SYN_02620</c:v>
                </c:pt>
              </c:strCache>
            </c:strRef>
          </c:cat>
          <c:val>
            <c:numRef>
              <c:f>Sheet1!$B$17:$B$25</c:f>
              <c:numCache>
                <c:formatCode>0.00%</c:formatCode>
                <c:ptCount val="9"/>
                <c:pt idx="0">
                  <c:v>0.0</c:v>
                </c:pt>
                <c:pt idx="1">
                  <c:v>0.0</c:v>
                </c:pt>
                <c:pt idx="2">
                  <c:v>0.000462638187648046</c:v>
                </c:pt>
                <c:pt idx="3">
                  <c:v>0.0312109626484502</c:v>
                </c:pt>
                <c:pt idx="4">
                  <c:v>0.00810140642495085</c:v>
                </c:pt>
                <c:pt idx="5">
                  <c:v>0.0017382544532629</c:v>
                </c:pt>
                <c:pt idx="6">
                  <c:v>0.0</c:v>
                </c:pt>
                <c:pt idx="7">
                  <c:v>0.0</c:v>
                </c:pt>
                <c:pt idx="8">
                  <c:v>0.0</c:v>
                </c:pt>
              </c:numCache>
            </c:numRef>
          </c:val>
        </c:ser>
        <c:ser>
          <c:idx val="1"/>
          <c:order val="1"/>
          <c:tx>
            <c:strRef>
              <c:f>Sheet1!$C$16</c:f>
              <c:strCache>
                <c:ptCount val="1"/>
                <c:pt idx="0">
                  <c:v>Benzoate</c:v>
                </c:pt>
              </c:strCache>
            </c:strRef>
          </c:tx>
          <c:invertIfNegative val="0"/>
          <c:cat>
            <c:strRef>
              <c:f>Sheet1!$A$17:$A$25</c:f>
              <c:strCache>
                <c:ptCount val="9"/>
                <c:pt idx="0">
                  <c:v>SYN_02640</c:v>
                </c:pt>
                <c:pt idx="1">
                  <c:v>SYN_02643</c:v>
                </c:pt>
                <c:pt idx="2">
                  <c:v>SYN_03128</c:v>
                </c:pt>
                <c:pt idx="3">
                  <c:v>SYN_02896</c:v>
                </c:pt>
                <c:pt idx="4">
                  <c:v>SYN_02898</c:v>
                </c:pt>
                <c:pt idx="5">
                  <c:v>SYN_01638</c:v>
                </c:pt>
                <c:pt idx="6">
                  <c:v>SYN_01145</c:v>
                </c:pt>
                <c:pt idx="7">
                  <c:v>SYN_02417</c:v>
                </c:pt>
                <c:pt idx="8">
                  <c:v>SYN_02620</c:v>
                </c:pt>
              </c:strCache>
            </c:strRef>
          </c:cat>
          <c:val>
            <c:numRef>
              <c:f>Sheet1!$C$17:$C$25</c:f>
              <c:numCache>
                <c:formatCode>0.00%</c:formatCode>
                <c:ptCount val="9"/>
                <c:pt idx="0">
                  <c:v>0.0</c:v>
                </c:pt>
                <c:pt idx="1">
                  <c:v>0.0</c:v>
                </c:pt>
                <c:pt idx="2">
                  <c:v>0.00173291438358955</c:v>
                </c:pt>
                <c:pt idx="3">
                  <c:v>0.0595190952895142</c:v>
                </c:pt>
                <c:pt idx="4">
                  <c:v>0.00734494666701507</c:v>
                </c:pt>
                <c:pt idx="5">
                  <c:v>0.000205915283034366</c:v>
                </c:pt>
                <c:pt idx="6">
                  <c:v>0.0</c:v>
                </c:pt>
                <c:pt idx="7">
                  <c:v>0.0</c:v>
                </c:pt>
                <c:pt idx="8">
                  <c:v>0.0</c:v>
                </c:pt>
              </c:numCache>
            </c:numRef>
          </c:val>
        </c:ser>
        <c:ser>
          <c:idx val="2"/>
          <c:order val="2"/>
          <c:tx>
            <c:strRef>
              <c:f>Sheet1!$D$16</c:f>
              <c:strCache>
                <c:ptCount val="1"/>
                <c:pt idx="0">
                  <c:v>Cyclohexane-1-carboxylate</c:v>
                </c:pt>
              </c:strCache>
            </c:strRef>
          </c:tx>
          <c:invertIfNegative val="0"/>
          <c:cat>
            <c:strRef>
              <c:f>Sheet1!$A$17:$A$25</c:f>
              <c:strCache>
                <c:ptCount val="9"/>
                <c:pt idx="0">
                  <c:v>SYN_02640</c:v>
                </c:pt>
                <c:pt idx="1">
                  <c:v>SYN_02643</c:v>
                </c:pt>
                <c:pt idx="2">
                  <c:v>SYN_03128</c:v>
                </c:pt>
                <c:pt idx="3">
                  <c:v>SYN_02896</c:v>
                </c:pt>
                <c:pt idx="4">
                  <c:v>SYN_02898</c:v>
                </c:pt>
                <c:pt idx="5">
                  <c:v>SYN_01638</c:v>
                </c:pt>
                <c:pt idx="6">
                  <c:v>SYN_01145</c:v>
                </c:pt>
                <c:pt idx="7">
                  <c:v>SYN_02417</c:v>
                </c:pt>
                <c:pt idx="8">
                  <c:v>SYN_02620</c:v>
                </c:pt>
              </c:strCache>
            </c:strRef>
          </c:cat>
          <c:val>
            <c:numRef>
              <c:f>Sheet1!$D$17:$D$25</c:f>
              <c:numCache>
                <c:formatCode>0.00%</c:formatCode>
                <c:ptCount val="9"/>
                <c:pt idx="0">
                  <c:v>0.0</c:v>
                </c:pt>
                <c:pt idx="1">
                  <c:v>0.0</c:v>
                </c:pt>
                <c:pt idx="2">
                  <c:v>0.0203362006218862</c:v>
                </c:pt>
                <c:pt idx="3">
                  <c:v>0.0402101253038772</c:v>
                </c:pt>
                <c:pt idx="4">
                  <c:v>0.00788769823672487</c:v>
                </c:pt>
                <c:pt idx="5">
                  <c:v>0.00010176200142248</c:v>
                </c:pt>
                <c:pt idx="6">
                  <c:v>0.0</c:v>
                </c:pt>
                <c:pt idx="7">
                  <c:v>0.0</c:v>
                </c:pt>
                <c:pt idx="8">
                  <c:v>0.0</c:v>
                </c:pt>
              </c:numCache>
            </c:numRef>
          </c:val>
        </c:ser>
        <c:ser>
          <c:idx val="3"/>
          <c:order val="3"/>
          <c:tx>
            <c:strRef>
              <c:f>Sheet1!$E$16</c:f>
              <c:strCache>
                <c:ptCount val="1"/>
                <c:pt idx="0">
                  <c:v>Crotonate pure culture</c:v>
                </c:pt>
              </c:strCache>
            </c:strRef>
          </c:tx>
          <c:invertIfNegative val="0"/>
          <c:cat>
            <c:strRef>
              <c:f>Sheet1!$A$17:$A$25</c:f>
              <c:strCache>
                <c:ptCount val="9"/>
                <c:pt idx="0">
                  <c:v>SYN_02640</c:v>
                </c:pt>
                <c:pt idx="1">
                  <c:v>SYN_02643</c:v>
                </c:pt>
                <c:pt idx="2">
                  <c:v>SYN_03128</c:v>
                </c:pt>
                <c:pt idx="3">
                  <c:v>SYN_02896</c:v>
                </c:pt>
                <c:pt idx="4">
                  <c:v>SYN_02898</c:v>
                </c:pt>
                <c:pt idx="5">
                  <c:v>SYN_01638</c:v>
                </c:pt>
                <c:pt idx="6">
                  <c:v>SYN_01145</c:v>
                </c:pt>
                <c:pt idx="7">
                  <c:v>SYN_02417</c:v>
                </c:pt>
                <c:pt idx="8">
                  <c:v>SYN_02620</c:v>
                </c:pt>
              </c:strCache>
            </c:strRef>
          </c:cat>
          <c:val>
            <c:numRef>
              <c:f>Sheet1!$E$17:$E$25</c:f>
              <c:numCache>
                <c:formatCode>0.00%</c:formatCode>
                <c:ptCount val="9"/>
                <c:pt idx="0">
                  <c:v>0.0</c:v>
                </c:pt>
                <c:pt idx="1">
                  <c:v>0.0</c:v>
                </c:pt>
                <c:pt idx="2">
                  <c:v>0.0176043326646609</c:v>
                </c:pt>
                <c:pt idx="3">
                  <c:v>0.0284046458018968</c:v>
                </c:pt>
                <c:pt idx="4">
                  <c:v>0.0126628805566844</c:v>
                </c:pt>
                <c:pt idx="5">
                  <c:v>0.0003</c:v>
                </c:pt>
                <c:pt idx="6">
                  <c:v>0.0</c:v>
                </c:pt>
                <c:pt idx="7">
                  <c:v>0.0</c:v>
                </c:pt>
                <c:pt idx="8">
                  <c:v>0.0</c:v>
                </c:pt>
              </c:numCache>
            </c:numRef>
          </c:val>
        </c:ser>
        <c:dLbls>
          <c:showLegendKey val="0"/>
          <c:showVal val="0"/>
          <c:showCatName val="0"/>
          <c:showSerName val="0"/>
          <c:showPercent val="0"/>
          <c:showBubbleSize val="0"/>
        </c:dLbls>
        <c:gapWidth val="150"/>
        <c:axId val="2101234184"/>
        <c:axId val="2081814424"/>
      </c:barChart>
      <c:catAx>
        <c:axId val="2101234184"/>
        <c:scaling>
          <c:orientation val="minMax"/>
        </c:scaling>
        <c:delete val="0"/>
        <c:axPos val="b"/>
        <c:title>
          <c:tx>
            <c:rich>
              <a:bodyPr/>
              <a:lstStyle/>
              <a:p>
                <a:pPr>
                  <a:defRPr/>
                </a:pPr>
                <a:r>
                  <a:rPr lang="en-US"/>
                  <a:t>Locus ID</a:t>
                </a:r>
              </a:p>
            </c:rich>
          </c:tx>
          <c:overlay val="0"/>
        </c:title>
        <c:majorTickMark val="out"/>
        <c:minorTickMark val="none"/>
        <c:tickLblPos val="nextTo"/>
        <c:crossAx val="2081814424"/>
        <c:crosses val="autoZero"/>
        <c:auto val="1"/>
        <c:lblAlgn val="ctr"/>
        <c:lblOffset val="100"/>
        <c:noMultiLvlLbl val="0"/>
      </c:catAx>
      <c:valAx>
        <c:axId val="2081814424"/>
        <c:scaling>
          <c:orientation val="minMax"/>
        </c:scaling>
        <c:delete val="0"/>
        <c:axPos val="l"/>
        <c:majorGridlines/>
        <c:title>
          <c:tx>
            <c:rich>
              <a:bodyPr/>
              <a:lstStyle/>
              <a:p>
                <a:pPr>
                  <a:defRPr/>
                </a:pPr>
                <a:r>
                  <a:rPr lang="en-US"/>
                  <a:t>%</a:t>
                </a:r>
                <a:r>
                  <a:rPr lang="en-US" baseline="0"/>
                  <a:t> </a:t>
                </a:r>
                <a:r>
                  <a:rPr lang="en-US"/>
                  <a:t>Total Peptides</a:t>
                </a:r>
              </a:p>
            </c:rich>
          </c:tx>
          <c:overlay val="0"/>
        </c:title>
        <c:numFmt formatCode="0.00%" sourceLinked="1"/>
        <c:majorTickMark val="out"/>
        <c:minorTickMark val="none"/>
        <c:tickLblPos val="nextTo"/>
        <c:crossAx val="2101234184"/>
        <c:crosses val="autoZero"/>
        <c:crossBetween val="between"/>
      </c:valAx>
    </c:plotArea>
    <c:legend>
      <c:legendPos val="r"/>
      <c:layout>
        <c:manualLayout>
          <c:xMode val="edge"/>
          <c:yMode val="edge"/>
          <c:x val="0.592922353455818"/>
          <c:y val="0.0344967788117394"/>
          <c:w val="0.351522090988626"/>
          <c:h val="0.485551896921976"/>
        </c:manualLayout>
      </c:layout>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0.88054</cdr:x>
      <cdr:y>0.20683</cdr:y>
    </cdr:from>
    <cdr:to>
      <cdr:x>1</cdr:x>
      <cdr:y>0.40886</cdr:y>
    </cdr:to>
    <cdr:sp macro="" textlink="">
      <cdr:nvSpPr>
        <cdr:cNvPr id="2" name="TextBox 1"/>
        <cdr:cNvSpPr txBox="1"/>
      </cdr:nvSpPr>
      <cdr:spPr>
        <a:xfrm xmlns:a="http://schemas.openxmlformats.org/drawingml/2006/main">
          <a:off x="6925733" y="936095"/>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n-US" sz="1100" dirty="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165</Pages>
  <Words>56168</Words>
  <Characters>320161</Characters>
  <Application>Microsoft Macintosh Word</Application>
  <DocSecurity>0</DocSecurity>
  <Lines>2668</Lines>
  <Paragraphs>751</Paragraphs>
  <ScaleCrop>false</ScaleCrop>
  <Company>OU</Company>
  <LinksUpToDate>false</LinksUpToDate>
  <CharactersWithSpaces>375578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Thomas</dc:creator>
  <cp:keywords/>
  <cp:lastModifiedBy>McInerney Lab</cp:lastModifiedBy>
  <cp:revision>2</cp:revision>
  <cp:lastPrinted>2014-05-06T20:47:00Z</cp:lastPrinted>
  <dcterms:created xsi:type="dcterms:W3CDTF">2014-05-12T16:24:00Z</dcterms:created>
  <dcterms:modified xsi:type="dcterms:W3CDTF">2014-05-12T16:24:00Z</dcterms:modified>
</cp:coreProperties>
</file>