
<file path=[Content_Types].xml><?xml version="1.0" encoding="utf-8"?>
<Types xmlns="http://schemas.openxmlformats.org/package/2006/content-types">
  <Default Extension="xml" ContentType="application/xml"/>
  <Default Extension="wmf" ContentType="image/x-wmf"/>
  <Default Extension="tiff" ContentType="image/tiff"/>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2C334" w14:textId="4017967B" w:rsidR="00A66F25" w:rsidRDefault="00A66F25" w:rsidP="0008176F">
      <w:pPr>
        <w:pStyle w:val="NoSpacing"/>
        <w:jc w:val="center"/>
        <w:rPr>
          <w:caps/>
        </w:rPr>
      </w:pPr>
      <w:r>
        <w:rPr>
          <w:caps/>
        </w:rPr>
        <w:t xml:space="preserve"> </w:t>
      </w:r>
    </w:p>
    <w:sdt>
      <w:sdtPr>
        <w:rPr>
          <w:caps/>
        </w:rPr>
        <w:id w:val="30091833"/>
        <w:lock w:val="contentLocked"/>
        <w:placeholder>
          <w:docPart w:val="A81F602006EA4C16A9F3206BB0D96450"/>
        </w:placeholder>
        <w:group/>
      </w:sdtPr>
      <w:sdtEndPr/>
      <w:sdtContent>
        <w:p w14:paraId="51AEA63C" w14:textId="58733205" w:rsidR="00A50007" w:rsidRPr="0008176F" w:rsidRDefault="0008176F" w:rsidP="0008176F">
          <w:pPr>
            <w:pStyle w:val="NoSpacing"/>
            <w:jc w:val="center"/>
            <w:rPr>
              <w:caps/>
            </w:rPr>
          </w:pPr>
          <w:r w:rsidRPr="0008176F">
            <w:rPr>
              <w:caps/>
            </w:rPr>
            <w:t>University of Oklahoma</w:t>
          </w:r>
        </w:p>
        <w:p w14:paraId="342C2749" w14:textId="77777777" w:rsidR="0008176F" w:rsidRPr="0008176F" w:rsidRDefault="0008176F" w:rsidP="0008176F">
          <w:pPr>
            <w:pStyle w:val="NoSpacing"/>
            <w:jc w:val="center"/>
            <w:rPr>
              <w:caps/>
            </w:rPr>
          </w:pPr>
        </w:p>
        <w:p w14:paraId="1CEBED0B" w14:textId="77777777" w:rsidR="0008176F" w:rsidRPr="0008176F" w:rsidRDefault="0008176F" w:rsidP="0008176F">
          <w:pPr>
            <w:pStyle w:val="NoSpacing"/>
            <w:jc w:val="center"/>
            <w:rPr>
              <w:caps/>
            </w:rPr>
          </w:pPr>
          <w:r w:rsidRPr="0008176F">
            <w:rPr>
              <w:caps/>
            </w:rPr>
            <w:t>Graduate College</w:t>
          </w:r>
        </w:p>
      </w:sdtContent>
    </w:sdt>
    <w:p w14:paraId="21F18A73" w14:textId="77777777" w:rsidR="0008176F" w:rsidRPr="0008176F" w:rsidRDefault="0008176F" w:rsidP="0008176F">
      <w:pPr>
        <w:pStyle w:val="NoSpacing"/>
        <w:jc w:val="center"/>
        <w:rPr>
          <w:caps/>
        </w:rPr>
      </w:pPr>
    </w:p>
    <w:p w14:paraId="4A59343F" w14:textId="77777777" w:rsidR="0008176F" w:rsidRPr="0008176F" w:rsidRDefault="0008176F" w:rsidP="0008176F">
      <w:pPr>
        <w:pStyle w:val="NoSpacing"/>
        <w:jc w:val="center"/>
        <w:rPr>
          <w:caps/>
        </w:rPr>
      </w:pPr>
    </w:p>
    <w:p w14:paraId="5B361FE3" w14:textId="77777777" w:rsidR="0008176F" w:rsidRPr="0008176F" w:rsidRDefault="0008176F" w:rsidP="0008176F">
      <w:pPr>
        <w:pStyle w:val="NoSpacing"/>
        <w:jc w:val="center"/>
        <w:rPr>
          <w:caps/>
        </w:rPr>
      </w:pPr>
    </w:p>
    <w:p w14:paraId="467240D9" w14:textId="77777777" w:rsidR="0008176F" w:rsidRPr="0008176F" w:rsidRDefault="0008176F" w:rsidP="0008176F">
      <w:pPr>
        <w:pStyle w:val="NoSpacing"/>
        <w:jc w:val="center"/>
        <w:rPr>
          <w:caps/>
        </w:rPr>
      </w:pPr>
    </w:p>
    <w:p w14:paraId="282EA890" w14:textId="77777777" w:rsidR="0008176F" w:rsidRDefault="0008176F" w:rsidP="0008176F">
      <w:pPr>
        <w:pStyle w:val="NoSpacing"/>
        <w:jc w:val="center"/>
        <w:rPr>
          <w:caps/>
        </w:rPr>
      </w:pPr>
    </w:p>
    <w:p w14:paraId="37B5AC27" w14:textId="77777777" w:rsidR="001259FF" w:rsidRPr="0008176F" w:rsidRDefault="001259FF" w:rsidP="0008176F">
      <w:pPr>
        <w:pStyle w:val="NoSpacing"/>
        <w:jc w:val="center"/>
        <w:rPr>
          <w:caps/>
        </w:rPr>
      </w:pPr>
    </w:p>
    <w:p w14:paraId="21056D16" w14:textId="77777777" w:rsidR="0008176F" w:rsidRPr="0008176F" w:rsidRDefault="0008176F" w:rsidP="0008176F">
      <w:pPr>
        <w:pStyle w:val="NoSpacing"/>
        <w:jc w:val="center"/>
        <w:rPr>
          <w:caps/>
        </w:rPr>
      </w:pPr>
    </w:p>
    <w:p w14:paraId="6836B77C"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30DCFA28" w14:textId="01FFE622" w:rsidR="001259FF" w:rsidRDefault="001259FF" w:rsidP="0008176F">
          <w:pPr>
            <w:pStyle w:val="NoSpacing"/>
            <w:spacing w:line="480" w:lineRule="auto"/>
            <w:jc w:val="center"/>
            <w:rPr>
              <w:caps/>
            </w:rPr>
          </w:pPr>
          <w:r w:rsidRPr="001259FF">
            <w:rPr>
              <w:caps/>
            </w:rPr>
            <w:t>Hybrid En3DVar Radar Data Assimilation and Comparisons with 3DVar and EnKF with OSSEs and a Real Case</w:t>
          </w:r>
        </w:p>
        <w:p w14:paraId="3C1E2289" w14:textId="77777777" w:rsidR="001259FF" w:rsidRDefault="001259FF" w:rsidP="00EF3851">
          <w:pPr>
            <w:pStyle w:val="NoSpacing"/>
            <w:rPr>
              <w:caps/>
            </w:rPr>
          </w:pPr>
        </w:p>
        <w:p w14:paraId="6B1FA2CE" w14:textId="77777777" w:rsidR="001259FF" w:rsidRDefault="001259FF" w:rsidP="00EF3851">
          <w:pPr>
            <w:pStyle w:val="NoSpacing"/>
            <w:rPr>
              <w:caps/>
            </w:rPr>
          </w:pPr>
        </w:p>
        <w:p w14:paraId="1ECF6F5E" w14:textId="668C627A" w:rsidR="0008176F" w:rsidRPr="0008176F" w:rsidRDefault="00577692" w:rsidP="00EF3851">
          <w:pPr>
            <w:pStyle w:val="NoSpacing"/>
            <w:rPr>
              <w:caps/>
            </w:rPr>
          </w:pPr>
        </w:p>
      </w:sdtContent>
    </w:sdt>
    <w:p w14:paraId="16F02BEA" w14:textId="77777777" w:rsidR="0008176F" w:rsidRPr="0008176F" w:rsidRDefault="0008176F" w:rsidP="0008176F">
      <w:pPr>
        <w:pStyle w:val="NoSpacing"/>
        <w:jc w:val="center"/>
        <w:rPr>
          <w:caps/>
        </w:rPr>
      </w:pPr>
    </w:p>
    <w:p w14:paraId="16D15D6B" w14:textId="77777777" w:rsidR="0008176F" w:rsidRPr="0008176F" w:rsidRDefault="0008176F" w:rsidP="0008176F">
      <w:pPr>
        <w:pStyle w:val="NoSpacing"/>
        <w:jc w:val="center"/>
        <w:rPr>
          <w:caps/>
        </w:rPr>
      </w:pPr>
    </w:p>
    <w:p w14:paraId="78F98831" w14:textId="77777777" w:rsidR="0008176F" w:rsidRPr="0008176F" w:rsidRDefault="00577692"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81801">
            <w:rPr>
              <w:caps/>
            </w:rPr>
            <w:t>Dissertation</w:t>
          </w:r>
        </w:sdtContent>
      </w:sdt>
    </w:p>
    <w:p w14:paraId="17EAB418"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220BAC9A" w14:textId="77777777" w:rsidR="0008176F" w:rsidRPr="0008176F" w:rsidRDefault="0008176F" w:rsidP="0008176F">
          <w:pPr>
            <w:pStyle w:val="NoSpacing"/>
            <w:jc w:val="center"/>
            <w:rPr>
              <w:caps/>
            </w:rPr>
          </w:pPr>
          <w:r w:rsidRPr="0008176F">
            <w:rPr>
              <w:caps/>
            </w:rPr>
            <w:t>submitted to the Graduate Faculty</w:t>
          </w:r>
        </w:p>
        <w:p w14:paraId="34E9460B" w14:textId="77777777" w:rsidR="0008176F" w:rsidRDefault="0008176F" w:rsidP="0008176F">
          <w:pPr>
            <w:pStyle w:val="NoSpacing"/>
            <w:jc w:val="center"/>
          </w:pPr>
        </w:p>
        <w:p w14:paraId="7430F360" w14:textId="77777777" w:rsidR="0008176F" w:rsidRDefault="0008176F" w:rsidP="0008176F">
          <w:pPr>
            <w:pStyle w:val="NoSpacing"/>
            <w:jc w:val="center"/>
          </w:pPr>
          <w:r>
            <w:t>in partial fulfillment of the requirements for the</w:t>
          </w:r>
        </w:p>
        <w:p w14:paraId="14F5B2D9" w14:textId="77777777" w:rsidR="0008176F" w:rsidRDefault="0008176F" w:rsidP="0008176F">
          <w:pPr>
            <w:pStyle w:val="NoSpacing"/>
            <w:jc w:val="center"/>
          </w:pPr>
        </w:p>
        <w:p w14:paraId="30DAE3CF" w14:textId="77777777" w:rsidR="0008176F" w:rsidRDefault="0008176F" w:rsidP="0008176F">
          <w:pPr>
            <w:pStyle w:val="NoSpacing"/>
            <w:jc w:val="center"/>
          </w:pPr>
          <w:r>
            <w:t>Degree of</w:t>
          </w:r>
        </w:p>
      </w:sdtContent>
    </w:sdt>
    <w:p w14:paraId="58623FC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4C35D5B7" w14:textId="77777777" w:rsidR="00746E16" w:rsidRDefault="001F53C6" w:rsidP="00746E16">
          <w:pPr>
            <w:pStyle w:val="NoSpacing"/>
            <w:spacing w:line="480" w:lineRule="auto"/>
            <w:jc w:val="center"/>
            <w:rPr>
              <w:caps/>
            </w:rPr>
          </w:pPr>
          <w:r>
            <w:rPr>
              <w:caps/>
            </w:rPr>
            <w:t>Doctor of Philosophy</w:t>
          </w:r>
        </w:p>
      </w:sdtContent>
    </w:sdt>
    <w:p w14:paraId="4854A333" w14:textId="77777777" w:rsidR="00730F0A" w:rsidRDefault="00730F0A" w:rsidP="0008176F">
      <w:pPr>
        <w:pStyle w:val="NoSpacing"/>
        <w:jc w:val="center"/>
      </w:pPr>
    </w:p>
    <w:p w14:paraId="7205AD92" w14:textId="77777777" w:rsidR="00730F0A" w:rsidRDefault="00730F0A" w:rsidP="0008176F">
      <w:pPr>
        <w:pStyle w:val="NoSpacing"/>
        <w:jc w:val="center"/>
      </w:pPr>
    </w:p>
    <w:p w14:paraId="5EE0B645" w14:textId="77777777" w:rsidR="00730F0A" w:rsidRDefault="00730F0A" w:rsidP="0008176F">
      <w:pPr>
        <w:pStyle w:val="NoSpacing"/>
        <w:jc w:val="center"/>
      </w:pPr>
    </w:p>
    <w:p w14:paraId="6DBD5532" w14:textId="77777777" w:rsidR="00730F0A" w:rsidRDefault="00730F0A" w:rsidP="0008176F">
      <w:pPr>
        <w:pStyle w:val="NoSpacing"/>
        <w:jc w:val="center"/>
      </w:pPr>
    </w:p>
    <w:p w14:paraId="137A6118" w14:textId="77777777" w:rsidR="00730F0A" w:rsidRDefault="00730F0A" w:rsidP="0008176F">
      <w:pPr>
        <w:pStyle w:val="NoSpacing"/>
        <w:jc w:val="center"/>
      </w:pPr>
    </w:p>
    <w:p w14:paraId="58EB87FF" w14:textId="77777777" w:rsidR="00730F0A" w:rsidRDefault="00730F0A" w:rsidP="0008176F">
      <w:pPr>
        <w:pStyle w:val="NoSpacing"/>
        <w:jc w:val="center"/>
      </w:pPr>
    </w:p>
    <w:p w14:paraId="5ECD16E7" w14:textId="77777777" w:rsidR="00730F0A" w:rsidRDefault="00730F0A" w:rsidP="0008176F">
      <w:pPr>
        <w:pStyle w:val="NoSpacing"/>
        <w:jc w:val="center"/>
      </w:pPr>
    </w:p>
    <w:p w14:paraId="7CF490E1" w14:textId="77777777" w:rsidR="00730F0A" w:rsidRDefault="00730F0A" w:rsidP="0008176F">
      <w:pPr>
        <w:pStyle w:val="NoSpacing"/>
        <w:jc w:val="center"/>
      </w:pPr>
    </w:p>
    <w:p w14:paraId="4D66F655" w14:textId="77777777" w:rsidR="00730F0A" w:rsidRDefault="00730F0A" w:rsidP="0008176F">
      <w:pPr>
        <w:pStyle w:val="NoSpacing"/>
        <w:jc w:val="center"/>
      </w:pPr>
    </w:p>
    <w:p w14:paraId="0204F89E" w14:textId="77777777" w:rsidR="00730F0A" w:rsidRDefault="00730F0A" w:rsidP="0008176F">
      <w:pPr>
        <w:pStyle w:val="NoSpacing"/>
        <w:jc w:val="center"/>
      </w:pPr>
      <w:r>
        <w:t>By</w:t>
      </w:r>
    </w:p>
    <w:p w14:paraId="13C281C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27FA0BA9" w14:textId="77777777" w:rsidR="00746E16" w:rsidRDefault="00230E32" w:rsidP="00746E16">
          <w:pPr>
            <w:pStyle w:val="NoSpacing"/>
            <w:jc w:val="center"/>
            <w:rPr>
              <w:caps/>
            </w:rPr>
          </w:pPr>
          <w:r>
            <w:rPr>
              <w:caps/>
            </w:rPr>
            <w:t>RONG KONG</w:t>
          </w:r>
        </w:p>
      </w:sdtContent>
    </w:sdt>
    <w:sdt>
      <w:sdtPr>
        <w:id w:val="30091838"/>
        <w:lock w:val="contentLocked"/>
        <w:placeholder>
          <w:docPart w:val="A81F602006EA4C16A9F3206BB0D96450"/>
        </w:placeholder>
        <w:group/>
      </w:sdtPr>
      <w:sdtEndPr/>
      <w:sdtContent>
        <w:p w14:paraId="3E9E24B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53F45867" w14:textId="77777777" w:rsidR="00730F0A" w:rsidRDefault="00230E32" w:rsidP="00730F0A">
          <w:pPr>
            <w:pStyle w:val="NoSpacing"/>
            <w:jc w:val="center"/>
          </w:pPr>
          <w:r>
            <w:t>2017</w:t>
          </w:r>
        </w:p>
      </w:sdtContent>
    </w:sdt>
    <w:p w14:paraId="3C471EB7" w14:textId="7EC7BDBE" w:rsidR="00A36383" w:rsidRDefault="00730F0A" w:rsidP="00577692">
      <w:pPr>
        <w:pStyle w:val="NoSpacing"/>
        <w:jc w:val="center"/>
        <w:rPr>
          <w:caps/>
        </w:rPr>
      </w:pPr>
      <w:r>
        <w:br w:type="page"/>
      </w:r>
      <w:sdt>
        <w:sdtPr>
          <w:rPr>
            <w:caps/>
          </w:rPr>
          <w:alias w:val="Click to enter dissertation title"/>
          <w:tag w:val="Click to enter dissertation title"/>
          <w:id w:val="30091843"/>
          <w:lock w:val="sdtLocked"/>
          <w:placeholder>
            <w:docPart w:val="A81F602006EA4C16A9F3206BB0D96450"/>
          </w:placeholder>
        </w:sdtPr>
        <w:sdtEndPr/>
        <w:sdtContent>
          <w:r w:rsidR="00577692">
            <w:rPr>
              <w:caps/>
            </w:rPr>
            <w:t xml:space="preserve"> </w:t>
          </w:r>
        </w:sdtContent>
      </w:sdt>
    </w:p>
    <w:p w14:paraId="0F721ED7" w14:textId="77777777" w:rsidR="00A36383" w:rsidRDefault="00A36383" w:rsidP="004A13F8">
      <w:pPr>
        <w:pStyle w:val="NoSpacing"/>
        <w:jc w:val="center"/>
        <w:rPr>
          <w:caps/>
        </w:rPr>
      </w:pPr>
    </w:p>
    <w:p w14:paraId="2815C5BF" w14:textId="77777777" w:rsidR="00A36383" w:rsidRDefault="00A36383" w:rsidP="004A13F8">
      <w:pPr>
        <w:pStyle w:val="NoSpacing"/>
        <w:jc w:val="center"/>
        <w:rPr>
          <w:caps/>
        </w:rPr>
      </w:pPr>
    </w:p>
    <w:p w14:paraId="664FE73B" w14:textId="77777777" w:rsidR="00A36383" w:rsidRDefault="00A36383" w:rsidP="004A13F8">
      <w:pPr>
        <w:pStyle w:val="NoSpacing"/>
        <w:jc w:val="center"/>
        <w:rPr>
          <w:caps/>
        </w:rPr>
      </w:pPr>
    </w:p>
    <w:p w14:paraId="4FC70EAB" w14:textId="77777777" w:rsidR="00577692" w:rsidRDefault="00577692" w:rsidP="004A13F8">
      <w:pPr>
        <w:pStyle w:val="NoSpacing"/>
        <w:jc w:val="center"/>
        <w:rPr>
          <w:caps/>
        </w:rPr>
      </w:pPr>
      <w:bookmarkStart w:id="0" w:name="_GoBack"/>
      <w:bookmarkEnd w:id="0"/>
    </w:p>
    <w:p w14:paraId="5FF036EA" w14:textId="19B65214" w:rsidR="00730F0A" w:rsidRPr="00730F0A" w:rsidRDefault="00566DF1" w:rsidP="004A13F8">
      <w:pPr>
        <w:pStyle w:val="NoSpacing"/>
        <w:jc w:val="center"/>
        <w:rPr>
          <w:caps/>
        </w:rPr>
      </w:pPr>
      <w:r w:rsidRPr="001259FF">
        <w:rPr>
          <w:caps/>
        </w:rPr>
        <w:t>Hybrid En3DVar Radar Data Assimilation and Comparisons with 3DVar and EnKF with OSSEs and a Real Case</w:t>
      </w:r>
      <w:r>
        <w:rPr>
          <w:caps/>
        </w:rPr>
        <w:t xml:space="preserve"> </w:t>
      </w:r>
    </w:p>
    <w:p w14:paraId="1D77A47F" w14:textId="77777777" w:rsidR="00730F0A" w:rsidRPr="00730F0A" w:rsidRDefault="00730F0A" w:rsidP="00730F0A">
      <w:pPr>
        <w:pStyle w:val="NoSpacing"/>
        <w:jc w:val="center"/>
        <w:rPr>
          <w:caps/>
        </w:rPr>
      </w:pPr>
    </w:p>
    <w:p w14:paraId="11EE6EC9" w14:textId="77777777" w:rsidR="00730F0A" w:rsidRPr="00730F0A" w:rsidRDefault="00730F0A" w:rsidP="00730F0A">
      <w:pPr>
        <w:pStyle w:val="NoSpacing"/>
        <w:jc w:val="center"/>
        <w:rPr>
          <w:caps/>
        </w:rPr>
      </w:pPr>
    </w:p>
    <w:p w14:paraId="031CD5E9" w14:textId="77777777" w:rsidR="00730F0A" w:rsidRPr="00730F0A" w:rsidRDefault="00577692"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7101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04470AAA" w14:textId="77777777" w:rsidR="00746E16" w:rsidRDefault="00571015" w:rsidP="00746E16">
          <w:pPr>
            <w:pStyle w:val="NoSpacing"/>
            <w:jc w:val="center"/>
            <w:rPr>
              <w:caps/>
            </w:rPr>
          </w:pPr>
          <w:r>
            <w:rPr>
              <w:caps/>
            </w:rPr>
            <w:t>School of Meteorology</w:t>
          </w:r>
        </w:p>
      </w:sdtContent>
    </w:sdt>
    <w:p w14:paraId="3470C605" w14:textId="77777777" w:rsidR="00730F0A" w:rsidRPr="00730F0A" w:rsidRDefault="00730F0A" w:rsidP="00730F0A">
      <w:pPr>
        <w:pStyle w:val="NoSpacing"/>
        <w:jc w:val="center"/>
        <w:rPr>
          <w:caps/>
        </w:rPr>
      </w:pPr>
    </w:p>
    <w:p w14:paraId="6569895E" w14:textId="77777777" w:rsidR="00730F0A" w:rsidRPr="00730F0A" w:rsidRDefault="00730F0A" w:rsidP="00730F0A">
      <w:pPr>
        <w:pStyle w:val="NoSpacing"/>
        <w:jc w:val="center"/>
        <w:rPr>
          <w:caps/>
        </w:rPr>
      </w:pPr>
    </w:p>
    <w:p w14:paraId="1CC7CAC2" w14:textId="77777777" w:rsidR="00730F0A" w:rsidRPr="00730F0A" w:rsidRDefault="00730F0A" w:rsidP="00730F0A">
      <w:pPr>
        <w:pStyle w:val="NoSpacing"/>
        <w:jc w:val="center"/>
        <w:rPr>
          <w:caps/>
        </w:rPr>
      </w:pPr>
    </w:p>
    <w:p w14:paraId="37BA29FA" w14:textId="77777777" w:rsidR="00730F0A" w:rsidRDefault="00730F0A" w:rsidP="00730F0A">
      <w:pPr>
        <w:pStyle w:val="NoSpacing"/>
        <w:jc w:val="center"/>
        <w:rPr>
          <w:caps/>
        </w:rPr>
      </w:pPr>
    </w:p>
    <w:p w14:paraId="7BE929D1" w14:textId="77777777" w:rsidR="00730F0A" w:rsidRPr="00730F0A" w:rsidRDefault="00730F0A" w:rsidP="00730F0A">
      <w:pPr>
        <w:pStyle w:val="NoSpacing"/>
        <w:jc w:val="center"/>
        <w:rPr>
          <w:caps/>
        </w:rPr>
      </w:pPr>
    </w:p>
    <w:p w14:paraId="3AF63A80" w14:textId="77777777" w:rsidR="00730F0A" w:rsidRPr="00730F0A" w:rsidRDefault="00730F0A" w:rsidP="00730F0A">
      <w:pPr>
        <w:pStyle w:val="NoSpacing"/>
        <w:jc w:val="center"/>
        <w:rPr>
          <w:caps/>
        </w:rPr>
      </w:pPr>
    </w:p>
    <w:p w14:paraId="132F18D8" w14:textId="77777777" w:rsidR="00730F0A" w:rsidRPr="00730F0A" w:rsidRDefault="00730F0A" w:rsidP="00730F0A">
      <w:pPr>
        <w:pStyle w:val="NoSpacing"/>
        <w:jc w:val="center"/>
        <w:rPr>
          <w:caps/>
        </w:rPr>
      </w:pPr>
    </w:p>
    <w:p w14:paraId="10D8CFDE"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68AB305E" w14:textId="77777777" w:rsidR="00730F0A" w:rsidRPr="00730F0A" w:rsidRDefault="00730F0A" w:rsidP="00730F0A">
          <w:pPr>
            <w:pStyle w:val="NoSpacing"/>
            <w:jc w:val="center"/>
            <w:rPr>
              <w:caps/>
            </w:rPr>
          </w:pPr>
          <w:r w:rsidRPr="00730F0A">
            <w:rPr>
              <w:caps/>
            </w:rPr>
            <w:t>By</w:t>
          </w:r>
        </w:p>
      </w:sdtContent>
    </w:sdt>
    <w:p w14:paraId="0A6B733F" w14:textId="77777777" w:rsidR="00730F0A" w:rsidRDefault="00730F0A" w:rsidP="00730F0A">
      <w:pPr>
        <w:pStyle w:val="NoSpacing"/>
        <w:jc w:val="center"/>
      </w:pPr>
    </w:p>
    <w:p w14:paraId="5730FD58" w14:textId="77777777" w:rsidR="00730F0A" w:rsidRDefault="00730F0A" w:rsidP="00730F0A">
      <w:pPr>
        <w:pStyle w:val="NoSpacing"/>
        <w:jc w:val="center"/>
      </w:pPr>
    </w:p>
    <w:p w14:paraId="0D74016C" w14:textId="77777777" w:rsidR="00730F0A" w:rsidRDefault="00730F0A" w:rsidP="00730F0A">
      <w:pPr>
        <w:pStyle w:val="NoSpacing"/>
        <w:jc w:val="center"/>
      </w:pPr>
    </w:p>
    <w:p w14:paraId="366747A7" w14:textId="5C36D6A1" w:rsidR="00730F0A" w:rsidRPr="006B4721" w:rsidRDefault="006B4721" w:rsidP="00730F0A">
      <w:pPr>
        <w:pStyle w:val="NoSpacing"/>
        <w:jc w:val="right"/>
      </w:pPr>
      <w:r>
        <w:t>______________________________</w:t>
      </w:r>
    </w:p>
    <w:p w14:paraId="3334AD15" w14:textId="77777777" w:rsidR="00730F0A" w:rsidRDefault="00577692" w:rsidP="00571015">
      <w:pPr>
        <w:pStyle w:val="NoSpacing"/>
        <w:wordWrap w:val="0"/>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571015">
            <w:t xml:space="preserve">Ming </w:t>
          </w:r>
          <w:proofErr w:type="spellStart"/>
          <w:r w:rsidR="00571015">
            <w:t>Xue</w:t>
          </w:r>
          <w:proofErr w:type="spellEnd"/>
        </w:sdtContent>
      </w:sdt>
      <w:r w:rsidR="00730F0A">
        <w:t>, Chair</w:t>
      </w:r>
    </w:p>
    <w:p w14:paraId="06E0C930" w14:textId="77777777" w:rsidR="00730F0A" w:rsidRDefault="00730F0A" w:rsidP="00730F0A">
      <w:pPr>
        <w:pStyle w:val="NoSpacing"/>
        <w:jc w:val="right"/>
      </w:pPr>
    </w:p>
    <w:p w14:paraId="7892DFA5" w14:textId="77777777" w:rsidR="00730F0A" w:rsidRDefault="00730F0A" w:rsidP="00730F0A">
      <w:pPr>
        <w:pStyle w:val="NoSpacing"/>
        <w:jc w:val="right"/>
      </w:pPr>
    </w:p>
    <w:p w14:paraId="359AB966" w14:textId="77777777" w:rsidR="00730F0A" w:rsidRPr="006B4721" w:rsidRDefault="006B4721" w:rsidP="00730F0A">
      <w:pPr>
        <w:pStyle w:val="NoSpacing"/>
        <w:jc w:val="right"/>
      </w:pPr>
      <w:r>
        <w:t>______________________________</w:t>
      </w:r>
    </w:p>
    <w:p w14:paraId="0BC74CA8" w14:textId="4D15B86A" w:rsidR="00730F0A" w:rsidRDefault="00577692" w:rsidP="00906ED7">
      <w:pPr>
        <w:pStyle w:val="NoSpacing"/>
        <w:wordWrap w:val="0"/>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906ED7">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CD7767">
            <w:t>Alan</w:t>
          </w:r>
          <w:r w:rsidR="00906ED7">
            <w:t xml:space="preserve"> </w:t>
          </w:r>
          <w:r w:rsidR="00CD7767">
            <w:t>Shapiro</w:t>
          </w:r>
        </w:sdtContent>
      </w:sdt>
    </w:p>
    <w:p w14:paraId="77D49142" w14:textId="77777777" w:rsidR="00730F0A" w:rsidRDefault="00730F0A" w:rsidP="00730F0A">
      <w:pPr>
        <w:pStyle w:val="NoSpacing"/>
        <w:jc w:val="right"/>
      </w:pPr>
    </w:p>
    <w:p w14:paraId="30D59514" w14:textId="77777777" w:rsidR="00730F0A" w:rsidRDefault="00730F0A" w:rsidP="00730F0A">
      <w:pPr>
        <w:pStyle w:val="NoSpacing"/>
        <w:jc w:val="right"/>
      </w:pPr>
    </w:p>
    <w:p w14:paraId="0CC4DCBC" w14:textId="77777777" w:rsidR="00730F0A" w:rsidRPr="006B4721" w:rsidRDefault="006B4721" w:rsidP="00730F0A">
      <w:pPr>
        <w:pStyle w:val="NoSpacing"/>
        <w:jc w:val="right"/>
      </w:pPr>
      <w:r>
        <w:t>______________________________</w:t>
      </w:r>
    </w:p>
    <w:p w14:paraId="7754E22C" w14:textId="4871F860" w:rsidR="00730F0A" w:rsidRDefault="00577692" w:rsidP="00906ED7">
      <w:pPr>
        <w:pStyle w:val="NoSpacing"/>
        <w:wordWrap w:val="0"/>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906ED7">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CD7767">
            <w:t>David</w:t>
          </w:r>
          <w:r w:rsidR="00906ED7">
            <w:t xml:space="preserve"> </w:t>
          </w:r>
          <w:r w:rsidR="00CD7767">
            <w:t>Parsons</w:t>
          </w:r>
        </w:sdtContent>
      </w:sdt>
    </w:p>
    <w:p w14:paraId="0E75B5F0" w14:textId="77777777" w:rsidR="00730F0A" w:rsidRDefault="00730F0A" w:rsidP="00730F0A">
      <w:pPr>
        <w:pStyle w:val="NoSpacing"/>
        <w:jc w:val="right"/>
      </w:pPr>
    </w:p>
    <w:p w14:paraId="54D166B8" w14:textId="77777777" w:rsidR="00730F0A" w:rsidRDefault="00730F0A" w:rsidP="00730F0A">
      <w:pPr>
        <w:pStyle w:val="NoSpacing"/>
        <w:jc w:val="right"/>
      </w:pPr>
    </w:p>
    <w:p w14:paraId="005E72F8" w14:textId="77777777" w:rsidR="00730F0A" w:rsidRPr="006B4721" w:rsidRDefault="006B4721" w:rsidP="00730F0A">
      <w:pPr>
        <w:pStyle w:val="NoSpacing"/>
        <w:jc w:val="right"/>
      </w:pPr>
      <w:r>
        <w:t>______________________________</w:t>
      </w:r>
    </w:p>
    <w:p w14:paraId="426D4A91" w14:textId="1E5D5958" w:rsidR="00FF0F0F" w:rsidRDefault="00577692" w:rsidP="00906ED7">
      <w:pPr>
        <w:pStyle w:val="NoSpacing"/>
        <w:wordWrap w:val="0"/>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906ED7">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proofErr w:type="spellStart"/>
          <w:r w:rsidR="00CD7767">
            <w:t>Fanyou</w:t>
          </w:r>
          <w:proofErr w:type="spellEnd"/>
          <w:r w:rsidR="00906ED7">
            <w:t xml:space="preserve"> </w:t>
          </w:r>
          <w:r w:rsidR="00CD7767">
            <w:t>Kong</w:t>
          </w:r>
        </w:sdtContent>
      </w:sdt>
    </w:p>
    <w:p w14:paraId="75D27889" w14:textId="77777777" w:rsidR="00FF0F0F" w:rsidRDefault="00FF0F0F" w:rsidP="00FF0F0F">
      <w:pPr>
        <w:pStyle w:val="NoSpacing"/>
        <w:jc w:val="right"/>
      </w:pPr>
    </w:p>
    <w:p w14:paraId="26672285" w14:textId="77777777" w:rsidR="00FF0F0F" w:rsidRDefault="00FF0F0F" w:rsidP="00FF0F0F">
      <w:pPr>
        <w:pStyle w:val="NoSpacing"/>
        <w:jc w:val="right"/>
      </w:pPr>
    </w:p>
    <w:p w14:paraId="5DA420CE" w14:textId="77777777" w:rsidR="00FF0F0F" w:rsidRPr="006B4721" w:rsidRDefault="006B4721" w:rsidP="00FF0F0F">
      <w:pPr>
        <w:pStyle w:val="NoSpacing"/>
        <w:jc w:val="right"/>
      </w:pPr>
      <w:r>
        <w:t>______________________________</w:t>
      </w:r>
    </w:p>
    <w:p w14:paraId="7C8B6C87" w14:textId="60251E75" w:rsidR="00FF0F0F" w:rsidRDefault="00577692" w:rsidP="00906ED7">
      <w:pPr>
        <w:pStyle w:val="NoSpacing"/>
        <w:wordWrap w:val="0"/>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906ED7">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CD7767">
            <w:t>Keith Brewster</w:t>
          </w:r>
        </w:sdtContent>
      </w:sdt>
    </w:p>
    <w:p w14:paraId="0BCF7440" w14:textId="77777777" w:rsidR="00730F0A" w:rsidRDefault="00730F0A" w:rsidP="00730F0A">
      <w:pPr>
        <w:pStyle w:val="NoSpacing"/>
        <w:jc w:val="right"/>
      </w:pPr>
    </w:p>
    <w:p w14:paraId="30AB82CF" w14:textId="77777777" w:rsidR="00730F0A" w:rsidRDefault="00730F0A" w:rsidP="00730F0A">
      <w:pPr>
        <w:pStyle w:val="NoSpacing"/>
        <w:jc w:val="right"/>
      </w:pPr>
    </w:p>
    <w:p w14:paraId="3EC60495" w14:textId="77777777" w:rsidR="00730F0A" w:rsidRPr="006B4721" w:rsidRDefault="006B4721" w:rsidP="00730F0A">
      <w:pPr>
        <w:pStyle w:val="NoSpacing"/>
        <w:jc w:val="right"/>
      </w:pPr>
      <w:r>
        <w:t>______________________________</w:t>
      </w:r>
    </w:p>
    <w:p w14:paraId="4DAAA99C" w14:textId="77777777" w:rsidR="00730F0A" w:rsidRDefault="00577692" w:rsidP="00906ED7">
      <w:pPr>
        <w:pStyle w:val="NoSpacing"/>
        <w:wordWrap w:val="0"/>
        <w:jc w:val="right"/>
      </w:pPr>
      <w:sdt>
        <w:sdtPr>
          <w:alias w:val="Select the appropriate prefix"/>
          <w:tag w:val="Prefix"/>
          <w:id w:val="30091857"/>
          <w:placeholder>
            <w:docPart w:val="A4B5D8509A9646659B7B7C98D1408844"/>
          </w:placeholder>
          <w:dropDownList>
            <w:listItem w:displayText="[Prefix]" w:value="[Prefix]"/>
            <w:listItem w:displayText="Dr." w:value="Dr."/>
            <w:listItem w:displayText="Mr." w:value="Mr."/>
            <w:listItem w:displayText="Mrs." w:value="Mrs."/>
            <w:listItem w:displayText="Ms." w:value="Ms."/>
          </w:dropDownList>
        </w:sdtPr>
        <w:sdtEndPr/>
        <w:sdtContent>
          <w:r w:rsidR="00906ED7">
            <w:t>Dr.</w:t>
          </w:r>
        </w:sdtContent>
      </w:sdt>
      <w:r w:rsidR="00730F0A">
        <w:t xml:space="preserve"> </w:t>
      </w:r>
      <w:sdt>
        <w:sdtPr>
          <w:alias w:val="Click to enter 6th member name, if applicable"/>
          <w:tag w:val="6th member"/>
          <w:id w:val="30091858"/>
          <w:placeholder>
            <w:docPart w:val="4B26DA9EEAD549C69B68B6D8A8528922"/>
          </w:placeholder>
        </w:sdtPr>
        <w:sdtEndPr/>
        <w:sdtContent>
          <w:proofErr w:type="spellStart"/>
          <w:r w:rsidR="00906ED7">
            <w:t>Xiangming</w:t>
          </w:r>
          <w:proofErr w:type="spellEnd"/>
          <w:r w:rsidR="00906ED7">
            <w:t xml:space="preserve"> Xiao</w:t>
          </w:r>
        </w:sdtContent>
      </w:sdt>
    </w:p>
    <w:p w14:paraId="2739AB94" w14:textId="77777777" w:rsidR="00730F0A" w:rsidRDefault="00730F0A" w:rsidP="00730F0A">
      <w:pPr>
        <w:pStyle w:val="NoSpacing"/>
        <w:jc w:val="center"/>
      </w:pPr>
      <w:r>
        <w:br w:type="page"/>
      </w:r>
    </w:p>
    <w:p w14:paraId="6A780170" w14:textId="77777777" w:rsidR="00730F0A" w:rsidRDefault="00730F0A" w:rsidP="00730F0A">
      <w:pPr>
        <w:pStyle w:val="NoSpacing"/>
        <w:jc w:val="center"/>
      </w:pPr>
    </w:p>
    <w:p w14:paraId="18DC1A21" w14:textId="77777777" w:rsidR="00730F0A" w:rsidRDefault="00730F0A" w:rsidP="00730F0A">
      <w:pPr>
        <w:pStyle w:val="NoSpacing"/>
        <w:jc w:val="center"/>
      </w:pPr>
    </w:p>
    <w:p w14:paraId="4EE321CE" w14:textId="77777777" w:rsidR="00730F0A" w:rsidRDefault="00730F0A" w:rsidP="00730F0A">
      <w:pPr>
        <w:pStyle w:val="NoSpacing"/>
        <w:jc w:val="center"/>
      </w:pPr>
    </w:p>
    <w:p w14:paraId="7A94B00D" w14:textId="77777777" w:rsidR="00730F0A" w:rsidRDefault="00730F0A" w:rsidP="00730F0A">
      <w:pPr>
        <w:pStyle w:val="NoSpacing"/>
        <w:jc w:val="center"/>
      </w:pPr>
    </w:p>
    <w:p w14:paraId="3532E938" w14:textId="77777777" w:rsidR="00730F0A" w:rsidRDefault="00730F0A" w:rsidP="00730F0A">
      <w:pPr>
        <w:pStyle w:val="NoSpacing"/>
        <w:jc w:val="center"/>
      </w:pPr>
    </w:p>
    <w:p w14:paraId="7D29E4FA" w14:textId="77777777" w:rsidR="00730F0A" w:rsidRDefault="00730F0A" w:rsidP="00730F0A">
      <w:pPr>
        <w:pStyle w:val="NoSpacing"/>
        <w:jc w:val="center"/>
      </w:pPr>
    </w:p>
    <w:p w14:paraId="4B4250A4" w14:textId="77777777" w:rsidR="00730F0A" w:rsidRDefault="00730F0A" w:rsidP="00730F0A">
      <w:pPr>
        <w:pStyle w:val="NoSpacing"/>
        <w:jc w:val="center"/>
      </w:pPr>
    </w:p>
    <w:p w14:paraId="4A1C8D4D" w14:textId="77777777" w:rsidR="00730F0A" w:rsidRDefault="00730F0A" w:rsidP="00730F0A">
      <w:pPr>
        <w:pStyle w:val="NoSpacing"/>
        <w:jc w:val="center"/>
      </w:pPr>
    </w:p>
    <w:p w14:paraId="4465A820" w14:textId="77777777" w:rsidR="00730F0A" w:rsidRDefault="00730F0A" w:rsidP="00730F0A">
      <w:pPr>
        <w:pStyle w:val="NoSpacing"/>
        <w:jc w:val="center"/>
      </w:pPr>
    </w:p>
    <w:p w14:paraId="0AEFB5B6" w14:textId="77777777" w:rsidR="00730F0A" w:rsidRDefault="00730F0A" w:rsidP="00730F0A">
      <w:pPr>
        <w:pStyle w:val="NoSpacing"/>
        <w:jc w:val="center"/>
      </w:pPr>
    </w:p>
    <w:p w14:paraId="291AB1AE" w14:textId="77777777" w:rsidR="00730F0A" w:rsidRDefault="00730F0A" w:rsidP="00730F0A">
      <w:pPr>
        <w:pStyle w:val="NoSpacing"/>
        <w:jc w:val="center"/>
      </w:pPr>
    </w:p>
    <w:p w14:paraId="001F1A49" w14:textId="77777777" w:rsidR="00730F0A" w:rsidRDefault="00730F0A" w:rsidP="00730F0A">
      <w:pPr>
        <w:pStyle w:val="NoSpacing"/>
        <w:jc w:val="center"/>
      </w:pPr>
    </w:p>
    <w:p w14:paraId="44400D3B" w14:textId="77777777" w:rsidR="00730F0A" w:rsidRDefault="00730F0A" w:rsidP="00730F0A">
      <w:pPr>
        <w:pStyle w:val="NoSpacing"/>
        <w:jc w:val="center"/>
      </w:pPr>
    </w:p>
    <w:p w14:paraId="68485870" w14:textId="77777777" w:rsidR="00730F0A" w:rsidRDefault="00730F0A" w:rsidP="00730F0A">
      <w:pPr>
        <w:pStyle w:val="NoSpacing"/>
        <w:jc w:val="center"/>
      </w:pPr>
    </w:p>
    <w:p w14:paraId="3A75BE45" w14:textId="77777777" w:rsidR="00730F0A" w:rsidRDefault="00730F0A" w:rsidP="00730F0A">
      <w:pPr>
        <w:pStyle w:val="NoSpacing"/>
        <w:jc w:val="center"/>
      </w:pPr>
    </w:p>
    <w:p w14:paraId="52112107" w14:textId="77777777" w:rsidR="00730F0A" w:rsidRDefault="00730F0A" w:rsidP="00730F0A">
      <w:pPr>
        <w:pStyle w:val="NoSpacing"/>
        <w:jc w:val="center"/>
      </w:pPr>
    </w:p>
    <w:p w14:paraId="762CD9B7" w14:textId="77777777" w:rsidR="00730F0A" w:rsidRDefault="00730F0A" w:rsidP="00730F0A">
      <w:pPr>
        <w:pStyle w:val="NoSpacing"/>
        <w:jc w:val="center"/>
      </w:pPr>
    </w:p>
    <w:p w14:paraId="31A928F5" w14:textId="77777777" w:rsidR="00730F0A" w:rsidRDefault="00730F0A" w:rsidP="00730F0A">
      <w:pPr>
        <w:pStyle w:val="NoSpacing"/>
        <w:jc w:val="center"/>
      </w:pPr>
    </w:p>
    <w:p w14:paraId="41951300" w14:textId="77777777" w:rsidR="00730F0A" w:rsidRDefault="00730F0A" w:rsidP="00730F0A">
      <w:pPr>
        <w:pStyle w:val="NoSpacing"/>
        <w:jc w:val="center"/>
      </w:pPr>
    </w:p>
    <w:p w14:paraId="0F06B23B" w14:textId="77777777" w:rsidR="00730F0A" w:rsidRDefault="00730F0A" w:rsidP="00730F0A">
      <w:pPr>
        <w:pStyle w:val="NoSpacing"/>
        <w:jc w:val="center"/>
      </w:pPr>
    </w:p>
    <w:p w14:paraId="0EF04300" w14:textId="77777777" w:rsidR="00730F0A" w:rsidRDefault="00730F0A" w:rsidP="00730F0A">
      <w:pPr>
        <w:pStyle w:val="NoSpacing"/>
        <w:jc w:val="center"/>
      </w:pPr>
    </w:p>
    <w:p w14:paraId="32470801" w14:textId="77777777" w:rsidR="00730F0A" w:rsidRDefault="00730F0A" w:rsidP="00730F0A">
      <w:pPr>
        <w:pStyle w:val="NoSpacing"/>
        <w:jc w:val="center"/>
      </w:pPr>
    </w:p>
    <w:p w14:paraId="6A0AE042" w14:textId="77777777" w:rsidR="00730F0A" w:rsidRDefault="00730F0A" w:rsidP="00730F0A">
      <w:pPr>
        <w:pStyle w:val="NoSpacing"/>
        <w:jc w:val="center"/>
      </w:pPr>
    </w:p>
    <w:p w14:paraId="3E4A3245" w14:textId="77777777" w:rsidR="00730F0A" w:rsidRDefault="00730F0A" w:rsidP="00730F0A">
      <w:pPr>
        <w:pStyle w:val="NoSpacing"/>
        <w:jc w:val="center"/>
      </w:pPr>
    </w:p>
    <w:p w14:paraId="3F77694B" w14:textId="77777777" w:rsidR="00730F0A" w:rsidRDefault="00730F0A" w:rsidP="00730F0A">
      <w:pPr>
        <w:pStyle w:val="NoSpacing"/>
        <w:jc w:val="center"/>
      </w:pPr>
    </w:p>
    <w:p w14:paraId="630F2F1F" w14:textId="77777777" w:rsidR="00730F0A" w:rsidRDefault="00730F0A" w:rsidP="00730F0A">
      <w:pPr>
        <w:pStyle w:val="NoSpacing"/>
        <w:jc w:val="center"/>
      </w:pPr>
    </w:p>
    <w:p w14:paraId="588FA009" w14:textId="77777777" w:rsidR="00730F0A" w:rsidRDefault="00730F0A" w:rsidP="00730F0A">
      <w:pPr>
        <w:pStyle w:val="NoSpacing"/>
        <w:jc w:val="center"/>
      </w:pPr>
    </w:p>
    <w:p w14:paraId="18FB6911" w14:textId="77777777" w:rsidR="00730F0A" w:rsidRDefault="00730F0A" w:rsidP="00730F0A">
      <w:pPr>
        <w:pStyle w:val="NoSpacing"/>
        <w:jc w:val="center"/>
      </w:pPr>
    </w:p>
    <w:p w14:paraId="7FFA64F3" w14:textId="77777777" w:rsidR="00730F0A" w:rsidRDefault="00730F0A" w:rsidP="00730F0A">
      <w:pPr>
        <w:pStyle w:val="NoSpacing"/>
        <w:jc w:val="center"/>
      </w:pPr>
    </w:p>
    <w:p w14:paraId="43FFABD3" w14:textId="77777777" w:rsidR="00730F0A" w:rsidRDefault="00730F0A" w:rsidP="00730F0A">
      <w:pPr>
        <w:pStyle w:val="NoSpacing"/>
        <w:jc w:val="center"/>
      </w:pPr>
    </w:p>
    <w:p w14:paraId="426F86B5" w14:textId="77777777" w:rsidR="00730F0A" w:rsidRDefault="00730F0A" w:rsidP="00730F0A">
      <w:pPr>
        <w:pStyle w:val="NoSpacing"/>
        <w:jc w:val="center"/>
      </w:pPr>
    </w:p>
    <w:p w14:paraId="4B8FAB6A" w14:textId="77777777" w:rsidR="00730F0A" w:rsidRDefault="00730F0A" w:rsidP="00730F0A">
      <w:pPr>
        <w:pStyle w:val="NoSpacing"/>
        <w:jc w:val="center"/>
      </w:pPr>
    </w:p>
    <w:p w14:paraId="61AFDD4B" w14:textId="77777777" w:rsidR="00730F0A" w:rsidRDefault="00730F0A" w:rsidP="00730F0A">
      <w:pPr>
        <w:pStyle w:val="NoSpacing"/>
        <w:jc w:val="center"/>
      </w:pPr>
    </w:p>
    <w:p w14:paraId="32C973A4" w14:textId="77777777" w:rsidR="00730F0A" w:rsidRDefault="00730F0A" w:rsidP="00730F0A">
      <w:pPr>
        <w:pStyle w:val="NoSpacing"/>
        <w:jc w:val="center"/>
      </w:pPr>
    </w:p>
    <w:p w14:paraId="75663BE8" w14:textId="77777777" w:rsidR="00730F0A" w:rsidRDefault="00730F0A" w:rsidP="00730F0A">
      <w:pPr>
        <w:pStyle w:val="NoSpacing"/>
        <w:jc w:val="center"/>
      </w:pPr>
    </w:p>
    <w:p w14:paraId="6E15319C" w14:textId="77777777" w:rsidR="00730F0A" w:rsidRDefault="00730F0A" w:rsidP="00730F0A">
      <w:pPr>
        <w:pStyle w:val="NoSpacing"/>
        <w:jc w:val="center"/>
      </w:pPr>
    </w:p>
    <w:p w14:paraId="3E1D111A" w14:textId="77777777" w:rsidR="00730F0A" w:rsidRDefault="00730F0A" w:rsidP="00730F0A">
      <w:pPr>
        <w:pStyle w:val="NoSpacing"/>
        <w:jc w:val="center"/>
      </w:pPr>
    </w:p>
    <w:p w14:paraId="7C25EDC8" w14:textId="77777777" w:rsidR="00730F0A" w:rsidRDefault="00730F0A" w:rsidP="00730F0A">
      <w:pPr>
        <w:pStyle w:val="NoSpacing"/>
        <w:jc w:val="center"/>
      </w:pPr>
    </w:p>
    <w:p w14:paraId="561FFB9B" w14:textId="77777777" w:rsidR="00730F0A" w:rsidRDefault="00730F0A" w:rsidP="00730F0A">
      <w:pPr>
        <w:pStyle w:val="NoSpacing"/>
        <w:jc w:val="center"/>
      </w:pPr>
    </w:p>
    <w:p w14:paraId="24043D28" w14:textId="77777777" w:rsidR="00730F0A" w:rsidRDefault="00730F0A" w:rsidP="00730F0A">
      <w:pPr>
        <w:pStyle w:val="NoSpacing"/>
        <w:jc w:val="center"/>
      </w:pPr>
    </w:p>
    <w:p w14:paraId="51AAE4D2" w14:textId="77777777" w:rsidR="00730F0A" w:rsidRDefault="00730F0A" w:rsidP="00730F0A">
      <w:pPr>
        <w:pStyle w:val="NoSpacing"/>
        <w:jc w:val="center"/>
      </w:pPr>
    </w:p>
    <w:p w14:paraId="24193C75" w14:textId="77777777" w:rsidR="00730F0A" w:rsidRDefault="00730F0A" w:rsidP="00730F0A">
      <w:pPr>
        <w:pStyle w:val="NoSpacing"/>
        <w:jc w:val="center"/>
      </w:pPr>
    </w:p>
    <w:p w14:paraId="77312B1E" w14:textId="77777777" w:rsidR="00730F0A" w:rsidRDefault="00577692"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B60A1">
            <w:rPr>
              <w:caps/>
            </w:rPr>
            <w:t>rong kong</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4B60A1">
            <w:t>2017</w:t>
          </w:r>
        </w:sdtContent>
      </w:sdt>
    </w:p>
    <w:p w14:paraId="34501D34" w14:textId="77777777" w:rsidR="00730F0A" w:rsidRDefault="00730F0A" w:rsidP="00730F0A">
      <w:pPr>
        <w:pStyle w:val="NoSpacing"/>
        <w:jc w:val="center"/>
      </w:pPr>
      <w:r>
        <w:t>All Rights Reserved.</w:t>
      </w:r>
    </w:p>
    <w:p w14:paraId="007D1EC0" w14:textId="6AF1C4DF" w:rsidR="0094051C" w:rsidRDefault="006F10CE" w:rsidP="008E1C26">
      <w:pPr>
        <w:sectPr w:rsidR="0094051C" w:rsidSect="003A060D">
          <w:footerReference w:type="even" r:id="rId9"/>
          <w:pgSz w:w="12240" w:h="15840" w:code="1"/>
          <w:pgMar w:top="1440" w:right="1440" w:bottom="1440" w:left="2304" w:header="720" w:footer="720" w:gutter="0"/>
          <w:cols w:space="720"/>
          <w:docGrid w:linePitch="360"/>
        </w:sectPr>
      </w:pPr>
      <w:r>
        <w:br w:type="page"/>
      </w:r>
    </w:p>
    <w:p w14:paraId="5B114A78" w14:textId="77777777" w:rsidR="008E1C26" w:rsidRDefault="00775701" w:rsidP="00084521">
      <w:pPr>
        <w:pStyle w:val="Heading1"/>
      </w:pPr>
      <w:bookmarkStart w:id="1" w:name="_Toc310579464"/>
      <w:bookmarkStart w:id="2" w:name="_Toc500747247"/>
      <w:r>
        <w:lastRenderedPageBreak/>
        <w:t>Acknowledgements</w:t>
      </w:r>
      <w:bookmarkEnd w:id="1"/>
      <w:bookmarkEnd w:id="2"/>
    </w:p>
    <w:p w14:paraId="7666B659" w14:textId="60E0BB78" w:rsidR="00B52966" w:rsidRPr="0094051C" w:rsidRDefault="0094051C" w:rsidP="00026984">
      <w:pPr>
        <w:ind w:firstLine="720"/>
        <w:jc w:val="both"/>
        <w:rPr>
          <w:rFonts w:ascii="Times New Roman" w:hAnsi="Times New Roman"/>
          <w:lang w:bidi="ar-SA"/>
        </w:rPr>
      </w:pPr>
      <w:r w:rsidRPr="0094051C">
        <w:rPr>
          <w:rFonts w:ascii="Times New Roman" w:hAnsi="Times New Roman"/>
          <w:lang w:bidi="ar-SA"/>
        </w:rPr>
        <w:t xml:space="preserve">I would like to express my sincere gratitude to my advisor, Dr. Ming </w:t>
      </w:r>
      <w:proofErr w:type="spellStart"/>
      <w:r w:rsidRPr="0094051C">
        <w:rPr>
          <w:rFonts w:ascii="Times New Roman" w:hAnsi="Times New Roman"/>
          <w:lang w:bidi="ar-SA"/>
        </w:rPr>
        <w:t>Xue</w:t>
      </w:r>
      <w:proofErr w:type="spellEnd"/>
      <w:r w:rsidRPr="0094051C">
        <w:rPr>
          <w:rFonts w:ascii="Times New Roman" w:hAnsi="Times New Roman"/>
          <w:lang w:bidi="ar-SA"/>
        </w:rPr>
        <w:t>, for his guidance and mentoring and for his encouragement and support at all levels</w:t>
      </w:r>
      <w:r w:rsidR="00C0530D">
        <w:rPr>
          <w:rFonts w:ascii="Times New Roman" w:hAnsi="Times New Roman"/>
          <w:lang w:bidi="ar-SA"/>
        </w:rPr>
        <w:t xml:space="preserve"> throughout my Ph.D. research</w:t>
      </w:r>
      <w:r w:rsidRPr="0094051C">
        <w:rPr>
          <w:rFonts w:ascii="Times New Roman" w:hAnsi="Times New Roman"/>
          <w:lang w:bidi="ar-SA"/>
        </w:rPr>
        <w:t xml:space="preserve">. He provided me with many </w:t>
      </w:r>
      <w:r w:rsidR="00785038">
        <w:rPr>
          <w:rFonts w:ascii="Times New Roman" w:hAnsi="Times New Roman"/>
          <w:lang w:bidi="ar-SA"/>
        </w:rPr>
        <w:t>valuable</w:t>
      </w:r>
      <w:r w:rsidRPr="0094051C">
        <w:rPr>
          <w:rFonts w:ascii="Times New Roman" w:hAnsi="Times New Roman"/>
          <w:lang w:bidi="ar-SA"/>
        </w:rPr>
        <w:t xml:space="preserve"> suggestions</w:t>
      </w:r>
      <w:r w:rsidR="00C71660">
        <w:rPr>
          <w:rFonts w:ascii="Times New Roman" w:hAnsi="Times New Roman"/>
          <w:lang w:bidi="ar-SA"/>
        </w:rPr>
        <w:t xml:space="preserve"> on my research</w:t>
      </w:r>
      <w:r w:rsidRPr="0094051C">
        <w:rPr>
          <w:rFonts w:ascii="Times New Roman" w:hAnsi="Times New Roman"/>
          <w:lang w:bidi="ar-SA"/>
        </w:rPr>
        <w:t xml:space="preserve"> at our regularly meetings</w:t>
      </w:r>
      <w:r w:rsidR="00C0530D">
        <w:rPr>
          <w:rFonts w:ascii="Times New Roman" w:hAnsi="Times New Roman"/>
          <w:lang w:bidi="ar-SA"/>
        </w:rPr>
        <w:t xml:space="preserve">, without which the reported research progresses would not have been possible. </w:t>
      </w:r>
    </w:p>
    <w:p w14:paraId="54DC6BC7" w14:textId="77B3D7E4" w:rsidR="0094051C" w:rsidRPr="0094051C" w:rsidRDefault="0094051C" w:rsidP="00026984">
      <w:pPr>
        <w:ind w:firstLine="720"/>
        <w:jc w:val="both"/>
        <w:rPr>
          <w:rFonts w:ascii="Times New Roman" w:hAnsi="Times New Roman"/>
          <w:lang w:bidi="ar-SA"/>
        </w:rPr>
      </w:pPr>
      <w:r w:rsidRPr="0094051C">
        <w:rPr>
          <w:rFonts w:ascii="Times New Roman" w:hAnsi="Times New Roman"/>
          <w:lang w:bidi="ar-SA"/>
        </w:rPr>
        <w:t xml:space="preserve">I </w:t>
      </w:r>
      <w:r w:rsidR="0083425C">
        <w:rPr>
          <w:rFonts w:ascii="Times New Roman" w:hAnsi="Times New Roman"/>
          <w:lang w:bidi="ar-SA"/>
        </w:rPr>
        <w:t xml:space="preserve">also </w:t>
      </w:r>
      <w:r w:rsidRPr="0094051C">
        <w:rPr>
          <w:rFonts w:ascii="Times New Roman" w:hAnsi="Times New Roman"/>
          <w:lang w:bidi="ar-SA"/>
        </w:rPr>
        <w:t xml:space="preserve">would like to thank all other members of </w:t>
      </w:r>
      <w:r w:rsidR="00C0530D">
        <w:rPr>
          <w:rFonts w:ascii="Times New Roman" w:hAnsi="Times New Roman"/>
          <w:lang w:bidi="ar-SA"/>
        </w:rPr>
        <w:t>my</w:t>
      </w:r>
      <w:r w:rsidR="00C0530D" w:rsidRPr="0094051C">
        <w:rPr>
          <w:rFonts w:ascii="Times New Roman" w:hAnsi="Times New Roman"/>
          <w:lang w:bidi="ar-SA"/>
        </w:rPr>
        <w:t xml:space="preserve"> </w:t>
      </w:r>
      <w:r w:rsidRPr="0094051C">
        <w:rPr>
          <w:rFonts w:ascii="Times New Roman" w:hAnsi="Times New Roman"/>
          <w:lang w:bidi="ar-SA"/>
        </w:rPr>
        <w:t>dissertation committee:</w:t>
      </w:r>
      <w:r w:rsidR="000C6DE1">
        <w:rPr>
          <w:rFonts w:ascii="Times New Roman" w:hAnsi="Times New Roman"/>
          <w:lang w:bidi="ar-SA"/>
        </w:rPr>
        <w:t xml:space="preserve"> </w:t>
      </w:r>
      <w:r w:rsidR="00C107FF">
        <w:rPr>
          <w:rFonts w:ascii="Times New Roman" w:hAnsi="Times New Roman"/>
          <w:lang w:bidi="ar-SA"/>
        </w:rPr>
        <w:t>Dr</w:t>
      </w:r>
      <w:r w:rsidR="00C0530D">
        <w:rPr>
          <w:rFonts w:ascii="Times New Roman" w:hAnsi="Times New Roman"/>
          <w:lang w:bidi="ar-SA"/>
        </w:rPr>
        <w:t>s</w:t>
      </w:r>
      <w:r w:rsidR="00C107FF">
        <w:rPr>
          <w:rFonts w:ascii="Times New Roman" w:hAnsi="Times New Roman"/>
          <w:lang w:bidi="ar-SA"/>
        </w:rPr>
        <w:t xml:space="preserve">. Alan </w:t>
      </w:r>
      <w:proofErr w:type="spellStart"/>
      <w:r w:rsidR="00C107FF">
        <w:rPr>
          <w:rFonts w:ascii="Times New Roman" w:hAnsi="Times New Roman"/>
          <w:lang w:bidi="ar-SA"/>
        </w:rPr>
        <w:t>Shaprio</w:t>
      </w:r>
      <w:proofErr w:type="spellEnd"/>
      <w:r w:rsidR="00C107FF">
        <w:rPr>
          <w:rFonts w:ascii="Times New Roman" w:hAnsi="Times New Roman"/>
          <w:lang w:bidi="ar-SA"/>
        </w:rPr>
        <w:t xml:space="preserve">, </w:t>
      </w:r>
      <w:r w:rsidR="00DB304C">
        <w:rPr>
          <w:rFonts w:ascii="Times New Roman" w:hAnsi="Times New Roman"/>
          <w:lang w:bidi="ar-SA"/>
        </w:rPr>
        <w:t>David Parsons</w:t>
      </w:r>
      <w:r w:rsidRPr="0094051C">
        <w:rPr>
          <w:rFonts w:ascii="Times New Roman" w:hAnsi="Times New Roman"/>
          <w:lang w:bidi="ar-SA"/>
        </w:rPr>
        <w:t xml:space="preserve">, </w:t>
      </w:r>
      <w:proofErr w:type="spellStart"/>
      <w:r w:rsidR="0049550D">
        <w:rPr>
          <w:rFonts w:ascii="Times New Roman" w:hAnsi="Times New Roman"/>
          <w:lang w:bidi="ar-SA"/>
        </w:rPr>
        <w:t>Fanyou</w:t>
      </w:r>
      <w:proofErr w:type="spellEnd"/>
      <w:r w:rsidR="0049550D">
        <w:rPr>
          <w:rFonts w:ascii="Times New Roman" w:hAnsi="Times New Roman"/>
          <w:lang w:bidi="ar-SA"/>
        </w:rPr>
        <w:t xml:space="preserve"> Kong,</w:t>
      </w:r>
      <w:r w:rsidR="0049550D" w:rsidRPr="0094051C">
        <w:rPr>
          <w:rFonts w:ascii="Times New Roman" w:hAnsi="Times New Roman"/>
          <w:lang w:bidi="ar-SA"/>
        </w:rPr>
        <w:t xml:space="preserve"> </w:t>
      </w:r>
      <w:r w:rsidR="00C0631F">
        <w:rPr>
          <w:rFonts w:ascii="Times New Roman" w:hAnsi="Times New Roman"/>
          <w:lang w:bidi="ar-SA"/>
        </w:rPr>
        <w:t>Keith Brewster,</w:t>
      </w:r>
      <w:r w:rsidR="00C0631F" w:rsidRPr="0094051C">
        <w:rPr>
          <w:rFonts w:ascii="Times New Roman" w:hAnsi="Times New Roman"/>
          <w:lang w:bidi="ar-SA"/>
        </w:rPr>
        <w:t xml:space="preserve"> </w:t>
      </w:r>
      <w:r w:rsidR="00C107FF">
        <w:rPr>
          <w:rFonts w:ascii="Times New Roman" w:hAnsi="Times New Roman"/>
          <w:lang w:bidi="ar-SA"/>
        </w:rPr>
        <w:t>Lance Leslie</w:t>
      </w:r>
      <w:r w:rsidR="002E546D">
        <w:rPr>
          <w:rFonts w:ascii="Times New Roman" w:hAnsi="Times New Roman"/>
          <w:lang w:bidi="ar-SA"/>
        </w:rPr>
        <w:t xml:space="preserve">, </w:t>
      </w:r>
      <w:r w:rsidR="009B2A14">
        <w:rPr>
          <w:rFonts w:ascii="Times New Roman" w:hAnsi="Times New Roman"/>
          <w:lang w:bidi="ar-SA"/>
        </w:rPr>
        <w:t xml:space="preserve">and </w:t>
      </w:r>
      <w:proofErr w:type="spellStart"/>
      <w:r w:rsidR="009B2A14">
        <w:rPr>
          <w:rFonts w:ascii="Times New Roman" w:hAnsi="Times New Roman"/>
          <w:lang w:bidi="ar-SA"/>
        </w:rPr>
        <w:t>Xiangming</w:t>
      </w:r>
      <w:proofErr w:type="spellEnd"/>
      <w:r w:rsidR="009B2A14">
        <w:rPr>
          <w:rFonts w:ascii="Times New Roman" w:hAnsi="Times New Roman"/>
          <w:lang w:bidi="ar-SA"/>
        </w:rPr>
        <w:t xml:space="preserve"> Xiao</w:t>
      </w:r>
      <w:r w:rsidR="009B2A14" w:rsidRPr="0094051C">
        <w:rPr>
          <w:rFonts w:ascii="Times New Roman" w:hAnsi="Times New Roman"/>
          <w:lang w:bidi="ar-SA"/>
        </w:rPr>
        <w:t xml:space="preserve"> </w:t>
      </w:r>
      <w:r w:rsidRPr="0094051C">
        <w:rPr>
          <w:rFonts w:ascii="Times New Roman" w:hAnsi="Times New Roman"/>
          <w:lang w:bidi="ar-SA"/>
        </w:rPr>
        <w:t>for</w:t>
      </w:r>
      <w:r w:rsidR="00C0530D">
        <w:rPr>
          <w:rFonts w:ascii="Times New Roman" w:hAnsi="Times New Roman"/>
          <w:lang w:bidi="ar-SA"/>
        </w:rPr>
        <w:t xml:space="preserve"> their advices on my research, for</w:t>
      </w:r>
      <w:r w:rsidRPr="0094051C">
        <w:rPr>
          <w:rFonts w:ascii="Times New Roman" w:hAnsi="Times New Roman"/>
          <w:lang w:bidi="ar-SA"/>
        </w:rPr>
        <w:t xml:space="preserve"> reading this dissertation and </w:t>
      </w:r>
      <w:r w:rsidR="00C0530D">
        <w:rPr>
          <w:rFonts w:ascii="Times New Roman" w:hAnsi="Times New Roman"/>
          <w:lang w:bidi="ar-SA"/>
        </w:rPr>
        <w:t>their suggestions for improvement</w:t>
      </w:r>
      <w:r w:rsidRPr="0094051C">
        <w:rPr>
          <w:rFonts w:ascii="Times New Roman" w:hAnsi="Times New Roman"/>
          <w:lang w:bidi="ar-SA"/>
        </w:rPr>
        <w:t>.</w:t>
      </w:r>
    </w:p>
    <w:p w14:paraId="3B18739B" w14:textId="3EE2679B" w:rsidR="00465761" w:rsidRPr="0094051C" w:rsidRDefault="0094051C" w:rsidP="00465761">
      <w:pPr>
        <w:ind w:firstLine="720"/>
        <w:jc w:val="both"/>
        <w:rPr>
          <w:rFonts w:ascii="Times New Roman" w:hAnsi="Times New Roman"/>
          <w:lang w:bidi="ar-SA"/>
        </w:rPr>
      </w:pPr>
      <w:r w:rsidRPr="0094051C">
        <w:rPr>
          <w:rFonts w:ascii="Times New Roman" w:hAnsi="Times New Roman"/>
          <w:lang w:bidi="ar-SA"/>
        </w:rPr>
        <w:t xml:space="preserve">I especially thank Dr. </w:t>
      </w:r>
      <w:proofErr w:type="spellStart"/>
      <w:r w:rsidR="0070006C">
        <w:rPr>
          <w:rFonts w:ascii="Times New Roman" w:hAnsi="Times New Roman"/>
          <w:lang w:bidi="ar-SA"/>
        </w:rPr>
        <w:t>Youngsun</w:t>
      </w:r>
      <w:proofErr w:type="spellEnd"/>
      <w:r w:rsidR="0070006C">
        <w:rPr>
          <w:rFonts w:ascii="Times New Roman" w:hAnsi="Times New Roman"/>
          <w:lang w:bidi="ar-SA"/>
        </w:rPr>
        <w:t xml:space="preserve"> Jung</w:t>
      </w:r>
      <w:r w:rsidR="0040074C">
        <w:rPr>
          <w:rFonts w:ascii="Times New Roman" w:hAnsi="Times New Roman"/>
          <w:lang w:bidi="ar-SA"/>
        </w:rPr>
        <w:t xml:space="preserve"> </w:t>
      </w:r>
      <w:r w:rsidR="0062469D">
        <w:rPr>
          <w:rFonts w:ascii="Times New Roman" w:hAnsi="Times New Roman"/>
          <w:lang w:bidi="ar-SA"/>
        </w:rPr>
        <w:t>for her suggestions and provid</w:t>
      </w:r>
      <w:r w:rsidR="00B70330">
        <w:rPr>
          <w:rFonts w:ascii="Times New Roman" w:hAnsi="Times New Roman"/>
          <w:lang w:bidi="ar-SA"/>
        </w:rPr>
        <w:t>ing</w:t>
      </w:r>
      <w:r w:rsidR="0062469D">
        <w:rPr>
          <w:rFonts w:ascii="Times New Roman" w:hAnsi="Times New Roman"/>
          <w:lang w:bidi="ar-SA"/>
        </w:rPr>
        <w:t xml:space="preserve"> the </w:t>
      </w:r>
      <w:r w:rsidR="00C4771D">
        <w:rPr>
          <w:rFonts w:ascii="Times New Roman" w:hAnsi="Times New Roman"/>
          <w:lang w:bidi="ar-SA"/>
        </w:rPr>
        <w:t xml:space="preserve">initial and boundary condition for the experiments conducted </w:t>
      </w:r>
      <w:r w:rsidR="00C87582">
        <w:rPr>
          <w:rFonts w:ascii="Times New Roman" w:hAnsi="Times New Roman"/>
          <w:lang w:bidi="ar-SA"/>
        </w:rPr>
        <w:t>in Chapter 5</w:t>
      </w:r>
      <w:r w:rsidR="002E6A91">
        <w:rPr>
          <w:rFonts w:ascii="Times New Roman" w:hAnsi="Times New Roman"/>
          <w:lang w:bidi="ar-SA"/>
        </w:rPr>
        <w:t>.</w:t>
      </w:r>
      <w:r w:rsidR="004D76E4">
        <w:rPr>
          <w:rFonts w:ascii="Times New Roman" w:hAnsi="Times New Roman"/>
          <w:lang w:bidi="ar-SA"/>
        </w:rPr>
        <w:t xml:space="preserve"> </w:t>
      </w:r>
      <w:r w:rsidR="00C0530D">
        <w:rPr>
          <w:rFonts w:ascii="Times New Roman" w:hAnsi="Times New Roman"/>
          <w:lang w:bidi="ar-SA"/>
        </w:rPr>
        <w:t>I t</w:t>
      </w:r>
      <w:r w:rsidR="0062469D">
        <w:rPr>
          <w:rFonts w:ascii="Times New Roman" w:hAnsi="Times New Roman"/>
          <w:lang w:bidi="ar-SA"/>
        </w:rPr>
        <w:t xml:space="preserve">hank </w:t>
      </w:r>
      <w:r w:rsidR="007D051A" w:rsidRPr="007D051A">
        <w:rPr>
          <w:rFonts w:ascii="Times New Roman" w:hAnsi="Times New Roman"/>
          <w:lang w:bidi="ar-SA"/>
        </w:rPr>
        <w:t xml:space="preserve">Jonathan </w:t>
      </w:r>
      <w:proofErr w:type="spellStart"/>
      <w:r w:rsidR="007D051A" w:rsidRPr="007D051A">
        <w:rPr>
          <w:rFonts w:ascii="Times New Roman" w:hAnsi="Times New Roman"/>
          <w:lang w:bidi="ar-SA"/>
        </w:rPr>
        <w:t>Labriola</w:t>
      </w:r>
      <w:proofErr w:type="spellEnd"/>
      <w:r w:rsidR="007D051A">
        <w:rPr>
          <w:rFonts w:ascii="Times New Roman" w:hAnsi="Times New Roman"/>
          <w:lang w:bidi="ar-SA"/>
        </w:rPr>
        <w:t xml:space="preserve"> </w:t>
      </w:r>
      <w:r w:rsidRPr="0094051C">
        <w:rPr>
          <w:rFonts w:ascii="Times New Roman" w:hAnsi="Times New Roman"/>
          <w:lang w:bidi="ar-SA"/>
        </w:rPr>
        <w:t xml:space="preserve">for his </w:t>
      </w:r>
      <w:r w:rsidR="001143B5">
        <w:rPr>
          <w:rFonts w:ascii="Times New Roman" w:hAnsi="Times New Roman"/>
          <w:lang w:bidi="ar-SA"/>
        </w:rPr>
        <w:t xml:space="preserve">help and suggestions on the IAU </w:t>
      </w:r>
      <w:r w:rsidR="00B910CC">
        <w:rPr>
          <w:rFonts w:ascii="Times New Roman" w:hAnsi="Times New Roman"/>
          <w:lang w:bidi="ar-SA"/>
        </w:rPr>
        <w:t>algorithms</w:t>
      </w:r>
      <w:r w:rsidR="000726CE">
        <w:rPr>
          <w:rFonts w:ascii="Times New Roman" w:hAnsi="Times New Roman"/>
          <w:lang w:bidi="ar-SA"/>
        </w:rPr>
        <w:t xml:space="preserve"> used in Chapter 5</w:t>
      </w:r>
      <w:r w:rsidR="00C0530D">
        <w:rPr>
          <w:rFonts w:ascii="Times New Roman" w:hAnsi="Times New Roman"/>
          <w:lang w:bidi="ar-SA"/>
        </w:rPr>
        <w:t>, and</w:t>
      </w:r>
      <w:r w:rsidRPr="0094051C">
        <w:rPr>
          <w:rFonts w:ascii="Times New Roman" w:hAnsi="Times New Roman"/>
          <w:lang w:bidi="ar-SA"/>
        </w:rPr>
        <w:t xml:space="preserve"> </w:t>
      </w:r>
      <w:r w:rsidR="00C0530D">
        <w:rPr>
          <w:rFonts w:ascii="Times New Roman" w:hAnsi="Times New Roman"/>
          <w:lang w:bidi="ar-SA"/>
        </w:rPr>
        <w:t>t</w:t>
      </w:r>
      <w:r w:rsidR="005A6E82">
        <w:rPr>
          <w:rFonts w:ascii="Times New Roman" w:hAnsi="Times New Roman"/>
          <w:lang w:bidi="ar-SA"/>
        </w:rPr>
        <w:t xml:space="preserve">hank </w:t>
      </w:r>
      <w:proofErr w:type="spellStart"/>
      <w:r w:rsidR="005A6E82">
        <w:rPr>
          <w:rFonts w:ascii="Times New Roman" w:hAnsi="Times New Roman"/>
          <w:lang w:bidi="ar-SA"/>
        </w:rPr>
        <w:t>Shizhang</w:t>
      </w:r>
      <w:proofErr w:type="spellEnd"/>
      <w:r w:rsidR="005A6E82">
        <w:rPr>
          <w:rFonts w:ascii="Times New Roman" w:hAnsi="Times New Roman"/>
          <w:lang w:bidi="ar-SA"/>
        </w:rPr>
        <w:t xml:space="preserve"> Wang </w:t>
      </w:r>
      <w:r w:rsidR="000726CE">
        <w:rPr>
          <w:rFonts w:ascii="Times New Roman" w:hAnsi="Times New Roman"/>
          <w:lang w:bidi="ar-SA"/>
        </w:rPr>
        <w:t xml:space="preserve">for </w:t>
      </w:r>
      <w:r w:rsidR="005A6E82">
        <w:rPr>
          <w:rFonts w:ascii="Times New Roman" w:hAnsi="Times New Roman"/>
          <w:lang w:bidi="ar-SA"/>
        </w:rPr>
        <w:t>provid</w:t>
      </w:r>
      <w:r w:rsidR="000726CE">
        <w:rPr>
          <w:rFonts w:ascii="Times New Roman" w:hAnsi="Times New Roman"/>
          <w:lang w:bidi="ar-SA"/>
        </w:rPr>
        <w:t>ing</w:t>
      </w:r>
      <w:r w:rsidR="005A6E82">
        <w:rPr>
          <w:rFonts w:ascii="Times New Roman" w:hAnsi="Times New Roman"/>
          <w:lang w:bidi="ar-SA"/>
        </w:rPr>
        <w:t xml:space="preserve"> the background and observation data for the initial tests of En3DVar</w:t>
      </w:r>
      <w:r w:rsidR="00FE0C5E">
        <w:rPr>
          <w:rFonts w:ascii="Times New Roman" w:hAnsi="Times New Roman"/>
          <w:lang w:bidi="ar-SA"/>
        </w:rPr>
        <w:t xml:space="preserve"> base</w:t>
      </w:r>
      <w:r w:rsidR="001835FD">
        <w:rPr>
          <w:rFonts w:ascii="Times New Roman" w:hAnsi="Times New Roman"/>
          <w:lang w:bidi="ar-SA"/>
        </w:rPr>
        <w:t>d</w:t>
      </w:r>
      <w:r w:rsidR="00FE0C5E">
        <w:rPr>
          <w:rFonts w:ascii="Times New Roman" w:hAnsi="Times New Roman"/>
          <w:lang w:bidi="ar-SA"/>
        </w:rPr>
        <w:t xml:space="preserve"> on </w:t>
      </w:r>
      <w:r w:rsidR="00AB0925">
        <w:rPr>
          <w:rFonts w:ascii="Times New Roman" w:hAnsi="Times New Roman"/>
          <w:lang w:bidi="ar-SA"/>
        </w:rPr>
        <w:t xml:space="preserve">a </w:t>
      </w:r>
      <w:r w:rsidR="00FE0C5E">
        <w:rPr>
          <w:rFonts w:ascii="Times New Roman" w:hAnsi="Times New Roman"/>
          <w:lang w:bidi="ar-SA"/>
        </w:rPr>
        <w:t>real case</w:t>
      </w:r>
      <w:r w:rsidR="005A6E82">
        <w:rPr>
          <w:rFonts w:ascii="Times New Roman" w:hAnsi="Times New Roman"/>
          <w:lang w:bidi="ar-SA"/>
        </w:rPr>
        <w:t xml:space="preserve">. </w:t>
      </w:r>
      <w:r w:rsidRPr="0094051C">
        <w:rPr>
          <w:rFonts w:ascii="Times New Roman" w:hAnsi="Times New Roman"/>
          <w:lang w:bidi="ar-SA"/>
        </w:rPr>
        <w:t xml:space="preserve">Thanks also extend to staffs at school of meteorology and CAPS, particularly, Celia Jones, Marcia </w:t>
      </w:r>
      <w:proofErr w:type="spellStart"/>
      <w:r w:rsidRPr="0094051C">
        <w:rPr>
          <w:rFonts w:ascii="Times New Roman" w:hAnsi="Times New Roman"/>
          <w:lang w:bidi="ar-SA"/>
        </w:rPr>
        <w:t>Pallutto</w:t>
      </w:r>
      <w:proofErr w:type="spellEnd"/>
      <w:r w:rsidRPr="0094051C">
        <w:rPr>
          <w:rFonts w:ascii="Times New Roman" w:hAnsi="Times New Roman"/>
          <w:lang w:bidi="ar-SA"/>
        </w:rPr>
        <w:t xml:space="preserve">, Eileen </w:t>
      </w:r>
      <w:proofErr w:type="spellStart"/>
      <w:r w:rsidRPr="0094051C">
        <w:rPr>
          <w:rFonts w:ascii="Times New Roman" w:hAnsi="Times New Roman"/>
          <w:lang w:bidi="ar-SA"/>
        </w:rPr>
        <w:t>Hasselwander</w:t>
      </w:r>
      <w:proofErr w:type="spellEnd"/>
      <w:r w:rsidR="0026432D">
        <w:rPr>
          <w:rFonts w:ascii="Times New Roman" w:hAnsi="Times New Roman"/>
          <w:lang w:bidi="ar-SA"/>
        </w:rPr>
        <w:t xml:space="preserve">, </w:t>
      </w:r>
      <w:r w:rsidR="007379DA">
        <w:rPr>
          <w:rFonts w:ascii="Times New Roman" w:hAnsi="Times New Roman"/>
          <w:lang w:bidi="ar-SA"/>
        </w:rPr>
        <w:t xml:space="preserve">and </w:t>
      </w:r>
      <w:r w:rsidR="0026432D">
        <w:rPr>
          <w:rFonts w:ascii="Times New Roman" w:hAnsi="Times New Roman"/>
          <w:lang w:bidi="ar-SA"/>
        </w:rPr>
        <w:t xml:space="preserve">Debra Farmer </w:t>
      </w:r>
      <w:r w:rsidRPr="0094051C">
        <w:rPr>
          <w:rFonts w:ascii="Times New Roman" w:hAnsi="Times New Roman"/>
          <w:lang w:bidi="ar-SA"/>
        </w:rPr>
        <w:t xml:space="preserve">for their kind help. </w:t>
      </w:r>
      <w:r w:rsidR="00447285" w:rsidRPr="0094051C">
        <w:rPr>
          <w:rFonts w:ascii="Times New Roman" w:hAnsi="Times New Roman"/>
          <w:lang w:bidi="ar-SA"/>
        </w:rPr>
        <w:t>My research is also benefited from discussions with members</w:t>
      </w:r>
      <w:r w:rsidR="00841EB6">
        <w:rPr>
          <w:rFonts w:ascii="Times New Roman" w:hAnsi="Times New Roman"/>
          <w:lang w:bidi="ar-SA"/>
        </w:rPr>
        <w:t xml:space="preserve"> of the </w:t>
      </w:r>
      <w:r w:rsidR="00C0530D">
        <w:rPr>
          <w:rFonts w:ascii="Times New Roman" w:hAnsi="Times New Roman"/>
          <w:lang w:bidi="ar-SA"/>
        </w:rPr>
        <w:t xml:space="preserve">research </w:t>
      </w:r>
      <w:r w:rsidR="00841EB6">
        <w:rPr>
          <w:rFonts w:ascii="Times New Roman" w:hAnsi="Times New Roman"/>
          <w:lang w:bidi="ar-SA"/>
        </w:rPr>
        <w:t xml:space="preserve">group led by Dr. </w:t>
      </w:r>
      <w:proofErr w:type="spellStart"/>
      <w:r w:rsidR="00841EB6">
        <w:rPr>
          <w:rFonts w:ascii="Times New Roman" w:hAnsi="Times New Roman"/>
          <w:lang w:bidi="ar-SA"/>
        </w:rPr>
        <w:t>Xue</w:t>
      </w:r>
      <w:proofErr w:type="spellEnd"/>
      <w:r w:rsidR="00C0530D">
        <w:rPr>
          <w:rFonts w:ascii="Times New Roman" w:hAnsi="Times New Roman"/>
          <w:lang w:bidi="ar-SA"/>
        </w:rPr>
        <w:t>, including Drs. Gang Zhao, Chong-Chi Tong, and others</w:t>
      </w:r>
      <w:r w:rsidR="00447285" w:rsidRPr="0094051C">
        <w:rPr>
          <w:rFonts w:ascii="Times New Roman" w:hAnsi="Times New Roman"/>
          <w:lang w:bidi="ar-SA"/>
        </w:rPr>
        <w:t>.</w:t>
      </w:r>
    </w:p>
    <w:p w14:paraId="11255F27" w14:textId="32F06F96" w:rsidR="00465761" w:rsidRPr="0094051C" w:rsidRDefault="0094051C" w:rsidP="00646DEE">
      <w:pPr>
        <w:ind w:firstLine="720"/>
        <w:jc w:val="both"/>
        <w:rPr>
          <w:rFonts w:ascii="Times New Roman" w:hAnsi="Times New Roman"/>
          <w:lang w:bidi="ar-SA"/>
        </w:rPr>
      </w:pPr>
      <w:r w:rsidRPr="0094051C">
        <w:rPr>
          <w:rFonts w:ascii="Times New Roman" w:hAnsi="Times New Roman"/>
          <w:lang w:bidi="ar-SA"/>
        </w:rPr>
        <w:t xml:space="preserve">My deepest thanks go to my family for their unconditional love and support. I thank my husband, </w:t>
      </w:r>
      <w:proofErr w:type="spellStart"/>
      <w:r w:rsidRPr="0094051C">
        <w:rPr>
          <w:rFonts w:ascii="Times New Roman" w:hAnsi="Times New Roman"/>
          <w:lang w:bidi="ar-SA"/>
        </w:rPr>
        <w:t>Chengsi</w:t>
      </w:r>
      <w:proofErr w:type="spellEnd"/>
      <w:r w:rsidRPr="0094051C">
        <w:rPr>
          <w:rFonts w:ascii="Times New Roman" w:hAnsi="Times New Roman"/>
          <w:lang w:bidi="ar-SA"/>
        </w:rPr>
        <w:t xml:space="preserve">, for sharing my frustrations and joys throughout my dissertation work, and for </w:t>
      </w:r>
      <w:r w:rsidR="00B17E48">
        <w:rPr>
          <w:rFonts w:ascii="Times New Roman" w:hAnsi="Times New Roman"/>
          <w:lang w:bidi="ar-SA"/>
        </w:rPr>
        <w:t>the discussion</w:t>
      </w:r>
      <w:r w:rsidR="000E10F7">
        <w:rPr>
          <w:rFonts w:ascii="Times New Roman" w:hAnsi="Times New Roman"/>
          <w:lang w:bidi="ar-SA"/>
        </w:rPr>
        <w:t>s</w:t>
      </w:r>
      <w:r w:rsidR="001B0D05">
        <w:rPr>
          <w:rFonts w:ascii="Times New Roman" w:hAnsi="Times New Roman"/>
          <w:lang w:bidi="ar-SA"/>
        </w:rPr>
        <w:t xml:space="preserve"> </w:t>
      </w:r>
      <w:r w:rsidR="00672725">
        <w:rPr>
          <w:rFonts w:ascii="Times New Roman" w:hAnsi="Times New Roman"/>
          <w:lang w:bidi="ar-SA"/>
        </w:rPr>
        <w:t xml:space="preserve">and suggestions </w:t>
      </w:r>
      <w:r w:rsidR="00B17E48">
        <w:rPr>
          <w:rFonts w:ascii="Times New Roman" w:hAnsi="Times New Roman"/>
          <w:lang w:bidi="ar-SA"/>
        </w:rPr>
        <w:t>o</w:t>
      </w:r>
      <w:r w:rsidR="00C0530D">
        <w:rPr>
          <w:rFonts w:ascii="Times New Roman" w:hAnsi="Times New Roman"/>
          <w:lang w:bidi="ar-SA"/>
        </w:rPr>
        <w:t>n</w:t>
      </w:r>
      <w:r w:rsidR="00B17E48">
        <w:rPr>
          <w:rFonts w:ascii="Times New Roman" w:hAnsi="Times New Roman"/>
          <w:lang w:bidi="ar-SA"/>
        </w:rPr>
        <w:t xml:space="preserve"> my research</w:t>
      </w:r>
      <w:r w:rsidRPr="0094051C">
        <w:rPr>
          <w:rFonts w:ascii="Times New Roman" w:hAnsi="Times New Roman"/>
          <w:lang w:bidi="ar-SA"/>
        </w:rPr>
        <w:t xml:space="preserve">. I especially own much to my parents </w:t>
      </w:r>
      <w:proofErr w:type="spellStart"/>
      <w:r w:rsidRPr="0094051C">
        <w:rPr>
          <w:rFonts w:ascii="Times New Roman" w:hAnsi="Times New Roman"/>
          <w:lang w:bidi="ar-SA"/>
        </w:rPr>
        <w:t>Fanyu</w:t>
      </w:r>
      <w:proofErr w:type="spellEnd"/>
      <w:r w:rsidRPr="0094051C">
        <w:rPr>
          <w:rFonts w:ascii="Times New Roman" w:hAnsi="Times New Roman"/>
          <w:lang w:bidi="ar-SA"/>
        </w:rPr>
        <w:t xml:space="preserve"> Kong and </w:t>
      </w:r>
      <w:proofErr w:type="spellStart"/>
      <w:r w:rsidRPr="0094051C">
        <w:rPr>
          <w:rFonts w:ascii="Times New Roman" w:hAnsi="Times New Roman"/>
          <w:lang w:bidi="ar-SA"/>
        </w:rPr>
        <w:t>Guifen</w:t>
      </w:r>
      <w:proofErr w:type="spellEnd"/>
      <w:r w:rsidRPr="0094051C">
        <w:rPr>
          <w:rFonts w:ascii="Times New Roman" w:hAnsi="Times New Roman"/>
          <w:lang w:bidi="ar-SA"/>
        </w:rPr>
        <w:t xml:space="preserve"> Song, </w:t>
      </w:r>
      <w:r w:rsidR="00820B7E">
        <w:rPr>
          <w:rFonts w:ascii="Times New Roman" w:hAnsi="Times New Roman"/>
          <w:lang w:bidi="ar-SA"/>
        </w:rPr>
        <w:t xml:space="preserve">father </w:t>
      </w:r>
      <w:r w:rsidR="00A91E20">
        <w:rPr>
          <w:rFonts w:ascii="Times New Roman" w:hAnsi="Times New Roman"/>
          <w:lang w:bidi="ar-SA"/>
        </w:rPr>
        <w:t xml:space="preserve">and mother </w:t>
      </w:r>
      <w:r w:rsidRPr="0094051C">
        <w:rPr>
          <w:rFonts w:ascii="Times New Roman" w:hAnsi="Times New Roman"/>
          <w:lang w:bidi="ar-SA"/>
        </w:rPr>
        <w:t xml:space="preserve">in law </w:t>
      </w:r>
      <w:proofErr w:type="spellStart"/>
      <w:r w:rsidR="00A91E20">
        <w:rPr>
          <w:rFonts w:ascii="Times New Roman" w:hAnsi="Times New Roman"/>
          <w:lang w:bidi="ar-SA"/>
        </w:rPr>
        <w:t>Shubo</w:t>
      </w:r>
      <w:proofErr w:type="spellEnd"/>
      <w:r w:rsidR="00A91E20">
        <w:rPr>
          <w:rFonts w:ascii="Times New Roman" w:hAnsi="Times New Roman"/>
          <w:lang w:bidi="ar-SA"/>
        </w:rPr>
        <w:t xml:space="preserve"> Liu and </w:t>
      </w:r>
      <w:proofErr w:type="spellStart"/>
      <w:r w:rsidRPr="0094051C">
        <w:rPr>
          <w:rFonts w:ascii="Times New Roman" w:hAnsi="Times New Roman"/>
          <w:lang w:bidi="ar-SA"/>
        </w:rPr>
        <w:t>Xinfang</w:t>
      </w:r>
      <w:proofErr w:type="spellEnd"/>
      <w:r w:rsidRPr="0094051C">
        <w:rPr>
          <w:rFonts w:ascii="Times New Roman" w:hAnsi="Times New Roman"/>
          <w:lang w:bidi="ar-SA"/>
        </w:rPr>
        <w:t xml:space="preserve"> Huang</w:t>
      </w:r>
      <w:r w:rsidR="001308A8">
        <w:rPr>
          <w:rFonts w:ascii="Times New Roman" w:hAnsi="Times New Roman"/>
          <w:lang w:bidi="ar-SA"/>
        </w:rPr>
        <w:t xml:space="preserve">, </w:t>
      </w:r>
      <w:r w:rsidR="00976A52">
        <w:rPr>
          <w:rFonts w:ascii="Times New Roman" w:hAnsi="Times New Roman"/>
          <w:lang w:bidi="ar-SA"/>
        </w:rPr>
        <w:t>step</w:t>
      </w:r>
      <w:r w:rsidR="00A91E20">
        <w:rPr>
          <w:rFonts w:ascii="Times New Roman" w:hAnsi="Times New Roman"/>
          <w:lang w:bidi="ar-SA"/>
        </w:rPr>
        <w:t xml:space="preserve">father </w:t>
      </w:r>
      <w:r w:rsidR="00516916">
        <w:rPr>
          <w:rFonts w:ascii="Times New Roman" w:hAnsi="Times New Roman"/>
          <w:lang w:bidi="ar-SA"/>
        </w:rPr>
        <w:t xml:space="preserve">and stepmother </w:t>
      </w:r>
      <w:r w:rsidR="00A91E20">
        <w:rPr>
          <w:rFonts w:ascii="Times New Roman" w:hAnsi="Times New Roman"/>
          <w:lang w:bidi="ar-SA"/>
        </w:rPr>
        <w:t>in law</w:t>
      </w:r>
      <w:r w:rsidR="005F1B18">
        <w:rPr>
          <w:rFonts w:ascii="Times New Roman" w:hAnsi="Times New Roman"/>
          <w:lang w:bidi="ar-SA"/>
        </w:rPr>
        <w:t xml:space="preserve"> Biao Fu and</w:t>
      </w:r>
      <w:r w:rsidR="005C17C6">
        <w:rPr>
          <w:rFonts w:ascii="Times New Roman" w:hAnsi="Times New Roman"/>
          <w:lang w:bidi="ar-SA"/>
        </w:rPr>
        <w:t xml:space="preserve"> Ping</w:t>
      </w:r>
      <w:r w:rsidR="00A91E20">
        <w:rPr>
          <w:rFonts w:ascii="Times New Roman" w:hAnsi="Times New Roman"/>
          <w:lang w:bidi="ar-SA"/>
        </w:rPr>
        <w:t xml:space="preserve"> </w:t>
      </w:r>
      <w:r w:rsidRPr="0094051C">
        <w:rPr>
          <w:rFonts w:ascii="Times New Roman" w:hAnsi="Times New Roman"/>
          <w:lang w:bidi="ar-SA"/>
        </w:rPr>
        <w:t xml:space="preserve">for taking </w:t>
      </w:r>
      <w:r w:rsidRPr="0094051C">
        <w:rPr>
          <w:rFonts w:ascii="Times New Roman" w:hAnsi="Times New Roman"/>
          <w:lang w:bidi="ar-SA"/>
        </w:rPr>
        <w:lastRenderedPageBreak/>
        <w:t>care of my son and my daughter for three years. Without their support</w:t>
      </w:r>
      <w:r w:rsidR="00081707">
        <w:rPr>
          <w:rFonts w:ascii="Times New Roman" w:hAnsi="Times New Roman"/>
          <w:lang w:bidi="ar-SA"/>
        </w:rPr>
        <w:t>s</w:t>
      </w:r>
      <w:r w:rsidRPr="0094051C">
        <w:rPr>
          <w:rFonts w:ascii="Times New Roman" w:hAnsi="Times New Roman"/>
          <w:lang w:bidi="ar-SA"/>
        </w:rPr>
        <w:t>, the research would not have been possible.</w:t>
      </w:r>
    </w:p>
    <w:p w14:paraId="3E6D6E12" w14:textId="73510A98" w:rsidR="009E5A90" w:rsidRDefault="00691A3A" w:rsidP="009B1232">
      <w:pPr>
        <w:ind w:firstLine="720"/>
        <w:jc w:val="both"/>
        <w:rPr>
          <w:rFonts w:ascii="Times New Roman" w:hAnsi="Times New Roman"/>
          <w:lang w:bidi="ar-SA"/>
        </w:rPr>
      </w:pPr>
      <w:r w:rsidRPr="009B1232">
        <w:rPr>
          <w:rFonts w:ascii="Times New Roman" w:hAnsi="Times New Roman"/>
          <w:lang w:bidi="ar-SA"/>
        </w:rPr>
        <w:t>This research was primarily supported by the NOAA Warn-on-Forecast (</w:t>
      </w:r>
      <w:proofErr w:type="spellStart"/>
      <w:r w:rsidRPr="009B1232">
        <w:rPr>
          <w:rFonts w:ascii="Times New Roman" w:hAnsi="Times New Roman"/>
          <w:lang w:bidi="ar-SA"/>
        </w:rPr>
        <w:t>WoF</w:t>
      </w:r>
      <w:proofErr w:type="spellEnd"/>
      <w:r w:rsidRPr="009B1232">
        <w:rPr>
          <w:rFonts w:ascii="Times New Roman" w:hAnsi="Times New Roman"/>
          <w:lang w:bidi="ar-SA"/>
        </w:rPr>
        <w:t xml:space="preserve">) </w:t>
      </w:r>
      <w:r w:rsidRPr="009B1232">
        <w:rPr>
          <w:rFonts w:ascii="Times New Roman" w:hAnsi="Times New Roman" w:hint="eastAsia"/>
          <w:lang w:bidi="ar-SA"/>
        </w:rPr>
        <w:t>grant</w:t>
      </w:r>
      <w:r w:rsidRPr="009B1232">
        <w:rPr>
          <w:rFonts w:ascii="Times New Roman" w:hAnsi="Times New Roman"/>
          <w:lang w:bidi="ar-SA"/>
        </w:rPr>
        <w:t xml:space="preserve"> NA160AR4320115. Computational resources of the Oklahoma Supercomputing Center for Research and Education (OSCER), and the NSF </w:t>
      </w:r>
      <w:r w:rsidR="00E93123">
        <w:rPr>
          <w:rFonts w:ascii="Times New Roman" w:hAnsi="Times New Roman" w:hint="eastAsia"/>
          <w:lang w:eastAsia="zh-CN" w:bidi="ar-SA"/>
        </w:rPr>
        <w:t>XSEDE</w:t>
      </w:r>
      <w:r w:rsidRPr="009B1232">
        <w:rPr>
          <w:rFonts w:ascii="Times New Roman" w:hAnsi="Times New Roman"/>
          <w:lang w:bidi="ar-SA"/>
        </w:rPr>
        <w:t xml:space="preserve"> Supercomputing Centers were used.</w:t>
      </w:r>
    </w:p>
    <w:p w14:paraId="3BBDBD66" w14:textId="77777777" w:rsidR="009E5A90" w:rsidRDefault="009E5A90">
      <w:pPr>
        <w:spacing w:line="240" w:lineRule="auto"/>
        <w:rPr>
          <w:rFonts w:ascii="Times New Roman" w:hAnsi="Times New Roman"/>
          <w:lang w:bidi="ar-SA"/>
        </w:rPr>
      </w:pPr>
      <w:r>
        <w:rPr>
          <w:rFonts w:ascii="Times New Roman" w:hAnsi="Times New Roman"/>
          <w:lang w:bidi="ar-SA"/>
        </w:rPr>
        <w:br w:type="page"/>
      </w:r>
    </w:p>
    <w:p w14:paraId="220E3CAA" w14:textId="235AFEC4" w:rsidR="004A7222" w:rsidRPr="0078679A" w:rsidRDefault="00775701" w:rsidP="00084521">
      <w:pPr>
        <w:pStyle w:val="Heading1"/>
      </w:pPr>
      <w:bookmarkStart w:id="3" w:name="_Toc500747248"/>
      <w:r>
        <w:lastRenderedPageBreak/>
        <w:t xml:space="preserve">Table of </w:t>
      </w:r>
      <w:r w:rsidRPr="00775701">
        <w:t>Contents</w:t>
      </w:r>
      <w:bookmarkEnd w:id="3"/>
    </w:p>
    <w:p w14:paraId="4FE479EB" w14:textId="69FB4B14" w:rsidR="006726D2" w:rsidRDefault="00BD1FBE">
      <w:pPr>
        <w:pStyle w:val="TOC1"/>
        <w:rPr>
          <w:rFonts w:cstheme="minorBidi"/>
          <w:noProof/>
          <w:kern w:val="2"/>
          <w:sz w:val="21"/>
          <w:szCs w:val="22"/>
          <w:lang w:eastAsia="zh-CN" w:bidi="ar-SA"/>
        </w:rPr>
      </w:pPr>
      <w:r>
        <w:fldChar w:fldCharType="begin"/>
      </w:r>
      <w:r>
        <w:instrText xml:space="preserve"> TOC \o "1-3" </w:instrText>
      </w:r>
      <w:r>
        <w:fldChar w:fldCharType="separate"/>
      </w:r>
      <w:r w:rsidR="006726D2">
        <w:rPr>
          <w:noProof/>
        </w:rPr>
        <w:t>Acknowledgements</w:t>
      </w:r>
      <w:r w:rsidR="006726D2">
        <w:rPr>
          <w:noProof/>
        </w:rPr>
        <w:tab/>
      </w:r>
      <w:r w:rsidR="006726D2">
        <w:rPr>
          <w:noProof/>
        </w:rPr>
        <w:fldChar w:fldCharType="begin"/>
      </w:r>
      <w:r w:rsidR="006726D2">
        <w:rPr>
          <w:noProof/>
        </w:rPr>
        <w:instrText xml:space="preserve"> PAGEREF _Toc500747247 \h </w:instrText>
      </w:r>
      <w:r w:rsidR="006726D2">
        <w:rPr>
          <w:noProof/>
        </w:rPr>
      </w:r>
      <w:r w:rsidR="006726D2">
        <w:rPr>
          <w:noProof/>
        </w:rPr>
        <w:fldChar w:fldCharType="separate"/>
      </w:r>
      <w:r w:rsidR="00792AD9">
        <w:rPr>
          <w:noProof/>
        </w:rPr>
        <w:t>iv</w:t>
      </w:r>
      <w:r w:rsidR="006726D2">
        <w:rPr>
          <w:noProof/>
        </w:rPr>
        <w:fldChar w:fldCharType="end"/>
      </w:r>
    </w:p>
    <w:p w14:paraId="0B260C65" w14:textId="00F3F917" w:rsidR="006726D2" w:rsidRDefault="006726D2">
      <w:pPr>
        <w:pStyle w:val="TOC1"/>
        <w:rPr>
          <w:rFonts w:cstheme="minorBidi"/>
          <w:noProof/>
          <w:kern w:val="2"/>
          <w:sz w:val="21"/>
          <w:szCs w:val="22"/>
          <w:lang w:eastAsia="zh-CN" w:bidi="ar-SA"/>
        </w:rPr>
      </w:pPr>
      <w:r>
        <w:rPr>
          <w:noProof/>
        </w:rPr>
        <w:t>Table of Contents</w:t>
      </w:r>
      <w:r>
        <w:rPr>
          <w:noProof/>
        </w:rPr>
        <w:tab/>
      </w:r>
      <w:r>
        <w:rPr>
          <w:noProof/>
        </w:rPr>
        <w:fldChar w:fldCharType="begin"/>
      </w:r>
      <w:r>
        <w:rPr>
          <w:noProof/>
        </w:rPr>
        <w:instrText xml:space="preserve"> PAGEREF _Toc500747248 \h </w:instrText>
      </w:r>
      <w:r>
        <w:rPr>
          <w:noProof/>
        </w:rPr>
      </w:r>
      <w:r>
        <w:rPr>
          <w:noProof/>
        </w:rPr>
        <w:fldChar w:fldCharType="separate"/>
      </w:r>
      <w:r w:rsidR="00792AD9">
        <w:rPr>
          <w:noProof/>
        </w:rPr>
        <w:t>vi</w:t>
      </w:r>
      <w:r>
        <w:rPr>
          <w:noProof/>
        </w:rPr>
        <w:fldChar w:fldCharType="end"/>
      </w:r>
    </w:p>
    <w:p w14:paraId="4DB63C95" w14:textId="79E61AD1" w:rsidR="006726D2" w:rsidRDefault="006726D2">
      <w:pPr>
        <w:pStyle w:val="TOC1"/>
        <w:rPr>
          <w:rFonts w:cstheme="minorBidi"/>
          <w:noProof/>
          <w:kern w:val="2"/>
          <w:sz w:val="21"/>
          <w:szCs w:val="22"/>
          <w:lang w:eastAsia="zh-CN" w:bidi="ar-SA"/>
        </w:rPr>
      </w:pPr>
      <w:r>
        <w:rPr>
          <w:noProof/>
        </w:rPr>
        <w:t>List of Tables</w:t>
      </w:r>
      <w:r>
        <w:rPr>
          <w:noProof/>
        </w:rPr>
        <w:tab/>
      </w:r>
      <w:r>
        <w:rPr>
          <w:noProof/>
        </w:rPr>
        <w:fldChar w:fldCharType="begin"/>
      </w:r>
      <w:r>
        <w:rPr>
          <w:noProof/>
        </w:rPr>
        <w:instrText xml:space="preserve"> PAGEREF _Toc500747249 \h </w:instrText>
      </w:r>
      <w:r>
        <w:rPr>
          <w:noProof/>
        </w:rPr>
      </w:r>
      <w:r>
        <w:rPr>
          <w:noProof/>
        </w:rPr>
        <w:fldChar w:fldCharType="separate"/>
      </w:r>
      <w:r w:rsidR="00792AD9">
        <w:rPr>
          <w:noProof/>
        </w:rPr>
        <w:t>x</w:t>
      </w:r>
      <w:r>
        <w:rPr>
          <w:noProof/>
        </w:rPr>
        <w:fldChar w:fldCharType="end"/>
      </w:r>
    </w:p>
    <w:p w14:paraId="633EFB51" w14:textId="0B91637F" w:rsidR="006726D2" w:rsidRDefault="006726D2">
      <w:pPr>
        <w:pStyle w:val="TOC1"/>
        <w:rPr>
          <w:rFonts w:cstheme="minorBidi"/>
          <w:noProof/>
          <w:kern w:val="2"/>
          <w:sz w:val="21"/>
          <w:szCs w:val="22"/>
          <w:lang w:eastAsia="zh-CN" w:bidi="ar-SA"/>
        </w:rPr>
      </w:pPr>
      <w:r>
        <w:rPr>
          <w:noProof/>
        </w:rPr>
        <w:t>List of Figures</w:t>
      </w:r>
      <w:r>
        <w:rPr>
          <w:noProof/>
        </w:rPr>
        <w:tab/>
      </w:r>
      <w:r>
        <w:rPr>
          <w:noProof/>
        </w:rPr>
        <w:fldChar w:fldCharType="begin"/>
      </w:r>
      <w:r>
        <w:rPr>
          <w:noProof/>
        </w:rPr>
        <w:instrText xml:space="preserve"> PAGEREF _Toc500747250 \h </w:instrText>
      </w:r>
      <w:r>
        <w:rPr>
          <w:noProof/>
        </w:rPr>
      </w:r>
      <w:r>
        <w:rPr>
          <w:noProof/>
        </w:rPr>
        <w:fldChar w:fldCharType="separate"/>
      </w:r>
      <w:r w:rsidR="00792AD9">
        <w:rPr>
          <w:noProof/>
        </w:rPr>
        <w:t>xi</w:t>
      </w:r>
      <w:r>
        <w:rPr>
          <w:noProof/>
        </w:rPr>
        <w:fldChar w:fldCharType="end"/>
      </w:r>
    </w:p>
    <w:p w14:paraId="023C2E71" w14:textId="770C3BC7" w:rsidR="006726D2" w:rsidRDefault="006726D2">
      <w:pPr>
        <w:pStyle w:val="TOC1"/>
        <w:rPr>
          <w:rFonts w:cstheme="minorBidi"/>
          <w:noProof/>
          <w:kern w:val="2"/>
          <w:sz w:val="21"/>
          <w:szCs w:val="22"/>
          <w:lang w:eastAsia="zh-CN" w:bidi="ar-SA"/>
        </w:rPr>
      </w:pPr>
      <w:r>
        <w:rPr>
          <w:noProof/>
        </w:rPr>
        <w:t>Abstract</w:t>
      </w:r>
      <w:r>
        <w:rPr>
          <w:noProof/>
        </w:rPr>
        <w:tab/>
      </w:r>
      <w:r>
        <w:rPr>
          <w:noProof/>
        </w:rPr>
        <w:fldChar w:fldCharType="begin"/>
      </w:r>
      <w:r>
        <w:rPr>
          <w:noProof/>
        </w:rPr>
        <w:instrText xml:space="preserve"> PAGEREF _Toc500747251 \h </w:instrText>
      </w:r>
      <w:r>
        <w:rPr>
          <w:noProof/>
        </w:rPr>
      </w:r>
      <w:r>
        <w:rPr>
          <w:noProof/>
        </w:rPr>
        <w:fldChar w:fldCharType="separate"/>
      </w:r>
      <w:r w:rsidR="00792AD9">
        <w:rPr>
          <w:noProof/>
        </w:rPr>
        <w:t>xxii</w:t>
      </w:r>
      <w:r>
        <w:rPr>
          <w:noProof/>
        </w:rPr>
        <w:fldChar w:fldCharType="end"/>
      </w:r>
    </w:p>
    <w:p w14:paraId="59CE5AA0" w14:textId="5806ADD9" w:rsidR="006726D2" w:rsidRDefault="006726D2">
      <w:pPr>
        <w:pStyle w:val="TOC1"/>
        <w:rPr>
          <w:rFonts w:cstheme="minorBidi"/>
          <w:noProof/>
          <w:kern w:val="2"/>
          <w:sz w:val="21"/>
          <w:szCs w:val="22"/>
          <w:lang w:eastAsia="zh-CN" w:bidi="ar-SA"/>
        </w:rPr>
      </w:pPr>
      <w:r>
        <w:rPr>
          <w:noProof/>
        </w:rPr>
        <w:t>Chapter 1 Introduction and Overview</w:t>
      </w:r>
      <w:r>
        <w:rPr>
          <w:noProof/>
        </w:rPr>
        <w:tab/>
      </w:r>
      <w:r>
        <w:rPr>
          <w:noProof/>
        </w:rPr>
        <w:fldChar w:fldCharType="begin"/>
      </w:r>
      <w:r>
        <w:rPr>
          <w:noProof/>
        </w:rPr>
        <w:instrText xml:space="preserve"> PAGEREF _Toc500747252 \h </w:instrText>
      </w:r>
      <w:r>
        <w:rPr>
          <w:noProof/>
        </w:rPr>
      </w:r>
      <w:r>
        <w:rPr>
          <w:noProof/>
        </w:rPr>
        <w:fldChar w:fldCharType="separate"/>
      </w:r>
      <w:r w:rsidR="00792AD9">
        <w:rPr>
          <w:noProof/>
        </w:rPr>
        <w:t>1</w:t>
      </w:r>
      <w:r>
        <w:rPr>
          <w:noProof/>
        </w:rPr>
        <w:fldChar w:fldCharType="end"/>
      </w:r>
    </w:p>
    <w:p w14:paraId="5C778118" w14:textId="56A61AF9" w:rsidR="006726D2" w:rsidRDefault="006726D2">
      <w:pPr>
        <w:pStyle w:val="TOC2"/>
        <w:tabs>
          <w:tab w:val="right" w:leader="dot" w:pos="8486"/>
        </w:tabs>
        <w:rPr>
          <w:rFonts w:cstheme="minorBidi"/>
          <w:noProof/>
          <w:kern w:val="2"/>
          <w:sz w:val="21"/>
          <w:szCs w:val="22"/>
          <w:lang w:eastAsia="zh-CN" w:bidi="ar-SA"/>
        </w:rPr>
      </w:pPr>
      <w:r>
        <w:rPr>
          <w:noProof/>
        </w:rPr>
        <w:t>1.1 Background and Motivation</w:t>
      </w:r>
      <w:r>
        <w:rPr>
          <w:noProof/>
        </w:rPr>
        <w:tab/>
      </w:r>
      <w:r>
        <w:rPr>
          <w:noProof/>
        </w:rPr>
        <w:fldChar w:fldCharType="begin"/>
      </w:r>
      <w:r>
        <w:rPr>
          <w:noProof/>
        </w:rPr>
        <w:instrText xml:space="preserve"> PAGEREF _Toc500747253 \h </w:instrText>
      </w:r>
      <w:r>
        <w:rPr>
          <w:noProof/>
        </w:rPr>
      </w:r>
      <w:r>
        <w:rPr>
          <w:noProof/>
        </w:rPr>
        <w:fldChar w:fldCharType="separate"/>
      </w:r>
      <w:r w:rsidR="00792AD9">
        <w:rPr>
          <w:noProof/>
        </w:rPr>
        <w:t>1</w:t>
      </w:r>
      <w:r>
        <w:rPr>
          <w:noProof/>
        </w:rPr>
        <w:fldChar w:fldCharType="end"/>
      </w:r>
    </w:p>
    <w:p w14:paraId="6FA065CF" w14:textId="7D9747E0" w:rsidR="006726D2" w:rsidRDefault="006726D2">
      <w:pPr>
        <w:pStyle w:val="TOC3"/>
        <w:tabs>
          <w:tab w:val="right" w:leader="dot" w:pos="8486"/>
        </w:tabs>
        <w:rPr>
          <w:rFonts w:cstheme="minorBidi"/>
          <w:noProof/>
          <w:kern w:val="2"/>
          <w:sz w:val="21"/>
          <w:szCs w:val="22"/>
          <w:lang w:eastAsia="zh-CN" w:bidi="ar-SA"/>
        </w:rPr>
      </w:pPr>
      <w:r>
        <w:rPr>
          <w:noProof/>
        </w:rPr>
        <w:t>1.1.1 Background</w:t>
      </w:r>
      <w:r>
        <w:rPr>
          <w:noProof/>
        </w:rPr>
        <w:tab/>
      </w:r>
      <w:r>
        <w:rPr>
          <w:noProof/>
        </w:rPr>
        <w:fldChar w:fldCharType="begin"/>
      </w:r>
      <w:r>
        <w:rPr>
          <w:noProof/>
        </w:rPr>
        <w:instrText xml:space="preserve"> PAGEREF _Toc500747254 \h </w:instrText>
      </w:r>
      <w:r>
        <w:rPr>
          <w:noProof/>
        </w:rPr>
      </w:r>
      <w:r>
        <w:rPr>
          <w:noProof/>
        </w:rPr>
        <w:fldChar w:fldCharType="separate"/>
      </w:r>
      <w:r w:rsidR="00792AD9">
        <w:rPr>
          <w:noProof/>
        </w:rPr>
        <w:t>1</w:t>
      </w:r>
      <w:r>
        <w:rPr>
          <w:noProof/>
        </w:rPr>
        <w:fldChar w:fldCharType="end"/>
      </w:r>
    </w:p>
    <w:p w14:paraId="776EAC35" w14:textId="25B4AEE5" w:rsidR="006726D2" w:rsidRDefault="006726D2">
      <w:pPr>
        <w:pStyle w:val="TOC3"/>
        <w:tabs>
          <w:tab w:val="right" w:leader="dot" w:pos="8486"/>
        </w:tabs>
        <w:rPr>
          <w:rFonts w:cstheme="minorBidi"/>
          <w:noProof/>
          <w:kern w:val="2"/>
          <w:sz w:val="21"/>
          <w:szCs w:val="22"/>
          <w:lang w:eastAsia="zh-CN" w:bidi="ar-SA"/>
        </w:rPr>
      </w:pPr>
      <w:r>
        <w:rPr>
          <w:noProof/>
        </w:rPr>
        <w:t>1.1.2 Motivation</w:t>
      </w:r>
      <w:r>
        <w:rPr>
          <w:noProof/>
        </w:rPr>
        <w:tab/>
      </w:r>
      <w:r>
        <w:rPr>
          <w:noProof/>
        </w:rPr>
        <w:fldChar w:fldCharType="begin"/>
      </w:r>
      <w:r>
        <w:rPr>
          <w:noProof/>
        </w:rPr>
        <w:instrText xml:space="preserve"> PAGEREF _Toc500747255 \h </w:instrText>
      </w:r>
      <w:r>
        <w:rPr>
          <w:noProof/>
        </w:rPr>
      </w:r>
      <w:r>
        <w:rPr>
          <w:noProof/>
        </w:rPr>
        <w:fldChar w:fldCharType="separate"/>
      </w:r>
      <w:r w:rsidR="00792AD9">
        <w:rPr>
          <w:noProof/>
        </w:rPr>
        <w:t>10</w:t>
      </w:r>
      <w:r>
        <w:rPr>
          <w:noProof/>
        </w:rPr>
        <w:fldChar w:fldCharType="end"/>
      </w:r>
    </w:p>
    <w:p w14:paraId="6BD170C0" w14:textId="4B0AF6EB" w:rsidR="006726D2" w:rsidRDefault="006726D2">
      <w:pPr>
        <w:pStyle w:val="TOC3"/>
        <w:tabs>
          <w:tab w:val="right" w:leader="dot" w:pos="8486"/>
        </w:tabs>
        <w:rPr>
          <w:rFonts w:cstheme="minorBidi"/>
          <w:noProof/>
          <w:kern w:val="2"/>
          <w:sz w:val="21"/>
          <w:szCs w:val="22"/>
          <w:lang w:eastAsia="zh-CN" w:bidi="ar-SA"/>
        </w:rPr>
      </w:pPr>
      <w:r>
        <w:rPr>
          <w:noProof/>
        </w:rPr>
        <w:t>1.1.3 Hypothesis and summary of study</w:t>
      </w:r>
      <w:r>
        <w:rPr>
          <w:noProof/>
        </w:rPr>
        <w:tab/>
      </w:r>
      <w:r>
        <w:rPr>
          <w:noProof/>
        </w:rPr>
        <w:fldChar w:fldCharType="begin"/>
      </w:r>
      <w:r>
        <w:rPr>
          <w:noProof/>
        </w:rPr>
        <w:instrText xml:space="preserve"> PAGEREF _Toc500747256 \h </w:instrText>
      </w:r>
      <w:r>
        <w:rPr>
          <w:noProof/>
        </w:rPr>
      </w:r>
      <w:r>
        <w:rPr>
          <w:noProof/>
        </w:rPr>
        <w:fldChar w:fldCharType="separate"/>
      </w:r>
      <w:r w:rsidR="00792AD9">
        <w:rPr>
          <w:noProof/>
        </w:rPr>
        <w:t>11</w:t>
      </w:r>
      <w:r>
        <w:rPr>
          <w:noProof/>
        </w:rPr>
        <w:fldChar w:fldCharType="end"/>
      </w:r>
    </w:p>
    <w:p w14:paraId="5CDF6D8F" w14:textId="29A3AF4D" w:rsidR="006726D2" w:rsidRDefault="006726D2">
      <w:pPr>
        <w:pStyle w:val="TOC3"/>
        <w:tabs>
          <w:tab w:val="right" w:leader="dot" w:pos="8486"/>
        </w:tabs>
        <w:rPr>
          <w:rFonts w:cstheme="minorBidi"/>
          <w:noProof/>
          <w:kern w:val="2"/>
          <w:sz w:val="21"/>
          <w:szCs w:val="22"/>
          <w:lang w:eastAsia="zh-CN" w:bidi="ar-SA"/>
        </w:rPr>
      </w:pPr>
      <w:r>
        <w:rPr>
          <w:noProof/>
        </w:rPr>
        <w:t>1.1.4 Uniqueness</w:t>
      </w:r>
      <w:r>
        <w:rPr>
          <w:noProof/>
        </w:rPr>
        <w:tab/>
      </w:r>
      <w:r>
        <w:rPr>
          <w:noProof/>
        </w:rPr>
        <w:fldChar w:fldCharType="begin"/>
      </w:r>
      <w:r>
        <w:rPr>
          <w:noProof/>
        </w:rPr>
        <w:instrText xml:space="preserve"> PAGEREF _Toc500747257 \h </w:instrText>
      </w:r>
      <w:r>
        <w:rPr>
          <w:noProof/>
        </w:rPr>
      </w:r>
      <w:r>
        <w:rPr>
          <w:noProof/>
        </w:rPr>
        <w:fldChar w:fldCharType="separate"/>
      </w:r>
      <w:r w:rsidR="00792AD9">
        <w:rPr>
          <w:noProof/>
        </w:rPr>
        <w:t>12</w:t>
      </w:r>
      <w:r>
        <w:rPr>
          <w:noProof/>
        </w:rPr>
        <w:fldChar w:fldCharType="end"/>
      </w:r>
    </w:p>
    <w:p w14:paraId="027AF1E0" w14:textId="2B2F69B8" w:rsidR="006726D2" w:rsidRDefault="006726D2">
      <w:pPr>
        <w:pStyle w:val="TOC2"/>
        <w:tabs>
          <w:tab w:val="right" w:leader="dot" w:pos="8486"/>
        </w:tabs>
        <w:rPr>
          <w:rFonts w:cstheme="minorBidi"/>
          <w:noProof/>
          <w:kern w:val="2"/>
          <w:sz w:val="21"/>
          <w:szCs w:val="22"/>
          <w:lang w:eastAsia="zh-CN" w:bidi="ar-SA"/>
        </w:rPr>
      </w:pPr>
      <w:r>
        <w:rPr>
          <w:noProof/>
        </w:rPr>
        <w:t>1.2 Dissertation Outline</w:t>
      </w:r>
      <w:r>
        <w:rPr>
          <w:noProof/>
        </w:rPr>
        <w:tab/>
      </w:r>
      <w:r>
        <w:rPr>
          <w:noProof/>
        </w:rPr>
        <w:fldChar w:fldCharType="begin"/>
      </w:r>
      <w:r>
        <w:rPr>
          <w:noProof/>
        </w:rPr>
        <w:instrText xml:space="preserve"> PAGEREF _Toc500747258 \h </w:instrText>
      </w:r>
      <w:r>
        <w:rPr>
          <w:noProof/>
        </w:rPr>
      </w:r>
      <w:r>
        <w:rPr>
          <w:noProof/>
        </w:rPr>
        <w:fldChar w:fldCharType="separate"/>
      </w:r>
      <w:r w:rsidR="00792AD9">
        <w:rPr>
          <w:noProof/>
        </w:rPr>
        <w:t>13</w:t>
      </w:r>
      <w:r>
        <w:rPr>
          <w:noProof/>
        </w:rPr>
        <w:fldChar w:fldCharType="end"/>
      </w:r>
    </w:p>
    <w:p w14:paraId="419DD992" w14:textId="38B976F4" w:rsidR="006726D2" w:rsidRDefault="006726D2">
      <w:pPr>
        <w:pStyle w:val="TOC1"/>
        <w:rPr>
          <w:rFonts w:cstheme="minorBidi"/>
          <w:noProof/>
          <w:kern w:val="2"/>
          <w:sz w:val="21"/>
          <w:szCs w:val="22"/>
          <w:lang w:eastAsia="zh-CN" w:bidi="ar-SA"/>
        </w:rPr>
      </w:pPr>
      <w:r>
        <w:rPr>
          <w:noProof/>
        </w:rPr>
        <w:t>Chapter 2 The Hybrid Ensemble-Variational (EnVar) DA Scheme</w:t>
      </w:r>
      <w:r>
        <w:rPr>
          <w:noProof/>
        </w:rPr>
        <w:tab/>
      </w:r>
      <w:r>
        <w:rPr>
          <w:noProof/>
        </w:rPr>
        <w:fldChar w:fldCharType="begin"/>
      </w:r>
      <w:r>
        <w:rPr>
          <w:noProof/>
        </w:rPr>
        <w:instrText xml:space="preserve"> PAGEREF _Toc500747259 \h </w:instrText>
      </w:r>
      <w:r>
        <w:rPr>
          <w:noProof/>
        </w:rPr>
      </w:r>
      <w:r>
        <w:rPr>
          <w:noProof/>
        </w:rPr>
        <w:fldChar w:fldCharType="separate"/>
      </w:r>
      <w:r w:rsidR="00792AD9">
        <w:rPr>
          <w:noProof/>
        </w:rPr>
        <w:t>14</w:t>
      </w:r>
      <w:r>
        <w:rPr>
          <w:noProof/>
        </w:rPr>
        <w:fldChar w:fldCharType="end"/>
      </w:r>
    </w:p>
    <w:p w14:paraId="5FB07C8C" w14:textId="510BEE0C" w:rsidR="006726D2" w:rsidRDefault="006726D2">
      <w:pPr>
        <w:pStyle w:val="TOC2"/>
        <w:tabs>
          <w:tab w:val="right" w:leader="dot" w:pos="8486"/>
        </w:tabs>
        <w:rPr>
          <w:rFonts w:cstheme="minorBidi"/>
          <w:noProof/>
          <w:kern w:val="2"/>
          <w:sz w:val="21"/>
          <w:szCs w:val="22"/>
          <w:lang w:eastAsia="zh-CN" w:bidi="ar-SA"/>
        </w:rPr>
      </w:pPr>
      <w:r>
        <w:rPr>
          <w:noProof/>
        </w:rPr>
        <w:t>2.1 Theoretical background of hybrid EnVar</w:t>
      </w:r>
      <w:r>
        <w:rPr>
          <w:noProof/>
        </w:rPr>
        <w:tab/>
      </w:r>
      <w:r>
        <w:rPr>
          <w:noProof/>
        </w:rPr>
        <w:fldChar w:fldCharType="begin"/>
      </w:r>
      <w:r>
        <w:rPr>
          <w:noProof/>
        </w:rPr>
        <w:instrText xml:space="preserve"> PAGEREF _Toc500747260 \h </w:instrText>
      </w:r>
      <w:r>
        <w:rPr>
          <w:noProof/>
        </w:rPr>
      </w:r>
      <w:r>
        <w:rPr>
          <w:noProof/>
        </w:rPr>
        <w:fldChar w:fldCharType="separate"/>
      </w:r>
      <w:r w:rsidR="00792AD9">
        <w:rPr>
          <w:noProof/>
        </w:rPr>
        <w:t>14</w:t>
      </w:r>
      <w:r>
        <w:rPr>
          <w:noProof/>
        </w:rPr>
        <w:fldChar w:fldCharType="end"/>
      </w:r>
    </w:p>
    <w:p w14:paraId="10A6F4C8" w14:textId="1D7AF515" w:rsidR="006726D2" w:rsidRDefault="006726D2">
      <w:pPr>
        <w:pStyle w:val="TOC3"/>
        <w:tabs>
          <w:tab w:val="right" w:leader="dot" w:pos="8486"/>
        </w:tabs>
        <w:rPr>
          <w:rFonts w:cstheme="minorBidi"/>
          <w:noProof/>
          <w:kern w:val="2"/>
          <w:sz w:val="21"/>
          <w:szCs w:val="22"/>
          <w:lang w:eastAsia="zh-CN" w:bidi="ar-SA"/>
        </w:rPr>
      </w:pPr>
      <w:r>
        <w:rPr>
          <w:noProof/>
        </w:rPr>
        <w:t>2.1.1 Variational data assimilation scheme</w:t>
      </w:r>
      <w:r>
        <w:rPr>
          <w:noProof/>
        </w:rPr>
        <w:tab/>
      </w:r>
      <w:r>
        <w:rPr>
          <w:noProof/>
        </w:rPr>
        <w:fldChar w:fldCharType="begin"/>
      </w:r>
      <w:r>
        <w:rPr>
          <w:noProof/>
        </w:rPr>
        <w:instrText xml:space="preserve"> PAGEREF _Toc500747261 \h </w:instrText>
      </w:r>
      <w:r>
        <w:rPr>
          <w:noProof/>
        </w:rPr>
      </w:r>
      <w:r>
        <w:rPr>
          <w:noProof/>
        </w:rPr>
        <w:fldChar w:fldCharType="separate"/>
      </w:r>
      <w:r w:rsidR="00792AD9">
        <w:rPr>
          <w:noProof/>
        </w:rPr>
        <w:t>14</w:t>
      </w:r>
      <w:r>
        <w:rPr>
          <w:noProof/>
        </w:rPr>
        <w:fldChar w:fldCharType="end"/>
      </w:r>
    </w:p>
    <w:p w14:paraId="7009620A" w14:textId="0550E2FF" w:rsidR="006726D2" w:rsidRDefault="006726D2">
      <w:pPr>
        <w:pStyle w:val="TOC3"/>
        <w:tabs>
          <w:tab w:val="right" w:leader="dot" w:pos="8486"/>
        </w:tabs>
        <w:rPr>
          <w:rFonts w:cstheme="minorBidi"/>
          <w:noProof/>
          <w:kern w:val="2"/>
          <w:sz w:val="21"/>
          <w:szCs w:val="22"/>
          <w:lang w:eastAsia="zh-CN" w:bidi="ar-SA"/>
        </w:rPr>
      </w:pPr>
      <w:r>
        <w:rPr>
          <w:noProof/>
        </w:rPr>
        <w:t>2.1.2 Ensemble Kalman filter</w:t>
      </w:r>
      <w:r>
        <w:rPr>
          <w:noProof/>
        </w:rPr>
        <w:tab/>
      </w:r>
      <w:r>
        <w:rPr>
          <w:noProof/>
        </w:rPr>
        <w:fldChar w:fldCharType="begin"/>
      </w:r>
      <w:r>
        <w:rPr>
          <w:noProof/>
        </w:rPr>
        <w:instrText xml:space="preserve"> PAGEREF _Toc500747262 \h </w:instrText>
      </w:r>
      <w:r>
        <w:rPr>
          <w:noProof/>
        </w:rPr>
      </w:r>
      <w:r>
        <w:rPr>
          <w:noProof/>
        </w:rPr>
        <w:fldChar w:fldCharType="separate"/>
      </w:r>
      <w:r w:rsidR="00792AD9">
        <w:rPr>
          <w:noProof/>
        </w:rPr>
        <w:t>15</w:t>
      </w:r>
      <w:r>
        <w:rPr>
          <w:noProof/>
        </w:rPr>
        <w:fldChar w:fldCharType="end"/>
      </w:r>
    </w:p>
    <w:p w14:paraId="3302FB1E" w14:textId="0CDB5BE2" w:rsidR="006726D2" w:rsidRDefault="006726D2">
      <w:pPr>
        <w:pStyle w:val="TOC3"/>
        <w:tabs>
          <w:tab w:val="right" w:leader="dot" w:pos="8486"/>
        </w:tabs>
        <w:rPr>
          <w:rFonts w:cstheme="minorBidi"/>
          <w:noProof/>
          <w:kern w:val="2"/>
          <w:sz w:val="21"/>
          <w:szCs w:val="22"/>
          <w:lang w:eastAsia="zh-CN" w:bidi="ar-SA"/>
        </w:rPr>
      </w:pPr>
      <w:r>
        <w:rPr>
          <w:noProof/>
        </w:rPr>
        <w:t>2.1.3 Hybrid EnVar and its variants</w:t>
      </w:r>
      <w:r>
        <w:rPr>
          <w:noProof/>
        </w:rPr>
        <w:tab/>
      </w:r>
      <w:r>
        <w:rPr>
          <w:noProof/>
        </w:rPr>
        <w:fldChar w:fldCharType="begin"/>
      </w:r>
      <w:r>
        <w:rPr>
          <w:noProof/>
        </w:rPr>
        <w:instrText xml:space="preserve"> PAGEREF _Toc500747263 \h </w:instrText>
      </w:r>
      <w:r>
        <w:rPr>
          <w:noProof/>
        </w:rPr>
      </w:r>
      <w:r>
        <w:rPr>
          <w:noProof/>
        </w:rPr>
        <w:fldChar w:fldCharType="separate"/>
      </w:r>
      <w:r w:rsidR="00792AD9">
        <w:rPr>
          <w:noProof/>
        </w:rPr>
        <w:t>17</w:t>
      </w:r>
      <w:r>
        <w:rPr>
          <w:noProof/>
        </w:rPr>
        <w:fldChar w:fldCharType="end"/>
      </w:r>
    </w:p>
    <w:p w14:paraId="14686D84" w14:textId="544D9BD1" w:rsidR="006726D2" w:rsidRDefault="006726D2">
      <w:pPr>
        <w:pStyle w:val="TOC2"/>
        <w:tabs>
          <w:tab w:val="right" w:leader="dot" w:pos="8486"/>
        </w:tabs>
        <w:rPr>
          <w:rFonts w:cstheme="minorBidi"/>
          <w:noProof/>
          <w:kern w:val="2"/>
          <w:sz w:val="21"/>
          <w:szCs w:val="22"/>
          <w:lang w:eastAsia="zh-CN" w:bidi="ar-SA"/>
        </w:rPr>
      </w:pPr>
      <w:r>
        <w:rPr>
          <w:noProof/>
        </w:rPr>
        <w:t>2.2 The ARPS Hybrid En3DVar implementation</w:t>
      </w:r>
      <w:r>
        <w:rPr>
          <w:noProof/>
        </w:rPr>
        <w:tab/>
      </w:r>
      <w:r>
        <w:rPr>
          <w:noProof/>
        </w:rPr>
        <w:fldChar w:fldCharType="begin"/>
      </w:r>
      <w:r>
        <w:rPr>
          <w:noProof/>
        </w:rPr>
        <w:instrText xml:space="preserve"> PAGEREF _Toc500747264 \h </w:instrText>
      </w:r>
      <w:r>
        <w:rPr>
          <w:noProof/>
        </w:rPr>
      </w:r>
      <w:r>
        <w:rPr>
          <w:noProof/>
        </w:rPr>
        <w:fldChar w:fldCharType="separate"/>
      </w:r>
      <w:r w:rsidR="00792AD9">
        <w:rPr>
          <w:noProof/>
        </w:rPr>
        <w:t>20</w:t>
      </w:r>
      <w:r>
        <w:rPr>
          <w:noProof/>
        </w:rPr>
        <w:fldChar w:fldCharType="end"/>
      </w:r>
    </w:p>
    <w:p w14:paraId="053E1C9A" w14:textId="29D8C42B" w:rsidR="006726D2" w:rsidRDefault="006726D2">
      <w:pPr>
        <w:pStyle w:val="TOC2"/>
        <w:tabs>
          <w:tab w:val="right" w:leader="dot" w:pos="8486"/>
        </w:tabs>
        <w:rPr>
          <w:rFonts w:cstheme="minorBidi"/>
          <w:noProof/>
          <w:kern w:val="2"/>
          <w:sz w:val="21"/>
          <w:szCs w:val="22"/>
          <w:lang w:eastAsia="zh-CN" w:bidi="ar-SA"/>
        </w:rPr>
      </w:pPr>
      <w:r>
        <w:rPr>
          <w:noProof/>
        </w:rPr>
        <w:t>2.3 Advantages and disadvantages of hybrid EnVar</w:t>
      </w:r>
      <w:r>
        <w:rPr>
          <w:noProof/>
        </w:rPr>
        <w:tab/>
      </w:r>
      <w:r>
        <w:rPr>
          <w:noProof/>
        </w:rPr>
        <w:fldChar w:fldCharType="begin"/>
      </w:r>
      <w:r>
        <w:rPr>
          <w:noProof/>
        </w:rPr>
        <w:instrText xml:space="preserve"> PAGEREF _Toc500747265 \h </w:instrText>
      </w:r>
      <w:r>
        <w:rPr>
          <w:noProof/>
        </w:rPr>
      </w:r>
      <w:r>
        <w:rPr>
          <w:noProof/>
        </w:rPr>
        <w:fldChar w:fldCharType="separate"/>
      </w:r>
      <w:r w:rsidR="00792AD9">
        <w:rPr>
          <w:noProof/>
        </w:rPr>
        <w:t>22</w:t>
      </w:r>
      <w:r>
        <w:rPr>
          <w:noProof/>
        </w:rPr>
        <w:fldChar w:fldCharType="end"/>
      </w:r>
    </w:p>
    <w:p w14:paraId="3ADBE389" w14:textId="6E849F66" w:rsidR="006726D2" w:rsidRDefault="006726D2">
      <w:pPr>
        <w:pStyle w:val="TOC3"/>
        <w:tabs>
          <w:tab w:val="right" w:leader="dot" w:pos="8486"/>
        </w:tabs>
        <w:rPr>
          <w:rFonts w:cstheme="minorBidi"/>
          <w:noProof/>
          <w:kern w:val="2"/>
          <w:sz w:val="21"/>
          <w:szCs w:val="22"/>
          <w:lang w:eastAsia="zh-CN" w:bidi="ar-SA"/>
        </w:rPr>
      </w:pPr>
      <w:r>
        <w:rPr>
          <w:noProof/>
        </w:rPr>
        <w:t>2.3.</w:t>
      </w:r>
      <w:r>
        <w:rPr>
          <w:noProof/>
          <w:lang w:eastAsia="zh-CN"/>
        </w:rPr>
        <w:t xml:space="preserve">1 </w:t>
      </w:r>
      <w:r>
        <w:rPr>
          <w:noProof/>
        </w:rPr>
        <w:t>Advantages of hybrid DA schemes</w:t>
      </w:r>
      <w:r>
        <w:rPr>
          <w:noProof/>
        </w:rPr>
        <w:tab/>
      </w:r>
      <w:r>
        <w:rPr>
          <w:noProof/>
        </w:rPr>
        <w:fldChar w:fldCharType="begin"/>
      </w:r>
      <w:r>
        <w:rPr>
          <w:noProof/>
        </w:rPr>
        <w:instrText xml:space="preserve"> PAGEREF _Toc500747266 \h </w:instrText>
      </w:r>
      <w:r>
        <w:rPr>
          <w:noProof/>
        </w:rPr>
      </w:r>
      <w:r>
        <w:rPr>
          <w:noProof/>
        </w:rPr>
        <w:fldChar w:fldCharType="separate"/>
      </w:r>
      <w:r w:rsidR="00792AD9">
        <w:rPr>
          <w:noProof/>
        </w:rPr>
        <w:t>22</w:t>
      </w:r>
      <w:r>
        <w:rPr>
          <w:noProof/>
        </w:rPr>
        <w:fldChar w:fldCharType="end"/>
      </w:r>
    </w:p>
    <w:p w14:paraId="20B4E353" w14:textId="7527AF35" w:rsidR="006726D2" w:rsidRDefault="006726D2">
      <w:pPr>
        <w:pStyle w:val="TOC3"/>
        <w:tabs>
          <w:tab w:val="right" w:leader="dot" w:pos="8486"/>
        </w:tabs>
        <w:rPr>
          <w:rFonts w:cstheme="minorBidi"/>
          <w:noProof/>
          <w:kern w:val="2"/>
          <w:sz w:val="21"/>
          <w:szCs w:val="22"/>
          <w:lang w:eastAsia="zh-CN" w:bidi="ar-SA"/>
        </w:rPr>
      </w:pPr>
      <w:r>
        <w:rPr>
          <w:noProof/>
        </w:rPr>
        <w:t>2.3.</w:t>
      </w:r>
      <w:r>
        <w:rPr>
          <w:noProof/>
          <w:lang w:eastAsia="zh-CN"/>
        </w:rPr>
        <w:t xml:space="preserve">2 </w:t>
      </w:r>
      <w:r>
        <w:rPr>
          <w:noProof/>
        </w:rPr>
        <w:t>Disadvantages of hybrid DA schemes</w:t>
      </w:r>
      <w:r>
        <w:rPr>
          <w:noProof/>
        </w:rPr>
        <w:tab/>
      </w:r>
      <w:r>
        <w:rPr>
          <w:noProof/>
        </w:rPr>
        <w:fldChar w:fldCharType="begin"/>
      </w:r>
      <w:r>
        <w:rPr>
          <w:noProof/>
        </w:rPr>
        <w:instrText xml:space="preserve"> PAGEREF _Toc500747267 \h </w:instrText>
      </w:r>
      <w:r>
        <w:rPr>
          <w:noProof/>
        </w:rPr>
      </w:r>
      <w:r>
        <w:rPr>
          <w:noProof/>
        </w:rPr>
        <w:fldChar w:fldCharType="separate"/>
      </w:r>
      <w:r w:rsidR="00792AD9">
        <w:rPr>
          <w:noProof/>
        </w:rPr>
        <w:t>23</w:t>
      </w:r>
      <w:r>
        <w:rPr>
          <w:noProof/>
        </w:rPr>
        <w:fldChar w:fldCharType="end"/>
      </w:r>
    </w:p>
    <w:p w14:paraId="5681B7D9" w14:textId="64ECE47E" w:rsidR="006726D2" w:rsidRDefault="006726D2">
      <w:pPr>
        <w:pStyle w:val="TOC2"/>
        <w:tabs>
          <w:tab w:val="right" w:leader="dot" w:pos="8486"/>
        </w:tabs>
        <w:rPr>
          <w:rFonts w:cstheme="minorBidi"/>
          <w:noProof/>
          <w:kern w:val="2"/>
          <w:sz w:val="21"/>
          <w:szCs w:val="22"/>
          <w:lang w:eastAsia="zh-CN" w:bidi="ar-SA"/>
        </w:rPr>
      </w:pPr>
      <w:r>
        <w:rPr>
          <w:noProof/>
        </w:rPr>
        <w:t>2.4 Special treatments of ensemble covariance in implementation of hybrid DA</w:t>
      </w:r>
      <w:r>
        <w:rPr>
          <w:noProof/>
        </w:rPr>
        <w:tab/>
      </w:r>
      <w:r>
        <w:rPr>
          <w:noProof/>
        </w:rPr>
        <w:fldChar w:fldCharType="begin"/>
      </w:r>
      <w:r>
        <w:rPr>
          <w:noProof/>
        </w:rPr>
        <w:instrText xml:space="preserve"> PAGEREF _Toc500747268 \h </w:instrText>
      </w:r>
      <w:r>
        <w:rPr>
          <w:noProof/>
        </w:rPr>
      </w:r>
      <w:r>
        <w:rPr>
          <w:noProof/>
        </w:rPr>
        <w:fldChar w:fldCharType="separate"/>
      </w:r>
      <w:r w:rsidR="00792AD9">
        <w:rPr>
          <w:noProof/>
        </w:rPr>
        <w:t>24</w:t>
      </w:r>
      <w:r>
        <w:rPr>
          <w:noProof/>
        </w:rPr>
        <w:fldChar w:fldCharType="end"/>
      </w:r>
    </w:p>
    <w:p w14:paraId="4976F1B9" w14:textId="6D77C0E6" w:rsidR="006726D2" w:rsidRDefault="006726D2">
      <w:pPr>
        <w:pStyle w:val="TOC3"/>
        <w:tabs>
          <w:tab w:val="right" w:leader="dot" w:pos="8486"/>
        </w:tabs>
        <w:rPr>
          <w:rFonts w:cstheme="minorBidi"/>
          <w:noProof/>
          <w:kern w:val="2"/>
          <w:sz w:val="21"/>
          <w:szCs w:val="22"/>
          <w:lang w:eastAsia="zh-CN" w:bidi="ar-SA"/>
        </w:rPr>
      </w:pPr>
      <w:r>
        <w:rPr>
          <w:noProof/>
        </w:rPr>
        <w:t>2.4.</w:t>
      </w:r>
      <w:r>
        <w:rPr>
          <w:noProof/>
          <w:lang w:eastAsia="zh-CN"/>
        </w:rPr>
        <w:t>1</w:t>
      </w:r>
      <w:r>
        <w:rPr>
          <w:noProof/>
        </w:rPr>
        <w:t xml:space="preserve"> Covariance inflation</w:t>
      </w:r>
      <w:r>
        <w:rPr>
          <w:noProof/>
        </w:rPr>
        <w:tab/>
      </w:r>
      <w:r>
        <w:rPr>
          <w:noProof/>
        </w:rPr>
        <w:fldChar w:fldCharType="begin"/>
      </w:r>
      <w:r>
        <w:rPr>
          <w:noProof/>
        </w:rPr>
        <w:instrText xml:space="preserve"> PAGEREF _Toc500747269 \h </w:instrText>
      </w:r>
      <w:r>
        <w:rPr>
          <w:noProof/>
        </w:rPr>
      </w:r>
      <w:r>
        <w:rPr>
          <w:noProof/>
        </w:rPr>
        <w:fldChar w:fldCharType="separate"/>
      </w:r>
      <w:r w:rsidR="00792AD9">
        <w:rPr>
          <w:noProof/>
        </w:rPr>
        <w:t>24</w:t>
      </w:r>
      <w:r>
        <w:rPr>
          <w:noProof/>
        </w:rPr>
        <w:fldChar w:fldCharType="end"/>
      </w:r>
    </w:p>
    <w:p w14:paraId="732423A4" w14:textId="1F9644BB" w:rsidR="006726D2" w:rsidRDefault="006726D2">
      <w:pPr>
        <w:pStyle w:val="TOC3"/>
        <w:tabs>
          <w:tab w:val="right" w:leader="dot" w:pos="8486"/>
        </w:tabs>
        <w:rPr>
          <w:rFonts w:cstheme="minorBidi"/>
          <w:noProof/>
          <w:kern w:val="2"/>
          <w:sz w:val="21"/>
          <w:szCs w:val="22"/>
          <w:lang w:eastAsia="zh-CN" w:bidi="ar-SA"/>
        </w:rPr>
      </w:pPr>
      <w:r>
        <w:rPr>
          <w:noProof/>
        </w:rPr>
        <w:lastRenderedPageBreak/>
        <w:t>2.4.</w:t>
      </w:r>
      <w:r>
        <w:rPr>
          <w:noProof/>
          <w:lang w:eastAsia="zh-CN"/>
        </w:rPr>
        <w:t>2</w:t>
      </w:r>
      <w:r>
        <w:rPr>
          <w:noProof/>
        </w:rPr>
        <w:t xml:space="preserve"> Covariance localization</w:t>
      </w:r>
      <w:r>
        <w:rPr>
          <w:noProof/>
        </w:rPr>
        <w:tab/>
      </w:r>
      <w:r>
        <w:rPr>
          <w:noProof/>
        </w:rPr>
        <w:fldChar w:fldCharType="begin"/>
      </w:r>
      <w:r>
        <w:rPr>
          <w:noProof/>
        </w:rPr>
        <w:instrText xml:space="preserve"> PAGEREF _Toc500747270 \h </w:instrText>
      </w:r>
      <w:r>
        <w:rPr>
          <w:noProof/>
        </w:rPr>
      </w:r>
      <w:r>
        <w:rPr>
          <w:noProof/>
        </w:rPr>
        <w:fldChar w:fldCharType="separate"/>
      </w:r>
      <w:r w:rsidR="00792AD9">
        <w:rPr>
          <w:noProof/>
        </w:rPr>
        <w:t>26</w:t>
      </w:r>
      <w:r>
        <w:rPr>
          <w:noProof/>
        </w:rPr>
        <w:fldChar w:fldCharType="end"/>
      </w:r>
    </w:p>
    <w:p w14:paraId="4C7837D3" w14:textId="7F677179" w:rsidR="006726D2" w:rsidRDefault="006726D2">
      <w:pPr>
        <w:pStyle w:val="TOC1"/>
        <w:rPr>
          <w:rFonts w:cstheme="minorBidi"/>
          <w:noProof/>
          <w:kern w:val="2"/>
          <w:sz w:val="21"/>
          <w:szCs w:val="22"/>
          <w:lang w:eastAsia="zh-CN" w:bidi="ar-SA"/>
        </w:rPr>
      </w:pPr>
      <w:r>
        <w:rPr>
          <w:noProof/>
        </w:rPr>
        <w:t>Chapter 3 Evaluation of a Hybrid En3DVar Radar Data Assimilation System and Comparisons with 3DVar and EnKF for Radar Data Assimilation with Observing System Simulation Experiments under Perfect Model Assumptions</w:t>
      </w:r>
      <w:r>
        <w:rPr>
          <w:noProof/>
        </w:rPr>
        <w:tab/>
      </w:r>
      <w:r>
        <w:rPr>
          <w:noProof/>
        </w:rPr>
        <w:fldChar w:fldCharType="begin"/>
      </w:r>
      <w:r>
        <w:rPr>
          <w:noProof/>
        </w:rPr>
        <w:instrText xml:space="preserve"> PAGEREF _Toc500747271 \h </w:instrText>
      </w:r>
      <w:r>
        <w:rPr>
          <w:noProof/>
        </w:rPr>
      </w:r>
      <w:r>
        <w:rPr>
          <w:noProof/>
        </w:rPr>
        <w:fldChar w:fldCharType="separate"/>
      </w:r>
      <w:r w:rsidR="00792AD9">
        <w:rPr>
          <w:noProof/>
        </w:rPr>
        <w:t>28</w:t>
      </w:r>
      <w:r>
        <w:rPr>
          <w:noProof/>
        </w:rPr>
        <w:fldChar w:fldCharType="end"/>
      </w:r>
    </w:p>
    <w:p w14:paraId="3B026D33" w14:textId="4B971842" w:rsidR="006726D2" w:rsidRDefault="006726D2">
      <w:pPr>
        <w:pStyle w:val="TOC2"/>
        <w:tabs>
          <w:tab w:val="right" w:leader="dot" w:pos="8486"/>
        </w:tabs>
        <w:rPr>
          <w:rFonts w:cstheme="minorBidi"/>
          <w:noProof/>
          <w:kern w:val="2"/>
          <w:sz w:val="21"/>
          <w:szCs w:val="22"/>
          <w:lang w:eastAsia="zh-CN" w:bidi="ar-SA"/>
        </w:rPr>
      </w:pPr>
      <w:r>
        <w:rPr>
          <w:noProof/>
        </w:rPr>
        <w:t>3.1 Introduction</w:t>
      </w:r>
      <w:r>
        <w:rPr>
          <w:noProof/>
        </w:rPr>
        <w:tab/>
      </w:r>
      <w:r>
        <w:rPr>
          <w:noProof/>
        </w:rPr>
        <w:fldChar w:fldCharType="begin"/>
      </w:r>
      <w:r>
        <w:rPr>
          <w:noProof/>
        </w:rPr>
        <w:instrText xml:space="preserve"> PAGEREF _Toc500747272 \h </w:instrText>
      </w:r>
      <w:r>
        <w:rPr>
          <w:noProof/>
        </w:rPr>
      </w:r>
      <w:r>
        <w:rPr>
          <w:noProof/>
        </w:rPr>
        <w:fldChar w:fldCharType="separate"/>
      </w:r>
      <w:r w:rsidR="00792AD9">
        <w:rPr>
          <w:noProof/>
        </w:rPr>
        <w:t>28</w:t>
      </w:r>
      <w:r>
        <w:rPr>
          <w:noProof/>
        </w:rPr>
        <w:fldChar w:fldCharType="end"/>
      </w:r>
    </w:p>
    <w:p w14:paraId="6724054E" w14:textId="1FF94E8F" w:rsidR="006726D2" w:rsidRDefault="006726D2">
      <w:pPr>
        <w:pStyle w:val="TOC2"/>
        <w:tabs>
          <w:tab w:val="right" w:leader="dot" w:pos="8486"/>
        </w:tabs>
        <w:rPr>
          <w:rFonts w:cstheme="minorBidi"/>
          <w:noProof/>
          <w:kern w:val="2"/>
          <w:sz w:val="21"/>
          <w:szCs w:val="22"/>
          <w:lang w:eastAsia="zh-CN" w:bidi="ar-SA"/>
        </w:rPr>
      </w:pPr>
      <w:r>
        <w:rPr>
          <w:noProof/>
        </w:rPr>
        <w:t>3.2 Assimilating System and Experimental Design</w:t>
      </w:r>
      <w:r>
        <w:rPr>
          <w:noProof/>
        </w:rPr>
        <w:tab/>
      </w:r>
      <w:r>
        <w:rPr>
          <w:noProof/>
        </w:rPr>
        <w:fldChar w:fldCharType="begin"/>
      </w:r>
      <w:r>
        <w:rPr>
          <w:noProof/>
        </w:rPr>
        <w:instrText xml:space="preserve"> PAGEREF _Toc500747273 \h </w:instrText>
      </w:r>
      <w:r>
        <w:rPr>
          <w:noProof/>
        </w:rPr>
      </w:r>
      <w:r>
        <w:rPr>
          <w:noProof/>
        </w:rPr>
        <w:fldChar w:fldCharType="separate"/>
      </w:r>
      <w:r w:rsidR="00792AD9">
        <w:rPr>
          <w:noProof/>
        </w:rPr>
        <w:t>32</w:t>
      </w:r>
      <w:r>
        <w:rPr>
          <w:noProof/>
        </w:rPr>
        <w:fldChar w:fldCharType="end"/>
      </w:r>
    </w:p>
    <w:p w14:paraId="6BEC81FC" w14:textId="643E90F0" w:rsidR="006726D2" w:rsidRDefault="006726D2">
      <w:pPr>
        <w:pStyle w:val="TOC3"/>
        <w:tabs>
          <w:tab w:val="right" w:leader="dot" w:pos="8486"/>
        </w:tabs>
        <w:rPr>
          <w:rFonts w:cstheme="minorBidi"/>
          <w:noProof/>
          <w:kern w:val="2"/>
          <w:sz w:val="21"/>
          <w:szCs w:val="22"/>
          <w:lang w:eastAsia="zh-CN" w:bidi="ar-SA"/>
        </w:rPr>
      </w:pPr>
      <w:r>
        <w:rPr>
          <w:noProof/>
          <w:lang w:eastAsia="zh-CN"/>
        </w:rPr>
        <w:t>3.2.1. The EnKF system</w:t>
      </w:r>
      <w:r>
        <w:rPr>
          <w:noProof/>
        </w:rPr>
        <w:tab/>
      </w:r>
      <w:r>
        <w:rPr>
          <w:noProof/>
        </w:rPr>
        <w:fldChar w:fldCharType="begin"/>
      </w:r>
      <w:r>
        <w:rPr>
          <w:noProof/>
        </w:rPr>
        <w:instrText xml:space="preserve"> PAGEREF _Toc500747274 \h </w:instrText>
      </w:r>
      <w:r>
        <w:rPr>
          <w:noProof/>
        </w:rPr>
      </w:r>
      <w:r>
        <w:rPr>
          <w:noProof/>
        </w:rPr>
        <w:fldChar w:fldCharType="separate"/>
      </w:r>
      <w:r w:rsidR="00792AD9">
        <w:rPr>
          <w:noProof/>
        </w:rPr>
        <w:t>32</w:t>
      </w:r>
      <w:r>
        <w:rPr>
          <w:noProof/>
        </w:rPr>
        <w:fldChar w:fldCharType="end"/>
      </w:r>
    </w:p>
    <w:p w14:paraId="6B439C07" w14:textId="13A8B3E7" w:rsidR="006726D2" w:rsidRDefault="006726D2">
      <w:pPr>
        <w:pStyle w:val="TOC3"/>
        <w:tabs>
          <w:tab w:val="right" w:leader="dot" w:pos="8486"/>
        </w:tabs>
        <w:rPr>
          <w:rFonts w:cstheme="minorBidi"/>
          <w:noProof/>
          <w:kern w:val="2"/>
          <w:sz w:val="21"/>
          <w:szCs w:val="22"/>
          <w:lang w:eastAsia="zh-CN" w:bidi="ar-SA"/>
        </w:rPr>
      </w:pPr>
      <w:r>
        <w:rPr>
          <w:noProof/>
          <w:lang w:eastAsia="zh-CN"/>
        </w:rPr>
        <w:t>3.2.2. The DfEnKF algorithm</w:t>
      </w:r>
      <w:r>
        <w:rPr>
          <w:noProof/>
        </w:rPr>
        <w:tab/>
      </w:r>
      <w:r>
        <w:rPr>
          <w:noProof/>
        </w:rPr>
        <w:fldChar w:fldCharType="begin"/>
      </w:r>
      <w:r>
        <w:rPr>
          <w:noProof/>
        </w:rPr>
        <w:instrText xml:space="preserve"> PAGEREF _Toc500747275 \h </w:instrText>
      </w:r>
      <w:r>
        <w:rPr>
          <w:noProof/>
        </w:rPr>
      </w:r>
      <w:r>
        <w:rPr>
          <w:noProof/>
        </w:rPr>
        <w:fldChar w:fldCharType="separate"/>
      </w:r>
      <w:r w:rsidR="00792AD9">
        <w:rPr>
          <w:noProof/>
        </w:rPr>
        <w:t>34</w:t>
      </w:r>
      <w:r>
        <w:rPr>
          <w:noProof/>
        </w:rPr>
        <w:fldChar w:fldCharType="end"/>
      </w:r>
    </w:p>
    <w:p w14:paraId="1BC59F92" w14:textId="0BD69662" w:rsidR="006726D2" w:rsidRDefault="006726D2">
      <w:pPr>
        <w:pStyle w:val="TOC3"/>
        <w:tabs>
          <w:tab w:val="right" w:leader="dot" w:pos="8486"/>
        </w:tabs>
        <w:rPr>
          <w:rFonts w:cstheme="minorBidi"/>
          <w:noProof/>
          <w:kern w:val="2"/>
          <w:sz w:val="21"/>
          <w:szCs w:val="22"/>
          <w:lang w:eastAsia="zh-CN" w:bidi="ar-SA"/>
        </w:rPr>
      </w:pPr>
      <w:r>
        <w:rPr>
          <w:noProof/>
          <w:lang w:eastAsia="zh-CN"/>
        </w:rPr>
        <w:t>3.2.3. The prediction model and truth simulation for OSSEs</w:t>
      </w:r>
      <w:r>
        <w:rPr>
          <w:noProof/>
        </w:rPr>
        <w:tab/>
      </w:r>
      <w:r>
        <w:rPr>
          <w:noProof/>
        </w:rPr>
        <w:fldChar w:fldCharType="begin"/>
      </w:r>
      <w:r>
        <w:rPr>
          <w:noProof/>
        </w:rPr>
        <w:instrText xml:space="preserve"> PAGEREF _Toc500747276 \h </w:instrText>
      </w:r>
      <w:r>
        <w:rPr>
          <w:noProof/>
        </w:rPr>
      </w:r>
      <w:r>
        <w:rPr>
          <w:noProof/>
        </w:rPr>
        <w:fldChar w:fldCharType="separate"/>
      </w:r>
      <w:r w:rsidR="00792AD9">
        <w:rPr>
          <w:noProof/>
        </w:rPr>
        <w:t>36</w:t>
      </w:r>
      <w:r>
        <w:rPr>
          <w:noProof/>
        </w:rPr>
        <w:fldChar w:fldCharType="end"/>
      </w:r>
    </w:p>
    <w:p w14:paraId="07877497" w14:textId="255C200C" w:rsidR="006726D2" w:rsidRDefault="006726D2">
      <w:pPr>
        <w:pStyle w:val="TOC3"/>
        <w:tabs>
          <w:tab w:val="right" w:leader="dot" w:pos="8486"/>
        </w:tabs>
        <w:rPr>
          <w:rFonts w:cstheme="minorBidi"/>
          <w:noProof/>
          <w:kern w:val="2"/>
          <w:sz w:val="21"/>
          <w:szCs w:val="22"/>
          <w:lang w:eastAsia="zh-CN" w:bidi="ar-SA"/>
        </w:rPr>
      </w:pPr>
      <w:r>
        <w:rPr>
          <w:noProof/>
          <w:lang w:eastAsia="zh-CN"/>
        </w:rPr>
        <w:t>3.2.4. Simulation of the radar observations</w:t>
      </w:r>
      <w:r>
        <w:rPr>
          <w:noProof/>
        </w:rPr>
        <w:tab/>
      </w:r>
      <w:r>
        <w:rPr>
          <w:noProof/>
        </w:rPr>
        <w:fldChar w:fldCharType="begin"/>
      </w:r>
      <w:r>
        <w:rPr>
          <w:noProof/>
        </w:rPr>
        <w:instrText xml:space="preserve"> PAGEREF _Toc500747277 \h </w:instrText>
      </w:r>
      <w:r>
        <w:rPr>
          <w:noProof/>
        </w:rPr>
      </w:r>
      <w:r>
        <w:rPr>
          <w:noProof/>
        </w:rPr>
        <w:fldChar w:fldCharType="separate"/>
      </w:r>
      <w:r w:rsidR="00792AD9">
        <w:rPr>
          <w:noProof/>
        </w:rPr>
        <w:t>37</w:t>
      </w:r>
      <w:r>
        <w:rPr>
          <w:noProof/>
        </w:rPr>
        <w:fldChar w:fldCharType="end"/>
      </w:r>
    </w:p>
    <w:p w14:paraId="72908272" w14:textId="4F68649A" w:rsidR="006726D2" w:rsidRDefault="006726D2">
      <w:pPr>
        <w:pStyle w:val="TOC3"/>
        <w:tabs>
          <w:tab w:val="right" w:leader="dot" w:pos="8486"/>
        </w:tabs>
        <w:rPr>
          <w:rFonts w:cstheme="minorBidi"/>
          <w:noProof/>
          <w:kern w:val="2"/>
          <w:sz w:val="21"/>
          <w:szCs w:val="22"/>
          <w:lang w:eastAsia="zh-CN" w:bidi="ar-SA"/>
        </w:rPr>
      </w:pPr>
      <w:r>
        <w:rPr>
          <w:noProof/>
          <w:lang w:eastAsia="zh-CN"/>
        </w:rPr>
        <w:t>3.2.5. Design of assimilation experiments</w:t>
      </w:r>
      <w:r>
        <w:rPr>
          <w:noProof/>
        </w:rPr>
        <w:tab/>
      </w:r>
      <w:r>
        <w:rPr>
          <w:noProof/>
        </w:rPr>
        <w:fldChar w:fldCharType="begin"/>
      </w:r>
      <w:r>
        <w:rPr>
          <w:noProof/>
        </w:rPr>
        <w:instrText xml:space="preserve"> PAGEREF _Toc500747278 \h </w:instrText>
      </w:r>
      <w:r>
        <w:rPr>
          <w:noProof/>
        </w:rPr>
      </w:r>
      <w:r>
        <w:rPr>
          <w:noProof/>
        </w:rPr>
        <w:fldChar w:fldCharType="separate"/>
      </w:r>
      <w:r w:rsidR="00792AD9">
        <w:rPr>
          <w:noProof/>
        </w:rPr>
        <w:t>38</w:t>
      </w:r>
      <w:r>
        <w:rPr>
          <w:noProof/>
        </w:rPr>
        <w:fldChar w:fldCharType="end"/>
      </w:r>
    </w:p>
    <w:p w14:paraId="2CE93518" w14:textId="55F96D9E" w:rsidR="006726D2" w:rsidRDefault="006726D2">
      <w:pPr>
        <w:pStyle w:val="TOC2"/>
        <w:tabs>
          <w:tab w:val="right" w:leader="dot" w:pos="8486"/>
        </w:tabs>
        <w:rPr>
          <w:rFonts w:cstheme="minorBidi"/>
          <w:noProof/>
          <w:kern w:val="2"/>
          <w:sz w:val="21"/>
          <w:szCs w:val="22"/>
          <w:lang w:eastAsia="zh-CN" w:bidi="ar-SA"/>
        </w:rPr>
      </w:pPr>
      <w:r>
        <w:rPr>
          <w:noProof/>
        </w:rPr>
        <w:t>3.3 Results of assimilation experiments</w:t>
      </w:r>
      <w:r>
        <w:rPr>
          <w:noProof/>
        </w:rPr>
        <w:tab/>
      </w:r>
      <w:r>
        <w:rPr>
          <w:noProof/>
        </w:rPr>
        <w:fldChar w:fldCharType="begin"/>
      </w:r>
      <w:r>
        <w:rPr>
          <w:noProof/>
        </w:rPr>
        <w:instrText xml:space="preserve"> PAGEREF _Toc500747279 \h </w:instrText>
      </w:r>
      <w:r>
        <w:rPr>
          <w:noProof/>
        </w:rPr>
      </w:r>
      <w:r>
        <w:rPr>
          <w:noProof/>
        </w:rPr>
        <w:fldChar w:fldCharType="separate"/>
      </w:r>
      <w:r w:rsidR="00792AD9">
        <w:rPr>
          <w:noProof/>
        </w:rPr>
        <w:t>41</w:t>
      </w:r>
      <w:r>
        <w:rPr>
          <w:noProof/>
        </w:rPr>
        <w:fldChar w:fldCharType="end"/>
      </w:r>
    </w:p>
    <w:p w14:paraId="09A69FEE" w14:textId="5EB9FE8D" w:rsidR="006726D2" w:rsidRDefault="006726D2">
      <w:pPr>
        <w:pStyle w:val="TOC3"/>
        <w:tabs>
          <w:tab w:val="right" w:leader="dot" w:pos="8486"/>
        </w:tabs>
        <w:rPr>
          <w:rFonts w:cstheme="minorBidi"/>
          <w:noProof/>
          <w:kern w:val="2"/>
          <w:sz w:val="21"/>
          <w:szCs w:val="22"/>
          <w:lang w:eastAsia="zh-CN" w:bidi="ar-SA"/>
        </w:rPr>
      </w:pPr>
      <w:r>
        <w:rPr>
          <w:noProof/>
          <w:lang w:eastAsia="zh-CN"/>
        </w:rPr>
        <w:t>3.3.1. Comparisons between DfEnKF and pure En3DVar</w:t>
      </w:r>
      <w:r>
        <w:rPr>
          <w:noProof/>
        </w:rPr>
        <w:tab/>
      </w:r>
      <w:r>
        <w:rPr>
          <w:noProof/>
        </w:rPr>
        <w:fldChar w:fldCharType="begin"/>
      </w:r>
      <w:r>
        <w:rPr>
          <w:noProof/>
        </w:rPr>
        <w:instrText xml:space="preserve"> PAGEREF _Toc500747280 \h </w:instrText>
      </w:r>
      <w:r>
        <w:rPr>
          <w:noProof/>
        </w:rPr>
      </w:r>
      <w:r>
        <w:rPr>
          <w:noProof/>
        </w:rPr>
        <w:fldChar w:fldCharType="separate"/>
      </w:r>
      <w:r w:rsidR="00792AD9">
        <w:rPr>
          <w:noProof/>
        </w:rPr>
        <w:t>42</w:t>
      </w:r>
      <w:r>
        <w:rPr>
          <w:noProof/>
        </w:rPr>
        <w:fldChar w:fldCharType="end"/>
      </w:r>
    </w:p>
    <w:p w14:paraId="58522881" w14:textId="37F7E94A" w:rsidR="006726D2" w:rsidRDefault="006726D2">
      <w:pPr>
        <w:pStyle w:val="TOC3"/>
        <w:tabs>
          <w:tab w:val="right" w:leader="dot" w:pos="8486"/>
        </w:tabs>
        <w:rPr>
          <w:rFonts w:cstheme="minorBidi"/>
          <w:noProof/>
          <w:kern w:val="2"/>
          <w:sz w:val="21"/>
          <w:szCs w:val="22"/>
          <w:lang w:eastAsia="zh-CN" w:bidi="ar-SA"/>
        </w:rPr>
      </w:pPr>
      <w:r>
        <w:rPr>
          <w:noProof/>
          <w:lang w:eastAsia="zh-CN"/>
        </w:rPr>
        <w:t xml:space="preserve">3.3.2 </w:t>
      </w:r>
      <w:r>
        <w:rPr>
          <w:noProof/>
        </w:rPr>
        <w:t>An analysis of the differences between DfEnKF and pure En3DVar</w:t>
      </w:r>
      <w:r>
        <w:rPr>
          <w:noProof/>
        </w:rPr>
        <w:tab/>
      </w:r>
      <w:r>
        <w:rPr>
          <w:noProof/>
        </w:rPr>
        <w:fldChar w:fldCharType="begin"/>
      </w:r>
      <w:r>
        <w:rPr>
          <w:noProof/>
        </w:rPr>
        <w:instrText xml:space="preserve"> PAGEREF _Toc500747281 \h </w:instrText>
      </w:r>
      <w:r>
        <w:rPr>
          <w:noProof/>
        </w:rPr>
      </w:r>
      <w:r>
        <w:rPr>
          <w:noProof/>
        </w:rPr>
        <w:fldChar w:fldCharType="separate"/>
      </w:r>
      <w:r w:rsidR="00792AD9">
        <w:rPr>
          <w:noProof/>
        </w:rPr>
        <w:t>50</w:t>
      </w:r>
      <w:r>
        <w:rPr>
          <w:noProof/>
        </w:rPr>
        <w:fldChar w:fldCharType="end"/>
      </w:r>
    </w:p>
    <w:p w14:paraId="62E8BBCC" w14:textId="50C6A4A3" w:rsidR="006726D2" w:rsidRDefault="006726D2">
      <w:pPr>
        <w:pStyle w:val="TOC3"/>
        <w:tabs>
          <w:tab w:val="right" w:leader="dot" w:pos="8486"/>
        </w:tabs>
        <w:rPr>
          <w:rFonts w:cstheme="minorBidi"/>
          <w:noProof/>
          <w:kern w:val="2"/>
          <w:sz w:val="21"/>
          <w:szCs w:val="22"/>
          <w:lang w:eastAsia="zh-CN" w:bidi="ar-SA"/>
        </w:rPr>
      </w:pPr>
      <w:r>
        <w:rPr>
          <w:noProof/>
          <w:lang w:eastAsia="zh-CN"/>
        </w:rPr>
        <w:t>3.3.3 Comparisons of hybrid En3DVar with EnKF, DfEnKF, and 3DVar based on own optimal states</w:t>
      </w:r>
      <w:r>
        <w:rPr>
          <w:noProof/>
        </w:rPr>
        <w:tab/>
      </w:r>
      <w:r>
        <w:rPr>
          <w:noProof/>
        </w:rPr>
        <w:fldChar w:fldCharType="begin"/>
      </w:r>
      <w:r>
        <w:rPr>
          <w:noProof/>
        </w:rPr>
        <w:instrText xml:space="preserve"> PAGEREF _Toc500747282 \h </w:instrText>
      </w:r>
      <w:r>
        <w:rPr>
          <w:noProof/>
        </w:rPr>
      </w:r>
      <w:r>
        <w:rPr>
          <w:noProof/>
        </w:rPr>
        <w:fldChar w:fldCharType="separate"/>
      </w:r>
      <w:r w:rsidR="00792AD9">
        <w:rPr>
          <w:noProof/>
        </w:rPr>
        <w:t>57</w:t>
      </w:r>
      <w:r>
        <w:rPr>
          <w:noProof/>
        </w:rPr>
        <w:fldChar w:fldCharType="end"/>
      </w:r>
    </w:p>
    <w:p w14:paraId="15796045" w14:textId="6F063B91" w:rsidR="006726D2" w:rsidRDefault="006726D2">
      <w:pPr>
        <w:pStyle w:val="TOC2"/>
        <w:tabs>
          <w:tab w:val="right" w:leader="dot" w:pos="8486"/>
        </w:tabs>
        <w:rPr>
          <w:rFonts w:cstheme="minorBidi"/>
          <w:noProof/>
          <w:kern w:val="2"/>
          <w:sz w:val="21"/>
          <w:szCs w:val="22"/>
          <w:lang w:eastAsia="zh-CN" w:bidi="ar-SA"/>
        </w:rPr>
      </w:pPr>
      <w:r>
        <w:rPr>
          <w:noProof/>
        </w:rPr>
        <w:t>3.4 Summary and discussion</w:t>
      </w:r>
      <w:r>
        <w:rPr>
          <w:noProof/>
        </w:rPr>
        <w:tab/>
      </w:r>
      <w:r>
        <w:rPr>
          <w:noProof/>
        </w:rPr>
        <w:fldChar w:fldCharType="begin"/>
      </w:r>
      <w:r>
        <w:rPr>
          <w:noProof/>
        </w:rPr>
        <w:instrText xml:space="preserve"> PAGEREF _Toc500747283 \h </w:instrText>
      </w:r>
      <w:r>
        <w:rPr>
          <w:noProof/>
        </w:rPr>
      </w:r>
      <w:r>
        <w:rPr>
          <w:noProof/>
        </w:rPr>
        <w:fldChar w:fldCharType="separate"/>
      </w:r>
      <w:r w:rsidR="00792AD9">
        <w:rPr>
          <w:noProof/>
        </w:rPr>
        <w:t>69</w:t>
      </w:r>
      <w:r>
        <w:rPr>
          <w:noProof/>
        </w:rPr>
        <w:fldChar w:fldCharType="end"/>
      </w:r>
    </w:p>
    <w:p w14:paraId="6C6F04C4" w14:textId="65F0101C" w:rsidR="006726D2" w:rsidRDefault="006726D2">
      <w:pPr>
        <w:pStyle w:val="TOC1"/>
        <w:rPr>
          <w:rFonts w:cstheme="minorBidi"/>
          <w:noProof/>
          <w:kern w:val="2"/>
          <w:sz w:val="21"/>
          <w:szCs w:val="22"/>
          <w:lang w:eastAsia="zh-CN" w:bidi="ar-SA"/>
        </w:rPr>
      </w:pPr>
      <w:r>
        <w:rPr>
          <w:noProof/>
        </w:rPr>
        <w:t>Chapter 4 Evaluation of the ARPS Hybrid En3DVar System for Radar Data Assimilation with Observing System Simulation Experiments (OSSEs) Under Imperfect Model Assumptions</w:t>
      </w:r>
      <w:r>
        <w:rPr>
          <w:noProof/>
        </w:rPr>
        <w:tab/>
      </w:r>
      <w:r>
        <w:rPr>
          <w:noProof/>
        </w:rPr>
        <w:fldChar w:fldCharType="begin"/>
      </w:r>
      <w:r>
        <w:rPr>
          <w:noProof/>
        </w:rPr>
        <w:instrText xml:space="preserve"> PAGEREF _Toc500747284 \h </w:instrText>
      </w:r>
      <w:r>
        <w:rPr>
          <w:noProof/>
        </w:rPr>
      </w:r>
      <w:r>
        <w:rPr>
          <w:noProof/>
        </w:rPr>
        <w:fldChar w:fldCharType="separate"/>
      </w:r>
      <w:r w:rsidR="00792AD9">
        <w:rPr>
          <w:noProof/>
        </w:rPr>
        <w:t>72</w:t>
      </w:r>
      <w:r>
        <w:rPr>
          <w:noProof/>
        </w:rPr>
        <w:fldChar w:fldCharType="end"/>
      </w:r>
    </w:p>
    <w:p w14:paraId="7A16BAE7" w14:textId="2DE5CA2B" w:rsidR="006726D2" w:rsidRDefault="006726D2">
      <w:pPr>
        <w:pStyle w:val="TOC2"/>
        <w:tabs>
          <w:tab w:val="right" w:leader="dot" w:pos="8486"/>
        </w:tabs>
        <w:rPr>
          <w:rFonts w:cstheme="minorBidi"/>
          <w:noProof/>
          <w:kern w:val="2"/>
          <w:sz w:val="21"/>
          <w:szCs w:val="22"/>
          <w:lang w:eastAsia="zh-CN" w:bidi="ar-SA"/>
        </w:rPr>
      </w:pPr>
      <w:r>
        <w:rPr>
          <w:noProof/>
        </w:rPr>
        <w:t>4.1 Introduction</w:t>
      </w:r>
      <w:r>
        <w:rPr>
          <w:noProof/>
        </w:rPr>
        <w:tab/>
      </w:r>
      <w:r>
        <w:rPr>
          <w:noProof/>
        </w:rPr>
        <w:fldChar w:fldCharType="begin"/>
      </w:r>
      <w:r>
        <w:rPr>
          <w:noProof/>
        </w:rPr>
        <w:instrText xml:space="preserve"> PAGEREF _Toc500747285 \h </w:instrText>
      </w:r>
      <w:r>
        <w:rPr>
          <w:noProof/>
        </w:rPr>
      </w:r>
      <w:r>
        <w:rPr>
          <w:noProof/>
        </w:rPr>
        <w:fldChar w:fldCharType="separate"/>
      </w:r>
      <w:r w:rsidR="00792AD9">
        <w:rPr>
          <w:noProof/>
        </w:rPr>
        <w:t>72</w:t>
      </w:r>
      <w:r>
        <w:rPr>
          <w:noProof/>
        </w:rPr>
        <w:fldChar w:fldCharType="end"/>
      </w:r>
    </w:p>
    <w:p w14:paraId="550D18BE" w14:textId="30FEDA00" w:rsidR="006726D2" w:rsidRDefault="006726D2">
      <w:pPr>
        <w:pStyle w:val="TOC2"/>
        <w:tabs>
          <w:tab w:val="right" w:leader="dot" w:pos="8486"/>
        </w:tabs>
        <w:rPr>
          <w:rFonts w:cstheme="minorBidi"/>
          <w:noProof/>
          <w:kern w:val="2"/>
          <w:sz w:val="21"/>
          <w:szCs w:val="22"/>
          <w:lang w:eastAsia="zh-CN" w:bidi="ar-SA"/>
        </w:rPr>
      </w:pPr>
      <w:r>
        <w:rPr>
          <w:noProof/>
        </w:rPr>
        <w:t>4.2 Experiment design</w:t>
      </w:r>
      <w:r>
        <w:rPr>
          <w:noProof/>
        </w:rPr>
        <w:tab/>
      </w:r>
      <w:r>
        <w:rPr>
          <w:noProof/>
        </w:rPr>
        <w:fldChar w:fldCharType="begin"/>
      </w:r>
      <w:r>
        <w:rPr>
          <w:noProof/>
        </w:rPr>
        <w:instrText xml:space="preserve"> PAGEREF _Toc500747286 \h </w:instrText>
      </w:r>
      <w:r>
        <w:rPr>
          <w:noProof/>
        </w:rPr>
      </w:r>
      <w:r>
        <w:rPr>
          <w:noProof/>
        </w:rPr>
        <w:fldChar w:fldCharType="separate"/>
      </w:r>
      <w:r w:rsidR="00792AD9">
        <w:rPr>
          <w:noProof/>
        </w:rPr>
        <w:t>75</w:t>
      </w:r>
      <w:r>
        <w:rPr>
          <w:noProof/>
        </w:rPr>
        <w:fldChar w:fldCharType="end"/>
      </w:r>
    </w:p>
    <w:p w14:paraId="727B0F5B" w14:textId="1BD12C03" w:rsidR="006726D2" w:rsidRDefault="006726D2">
      <w:pPr>
        <w:pStyle w:val="TOC3"/>
        <w:tabs>
          <w:tab w:val="right" w:leader="dot" w:pos="8486"/>
        </w:tabs>
        <w:rPr>
          <w:rFonts w:cstheme="minorBidi"/>
          <w:noProof/>
          <w:kern w:val="2"/>
          <w:sz w:val="21"/>
          <w:szCs w:val="22"/>
          <w:lang w:eastAsia="zh-CN" w:bidi="ar-SA"/>
        </w:rPr>
      </w:pPr>
      <w:r>
        <w:rPr>
          <w:noProof/>
        </w:rPr>
        <w:t>4.2.1 The prediction model and truth simulation</w:t>
      </w:r>
      <w:r>
        <w:rPr>
          <w:noProof/>
        </w:rPr>
        <w:tab/>
      </w:r>
      <w:r>
        <w:rPr>
          <w:noProof/>
        </w:rPr>
        <w:fldChar w:fldCharType="begin"/>
      </w:r>
      <w:r>
        <w:rPr>
          <w:noProof/>
        </w:rPr>
        <w:instrText xml:space="preserve"> PAGEREF _Toc500747287 \h </w:instrText>
      </w:r>
      <w:r>
        <w:rPr>
          <w:noProof/>
        </w:rPr>
      </w:r>
      <w:r>
        <w:rPr>
          <w:noProof/>
        </w:rPr>
        <w:fldChar w:fldCharType="separate"/>
      </w:r>
      <w:r w:rsidR="00792AD9">
        <w:rPr>
          <w:noProof/>
        </w:rPr>
        <w:t>75</w:t>
      </w:r>
      <w:r>
        <w:rPr>
          <w:noProof/>
        </w:rPr>
        <w:fldChar w:fldCharType="end"/>
      </w:r>
    </w:p>
    <w:p w14:paraId="76090A32" w14:textId="7F2499BA" w:rsidR="006726D2" w:rsidRDefault="006726D2">
      <w:pPr>
        <w:pStyle w:val="TOC3"/>
        <w:tabs>
          <w:tab w:val="right" w:leader="dot" w:pos="8486"/>
        </w:tabs>
        <w:rPr>
          <w:rFonts w:cstheme="minorBidi"/>
          <w:noProof/>
          <w:kern w:val="2"/>
          <w:sz w:val="21"/>
          <w:szCs w:val="22"/>
          <w:lang w:eastAsia="zh-CN" w:bidi="ar-SA"/>
        </w:rPr>
      </w:pPr>
      <w:r>
        <w:rPr>
          <w:noProof/>
        </w:rPr>
        <w:lastRenderedPageBreak/>
        <w:t>4.2.2 Simulation of the radar observations</w:t>
      </w:r>
      <w:r>
        <w:rPr>
          <w:noProof/>
        </w:rPr>
        <w:tab/>
      </w:r>
      <w:r>
        <w:rPr>
          <w:noProof/>
        </w:rPr>
        <w:fldChar w:fldCharType="begin"/>
      </w:r>
      <w:r>
        <w:rPr>
          <w:noProof/>
        </w:rPr>
        <w:instrText xml:space="preserve"> PAGEREF _Toc500747288 \h </w:instrText>
      </w:r>
      <w:r>
        <w:rPr>
          <w:noProof/>
        </w:rPr>
      </w:r>
      <w:r>
        <w:rPr>
          <w:noProof/>
        </w:rPr>
        <w:fldChar w:fldCharType="separate"/>
      </w:r>
      <w:r w:rsidR="00792AD9">
        <w:rPr>
          <w:noProof/>
        </w:rPr>
        <w:t>76</w:t>
      </w:r>
      <w:r>
        <w:rPr>
          <w:noProof/>
        </w:rPr>
        <w:fldChar w:fldCharType="end"/>
      </w:r>
    </w:p>
    <w:p w14:paraId="53D90EFB" w14:textId="0964468A" w:rsidR="006726D2" w:rsidRDefault="006726D2">
      <w:pPr>
        <w:pStyle w:val="TOC3"/>
        <w:tabs>
          <w:tab w:val="right" w:leader="dot" w:pos="8486"/>
        </w:tabs>
        <w:rPr>
          <w:rFonts w:cstheme="minorBidi"/>
          <w:noProof/>
          <w:kern w:val="2"/>
          <w:sz w:val="21"/>
          <w:szCs w:val="22"/>
          <w:lang w:eastAsia="zh-CN" w:bidi="ar-SA"/>
        </w:rPr>
      </w:pPr>
      <w:r>
        <w:rPr>
          <w:noProof/>
        </w:rPr>
        <w:t>4.2.3 Design of assimilation experiments</w:t>
      </w:r>
      <w:r>
        <w:rPr>
          <w:noProof/>
        </w:rPr>
        <w:tab/>
      </w:r>
      <w:r>
        <w:rPr>
          <w:noProof/>
        </w:rPr>
        <w:fldChar w:fldCharType="begin"/>
      </w:r>
      <w:r>
        <w:rPr>
          <w:noProof/>
        </w:rPr>
        <w:instrText xml:space="preserve"> PAGEREF _Toc500747289 \h </w:instrText>
      </w:r>
      <w:r>
        <w:rPr>
          <w:noProof/>
        </w:rPr>
      </w:r>
      <w:r>
        <w:rPr>
          <w:noProof/>
        </w:rPr>
        <w:fldChar w:fldCharType="separate"/>
      </w:r>
      <w:r w:rsidR="00792AD9">
        <w:rPr>
          <w:noProof/>
        </w:rPr>
        <w:t>76</w:t>
      </w:r>
      <w:r>
        <w:rPr>
          <w:noProof/>
        </w:rPr>
        <w:fldChar w:fldCharType="end"/>
      </w:r>
    </w:p>
    <w:p w14:paraId="4920A5E6" w14:textId="0DF36FC0" w:rsidR="006726D2" w:rsidRDefault="006726D2">
      <w:pPr>
        <w:pStyle w:val="TOC2"/>
        <w:tabs>
          <w:tab w:val="right" w:leader="dot" w:pos="8486"/>
        </w:tabs>
        <w:rPr>
          <w:rFonts w:cstheme="minorBidi"/>
          <w:noProof/>
          <w:kern w:val="2"/>
          <w:sz w:val="21"/>
          <w:szCs w:val="22"/>
          <w:lang w:eastAsia="zh-CN" w:bidi="ar-SA"/>
        </w:rPr>
      </w:pPr>
      <w:r>
        <w:rPr>
          <w:noProof/>
        </w:rPr>
        <w:t>4.3 Results of assimilation experiments</w:t>
      </w:r>
      <w:r>
        <w:rPr>
          <w:noProof/>
        </w:rPr>
        <w:tab/>
      </w:r>
      <w:r>
        <w:rPr>
          <w:noProof/>
        </w:rPr>
        <w:fldChar w:fldCharType="begin"/>
      </w:r>
      <w:r>
        <w:rPr>
          <w:noProof/>
        </w:rPr>
        <w:instrText xml:space="preserve"> PAGEREF _Toc500747290 \h </w:instrText>
      </w:r>
      <w:r>
        <w:rPr>
          <w:noProof/>
        </w:rPr>
      </w:r>
      <w:r>
        <w:rPr>
          <w:noProof/>
        </w:rPr>
        <w:fldChar w:fldCharType="separate"/>
      </w:r>
      <w:r w:rsidR="00792AD9">
        <w:rPr>
          <w:noProof/>
        </w:rPr>
        <w:t>78</w:t>
      </w:r>
      <w:r>
        <w:rPr>
          <w:noProof/>
        </w:rPr>
        <w:fldChar w:fldCharType="end"/>
      </w:r>
    </w:p>
    <w:p w14:paraId="048945EB" w14:textId="1F797B83" w:rsidR="006726D2" w:rsidRDefault="006726D2">
      <w:pPr>
        <w:pStyle w:val="TOC3"/>
        <w:tabs>
          <w:tab w:val="right" w:leader="dot" w:pos="8486"/>
        </w:tabs>
        <w:rPr>
          <w:rFonts w:cstheme="minorBidi"/>
          <w:noProof/>
          <w:kern w:val="2"/>
          <w:sz w:val="21"/>
          <w:szCs w:val="22"/>
          <w:lang w:eastAsia="zh-CN" w:bidi="ar-SA"/>
        </w:rPr>
      </w:pPr>
      <w:r>
        <w:rPr>
          <w:noProof/>
        </w:rPr>
        <w:t>4.3.1 Optimal localization radii for EnKF and En3DVar and optimal background error de-correlation scales for 3DVar</w:t>
      </w:r>
      <w:r>
        <w:rPr>
          <w:noProof/>
        </w:rPr>
        <w:tab/>
      </w:r>
      <w:r>
        <w:rPr>
          <w:noProof/>
        </w:rPr>
        <w:fldChar w:fldCharType="begin"/>
      </w:r>
      <w:r>
        <w:rPr>
          <w:noProof/>
        </w:rPr>
        <w:instrText xml:space="preserve"> PAGEREF _Toc500747291 \h </w:instrText>
      </w:r>
      <w:r>
        <w:rPr>
          <w:noProof/>
        </w:rPr>
      </w:r>
      <w:r>
        <w:rPr>
          <w:noProof/>
        </w:rPr>
        <w:fldChar w:fldCharType="separate"/>
      </w:r>
      <w:r w:rsidR="00792AD9">
        <w:rPr>
          <w:noProof/>
        </w:rPr>
        <w:t>78</w:t>
      </w:r>
      <w:r>
        <w:rPr>
          <w:noProof/>
        </w:rPr>
        <w:fldChar w:fldCharType="end"/>
      </w:r>
    </w:p>
    <w:p w14:paraId="214C084A" w14:textId="6F5A5DCD" w:rsidR="006726D2" w:rsidRDefault="006726D2">
      <w:pPr>
        <w:pStyle w:val="TOC3"/>
        <w:tabs>
          <w:tab w:val="right" w:leader="dot" w:pos="8486"/>
        </w:tabs>
        <w:rPr>
          <w:rFonts w:cstheme="minorBidi"/>
          <w:noProof/>
          <w:kern w:val="2"/>
          <w:sz w:val="21"/>
          <w:szCs w:val="22"/>
          <w:lang w:eastAsia="zh-CN" w:bidi="ar-SA"/>
        </w:rPr>
      </w:pPr>
      <w:r>
        <w:rPr>
          <w:noProof/>
        </w:rPr>
        <w:t>4.3.2 Optimal hybrid weights as function of ensemble size</w:t>
      </w:r>
      <w:r>
        <w:rPr>
          <w:noProof/>
        </w:rPr>
        <w:tab/>
      </w:r>
      <w:r>
        <w:rPr>
          <w:noProof/>
        </w:rPr>
        <w:fldChar w:fldCharType="begin"/>
      </w:r>
      <w:r>
        <w:rPr>
          <w:noProof/>
        </w:rPr>
        <w:instrText xml:space="preserve"> PAGEREF _Toc500747292 \h </w:instrText>
      </w:r>
      <w:r>
        <w:rPr>
          <w:noProof/>
        </w:rPr>
      </w:r>
      <w:r>
        <w:rPr>
          <w:noProof/>
        </w:rPr>
        <w:fldChar w:fldCharType="separate"/>
      </w:r>
      <w:r w:rsidR="00792AD9">
        <w:rPr>
          <w:noProof/>
        </w:rPr>
        <w:t>81</w:t>
      </w:r>
      <w:r>
        <w:rPr>
          <w:noProof/>
        </w:rPr>
        <w:fldChar w:fldCharType="end"/>
      </w:r>
    </w:p>
    <w:p w14:paraId="7CE6B008" w14:textId="7B26275C" w:rsidR="006726D2" w:rsidRDefault="006726D2">
      <w:pPr>
        <w:pStyle w:val="TOC3"/>
        <w:tabs>
          <w:tab w:val="right" w:leader="dot" w:pos="8486"/>
        </w:tabs>
        <w:rPr>
          <w:rFonts w:cstheme="minorBidi"/>
          <w:noProof/>
          <w:kern w:val="2"/>
          <w:sz w:val="21"/>
          <w:szCs w:val="22"/>
          <w:lang w:eastAsia="zh-CN" w:bidi="ar-SA"/>
        </w:rPr>
      </w:pPr>
      <w:r>
        <w:rPr>
          <w:noProof/>
        </w:rPr>
        <w:t>4.3.3 Assimilation of clear-air and precipitation reflectivity via double passes in variational DA</w:t>
      </w:r>
      <w:r>
        <w:rPr>
          <w:noProof/>
        </w:rPr>
        <w:tab/>
      </w:r>
      <w:r>
        <w:rPr>
          <w:noProof/>
        </w:rPr>
        <w:fldChar w:fldCharType="begin"/>
      </w:r>
      <w:r>
        <w:rPr>
          <w:noProof/>
        </w:rPr>
        <w:instrText xml:space="preserve"> PAGEREF _Toc500747293 \h </w:instrText>
      </w:r>
      <w:r>
        <w:rPr>
          <w:noProof/>
        </w:rPr>
      </w:r>
      <w:r>
        <w:rPr>
          <w:noProof/>
        </w:rPr>
        <w:fldChar w:fldCharType="separate"/>
      </w:r>
      <w:r w:rsidR="00792AD9">
        <w:rPr>
          <w:noProof/>
        </w:rPr>
        <w:t>83</w:t>
      </w:r>
      <w:r>
        <w:rPr>
          <w:noProof/>
        </w:rPr>
        <w:fldChar w:fldCharType="end"/>
      </w:r>
    </w:p>
    <w:p w14:paraId="38FC291B" w14:textId="5F0B972F" w:rsidR="006726D2" w:rsidRDefault="006726D2">
      <w:pPr>
        <w:pStyle w:val="TOC3"/>
        <w:tabs>
          <w:tab w:val="right" w:leader="dot" w:pos="8486"/>
        </w:tabs>
        <w:rPr>
          <w:rFonts w:cstheme="minorBidi"/>
          <w:noProof/>
          <w:kern w:val="2"/>
          <w:sz w:val="21"/>
          <w:szCs w:val="22"/>
          <w:lang w:eastAsia="zh-CN" w:bidi="ar-SA"/>
        </w:rPr>
      </w:pPr>
      <w:r>
        <w:rPr>
          <w:noProof/>
        </w:rPr>
        <w:t>4.3.4 Comparisons of hybrid En3DVar with 3DVar, EnKF, DfEnKF, and pure En3DVar with optimal configurations</w:t>
      </w:r>
      <w:r>
        <w:rPr>
          <w:noProof/>
        </w:rPr>
        <w:tab/>
      </w:r>
      <w:r>
        <w:rPr>
          <w:noProof/>
        </w:rPr>
        <w:fldChar w:fldCharType="begin"/>
      </w:r>
      <w:r>
        <w:rPr>
          <w:noProof/>
        </w:rPr>
        <w:instrText xml:space="preserve"> PAGEREF _Toc500747294 \h </w:instrText>
      </w:r>
      <w:r>
        <w:rPr>
          <w:noProof/>
        </w:rPr>
      </w:r>
      <w:r>
        <w:rPr>
          <w:noProof/>
        </w:rPr>
        <w:fldChar w:fldCharType="separate"/>
      </w:r>
      <w:r w:rsidR="00792AD9">
        <w:rPr>
          <w:noProof/>
        </w:rPr>
        <w:t>93</w:t>
      </w:r>
      <w:r>
        <w:rPr>
          <w:noProof/>
        </w:rPr>
        <w:fldChar w:fldCharType="end"/>
      </w:r>
    </w:p>
    <w:p w14:paraId="3CC1B093" w14:textId="419645FA" w:rsidR="006726D2" w:rsidRDefault="006726D2">
      <w:pPr>
        <w:pStyle w:val="TOC3"/>
        <w:tabs>
          <w:tab w:val="right" w:leader="dot" w:pos="8486"/>
        </w:tabs>
        <w:rPr>
          <w:rFonts w:cstheme="minorBidi"/>
          <w:noProof/>
          <w:kern w:val="2"/>
          <w:sz w:val="21"/>
          <w:szCs w:val="22"/>
          <w:lang w:eastAsia="zh-CN" w:bidi="ar-SA"/>
        </w:rPr>
      </w:pPr>
      <w:r>
        <w:rPr>
          <w:noProof/>
        </w:rPr>
        <w:t>4.3.5 Impacts of using the mass-continuity constraint</w:t>
      </w:r>
      <w:r>
        <w:rPr>
          <w:noProof/>
        </w:rPr>
        <w:tab/>
      </w:r>
      <w:r>
        <w:rPr>
          <w:noProof/>
        </w:rPr>
        <w:fldChar w:fldCharType="begin"/>
      </w:r>
      <w:r>
        <w:rPr>
          <w:noProof/>
        </w:rPr>
        <w:instrText xml:space="preserve"> PAGEREF _Toc500747295 \h </w:instrText>
      </w:r>
      <w:r>
        <w:rPr>
          <w:noProof/>
        </w:rPr>
      </w:r>
      <w:r>
        <w:rPr>
          <w:noProof/>
        </w:rPr>
        <w:fldChar w:fldCharType="separate"/>
      </w:r>
      <w:r w:rsidR="00792AD9">
        <w:rPr>
          <w:noProof/>
        </w:rPr>
        <w:t>100</w:t>
      </w:r>
      <w:r>
        <w:rPr>
          <w:noProof/>
        </w:rPr>
        <w:fldChar w:fldCharType="end"/>
      </w:r>
    </w:p>
    <w:p w14:paraId="6D9FC0FB" w14:textId="61064D5F" w:rsidR="006726D2" w:rsidRDefault="006726D2">
      <w:pPr>
        <w:pStyle w:val="TOC2"/>
        <w:tabs>
          <w:tab w:val="right" w:leader="dot" w:pos="8486"/>
        </w:tabs>
        <w:rPr>
          <w:rFonts w:cstheme="minorBidi"/>
          <w:noProof/>
          <w:kern w:val="2"/>
          <w:sz w:val="21"/>
          <w:szCs w:val="22"/>
          <w:lang w:eastAsia="zh-CN" w:bidi="ar-SA"/>
        </w:rPr>
      </w:pPr>
      <w:r>
        <w:rPr>
          <w:noProof/>
        </w:rPr>
        <w:t>4.4 Summary and discussion</w:t>
      </w:r>
      <w:r>
        <w:rPr>
          <w:noProof/>
        </w:rPr>
        <w:tab/>
      </w:r>
      <w:r>
        <w:rPr>
          <w:noProof/>
        </w:rPr>
        <w:fldChar w:fldCharType="begin"/>
      </w:r>
      <w:r>
        <w:rPr>
          <w:noProof/>
        </w:rPr>
        <w:instrText xml:space="preserve"> PAGEREF _Toc500747296 \h </w:instrText>
      </w:r>
      <w:r>
        <w:rPr>
          <w:noProof/>
        </w:rPr>
      </w:r>
      <w:r>
        <w:rPr>
          <w:noProof/>
        </w:rPr>
        <w:fldChar w:fldCharType="separate"/>
      </w:r>
      <w:r w:rsidR="00792AD9">
        <w:rPr>
          <w:noProof/>
        </w:rPr>
        <w:t>108</w:t>
      </w:r>
      <w:r>
        <w:rPr>
          <w:noProof/>
        </w:rPr>
        <w:fldChar w:fldCharType="end"/>
      </w:r>
    </w:p>
    <w:p w14:paraId="24BB4543" w14:textId="459B4C58" w:rsidR="006726D2" w:rsidRDefault="006726D2">
      <w:pPr>
        <w:pStyle w:val="TOC1"/>
        <w:rPr>
          <w:rFonts w:cstheme="minorBidi"/>
          <w:noProof/>
          <w:kern w:val="2"/>
          <w:sz w:val="21"/>
          <w:szCs w:val="22"/>
          <w:lang w:eastAsia="zh-CN" w:bidi="ar-SA"/>
        </w:rPr>
      </w:pPr>
      <w:r>
        <w:rPr>
          <w:noProof/>
        </w:rPr>
        <w:t>Chapter 5 Evaluation of ARPS Hybrid En3DVar DA System for Radar Data Assimilation with a Real Tornadic Storm Case</w:t>
      </w:r>
      <w:r>
        <w:rPr>
          <w:noProof/>
        </w:rPr>
        <w:tab/>
      </w:r>
      <w:r>
        <w:rPr>
          <w:noProof/>
        </w:rPr>
        <w:fldChar w:fldCharType="begin"/>
      </w:r>
      <w:r>
        <w:rPr>
          <w:noProof/>
        </w:rPr>
        <w:instrText xml:space="preserve"> PAGEREF _Toc500747297 \h </w:instrText>
      </w:r>
      <w:r>
        <w:rPr>
          <w:noProof/>
        </w:rPr>
      </w:r>
      <w:r>
        <w:rPr>
          <w:noProof/>
        </w:rPr>
        <w:fldChar w:fldCharType="separate"/>
      </w:r>
      <w:r w:rsidR="00792AD9">
        <w:rPr>
          <w:noProof/>
        </w:rPr>
        <w:t>112</w:t>
      </w:r>
      <w:r>
        <w:rPr>
          <w:noProof/>
        </w:rPr>
        <w:fldChar w:fldCharType="end"/>
      </w:r>
    </w:p>
    <w:p w14:paraId="3F5CDA5B" w14:textId="52B14B7E" w:rsidR="006726D2" w:rsidRDefault="006726D2">
      <w:pPr>
        <w:pStyle w:val="TOC2"/>
        <w:tabs>
          <w:tab w:val="right" w:leader="dot" w:pos="8486"/>
        </w:tabs>
        <w:rPr>
          <w:rFonts w:cstheme="minorBidi"/>
          <w:noProof/>
          <w:kern w:val="2"/>
          <w:sz w:val="21"/>
          <w:szCs w:val="22"/>
          <w:lang w:eastAsia="zh-CN" w:bidi="ar-SA"/>
        </w:rPr>
      </w:pPr>
      <w:r>
        <w:rPr>
          <w:noProof/>
        </w:rPr>
        <w:t>5.1 Introduction</w:t>
      </w:r>
      <w:r>
        <w:rPr>
          <w:noProof/>
        </w:rPr>
        <w:tab/>
      </w:r>
      <w:r>
        <w:rPr>
          <w:noProof/>
        </w:rPr>
        <w:fldChar w:fldCharType="begin"/>
      </w:r>
      <w:r>
        <w:rPr>
          <w:noProof/>
        </w:rPr>
        <w:instrText xml:space="preserve"> PAGEREF _Toc500747298 \h </w:instrText>
      </w:r>
      <w:r>
        <w:rPr>
          <w:noProof/>
        </w:rPr>
      </w:r>
      <w:r>
        <w:rPr>
          <w:noProof/>
        </w:rPr>
        <w:fldChar w:fldCharType="separate"/>
      </w:r>
      <w:r w:rsidR="00792AD9">
        <w:rPr>
          <w:noProof/>
        </w:rPr>
        <w:t>112</w:t>
      </w:r>
      <w:r>
        <w:rPr>
          <w:noProof/>
        </w:rPr>
        <w:fldChar w:fldCharType="end"/>
      </w:r>
    </w:p>
    <w:p w14:paraId="6831A5AE" w14:textId="72002AB4" w:rsidR="006726D2" w:rsidRDefault="006726D2">
      <w:pPr>
        <w:pStyle w:val="TOC2"/>
        <w:tabs>
          <w:tab w:val="right" w:leader="dot" w:pos="8486"/>
        </w:tabs>
        <w:rPr>
          <w:rFonts w:cstheme="minorBidi"/>
          <w:noProof/>
          <w:kern w:val="2"/>
          <w:sz w:val="21"/>
          <w:szCs w:val="22"/>
          <w:lang w:eastAsia="zh-CN" w:bidi="ar-SA"/>
        </w:rPr>
      </w:pPr>
      <w:r>
        <w:rPr>
          <w:noProof/>
        </w:rPr>
        <w:t>5.2 Assimilating system and experimental design</w:t>
      </w:r>
      <w:r>
        <w:rPr>
          <w:noProof/>
        </w:rPr>
        <w:tab/>
      </w:r>
      <w:r>
        <w:rPr>
          <w:noProof/>
        </w:rPr>
        <w:fldChar w:fldCharType="begin"/>
      </w:r>
      <w:r>
        <w:rPr>
          <w:noProof/>
        </w:rPr>
        <w:instrText xml:space="preserve"> PAGEREF _Toc500747299 \h </w:instrText>
      </w:r>
      <w:r>
        <w:rPr>
          <w:noProof/>
        </w:rPr>
      </w:r>
      <w:r>
        <w:rPr>
          <w:noProof/>
        </w:rPr>
        <w:fldChar w:fldCharType="separate"/>
      </w:r>
      <w:r w:rsidR="00792AD9">
        <w:rPr>
          <w:noProof/>
        </w:rPr>
        <w:t>114</w:t>
      </w:r>
      <w:r>
        <w:rPr>
          <w:noProof/>
        </w:rPr>
        <w:fldChar w:fldCharType="end"/>
      </w:r>
    </w:p>
    <w:p w14:paraId="53ADEF22" w14:textId="5EB6887B" w:rsidR="006726D2" w:rsidRDefault="006726D2">
      <w:pPr>
        <w:pStyle w:val="TOC3"/>
        <w:tabs>
          <w:tab w:val="right" w:leader="dot" w:pos="8486"/>
        </w:tabs>
        <w:rPr>
          <w:rFonts w:cstheme="minorBidi"/>
          <w:noProof/>
          <w:kern w:val="2"/>
          <w:sz w:val="21"/>
          <w:szCs w:val="22"/>
          <w:lang w:eastAsia="zh-CN" w:bidi="ar-SA"/>
        </w:rPr>
      </w:pPr>
      <w:r>
        <w:rPr>
          <w:noProof/>
        </w:rPr>
        <w:t>5.2.1 The ARPS En3DVar DA scheme</w:t>
      </w:r>
      <w:r>
        <w:rPr>
          <w:noProof/>
        </w:rPr>
        <w:tab/>
      </w:r>
      <w:r>
        <w:rPr>
          <w:noProof/>
        </w:rPr>
        <w:fldChar w:fldCharType="begin"/>
      </w:r>
      <w:r>
        <w:rPr>
          <w:noProof/>
        </w:rPr>
        <w:instrText xml:space="preserve"> PAGEREF _Toc500747300 \h </w:instrText>
      </w:r>
      <w:r>
        <w:rPr>
          <w:noProof/>
        </w:rPr>
      </w:r>
      <w:r>
        <w:rPr>
          <w:noProof/>
        </w:rPr>
        <w:fldChar w:fldCharType="separate"/>
      </w:r>
      <w:r w:rsidR="00792AD9">
        <w:rPr>
          <w:noProof/>
        </w:rPr>
        <w:t>114</w:t>
      </w:r>
      <w:r>
        <w:rPr>
          <w:noProof/>
        </w:rPr>
        <w:fldChar w:fldCharType="end"/>
      </w:r>
    </w:p>
    <w:p w14:paraId="52BBCCE8" w14:textId="35594EA6" w:rsidR="006726D2" w:rsidRDefault="006726D2">
      <w:pPr>
        <w:pStyle w:val="TOC3"/>
        <w:tabs>
          <w:tab w:val="right" w:leader="dot" w:pos="8486"/>
        </w:tabs>
        <w:rPr>
          <w:rFonts w:cstheme="minorBidi"/>
          <w:noProof/>
          <w:kern w:val="2"/>
          <w:sz w:val="21"/>
          <w:szCs w:val="22"/>
          <w:lang w:eastAsia="zh-CN" w:bidi="ar-SA"/>
        </w:rPr>
      </w:pPr>
      <w:r>
        <w:rPr>
          <w:noProof/>
        </w:rPr>
        <w:t>5.2.2 The reflectivity observation operator</w:t>
      </w:r>
      <w:r>
        <w:rPr>
          <w:noProof/>
        </w:rPr>
        <w:tab/>
      </w:r>
      <w:r>
        <w:rPr>
          <w:noProof/>
        </w:rPr>
        <w:fldChar w:fldCharType="begin"/>
      </w:r>
      <w:r>
        <w:rPr>
          <w:noProof/>
        </w:rPr>
        <w:instrText xml:space="preserve"> PAGEREF _Toc500747301 \h </w:instrText>
      </w:r>
      <w:r>
        <w:rPr>
          <w:noProof/>
        </w:rPr>
      </w:r>
      <w:r>
        <w:rPr>
          <w:noProof/>
        </w:rPr>
        <w:fldChar w:fldCharType="separate"/>
      </w:r>
      <w:r w:rsidR="00792AD9">
        <w:rPr>
          <w:noProof/>
        </w:rPr>
        <w:t>114</w:t>
      </w:r>
      <w:r>
        <w:rPr>
          <w:noProof/>
        </w:rPr>
        <w:fldChar w:fldCharType="end"/>
      </w:r>
    </w:p>
    <w:p w14:paraId="09B0CD28" w14:textId="15258C78" w:rsidR="006726D2" w:rsidRDefault="006726D2">
      <w:pPr>
        <w:pStyle w:val="TOC3"/>
        <w:tabs>
          <w:tab w:val="right" w:leader="dot" w:pos="8486"/>
        </w:tabs>
        <w:rPr>
          <w:rFonts w:cstheme="minorBidi"/>
          <w:noProof/>
          <w:kern w:val="2"/>
          <w:sz w:val="21"/>
          <w:szCs w:val="22"/>
          <w:lang w:eastAsia="zh-CN" w:bidi="ar-SA"/>
        </w:rPr>
      </w:pPr>
      <w:r>
        <w:rPr>
          <w:noProof/>
        </w:rPr>
        <w:t>5.2.2 Case overview</w:t>
      </w:r>
      <w:r>
        <w:rPr>
          <w:noProof/>
        </w:rPr>
        <w:tab/>
      </w:r>
      <w:r>
        <w:rPr>
          <w:noProof/>
        </w:rPr>
        <w:fldChar w:fldCharType="begin"/>
      </w:r>
      <w:r>
        <w:rPr>
          <w:noProof/>
        </w:rPr>
        <w:instrText xml:space="preserve"> PAGEREF _Toc500747302 \h </w:instrText>
      </w:r>
      <w:r>
        <w:rPr>
          <w:noProof/>
        </w:rPr>
      </w:r>
      <w:r>
        <w:rPr>
          <w:noProof/>
        </w:rPr>
        <w:fldChar w:fldCharType="separate"/>
      </w:r>
      <w:r w:rsidR="00792AD9">
        <w:rPr>
          <w:noProof/>
        </w:rPr>
        <w:t>114</w:t>
      </w:r>
      <w:r>
        <w:rPr>
          <w:noProof/>
        </w:rPr>
        <w:fldChar w:fldCharType="end"/>
      </w:r>
    </w:p>
    <w:p w14:paraId="5EBB2815" w14:textId="4C9E0556" w:rsidR="006726D2" w:rsidRDefault="006726D2">
      <w:pPr>
        <w:pStyle w:val="TOC3"/>
        <w:tabs>
          <w:tab w:val="right" w:leader="dot" w:pos="8486"/>
        </w:tabs>
        <w:rPr>
          <w:rFonts w:cstheme="minorBidi"/>
          <w:noProof/>
          <w:kern w:val="2"/>
          <w:sz w:val="21"/>
          <w:szCs w:val="22"/>
          <w:lang w:eastAsia="zh-CN" w:bidi="ar-SA"/>
        </w:rPr>
      </w:pPr>
      <w:r>
        <w:rPr>
          <w:noProof/>
        </w:rPr>
        <w:t>5.2.3 Radar data preprocessing and quality control</w:t>
      </w:r>
      <w:r>
        <w:rPr>
          <w:noProof/>
        </w:rPr>
        <w:tab/>
      </w:r>
      <w:r>
        <w:rPr>
          <w:noProof/>
        </w:rPr>
        <w:fldChar w:fldCharType="begin"/>
      </w:r>
      <w:r>
        <w:rPr>
          <w:noProof/>
        </w:rPr>
        <w:instrText xml:space="preserve"> PAGEREF _Toc500747303 \h </w:instrText>
      </w:r>
      <w:r>
        <w:rPr>
          <w:noProof/>
        </w:rPr>
      </w:r>
      <w:r>
        <w:rPr>
          <w:noProof/>
        </w:rPr>
        <w:fldChar w:fldCharType="separate"/>
      </w:r>
      <w:r w:rsidR="00792AD9">
        <w:rPr>
          <w:noProof/>
        </w:rPr>
        <w:t>116</w:t>
      </w:r>
      <w:r>
        <w:rPr>
          <w:noProof/>
        </w:rPr>
        <w:fldChar w:fldCharType="end"/>
      </w:r>
    </w:p>
    <w:p w14:paraId="4CFDA271" w14:textId="533A61CA" w:rsidR="006726D2" w:rsidRDefault="006726D2">
      <w:pPr>
        <w:pStyle w:val="TOC3"/>
        <w:tabs>
          <w:tab w:val="right" w:leader="dot" w:pos="8486"/>
        </w:tabs>
        <w:rPr>
          <w:rFonts w:cstheme="minorBidi"/>
          <w:noProof/>
          <w:kern w:val="2"/>
          <w:sz w:val="21"/>
          <w:szCs w:val="22"/>
          <w:lang w:eastAsia="zh-CN" w:bidi="ar-SA"/>
        </w:rPr>
      </w:pPr>
      <w:r>
        <w:rPr>
          <w:noProof/>
        </w:rPr>
        <w:t>5.2.4 Experimental design</w:t>
      </w:r>
      <w:r>
        <w:rPr>
          <w:noProof/>
        </w:rPr>
        <w:tab/>
      </w:r>
      <w:r>
        <w:rPr>
          <w:noProof/>
        </w:rPr>
        <w:fldChar w:fldCharType="begin"/>
      </w:r>
      <w:r>
        <w:rPr>
          <w:noProof/>
        </w:rPr>
        <w:instrText xml:space="preserve"> PAGEREF _Toc500747304 \h </w:instrText>
      </w:r>
      <w:r>
        <w:rPr>
          <w:noProof/>
        </w:rPr>
      </w:r>
      <w:r>
        <w:rPr>
          <w:noProof/>
        </w:rPr>
        <w:fldChar w:fldCharType="separate"/>
      </w:r>
      <w:r w:rsidR="00792AD9">
        <w:rPr>
          <w:noProof/>
        </w:rPr>
        <w:t>117</w:t>
      </w:r>
      <w:r>
        <w:rPr>
          <w:noProof/>
        </w:rPr>
        <w:fldChar w:fldCharType="end"/>
      </w:r>
    </w:p>
    <w:p w14:paraId="394DA9B6" w14:textId="34424C0F" w:rsidR="006726D2" w:rsidRDefault="006726D2">
      <w:pPr>
        <w:pStyle w:val="TOC2"/>
        <w:tabs>
          <w:tab w:val="right" w:leader="dot" w:pos="8486"/>
        </w:tabs>
        <w:rPr>
          <w:rFonts w:cstheme="minorBidi"/>
          <w:noProof/>
          <w:kern w:val="2"/>
          <w:sz w:val="21"/>
          <w:szCs w:val="22"/>
          <w:lang w:eastAsia="zh-CN" w:bidi="ar-SA"/>
        </w:rPr>
      </w:pPr>
      <w:r>
        <w:rPr>
          <w:noProof/>
        </w:rPr>
        <w:t>5.3 Results of assimilation experiments</w:t>
      </w:r>
      <w:r>
        <w:rPr>
          <w:noProof/>
        </w:rPr>
        <w:tab/>
      </w:r>
      <w:r>
        <w:rPr>
          <w:noProof/>
        </w:rPr>
        <w:fldChar w:fldCharType="begin"/>
      </w:r>
      <w:r>
        <w:rPr>
          <w:noProof/>
        </w:rPr>
        <w:instrText xml:space="preserve"> PAGEREF _Toc500747305 \h </w:instrText>
      </w:r>
      <w:r>
        <w:rPr>
          <w:noProof/>
        </w:rPr>
      </w:r>
      <w:r>
        <w:rPr>
          <w:noProof/>
        </w:rPr>
        <w:fldChar w:fldCharType="separate"/>
      </w:r>
      <w:r w:rsidR="00792AD9">
        <w:rPr>
          <w:noProof/>
        </w:rPr>
        <w:t>122</w:t>
      </w:r>
      <w:r>
        <w:rPr>
          <w:noProof/>
        </w:rPr>
        <w:fldChar w:fldCharType="end"/>
      </w:r>
    </w:p>
    <w:p w14:paraId="73746ABA" w14:textId="585D441F" w:rsidR="006726D2" w:rsidRDefault="006726D2">
      <w:pPr>
        <w:pStyle w:val="TOC3"/>
        <w:tabs>
          <w:tab w:val="right" w:leader="dot" w:pos="8486"/>
        </w:tabs>
        <w:rPr>
          <w:rFonts w:cstheme="minorBidi"/>
          <w:noProof/>
          <w:kern w:val="2"/>
          <w:sz w:val="21"/>
          <w:szCs w:val="22"/>
          <w:lang w:eastAsia="zh-CN" w:bidi="ar-SA"/>
        </w:rPr>
      </w:pPr>
      <w:r>
        <w:rPr>
          <w:noProof/>
        </w:rPr>
        <w:lastRenderedPageBreak/>
        <w:t>5.3.1 Using hydrometeor-mixing ratios versus using logarithmic hydrometeor mixing ratios as the control variables</w:t>
      </w:r>
      <w:r>
        <w:rPr>
          <w:noProof/>
        </w:rPr>
        <w:tab/>
      </w:r>
      <w:r>
        <w:rPr>
          <w:noProof/>
        </w:rPr>
        <w:fldChar w:fldCharType="begin"/>
      </w:r>
      <w:r>
        <w:rPr>
          <w:noProof/>
        </w:rPr>
        <w:instrText xml:space="preserve"> PAGEREF _Toc500747306 \h </w:instrText>
      </w:r>
      <w:r>
        <w:rPr>
          <w:noProof/>
        </w:rPr>
      </w:r>
      <w:r>
        <w:rPr>
          <w:noProof/>
        </w:rPr>
        <w:fldChar w:fldCharType="separate"/>
      </w:r>
      <w:r w:rsidR="00792AD9">
        <w:rPr>
          <w:noProof/>
        </w:rPr>
        <w:t>123</w:t>
      </w:r>
      <w:r>
        <w:rPr>
          <w:noProof/>
        </w:rPr>
        <w:fldChar w:fldCharType="end"/>
      </w:r>
    </w:p>
    <w:p w14:paraId="542F69F0" w14:textId="03692A77" w:rsidR="006726D2" w:rsidRDefault="006726D2">
      <w:pPr>
        <w:pStyle w:val="TOC3"/>
        <w:tabs>
          <w:tab w:val="right" w:leader="dot" w:pos="8486"/>
        </w:tabs>
        <w:rPr>
          <w:rFonts w:cstheme="minorBidi"/>
          <w:noProof/>
          <w:kern w:val="2"/>
          <w:sz w:val="21"/>
          <w:szCs w:val="22"/>
          <w:lang w:eastAsia="zh-CN" w:bidi="ar-SA"/>
        </w:rPr>
      </w:pPr>
      <w:r>
        <w:rPr>
          <w:noProof/>
        </w:rPr>
        <w:t>5.3.2 Tests on hybrid weights</w:t>
      </w:r>
      <w:r>
        <w:rPr>
          <w:noProof/>
        </w:rPr>
        <w:tab/>
      </w:r>
      <w:r>
        <w:rPr>
          <w:noProof/>
        </w:rPr>
        <w:fldChar w:fldCharType="begin"/>
      </w:r>
      <w:r>
        <w:rPr>
          <w:noProof/>
        </w:rPr>
        <w:instrText xml:space="preserve"> PAGEREF _Toc500747307 \h </w:instrText>
      </w:r>
      <w:r>
        <w:rPr>
          <w:noProof/>
        </w:rPr>
      </w:r>
      <w:r>
        <w:rPr>
          <w:noProof/>
        </w:rPr>
        <w:fldChar w:fldCharType="separate"/>
      </w:r>
      <w:r w:rsidR="00792AD9">
        <w:rPr>
          <w:noProof/>
        </w:rPr>
        <w:t>130</w:t>
      </w:r>
      <w:r>
        <w:rPr>
          <w:noProof/>
        </w:rPr>
        <w:fldChar w:fldCharType="end"/>
      </w:r>
    </w:p>
    <w:p w14:paraId="3A000C81" w14:textId="230F29EE" w:rsidR="006726D2" w:rsidRDefault="006726D2">
      <w:pPr>
        <w:pStyle w:val="TOC3"/>
        <w:tabs>
          <w:tab w:val="right" w:leader="dot" w:pos="8486"/>
        </w:tabs>
        <w:rPr>
          <w:rFonts w:cstheme="minorBidi"/>
          <w:noProof/>
          <w:kern w:val="2"/>
          <w:sz w:val="21"/>
          <w:szCs w:val="22"/>
          <w:lang w:eastAsia="zh-CN" w:bidi="ar-SA"/>
        </w:rPr>
      </w:pPr>
      <w:r>
        <w:rPr>
          <w:noProof/>
        </w:rPr>
        <w:t>5.3.3 Comparisons among 3DVar, EnKF, DfEnKF, pure and hybrid En3DVar</w:t>
      </w:r>
      <w:r>
        <w:rPr>
          <w:noProof/>
        </w:rPr>
        <w:tab/>
      </w:r>
      <w:r>
        <w:rPr>
          <w:noProof/>
        </w:rPr>
        <w:fldChar w:fldCharType="begin"/>
      </w:r>
      <w:r>
        <w:rPr>
          <w:noProof/>
        </w:rPr>
        <w:instrText xml:space="preserve"> PAGEREF _Toc500747308 \h </w:instrText>
      </w:r>
      <w:r>
        <w:rPr>
          <w:noProof/>
        </w:rPr>
      </w:r>
      <w:r>
        <w:rPr>
          <w:noProof/>
        </w:rPr>
        <w:fldChar w:fldCharType="separate"/>
      </w:r>
      <w:r w:rsidR="00792AD9">
        <w:rPr>
          <w:noProof/>
        </w:rPr>
        <w:t>138</w:t>
      </w:r>
      <w:r>
        <w:rPr>
          <w:noProof/>
        </w:rPr>
        <w:fldChar w:fldCharType="end"/>
      </w:r>
    </w:p>
    <w:p w14:paraId="2EEC956B" w14:textId="7CA515DA" w:rsidR="006726D2" w:rsidRDefault="006726D2">
      <w:pPr>
        <w:pStyle w:val="TOC2"/>
        <w:tabs>
          <w:tab w:val="right" w:leader="dot" w:pos="8486"/>
        </w:tabs>
        <w:rPr>
          <w:rFonts w:cstheme="minorBidi"/>
          <w:noProof/>
          <w:kern w:val="2"/>
          <w:sz w:val="21"/>
          <w:szCs w:val="22"/>
          <w:lang w:eastAsia="zh-CN" w:bidi="ar-SA"/>
        </w:rPr>
      </w:pPr>
      <w:r>
        <w:rPr>
          <w:noProof/>
        </w:rPr>
        <w:t>5.4 Summary and discussion</w:t>
      </w:r>
      <w:r>
        <w:rPr>
          <w:noProof/>
        </w:rPr>
        <w:tab/>
      </w:r>
      <w:r>
        <w:rPr>
          <w:noProof/>
        </w:rPr>
        <w:fldChar w:fldCharType="begin"/>
      </w:r>
      <w:r>
        <w:rPr>
          <w:noProof/>
        </w:rPr>
        <w:instrText xml:space="preserve"> PAGEREF _Toc500747309 \h </w:instrText>
      </w:r>
      <w:r>
        <w:rPr>
          <w:noProof/>
        </w:rPr>
      </w:r>
      <w:r>
        <w:rPr>
          <w:noProof/>
        </w:rPr>
        <w:fldChar w:fldCharType="separate"/>
      </w:r>
      <w:r w:rsidR="00792AD9">
        <w:rPr>
          <w:noProof/>
        </w:rPr>
        <w:t>170</w:t>
      </w:r>
      <w:r>
        <w:rPr>
          <w:noProof/>
        </w:rPr>
        <w:fldChar w:fldCharType="end"/>
      </w:r>
    </w:p>
    <w:p w14:paraId="452CFA92" w14:textId="28EF10ED" w:rsidR="006726D2" w:rsidRDefault="006726D2">
      <w:pPr>
        <w:pStyle w:val="TOC1"/>
        <w:rPr>
          <w:rFonts w:cstheme="minorBidi"/>
          <w:noProof/>
          <w:kern w:val="2"/>
          <w:sz w:val="21"/>
          <w:szCs w:val="22"/>
          <w:lang w:eastAsia="zh-CN" w:bidi="ar-SA"/>
        </w:rPr>
      </w:pPr>
      <w:r>
        <w:rPr>
          <w:noProof/>
        </w:rPr>
        <w:t>Chapter 6 Summary and Future Work</w:t>
      </w:r>
      <w:r>
        <w:rPr>
          <w:noProof/>
        </w:rPr>
        <w:tab/>
      </w:r>
      <w:r>
        <w:rPr>
          <w:noProof/>
        </w:rPr>
        <w:fldChar w:fldCharType="begin"/>
      </w:r>
      <w:r>
        <w:rPr>
          <w:noProof/>
        </w:rPr>
        <w:instrText xml:space="preserve"> PAGEREF _Toc500747310 \h </w:instrText>
      </w:r>
      <w:r>
        <w:rPr>
          <w:noProof/>
        </w:rPr>
      </w:r>
      <w:r>
        <w:rPr>
          <w:noProof/>
        </w:rPr>
        <w:fldChar w:fldCharType="separate"/>
      </w:r>
      <w:r w:rsidR="00792AD9">
        <w:rPr>
          <w:noProof/>
        </w:rPr>
        <w:t>173</w:t>
      </w:r>
      <w:r>
        <w:rPr>
          <w:noProof/>
        </w:rPr>
        <w:fldChar w:fldCharType="end"/>
      </w:r>
    </w:p>
    <w:p w14:paraId="69957E91" w14:textId="3B538A86" w:rsidR="006726D2" w:rsidRDefault="006726D2">
      <w:pPr>
        <w:pStyle w:val="TOC2"/>
        <w:tabs>
          <w:tab w:val="right" w:leader="dot" w:pos="8486"/>
        </w:tabs>
        <w:rPr>
          <w:rFonts w:cstheme="minorBidi"/>
          <w:noProof/>
          <w:kern w:val="2"/>
          <w:sz w:val="21"/>
          <w:szCs w:val="22"/>
          <w:lang w:eastAsia="zh-CN" w:bidi="ar-SA"/>
        </w:rPr>
      </w:pPr>
      <w:r>
        <w:rPr>
          <w:noProof/>
        </w:rPr>
        <w:t>6.1 Summary</w:t>
      </w:r>
      <w:r>
        <w:rPr>
          <w:noProof/>
        </w:rPr>
        <w:tab/>
      </w:r>
      <w:r>
        <w:rPr>
          <w:noProof/>
        </w:rPr>
        <w:fldChar w:fldCharType="begin"/>
      </w:r>
      <w:r>
        <w:rPr>
          <w:noProof/>
        </w:rPr>
        <w:instrText xml:space="preserve"> PAGEREF _Toc500747311 \h </w:instrText>
      </w:r>
      <w:r>
        <w:rPr>
          <w:noProof/>
        </w:rPr>
      </w:r>
      <w:r>
        <w:rPr>
          <w:noProof/>
        </w:rPr>
        <w:fldChar w:fldCharType="separate"/>
      </w:r>
      <w:r w:rsidR="00792AD9">
        <w:rPr>
          <w:noProof/>
        </w:rPr>
        <w:t>173</w:t>
      </w:r>
      <w:r>
        <w:rPr>
          <w:noProof/>
        </w:rPr>
        <w:fldChar w:fldCharType="end"/>
      </w:r>
    </w:p>
    <w:p w14:paraId="27255E1D" w14:textId="11F88393" w:rsidR="006726D2" w:rsidRDefault="006726D2">
      <w:pPr>
        <w:pStyle w:val="TOC2"/>
        <w:tabs>
          <w:tab w:val="right" w:leader="dot" w:pos="8486"/>
        </w:tabs>
        <w:rPr>
          <w:rFonts w:cstheme="minorBidi"/>
          <w:noProof/>
          <w:kern w:val="2"/>
          <w:sz w:val="21"/>
          <w:szCs w:val="22"/>
          <w:lang w:eastAsia="zh-CN" w:bidi="ar-SA"/>
        </w:rPr>
      </w:pPr>
      <w:r>
        <w:rPr>
          <w:noProof/>
        </w:rPr>
        <w:t>6.2 Future work</w:t>
      </w:r>
      <w:r>
        <w:rPr>
          <w:noProof/>
        </w:rPr>
        <w:tab/>
      </w:r>
      <w:r>
        <w:rPr>
          <w:noProof/>
        </w:rPr>
        <w:fldChar w:fldCharType="begin"/>
      </w:r>
      <w:r>
        <w:rPr>
          <w:noProof/>
        </w:rPr>
        <w:instrText xml:space="preserve"> PAGEREF _Toc500747312 \h </w:instrText>
      </w:r>
      <w:r>
        <w:rPr>
          <w:noProof/>
        </w:rPr>
      </w:r>
      <w:r>
        <w:rPr>
          <w:noProof/>
        </w:rPr>
        <w:fldChar w:fldCharType="separate"/>
      </w:r>
      <w:r w:rsidR="00792AD9">
        <w:rPr>
          <w:noProof/>
        </w:rPr>
        <w:t>177</w:t>
      </w:r>
      <w:r>
        <w:rPr>
          <w:noProof/>
        </w:rPr>
        <w:fldChar w:fldCharType="end"/>
      </w:r>
    </w:p>
    <w:p w14:paraId="5F98456A" w14:textId="742089A9" w:rsidR="006726D2" w:rsidRDefault="006726D2">
      <w:pPr>
        <w:pStyle w:val="TOC1"/>
        <w:rPr>
          <w:rFonts w:cstheme="minorBidi"/>
          <w:noProof/>
          <w:kern w:val="2"/>
          <w:sz w:val="21"/>
          <w:szCs w:val="22"/>
          <w:lang w:eastAsia="zh-CN" w:bidi="ar-SA"/>
        </w:rPr>
      </w:pPr>
      <w:r>
        <w:rPr>
          <w:noProof/>
        </w:rPr>
        <w:t>References</w:t>
      </w:r>
      <w:r>
        <w:rPr>
          <w:noProof/>
        </w:rPr>
        <w:tab/>
      </w:r>
      <w:r>
        <w:rPr>
          <w:noProof/>
        </w:rPr>
        <w:fldChar w:fldCharType="begin"/>
      </w:r>
      <w:r>
        <w:rPr>
          <w:noProof/>
        </w:rPr>
        <w:instrText xml:space="preserve"> PAGEREF _Toc500747313 \h </w:instrText>
      </w:r>
      <w:r>
        <w:rPr>
          <w:noProof/>
        </w:rPr>
      </w:r>
      <w:r>
        <w:rPr>
          <w:noProof/>
        </w:rPr>
        <w:fldChar w:fldCharType="separate"/>
      </w:r>
      <w:r w:rsidR="00792AD9">
        <w:rPr>
          <w:noProof/>
        </w:rPr>
        <w:t>179</w:t>
      </w:r>
      <w:r>
        <w:rPr>
          <w:noProof/>
        </w:rPr>
        <w:fldChar w:fldCharType="end"/>
      </w:r>
    </w:p>
    <w:p w14:paraId="037F37F0" w14:textId="1D5B3A9E" w:rsidR="00DA1971" w:rsidRDefault="00BD1FBE" w:rsidP="000E4A22">
      <w:pPr>
        <w:spacing w:line="360" w:lineRule="auto"/>
      </w:pPr>
      <w:r>
        <w:fldChar w:fldCharType="end"/>
      </w:r>
    </w:p>
    <w:p w14:paraId="42919AF3" w14:textId="77777777" w:rsidR="00775701" w:rsidRDefault="00DA1971" w:rsidP="00084521">
      <w:pPr>
        <w:pStyle w:val="Heading1"/>
      </w:pPr>
      <w:r>
        <w:br w:type="page"/>
      </w:r>
      <w:bookmarkStart w:id="4" w:name="_Toc310579465"/>
      <w:bookmarkStart w:id="5" w:name="_Toc500747249"/>
      <w:r>
        <w:lastRenderedPageBreak/>
        <w:t>List of Tables</w:t>
      </w:r>
      <w:bookmarkEnd w:id="4"/>
      <w:bookmarkEnd w:id="5"/>
    </w:p>
    <w:p w14:paraId="76265836" w14:textId="77777777" w:rsidR="004A7222" w:rsidRDefault="004A7222" w:rsidP="00283A40">
      <w:pPr>
        <w:pStyle w:val="NoSpacing"/>
        <w:ind w:left="480" w:hangingChars="200" w:hanging="480"/>
        <w:jc w:val="both"/>
      </w:pPr>
    </w:p>
    <w:p w14:paraId="15A26D4F" w14:textId="759D7BFE" w:rsidR="00E50E32" w:rsidRDefault="00A641E7" w:rsidP="0003509C">
      <w:pPr>
        <w:pStyle w:val="TableofFigures"/>
        <w:tabs>
          <w:tab w:val="right" w:leader="dot" w:pos="8486"/>
        </w:tabs>
        <w:ind w:left="480" w:hangingChars="200" w:hanging="480"/>
        <w:jc w:val="both"/>
        <w:rPr>
          <w:rFonts w:cstheme="minorBidi"/>
          <w:noProof/>
          <w:kern w:val="2"/>
          <w:sz w:val="21"/>
          <w:szCs w:val="22"/>
          <w:lang w:eastAsia="zh-CN" w:bidi="ar-SA"/>
        </w:rPr>
      </w:pPr>
      <w:r>
        <w:rPr>
          <w:noProof/>
        </w:rPr>
        <w:fldChar w:fldCharType="begin"/>
      </w:r>
      <w:r>
        <w:rPr>
          <w:noProof/>
        </w:rPr>
        <w:instrText xml:space="preserve"> TOC \c "Table" </w:instrText>
      </w:r>
      <w:r>
        <w:rPr>
          <w:noProof/>
        </w:rPr>
        <w:fldChar w:fldCharType="separate"/>
      </w:r>
      <w:r w:rsidR="00E50E32">
        <w:rPr>
          <w:noProof/>
        </w:rPr>
        <w:t xml:space="preserve">Table 3.1 </w:t>
      </w:r>
      <w:r w:rsidR="00E50E32" w:rsidRPr="00E123AC">
        <w:rPr>
          <w:rFonts w:ascii="Times New Roman" w:hAnsi="Times New Roman"/>
          <w:noProof/>
        </w:rPr>
        <w:t>Descriptions of the assimilating methods</w:t>
      </w:r>
      <w:r w:rsidR="00E50E32">
        <w:rPr>
          <w:noProof/>
        </w:rPr>
        <w:tab/>
      </w:r>
      <w:r w:rsidR="00E50E32">
        <w:rPr>
          <w:noProof/>
        </w:rPr>
        <w:fldChar w:fldCharType="begin"/>
      </w:r>
      <w:r w:rsidR="00E50E32">
        <w:rPr>
          <w:noProof/>
        </w:rPr>
        <w:instrText xml:space="preserve"> PAGEREF _Toc500747150 \h </w:instrText>
      </w:r>
      <w:r w:rsidR="00E50E32">
        <w:rPr>
          <w:noProof/>
        </w:rPr>
      </w:r>
      <w:r w:rsidR="00E50E32">
        <w:rPr>
          <w:noProof/>
        </w:rPr>
        <w:fldChar w:fldCharType="separate"/>
      </w:r>
      <w:r w:rsidR="00E50E32">
        <w:rPr>
          <w:noProof/>
        </w:rPr>
        <w:t>65</w:t>
      </w:r>
      <w:r w:rsidR="00E50E32">
        <w:rPr>
          <w:noProof/>
        </w:rPr>
        <w:fldChar w:fldCharType="end"/>
      </w:r>
    </w:p>
    <w:p w14:paraId="13483C94" w14:textId="02DBA5E9" w:rsidR="00E50E32" w:rsidRDefault="00E50E32" w:rsidP="0003509C">
      <w:pPr>
        <w:pStyle w:val="TableofFigures"/>
        <w:tabs>
          <w:tab w:val="right" w:leader="dot" w:pos="8486"/>
        </w:tabs>
        <w:ind w:left="480" w:hangingChars="200" w:hanging="480"/>
        <w:jc w:val="both"/>
        <w:rPr>
          <w:rFonts w:cstheme="minorBidi"/>
          <w:noProof/>
          <w:kern w:val="2"/>
          <w:sz w:val="21"/>
          <w:szCs w:val="22"/>
          <w:lang w:eastAsia="zh-CN" w:bidi="ar-SA"/>
        </w:rPr>
      </w:pPr>
      <w:r>
        <w:rPr>
          <w:noProof/>
        </w:rPr>
        <w:t xml:space="preserve">Table 3.2 </w:t>
      </w:r>
      <w:r w:rsidRPr="00E123AC">
        <w:rPr>
          <w:rFonts w:ascii="Times New Roman" w:hAnsi="Times New Roman"/>
          <w:noProof/>
        </w:rPr>
        <w:t xml:space="preserve">Comparison of single reflectivity observation assimilation between pure En3DVar and DfEnKF, where </w:t>
      </w:r>
      <m:oMath>
        <m:sSub>
          <m:sSubPr>
            <m:ctrlPr>
              <w:rPr>
                <w:rFonts w:ascii="Cambria Math" w:hAnsi="Cambria Math"/>
                <w:i/>
                <w:noProof/>
              </w:rPr>
            </m:ctrlPr>
          </m:sSubPr>
          <m:e>
            <m:r>
              <m:rPr>
                <m:sty m:val="p"/>
              </m:rPr>
              <w:rPr>
                <w:rFonts w:ascii="Cambria Math" w:hAnsi="Cambria Math"/>
                <w:noProof/>
              </w:rPr>
              <m:t>Z</m:t>
            </m:r>
          </m:e>
          <m:sub>
            <m:r>
              <m:rPr>
                <m:sty m:val="p"/>
              </m:rPr>
              <w:rPr>
                <w:rFonts w:ascii="Cambria Math" w:hAnsi="Cambria Math"/>
                <w:noProof/>
              </w:rPr>
              <m:t>t</m:t>
            </m:r>
          </m:sub>
        </m:sSub>
      </m:oMath>
      <w:r w:rsidRPr="00E123AC">
        <w:rPr>
          <w:rFonts w:ascii="Times New Roman" w:hAnsi="Times New Roman"/>
          <w:noProof/>
        </w:rPr>
        <w:t xml:space="preserve">, </w:t>
      </w:r>
      <m:oMath>
        <m:sSub>
          <m:sSubPr>
            <m:ctrlPr>
              <w:rPr>
                <w:rFonts w:ascii="Cambria Math" w:hAnsi="Cambria Math"/>
                <w:i/>
                <w:noProof/>
              </w:rPr>
            </m:ctrlPr>
          </m:sSubPr>
          <m:e>
            <m:r>
              <m:rPr>
                <m:sty m:val="p"/>
              </m:rPr>
              <w:rPr>
                <w:rFonts w:ascii="Cambria Math" w:hAnsi="Cambria Math"/>
                <w:noProof/>
              </w:rPr>
              <m:t>Z</m:t>
            </m:r>
          </m:e>
          <m:sub>
            <m:r>
              <m:rPr>
                <m:sty m:val="p"/>
              </m:rPr>
              <w:rPr>
                <w:rFonts w:ascii="Cambria Math" w:hAnsi="Cambria Math"/>
                <w:noProof/>
              </w:rPr>
              <m:t>b</m:t>
            </m:r>
          </m:sub>
        </m:sSub>
      </m:oMath>
      <w:r w:rsidRPr="00E123AC">
        <w:rPr>
          <w:rFonts w:ascii="Times New Roman" w:hAnsi="Times New Roman"/>
          <w:noProof/>
        </w:rPr>
        <w:t xml:space="preserve">, </w:t>
      </w:r>
      <m:oMath>
        <m:sSub>
          <m:sSubPr>
            <m:ctrlPr>
              <w:rPr>
                <w:rFonts w:ascii="Cambria Math" w:hAnsi="Cambria Math"/>
                <w:i/>
                <w:noProof/>
              </w:rPr>
            </m:ctrlPr>
          </m:sSubPr>
          <m:e>
            <m:r>
              <m:rPr>
                <m:sty m:val="p"/>
              </m:rPr>
              <w:rPr>
                <w:rFonts w:ascii="Cambria Math" w:hAnsi="Cambria Math"/>
                <w:noProof/>
              </w:rPr>
              <m:t>Z</m:t>
            </m:r>
          </m:e>
          <m:sub>
            <m:r>
              <m:rPr>
                <m:sty m:val="p"/>
              </m:rPr>
              <w:rPr>
                <w:rFonts w:ascii="Cambria Math" w:hAnsi="Cambria Math"/>
                <w:noProof/>
              </w:rPr>
              <m:t>a</m:t>
            </m:r>
          </m:sub>
        </m:sSub>
      </m:oMath>
      <w:r w:rsidRPr="00E123AC">
        <w:rPr>
          <w:rFonts w:ascii="Times New Roman" w:hAnsi="Times New Roman"/>
          <w:noProof/>
        </w:rPr>
        <w:t>, indicate the true, background and analyzed reflectivity in dBZ, and</w:t>
      </w:r>
      <m:oMath>
        <m:sSub>
          <m:sSubPr>
            <m:ctrlPr>
              <w:rPr>
                <w:rFonts w:ascii="Cambria Math" w:hAnsi="Cambria Math"/>
                <w:i/>
                <w:noProof/>
              </w:rPr>
            </m:ctrlPr>
          </m:sSubPr>
          <m:e>
            <m:r>
              <m:rPr>
                <m:sty m:val="p"/>
              </m:rPr>
              <w:rPr>
                <w:rFonts w:ascii="Cambria Math" w:hAnsi="Cambria Math"/>
                <w:noProof/>
              </w:rPr>
              <m:t>Z</m:t>
            </m:r>
          </m:e>
          <m:sub>
            <m:r>
              <m:rPr>
                <m:sty m:val="p"/>
              </m:rPr>
              <w:rPr>
                <w:rFonts w:ascii="Cambria Math" w:hAnsi="Cambria Math"/>
                <w:noProof/>
              </w:rPr>
              <m:t>eb</m:t>
            </m:r>
          </m:sub>
        </m:sSub>
      </m:oMath>
      <w:r w:rsidRPr="00E123AC">
        <w:rPr>
          <w:rFonts w:ascii="Times New Roman" w:hAnsi="Times New Roman"/>
          <w:noProof/>
        </w:rPr>
        <w:t>,</w:t>
      </w:r>
      <m:oMath>
        <m:sSub>
          <m:sSubPr>
            <m:ctrlPr>
              <w:rPr>
                <w:rFonts w:ascii="Cambria Math" w:hAnsi="Cambria Math"/>
                <w:i/>
                <w:noProof/>
              </w:rPr>
            </m:ctrlPr>
          </m:sSubPr>
          <m:e>
            <m:r>
              <m:rPr>
                <m:sty m:val="p"/>
              </m:rPr>
              <w:rPr>
                <w:rFonts w:ascii="Cambria Math" w:hAnsi="Cambria Math"/>
                <w:noProof/>
              </w:rPr>
              <m:t xml:space="preserve"> Z</m:t>
            </m:r>
          </m:e>
          <m:sub>
            <m:r>
              <m:rPr>
                <m:sty m:val="p"/>
              </m:rPr>
              <w:rPr>
                <w:rFonts w:ascii="Cambria Math" w:hAnsi="Cambria Math"/>
                <w:noProof/>
              </w:rPr>
              <m:t>ea</m:t>
            </m:r>
          </m:sub>
        </m:sSub>
      </m:oMath>
      <w:r w:rsidRPr="00E123AC">
        <w:rPr>
          <w:rFonts w:ascii="Times New Roman" w:hAnsi="Times New Roman"/>
          <w:noProof/>
        </w:rPr>
        <w:t xml:space="preserve"> represent the background and analyzed equivalent reflectivity in </w:t>
      </w:r>
      <m:oMath>
        <m:sSup>
          <m:sSupPr>
            <m:ctrlPr>
              <w:rPr>
                <w:rFonts w:ascii="Cambria Math" w:hAnsi="Cambria Math"/>
                <w:i/>
                <w:noProof/>
              </w:rPr>
            </m:ctrlPr>
          </m:sSupPr>
          <m:e>
            <m:r>
              <m:rPr>
                <m:sty m:val="p"/>
              </m:rPr>
              <w:rPr>
                <w:rFonts w:ascii="Cambria Math" w:hAnsi="Cambria Math"/>
                <w:noProof/>
              </w:rPr>
              <m:t>mm</m:t>
            </m:r>
          </m:e>
          <m:sup>
            <m:r>
              <m:rPr>
                <m:sty m:val="p"/>
              </m:rPr>
              <w:rPr>
                <w:rFonts w:ascii="Cambria Math" w:hAnsi="Cambria Math"/>
                <w:noProof/>
              </w:rPr>
              <m:t>6</m:t>
            </m:r>
          </m:sup>
        </m:sSup>
        <m:sSup>
          <m:sSupPr>
            <m:ctrlPr>
              <w:rPr>
                <w:rFonts w:ascii="Cambria Math" w:hAnsi="Cambria Math"/>
                <w:i/>
                <w:noProof/>
              </w:rPr>
            </m:ctrlPr>
          </m:sSupPr>
          <m:e>
            <m:r>
              <m:rPr>
                <m:sty m:val="p"/>
              </m:rPr>
              <w:rPr>
                <w:rFonts w:ascii="Cambria Math" w:hAnsi="Cambria Math"/>
                <w:noProof/>
              </w:rPr>
              <m:t>m</m:t>
            </m:r>
          </m:e>
          <m:sup>
            <m:r>
              <m:rPr>
                <m:sty m:val="p"/>
              </m:rPr>
              <w:rPr>
                <w:rFonts w:ascii="Cambria Math" w:hAnsi="Cambria Math"/>
                <w:noProof/>
              </w:rPr>
              <m:t>-3</m:t>
            </m:r>
          </m:sup>
        </m:sSup>
      </m:oMath>
      <w:r w:rsidRPr="00E123AC">
        <w:rPr>
          <w:rFonts w:ascii="Times New Roman" w:hAnsi="Times New Roman"/>
          <w:noProof/>
        </w:rPr>
        <w:t xml:space="preserve">, </w:t>
      </w:r>
      <m:oMath>
        <m:sSub>
          <m:sSubPr>
            <m:ctrlPr>
              <w:rPr>
                <w:rFonts w:ascii="Cambria Math" w:hAnsi="Cambria Math"/>
                <w:i/>
                <w:noProof/>
              </w:rPr>
            </m:ctrlPr>
          </m:sSubPr>
          <m:e>
            <m:r>
              <m:rPr>
                <m:sty m:val="p"/>
              </m:rPr>
              <w:rPr>
                <w:rFonts w:ascii="Cambria Math" w:hAnsi="Cambria Math"/>
                <w:noProof/>
              </w:rPr>
              <m:t>Z</m:t>
            </m:r>
          </m:e>
          <m:sub>
            <m:r>
              <m:rPr>
                <m:sty m:val="p"/>
              </m:rPr>
              <w:rPr>
                <w:rFonts w:ascii="Cambria Math" w:hAnsi="Cambria Math"/>
                <w:noProof/>
              </w:rPr>
              <m:t>era</m:t>
            </m:r>
          </m:sub>
        </m:sSub>
      </m:oMath>
      <w:r w:rsidRPr="00E123AC">
        <w:rPr>
          <w:rFonts w:ascii="Times New Roman" w:hAnsi="Times New Roman"/>
          <w:noProof/>
        </w:rPr>
        <w:t xml:space="preserve">, </w:t>
      </w:r>
      <m:oMath>
        <m:sSub>
          <m:sSubPr>
            <m:ctrlPr>
              <w:rPr>
                <w:rFonts w:ascii="Cambria Math" w:hAnsi="Cambria Math"/>
                <w:i/>
                <w:noProof/>
              </w:rPr>
            </m:ctrlPr>
          </m:sSubPr>
          <m:e>
            <m:r>
              <m:rPr>
                <m:sty m:val="p"/>
              </m:rPr>
              <w:rPr>
                <w:rFonts w:ascii="Cambria Math" w:hAnsi="Cambria Math"/>
                <w:noProof/>
              </w:rPr>
              <m:t>Z</m:t>
            </m:r>
          </m:e>
          <m:sub>
            <m:r>
              <m:rPr>
                <m:sty m:val="p"/>
              </m:rPr>
              <w:rPr>
                <w:rFonts w:ascii="Cambria Math" w:hAnsi="Cambria Math"/>
                <w:noProof/>
              </w:rPr>
              <m:t>esa</m:t>
            </m:r>
          </m:sub>
        </m:sSub>
      </m:oMath>
      <w:r w:rsidRPr="00E123AC">
        <w:rPr>
          <w:rFonts w:ascii="Times New Roman" w:hAnsi="Times New Roman"/>
          <w:noProof/>
        </w:rPr>
        <w:t xml:space="preserve">, </w:t>
      </w:r>
      <m:oMath>
        <m:sSub>
          <m:sSubPr>
            <m:ctrlPr>
              <w:rPr>
                <w:rFonts w:ascii="Cambria Math" w:hAnsi="Cambria Math"/>
                <w:i/>
                <w:noProof/>
              </w:rPr>
            </m:ctrlPr>
          </m:sSubPr>
          <m:e>
            <m:r>
              <m:rPr>
                <m:sty m:val="p"/>
              </m:rPr>
              <w:rPr>
                <w:rFonts w:ascii="Cambria Math" w:hAnsi="Cambria Math"/>
                <w:noProof/>
              </w:rPr>
              <m:t>Z</m:t>
            </m:r>
          </m:e>
          <m:sub>
            <m:r>
              <m:rPr>
                <m:sty m:val="p"/>
              </m:rPr>
              <w:rPr>
                <w:rFonts w:ascii="Cambria Math" w:hAnsi="Cambria Math"/>
                <w:noProof/>
              </w:rPr>
              <m:t>eha</m:t>
            </m:r>
          </m:sub>
        </m:sSub>
      </m:oMath>
      <w:r w:rsidRPr="00E123AC">
        <w:rPr>
          <w:rFonts w:ascii="Times New Roman" w:hAnsi="Times New Roman"/>
          <w:noProof/>
        </w:rPr>
        <w:t>, are the equivalent reflectivity components for rain, snow, and hail respectively.</w:t>
      </w:r>
      <w:r>
        <w:rPr>
          <w:noProof/>
        </w:rPr>
        <w:tab/>
      </w:r>
      <w:r>
        <w:rPr>
          <w:noProof/>
        </w:rPr>
        <w:fldChar w:fldCharType="begin"/>
      </w:r>
      <w:r>
        <w:rPr>
          <w:noProof/>
        </w:rPr>
        <w:instrText xml:space="preserve"> PAGEREF _Toc500747151 \h </w:instrText>
      </w:r>
      <w:r>
        <w:rPr>
          <w:noProof/>
        </w:rPr>
      </w:r>
      <w:r>
        <w:rPr>
          <w:noProof/>
        </w:rPr>
        <w:fldChar w:fldCharType="separate"/>
      </w:r>
      <w:r>
        <w:rPr>
          <w:noProof/>
        </w:rPr>
        <w:t>81</w:t>
      </w:r>
      <w:r>
        <w:rPr>
          <w:noProof/>
        </w:rPr>
        <w:fldChar w:fldCharType="end"/>
      </w:r>
    </w:p>
    <w:p w14:paraId="5548BB2D" w14:textId="46745030" w:rsidR="00E50E32" w:rsidRDefault="00E50E32" w:rsidP="0003509C">
      <w:pPr>
        <w:pStyle w:val="TableofFigures"/>
        <w:tabs>
          <w:tab w:val="right" w:leader="dot" w:pos="8486"/>
        </w:tabs>
        <w:ind w:left="480" w:hangingChars="200" w:hanging="480"/>
        <w:jc w:val="both"/>
        <w:rPr>
          <w:rFonts w:cstheme="minorBidi"/>
          <w:noProof/>
          <w:kern w:val="2"/>
          <w:sz w:val="21"/>
          <w:szCs w:val="22"/>
          <w:lang w:eastAsia="zh-CN" w:bidi="ar-SA"/>
        </w:rPr>
      </w:pPr>
      <w:r>
        <w:rPr>
          <w:noProof/>
        </w:rPr>
        <w:t>Table 4.1</w:t>
      </w:r>
      <w:r w:rsidRPr="00E123AC">
        <w:rPr>
          <w:rFonts w:ascii="Times New Roman" w:hAnsi="Times New Roman"/>
          <w:noProof/>
        </w:rPr>
        <w:t xml:space="preserve"> Descriptions of the assimilating methods</w:t>
      </w:r>
      <w:r>
        <w:rPr>
          <w:noProof/>
        </w:rPr>
        <w:tab/>
      </w:r>
      <w:r>
        <w:rPr>
          <w:noProof/>
        </w:rPr>
        <w:fldChar w:fldCharType="begin"/>
      </w:r>
      <w:r>
        <w:rPr>
          <w:noProof/>
        </w:rPr>
        <w:instrText xml:space="preserve"> PAGEREF _Toc500747152 \h </w:instrText>
      </w:r>
      <w:r>
        <w:rPr>
          <w:noProof/>
        </w:rPr>
      </w:r>
      <w:r>
        <w:rPr>
          <w:noProof/>
        </w:rPr>
        <w:fldChar w:fldCharType="separate"/>
      </w:r>
      <w:r>
        <w:rPr>
          <w:noProof/>
        </w:rPr>
        <w:t>102</w:t>
      </w:r>
      <w:r>
        <w:rPr>
          <w:noProof/>
        </w:rPr>
        <w:fldChar w:fldCharType="end"/>
      </w:r>
    </w:p>
    <w:p w14:paraId="62419D24" w14:textId="026DE524" w:rsidR="00E50E32" w:rsidRDefault="00E50E32" w:rsidP="0003509C">
      <w:pPr>
        <w:pStyle w:val="TableofFigures"/>
        <w:tabs>
          <w:tab w:val="right" w:leader="dot" w:pos="8486"/>
        </w:tabs>
        <w:ind w:left="480" w:hangingChars="200" w:hanging="480"/>
        <w:jc w:val="both"/>
        <w:rPr>
          <w:rFonts w:cstheme="minorBidi"/>
          <w:noProof/>
          <w:kern w:val="2"/>
          <w:sz w:val="21"/>
          <w:szCs w:val="22"/>
          <w:lang w:eastAsia="zh-CN" w:bidi="ar-SA"/>
        </w:rPr>
      </w:pPr>
      <w:r>
        <w:rPr>
          <w:noProof/>
        </w:rPr>
        <w:t>Table 5.1 Descriptions of the assimilating experiments</w:t>
      </w:r>
      <w:r>
        <w:rPr>
          <w:noProof/>
        </w:rPr>
        <w:tab/>
      </w:r>
      <w:r>
        <w:rPr>
          <w:noProof/>
        </w:rPr>
        <w:fldChar w:fldCharType="begin"/>
      </w:r>
      <w:r>
        <w:rPr>
          <w:noProof/>
        </w:rPr>
        <w:instrText xml:space="preserve"> PAGEREF _Toc500747153 \h </w:instrText>
      </w:r>
      <w:r>
        <w:rPr>
          <w:noProof/>
        </w:rPr>
      </w:r>
      <w:r>
        <w:rPr>
          <w:noProof/>
        </w:rPr>
        <w:fldChar w:fldCharType="separate"/>
      </w:r>
      <w:r>
        <w:rPr>
          <w:noProof/>
        </w:rPr>
        <w:t>144</w:t>
      </w:r>
      <w:r>
        <w:rPr>
          <w:noProof/>
        </w:rPr>
        <w:fldChar w:fldCharType="end"/>
      </w:r>
    </w:p>
    <w:p w14:paraId="071C8D53" w14:textId="2B707E1A" w:rsidR="00DE1EF7" w:rsidRDefault="00A641E7" w:rsidP="0003509C">
      <w:pPr>
        <w:pStyle w:val="TOC1"/>
        <w:ind w:left="480" w:hangingChars="200" w:hanging="480"/>
        <w:jc w:val="both"/>
      </w:pPr>
      <w:r>
        <w:rPr>
          <w:noProof/>
        </w:rPr>
        <w:fldChar w:fldCharType="end"/>
      </w:r>
    </w:p>
    <w:p w14:paraId="6D665F79" w14:textId="77777777" w:rsidR="00DA1971" w:rsidRDefault="00DA1971" w:rsidP="00084521">
      <w:pPr>
        <w:pStyle w:val="Heading1"/>
      </w:pPr>
      <w:r>
        <w:br w:type="page"/>
      </w:r>
      <w:bookmarkStart w:id="6" w:name="_Toc310579466"/>
      <w:bookmarkStart w:id="7" w:name="_Toc500747250"/>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p>
    <w:p w14:paraId="7B3BA2A6" w14:textId="77777777" w:rsidR="008E6575" w:rsidRDefault="008E6575" w:rsidP="00276B20">
      <w:pPr>
        <w:pStyle w:val="NoSpacing"/>
        <w:ind w:hanging="720"/>
        <w:jc w:val="both"/>
        <w:rPr>
          <w:lang w:eastAsia="zh-CN"/>
        </w:rPr>
      </w:pPr>
      <w:bookmarkStart w:id="8" w:name="_Toc310579467"/>
    </w:p>
    <w:p w14:paraId="473EF766" w14:textId="77777777" w:rsidR="00981E3C" w:rsidRDefault="008E6575" w:rsidP="00DA4BEA">
      <w:pPr>
        <w:pStyle w:val="TableofFigures"/>
        <w:tabs>
          <w:tab w:val="right" w:leader="dot" w:pos="8486"/>
        </w:tabs>
        <w:ind w:left="480" w:hangingChars="200" w:hanging="480"/>
        <w:jc w:val="both"/>
        <w:rPr>
          <w:rFonts w:cstheme="minorBidi"/>
          <w:noProof/>
          <w:lang w:eastAsia="ja-JP" w:bidi="ar-SA"/>
        </w:rPr>
      </w:pPr>
      <w:r>
        <w:rPr>
          <w:noProof/>
        </w:rPr>
        <w:fldChar w:fldCharType="begin"/>
      </w:r>
      <w:r>
        <w:rPr>
          <w:noProof/>
        </w:rPr>
        <w:instrText xml:space="preserve"> TOC </w:instrText>
      </w:r>
      <w:r>
        <w:rPr>
          <w:rFonts w:hint="eastAsia"/>
          <w:noProof/>
        </w:rPr>
        <w:instrText>\c "Fig."</w:instrText>
      </w:r>
      <w:r>
        <w:rPr>
          <w:noProof/>
        </w:rPr>
        <w:instrText xml:space="preserve"> </w:instrText>
      </w:r>
      <w:r>
        <w:rPr>
          <w:noProof/>
        </w:rPr>
        <w:fldChar w:fldCharType="separate"/>
      </w:r>
      <w:r w:rsidR="00981E3C">
        <w:rPr>
          <w:noProof/>
        </w:rPr>
        <w:t>Fig. 3.1 Flow chart of the cycles in one-way coupling between EnKF and DfEnKF, EnKF and En3DVar analysis schemes, where BEC represents the background error covariance. The ensemble perturbations are updated by the EnKF.</w:t>
      </w:r>
      <w:r w:rsidR="00981E3C">
        <w:rPr>
          <w:noProof/>
        </w:rPr>
        <w:tab/>
      </w:r>
      <w:r w:rsidR="00981E3C">
        <w:rPr>
          <w:noProof/>
        </w:rPr>
        <w:fldChar w:fldCharType="begin"/>
      </w:r>
      <w:r w:rsidR="00981E3C">
        <w:rPr>
          <w:noProof/>
        </w:rPr>
        <w:instrText xml:space="preserve"> PAGEREF _Toc374689038 \h </w:instrText>
      </w:r>
      <w:r w:rsidR="00981E3C">
        <w:rPr>
          <w:noProof/>
        </w:rPr>
      </w:r>
      <w:r w:rsidR="00981E3C">
        <w:rPr>
          <w:noProof/>
        </w:rPr>
        <w:fldChar w:fldCharType="separate"/>
      </w:r>
      <w:r w:rsidR="00981E3C">
        <w:rPr>
          <w:noProof/>
        </w:rPr>
        <w:t>35</w:t>
      </w:r>
      <w:r w:rsidR="00981E3C">
        <w:rPr>
          <w:noProof/>
        </w:rPr>
        <w:fldChar w:fldCharType="end"/>
      </w:r>
    </w:p>
    <w:p w14:paraId="55A5D07B"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 xml:space="preserve">Fig. 3.2 The mean scaled RMSEs for different state variables as defined in Eq. (3.14) and averaged over all variables (ave), for DfEnKF experiments with different combinations of horizontal and vertical cutoff radius (km), with magenta asteroid indicating </w:t>
      </w:r>
      <w:r w:rsidRPr="0067525B">
        <w:rPr>
          <w:rFonts w:eastAsia="宋体"/>
          <w:noProof/>
          <w:lang w:eastAsia="zh-CN"/>
        </w:rPr>
        <w:t xml:space="preserve">the </w:t>
      </w:r>
      <w:r>
        <w:rPr>
          <w:noProof/>
        </w:rPr>
        <w:t>minimum values over all values.  The blue dot is the minimum for each individual variable.</w:t>
      </w:r>
      <w:r>
        <w:rPr>
          <w:noProof/>
        </w:rPr>
        <w:tab/>
      </w:r>
      <w:r>
        <w:rPr>
          <w:noProof/>
        </w:rPr>
        <w:fldChar w:fldCharType="begin"/>
      </w:r>
      <w:r>
        <w:rPr>
          <w:noProof/>
        </w:rPr>
        <w:instrText xml:space="preserve"> PAGEREF _Toc374689039 \h </w:instrText>
      </w:r>
      <w:r>
        <w:rPr>
          <w:noProof/>
        </w:rPr>
      </w:r>
      <w:r>
        <w:rPr>
          <w:noProof/>
        </w:rPr>
        <w:fldChar w:fldCharType="separate"/>
      </w:r>
      <w:r>
        <w:rPr>
          <w:noProof/>
        </w:rPr>
        <w:t>43</w:t>
      </w:r>
      <w:r>
        <w:rPr>
          <w:noProof/>
        </w:rPr>
        <w:fldChar w:fldCharType="end"/>
      </w:r>
    </w:p>
    <w:p w14:paraId="553BE303"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 xml:space="preserve">Fig. 3.3 Vertical cross-sections of (a) the truth minus background, and the analysis increment (analysis minus background) of </w:t>
      </w:r>
      <w:r w:rsidRPr="0067525B">
        <w:rPr>
          <w:i/>
          <w:noProof/>
        </w:rPr>
        <w:t>u</w:t>
      </w:r>
      <w:r>
        <w:rPr>
          <w:noProof/>
        </w:rPr>
        <w:t xml:space="preserve"> wind (m s</w:t>
      </w:r>
      <w:r w:rsidRPr="0067525B">
        <w:rPr>
          <w:noProof/>
          <w:vertAlign w:val="superscript"/>
        </w:rPr>
        <w:t>-1</w:t>
      </w:r>
      <w:r>
        <w:rPr>
          <w:noProof/>
        </w:rPr>
        <w:t xml:space="preserve">) when assimilating </w:t>
      </w:r>
      <w:r>
        <w:rPr>
          <w:noProof/>
          <w:lang w:eastAsia="zh-CN"/>
        </w:rPr>
        <w:t xml:space="preserve">radial velocity at a single point, </w:t>
      </w:r>
      <w:r>
        <w:rPr>
          <w:noProof/>
        </w:rPr>
        <w:t xml:space="preserve">using (b) 3DVar, (c) pure </w:t>
      </w:r>
      <w:r>
        <w:rPr>
          <w:noProof/>
          <w:lang w:eastAsia="zh-CN"/>
        </w:rPr>
        <w:t>En3DVar (c), and (d) DfEnKF (d), respectively. Horizontal convergence and upward motion are indicated by the horizontal and vertical black arrows, respectively.</w:t>
      </w:r>
      <w:r>
        <w:rPr>
          <w:noProof/>
        </w:rPr>
        <w:tab/>
      </w:r>
      <w:r>
        <w:rPr>
          <w:noProof/>
        </w:rPr>
        <w:fldChar w:fldCharType="begin"/>
      </w:r>
      <w:r>
        <w:rPr>
          <w:noProof/>
        </w:rPr>
        <w:instrText xml:space="preserve"> PAGEREF _Toc374689040 \h </w:instrText>
      </w:r>
      <w:r>
        <w:rPr>
          <w:noProof/>
        </w:rPr>
      </w:r>
      <w:r>
        <w:rPr>
          <w:noProof/>
        </w:rPr>
        <w:fldChar w:fldCharType="separate"/>
      </w:r>
      <w:r>
        <w:rPr>
          <w:noProof/>
        </w:rPr>
        <w:t>46</w:t>
      </w:r>
      <w:r>
        <w:rPr>
          <w:noProof/>
        </w:rPr>
        <w:fldChar w:fldCharType="end"/>
      </w:r>
    </w:p>
    <w:p w14:paraId="7580CC3E"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3.4 Vertical cross-sections of the background error (truth minus background, a) and analysis increment (analysis minus background) for hail mixing ratio (g kg</w:t>
      </w:r>
      <w:r w:rsidRPr="0067525B">
        <w:rPr>
          <w:noProof/>
          <w:vertAlign w:val="superscript"/>
        </w:rPr>
        <w:t>-1</w:t>
      </w:r>
      <w:r>
        <w:rPr>
          <w:noProof/>
        </w:rPr>
        <w:t xml:space="preserve">) when assimilating a single reflectivity observation at the red dot location, using (b) 3DVar, (c) </w:t>
      </w:r>
      <w:r>
        <w:rPr>
          <w:noProof/>
          <w:lang w:eastAsia="zh-CN"/>
        </w:rPr>
        <w:t>En3DVar, and (d) DfEnKF, respectively</w:t>
      </w:r>
      <w:r>
        <w:rPr>
          <w:noProof/>
        </w:rPr>
        <w:tab/>
      </w:r>
      <w:r>
        <w:rPr>
          <w:noProof/>
        </w:rPr>
        <w:fldChar w:fldCharType="begin"/>
      </w:r>
      <w:r>
        <w:rPr>
          <w:noProof/>
        </w:rPr>
        <w:instrText xml:space="preserve"> PAGEREF _Toc374689041 \h </w:instrText>
      </w:r>
      <w:r>
        <w:rPr>
          <w:noProof/>
        </w:rPr>
      </w:r>
      <w:r>
        <w:rPr>
          <w:noProof/>
        </w:rPr>
        <w:fldChar w:fldCharType="separate"/>
      </w:r>
      <w:r>
        <w:rPr>
          <w:noProof/>
        </w:rPr>
        <w:t>47</w:t>
      </w:r>
      <w:r>
        <w:rPr>
          <w:noProof/>
        </w:rPr>
        <w:fldChar w:fldCharType="end"/>
      </w:r>
    </w:p>
    <w:p w14:paraId="692864C7"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3.5 RMSEs of the background forecasts and analyses of state variables verified in regions with true reflectivity higher than 15 dBZ (solid lines), assimilating both radial velocity and reflectivity data using EnKF (cy</w:t>
      </w:r>
      <w:r>
        <w:rPr>
          <w:noProof/>
          <w:lang w:eastAsia="zh-CN"/>
        </w:rPr>
        <w:t>a</w:t>
      </w:r>
      <w:r>
        <w:rPr>
          <w:noProof/>
        </w:rPr>
        <w:t>n lines), DfEnKF (blue lines), and pure En3DVar (magenta lines) algorithms.</w:t>
      </w:r>
      <w:r>
        <w:rPr>
          <w:noProof/>
        </w:rPr>
        <w:tab/>
      </w:r>
      <w:r>
        <w:rPr>
          <w:noProof/>
        </w:rPr>
        <w:fldChar w:fldCharType="begin"/>
      </w:r>
      <w:r>
        <w:rPr>
          <w:noProof/>
        </w:rPr>
        <w:instrText xml:space="preserve"> PAGEREF _Toc374689042 \h </w:instrText>
      </w:r>
      <w:r>
        <w:rPr>
          <w:noProof/>
        </w:rPr>
      </w:r>
      <w:r>
        <w:rPr>
          <w:noProof/>
        </w:rPr>
        <w:fldChar w:fldCharType="separate"/>
      </w:r>
      <w:r>
        <w:rPr>
          <w:noProof/>
        </w:rPr>
        <w:t>49</w:t>
      </w:r>
      <w:r>
        <w:rPr>
          <w:noProof/>
        </w:rPr>
        <w:fldChar w:fldCharType="end"/>
      </w:r>
    </w:p>
    <w:p w14:paraId="4DAF02AE"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lastRenderedPageBreak/>
        <w:t>Fig. 3.6 Truth (left column) and analyzed fields at 8 km AGL of total reflectivity (Z, upper row) and reflectivity calculated from mixing ratio of snow (Zs, middle row) and of hail (Zh, low row) from DfEnKF (central column) and pure En3DVar (right column) at the 10</w:t>
      </w:r>
      <w:r w:rsidRPr="0067525B">
        <w:rPr>
          <w:noProof/>
          <w:vertAlign w:val="superscript"/>
        </w:rPr>
        <w:t>th</w:t>
      </w:r>
      <w:r>
        <w:rPr>
          <w:noProof/>
        </w:rPr>
        <w:t xml:space="preserve"> cycle (2210 UTC). Vertical velocity contours are overlaid in the upper panels together with the minimum and maximum values.</w:t>
      </w:r>
      <w:r>
        <w:rPr>
          <w:noProof/>
        </w:rPr>
        <w:tab/>
      </w:r>
      <w:r>
        <w:rPr>
          <w:noProof/>
        </w:rPr>
        <w:fldChar w:fldCharType="begin"/>
      </w:r>
      <w:r>
        <w:rPr>
          <w:noProof/>
        </w:rPr>
        <w:instrText xml:space="preserve"> PAGEREF _Toc374689043 \h </w:instrText>
      </w:r>
      <w:r>
        <w:rPr>
          <w:noProof/>
        </w:rPr>
      </w:r>
      <w:r>
        <w:rPr>
          <w:noProof/>
        </w:rPr>
        <w:fldChar w:fldCharType="separate"/>
      </w:r>
      <w:r>
        <w:rPr>
          <w:noProof/>
        </w:rPr>
        <w:t>50</w:t>
      </w:r>
      <w:r>
        <w:rPr>
          <w:noProof/>
        </w:rPr>
        <w:fldChar w:fldCharType="end"/>
      </w:r>
    </w:p>
    <w:p w14:paraId="4E06A5A0"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 xml:space="preserve">Fig. 3.7 </w:t>
      </w:r>
      <w:r w:rsidRPr="0067525B">
        <w:rPr>
          <w:rFonts w:ascii="Times New Roman" w:hAnsi="Times New Roman"/>
          <w:noProof/>
        </w:rPr>
        <w:t>Gaspri-Cohn functions (magenta line), the recursive-filter based localization curves (blue line), and their difference (dark line) for scalar variable (Fig. a, c) and vector variable under C grids (Fig. b, d) based on the corresponding optimal localization radii of DfEnKF (15km in the horizontal and 6km in vertical) and their counterparts based on Eq. (3.15)) in X coordinate (a), (b), and Z coordinate (c), (d) respectively.</w:t>
      </w:r>
      <w:r>
        <w:rPr>
          <w:noProof/>
        </w:rPr>
        <w:tab/>
      </w:r>
      <w:r>
        <w:rPr>
          <w:noProof/>
        </w:rPr>
        <w:fldChar w:fldCharType="begin"/>
      </w:r>
      <w:r>
        <w:rPr>
          <w:noProof/>
        </w:rPr>
        <w:instrText xml:space="preserve"> PAGEREF _Toc374689044 \h </w:instrText>
      </w:r>
      <w:r>
        <w:rPr>
          <w:noProof/>
        </w:rPr>
      </w:r>
      <w:r>
        <w:rPr>
          <w:noProof/>
        </w:rPr>
        <w:fldChar w:fldCharType="separate"/>
      </w:r>
      <w:r>
        <w:rPr>
          <w:noProof/>
        </w:rPr>
        <w:t>52</w:t>
      </w:r>
      <w:r>
        <w:rPr>
          <w:noProof/>
        </w:rPr>
        <w:fldChar w:fldCharType="end"/>
      </w:r>
    </w:p>
    <w:p w14:paraId="700CD1D9"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3.8 RMSEs of the forecasts and analyses of state variables verified in regions with true reflectivity higher than 15 dBZ from DfEnKF (blue and black contours) and pure En3DVar (magenta and red contours) when assimilating only radial velocity data with the (horizontal, vertical) localization radii being (15 km, 6 km) (blue and magenta contours) and (3 km, 3 km) (black and red contours), respectively.</w:t>
      </w:r>
      <w:r>
        <w:rPr>
          <w:noProof/>
        </w:rPr>
        <w:tab/>
      </w:r>
      <w:r>
        <w:rPr>
          <w:noProof/>
        </w:rPr>
        <w:fldChar w:fldCharType="begin"/>
      </w:r>
      <w:r>
        <w:rPr>
          <w:noProof/>
        </w:rPr>
        <w:instrText xml:space="preserve"> PAGEREF _Toc374689045 \h </w:instrText>
      </w:r>
      <w:r>
        <w:rPr>
          <w:noProof/>
        </w:rPr>
      </w:r>
      <w:r>
        <w:rPr>
          <w:noProof/>
        </w:rPr>
        <w:fldChar w:fldCharType="separate"/>
      </w:r>
      <w:r>
        <w:rPr>
          <w:noProof/>
        </w:rPr>
        <w:t>54</w:t>
      </w:r>
      <w:r>
        <w:rPr>
          <w:noProof/>
        </w:rPr>
        <w:fldChar w:fldCharType="end"/>
      </w:r>
    </w:p>
    <w:p w14:paraId="36DB7329"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3.9 Same as Fig. 3.8, when assimilating reflectivity data only.</w:t>
      </w:r>
      <w:r>
        <w:rPr>
          <w:noProof/>
        </w:rPr>
        <w:tab/>
      </w:r>
      <w:r>
        <w:rPr>
          <w:noProof/>
        </w:rPr>
        <w:fldChar w:fldCharType="begin"/>
      </w:r>
      <w:r>
        <w:rPr>
          <w:noProof/>
        </w:rPr>
        <w:instrText xml:space="preserve"> PAGEREF _Toc374689046 \h </w:instrText>
      </w:r>
      <w:r>
        <w:rPr>
          <w:noProof/>
        </w:rPr>
      </w:r>
      <w:r>
        <w:rPr>
          <w:noProof/>
        </w:rPr>
        <w:fldChar w:fldCharType="separate"/>
      </w:r>
      <w:r>
        <w:rPr>
          <w:noProof/>
        </w:rPr>
        <w:t>55</w:t>
      </w:r>
      <w:r>
        <w:rPr>
          <w:noProof/>
        </w:rPr>
        <w:fldChar w:fldCharType="end"/>
      </w:r>
    </w:p>
    <w:p w14:paraId="1BDDB327"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3.10 The mean scaled RMSEs as defined in Eq. (3.14)</w:t>
      </w:r>
      <w:r w:rsidRPr="0067525B">
        <w:rPr>
          <w:rFonts w:eastAsia="宋体"/>
          <w:noProof/>
          <w:lang w:eastAsia="zh-CN"/>
        </w:rPr>
        <w:t xml:space="preserve"> for different state variables and averaged over all variables (ave), which are obtained based on </w:t>
      </w:r>
      <w:r>
        <w:rPr>
          <w:noProof/>
        </w:rPr>
        <w:t>pure En3DVar experiments with 30</w:t>
      </w:r>
      <m:oMath>
        <m:r>
          <m:rPr>
            <m:sty m:val="p"/>
          </m:rPr>
          <w:rPr>
            <w:rFonts w:ascii="Cambria Math" w:hAnsi="Cambria Math"/>
            <w:noProof/>
          </w:rPr>
          <m:t>×</m:t>
        </m:r>
      </m:oMath>
      <w:r>
        <w:rPr>
          <w:noProof/>
        </w:rPr>
        <w:t>20 combinations of horizontal and vertical length scales after being transformed to cutoff-radii of EnKF based on Eq. (3.15), with the magenta asteroid indicating the location of the minimum value over all variables.  The blue dot is the minimum for each individual variable.</w:t>
      </w:r>
      <w:r>
        <w:rPr>
          <w:noProof/>
        </w:rPr>
        <w:tab/>
      </w:r>
      <w:r>
        <w:rPr>
          <w:noProof/>
        </w:rPr>
        <w:fldChar w:fldCharType="begin"/>
      </w:r>
      <w:r>
        <w:rPr>
          <w:noProof/>
        </w:rPr>
        <w:instrText xml:space="preserve"> PAGEREF _Toc374689047 \h </w:instrText>
      </w:r>
      <w:r>
        <w:rPr>
          <w:noProof/>
        </w:rPr>
      </w:r>
      <w:r>
        <w:rPr>
          <w:noProof/>
        </w:rPr>
        <w:fldChar w:fldCharType="separate"/>
      </w:r>
      <w:r>
        <w:rPr>
          <w:noProof/>
        </w:rPr>
        <w:t>59</w:t>
      </w:r>
      <w:r>
        <w:rPr>
          <w:noProof/>
        </w:rPr>
        <w:fldChar w:fldCharType="end"/>
      </w:r>
    </w:p>
    <w:p w14:paraId="232EAF0B"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lastRenderedPageBreak/>
        <w:t>Fig. 3.11 The mean scaled RMSEs as defined in Eq. (3.14) for different state variables and averaged over all variables (ave), which are obtained based on 3DVar experiments with 20</w:t>
      </w:r>
      <m:oMath>
        <m:r>
          <m:rPr>
            <m:sty m:val="p"/>
          </m:rPr>
          <w:rPr>
            <w:rFonts w:ascii="Cambria Math" w:hAnsi="Cambria Math"/>
            <w:noProof/>
          </w:rPr>
          <m:t>×</m:t>
        </m:r>
      </m:oMath>
      <w:r>
        <w:rPr>
          <w:noProof/>
        </w:rPr>
        <w:t>20 combinations of horizontal and vertical decorrelation length scales after being transformed to EnKF’s cutoff radii based on Eq. (3.15) (to be consistent with Fig. 3.9), with magenta asteroid indicating the location of minimum value over all values.  The blue dot is the minimum for each individual variable</w:t>
      </w:r>
      <w:r>
        <w:rPr>
          <w:noProof/>
        </w:rPr>
        <w:tab/>
      </w:r>
      <w:r>
        <w:rPr>
          <w:noProof/>
        </w:rPr>
        <w:fldChar w:fldCharType="begin"/>
      </w:r>
      <w:r>
        <w:rPr>
          <w:noProof/>
        </w:rPr>
        <w:instrText xml:space="preserve"> PAGEREF _Toc374689048 \h </w:instrText>
      </w:r>
      <w:r>
        <w:rPr>
          <w:noProof/>
        </w:rPr>
      </w:r>
      <w:r>
        <w:rPr>
          <w:noProof/>
        </w:rPr>
        <w:fldChar w:fldCharType="separate"/>
      </w:r>
      <w:r>
        <w:rPr>
          <w:noProof/>
        </w:rPr>
        <w:t>60</w:t>
      </w:r>
      <w:r>
        <w:rPr>
          <w:noProof/>
        </w:rPr>
        <w:fldChar w:fldCharType="end"/>
      </w:r>
    </w:p>
    <w:p w14:paraId="50FE0499"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3.12 The Grid-point average of the scaled RMSEs as defined in Eq. (3.14) for different variables and averaged over all variables (ave), which are obtained based on hybrid En3DVar experiments with different combinations of ensemble sizes and hybrid weights. The black dots indicate locations of the optimal weights for different ensemble sizes</w:t>
      </w:r>
      <w:r>
        <w:rPr>
          <w:noProof/>
        </w:rPr>
        <w:tab/>
      </w:r>
      <w:r>
        <w:rPr>
          <w:noProof/>
        </w:rPr>
        <w:fldChar w:fldCharType="begin"/>
      </w:r>
      <w:r>
        <w:rPr>
          <w:noProof/>
        </w:rPr>
        <w:instrText xml:space="preserve"> PAGEREF _Toc374689049 \h </w:instrText>
      </w:r>
      <w:r>
        <w:rPr>
          <w:noProof/>
        </w:rPr>
      </w:r>
      <w:r>
        <w:rPr>
          <w:noProof/>
        </w:rPr>
        <w:fldChar w:fldCharType="separate"/>
      </w:r>
      <w:r>
        <w:rPr>
          <w:noProof/>
        </w:rPr>
        <w:t>62</w:t>
      </w:r>
      <w:r>
        <w:rPr>
          <w:noProof/>
        </w:rPr>
        <w:fldChar w:fldCharType="end"/>
      </w:r>
    </w:p>
    <w:p w14:paraId="3C0345FD"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3.13 The grid-point average of the RMSEs over the region where true reflectivity is higher than 15 dBZ for 3DVar, EnKF, DfEnKF, pure and hybrid En3DVar (5% weight given to static B).</w:t>
      </w:r>
      <w:r>
        <w:rPr>
          <w:noProof/>
        </w:rPr>
        <w:tab/>
      </w:r>
      <w:r>
        <w:rPr>
          <w:noProof/>
        </w:rPr>
        <w:fldChar w:fldCharType="begin"/>
      </w:r>
      <w:r>
        <w:rPr>
          <w:noProof/>
        </w:rPr>
        <w:instrText xml:space="preserve"> PAGEREF _Toc374689050 \h </w:instrText>
      </w:r>
      <w:r>
        <w:rPr>
          <w:noProof/>
        </w:rPr>
      </w:r>
      <w:r>
        <w:rPr>
          <w:noProof/>
        </w:rPr>
        <w:fldChar w:fldCharType="separate"/>
      </w:r>
      <w:r>
        <w:rPr>
          <w:noProof/>
        </w:rPr>
        <w:t>64</w:t>
      </w:r>
      <w:r>
        <w:rPr>
          <w:noProof/>
        </w:rPr>
        <w:fldChar w:fldCharType="end"/>
      </w:r>
    </w:p>
    <w:p w14:paraId="64A0BDAB"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3.14 Vertical cross-sections of the reflectivity field overlaid with the wind vector at the end of the one-hour DA window from (a) truth, and the analyses of (b) 3DVar, (c) pure En3DVar, (d) DfEnKF, (e) pure En3DVar, and (f) hybrid En3DVar with 5% static covariance.</w:t>
      </w:r>
      <w:r>
        <w:rPr>
          <w:noProof/>
        </w:rPr>
        <w:tab/>
      </w:r>
      <w:r>
        <w:rPr>
          <w:noProof/>
        </w:rPr>
        <w:fldChar w:fldCharType="begin"/>
      </w:r>
      <w:r>
        <w:rPr>
          <w:noProof/>
        </w:rPr>
        <w:instrText xml:space="preserve"> PAGEREF _Toc374689051 \h </w:instrText>
      </w:r>
      <w:r>
        <w:rPr>
          <w:noProof/>
        </w:rPr>
      </w:r>
      <w:r>
        <w:rPr>
          <w:noProof/>
        </w:rPr>
        <w:fldChar w:fldCharType="separate"/>
      </w:r>
      <w:r>
        <w:rPr>
          <w:noProof/>
        </w:rPr>
        <w:t>66</w:t>
      </w:r>
      <w:r>
        <w:rPr>
          <w:noProof/>
        </w:rPr>
        <w:fldChar w:fldCharType="end"/>
      </w:r>
    </w:p>
    <w:p w14:paraId="05994342"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3.15 Vertical cross-sections of the reflectivity (in dBZ) calculated based on the mixing ratio analyses of rain, snow, and hail from truth, analyses of 3DVar, EnKF, DfEnKF, pure and hybrid En3DVar respectively.</w:t>
      </w:r>
      <w:r>
        <w:rPr>
          <w:noProof/>
        </w:rPr>
        <w:tab/>
      </w:r>
      <w:r>
        <w:rPr>
          <w:noProof/>
        </w:rPr>
        <w:fldChar w:fldCharType="begin"/>
      </w:r>
      <w:r>
        <w:rPr>
          <w:noProof/>
        </w:rPr>
        <w:instrText xml:space="preserve"> PAGEREF _Toc374689052 \h </w:instrText>
      </w:r>
      <w:r>
        <w:rPr>
          <w:noProof/>
        </w:rPr>
      </w:r>
      <w:r>
        <w:rPr>
          <w:noProof/>
        </w:rPr>
        <w:fldChar w:fldCharType="separate"/>
      </w:r>
      <w:r>
        <w:rPr>
          <w:noProof/>
        </w:rPr>
        <w:t>68</w:t>
      </w:r>
      <w:r>
        <w:rPr>
          <w:noProof/>
        </w:rPr>
        <w:fldChar w:fldCharType="end"/>
      </w:r>
    </w:p>
    <w:p w14:paraId="63B5F14C"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lastRenderedPageBreak/>
        <w:t xml:space="preserve">Fig. 4.1 The mean scaled RMSEs for different state variables as defined in Eq. (3.14) and averaged over all variables (ave), for DfEnKF experiments with different combinations of horizontal and vertical cutoff radius (km), with magenta asteroid indicating </w:t>
      </w:r>
      <w:r w:rsidRPr="0067525B">
        <w:rPr>
          <w:rFonts w:eastAsia="宋体"/>
          <w:noProof/>
          <w:lang w:eastAsia="zh-CN"/>
        </w:rPr>
        <w:t xml:space="preserve">the </w:t>
      </w:r>
      <w:r>
        <w:rPr>
          <w:noProof/>
        </w:rPr>
        <w:t>minimum values</w:t>
      </w:r>
      <w:r>
        <w:rPr>
          <w:noProof/>
        </w:rPr>
        <w:tab/>
      </w:r>
      <w:r>
        <w:rPr>
          <w:noProof/>
        </w:rPr>
        <w:fldChar w:fldCharType="begin"/>
      </w:r>
      <w:r>
        <w:rPr>
          <w:noProof/>
        </w:rPr>
        <w:instrText xml:space="preserve"> PAGEREF _Toc374689053 \h </w:instrText>
      </w:r>
      <w:r>
        <w:rPr>
          <w:noProof/>
        </w:rPr>
      </w:r>
      <w:r>
        <w:rPr>
          <w:noProof/>
        </w:rPr>
        <w:fldChar w:fldCharType="separate"/>
      </w:r>
      <w:r>
        <w:rPr>
          <w:noProof/>
        </w:rPr>
        <w:t>80</w:t>
      </w:r>
      <w:r>
        <w:rPr>
          <w:noProof/>
        </w:rPr>
        <w:fldChar w:fldCharType="end"/>
      </w:r>
    </w:p>
    <w:p w14:paraId="55F6E4E6"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4.2 The Grid-point average of the scaled RMSEs as defined in Eq. (3.14) for different variables and averaged over all variables (ave), which are obtained based on hybrid En3DVar experiments with different combinations of ensemble sizes and hybrid weights. The black dots indicate locations of the optimal weights for different ensemble sizes.</w:t>
      </w:r>
      <w:r>
        <w:rPr>
          <w:noProof/>
        </w:rPr>
        <w:tab/>
      </w:r>
      <w:r>
        <w:rPr>
          <w:noProof/>
        </w:rPr>
        <w:fldChar w:fldCharType="begin"/>
      </w:r>
      <w:r>
        <w:rPr>
          <w:noProof/>
        </w:rPr>
        <w:instrText xml:space="preserve"> PAGEREF _Toc374689054 \h </w:instrText>
      </w:r>
      <w:r>
        <w:rPr>
          <w:noProof/>
        </w:rPr>
      </w:r>
      <w:r>
        <w:rPr>
          <w:noProof/>
        </w:rPr>
        <w:fldChar w:fldCharType="separate"/>
      </w:r>
      <w:r>
        <w:rPr>
          <w:noProof/>
        </w:rPr>
        <w:t>82</w:t>
      </w:r>
      <w:r>
        <w:rPr>
          <w:noProof/>
        </w:rPr>
        <w:fldChar w:fldCharType="end"/>
      </w:r>
    </w:p>
    <w:p w14:paraId="7BB821CB"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4.3 Grid-point averages of the root mean squared error for single (blue contour) and double pass (red line) 3DVar analyses.</w:t>
      </w:r>
      <w:r>
        <w:rPr>
          <w:noProof/>
        </w:rPr>
        <w:tab/>
      </w:r>
      <w:r>
        <w:rPr>
          <w:noProof/>
        </w:rPr>
        <w:fldChar w:fldCharType="begin"/>
      </w:r>
      <w:r>
        <w:rPr>
          <w:noProof/>
        </w:rPr>
        <w:instrText xml:space="preserve"> PAGEREF _Toc374689055 \h </w:instrText>
      </w:r>
      <w:r>
        <w:rPr>
          <w:noProof/>
        </w:rPr>
      </w:r>
      <w:r>
        <w:rPr>
          <w:noProof/>
        </w:rPr>
        <w:fldChar w:fldCharType="separate"/>
      </w:r>
      <w:r>
        <w:rPr>
          <w:noProof/>
        </w:rPr>
        <w:t>86</w:t>
      </w:r>
      <w:r>
        <w:rPr>
          <w:noProof/>
        </w:rPr>
        <w:fldChar w:fldCharType="end"/>
      </w:r>
    </w:p>
    <w:p w14:paraId="61F56B92"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4.4 Vertical cross-sections of the reflectivity through the maximum vertical velocity of truth overlaid with the wind vector at the end of the one-hour DA window (a, b, c), and reflectivity calculated based on hail (d, e, f), snow (g, h, i), and rain water mixing ratio (i, k, l) fields from truth (a, d, g, i), single-pass 3DVar analyses (b, e, h, k) and double-pass 3DVar analyses (c, f, i, l).</w:t>
      </w:r>
      <w:r>
        <w:rPr>
          <w:noProof/>
        </w:rPr>
        <w:tab/>
      </w:r>
      <w:r>
        <w:rPr>
          <w:noProof/>
        </w:rPr>
        <w:fldChar w:fldCharType="begin"/>
      </w:r>
      <w:r>
        <w:rPr>
          <w:noProof/>
        </w:rPr>
        <w:instrText xml:space="preserve"> PAGEREF _Toc374689056 \h </w:instrText>
      </w:r>
      <w:r>
        <w:rPr>
          <w:noProof/>
        </w:rPr>
      </w:r>
      <w:r>
        <w:rPr>
          <w:noProof/>
        </w:rPr>
        <w:fldChar w:fldCharType="separate"/>
      </w:r>
      <w:r>
        <w:rPr>
          <w:noProof/>
        </w:rPr>
        <w:t>88</w:t>
      </w:r>
      <w:r>
        <w:rPr>
          <w:noProof/>
        </w:rPr>
        <w:fldChar w:fldCharType="end"/>
      </w:r>
    </w:p>
    <w:p w14:paraId="1F2C9F93"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4.5 The Grid-point averages of the root mean squared error for single (blue contour) and double pass (red line) hybrid En3DVar analyses.</w:t>
      </w:r>
      <w:r>
        <w:rPr>
          <w:noProof/>
        </w:rPr>
        <w:tab/>
      </w:r>
      <w:r>
        <w:rPr>
          <w:noProof/>
        </w:rPr>
        <w:fldChar w:fldCharType="begin"/>
      </w:r>
      <w:r>
        <w:rPr>
          <w:noProof/>
        </w:rPr>
        <w:instrText xml:space="preserve"> PAGEREF _Toc374689057 \h </w:instrText>
      </w:r>
      <w:r>
        <w:rPr>
          <w:noProof/>
        </w:rPr>
      </w:r>
      <w:r>
        <w:rPr>
          <w:noProof/>
        </w:rPr>
        <w:fldChar w:fldCharType="separate"/>
      </w:r>
      <w:r>
        <w:rPr>
          <w:noProof/>
        </w:rPr>
        <w:t>90</w:t>
      </w:r>
      <w:r>
        <w:rPr>
          <w:noProof/>
        </w:rPr>
        <w:fldChar w:fldCharType="end"/>
      </w:r>
    </w:p>
    <w:p w14:paraId="0DF29496"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4.6 Surface reflectivity (shaded contour, dBZ) overlaid with wind vector field (ms</w:t>
      </w:r>
      <w:r w:rsidRPr="0067525B">
        <w:rPr>
          <w:noProof/>
          <w:vertAlign w:val="superscript"/>
        </w:rPr>
        <w:t>-1</w:t>
      </w:r>
      <w:r>
        <w:rPr>
          <w:noProof/>
        </w:rPr>
        <w:t>) from (a) truth, (b) single-pass hybrid En3DVar analysis, and (c) double-pass hybrid En3DVar analysis.</w:t>
      </w:r>
      <w:r>
        <w:rPr>
          <w:noProof/>
        </w:rPr>
        <w:tab/>
      </w:r>
      <w:r>
        <w:rPr>
          <w:noProof/>
        </w:rPr>
        <w:fldChar w:fldCharType="begin"/>
      </w:r>
      <w:r>
        <w:rPr>
          <w:noProof/>
        </w:rPr>
        <w:instrText xml:space="preserve"> PAGEREF _Toc374689058 \h </w:instrText>
      </w:r>
      <w:r>
        <w:rPr>
          <w:noProof/>
        </w:rPr>
      </w:r>
      <w:r>
        <w:rPr>
          <w:noProof/>
        </w:rPr>
        <w:fldChar w:fldCharType="separate"/>
      </w:r>
      <w:r>
        <w:rPr>
          <w:noProof/>
        </w:rPr>
        <w:t>91</w:t>
      </w:r>
      <w:r>
        <w:rPr>
          <w:noProof/>
        </w:rPr>
        <w:fldChar w:fldCharType="end"/>
      </w:r>
    </w:p>
    <w:p w14:paraId="2E3AEB3A"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 xml:space="preserve">Fig. 4.7 Vertical cross-sections of the reflectivity through the maximum vertical velocity of truth overlaid with the wind vector at the end of the one-hour DA </w:t>
      </w:r>
      <w:r>
        <w:rPr>
          <w:noProof/>
        </w:rPr>
        <w:lastRenderedPageBreak/>
        <w:t xml:space="preserve">window (a, b, c), and </w:t>
      </w:r>
      <w:r>
        <w:rPr>
          <w:noProof/>
          <w:lang w:eastAsia="zh-CN"/>
        </w:rPr>
        <w:t xml:space="preserve">the </w:t>
      </w:r>
      <w:r>
        <w:rPr>
          <w:noProof/>
        </w:rPr>
        <w:t>reflectivity calculated based on rainwater (d, e, f), snow (g, h, i), and hail mixing ratio (j, k, l) fields from truth (a, d, g, j), single-pass hybrid En3DVar analyses (b, e, h, k) and double-pass 3DVar analyses (c, f, i, l).</w:t>
      </w:r>
      <w:r>
        <w:rPr>
          <w:noProof/>
        </w:rPr>
        <w:tab/>
      </w:r>
      <w:r>
        <w:rPr>
          <w:noProof/>
        </w:rPr>
        <w:fldChar w:fldCharType="begin"/>
      </w:r>
      <w:r>
        <w:rPr>
          <w:noProof/>
        </w:rPr>
        <w:instrText xml:space="preserve"> PAGEREF _Toc374689059 \h </w:instrText>
      </w:r>
      <w:r>
        <w:rPr>
          <w:noProof/>
        </w:rPr>
      </w:r>
      <w:r>
        <w:rPr>
          <w:noProof/>
        </w:rPr>
        <w:fldChar w:fldCharType="separate"/>
      </w:r>
      <w:r>
        <w:rPr>
          <w:noProof/>
        </w:rPr>
        <w:t>92</w:t>
      </w:r>
      <w:r>
        <w:rPr>
          <w:noProof/>
        </w:rPr>
        <w:fldChar w:fldCharType="end"/>
      </w:r>
    </w:p>
    <w:p w14:paraId="255ED468"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4.8 The Grid-point averages of the root mean squared error for 3DVar, EnKF, DfEnKF, pure En3DVar, and hybrid En3DVar (30% weight given to static B).</w:t>
      </w:r>
      <w:r>
        <w:rPr>
          <w:noProof/>
        </w:rPr>
        <w:tab/>
      </w:r>
      <w:r>
        <w:rPr>
          <w:noProof/>
        </w:rPr>
        <w:fldChar w:fldCharType="begin"/>
      </w:r>
      <w:r>
        <w:rPr>
          <w:noProof/>
        </w:rPr>
        <w:instrText xml:space="preserve"> PAGEREF _Toc374689060 \h </w:instrText>
      </w:r>
      <w:r>
        <w:rPr>
          <w:noProof/>
        </w:rPr>
      </w:r>
      <w:r>
        <w:rPr>
          <w:noProof/>
        </w:rPr>
        <w:fldChar w:fldCharType="separate"/>
      </w:r>
      <w:r>
        <w:rPr>
          <w:noProof/>
        </w:rPr>
        <w:t>95</w:t>
      </w:r>
      <w:r>
        <w:rPr>
          <w:noProof/>
        </w:rPr>
        <w:fldChar w:fldCharType="end"/>
      </w:r>
    </w:p>
    <w:p w14:paraId="4207666F"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4.9 Vertical cross-sections of the reflectivity field through the maximum vertical velocity of truth overlaid with the wind vector at the end of the one-hour DA window from (a) truth, (b) 3DVar, (c) EnKF, (d) DfEnKF, (e) pure En3DVar, and (f) hybrid En3DVar with 30% static covariance.</w:t>
      </w:r>
      <w:r>
        <w:rPr>
          <w:noProof/>
        </w:rPr>
        <w:tab/>
      </w:r>
      <w:r>
        <w:rPr>
          <w:noProof/>
        </w:rPr>
        <w:fldChar w:fldCharType="begin"/>
      </w:r>
      <w:r>
        <w:rPr>
          <w:noProof/>
        </w:rPr>
        <w:instrText xml:space="preserve"> PAGEREF _Toc374689061 \h </w:instrText>
      </w:r>
      <w:r>
        <w:rPr>
          <w:noProof/>
        </w:rPr>
      </w:r>
      <w:r>
        <w:rPr>
          <w:noProof/>
        </w:rPr>
        <w:fldChar w:fldCharType="separate"/>
      </w:r>
      <w:r>
        <w:rPr>
          <w:noProof/>
        </w:rPr>
        <w:t>96</w:t>
      </w:r>
      <w:r>
        <w:rPr>
          <w:noProof/>
        </w:rPr>
        <w:fldChar w:fldCharType="end"/>
      </w:r>
    </w:p>
    <w:p w14:paraId="30F18332"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4.10 Vertical cross-sections of the reflectivity calculated based on mixing ratio of rain water mixing ratio through the maximum vertical velocity of truth and at the end of the one-hour DA window from (a) truth, (b) 3DVar, (c) EnKF, (d) DfEnKF, (e) pure En3DVar, and (f) hybrid En3DVar with 30% static covariance.</w:t>
      </w:r>
      <w:r>
        <w:rPr>
          <w:noProof/>
        </w:rPr>
        <w:tab/>
      </w:r>
      <w:r>
        <w:rPr>
          <w:noProof/>
        </w:rPr>
        <w:fldChar w:fldCharType="begin"/>
      </w:r>
      <w:r>
        <w:rPr>
          <w:noProof/>
        </w:rPr>
        <w:instrText xml:space="preserve"> PAGEREF _Toc374689062 \h </w:instrText>
      </w:r>
      <w:r>
        <w:rPr>
          <w:noProof/>
        </w:rPr>
      </w:r>
      <w:r>
        <w:rPr>
          <w:noProof/>
        </w:rPr>
        <w:fldChar w:fldCharType="separate"/>
      </w:r>
      <w:r>
        <w:rPr>
          <w:noProof/>
        </w:rPr>
        <w:t>97</w:t>
      </w:r>
      <w:r>
        <w:rPr>
          <w:noProof/>
        </w:rPr>
        <w:fldChar w:fldCharType="end"/>
      </w:r>
    </w:p>
    <w:p w14:paraId="3C42EAF5"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4.11 Vertical cross-sections of the reflectivity calculated based on mixing ratio of hail through the maximum vertical velocity of truth at the end of the one-hour DA window from (a) truth, (b) 3DVar, (c) EnKF, (d) DfEnKF, (e) pure En3DVar, and (f) hybrid En3DVar with 30% static covariance.</w:t>
      </w:r>
      <w:r>
        <w:rPr>
          <w:noProof/>
        </w:rPr>
        <w:tab/>
      </w:r>
      <w:r>
        <w:rPr>
          <w:noProof/>
        </w:rPr>
        <w:fldChar w:fldCharType="begin"/>
      </w:r>
      <w:r>
        <w:rPr>
          <w:noProof/>
        </w:rPr>
        <w:instrText xml:space="preserve"> PAGEREF _Toc374689063 \h </w:instrText>
      </w:r>
      <w:r>
        <w:rPr>
          <w:noProof/>
        </w:rPr>
      </w:r>
      <w:r>
        <w:rPr>
          <w:noProof/>
        </w:rPr>
        <w:fldChar w:fldCharType="separate"/>
      </w:r>
      <w:r>
        <w:rPr>
          <w:noProof/>
        </w:rPr>
        <w:t>98</w:t>
      </w:r>
      <w:r>
        <w:rPr>
          <w:noProof/>
        </w:rPr>
        <w:fldChar w:fldCharType="end"/>
      </w:r>
    </w:p>
    <w:p w14:paraId="6E3C9204"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4.12 Comparisons of the root mean squared value of mixing ratio of hail between all levels and low levels (&lt;=2km), and ensemble spread at all levels and low levels (&lt;=2km) respectively, unit: g/kg.</w:t>
      </w:r>
      <w:r>
        <w:rPr>
          <w:noProof/>
        </w:rPr>
        <w:tab/>
      </w:r>
      <w:r>
        <w:rPr>
          <w:noProof/>
        </w:rPr>
        <w:fldChar w:fldCharType="begin"/>
      </w:r>
      <w:r>
        <w:rPr>
          <w:noProof/>
        </w:rPr>
        <w:instrText xml:space="preserve"> PAGEREF _Toc374689064 \h </w:instrText>
      </w:r>
      <w:r>
        <w:rPr>
          <w:noProof/>
        </w:rPr>
      </w:r>
      <w:r>
        <w:rPr>
          <w:noProof/>
        </w:rPr>
        <w:fldChar w:fldCharType="separate"/>
      </w:r>
      <w:r>
        <w:rPr>
          <w:noProof/>
        </w:rPr>
        <w:t>99</w:t>
      </w:r>
      <w:r>
        <w:rPr>
          <w:noProof/>
        </w:rPr>
        <w:fldChar w:fldCharType="end"/>
      </w:r>
    </w:p>
    <w:p w14:paraId="24BA9B91"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 xml:space="preserve">Fig. 4.13 Vertical cross-sections of the reflectivity calculated based on mixing ratio of snow through the maximum vertical velocity of truth at the end of the one-hour </w:t>
      </w:r>
      <w:r>
        <w:rPr>
          <w:noProof/>
        </w:rPr>
        <w:lastRenderedPageBreak/>
        <w:t>DA window from (a) truth, (b) 3DVar, (c) EnKF, (d) DfEnKF, (e) pure En3DVar, and (f) hybrid En3DVar with 30% static covariance.</w:t>
      </w:r>
      <w:r>
        <w:rPr>
          <w:noProof/>
        </w:rPr>
        <w:tab/>
      </w:r>
      <w:r>
        <w:rPr>
          <w:noProof/>
        </w:rPr>
        <w:fldChar w:fldCharType="begin"/>
      </w:r>
      <w:r>
        <w:rPr>
          <w:noProof/>
        </w:rPr>
        <w:instrText xml:space="preserve"> PAGEREF _Toc374689065 \h </w:instrText>
      </w:r>
      <w:r>
        <w:rPr>
          <w:noProof/>
        </w:rPr>
      </w:r>
      <w:r>
        <w:rPr>
          <w:noProof/>
        </w:rPr>
        <w:fldChar w:fldCharType="separate"/>
      </w:r>
      <w:r>
        <w:rPr>
          <w:noProof/>
        </w:rPr>
        <w:t>100</w:t>
      </w:r>
      <w:r>
        <w:rPr>
          <w:noProof/>
        </w:rPr>
        <w:fldChar w:fldCharType="end"/>
      </w:r>
    </w:p>
    <w:p w14:paraId="25EEC3BF"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4.14 The Grid-point averages of the root mean squared error for 3DVar without (blue contour) and with (red contour) adding the weak constraint.</w:t>
      </w:r>
      <w:r>
        <w:rPr>
          <w:noProof/>
        </w:rPr>
        <w:tab/>
      </w:r>
      <w:r>
        <w:rPr>
          <w:noProof/>
        </w:rPr>
        <w:fldChar w:fldCharType="begin"/>
      </w:r>
      <w:r>
        <w:rPr>
          <w:noProof/>
        </w:rPr>
        <w:instrText xml:space="preserve"> PAGEREF _Toc374689066 \h </w:instrText>
      </w:r>
      <w:r>
        <w:rPr>
          <w:noProof/>
        </w:rPr>
      </w:r>
      <w:r>
        <w:rPr>
          <w:noProof/>
        </w:rPr>
        <w:fldChar w:fldCharType="separate"/>
      </w:r>
      <w:r>
        <w:rPr>
          <w:noProof/>
        </w:rPr>
        <w:t>102</w:t>
      </w:r>
      <w:r>
        <w:rPr>
          <w:noProof/>
        </w:rPr>
        <w:fldChar w:fldCharType="end"/>
      </w:r>
    </w:p>
    <w:p w14:paraId="53D84775"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4.15 Vertical cross-sections of the reflectivity field through the maximum vertical velocity of truth overlaid with the wind vector at the end of the one-hour DA window from (a) truth, 3DVar without (b), and with (c) the mass continuity constraint.</w:t>
      </w:r>
      <w:r>
        <w:rPr>
          <w:noProof/>
        </w:rPr>
        <w:tab/>
      </w:r>
      <w:r>
        <w:rPr>
          <w:noProof/>
        </w:rPr>
        <w:fldChar w:fldCharType="begin"/>
      </w:r>
      <w:r>
        <w:rPr>
          <w:noProof/>
        </w:rPr>
        <w:instrText xml:space="preserve"> PAGEREF _Toc374689067 \h </w:instrText>
      </w:r>
      <w:r>
        <w:rPr>
          <w:noProof/>
        </w:rPr>
      </w:r>
      <w:r>
        <w:rPr>
          <w:noProof/>
        </w:rPr>
        <w:fldChar w:fldCharType="separate"/>
      </w:r>
      <w:r>
        <w:rPr>
          <w:noProof/>
        </w:rPr>
        <w:t>103</w:t>
      </w:r>
      <w:r>
        <w:rPr>
          <w:noProof/>
        </w:rPr>
        <w:fldChar w:fldCharType="end"/>
      </w:r>
    </w:p>
    <w:p w14:paraId="2B3A41E0"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4.16 The Grid-point averages of the root mean squared error for 3DVar without (blue contour) and with (red contour) adding the weak constraint.</w:t>
      </w:r>
      <w:r>
        <w:rPr>
          <w:noProof/>
        </w:rPr>
        <w:tab/>
      </w:r>
      <w:r>
        <w:rPr>
          <w:noProof/>
        </w:rPr>
        <w:fldChar w:fldCharType="begin"/>
      </w:r>
      <w:r>
        <w:rPr>
          <w:noProof/>
        </w:rPr>
        <w:instrText xml:space="preserve"> PAGEREF _Toc374689068 \h </w:instrText>
      </w:r>
      <w:r>
        <w:rPr>
          <w:noProof/>
        </w:rPr>
      </w:r>
      <w:r>
        <w:rPr>
          <w:noProof/>
        </w:rPr>
        <w:fldChar w:fldCharType="separate"/>
      </w:r>
      <w:r>
        <w:rPr>
          <w:noProof/>
        </w:rPr>
        <w:t>104</w:t>
      </w:r>
      <w:r>
        <w:rPr>
          <w:noProof/>
        </w:rPr>
        <w:fldChar w:fldCharType="end"/>
      </w:r>
    </w:p>
    <w:p w14:paraId="74FDF734"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4.17 Vertical cross-sections of the reflectivity field through the maximum vertical velocity of truth overlaid with the wind vector at the end of the one-hour DA window from (a) truth, PEn3DVar without (b), and with (c) the mass continuity constraint.</w:t>
      </w:r>
      <w:r>
        <w:rPr>
          <w:noProof/>
        </w:rPr>
        <w:tab/>
      </w:r>
      <w:r>
        <w:rPr>
          <w:noProof/>
        </w:rPr>
        <w:fldChar w:fldCharType="begin"/>
      </w:r>
      <w:r>
        <w:rPr>
          <w:noProof/>
        </w:rPr>
        <w:instrText xml:space="preserve"> PAGEREF _Toc374689069 \h </w:instrText>
      </w:r>
      <w:r>
        <w:rPr>
          <w:noProof/>
        </w:rPr>
      </w:r>
      <w:r>
        <w:rPr>
          <w:noProof/>
        </w:rPr>
        <w:fldChar w:fldCharType="separate"/>
      </w:r>
      <w:r>
        <w:rPr>
          <w:noProof/>
        </w:rPr>
        <w:t>105</w:t>
      </w:r>
      <w:r>
        <w:rPr>
          <w:noProof/>
        </w:rPr>
        <w:fldChar w:fldCharType="end"/>
      </w:r>
    </w:p>
    <w:p w14:paraId="4E017502"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4.18 The Grid-point averages of the root mean squared error for 3DVar without (blue contour) and with (red contour) adding the weak constraint.</w:t>
      </w:r>
      <w:r>
        <w:rPr>
          <w:noProof/>
        </w:rPr>
        <w:tab/>
      </w:r>
      <w:r>
        <w:rPr>
          <w:noProof/>
        </w:rPr>
        <w:fldChar w:fldCharType="begin"/>
      </w:r>
      <w:r>
        <w:rPr>
          <w:noProof/>
        </w:rPr>
        <w:instrText xml:space="preserve"> PAGEREF _Toc374689070 \h </w:instrText>
      </w:r>
      <w:r>
        <w:rPr>
          <w:noProof/>
        </w:rPr>
      </w:r>
      <w:r>
        <w:rPr>
          <w:noProof/>
        </w:rPr>
        <w:fldChar w:fldCharType="separate"/>
      </w:r>
      <w:r>
        <w:rPr>
          <w:noProof/>
        </w:rPr>
        <w:t>106</w:t>
      </w:r>
      <w:r>
        <w:rPr>
          <w:noProof/>
        </w:rPr>
        <w:fldChar w:fldCharType="end"/>
      </w:r>
    </w:p>
    <w:p w14:paraId="28F2B5F4"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4.19 Vertical cross-sections of the reflectivity field through the maximum vertical velocity of truth overlaid with the wind vector at the end of the one-hour DA window from (a) truth, HEn3DVar without (b), and with (c) the mass continuity constraint.</w:t>
      </w:r>
      <w:r>
        <w:rPr>
          <w:noProof/>
        </w:rPr>
        <w:tab/>
      </w:r>
      <w:r>
        <w:rPr>
          <w:noProof/>
        </w:rPr>
        <w:fldChar w:fldCharType="begin"/>
      </w:r>
      <w:r>
        <w:rPr>
          <w:noProof/>
        </w:rPr>
        <w:instrText xml:space="preserve"> PAGEREF _Toc374689071 \h </w:instrText>
      </w:r>
      <w:r>
        <w:rPr>
          <w:noProof/>
        </w:rPr>
      </w:r>
      <w:r>
        <w:rPr>
          <w:noProof/>
        </w:rPr>
        <w:fldChar w:fldCharType="separate"/>
      </w:r>
      <w:r>
        <w:rPr>
          <w:noProof/>
        </w:rPr>
        <w:t>107</w:t>
      </w:r>
      <w:r>
        <w:rPr>
          <w:noProof/>
        </w:rPr>
        <w:fldChar w:fldCharType="end"/>
      </w:r>
    </w:p>
    <w:p w14:paraId="023B1E85"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5.1 The damage path of tornadoes occurred in Oklahoma on May 10, 2010 (Image courtesy of National Weather Service).</w:t>
      </w:r>
      <w:r>
        <w:rPr>
          <w:noProof/>
        </w:rPr>
        <w:tab/>
      </w:r>
      <w:r>
        <w:rPr>
          <w:noProof/>
        </w:rPr>
        <w:fldChar w:fldCharType="begin"/>
      </w:r>
      <w:r>
        <w:rPr>
          <w:noProof/>
        </w:rPr>
        <w:instrText xml:space="preserve"> PAGEREF _Toc374689072 \h </w:instrText>
      </w:r>
      <w:r>
        <w:rPr>
          <w:noProof/>
        </w:rPr>
      </w:r>
      <w:r>
        <w:rPr>
          <w:noProof/>
        </w:rPr>
        <w:fldChar w:fldCharType="separate"/>
      </w:r>
      <w:r>
        <w:rPr>
          <w:noProof/>
        </w:rPr>
        <w:t>116</w:t>
      </w:r>
      <w:r>
        <w:rPr>
          <w:noProof/>
        </w:rPr>
        <w:fldChar w:fldCharType="end"/>
      </w:r>
    </w:p>
    <w:p w14:paraId="310E95BB"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lastRenderedPageBreak/>
        <w:t>Fig. 5.2 The simulation domain and truncated radar coverage circle, radar locations are marked by the black dot.</w:t>
      </w:r>
      <w:r>
        <w:rPr>
          <w:noProof/>
        </w:rPr>
        <w:tab/>
      </w:r>
      <w:r>
        <w:rPr>
          <w:noProof/>
        </w:rPr>
        <w:fldChar w:fldCharType="begin"/>
      </w:r>
      <w:r>
        <w:rPr>
          <w:noProof/>
        </w:rPr>
        <w:instrText xml:space="preserve"> PAGEREF _Toc374689073 \h </w:instrText>
      </w:r>
      <w:r>
        <w:rPr>
          <w:noProof/>
        </w:rPr>
      </w:r>
      <w:r>
        <w:rPr>
          <w:noProof/>
        </w:rPr>
        <w:fldChar w:fldCharType="separate"/>
      </w:r>
      <w:r>
        <w:rPr>
          <w:noProof/>
        </w:rPr>
        <w:t>117</w:t>
      </w:r>
      <w:r>
        <w:rPr>
          <w:noProof/>
        </w:rPr>
        <w:fldChar w:fldCharType="end"/>
      </w:r>
    </w:p>
    <w:p w14:paraId="1792F05E"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5.3 The flow diagram of the experiments.</w:t>
      </w:r>
      <w:r>
        <w:rPr>
          <w:noProof/>
        </w:rPr>
        <w:tab/>
      </w:r>
      <w:r>
        <w:rPr>
          <w:noProof/>
        </w:rPr>
        <w:fldChar w:fldCharType="begin"/>
      </w:r>
      <w:r>
        <w:rPr>
          <w:noProof/>
        </w:rPr>
        <w:instrText xml:space="preserve"> PAGEREF _Toc374689074 \h </w:instrText>
      </w:r>
      <w:r>
        <w:rPr>
          <w:noProof/>
        </w:rPr>
      </w:r>
      <w:r>
        <w:rPr>
          <w:noProof/>
        </w:rPr>
        <w:fldChar w:fldCharType="separate"/>
      </w:r>
      <w:r>
        <w:rPr>
          <w:noProof/>
        </w:rPr>
        <w:t>119</w:t>
      </w:r>
      <w:r>
        <w:rPr>
          <w:noProof/>
        </w:rPr>
        <w:fldChar w:fldCharType="end"/>
      </w:r>
    </w:p>
    <w:p w14:paraId="7B1C10EC"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5.4 Three types of time scales as a function of the integration interval for IAU.</w:t>
      </w:r>
      <w:r>
        <w:rPr>
          <w:noProof/>
        </w:rPr>
        <w:tab/>
      </w:r>
      <w:r>
        <w:rPr>
          <w:noProof/>
        </w:rPr>
        <w:fldChar w:fldCharType="begin"/>
      </w:r>
      <w:r>
        <w:rPr>
          <w:noProof/>
        </w:rPr>
        <w:instrText xml:space="preserve"> PAGEREF _Toc374689075 \h </w:instrText>
      </w:r>
      <w:r>
        <w:rPr>
          <w:noProof/>
        </w:rPr>
      </w:r>
      <w:r>
        <w:rPr>
          <w:noProof/>
        </w:rPr>
        <w:fldChar w:fldCharType="separate"/>
      </w:r>
      <w:r>
        <w:rPr>
          <w:noProof/>
        </w:rPr>
        <w:t>122</w:t>
      </w:r>
      <w:r>
        <w:rPr>
          <w:noProof/>
        </w:rPr>
        <w:fldChar w:fldCharType="end"/>
      </w:r>
    </w:p>
    <w:p w14:paraId="7EC23893"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5.5 Comparisons of the RMSEs for reflectivity and radial velocity analyses and forecasts between experiments CV_q (with dashed lines) and CV_logq (with solid lines) for 3DVar (blue contours) and hybrid En3DVar (red contours) methods with 50% weight given to the static background error covariance B.</w:t>
      </w:r>
      <w:r>
        <w:rPr>
          <w:noProof/>
        </w:rPr>
        <w:tab/>
      </w:r>
      <w:r>
        <w:rPr>
          <w:noProof/>
        </w:rPr>
        <w:fldChar w:fldCharType="begin"/>
      </w:r>
      <w:r>
        <w:rPr>
          <w:noProof/>
        </w:rPr>
        <w:instrText xml:space="preserve"> PAGEREF _Toc374689076 \h </w:instrText>
      </w:r>
      <w:r>
        <w:rPr>
          <w:noProof/>
        </w:rPr>
      </w:r>
      <w:r>
        <w:rPr>
          <w:noProof/>
        </w:rPr>
        <w:fldChar w:fldCharType="separate"/>
      </w:r>
      <w:r>
        <w:rPr>
          <w:noProof/>
        </w:rPr>
        <w:t>127</w:t>
      </w:r>
      <w:r>
        <w:rPr>
          <w:noProof/>
        </w:rPr>
        <w:fldChar w:fldCharType="end"/>
      </w:r>
    </w:p>
    <w:p w14:paraId="7C014F91"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5.6 Comparisons of (a) the composite reflectivity observation and composite reflectivity analyses at the 2nd cycle time (21:45 UTC) between experiments that directly using hydrometeor mixing ratios (Fig. b, d) and the logarithmic hydrometeor mixing ratios (Fig. c, e) as the control variables for analyses of 3DVar (Fig., a, b) and hybrid En3DVar with 50% weight given to the static background error covariance B (Fig. c, e).</w:t>
      </w:r>
      <w:r>
        <w:rPr>
          <w:noProof/>
        </w:rPr>
        <w:tab/>
      </w:r>
      <w:r>
        <w:rPr>
          <w:noProof/>
        </w:rPr>
        <w:fldChar w:fldCharType="begin"/>
      </w:r>
      <w:r>
        <w:rPr>
          <w:noProof/>
        </w:rPr>
        <w:instrText xml:space="preserve"> PAGEREF _Toc374689077 \h </w:instrText>
      </w:r>
      <w:r>
        <w:rPr>
          <w:noProof/>
        </w:rPr>
      </w:r>
      <w:r>
        <w:rPr>
          <w:noProof/>
        </w:rPr>
        <w:fldChar w:fldCharType="separate"/>
      </w:r>
      <w:r>
        <w:rPr>
          <w:noProof/>
        </w:rPr>
        <w:t>129</w:t>
      </w:r>
      <w:r>
        <w:rPr>
          <w:noProof/>
        </w:rPr>
        <w:fldChar w:fldCharType="end"/>
      </w:r>
    </w:p>
    <w:p w14:paraId="59566ABB"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5.7 Comparisons of the RMSEs for radial velocity and reflectivity from control and the experiments that using hybrid En3DVar algorithm with 0% (actually is pure En3DVar), 5%, 25%, 50%, and 75% and 100% (actually is 3Dvar) weight given to static background error covariance B respectively.</w:t>
      </w:r>
      <w:r>
        <w:rPr>
          <w:noProof/>
        </w:rPr>
        <w:tab/>
      </w:r>
      <w:r>
        <w:rPr>
          <w:noProof/>
        </w:rPr>
        <w:fldChar w:fldCharType="begin"/>
      </w:r>
      <w:r>
        <w:rPr>
          <w:noProof/>
        </w:rPr>
        <w:instrText xml:space="preserve"> PAGEREF _Toc374689078 \h </w:instrText>
      </w:r>
      <w:r>
        <w:rPr>
          <w:noProof/>
        </w:rPr>
      </w:r>
      <w:r>
        <w:rPr>
          <w:noProof/>
        </w:rPr>
        <w:fldChar w:fldCharType="separate"/>
      </w:r>
      <w:r>
        <w:rPr>
          <w:noProof/>
        </w:rPr>
        <w:t>131</w:t>
      </w:r>
      <w:r>
        <w:rPr>
          <w:noProof/>
        </w:rPr>
        <w:fldChar w:fldCharType="end"/>
      </w:r>
    </w:p>
    <w:p w14:paraId="634967EA"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5.8 Reflectivity observation at 1 km AGL (a) and reflectivity analyses at the end of one-hour DA wndow from (b) pure En3DVar, hybrid En3DVar with (c) 5%, (d) 25%, (e) 50%, (f) 75% weight given to static background error covariance B, and (g) 3DVar, overlaid with observed reflectivity that is higher than 35 dBZ.</w:t>
      </w:r>
      <w:r>
        <w:rPr>
          <w:noProof/>
        </w:rPr>
        <w:tab/>
      </w:r>
      <w:r>
        <w:rPr>
          <w:noProof/>
        </w:rPr>
        <w:fldChar w:fldCharType="begin"/>
      </w:r>
      <w:r>
        <w:rPr>
          <w:noProof/>
        </w:rPr>
        <w:instrText xml:space="preserve"> PAGEREF _Toc374689079 \h </w:instrText>
      </w:r>
      <w:r>
        <w:rPr>
          <w:noProof/>
        </w:rPr>
      </w:r>
      <w:r>
        <w:rPr>
          <w:noProof/>
        </w:rPr>
        <w:fldChar w:fldCharType="separate"/>
      </w:r>
      <w:r>
        <w:rPr>
          <w:noProof/>
        </w:rPr>
        <w:t>132</w:t>
      </w:r>
      <w:r>
        <w:rPr>
          <w:noProof/>
        </w:rPr>
        <w:fldChar w:fldCharType="end"/>
      </w:r>
    </w:p>
    <w:p w14:paraId="12247000"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lastRenderedPageBreak/>
        <w:t>Fig. 5.9 Reflectivity observation at 1 km AGL (a) and 45-minute reflectivity forecasts from (b) pure En3DVar, hybrid En3DVar with (c) 5%, (d) 25%, (e) 50%, (f) 75% weight given to static background error covariance B, and (g) 3DVar, overlaid with observed reflectivity that is higher than 35 dBZ.</w:t>
      </w:r>
      <w:r>
        <w:rPr>
          <w:noProof/>
        </w:rPr>
        <w:tab/>
      </w:r>
      <w:r>
        <w:rPr>
          <w:noProof/>
        </w:rPr>
        <w:fldChar w:fldCharType="begin"/>
      </w:r>
      <w:r>
        <w:rPr>
          <w:noProof/>
        </w:rPr>
        <w:instrText xml:space="preserve"> PAGEREF _Toc374689080 \h </w:instrText>
      </w:r>
      <w:r>
        <w:rPr>
          <w:noProof/>
        </w:rPr>
      </w:r>
      <w:r>
        <w:rPr>
          <w:noProof/>
        </w:rPr>
        <w:fldChar w:fldCharType="separate"/>
      </w:r>
      <w:r>
        <w:rPr>
          <w:noProof/>
        </w:rPr>
        <w:t>133</w:t>
      </w:r>
      <w:r>
        <w:rPr>
          <w:noProof/>
        </w:rPr>
        <w:fldChar w:fldCharType="end"/>
      </w:r>
    </w:p>
    <w:p w14:paraId="1AE96A5F"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5.10 Observed and analyzed radial velocity at the first elevation angle of radar KTLX from hybrid En3DVar with 5%, 25%, 50%, and 75% weight given to static background error covariance B with 15 min interval.</w:t>
      </w:r>
      <w:r>
        <w:rPr>
          <w:noProof/>
        </w:rPr>
        <w:tab/>
      </w:r>
      <w:r>
        <w:rPr>
          <w:noProof/>
        </w:rPr>
        <w:fldChar w:fldCharType="begin"/>
      </w:r>
      <w:r>
        <w:rPr>
          <w:noProof/>
        </w:rPr>
        <w:instrText xml:space="preserve"> PAGEREF _Toc374689081 \h </w:instrText>
      </w:r>
      <w:r>
        <w:rPr>
          <w:noProof/>
        </w:rPr>
      </w:r>
      <w:r>
        <w:rPr>
          <w:noProof/>
        </w:rPr>
        <w:fldChar w:fldCharType="separate"/>
      </w:r>
      <w:r>
        <w:rPr>
          <w:noProof/>
        </w:rPr>
        <w:t>135</w:t>
      </w:r>
      <w:r>
        <w:rPr>
          <w:noProof/>
        </w:rPr>
        <w:fldChar w:fldCharType="end"/>
      </w:r>
    </w:p>
    <w:p w14:paraId="07A28519"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5.11 (a) Observed and 45-minutes forecast radial velocity at the first elevation angle of radar KTLX from (b) pure En3DVar, hybrid En3DVar with (c) 5%, (d) 25%, (e) 50%, (f) 75% weight given to static background error covariance B, as well as (g) 3DVar.</w:t>
      </w:r>
      <w:r>
        <w:rPr>
          <w:noProof/>
        </w:rPr>
        <w:tab/>
      </w:r>
      <w:r>
        <w:rPr>
          <w:noProof/>
        </w:rPr>
        <w:fldChar w:fldCharType="begin"/>
      </w:r>
      <w:r>
        <w:rPr>
          <w:noProof/>
        </w:rPr>
        <w:instrText xml:space="preserve"> PAGEREF _Toc374689082 \h </w:instrText>
      </w:r>
      <w:r>
        <w:rPr>
          <w:noProof/>
        </w:rPr>
      </w:r>
      <w:r>
        <w:rPr>
          <w:noProof/>
        </w:rPr>
        <w:fldChar w:fldCharType="separate"/>
      </w:r>
      <w:r>
        <w:rPr>
          <w:noProof/>
        </w:rPr>
        <w:t>136</w:t>
      </w:r>
      <w:r>
        <w:rPr>
          <w:noProof/>
        </w:rPr>
        <w:fldChar w:fldCharType="end"/>
      </w:r>
    </w:p>
    <w:p w14:paraId="00D8C79C"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5.12 (a) Observed and 60-minutes forecast radial velocity at the first elevation angle of radar KTLX from (b) pure En3DVar, hybrid En3DVar with (c) 5%, (d) 25%, (e) 50%, (f) 75% weight given to static background error covariance B, as well as (g) 3DVar.</w:t>
      </w:r>
      <w:r>
        <w:rPr>
          <w:noProof/>
        </w:rPr>
        <w:tab/>
      </w:r>
      <w:r>
        <w:rPr>
          <w:noProof/>
        </w:rPr>
        <w:fldChar w:fldCharType="begin"/>
      </w:r>
      <w:r>
        <w:rPr>
          <w:noProof/>
        </w:rPr>
        <w:instrText xml:space="preserve"> PAGEREF _Toc374689083 \h </w:instrText>
      </w:r>
      <w:r>
        <w:rPr>
          <w:noProof/>
        </w:rPr>
      </w:r>
      <w:r>
        <w:rPr>
          <w:noProof/>
        </w:rPr>
        <w:fldChar w:fldCharType="separate"/>
      </w:r>
      <w:r>
        <w:rPr>
          <w:noProof/>
        </w:rPr>
        <w:t>137</w:t>
      </w:r>
      <w:r>
        <w:rPr>
          <w:noProof/>
        </w:rPr>
        <w:fldChar w:fldCharType="end"/>
      </w:r>
    </w:p>
    <w:p w14:paraId="176E4FA4"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5.13 RMSEs of the analyzed and forecasts radial velocity and reflectivity from CNTL, 3DVar, EnKF, DfEnKF, pure and hybrid En3DVar.</w:t>
      </w:r>
      <w:r>
        <w:rPr>
          <w:noProof/>
        </w:rPr>
        <w:tab/>
      </w:r>
      <w:r>
        <w:rPr>
          <w:noProof/>
        </w:rPr>
        <w:fldChar w:fldCharType="begin"/>
      </w:r>
      <w:r>
        <w:rPr>
          <w:noProof/>
        </w:rPr>
        <w:instrText xml:space="preserve"> PAGEREF _Toc374689084 \h </w:instrText>
      </w:r>
      <w:r>
        <w:rPr>
          <w:noProof/>
        </w:rPr>
      </w:r>
      <w:r>
        <w:rPr>
          <w:noProof/>
        </w:rPr>
        <w:fldChar w:fldCharType="separate"/>
      </w:r>
      <w:r>
        <w:rPr>
          <w:noProof/>
        </w:rPr>
        <w:t>139</w:t>
      </w:r>
      <w:r>
        <w:rPr>
          <w:noProof/>
        </w:rPr>
        <w:fldChar w:fldCharType="end"/>
      </w:r>
    </w:p>
    <w:p w14:paraId="7DF2013F"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5.14 The scatter-plot (a, b) and QQ-plot (c, d) for reflectivity forecasts (a, c) and analyses (b, d) at the 15-minute DA window (valid at 22:45 UTC).</w:t>
      </w:r>
      <w:r>
        <w:rPr>
          <w:noProof/>
        </w:rPr>
        <w:tab/>
      </w:r>
      <w:r>
        <w:rPr>
          <w:noProof/>
        </w:rPr>
        <w:fldChar w:fldCharType="begin"/>
      </w:r>
      <w:r>
        <w:rPr>
          <w:noProof/>
        </w:rPr>
        <w:instrText xml:space="preserve"> PAGEREF _Toc374689085 \h </w:instrText>
      </w:r>
      <w:r>
        <w:rPr>
          <w:noProof/>
        </w:rPr>
      </w:r>
      <w:r>
        <w:rPr>
          <w:noProof/>
        </w:rPr>
        <w:fldChar w:fldCharType="separate"/>
      </w:r>
      <w:r>
        <w:rPr>
          <w:noProof/>
        </w:rPr>
        <w:t>141</w:t>
      </w:r>
      <w:r>
        <w:rPr>
          <w:noProof/>
        </w:rPr>
        <w:fldChar w:fldCharType="end"/>
      </w:r>
    </w:p>
    <w:p w14:paraId="4826BBD8"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5.15 The scatter-plot (a, b) and QQ-plot (c, d) for reflectivity forecasts (a, c) and analyses (b, d) at the end of one-hour DA window (valid at 22:30 UTC).</w:t>
      </w:r>
      <w:r>
        <w:rPr>
          <w:noProof/>
        </w:rPr>
        <w:tab/>
      </w:r>
      <w:r>
        <w:rPr>
          <w:noProof/>
        </w:rPr>
        <w:fldChar w:fldCharType="begin"/>
      </w:r>
      <w:r>
        <w:rPr>
          <w:noProof/>
        </w:rPr>
        <w:instrText xml:space="preserve"> PAGEREF _Toc374689086 \h </w:instrText>
      </w:r>
      <w:r>
        <w:rPr>
          <w:noProof/>
        </w:rPr>
      </w:r>
      <w:r>
        <w:rPr>
          <w:noProof/>
        </w:rPr>
        <w:fldChar w:fldCharType="separate"/>
      </w:r>
      <w:r>
        <w:rPr>
          <w:noProof/>
        </w:rPr>
        <w:t>142</w:t>
      </w:r>
      <w:r>
        <w:rPr>
          <w:noProof/>
        </w:rPr>
        <w:fldChar w:fldCharType="end"/>
      </w:r>
    </w:p>
    <w:p w14:paraId="1101298F"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lastRenderedPageBreak/>
        <w:t>Fig. 5.16 The scatter-plot (a, c) and QQ-plot (b, d) for 30-minute (a, b) and 60 minute (c, d) reflectivity forecasts from 3DVar, EnKF, DfEnKF, pure and hybrid En3DVar.</w:t>
      </w:r>
      <w:r>
        <w:rPr>
          <w:noProof/>
        </w:rPr>
        <w:tab/>
      </w:r>
      <w:r>
        <w:rPr>
          <w:noProof/>
        </w:rPr>
        <w:fldChar w:fldCharType="begin"/>
      </w:r>
      <w:r>
        <w:rPr>
          <w:noProof/>
        </w:rPr>
        <w:instrText xml:space="preserve"> PAGEREF _Toc374689087 \h </w:instrText>
      </w:r>
      <w:r>
        <w:rPr>
          <w:noProof/>
        </w:rPr>
      </w:r>
      <w:r>
        <w:rPr>
          <w:noProof/>
        </w:rPr>
        <w:fldChar w:fldCharType="separate"/>
      </w:r>
      <w:r>
        <w:rPr>
          <w:noProof/>
        </w:rPr>
        <w:t>143</w:t>
      </w:r>
      <w:r>
        <w:rPr>
          <w:noProof/>
        </w:rPr>
        <w:fldChar w:fldCharType="end"/>
      </w:r>
    </w:p>
    <w:p w14:paraId="74A40F7D"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5.17 A schematic comparison between forecast and observed reflectivity (from Roberts and Lean (2008)).</w:t>
      </w:r>
      <w:r>
        <w:rPr>
          <w:noProof/>
        </w:rPr>
        <w:tab/>
      </w:r>
      <w:r>
        <w:rPr>
          <w:noProof/>
        </w:rPr>
        <w:fldChar w:fldCharType="begin"/>
      </w:r>
      <w:r>
        <w:rPr>
          <w:noProof/>
        </w:rPr>
        <w:instrText xml:space="preserve"> PAGEREF _Toc374689088 \h </w:instrText>
      </w:r>
      <w:r>
        <w:rPr>
          <w:noProof/>
        </w:rPr>
      </w:r>
      <w:r>
        <w:rPr>
          <w:noProof/>
        </w:rPr>
        <w:fldChar w:fldCharType="separate"/>
      </w:r>
      <w:r>
        <w:rPr>
          <w:noProof/>
        </w:rPr>
        <w:t>145</w:t>
      </w:r>
      <w:r>
        <w:rPr>
          <w:noProof/>
        </w:rPr>
        <w:fldChar w:fldCharType="end"/>
      </w:r>
    </w:p>
    <w:p w14:paraId="54F3259F"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5.18 The fractional skill scores for reflectivity analyses/forecasts at the end of one-hour DA window (22:30 UTC) from 3DVar, EnKF, DfEnKF, pure and hybrid En3DVar as functions of the neighborhood scales and for different thresholds.</w:t>
      </w:r>
      <w:r>
        <w:rPr>
          <w:noProof/>
        </w:rPr>
        <w:tab/>
      </w:r>
      <w:r>
        <w:rPr>
          <w:noProof/>
        </w:rPr>
        <w:fldChar w:fldCharType="begin"/>
      </w:r>
      <w:r>
        <w:rPr>
          <w:noProof/>
        </w:rPr>
        <w:instrText xml:space="preserve"> PAGEREF _Toc374689089 \h </w:instrText>
      </w:r>
      <w:r>
        <w:rPr>
          <w:noProof/>
        </w:rPr>
      </w:r>
      <w:r>
        <w:rPr>
          <w:noProof/>
        </w:rPr>
        <w:fldChar w:fldCharType="separate"/>
      </w:r>
      <w:r>
        <w:rPr>
          <w:noProof/>
        </w:rPr>
        <w:t>147</w:t>
      </w:r>
      <w:r>
        <w:rPr>
          <w:noProof/>
        </w:rPr>
        <w:fldChar w:fldCharType="end"/>
      </w:r>
    </w:p>
    <w:p w14:paraId="0EF71E4E"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5.19 The fractional skill scores for one-hour reflectivity forecasts (23:30 UTC) from 3DVar, EnKF, DfEnKF, pure and hybrid En3DVar as functions of the neighborhood scales and for different reflectivity thresholds.</w:t>
      </w:r>
      <w:r>
        <w:rPr>
          <w:noProof/>
        </w:rPr>
        <w:tab/>
      </w:r>
      <w:r>
        <w:rPr>
          <w:noProof/>
        </w:rPr>
        <w:fldChar w:fldCharType="begin"/>
      </w:r>
      <w:r>
        <w:rPr>
          <w:noProof/>
        </w:rPr>
        <w:instrText xml:space="preserve"> PAGEREF _Toc374689090 \h </w:instrText>
      </w:r>
      <w:r>
        <w:rPr>
          <w:noProof/>
        </w:rPr>
      </w:r>
      <w:r>
        <w:rPr>
          <w:noProof/>
        </w:rPr>
        <w:fldChar w:fldCharType="separate"/>
      </w:r>
      <w:r>
        <w:rPr>
          <w:noProof/>
        </w:rPr>
        <w:t>149</w:t>
      </w:r>
      <w:r>
        <w:rPr>
          <w:noProof/>
        </w:rPr>
        <w:fldChar w:fldCharType="end"/>
      </w:r>
    </w:p>
    <w:p w14:paraId="39524C23"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5.20 The fractional skill scores for reflectivity analysis at the end of one-hour DA window (22:30 UTC) from 3DVar, EnKF, DfEnKF, pure and hybrid En3DVar as functions of the reflectivity thresholds for different neighborhood scales.</w:t>
      </w:r>
      <w:r>
        <w:rPr>
          <w:noProof/>
        </w:rPr>
        <w:tab/>
      </w:r>
      <w:r>
        <w:rPr>
          <w:noProof/>
        </w:rPr>
        <w:fldChar w:fldCharType="begin"/>
      </w:r>
      <w:r>
        <w:rPr>
          <w:noProof/>
        </w:rPr>
        <w:instrText xml:space="preserve"> PAGEREF _Toc374689091 \h </w:instrText>
      </w:r>
      <w:r>
        <w:rPr>
          <w:noProof/>
        </w:rPr>
      </w:r>
      <w:r>
        <w:rPr>
          <w:noProof/>
        </w:rPr>
        <w:fldChar w:fldCharType="separate"/>
      </w:r>
      <w:r>
        <w:rPr>
          <w:noProof/>
        </w:rPr>
        <w:t>151</w:t>
      </w:r>
      <w:r>
        <w:rPr>
          <w:noProof/>
        </w:rPr>
        <w:fldChar w:fldCharType="end"/>
      </w:r>
    </w:p>
    <w:p w14:paraId="253F9E3A"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5.21 The fractional skill scores for one-hour reflectivity forecasts (23:30 UTC) from 3DVar, EnKF, DfEnKF, pure and hybrid En3DVar as functions of the reflectivity thresholds for different neighborhood scales.</w:t>
      </w:r>
      <w:r>
        <w:rPr>
          <w:noProof/>
        </w:rPr>
        <w:tab/>
      </w:r>
      <w:r>
        <w:rPr>
          <w:noProof/>
        </w:rPr>
        <w:fldChar w:fldCharType="begin"/>
      </w:r>
      <w:r>
        <w:rPr>
          <w:noProof/>
        </w:rPr>
        <w:instrText xml:space="preserve"> PAGEREF _Toc374689092 \h </w:instrText>
      </w:r>
      <w:r>
        <w:rPr>
          <w:noProof/>
        </w:rPr>
      </w:r>
      <w:r>
        <w:rPr>
          <w:noProof/>
        </w:rPr>
        <w:fldChar w:fldCharType="separate"/>
      </w:r>
      <w:r>
        <w:rPr>
          <w:noProof/>
        </w:rPr>
        <w:t>153</w:t>
      </w:r>
      <w:r>
        <w:rPr>
          <w:noProof/>
        </w:rPr>
        <w:fldChar w:fldCharType="end"/>
      </w:r>
    </w:p>
    <w:p w14:paraId="14A5E3CD"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 xml:space="preserve">Fig. 5.22 The reflectivity observation at 1km AGL (a), and the reflectivity analyses at the end of one-hour DA from, (b) 3DVar, (c) EnKF, (d) DfEnKF, (e) pure and (f) hybrid En3DVar (75% weight given to </w:t>
      </w:r>
      <w:r w:rsidRPr="0067525B">
        <w:rPr>
          <w:b/>
          <w:noProof/>
        </w:rPr>
        <w:t>B</w:t>
      </w:r>
      <w:r>
        <w:rPr>
          <w:noProof/>
        </w:rPr>
        <w:t>) overlaid with the observed reflectivity with its value higher than 35dBZ (black line). The maximum reflectivity is indicated by the value at the southeast corner.</w:t>
      </w:r>
      <w:r>
        <w:rPr>
          <w:noProof/>
        </w:rPr>
        <w:tab/>
      </w:r>
      <w:r>
        <w:rPr>
          <w:noProof/>
        </w:rPr>
        <w:fldChar w:fldCharType="begin"/>
      </w:r>
      <w:r>
        <w:rPr>
          <w:noProof/>
        </w:rPr>
        <w:instrText xml:space="preserve"> PAGEREF _Toc374689093 \h </w:instrText>
      </w:r>
      <w:r>
        <w:rPr>
          <w:noProof/>
        </w:rPr>
      </w:r>
      <w:r>
        <w:rPr>
          <w:noProof/>
        </w:rPr>
        <w:fldChar w:fldCharType="separate"/>
      </w:r>
      <w:r>
        <w:rPr>
          <w:noProof/>
        </w:rPr>
        <w:t>154</w:t>
      </w:r>
      <w:r>
        <w:rPr>
          <w:noProof/>
        </w:rPr>
        <w:fldChar w:fldCharType="end"/>
      </w:r>
    </w:p>
    <w:p w14:paraId="3B20E2F3"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lastRenderedPageBreak/>
        <w:t xml:space="preserve">Fig. 5.23 The reflectivity observation at 1km AGL (a), and 30-min reflectivity forecasts based on analyses of (b) 3DVar, (c) EnKF, (d) DfEnKF, (e) pure and (f) hybrid En3DVar (75% weight given to </w:t>
      </w:r>
      <w:r w:rsidRPr="0067525B">
        <w:rPr>
          <w:b/>
          <w:noProof/>
        </w:rPr>
        <w:t>B</w:t>
      </w:r>
      <w:r>
        <w:rPr>
          <w:noProof/>
        </w:rPr>
        <w:t>) overlaid with the observed reflectivity with its value higher than 35dBZ (black line). The maximum reflectivity is shown at the southeast corner.</w:t>
      </w:r>
      <w:r>
        <w:rPr>
          <w:noProof/>
        </w:rPr>
        <w:tab/>
      </w:r>
      <w:r>
        <w:rPr>
          <w:noProof/>
        </w:rPr>
        <w:fldChar w:fldCharType="begin"/>
      </w:r>
      <w:r>
        <w:rPr>
          <w:noProof/>
        </w:rPr>
        <w:instrText xml:space="preserve"> PAGEREF _Toc374689094 \h </w:instrText>
      </w:r>
      <w:r>
        <w:rPr>
          <w:noProof/>
        </w:rPr>
      </w:r>
      <w:r>
        <w:rPr>
          <w:noProof/>
        </w:rPr>
        <w:fldChar w:fldCharType="separate"/>
      </w:r>
      <w:r>
        <w:rPr>
          <w:noProof/>
        </w:rPr>
        <w:t>155</w:t>
      </w:r>
      <w:r>
        <w:rPr>
          <w:noProof/>
        </w:rPr>
        <w:fldChar w:fldCharType="end"/>
      </w:r>
    </w:p>
    <w:p w14:paraId="77AF55F2"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5.24 Same as Fig. 5.23 except that it is for the 45-minute reflectivity forecasts.</w:t>
      </w:r>
      <w:r>
        <w:rPr>
          <w:noProof/>
        </w:rPr>
        <w:tab/>
      </w:r>
      <w:r>
        <w:rPr>
          <w:noProof/>
        </w:rPr>
        <w:fldChar w:fldCharType="begin"/>
      </w:r>
      <w:r>
        <w:rPr>
          <w:noProof/>
        </w:rPr>
        <w:instrText xml:space="preserve"> PAGEREF _Toc374689095 \h </w:instrText>
      </w:r>
      <w:r>
        <w:rPr>
          <w:noProof/>
        </w:rPr>
      </w:r>
      <w:r>
        <w:rPr>
          <w:noProof/>
        </w:rPr>
        <w:fldChar w:fldCharType="separate"/>
      </w:r>
      <w:r>
        <w:rPr>
          <w:noProof/>
        </w:rPr>
        <w:t>156</w:t>
      </w:r>
      <w:r>
        <w:rPr>
          <w:noProof/>
        </w:rPr>
        <w:fldChar w:fldCharType="end"/>
      </w:r>
    </w:p>
    <w:p w14:paraId="1C8124AB"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5.25 Vertical cross-sections of the one-hour vertical velocity forecasts valid at 23:30 Z for experiments 3DVar, EnKF, DfEnKF, HEn3DVar75%B, overlaid with the wind vector field and one-hour reflectivity forecasts with their value higher than 35 dBZ, and with an interval of 10 dBZ.</w:t>
      </w:r>
      <w:r>
        <w:rPr>
          <w:noProof/>
        </w:rPr>
        <w:tab/>
      </w:r>
      <w:r>
        <w:rPr>
          <w:noProof/>
        </w:rPr>
        <w:fldChar w:fldCharType="begin"/>
      </w:r>
      <w:r>
        <w:rPr>
          <w:noProof/>
        </w:rPr>
        <w:instrText xml:space="preserve"> PAGEREF _Toc374689096 \h </w:instrText>
      </w:r>
      <w:r>
        <w:rPr>
          <w:noProof/>
        </w:rPr>
      </w:r>
      <w:r>
        <w:rPr>
          <w:noProof/>
        </w:rPr>
        <w:fldChar w:fldCharType="separate"/>
      </w:r>
      <w:r>
        <w:rPr>
          <w:noProof/>
        </w:rPr>
        <w:t>158</w:t>
      </w:r>
      <w:r>
        <w:rPr>
          <w:noProof/>
        </w:rPr>
        <w:fldChar w:fldCharType="end"/>
      </w:r>
    </w:p>
    <w:p w14:paraId="2168826C"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5.26 Model soundings taken through the maximum one-hour vertical velocity forecasts of different experiments for experiments (a) 3DVar, (b) EnKF, (c) DfEnKF, and (d) HEn3DVar75%B.</w:t>
      </w:r>
      <w:r>
        <w:rPr>
          <w:noProof/>
        </w:rPr>
        <w:tab/>
      </w:r>
      <w:r>
        <w:rPr>
          <w:noProof/>
        </w:rPr>
        <w:fldChar w:fldCharType="begin"/>
      </w:r>
      <w:r>
        <w:rPr>
          <w:noProof/>
        </w:rPr>
        <w:instrText xml:space="preserve"> PAGEREF _Toc374689097 \h </w:instrText>
      </w:r>
      <w:r>
        <w:rPr>
          <w:noProof/>
        </w:rPr>
      </w:r>
      <w:r>
        <w:rPr>
          <w:noProof/>
        </w:rPr>
        <w:fldChar w:fldCharType="separate"/>
      </w:r>
      <w:r>
        <w:rPr>
          <w:noProof/>
        </w:rPr>
        <w:t>159</w:t>
      </w:r>
      <w:r>
        <w:rPr>
          <w:noProof/>
        </w:rPr>
        <w:fldChar w:fldCharType="end"/>
      </w:r>
    </w:p>
    <w:p w14:paraId="41603BF5"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5.27 Vertical cross sections of the vertical vorticity forecasts (units 10</w:t>
      </w:r>
      <w:r w:rsidRPr="0067525B">
        <w:rPr>
          <w:noProof/>
          <w:vertAlign w:val="superscript"/>
        </w:rPr>
        <w:t xml:space="preserve">-5 </w:t>
      </w:r>
      <w:r>
        <w:rPr>
          <w:noProof/>
        </w:rPr>
        <w:t>s</w:t>
      </w:r>
      <w:r w:rsidRPr="0067525B">
        <w:rPr>
          <w:noProof/>
          <w:vertAlign w:val="superscript"/>
        </w:rPr>
        <w:t>-1</w:t>
      </w:r>
      <w:r>
        <w:rPr>
          <w:noProof/>
        </w:rPr>
        <w:t>) valid at 23:30 Z for experiments 3DVar_logqx, EnKF, DfEnKF, HEn3DVar75%B, overlaid with the wind vector field and one-hour reflectivity forecasts with their value higher than 35 dBZ, and with an interval of 10 dBZ.</w:t>
      </w:r>
      <w:r>
        <w:rPr>
          <w:noProof/>
        </w:rPr>
        <w:tab/>
      </w:r>
      <w:r>
        <w:rPr>
          <w:noProof/>
        </w:rPr>
        <w:fldChar w:fldCharType="begin"/>
      </w:r>
      <w:r>
        <w:rPr>
          <w:noProof/>
        </w:rPr>
        <w:instrText xml:space="preserve"> PAGEREF _Toc374689098 \h </w:instrText>
      </w:r>
      <w:r>
        <w:rPr>
          <w:noProof/>
        </w:rPr>
      </w:r>
      <w:r>
        <w:rPr>
          <w:noProof/>
        </w:rPr>
        <w:fldChar w:fldCharType="separate"/>
      </w:r>
      <w:r>
        <w:rPr>
          <w:noProof/>
        </w:rPr>
        <w:t>161</w:t>
      </w:r>
      <w:r>
        <w:rPr>
          <w:noProof/>
        </w:rPr>
        <w:fldChar w:fldCharType="end"/>
      </w:r>
    </w:p>
    <w:p w14:paraId="23E8EDDD"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5.28 The observed and analyzed radial velocity at the lowest elevation angle of KTLX from 3DVar, EnKF, DfEnKF, pure and hybrid En3DVar with 75% weight given to B at the end of one-hour DA window (</w:t>
      </w:r>
      <w:r>
        <w:rPr>
          <w:noProof/>
          <w:lang w:eastAsia="zh-CN"/>
        </w:rPr>
        <w:t>22:30</w:t>
      </w:r>
      <w:r>
        <w:rPr>
          <w:noProof/>
        </w:rPr>
        <w:t xml:space="preserve"> UTC).</w:t>
      </w:r>
      <w:r>
        <w:rPr>
          <w:noProof/>
        </w:rPr>
        <w:tab/>
      </w:r>
      <w:r>
        <w:rPr>
          <w:noProof/>
        </w:rPr>
        <w:fldChar w:fldCharType="begin"/>
      </w:r>
      <w:r>
        <w:rPr>
          <w:noProof/>
        </w:rPr>
        <w:instrText xml:space="preserve"> PAGEREF _Toc374689099 \h </w:instrText>
      </w:r>
      <w:r>
        <w:rPr>
          <w:noProof/>
        </w:rPr>
      </w:r>
      <w:r>
        <w:rPr>
          <w:noProof/>
        </w:rPr>
        <w:fldChar w:fldCharType="separate"/>
      </w:r>
      <w:r>
        <w:rPr>
          <w:noProof/>
        </w:rPr>
        <w:t>163</w:t>
      </w:r>
      <w:r>
        <w:rPr>
          <w:noProof/>
        </w:rPr>
        <w:fldChar w:fldCharType="end"/>
      </w:r>
    </w:p>
    <w:p w14:paraId="39F9F22E"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 xml:space="preserve">Fig. 5.29 The observed and forecast radial velocity at </w:t>
      </w:r>
      <w:r>
        <w:rPr>
          <w:noProof/>
          <w:lang w:eastAsia="zh-CN"/>
        </w:rPr>
        <w:t>23:30 UTC</w:t>
      </w:r>
      <w:r>
        <w:rPr>
          <w:noProof/>
        </w:rPr>
        <w:t xml:space="preserve"> at the lowest elevation angle of KTLX radar from CNTL, 3DVar, EnKF, DfEnKF, pure and hybrid En3DVar with 75% weight given to B. The black circle indicates location of the </w:t>
      </w:r>
      <w:r>
        <w:rPr>
          <w:noProof/>
        </w:rPr>
        <w:lastRenderedPageBreak/>
        <w:t>mesocyclone, and the short black line indicates orientation of the velocity couplet that passes through the maximum inbound and outbound velocity for the circled velocity couplet.</w:t>
      </w:r>
      <w:r>
        <w:rPr>
          <w:noProof/>
        </w:rPr>
        <w:tab/>
      </w:r>
      <w:r>
        <w:rPr>
          <w:noProof/>
        </w:rPr>
        <w:fldChar w:fldCharType="begin"/>
      </w:r>
      <w:r>
        <w:rPr>
          <w:noProof/>
        </w:rPr>
        <w:instrText xml:space="preserve"> PAGEREF _Toc374689100 \h </w:instrText>
      </w:r>
      <w:r>
        <w:rPr>
          <w:noProof/>
        </w:rPr>
      </w:r>
      <w:r>
        <w:rPr>
          <w:noProof/>
        </w:rPr>
        <w:fldChar w:fldCharType="separate"/>
      </w:r>
      <w:r>
        <w:rPr>
          <w:noProof/>
        </w:rPr>
        <w:t>164</w:t>
      </w:r>
      <w:r>
        <w:rPr>
          <w:noProof/>
        </w:rPr>
        <w:fldChar w:fldCharType="end"/>
      </w:r>
    </w:p>
    <w:p w14:paraId="44CC9FB5"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 xml:space="preserve">Fig. 5.30 The observed and forecast radial velocity at </w:t>
      </w:r>
      <w:r>
        <w:rPr>
          <w:noProof/>
          <w:lang w:eastAsia="zh-CN"/>
        </w:rPr>
        <w:t>23:30 UTC</w:t>
      </w:r>
      <w:r>
        <w:rPr>
          <w:noProof/>
        </w:rPr>
        <w:t xml:space="preserve"> at the elevation angle of 0.92</w:t>
      </w:r>
      <w:r w:rsidRPr="0067525B">
        <w:rPr>
          <w:noProof/>
          <w:vertAlign w:val="superscript"/>
        </w:rPr>
        <w:t>o</w:t>
      </w:r>
      <w:r>
        <w:rPr>
          <w:noProof/>
        </w:rPr>
        <w:t xml:space="preserve"> for KTLX radar from CNTL, 3DVar, EnKF, DfEnKF, pure and hybrid En3DVar with 75% weight given to B. The black circle indicates location of the mesocyclone, and the short black line indicates orientation of the velocity couplet that passes through the maximum inbound and outbound velocity for the circled velocity couplet.</w:t>
      </w:r>
      <w:r>
        <w:rPr>
          <w:noProof/>
        </w:rPr>
        <w:tab/>
      </w:r>
      <w:r>
        <w:rPr>
          <w:noProof/>
        </w:rPr>
        <w:fldChar w:fldCharType="begin"/>
      </w:r>
      <w:r>
        <w:rPr>
          <w:noProof/>
        </w:rPr>
        <w:instrText xml:space="preserve"> PAGEREF _Toc374689101 \h </w:instrText>
      </w:r>
      <w:r>
        <w:rPr>
          <w:noProof/>
        </w:rPr>
      </w:r>
      <w:r>
        <w:rPr>
          <w:noProof/>
        </w:rPr>
        <w:fldChar w:fldCharType="separate"/>
      </w:r>
      <w:r>
        <w:rPr>
          <w:noProof/>
        </w:rPr>
        <w:t>165</w:t>
      </w:r>
      <w:r>
        <w:rPr>
          <w:noProof/>
        </w:rPr>
        <w:fldChar w:fldCharType="end"/>
      </w:r>
    </w:p>
    <w:p w14:paraId="7917CA27"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5.31 The one-hour surface potential temperature forecasts (</w:t>
      </w:r>
      <w:r w:rsidRPr="0067525B">
        <w:rPr>
          <w:noProof/>
          <w:vertAlign w:val="superscript"/>
        </w:rPr>
        <w:t xml:space="preserve">o </w:t>
      </w:r>
      <w:r>
        <w:rPr>
          <w:noProof/>
        </w:rPr>
        <w:t>C, shaded area) based on analyses at the end of DA window (22:30 Z) from 3DVar, EnKF, DfEnKF, pure En3DVar, and hybrid En3DVar, overlaid the reflectivity forecasts with their values higher than 35dBZ (contour).</w:t>
      </w:r>
      <w:r>
        <w:rPr>
          <w:noProof/>
        </w:rPr>
        <w:tab/>
      </w:r>
      <w:r>
        <w:rPr>
          <w:noProof/>
        </w:rPr>
        <w:fldChar w:fldCharType="begin"/>
      </w:r>
      <w:r>
        <w:rPr>
          <w:noProof/>
        </w:rPr>
        <w:instrText xml:space="preserve"> PAGEREF _Toc374689102 \h </w:instrText>
      </w:r>
      <w:r>
        <w:rPr>
          <w:noProof/>
        </w:rPr>
      </w:r>
      <w:r>
        <w:rPr>
          <w:noProof/>
        </w:rPr>
        <w:fldChar w:fldCharType="separate"/>
      </w:r>
      <w:r>
        <w:rPr>
          <w:noProof/>
        </w:rPr>
        <w:t>168</w:t>
      </w:r>
      <w:r>
        <w:rPr>
          <w:noProof/>
        </w:rPr>
        <w:fldChar w:fldCharType="end"/>
      </w:r>
    </w:p>
    <w:p w14:paraId="20B32D7C" w14:textId="77777777" w:rsidR="00981E3C" w:rsidRDefault="00981E3C" w:rsidP="00DA4BEA">
      <w:pPr>
        <w:pStyle w:val="TableofFigures"/>
        <w:tabs>
          <w:tab w:val="right" w:leader="dot" w:pos="8486"/>
        </w:tabs>
        <w:ind w:left="480" w:hangingChars="200" w:hanging="480"/>
        <w:jc w:val="both"/>
        <w:rPr>
          <w:rFonts w:cstheme="minorBidi"/>
          <w:noProof/>
          <w:lang w:eastAsia="ja-JP" w:bidi="ar-SA"/>
        </w:rPr>
      </w:pPr>
      <w:r>
        <w:rPr>
          <w:noProof/>
        </w:rPr>
        <w:t>Fig. 5.32 Vertical cross-sections of one-hour potential temperature perturbation forecasts (</w:t>
      </w:r>
      <w:r w:rsidRPr="0067525B">
        <w:rPr>
          <w:noProof/>
          <w:vertAlign w:val="superscript"/>
        </w:rPr>
        <w:t>o</w:t>
      </w:r>
      <w:r>
        <w:rPr>
          <w:noProof/>
        </w:rPr>
        <w:t>C, shaded area) based on analyses at the end of DA window (22:30 Z) from 3DVar, EnKF, DfEnKF, PEn3DVar, and hybrid En3DVar, overlaid the reflectivity forecasts with their values higher than 35dBZ (contour) with intervals of 20 dBZ.</w:t>
      </w:r>
      <w:r>
        <w:rPr>
          <w:noProof/>
        </w:rPr>
        <w:tab/>
      </w:r>
      <w:r>
        <w:rPr>
          <w:noProof/>
        </w:rPr>
        <w:fldChar w:fldCharType="begin"/>
      </w:r>
      <w:r>
        <w:rPr>
          <w:noProof/>
        </w:rPr>
        <w:instrText xml:space="preserve"> PAGEREF _Toc374689103 \h </w:instrText>
      </w:r>
      <w:r>
        <w:rPr>
          <w:noProof/>
        </w:rPr>
      </w:r>
      <w:r>
        <w:rPr>
          <w:noProof/>
        </w:rPr>
        <w:fldChar w:fldCharType="separate"/>
      </w:r>
      <w:r>
        <w:rPr>
          <w:noProof/>
        </w:rPr>
        <w:t>169</w:t>
      </w:r>
      <w:r>
        <w:rPr>
          <w:noProof/>
        </w:rPr>
        <w:fldChar w:fldCharType="end"/>
      </w:r>
    </w:p>
    <w:p w14:paraId="4FC9CC15" w14:textId="31525E89" w:rsidR="008E6575" w:rsidRDefault="008E6575" w:rsidP="00DA4BEA">
      <w:pPr>
        <w:pStyle w:val="TOC1"/>
        <w:ind w:left="480" w:hangingChars="200" w:hanging="480"/>
        <w:jc w:val="both"/>
        <w:rPr>
          <w:lang w:eastAsia="zh-CN"/>
        </w:rPr>
        <w:sectPr w:rsidR="008E6575" w:rsidSect="00775701">
          <w:footerReference w:type="default" r:id="rId10"/>
          <w:pgSz w:w="12240" w:h="15840" w:code="1"/>
          <w:pgMar w:top="1440" w:right="1440" w:bottom="1440" w:left="2304" w:header="720" w:footer="720" w:gutter="0"/>
          <w:pgNumType w:fmt="lowerRoman" w:start="4"/>
          <w:cols w:space="720"/>
          <w:docGrid w:linePitch="360"/>
        </w:sectPr>
      </w:pPr>
      <w:r>
        <w:rPr>
          <w:noProof/>
        </w:rPr>
        <w:fldChar w:fldCharType="end"/>
      </w:r>
    </w:p>
    <w:p w14:paraId="18AAAD50" w14:textId="44EBFABB" w:rsidR="00DA1971" w:rsidRDefault="00DA1971" w:rsidP="00084521">
      <w:pPr>
        <w:pStyle w:val="Heading1"/>
      </w:pPr>
      <w:bookmarkStart w:id="9" w:name="_Toc500747251"/>
      <w:r>
        <w:lastRenderedPageBreak/>
        <w:t>Abstract</w:t>
      </w:r>
      <w:bookmarkEnd w:id="8"/>
      <w:bookmarkEnd w:id="9"/>
    </w:p>
    <w:p w14:paraId="73DCB0AA" w14:textId="4FB77532" w:rsidR="00481BFD" w:rsidRPr="00612370" w:rsidRDefault="002B69EE" w:rsidP="002C7C90">
      <w:pPr>
        <w:ind w:firstLineChars="300" w:firstLine="720"/>
        <w:jc w:val="both"/>
        <w:rPr>
          <w:rFonts w:ascii="Times New Roman" w:hAnsi="Times New Roman"/>
        </w:rPr>
      </w:pPr>
      <w:r w:rsidRPr="002B69EE">
        <w:rPr>
          <w:lang w:eastAsia="zh-CN"/>
        </w:rPr>
        <w:t>Studies have shown advantages of the hybrid ensemble-</w:t>
      </w:r>
      <w:proofErr w:type="spellStart"/>
      <w:r w:rsidRPr="002B69EE">
        <w:rPr>
          <w:lang w:eastAsia="zh-CN"/>
        </w:rPr>
        <w:t>variational</w:t>
      </w:r>
      <w:proofErr w:type="spellEnd"/>
      <w:r w:rsidRPr="002B69EE">
        <w:rPr>
          <w:lang w:eastAsia="zh-CN"/>
        </w:rPr>
        <w:t xml:space="preserve"> data assimilation (DA) algorithms over pure ensemble or </w:t>
      </w:r>
      <w:proofErr w:type="spellStart"/>
      <w:r w:rsidRPr="002B69EE">
        <w:rPr>
          <w:lang w:eastAsia="zh-CN"/>
        </w:rPr>
        <w:t>variational</w:t>
      </w:r>
      <w:proofErr w:type="spellEnd"/>
      <w:r w:rsidRPr="002B69EE">
        <w:rPr>
          <w:lang w:eastAsia="zh-CN"/>
        </w:rPr>
        <w:t xml:space="preserve"> algorithms, although such advantages at the convective scale, in the presence of complex ice microphysics and for radar data assimilation, have </w:t>
      </w:r>
      <w:r w:rsidR="0036200E">
        <w:rPr>
          <w:lang w:eastAsia="zh-CN"/>
        </w:rPr>
        <w:t xml:space="preserve">not </w:t>
      </w:r>
      <w:r w:rsidRPr="002B69EE">
        <w:rPr>
          <w:lang w:eastAsia="zh-CN"/>
        </w:rPr>
        <w:t>yet be</w:t>
      </w:r>
      <w:r w:rsidR="0036200E">
        <w:rPr>
          <w:lang w:eastAsia="zh-CN"/>
        </w:rPr>
        <w:t>en</w:t>
      </w:r>
      <w:r w:rsidRPr="002B69EE">
        <w:rPr>
          <w:lang w:eastAsia="zh-CN"/>
        </w:rPr>
        <w:t xml:space="preserve"> clearly demonstrated, if the advantages do exist. </w:t>
      </w:r>
      <w:r w:rsidR="00481BFD">
        <w:rPr>
          <w:rFonts w:ascii="Times New Roman" w:hAnsi="Times New Roman"/>
        </w:rPr>
        <w:t>A hybrid ensemble-</w:t>
      </w:r>
      <w:r w:rsidR="00481BFD" w:rsidRPr="000F3C89">
        <w:rPr>
          <w:rFonts w:ascii="Times New Roman" w:hAnsi="Times New Roman"/>
        </w:rPr>
        <w:t>3D</w:t>
      </w:r>
      <w:r w:rsidR="00481BFD">
        <w:rPr>
          <w:rFonts w:ascii="Times New Roman" w:hAnsi="Times New Roman"/>
        </w:rPr>
        <w:t>Var</w:t>
      </w:r>
      <w:r w:rsidR="00481BFD" w:rsidRPr="000F3C89">
        <w:rPr>
          <w:rFonts w:ascii="Times New Roman" w:hAnsi="Times New Roman"/>
        </w:rPr>
        <w:t xml:space="preserve"> (En3DVar)</w:t>
      </w:r>
      <w:r w:rsidR="00481BFD">
        <w:rPr>
          <w:rFonts w:ascii="Times New Roman" w:hAnsi="Times New Roman"/>
        </w:rPr>
        <w:t xml:space="preserve"> system is</w:t>
      </w:r>
      <w:r w:rsidR="00481BFD" w:rsidRPr="000F3C89">
        <w:rPr>
          <w:rFonts w:ascii="Times New Roman" w:hAnsi="Times New Roman"/>
        </w:rPr>
        <w:t xml:space="preserve"> developed</w:t>
      </w:r>
      <w:r w:rsidR="00481BFD">
        <w:rPr>
          <w:rFonts w:ascii="Times New Roman" w:hAnsi="Times New Roman"/>
        </w:rPr>
        <w:t xml:space="preserve"> recently</w:t>
      </w:r>
      <w:r w:rsidR="00481BFD" w:rsidRPr="000F3C89">
        <w:rPr>
          <w:rFonts w:ascii="Times New Roman" w:hAnsi="Times New Roman"/>
        </w:rPr>
        <w:t xml:space="preserve"> based on the </w:t>
      </w:r>
      <w:proofErr w:type="gramStart"/>
      <w:r w:rsidR="00481BFD" w:rsidRPr="000F3C89">
        <w:rPr>
          <w:rFonts w:ascii="Times New Roman" w:hAnsi="Times New Roman"/>
        </w:rPr>
        <w:t>ARPS</w:t>
      </w:r>
      <w:proofErr w:type="gramEnd"/>
      <w:r w:rsidR="00481BFD" w:rsidRPr="000F3C89">
        <w:rPr>
          <w:rFonts w:ascii="Times New Roman" w:hAnsi="Times New Roman"/>
        </w:rPr>
        <w:t xml:space="preserve"> 3DVar and EnKF systems </w:t>
      </w:r>
      <w:r w:rsidR="00481BFD">
        <w:rPr>
          <w:rFonts w:ascii="Times New Roman" w:hAnsi="Times New Roman"/>
        </w:rPr>
        <w:t>at</w:t>
      </w:r>
      <w:r w:rsidR="00C0530D">
        <w:rPr>
          <w:rFonts w:ascii="Times New Roman" w:hAnsi="Times New Roman"/>
        </w:rPr>
        <w:t xml:space="preserve"> the</w:t>
      </w:r>
      <w:r w:rsidR="00481BFD" w:rsidRPr="000F3C89">
        <w:rPr>
          <w:rFonts w:ascii="Times New Roman" w:hAnsi="Times New Roman"/>
        </w:rPr>
        <w:t xml:space="preserve"> </w:t>
      </w:r>
      <w:r w:rsidR="00481BFD">
        <w:rPr>
          <w:rFonts w:ascii="Times New Roman" w:hAnsi="Times New Roman"/>
        </w:rPr>
        <w:t>Center for Analysis and Prediction of Storms (CAPS). In this dissertation, hybrid En3DVar</w:t>
      </w:r>
      <w:r w:rsidR="00481BFD" w:rsidRPr="009C2E3A">
        <w:rPr>
          <w:rFonts w:ascii="Times New Roman" w:hAnsi="Times New Roman"/>
        </w:rPr>
        <w:t xml:space="preserve"> is </w:t>
      </w:r>
      <w:r w:rsidR="00481BFD">
        <w:rPr>
          <w:rFonts w:ascii="Times New Roman" w:hAnsi="Times New Roman"/>
        </w:rPr>
        <w:t xml:space="preserve">compared with 3DVar, EnKF, and pure En3DVar for </w:t>
      </w:r>
      <w:r w:rsidR="00481BFD" w:rsidRPr="009C2E3A">
        <w:rPr>
          <w:rFonts w:ascii="Times New Roman" w:hAnsi="Times New Roman"/>
        </w:rPr>
        <w:t xml:space="preserve">radar </w:t>
      </w:r>
      <w:r w:rsidR="00481BFD">
        <w:rPr>
          <w:rFonts w:ascii="Times New Roman" w:hAnsi="Times New Roman"/>
        </w:rPr>
        <w:t>DA</w:t>
      </w:r>
      <w:r w:rsidR="00481BFD" w:rsidRPr="009C2E3A">
        <w:rPr>
          <w:rFonts w:ascii="Times New Roman" w:hAnsi="Times New Roman"/>
        </w:rPr>
        <w:t xml:space="preserve"> </w:t>
      </w:r>
      <w:r w:rsidR="00481BFD">
        <w:rPr>
          <w:rFonts w:ascii="Times New Roman" w:hAnsi="Times New Roman"/>
        </w:rPr>
        <w:t>through</w:t>
      </w:r>
      <w:r w:rsidR="00481BFD" w:rsidRPr="009C2E3A">
        <w:rPr>
          <w:rFonts w:ascii="Times New Roman" w:hAnsi="Times New Roman"/>
        </w:rPr>
        <w:t xml:space="preserve"> </w:t>
      </w:r>
      <w:r w:rsidR="00481BFD">
        <w:rPr>
          <w:rFonts w:ascii="Times New Roman" w:hAnsi="Times New Roman"/>
        </w:rPr>
        <w:t>observing system simulation experiments (OSSEs) under both perfect and imperfect model assumptions</w:t>
      </w:r>
      <w:r w:rsidR="00481BFD" w:rsidRPr="009C2E3A">
        <w:rPr>
          <w:rFonts w:ascii="Times New Roman" w:hAnsi="Times New Roman"/>
        </w:rPr>
        <w:t>.</w:t>
      </w:r>
      <w:r w:rsidR="00481BFD">
        <w:rPr>
          <w:rFonts w:ascii="Times New Roman" w:hAnsi="Times New Roman"/>
        </w:rPr>
        <w:t xml:space="preserve"> It is also applied to a real case including multiple </w:t>
      </w:r>
      <w:proofErr w:type="spellStart"/>
      <w:r w:rsidR="00481BFD">
        <w:rPr>
          <w:rFonts w:ascii="Times New Roman" w:hAnsi="Times New Roman"/>
        </w:rPr>
        <w:t>tornadic</w:t>
      </w:r>
      <w:proofErr w:type="spellEnd"/>
      <w:r w:rsidR="00481BFD">
        <w:rPr>
          <w:rFonts w:ascii="Times New Roman" w:hAnsi="Times New Roman"/>
        </w:rPr>
        <w:t xml:space="preserve"> </w:t>
      </w:r>
      <w:proofErr w:type="spellStart"/>
      <w:r w:rsidR="00481BFD">
        <w:rPr>
          <w:rFonts w:ascii="Times New Roman" w:hAnsi="Times New Roman"/>
        </w:rPr>
        <w:t>supercells</w:t>
      </w:r>
      <w:proofErr w:type="spellEnd"/>
      <w:r w:rsidR="00481BFD">
        <w:rPr>
          <w:rFonts w:ascii="Times New Roman" w:hAnsi="Times New Roman"/>
        </w:rPr>
        <w:t>. For the real case, r</w:t>
      </w:r>
      <w:r w:rsidR="00481BFD" w:rsidRPr="00B42ACB">
        <w:rPr>
          <w:rFonts w:ascii="Times New Roman" w:hAnsi="Times New Roman"/>
        </w:rPr>
        <w:t xml:space="preserve">adar radial velocity and reflectivity data are assimilated every 5 minutes for </w:t>
      </w:r>
      <w:r w:rsidR="00481BFD">
        <w:rPr>
          <w:rFonts w:ascii="Times New Roman" w:hAnsi="Times New Roman"/>
        </w:rPr>
        <w:t>1</w:t>
      </w:r>
      <w:r w:rsidR="00481BFD" w:rsidRPr="00B42ACB">
        <w:rPr>
          <w:rFonts w:ascii="Times New Roman" w:hAnsi="Times New Roman"/>
        </w:rPr>
        <w:t xml:space="preserve"> hour</w:t>
      </w:r>
      <w:r w:rsidR="00481BFD">
        <w:rPr>
          <w:rFonts w:ascii="Times New Roman" w:hAnsi="Times New Roman"/>
        </w:rPr>
        <w:t xml:space="preserve"> that is followed by short-term forecasts. </w:t>
      </w:r>
      <w:proofErr w:type="spellStart"/>
      <w:r w:rsidR="00481BFD" w:rsidRPr="00B42ACB">
        <w:rPr>
          <w:rFonts w:ascii="Times New Roman" w:hAnsi="Times New Roman"/>
        </w:rPr>
        <w:t>DfEnKF</w:t>
      </w:r>
      <w:proofErr w:type="spellEnd"/>
      <w:r w:rsidR="00481BFD" w:rsidRPr="00B42ACB">
        <w:rPr>
          <w:rFonts w:ascii="Times New Roman" w:hAnsi="Times New Roman"/>
        </w:rPr>
        <w:t xml:space="preserve"> that updates a single deterministic background forecast using the EnKF updating algorithm is introduced to </w:t>
      </w:r>
      <w:r w:rsidR="00481BFD">
        <w:rPr>
          <w:rFonts w:ascii="Times New Roman" w:hAnsi="Times New Roman"/>
        </w:rPr>
        <w:t>have</w:t>
      </w:r>
      <w:r w:rsidR="00481BFD" w:rsidRPr="00B42ACB">
        <w:rPr>
          <w:rFonts w:ascii="Times New Roman" w:hAnsi="Times New Roman"/>
        </w:rPr>
        <w:t xml:space="preserve"> a</w:t>
      </w:r>
      <w:r w:rsidR="00481BFD">
        <w:rPr>
          <w:rFonts w:ascii="Times New Roman" w:hAnsi="Times New Roman"/>
        </w:rPr>
        <w:t>n</w:t>
      </w:r>
      <w:r w:rsidR="00481BFD" w:rsidRPr="00B42ACB">
        <w:rPr>
          <w:rFonts w:ascii="Times New Roman" w:hAnsi="Times New Roman"/>
        </w:rPr>
        <w:t xml:space="preserve"> </w:t>
      </w:r>
      <w:r w:rsidR="00481BFD">
        <w:rPr>
          <w:rFonts w:ascii="Times New Roman" w:hAnsi="Times New Roman"/>
        </w:rPr>
        <w:t xml:space="preserve">algorithm-wise parallel </w:t>
      </w:r>
      <w:r w:rsidR="00481BFD" w:rsidRPr="00B42ACB">
        <w:rPr>
          <w:rFonts w:ascii="Times New Roman" w:hAnsi="Times New Roman"/>
        </w:rPr>
        <w:t xml:space="preserve">comparison </w:t>
      </w:r>
      <w:r w:rsidR="00481BFD">
        <w:rPr>
          <w:rFonts w:ascii="Times New Roman" w:hAnsi="Times New Roman"/>
        </w:rPr>
        <w:t>between EnKF and</w:t>
      </w:r>
      <w:r w:rsidR="00481BFD" w:rsidRPr="00B42ACB">
        <w:rPr>
          <w:rFonts w:ascii="Times New Roman" w:hAnsi="Times New Roman"/>
        </w:rPr>
        <w:t xml:space="preserve"> pure En3DVar. </w:t>
      </w:r>
    </w:p>
    <w:p w14:paraId="61EAF00C" w14:textId="68D7671A" w:rsidR="00481BFD" w:rsidRPr="004E7C6A" w:rsidRDefault="00481BFD" w:rsidP="002C7C90">
      <w:pPr>
        <w:ind w:firstLine="720"/>
        <w:jc w:val="both"/>
        <w:rPr>
          <w:rFonts w:ascii="Times New Roman" w:hAnsi="Times New Roman"/>
        </w:rPr>
      </w:pPr>
      <w:r w:rsidRPr="004E7C6A">
        <w:rPr>
          <w:rFonts w:ascii="Times New Roman" w:hAnsi="Times New Roman"/>
        </w:rPr>
        <w:t xml:space="preserve">In </w:t>
      </w:r>
      <w:r>
        <w:rPr>
          <w:rFonts w:ascii="Times New Roman" w:hAnsi="Times New Roman"/>
        </w:rPr>
        <w:t xml:space="preserve">the </w:t>
      </w:r>
      <w:r w:rsidRPr="004E7C6A">
        <w:rPr>
          <w:rFonts w:ascii="Times New Roman" w:hAnsi="Times New Roman"/>
        </w:rPr>
        <w:t xml:space="preserve">perfect-model OSSEs, </w:t>
      </w:r>
      <w:proofErr w:type="spellStart"/>
      <w:r w:rsidRPr="004E7C6A">
        <w:rPr>
          <w:rFonts w:ascii="Times New Roman" w:hAnsi="Times New Roman"/>
        </w:rPr>
        <w:t>DfEnKF</w:t>
      </w:r>
      <w:proofErr w:type="spellEnd"/>
      <w:r w:rsidRPr="004E7C6A">
        <w:rPr>
          <w:rFonts w:ascii="Times New Roman" w:hAnsi="Times New Roman"/>
        </w:rPr>
        <w:t xml:space="preserve"> and pure En3DVar</w:t>
      </w:r>
      <w:r>
        <w:rPr>
          <w:rFonts w:ascii="Times New Roman" w:hAnsi="Times New Roman"/>
        </w:rPr>
        <w:t xml:space="preserve"> </w:t>
      </w:r>
      <w:r w:rsidR="00C0530D">
        <w:rPr>
          <w:rFonts w:ascii="Times New Roman" w:hAnsi="Times New Roman"/>
        </w:rPr>
        <w:t xml:space="preserve">are </w:t>
      </w:r>
      <w:r>
        <w:rPr>
          <w:rFonts w:ascii="Times New Roman" w:hAnsi="Times New Roman"/>
        </w:rPr>
        <w:t xml:space="preserve">compared and </w:t>
      </w:r>
      <w:r w:rsidR="00C0530D">
        <w:rPr>
          <w:rFonts w:ascii="Times New Roman" w:hAnsi="Times New Roman"/>
        </w:rPr>
        <w:t xml:space="preserve">are </w:t>
      </w:r>
      <w:r>
        <w:rPr>
          <w:rFonts w:ascii="Times New Roman" w:hAnsi="Times New Roman"/>
        </w:rPr>
        <w:t>found to</w:t>
      </w:r>
      <w:r w:rsidRPr="004E7C6A">
        <w:rPr>
          <w:rFonts w:ascii="Times New Roman" w:hAnsi="Times New Roman"/>
        </w:rPr>
        <w:t xml:space="preserve"> perform differently when using the same localization radii. The serial (EnKF) versus global (pure En3DVar) nature of </w:t>
      </w:r>
      <w:r w:rsidR="00C0530D">
        <w:rPr>
          <w:rFonts w:ascii="Times New Roman" w:hAnsi="Times New Roman"/>
        </w:rPr>
        <w:t xml:space="preserve">the </w:t>
      </w:r>
      <w:r w:rsidRPr="004E7C6A">
        <w:rPr>
          <w:rFonts w:ascii="Times New Roman" w:hAnsi="Times New Roman"/>
        </w:rPr>
        <w:t xml:space="preserve">algorithms, and direct filter update (EnKF) versus </w:t>
      </w:r>
      <w:proofErr w:type="spellStart"/>
      <w:r w:rsidRPr="004E7C6A">
        <w:rPr>
          <w:rFonts w:ascii="Times New Roman" w:hAnsi="Times New Roman"/>
        </w:rPr>
        <w:t>variational</w:t>
      </w:r>
      <w:proofErr w:type="spellEnd"/>
      <w:r w:rsidRPr="004E7C6A">
        <w:rPr>
          <w:rFonts w:ascii="Times New Roman" w:hAnsi="Times New Roman"/>
        </w:rPr>
        <w:t xml:space="preserve"> minimization (En3DVar) are the major reasons for the differences. </w:t>
      </w:r>
      <w:r>
        <w:rPr>
          <w:rFonts w:ascii="Times New Roman" w:hAnsi="Times New Roman"/>
        </w:rPr>
        <w:t xml:space="preserve">Hybrid En3DVar </w:t>
      </w:r>
      <w:r w:rsidR="00C0530D">
        <w:rPr>
          <w:rFonts w:ascii="Times New Roman" w:hAnsi="Times New Roman"/>
        </w:rPr>
        <w:t>for</w:t>
      </w:r>
      <w:r>
        <w:rPr>
          <w:rFonts w:ascii="Times New Roman" w:hAnsi="Times New Roman"/>
        </w:rPr>
        <w:t xml:space="preserve"> radar </w:t>
      </w:r>
      <w:r w:rsidR="00C0530D">
        <w:rPr>
          <w:rFonts w:ascii="Times New Roman" w:hAnsi="Times New Roman"/>
        </w:rPr>
        <w:t>DA</w:t>
      </w:r>
      <w:r>
        <w:rPr>
          <w:rFonts w:ascii="Times New Roman" w:hAnsi="Times New Roman"/>
        </w:rPr>
        <w:t xml:space="preserve"> </w:t>
      </w:r>
      <w:r w:rsidR="00C0530D">
        <w:rPr>
          <w:rFonts w:ascii="Times New Roman" w:hAnsi="Times New Roman"/>
        </w:rPr>
        <w:t xml:space="preserve">is </w:t>
      </w:r>
      <w:r>
        <w:rPr>
          <w:rFonts w:ascii="Times New Roman" w:hAnsi="Times New Roman"/>
        </w:rPr>
        <w:t xml:space="preserve">also compared with 3DVar, EnKF, </w:t>
      </w:r>
      <w:proofErr w:type="spellStart"/>
      <w:r>
        <w:rPr>
          <w:rFonts w:ascii="Times New Roman" w:hAnsi="Times New Roman"/>
        </w:rPr>
        <w:t>DfEnKF</w:t>
      </w:r>
      <w:proofErr w:type="spellEnd"/>
      <w:r>
        <w:rPr>
          <w:rFonts w:ascii="Times New Roman" w:hAnsi="Times New Roman"/>
        </w:rPr>
        <w:t xml:space="preserve">, and pure En3DVar. </w:t>
      </w:r>
      <w:r w:rsidR="00C0530D">
        <w:rPr>
          <w:rFonts w:ascii="Times New Roman" w:hAnsi="Times New Roman"/>
        </w:rPr>
        <w:t>E</w:t>
      </w:r>
      <w:r>
        <w:rPr>
          <w:rFonts w:ascii="Times New Roman" w:hAnsi="Times New Roman"/>
        </w:rPr>
        <w:t xml:space="preserve">xperiments </w:t>
      </w:r>
      <w:r w:rsidR="00C0530D">
        <w:rPr>
          <w:rFonts w:ascii="Times New Roman" w:hAnsi="Times New Roman"/>
        </w:rPr>
        <w:t xml:space="preserve">are </w:t>
      </w:r>
      <w:r>
        <w:rPr>
          <w:rFonts w:ascii="Times New Roman" w:hAnsi="Times New Roman"/>
        </w:rPr>
        <w:t>conducted first to obtain the optimal configurations for different algorithms before they are compared</w:t>
      </w:r>
      <w:r w:rsidR="00C0530D">
        <w:rPr>
          <w:rFonts w:ascii="Times New Roman" w:hAnsi="Times New Roman"/>
        </w:rPr>
        <w:t>;</w:t>
      </w:r>
      <w:r>
        <w:rPr>
          <w:rFonts w:ascii="Times New Roman" w:hAnsi="Times New Roman"/>
        </w:rPr>
        <w:t xml:space="preserve"> </w:t>
      </w:r>
      <w:r w:rsidR="00C0530D">
        <w:rPr>
          <w:rFonts w:ascii="Times New Roman" w:hAnsi="Times New Roman"/>
        </w:rPr>
        <w:t>the optimal configurations</w:t>
      </w:r>
      <w:r w:rsidR="00C0530D" w:rsidDel="00C0530D">
        <w:rPr>
          <w:rFonts w:ascii="Times New Roman" w:hAnsi="Times New Roman"/>
        </w:rPr>
        <w:t xml:space="preserve"> </w:t>
      </w:r>
      <w:r>
        <w:rPr>
          <w:rFonts w:ascii="Times New Roman" w:hAnsi="Times New Roman"/>
        </w:rPr>
        <w:t xml:space="preserve">include the optimal background decorrelation scales for 3DVar, optimal localization radii for EnKF, </w:t>
      </w:r>
      <w:proofErr w:type="spellStart"/>
      <w:r>
        <w:rPr>
          <w:rFonts w:ascii="Times New Roman" w:hAnsi="Times New Roman"/>
        </w:rPr>
        <w:t>DfEnKF</w:t>
      </w:r>
      <w:proofErr w:type="spellEnd"/>
      <w:r>
        <w:rPr>
          <w:rFonts w:ascii="Times New Roman" w:hAnsi="Times New Roman"/>
        </w:rPr>
        <w:t>, and pure En3DVar, as well as the optimal hybrid weight</w:t>
      </w:r>
      <w:r w:rsidR="00C0530D">
        <w:rPr>
          <w:rFonts w:ascii="Times New Roman" w:hAnsi="Times New Roman"/>
        </w:rPr>
        <w:t>s</w:t>
      </w:r>
      <w:r>
        <w:rPr>
          <w:rFonts w:ascii="Times New Roman" w:hAnsi="Times New Roman"/>
        </w:rPr>
        <w:t xml:space="preserve"> for hybrid </w:t>
      </w:r>
      <w:r>
        <w:rPr>
          <w:rFonts w:ascii="Times New Roman" w:hAnsi="Times New Roman"/>
        </w:rPr>
        <w:lastRenderedPageBreak/>
        <w:t xml:space="preserve">En3DVar. </w:t>
      </w:r>
      <w:r w:rsidRPr="004E7C6A">
        <w:rPr>
          <w:rFonts w:ascii="Times New Roman" w:hAnsi="Times New Roman"/>
        </w:rPr>
        <w:t xml:space="preserve">When the algorithms are tuned optimally, hybrid En3DVar does not outperform EnKF </w:t>
      </w:r>
      <w:r w:rsidR="00C0530D">
        <w:rPr>
          <w:rFonts w:ascii="Times New Roman" w:hAnsi="Times New Roman"/>
        </w:rPr>
        <w:t>or</w:t>
      </w:r>
      <w:r w:rsidR="00C0530D" w:rsidRPr="004E7C6A">
        <w:rPr>
          <w:rFonts w:ascii="Times New Roman" w:hAnsi="Times New Roman"/>
        </w:rPr>
        <w:t xml:space="preserve"> </w:t>
      </w:r>
      <w:r w:rsidRPr="004E7C6A">
        <w:rPr>
          <w:rFonts w:ascii="Times New Roman" w:hAnsi="Times New Roman"/>
        </w:rPr>
        <w:t xml:space="preserve">pure En3DVar, </w:t>
      </w:r>
      <w:r w:rsidR="00C0530D">
        <w:rPr>
          <w:rFonts w:ascii="Times New Roman" w:hAnsi="Times New Roman"/>
        </w:rPr>
        <w:t>al</w:t>
      </w:r>
      <w:r w:rsidRPr="004E7C6A">
        <w:rPr>
          <w:rFonts w:ascii="Times New Roman" w:hAnsi="Times New Roman"/>
        </w:rPr>
        <w:t xml:space="preserve">though their analyses are all much better than 3DVar. When ensemble background error covariance is a good estimation of the true error distribution, pure ensemble-based DA methods can do a good job, and the advantage of </w:t>
      </w:r>
      <w:r w:rsidR="00C0530D">
        <w:rPr>
          <w:rFonts w:ascii="Times New Roman" w:hAnsi="Times New Roman"/>
        </w:rPr>
        <w:t xml:space="preserve">including </w:t>
      </w:r>
      <w:r w:rsidRPr="004E7C6A">
        <w:rPr>
          <w:rFonts w:ascii="Times New Roman" w:hAnsi="Times New Roman"/>
        </w:rPr>
        <w:t>static</w:t>
      </w:r>
      <w:r w:rsidR="00E553BC">
        <w:rPr>
          <w:rFonts w:ascii="Times New Roman" w:hAnsi="Times New Roman"/>
        </w:rPr>
        <w:t xml:space="preserve"> background error covariance</w:t>
      </w:r>
      <w:r w:rsidRPr="004E7C6A">
        <w:rPr>
          <w:rFonts w:ascii="Times New Roman" w:hAnsi="Times New Roman"/>
        </w:rPr>
        <w:t xml:space="preserve"> </w:t>
      </w:r>
      <w:r w:rsidRPr="00E553BC">
        <w:rPr>
          <w:rFonts w:ascii="Times New Roman" w:hAnsi="Times New Roman"/>
          <w:b/>
        </w:rPr>
        <w:t>B</w:t>
      </w:r>
      <w:r w:rsidRPr="004E7C6A">
        <w:rPr>
          <w:rFonts w:ascii="Times New Roman" w:hAnsi="Times New Roman"/>
        </w:rPr>
        <w:t xml:space="preserve"> </w:t>
      </w:r>
      <w:r w:rsidR="00C0530D">
        <w:rPr>
          <w:rFonts w:ascii="Times New Roman" w:hAnsi="Times New Roman"/>
        </w:rPr>
        <w:t xml:space="preserve">in hybrid DA </w:t>
      </w:r>
      <w:r w:rsidRPr="004E7C6A">
        <w:rPr>
          <w:rFonts w:ascii="Times New Roman" w:hAnsi="Times New Roman"/>
        </w:rPr>
        <w:t>is not obvious</w:t>
      </w:r>
      <w:r w:rsidR="00C0530D">
        <w:rPr>
          <w:rFonts w:ascii="Times New Roman" w:hAnsi="Times New Roman"/>
        </w:rPr>
        <w:t>.</w:t>
      </w:r>
    </w:p>
    <w:p w14:paraId="0D07E497" w14:textId="3101F60F" w:rsidR="00481BFD" w:rsidRPr="007A7F8A" w:rsidRDefault="00481BFD" w:rsidP="007A7F8A">
      <w:pPr>
        <w:ind w:firstLine="720"/>
        <w:jc w:val="both"/>
      </w:pPr>
      <w:r>
        <w:t xml:space="preserve">In the imperfect-model OSSEs, </w:t>
      </w:r>
      <w:r w:rsidRPr="007703CE">
        <w:t>model errors are introduced by using different microphysical schemes in the truth run</w:t>
      </w:r>
      <w:r>
        <w:t xml:space="preserve"> (Lin scheme)</w:t>
      </w:r>
      <w:r w:rsidRPr="007703CE">
        <w:t xml:space="preserve"> and </w:t>
      </w:r>
      <w:r>
        <w:t xml:space="preserve">in </w:t>
      </w:r>
      <w:r w:rsidRPr="007703CE">
        <w:t xml:space="preserve">the </w:t>
      </w:r>
      <w:r w:rsidR="00C0530D">
        <w:t xml:space="preserve">ensemble </w:t>
      </w:r>
      <w:r w:rsidRPr="007703CE">
        <w:t>forecasts</w:t>
      </w:r>
      <w:r>
        <w:t xml:space="preserve"> (WSM6 scheme)</w:t>
      </w:r>
      <w:r w:rsidRPr="007703CE">
        <w:t>.</w:t>
      </w:r>
      <w:r>
        <w:t xml:space="preserve"> </w:t>
      </w:r>
      <w:r w:rsidR="00C0530D">
        <w:t>E</w:t>
      </w:r>
      <w:r>
        <w:t xml:space="preserve">xperiments </w:t>
      </w:r>
      <w:r w:rsidR="00C0530D">
        <w:t xml:space="preserve">are </w:t>
      </w:r>
      <w:r>
        <w:t xml:space="preserve">conducted to obtain the optimal configurations for different algorithms, similar to </w:t>
      </w:r>
      <w:r w:rsidR="00C0530D">
        <w:t>those</w:t>
      </w:r>
      <w:r>
        <w:t xml:space="preserve"> in perfect-model OSSEs. </w:t>
      </w:r>
      <w:r w:rsidRPr="007703CE">
        <w:t xml:space="preserve">Hybrid En3DVar </w:t>
      </w:r>
      <w:r w:rsidR="00C0530D">
        <w:t xml:space="preserve">is </w:t>
      </w:r>
      <w:r w:rsidRPr="007703CE">
        <w:t xml:space="preserve">then </w:t>
      </w:r>
      <w:r w:rsidR="00C0530D">
        <w:t xml:space="preserve">found to </w:t>
      </w:r>
      <w:r w:rsidRPr="007703CE">
        <w:t>outperform EnKF and pure En3DVar (3DVar) for better capturing the hail analyses below the freezing level (intensity of the storm</w:t>
      </w:r>
      <w:r w:rsidR="000F710F">
        <w:t>)</w:t>
      </w:r>
      <w:r w:rsidRPr="007703CE">
        <w:t xml:space="preserve">. The advantage of hybrid En3DVar over pure ensemble-based methods is most obvious when ensemble background errors are systematically underestimated. </w:t>
      </w:r>
      <w:r w:rsidR="00676555">
        <w:rPr>
          <w:rFonts w:ascii="Times New Roman" w:hAnsi="Times New Roman"/>
        </w:rPr>
        <w:t>In addition</w:t>
      </w:r>
      <w:r w:rsidR="00BE2CE6">
        <w:rPr>
          <w:rFonts w:ascii="Times New Roman" w:hAnsi="Times New Roman"/>
        </w:rPr>
        <w:t xml:space="preserve">, the impact of adding </w:t>
      </w:r>
      <w:r w:rsidR="00C0530D">
        <w:rPr>
          <w:rFonts w:ascii="Times New Roman" w:hAnsi="Times New Roman"/>
        </w:rPr>
        <w:t xml:space="preserve">a </w:t>
      </w:r>
      <w:r w:rsidR="00BE2CE6">
        <w:rPr>
          <w:rFonts w:ascii="Times New Roman" w:hAnsi="Times New Roman"/>
        </w:rPr>
        <w:t xml:space="preserve">mass continuity constraint </w:t>
      </w:r>
      <w:r w:rsidR="00C0530D">
        <w:rPr>
          <w:rFonts w:ascii="Times New Roman" w:hAnsi="Times New Roman"/>
        </w:rPr>
        <w:t xml:space="preserve">in </w:t>
      </w:r>
      <w:r w:rsidR="00BE2CE6">
        <w:rPr>
          <w:rFonts w:ascii="Times New Roman" w:hAnsi="Times New Roman"/>
        </w:rPr>
        <w:t>3DVar, pure and hybrid En3DVar</w:t>
      </w:r>
      <w:r w:rsidR="00C0530D">
        <w:rPr>
          <w:rFonts w:ascii="Times New Roman" w:hAnsi="Times New Roman"/>
        </w:rPr>
        <w:t xml:space="preserve"> is also examined</w:t>
      </w:r>
      <w:r w:rsidR="00BE2CE6">
        <w:rPr>
          <w:rFonts w:ascii="Times New Roman" w:hAnsi="Times New Roman"/>
        </w:rPr>
        <w:t xml:space="preserve">. </w:t>
      </w:r>
      <w:r w:rsidR="00BE2CE6" w:rsidRPr="00942388">
        <w:rPr>
          <w:rFonts w:ascii="Times New Roman" w:hAnsi="Times New Roman"/>
        </w:rPr>
        <w:t xml:space="preserve">Overall, adding the mass continuity constraint </w:t>
      </w:r>
      <w:r w:rsidR="00C0530D">
        <w:rPr>
          <w:rFonts w:ascii="Times New Roman" w:hAnsi="Times New Roman"/>
        </w:rPr>
        <w:t>improving</w:t>
      </w:r>
      <w:r w:rsidR="00C0530D" w:rsidRPr="00942388">
        <w:rPr>
          <w:rFonts w:ascii="Times New Roman" w:hAnsi="Times New Roman"/>
        </w:rPr>
        <w:t xml:space="preserve"> </w:t>
      </w:r>
      <w:r w:rsidR="00BE2CE6" w:rsidRPr="00942388">
        <w:rPr>
          <w:rFonts w:ascii="Times New Roman" w:hAnsi="Times New Roman"/>
        </w:rPr>
        <w:t xml:space="preserve">the analyses </w:t>
      </w:r>
      <w:r w:rsidR="00C0530D">
        <w:rPr>
          <w:rFonts w:ascii="Times New Roman" w:hAnsi="Times New Roman"/>
        </w:rPr>
        <w:t>by</w:t>
      </w:r>
      <w:r w:rsidR="00BE2CE6" w:rsidRPr="00942388">
        <w:rPr>
          <w:rFonts w:ascii="Times New Roman" w:hAnsi="Times New Roman"/>
        </w:rPr>
        <w:t xml:space="preserve"> </w:t>
      </w:r>
      <w:r w:rsidR="00C0530D">
        <w:rPr>
          <w:rFonts w:ascii="Times New Roman" w:hAnsi="Times New Roman"/>
        </w:rPr>
        <w:t>producing</w:t>
      </w:r>
      <w:r w:rsidR="00C0530D" w:rsidRPr="00942388">
        <w:rPr>
          <w:rFonts w:ascii="Times New Roman" w:hAnsi="Times New Roman"/>
        </w:rPr>
        <w:t xml:space="preserve"> </w:t>
      </w:r>
      <w:r w:rsidR="00BE2CE6" w:rsidRPr="00942388">
        <w:rPr>
          <w:rFonts w:ascii="Times New Roman" w:hAnsi="Times New Roman"/>
        </w:rPr>
        <w:t>a little stronger vertical velocity analyses</w:t>
      </w:r>
      <w:r w:rsidR="0031323C">
        <w:rPr>
          <w:rFonts w:ascii="Times New Roman" w:hAnsi="Times New Roman"/>
        </w:rPr>
        <w:t xml:space="preserve"> </w:t>
      </w:r>
      <w:r w:rsidR="007719F0">
        <w:rPr>
          <w:rFonts w:ascii="Times New Roman" w:hAnsi="Times New Roman"/>
        </w:rPr>
        <w:t xml:space="preserve">that are </w:t>
      </w:r>
      <w:r w:rsidR="0031323C">
        <w:rPr>
          <w:rFonts w:ascii="Times New Roman" w:hAnsi="Times New Roman"/>
        </w:rPr>
        <w:t xml:space="preserve">much closer to the </w:t>
      </w:r>
      <w:r w:rsidR="002F0E79">
        <w:rPr>
          <w:rFonts w:ascii="Times New Roman" w:hAnsi="Times New Roman"/>
        </w:rPr>
        <w:t>truth</w:t>
      </w:r>
      <w:r w:rsidR="00BE2CE6" w:rsidRPr="00942388">
        <w:rPr>
          <w:rFonts w:ascii="Times New Roman" w:hAnsi="Times New Roman"/>
        </w:rPr>
        <w:t xml:space="preserve"> </w:t>
      </w:r>
      <w:r w:rsidR="00617152">
        <w:rPr>
          <w:rFonts w:ascii="Times New Roman" w:hAnsi="Times New Roman"/>
        </w:rPr>
        <w:t>and</w:t>
      </w:r>
      <w:r w:rsidR="00BE2CE6" w:rsidRPr="00942388">
        <w:rPr>
          <w:rFonts w:ascii="Times New Roman" w:hAnsi="Times New Roman"/>
        </w:rPr>
        <w:t xml:space="preserve"> </w:t>
      </w:r>
      <w:r w:rsidR="00C0530D">
        <w:rPr>
          <w:rFonts w:ascii="Times New Roman" w:hAnsi="Times New Roman"/>
        </w:rPr>
        <w:t xml:space="preserve">by </w:t>
      </w:r>
      <w:r w:rsidR="00BE2CE6" w:rsidRPr="00942388">
        <w:rPr>
          <w:rFonts w:ascii="Times New Roman" w:hAnsi="Times New Roman"/>
        </w:rPr>
        <w:t xml:space="preserve">smoothing noise </w:t>
      </w:r>
      <w:r w:rsidR="00C0530D">
        <w:rPr>
          <w:rFonts w:ascii="Times New Roman" w:hAnsi="Times New Roman"/>
        </w:rPr>
        <w:t>present</w:t>
      </w:r>
      <w:r w:rsidR="00C0530D" w:rsidRPr="00942388">
        <w:rPr>
          <w:rFonts w:ascii="Times New Roman" w:hAnsi="Times New Roman"/>
        </w:rPr>
        <w:t xml:space="preserve"> </w:t>
      </w:r>
      <w:r w:rsidR="00BE2CE6" w:rsidRPr="00942388">
        <w:rPr>
          <w:rFonts w:ascii="Times New Roman" w:hAnsi="Times New Roman"/>
        </w:rPr>
        <w:t>in the velocity and hydrometer fields.</w:t>
      </w:r>
    </w:p>
    <w:p w14:paraId="02D91B5F" w14:textId="10728B43" w:rsidR="00481BFD" w:rsidRPr="00DD0E84" w:rsidRDefault="00481BFD" w:rsidP="00481BFD">
      <w:pPr>
        <w:ind w:firstLine="720"/>
        <w:jc w:val="both"/>
      </w:pPr>
      <w:r>
        <w:t xml:space="preserve">Finally, </w:t>
      </w:r>
      <w:r w:rsidR="00C0530D">
        <w:t xml:space="preserve">the </w:t>
      </w:r>
      <w:r>
        <w:t>ARPS</w:t>
      </w:r>
      <w:r w:rsidRPr="00B97566">
        <w:t xml:space="preserve"> hybrid En3DVar system</w:t>
      </w:r>
      <w:r w:rsidRPr="009C2F3C">
        <w:t xml:space="preserve"> </w:t>
      </w:r>
      <w:r w:rsidR="00C0530D">
        <w:t>is</w:t>
      </w:r>
      <w:r w:rsidR="00C0530D" w:rsidRPr="009C2F3C">
        <w:t xml:space="preserve"> </w:t>
      </w:r>
      <w:r w:rsidRPr="009C2F3C">
        <w:t xml:space="preserve">applied to the assimilation of radar data for a real </w:t>
      </w:r>
      <w:proofErr w:type="spellStart"/>
      <w:r>
        <w:t>tornadic</w:t>
      </w:r>
      <w:proofErr w:type="spellEnd"/>
      <w:r>
        <w:t xml:space="preserve"> </w:t>
      </w:r>
      <w:proofErr w:type="spellStart"/>
      <w:r w:rsidRPr="009C2F3C">
        <w:t>supercell</w:t>
      </w:r>
      <w:proofErr w:type="spellEnd"/>
      <w:r w:rsidRPr="009C2F3C">
        <w:t xml:space="preserve"> storm. </w:t>
      </w:r>
      <w:r>
        <w:t xml:space="preserve">Hybrid En3DVar </w:t>
      </w:r>
      <w:r w:rsidR="00C0530D">
        <w:t>is</w:t>
      </w:r>
      <w:r w:rsidR="00C0530D" w:rsidRPr="004A37D8">
        <w:t xml:space="preserve"> </w:t>
      </w:r>
      <w:r>
        <w:t xml:space="preserve">compared with 3DVar, EnKF, </w:t>
      </w:r>
      <w:proofErr w:type="spellStart"/>
      <w:r>
        <w:t>DfEnKF</w:t>
      </w:r>
      <w:proofErr w:type="spellEnd"/>
      <w:r>
        <w:t xml:space="preserve">, and pure En3DVar based on both objective verification and </w:t>
      </w:r>
      <w:r w:rsidR="00C0530D">
        <w:t xml:space="preserve">the </w:t>
      </w:r>
      <w:r>
        <w:t>analyses</w:t>
      </w:r>
      <w:r w:rsidR="00C0530D">
        <w:t xml:space="preserve"> and </w:t>
      </w:r>
      <w:r>
        <w:t>forecasts of storm intensity</w:t>
      </w:r>
      <w:r w:rsidR="00C0530D">
        <w:t xml:space="preserve"> and </w:t>
      </w:r>
      <w:r>
        <w:t>structures. H</w:t>
      </w:r>
      <w:r w:rsidRPr="00E53F33">
        <w:t xml:space="preserve">ybrid En3DVar </w:t>
      </w:r>
      <w:r>
        <w:t xml:space="preserve">with 75% weight of </w:t>
      </w:r>
      <w:r w:rsidR="00C0530D">
        <w:t xml:space="preserve">static </w:t>
      </w:r>
      <w:r w:rsidRPr="003533D0">
        <w:rPr>
          <w:b/>
        </w:rPr>
        <w:t>B</w:t>
      </w:r>
      <w:r>
        <w:t xml:space="preserve"> </w:t>
      </w:r>
      <w:r w:rsidR="00C0530D">
        <w:t xml:space="preserve">clearly </w:t>
      </w:r>
      <w:r>
        <w:t>outperform</w:t>
      </w:r>
      <w:r w:rsidR="00C0530D">
        <w:t>s</w:t>
      </w:r>
      <w:r>
        <w:t xml:space="preserve"> 3DVar </w:t>
      </w:r>
      <w:r w:rsidR="00C0530D">
        <w:t xml:space="preserve">in </w:t>
      </w:r>
      <w:r>
        <w:t xml:space="preserve">better capturing the hook echo structure </w:t>
      </w:r>
      <w:r w:rsidR="00C0530D">
        <w:lastRenderedPageBreak/>
        <w:t xml:space="preserve">and </w:t>
      </w:r>
      <w:r>
        <w:t>rotating updraft</w:t>
      </w:r>
      <w:r w:rsidR="00C0530D">
        <w:t xml:space="preserve"> in the forecasts</w:t>
      </w:r>
      <w:r>
        <w:t xml:space="preserve">, and outperforms EnKF and </w:t>
      </w:r>
      <w:proofErr w:type="spellStart"/>
      <w:r>
        <w:t>DfEnKF</w:t>
      </w:r>
      <w:proofErr w:type="spellEnd"/>
      <w:r>
        <w:t xml:space="preserve"> in better capturing </w:t>
      </w:r>
      <w:r w:rsidR="00C0530D">
        <w:t xml:space="preserve">forecast </w:t>
      </w:r>
      <w:r>
        <w:t xml:space="preserve">reflectivity </w:t>
      </w:r>
      <w:r w:rsidR="00705DCA">
        <w:t>between</w:t>
      </w:r>
      <w:r>
        <w:t xml:space="preserve"> </w:t>
      </w:r>
      <w:r w:rsidR="00705DCA">
        <w:t>35 and 45</w:t>
      </w:r>
      <w:r>
        <w:t xml:space="preserve"> </w:t>
      </w:r>
      <w:proofErr w:type="spellStart"/>
      <w:r>
        <w:t>dBZ</w:t>
      </w:r>
      <w:proofErr w:type="spellEnd"/>
      <w:r>
        <w:t xml:space="preserve">. The low-level </w:t>
      </w:r>
      <w:proofErr w:type="spellStart"/>
      <w:r>
        <w:t>mesocyclone</w:t>
      </w:r>
      <w:proofErr w:type="spellEnd"/>
      <w:r>
        <w:t xml:space="preserve"> </w:t>
      </w:r>
      <w:r w:rsidR="00C0530D">
        <w:t xml:space="preserve">is </w:t>
      </w:r>
      <w:r>
        <w:t xml:space="preserve">better forecast by hybrid En3DVar than </w:t>
      </w:r>
      <w:r w:rsidR="00C0530D">
        <w:t xml:space="preserve">by </w:t>
      </w:r>
      <w:r>
        <w:t>other</w:t>
      </w:r>
      <w:r w:rsidR="00C0530D">
        <w:t xml:space="preserve"> methods</w:t>
      </w:r>
      <w:r>
        <w:t xml:space="preserve">, </w:t>
      </w:r>
      <w:r w:rsidR="00C0530D">
        <w:t xml:space="preserve">suggesting </w:t>
      </w:r>
      <w:r>
        <w:t>stronger rotation</w:t>
      </w:r>
      <w:r w:rsidR="00C0530D">
        <w:t>s</w:t>
      </w:r>
      <w:r>
        <w:t xml:space="preserve"> and a larger tornado threat</w:t>
      </w:r>
      <w:r w:rsidR="00C0530D">
        <w:t xml:space="preserve"> in the forecast</w:t>
      </w:r>
      <w:r>
        <w:t xml:space="preserve">. </w:t>
      </w:r>
    </w:p>
    <w:p w14:paraId="1FF16988" w14:textId="5F2E5687" w:rsidR="00481BFD" w:rsidRDefault="00942F53" w:rsidP="00481BFD">
      <w:pPr>
        <w:ind w:firstLine="720"/>
        <w:jc w:val="both"/>
      </w:pPr>
      <w:r>
        <w:t xml:space="preserve">In perfect-model OSSEs, </w:t>
      </w:r>
      <w:r w:rsidR="00C04379">
        <w:t>only precipitation reflectivity (</w:t>
      </w:r>
      <m:oMath>
        <m:r>
          <w:rPr>
            <w:rFonts w:ascii="Cambria Math" w:hAnsi="Cambria Math"/>
          </w:rPr>
          <m:t>≥</m:t>
        </m:r>
      </m:oMath>
      <w:r w:rsidR="00C04379">
        <w:rPr>
          <w:lang w:eastAsia="zh-CN"/>
        </w:rPr>
        <w:t xml:space="preserve"> 5 dBZ</w:t>
      </w:r>
      <w:r w:rsidR="00C04379">
        <w:t>)</w:t>
      </w:r>
      <w:r>
        <w:t xml:space="preserve"> is assimilated. In </w:t>
      </w:r>
      <w:r w:rsidR="00C04379">
        <w:t xml:space="preserve">the imperfect-model OSSEs and the real </w:t>
      </w:r>
      <w:r w:rsidR="007F39E3">
        <w:t xml:space="preserve">data </w:t>
      </w:r>
      <w:r w:rsidR="00C04379">
        <w:t>case</w:t>
      </w:r>
      <w:r>
        <w:t xml:space="preserve">, the clear-air reflectivity </w:t>
      </w:r>
      <w:r>
        <w:rPr>
          <w:lang w:eastAsia="zh-CN"/>
        </w:rPr>
        <w:t xml:space="preserve">(&lt; 5 </w:t>
      </w:r>
      <w:proofErr w:type="spellStart"/>
      <w:r>
        <w:rPr>
          <w:lang w:eastAsia="zh-CN"/>
        </w:rPr>
        <w:t>dBZ</w:t>
      </w:r>
      <w:proofErr w:type="spellEnd"/>
      <w:r>
        <w:rPr>
          <w:lang w:eastAsia="zh-CN"/>
        </w:rPr>
        <w:t xml:space="preserve">) </w:t>
      </w:r>
      <w:r>
        <w:t>is also assimilated</w:t>
      </w:r>
      <w:r w:rsidR="00C04379">
        <w:t xml:space="preserve"> to help suppress spurious storms. </w:t>
      </w:r>
      <w:r w:rsidR="00C0530D">
        <w:t>T</w:t>
      </w:r>
      <w:r w:rsidR="00481BFD">
        <w:rPr>
          <w:lang w:eastAsia="zh-CN"/>
        </w:rPr>
        <w:t xml:space="preserve">he assimilation of clear-air reflectivity by the </w:t>
      </w:r>
      <w:proofErr w:type="spellStart"/>
      <w:r w:rsidR="00481BFD">
        <w:rPr>
          <w:lang w:eastAsia="zh-CN"/>
        </w:rPr>
        <w:t>variational</w:t>
      </w:r>
      <w:proofErr w:type="spellEnd"/>
      <w:r w:rsidR="00481BFD">
        <w:rPr>
          <w:lang w:eastAsia="zh-CN"/>
        </w:rPr>
        <w:t xml:space="preserve"> DA algorithms </w:t>
      </w:r>
      <w:r w:rsidR="00C0530D">
        <w:rPr>
          <w:lang w:eastAsia="zh-CN"/>
        </w:rPr>
        <w:t xml:space="preserve">is </w:t>
      </w:r>
      <w:r w:rsidR="00481BFD">
        <w:rPr>
          <w:lang w:eastAsia="zh-CN"/>
        </w:rPr>
        <w:t xml:space="preserve">found to seriously degrade the analyses in storm region, with the intensity of the </w:t>
      </w:r>
      <w:r w:rsidR="00DA5296">
        <w:rPr>
          <w:lang w:eastAsia="zh-CN"/>
        </w:rPr>
        <w:t xml:space="preserve">reflectivity analysis </w:t>
      </w:r>
      <w:r w:rsidR="00481BFD">
        <w:rPr>
          <w:lang w:eastAsia="zh-CN"/>
        </w:rPr>
        <w:t>being much weaker than that assimilat</w:t>
      </w:r>
      <w:r w:rsidR="00C0530D">
        <w:rPr>
          <w:lang w:eastAsia="zh-CN"/>
        </w:rPr>
        <w:t>ing</w:t>
      </w:r>
      <w:r w:rsidR="00481BFD">
        <w:rPr>
          <w:lang w:eastAsia="zh-CN"/>
        </w:rPr>
        <w:t xml:space="preserve"> reflectivity </w:t>
      </w:r>
      <w:r w:rsidR="00C0530D">
        <w:rPr>
          <w:lang w:eastAsia="zh-CN"/>
        </w:rPr>
        <w:t>larger than 5</w:t>
      </w:r>
      <w:r w:rsidR="00481BFD">
        <w:rPr>
          <w:lang w:eastAsia="zh-CN"/>
        </w:rPr>
        <w:t xml:space="preserve"> </w:t>
      </w:r>
      <w:proofErr w:type="spellStart"/>
      <w:r w:rsidR="00481BFD">
        <w:rPr>
          <w:lang w:eastAsia="zh-CN"/>
        </w:rPr>
        <w:t>dBZ</w:t>
      </w:r>
      <w:proofErr w:type="spellEnd"/>
      <w:r w:rsidR="00481BFD">
        <w:rPr>
          <w:lang w:eastAsia="zh-CN"/>
        </w:rPr>
        <w:t xml:space="preserve"> only. When using </w:t>
      </w:r>
      <w:proofErr w:type="gramStart"/>
      <w:r w:rsidR="00481BFD">
        <w:rPr>
          <w:lang w:eastAsia="zh-CN"/>
        </w:rPr>
        <w:t>hydrometeor</w:t>
      </w:r>
      <w:r w:rsidR="00C0530D">
        <w:rPr>
          <w:lang w:eastAsia="zh-CN"/>
        </w:rPr>
        <w:t xml:space="preserve"> </w:t>
      </w:r>
      <w:r w:rsidR="00481BFD">
        <w:rPr>
          <w:lang w:eastAsia="zh-CN"/>
        </w:rPr>
        <w:t>mixing</w:t>
      </w:r>
      <w:proofErr w:type="gramEnd"/>
      <w:r w:rsidR="00481BFD">
        <w:rPr>
          <w:lang w:eastAsia="zh-CN"/>
        </w:rPr>
        <w:t xml:space="preserve"> ratios as the control variables, the gradient of the cost function becomes extremely large when background reflectivity is small. </w:t>
      </w:r>
      <w:r w:rsidR="00360DC3">
        <w:rPr>
          <w:lang w:eastAsia="zh-CN"/>
        </w:rPr>
        <w:t>In the imperfect-model OSSEs,</w:t>
      </w:r>
      <w:r w:rsidR="00481BFD">
        <w:rPr>
          <w:lang w:eastAsia="zh-CN"/>
        </w:rPr>
        <w:t xml:space="preserve"> a double-pass procedure </w:t>
      </w:r>
      <w:r w:rsidR="00C0530D">
        <w:rPr>
          <w:lang w:eastAsia="zh-CN"/>
        </w:rPr>
        <w:t xml:space="preserve">is </w:t>
      </w:r>
      <w:r w:rsidR="00481BFD">
        <w:rPr>
          <w:lang w:eastAsia="zh-CN"/>
        </w:rPr>
        <w:t>proposed and found to</w:t>
      </w:r>
      <w:r w:rsidR="00C0530D">
        <w:rPr>
          <w:lang w:eastAsia="zh-CN"/>
        </w:rPr>
        <w:t xml:space="preserve"> help</w:t>
      </w:r>
      <w:r w:rsidR="00481BFD">
        <w:rPr>
          <w:lang w:eastAsia="zh-CN"/>
        </w:rPr>
        <w:t xml:space="preserve"> alleviate th</w:t>
      </w:r>
      <w:r w:rsidR="00C0530D">
        <w:rPr>
          <w:lang w:eastAsia="zh-CN"/>
        </w:rPr>
        <w:t>is</w:t>
      </w:r>
      <w:r w:rsidR="00481BFD">
        <w:rPr>
          <w:lang w:eastAsia="zh-CN"/>
        </w:rPr>
        <w:t xml:space="preserve"> problem.  </w:t>
      </w:r>
      <w:r w:rsidR="00360DC3">
        <w:rPr>
          <w:lang w:eastAsia="zh-CN"/>
        </w:rPr>
        <w:t>In the real</w:t>
      </w:r>
      <w:r w:rsidR="00C0530D">
        <w:rPr>
          <w:lang w:eastAsia="zh-CN"/>
        </w:rPr>
        <w:t xml:space="preserve"> data</w:t>
      </w:r>
      <w:r w:rsidR="00360DC3">
        <w:rPr>
          <w:lang w:eastAsia="zh-CN"/>
        </w:rPr>
        <w:t xml:space="preserve"> case, </w:t>
      </w:r>
      <w:r w:rsidR="006B7061">
        <w:rPr>
          <w:lang w:eastAsia="zh-CN"/>
        </w:rPr>
        <w:t xml:space="preserve">an alternative way of </w:t>
      </w:r>
      <w:r w:rsidR="00481BFD">
        <w:rPr>
          <w:rFonts w:ascii="Times New Roman" w:hAnsi="Times New Roman"/>
        </w:rPr>
        <w:t xml:space="preserve">using the logarithmic hydrometeor mixing ratios as the control variables </w:t>
      </w:r>
      <w:r w:rsidR="00C0530D">
        <w:rPr>
          <w:rFonts w:ascii="Times New Roman" w:hAnsi="Times New Roman"/>
        </w:rPr>
        <w:t xml:space="preserve">is </w:t>
      </w:r>
      <w:r w:rsidR="00481BFD">
        <w:rPr>
          <w:rFonts w:ascii="Times New Roman" w:hAnsi="Times New Roman"/>
        </w:rPr>
        <w:t>found to be</w:t>
      </w:r>
      <w:r w:rsidR="00C0530D">
        <w:rPr>
          <w:rFonts w:ascii="Times New Roman" w:hAnsi="Times New Roman"/>
        </w:rPr>
        <w:t xml:space="preserve"> a better solution to</w:t>
      </w:r>
      <w:r w:rsidR="00481BFD">
        <w:rPr>
          <w:rFonts w:ascii="Times New Roman" w:hAnsi="Times New Roman"/>
        </w:rPr>
        <w:t xml:space="preserve"> the problem. </w:t>
      </w:r>
      <w:r w:rsidR="00C0530D">
        <w:rPr>
          <w:rFonts w:ascii="Times New Roman" w:hAnsi="Times New Roman"/>
        </w:rPr>
        <w:t>In such a case</w:t>
      </w:r>
      <w:r w:rsidR="00481BFD">
        <w:rPr>
          <w:rFonts w:ascii="Times New Roman" w:hAnsi="Times New Roman"/>
        </w:rPr>
        <w:t>, the excessively large gradient of the cost function is avoided.</w:t>
      </w:r>
    </w:p>
    <w:p w14:paraId="2E496757" w14:textId="221D898F" w:rsidR="00327652" w:rsidRDefault="00327652" w:rsidP="00327652">
      <w:pPr>
        <w:ind w:firstLine="720"/>
        <w:jc w:val="both"/>
        <w:rPr>
          <w:rFonts w:ascii="Times New Roman" w:hAnsi="Times New Roman"/>
        </w:rPr>
        <w:sectPr w:rsidR="00327652" w:rsidSect="00F90C76">
          <w:pgSz w:w="12240" w:h="15840" w:code="1"/>
          <w:pgMar w:top="1440" w:right="1440" w:bottom="1440" w:left="2304" w:header="720" w:footer="720" w:gutter="0"/>
          <w:pgNumType w:fmt="lowerRoman"/>
          <w:cols w:space="720"/>
          <w:docGrid w:linePitch="360"/>
        </w:sectPr>
      </w:pPr>
    </w:p>
    <w:p w14:paraId="7797A8BB" w14:textId="128470C0" w:rsidR="00DA1971" w:rsidRPr="000F56FF" w:rsidRDefault="00DA1971" w:rsidP="00084521">
      <w:pPr>
        <w:pStyle w:val="Heading1"/>
        <w:numPr>
          <w:ilvl w:val="0"/>
          <w:numId w:val="16"/>
        </w:numPr>
      </w:pPr>
      <w:bookmarkStart w:id="10" w:name="_Toc310579468"/>
      <w:bookmarkStart w:id="11" w:name="_Toc500747252"/>
      <w:r w:rsidRPr="000F56FF">
        <w:lastRenderedPageBreak/>
        <w:t>Introduction</w:t>
      </w:r>
      <w:r w:rsidR="00AF5E88">
        <w:t xml:space="preserve"> and Overview</w:t>
      </w:r>
      <w:bookmarkEnd w:id="10"/>
      <w:bookmarkEnd w:id="11"/>
    </w:p>
    <w:p w14:paraId="5A3B5979" w14:textId="51E31939" w:rsidR="00E27C24" w:rsidRPr="00797F0D" w:rsidRDefault="00E27C24" w:rsidP="00797F0D">
      <w:pPr>
        <w:ind w:firstLine="720"/>
        <w:jc w:val="both"/>
        <w:rPr>
          <w:rFonts w:ascii="Times New Roman" w:hAnsi="Times New Roman"/>
        </w:rPr>
      </w:pPr>
    </w:p>
    <w:p w14:paraId="43ECD290" w14:textId="77777777" w:rsidR="00B26394" w:rsidRDefault="001209E9" w:rsidP="00D46D58">
      <w:pPr>
        <w:pStyle w:val="Heading2"/>
      </w:pPr>
      <w:bookmarkStart w:id="12" w:name="_Toc500747253"/>
      <w:r>
        <w:t>1.1 Background and Motivation</w:t>
      </w:r>
      <w:bookmarkEnd w:id="12"/>
    </w:p>
    <w:p w14:paraId="4F2E6032" w14:textId="77777777" w:rsidR="00310039" w:rsidRPr="00FD1DB9" w:rsidRDefault="00310039" w:rsidP="00310039">
      <w:pPr>
        <w:pStyle w:val="Heading3"/>
      </w:pPr>
      <w:bookmarkStart w:id="13" w:name="_Toc500747254"/>
      <w:r>
        <w:t>1.1.1 Background</w:t>
      </w:r>
      <w:bookmarkEnd w:id="13"/>
    </w:p>
    <w:p w14:paraId="386CFCE9" w14:textId="0551F3E0" w:rsidR="00310039" w:rsidRDefault="00310039" w:rsidP="00310039">
      <w:pPr>
        <w:ind w:firstLine="720"/>
        <w:jc w:val="both"/>
        <w:rPr>
          <w:rFonts w:ascii="Times New Roman" w:hAnsi="Times New Roman"/>
          <w:lang w:eastAsia="zh-CN"/>
        </w:rPr>
      </w:pPr>
      <w:r>
        <w:rPr>
          <w:rFonts w:ascii="Times New Roman" w:hAnsi="Times New Roman"/>
        </w:rPr>
        <w:t xml:space="preserve">Numerical weather prediction (NWP) is a method of weather forecasting that uses a set of equations to describe flows of the atmosphere. In a NWP model, an initial state is integrated forward to get the model state at a later time, </w:t>
      </w:r>
      <w:r>
        <w:rPr>
          <w:rFonts w:ascii="Times New Roman" w:hAnsi="Times New Roman"/>
          <w:lang w:eastAsia="zh-CN"/>
        </w:rPr>
        <w:t xml:space="preserve">making </w:t>
      </w:r>
      <w:r>
        <w:rPr>
          <w:rFonts w:ascii="Times New Roman" w:hAnsi="Times New Roman"/>
        </w:rPr>
        <w:t xml:space="preserve">use of the boundary conditions. </w:t>
      </w:r>
      <w:r>
        <w:rPr>
          <w:rFonts w:ascii="Times New Roman" w:hAnsi="Times New Roman" w:hint="eastAsia"/>
          <w:lang w:eastAsia="zh-CN"/>
        </w:rPr>
        <w:t xml:space="preserve">As </w:t>
      </w:r>
      <w:r w:rsidR="00E23715">
        <w:rPr>
          <w:rFonts w:ascii="Times New Roman" w:hAnsi="Times New Roman"/>
          <w:lang w:eastAsia="zh-CN"/>
        </w:rPr>
        <w:t xml:space="preserve">pointed out by </w:t>
      </w:r>
      <w:proofErr w:type="spellStart"/>
      <w:r w:rsidR="00E23715">
        <w:rPr>
          <w:rFonts w:ascii="Times New Roman" w:hAnsi="Times New Roman"/>
          <w:lang w:eastAsia="zh-CN"/>
        </w:rPr>
        <w:t>Kalnay</w:t>
      </w:r>
      <w:proofErr w:type="spellEnd"/>
      <w:r w:rsidR="00E23715">
        <w:rPr>
          <w:rFonts w:ascii="Times New Roman" w:hAnsi="Times New Roman"/>
          <w:lang w:eastAsia="zh-CN"/>
        </w:rPr>
        <w:t xml:space="preserve"> (2002</w:t>
      </w:r>
      <w:r>
        <w:rPr>
          <w:rFonts w:ascii="Times New Roman" w:hAnsi="Times New Roman"/>
          <w:lang w:eastAsia="zh-CN"/>
        </w:rPr>
        <w:t xml:space="preserve">), </w:t>
      </w:r>
      <w:r>
        <w:rPr>
          <w:rFonts w:ascii="Times New Roman" w:hAnsi="Times New Roman"/>
        </w:rPr>
        <w:t>NWP is an initial-boundary value problem. The more accurate the estimate of the initial condition, the better the quality of the forecasts</w:t>
      </w:r>
      <w:r w:rsidRPr="009E6F2B">
        <w:rPr>
          <w:rFonts w:ascii="Times New Roman" w:hAnsi="Times New Roman"/>
        </w:rPr>
        <w:t xml:space="preserve">. </w:t>
      </w:r>
      <w:r>
        <w:rPr>
          <w:rFonts w:ascii="Times New Roman" w:hAnsi="Times New Roman"/>
        </w:rPr>
        <w:t>Data assimilation, by which the observations and short-range forecast are combined to obtain a</w:t>
      </w:r>
      <w:r>
        <w:rPr>
          <w:rFonts w:ascii="Times New Roman" w:hAnsi="Times New Roman"/>
          <w:lang w:eastAsia="zh-CN"/>
        </w:rPr>
        <w:t>n</w:t>
      </w:r>
      <w:r>
        <w:rPr>
          <w:rFonts w:ascii="Times New Roman" w:hAnsi="Times New Roman"/>
        </w:rPr>
        <w:t xml:space="preserve"> initial condition for NWP, is found to be able to greatly improve the forecast skill in the past </w:t>
      </w:r>
      <w:r>
        <w:rPr>
          <w:rFonts w:ascii="Times New Roman" w:hAnsi="Times New Roman"/>
          <w:lang w:eastAsia="zh-CN"/>
        </w:rPr>
        <w:t>four</w:t>
      </w:r>
      <w:r>
        <w:rPr>
          <w:rFonts w:ascii="Times New Roman" w:hAnsi="Times New Roman"/>
        </w:rPr>
        <w:t xml:space="preserve"> decades </w:t>
      </w:r>
      <w:r w:rsidR="005B1B06">
        <w:rPr>
          <w:rFonts w:ascii="Times New Roman" w:hAnsi="Times New Roman"/>
        </w:rPr>
        <w:fldChar w:fldCharType="begin"/>
      </w:r>
      <w:r w:rsidR="005B1B06">
        <w:rPr>
          <w:rFonts w:ascii="Times New Roman" w:hAnsi="Times New Roman"/>
        </w:rPr>
        <w:instrText xml:space="preserve"> ADDIN EN.CITE &lt;EndNote&gt;&lt;Cite&gt;&lt;Author&gt;Bauer&lt;/Author&gt;&lt;Year&gt;2015&lt;/Year&gt;&lt;RecNum&gt;967&lt;/RecNum&gt;&lt;DisplayText&gt;(Bauer et al. 2015)&lt;/DisplayText&gt;&lt;record&gt;&lt;rec-number&gt;967&lt;/rec-number&gt;&lt;foreign-keys&gt;&lt;key app="EN" db-id="vztx2zxtxdssz8etxs3xa0at5dxapxdd2app" timestamp="1511277923"&gt;967&lt;/key&gt;&lt;key app="ENWeb" db-id=""&gt;0&lt;/key&gt;&lt;/foreign-keys&gt;&lt;ref-type name="Journal Article"&gt;17&lt;/ref-type&gt;&lt;contributors&gt;&lt;authors&gt;&lt;author&gt;Bauer, P.&lt;/author&gt;&lt;author&gt;Thorpe, A.&lt;/author&gt;&lt;author&gt;Brunet, G.&lt;/author&gt;&lt;/authors&gt;&lt;/contributors&gt;&lt;auth-address&gt;European Centre for Medium-Range Weather Forecasts, Shinfield Park, Reading RG2 9AX, UK.&amp;#xD;Environment Canada, Trans-Canada Highway Dorval, Quebec H9P 1J3, Canada.&lt;/auth-address&gt;&lt;titles&gt;&lt;title&gt;The quiet revolution of numerical weather prediction&lt;/title&gt;&lt;secondary-title&gt;Nature&lt;/secondary-title&gt;&lt;/titles&gt;&lt;periodical&gt;&lt;full-title&gt;Nature&lt;/full-title&gt;&lt;/periodical&gt;&lt;pages&gt;47-55&lt;/pages&gt;&lt;volume&gt;525&lt;/volume&gt;&lt;number&gt;7567&lt;/number&gt;&lt;dates&gt;&lt;year&gt;2015&lt;/year&gt;&lt;pub-dates&gt;&lt;date&gt;Sep 03&lt;/date&gt;&lt;/pub-dates&gt;&lt;/dates&gt;&lt;isbn&gt;1476-4687 (Electronic)&amp;#xD;0028-0836 (Linking)&lt;/isbn&gt;&lt;accession-num&gt;26333465&lt;/accession-num&gt;&lt;urls&gt;&lt;related-urls&gt;&lt;url&gt;https://www.ncbi.nlm.nih.gov/pubmed/26333465&lt;/url&gt;&lt;/related-urls&gt;&lt;pdf-urls&gt;&lt;url&gt;file://localhost/Users/rkong/Documents/DataAssimilationPaper.Data/SelfDownloads/nature14956.pdf&lt;/url&gt;&lt;url&gt;file://localhost/Users/rkong/Documents/DataAssimilationPaper.Data/SelfDownloads/nature14956.pdf&lt;/url&gt;&lt;/pdf-urls&gt;&lt;/urls&gt;&lt;electronic-resource-num&gt;10.1038/nature14956&lt;/electronic-resource-num&gt;&lt;/record&gt;&lt;/Cite&gt;&lt;/EndNote&gt;</w:instrText>
      </w:r>
      <w:r w:rsidR="005B1B06">
        <w:rPr>
          <w:rFonts w:ascii="Times New Roman" w:hAnsi="Times New Roman"/>
        </w:rPr>
        <w:fldChar w:fldCharType="separate"/>
      </w:r>
      <w:r w:rsidR="005B1B06">
        <w:rPr>
          <w:rFonts w:ascii="Times New Roman" w:hAnsi="Times New Roman"/>
          <w:noProof/>
        </w:rPr>
        <w:t>(Bauer et al. 2015)</w:t>
      </w:r>
      <w:r w:rsidR="005B1B06">
        <w:rPr>
          <w:rFonts w:ascii="Times New Roman" w:hAnsi="Times New Roman"/>
        </w:rPr>
        <w:fldChar w:fldCharType="end"/>
      </w:r>
      <w:r>
        <w:rPr>
          <w:rFonts w:ascii="Times New Roman" w:hAnsi="Times New Roman"/>
        </w:rPr>
        <w:t xml:space="preserve">. </w:t>
      </w:r>
      <w:r>
        <w:rPr>
          <w:rFonts w:ascii="Times New Roman" w:hAnsi="Times New Roman" w:hint="eastAsia"/>
          <w:lang w:eastAsia="zh-CN"/>
        </w:rPr>
        <w:t xml:space="preserve">The </w:t>
      </w:r>
      <w:r>
        <w:rPr>
          <w:rFonts w:ascii="Times New Roman" w:hAnsi="Times New Roman"/>
          <w:lang w:eastAsia="zh-CN"/>
        </w:rPr>
        <w:t xml:space="preserve">operational implementation of the four-dimensional </w:t>
      </w:r>
      <w:proofErr w:type="spellStart"/>
      <w:r>
        <w:rPr>
          <w:rFonts w:ascii="Times New Roman" w:hAnsi="Times New Roman"/>
          <w:lang w:eastAsia="zh-CN"/>
        </w:rPr>
        <w:t>variational</w:t>
      </w:r>
      <w:proofErr w:type="spellEnd"/>
      <w:r>
        <w:rPr>
          <w:rFonts w:ascii="Times New Roman" w:hAnsi="Times New Roman"/>
          <w:lang w:eastAsia="zh-CN"/>
        </w:rPr>
        <w:t xml:space="preserve"> (4D-Var) satellite data assimilation at the European Centre for Medium-Range Weather Forecasts (ECWMF) in </w:t>
      </w:r>
      <w:r w:rsidR="0013073B">
        <w:rPr>
          <w:rFonts w:ascii="Times New Roman" w:hAnsi="Times New Roman" w:hint="eastAsia"/>
          <w:lang w:eastAsia="zh-CN"/>
        </w:rPr>
        <w:t>1997</w:t>
      </w:r>
      <w:r>
        <w:rPr>
          <w:rFonts w:ascii="Times New Roman" w:hAnsi="Times New Roman"/>
          <w:lang w:eastAsia="zh-CN"/>
        </w:rPr>
        <w:t xml:space="preserve"> marks a major milestone in operational global NWP. </w:t>
      </w:r>
    </w:p>
    <w:p w14:paraId="482F5A99" w14:textId="3300F3C4" w:rsidR="00310039" w:rsidRDefault="00310039" w:rsidP="00310039">
      <w:pPr>
        <w:ind w:firstLine="720"/>
        <w:jc w:val="both"/>
        <w:rPr>
          <w:rFonts w:ascii="Times New Roman" w:hAnsi="Times New Roman"/>
          <w:lang w:eastAsia="zh-CN"/>
        </w:rPr>
      </w:pPr>
      <w:r>
        <w:rPr>
          <w:rFonts w:ascii="Times New Roman" w:hAnsi="Times New Roman"/>
          <w:lang w:eastAsia="zh-CN"/>
        </w:rPr>
        <w:t xml:space="preserve"> A major task of NWP is to issue severe weather alerts and advisories to protect life and property. Severe weather phenomen</w:t>
      </w:r>
      <w:r w:rsidR="004379B2">
        <w:rPr>
          <w:rFonts w:ascii="Times New Roman" w:hAnsi="Times New Roman"/>
          <w:lang w:eastAsia="zh-CN"/>
        </w:rPr>
        <w:t>a</w:t>
      </w:r>
      <w:r>
        <w:rPr>
          <w:rFonts w:ascii="Times New Roman" w:hAnsi="Times New Roman"/>
          <w:lang w:eastAsia="zh-CN"/>
        </w:rPr>
        <w:t xml:space="preserve"> </w:t>
      </w:r>
      <w:r w:rsidR="004379B2">
        <w:rPr>
          <w:rFonts w:ascii="Times New Roman" w:hAnsi="Times New Roman"/>
          <w:lang w:eastAsia="zh-CN"/>
        </w:rPr>
        <w:t>include</w:t>
      </w:r>
      <w:r>
        <w:rPr>
          <w:rFonts w:ascii="Times New Roman" w:hAnsi="Times New Roman"/>
          <w:lang w:eastAsia="zh-CN"/>
        </w:rPr>
        <w:t xml:space="preserve"> tornadoes, damaging winds or gust greater or equal to 25.8 ms</w:t>
      </w:r>
      <w:r w:rsidRPr="001D428E">
        <w:rPr>
          <w:rFonts w:ascii="Times New Roman" w:hAnsi="Times New Roman"/>
          <w:lang w:eastAsia="zh-CN"/>
        </w:rPr>
        <w:t xml:space="preserve">-1 </w:t>
      </w:r>
      <w:r>
        <w:rPr>
          <w:rFonts w:ascii="Times New Roman" w:hAnsi="Times New Roman"/>
          <w:lang w:eastAsia="zh-CN"/>
        </w:rPr>
        <w:t>(mph), and hail with its size gre</w:t>
      </w:r>
      <w:r w:rsidR="00652F20">
        <w:rPr>
          <w:rFonts w:ascii="Times New Roman" w:hAnsi="Times New Roman"/>
          <w:lang w:eastAsia="zh-CN"/>
        </w:rPr>
        <w:t xml:space="preserve">ater than or equal to 2.5 cm (1 </w:t>
      </w:r>
      <w:r>
        <w:rPr>
          <w:rFonts w:ascii="Times New Roman" w:hAnsi="Times New Roman"/>
          <w:lang w:eastAsia="zh-CN"/>
        </w:rPr>
        <w:t>inch). A</w:t>
      </w:r>
      <w:r w:rsidRPr="001D428E">
        <w:rPr>
          <w:rFonts w:ascii="Times New Roman" w:hAnsi="Times New Roman"/>
          <w:lang w:eastAsia="zh-CN"/>
        </w:rPr>
        <w:t>ccording to NOAA's National Centers For Environmental Information (NCEI)</w:t>
      </w:r>
      <w:r>
        <w:rPr>
          <w:rFonts w:ascii="Times New Roman" w:hAnsi="Times New Roman"/>
          <w:lang w:eastAsia="zh-CN"/>
        </w:rPr>
        <w:t>, 15</w:t>
      </w:r>
      <w:r w:rsidRPr="001D428E">
        <w:rPr>
          <w:rFonts w:ascii="Times New Roman" w:hAnsi="Times New Roman"/>
          <w:lang w:eastAsia="zh-CN"/>
        </w:rPr>
        <w:t xml:space="preserve"> billion-dollar weather disasters occurred in the U.S. during the first </w:t>
      </w:r>
      <w:r>
        <w:rPr>
          <w:rFonts w:ascii="Times New Roman" w:hAnsi="Times New Roman"/>
          <w:lang w:eastAsia="zh-CN"/>
        </w:rPr>
        <w:t>9</w:t>
      </w:r>
      <w:r w:rsidRPr="001D428E">
        <w:rPr>
          <w:rFonts w:ascii="Times New Roman" w:hAnsi="Times New Roman"/>
          <w:lang w:eastAsia="zh-CN"/>
        </w:rPr>
        <w:t xml:space="preserve"> months</w:t>
      </w:r>
      <w:r>
        <w:rPr>
          <w:rFonts w:ascii="Times New Roman" w:hAnsi="Times New Roman"/>
          <w:lang w:eastAsia="zh-CN"/>
        </w:rPr>
        <w:t xml:space="preserve"> (Jan - Sep)</w:t>
      </w:r>
      <w:r w:rsidRPr="001D428E">
        <w:rPr>
          <w:rFonts w:ascii="Times New Roman" w:hAnsi="Times New Roman"/>
          <w:lang w:eastAsia="zh-CN"/>
        </w:rPr>
        <w:t xml:space="preserve"> of 2017.</w:t>
      </w:r>
      <w:r>
        <w:rPr>
          <w:rFonts w:ascii="Times New Roman" w:hAnsi="Times New Roman"/>
          <w:lang w:eastAsia="zh-CN"/>
        </w:rPr>
        <w:t xml:space="preserve"> </w:t>
      </w:r>
      <w:r w:rsidRPr="001D428E">
        <w:rPr>
          <w:rFonts w:ascii="Times New Roman" w:hAnsi="Times New Roman"/>
          <w:lang w:eastAsia="zh-CN"/>
        </w:rPr>
        <w:t xml:space="preserve">Damage from severe thunderstorms, including tornadoes, large hail and straight-line winds, accounts for </w:t>
      </w:r>
      <w:r>
        <w:rPr>
          <w:rFonts w:ascii="Times New Roman" w:hAnsi="Times New Roman"/>
          <w:lang w:eastAsia="zh-CN"/>
        </w:rPr>
        <w:t>7</w:t>
      </w:r>
      <w:r w:rsidRPr="001D428E">
        <w:rPr>
          <w:rFonts w:ascii="Times New Roman" w:hAnsi="Times New Roman"/>
          <w:lang w:eastAsia="zh-CN"/>
        </w:rPr>
        <w:t xml:space="preserve"> of the </w:t>
      </w:r>
      <w:r>
        <w:rPr>
          <w:rFonts w:ascii="Times New Roman" w:hAnsi="Times New Roman"/>
          <w:lang w:eastAsia="zh-CN"/>
        </w:rPr>
        <w:t>15</w:t>
      </w:r>
      <w:r w:rsidRPr="001D428E">
        <w:rPr>
          <w:rFonts w:ascii="Times New Roman" w:hAnsi="Times New Roman"/>
          <w:lang w:eastAsia="zh-CN"/>
        </w:rPr>
        <w:t xml:space="preserve"> weather disasters that have cost $1 billion or more in 2017. </w:t>
      </w:r>
    </w:p>
    <w:p w14:paraId="3534711E" w14:textId="7FED25D8" w:rsidR="00310039" w:rsidRDefault="00310039" w:rsidP="00310039">
      <w:pPr>
        <w:ind w:firstLine="720"/>
        <w:jc w:val="both"/>
        <w:rPr>
          <w:rFonts w:ascii="Times New Roman" w:hAnsi="Times New Roman"/>
          <w:lang w:eastAsia="zh-CN"/>
        </w:rPr>
      </w:pPr>
      <w:r>
        <w:rPr>
          <w:rFonts w:ascii="Times New Roman" w:hAnsi="Times New Roman"/>
          <w:lang w:eastAsia="zh-CN"/>
        </w:rPr>
        <w:lastRenderedPageBreak/>
        <w:t>Numerical predictions of convective storm</w:t>
      </w:r>
      <w:r w:rsidR="00385B61">
        <w:rPr>
          <w:rFonts w:ascii="Times New Roman" w:hAnsi="Times New Roman"/>
          <w:lang w:eastAsia="zh-CN"/>
        </w:rPr>
        <w:t>s date</w:t>
      </w:r>
      <w:r>
        <w:rPr>
          <w:rFonts w:ascii="Times New Roman" w:hAnsi="Times New Roman"/>
          <w:lang w:eastAsia="zh-CN"/>
        </w:rPr>
        <w:t xml:space="preserve"> back to </w:t>
      </w:r>
      <w:r w:rsidR="00DC3E05">
        <w:rPr>
          <w:rFonts w:ascii="Times New Roman" w:hAnsi="Times New Roman"/>
          <w:lang w:eastAsia="zh-CN"/>
        </w:rPr>
        <w:fldChar w:fldCharType="begin"/>
      </w:r>
      <w:r w:rsidR="00DC3E05">
        <w:rPr>
          <w:rFonts w:ascii="Times New Roman" w:hAnsi="Times New Roman"/>
          <w:lang w:eastAsia="zh-CN"/>
        </w:rPr>
        <w:instrText xml:space="preserve"> ADDIN EN.CITE &lt;EndNote&gt;&lt;Cite AuthorYear="1"&gt;&lt;Author&gt;Lilly&lt;/Author&gt;&lt;Year&gt;1990&lt;/Year&gt;&lt;RecNum&gt;1016&lt;/RecNum&gt;&lt;DisplayText&gt;Lilly (1990)&lt;/DisplayText&gt;&lt;record&gt;&lt;rec-number&gt;1016&lt;/rec-number&gt;&lt;foreign-keys&gt;&lt;key app="EN" db-id="vztx2zxtxdssz8etxs3xa0at5dxapxdd2app" timestamp="1512421845"&gt;1016&lt;/key&gt;&lt;/foreign-keys&gt;&lt;ref-type name="Journal Article"&gt;17&lt;/ref-type&gt;&lt;contributors&gt;&lt;authors&gt;&lt;author&gt;Lilly, D. K.&lt;/author&gt;&lt;/authors&gt;&lt;/contributors&gt;&lt;titles&gt;&lt;title&gt;Numerical Prediction of Thunderstorms - Has Its Time Come&lt;/title&gt;&lt;secondary-title&gt;Quarterly Journal of the Royal Meteorological Society&lt;/secondary-title&gt;&lt;alt-title&gt;Q J Roy Meteor Soc&amp;#xD;Q J Roy Meteor Soc&lt;/alt-title&gt;&lt;/titles&gt;&lt;periodical&gt;&lt;full-title&gt;Quarterly Journal of the Royal Meteorological Society&lt;/full-title&gt;&lt;abbr-1&gt;Q J Roy Meteor Soc&lt;/abbr-1&gt;&lt;/periodical&gt;&lt;pages&gt;779-798&lt;/pages&gt;&lt;volume&gt;116&lt;/volume&gt;&lt;number&gt;494&lt;/number&gt;&lt;dates&gt;&lt;year&gt;1990&lt;/year&gt;&lt;pub-dates&gt;&lt;date&gt;Jul&lt;/date&gt;&lt;/pub-dates&gt;&lt;/dates&gt;&lt;isbn&gt;0035-9009&lt;/isbn&gt;&lt;accession-num&gt;WOS:A1990ED45900001&lt;/accession-num&gt;&lt;urls&gt;&lt;related-urls&gt;&lt;url&gt;&amp;lt;Go to ISI&amp;gt;://WOS:A1990ED45900001&lt;/url&gt;&lt;/related-urls&gt;&lt;pdf-urls&gt;&lt;url&gt;file://localhost/Users/rkong/Documents/DataAssimilationPaper.Data/SelfDownloads/49711649402_ftp.pdf&lt;/url&gt;&lt;/pdf-urls&gt;&lt;/urls&gt;&lt;language&gt;English&lt;/language&gt;&lt;/record&gt;&lt;/Cite&gt;&lt;/EndNote&gt;</w:instrText>
      </w:r>
      <w:r w:rsidR="00DC3E05">
        <w:rPr>
          <w:rFonts w:ascii="Times New Roman" w:hAnsi="Times New Roman"/>
          <w:lang w:eastAsia="zh-CN"/>
        </w:rPr>
        <w:fldChar w:fldCharType="separate"/>
      </w:r>
      <w:r w:rsidR="00DC3E05">
        <w:rPr>
          <w:rFonts w:ascii="Times New Roman" w:hAnsi="Times New Roman"/>
          <w:noProof/>
          <w:lang w:eastAsia="zh-CN"/>
        </w:rPr>
        <w:t>Lilly (1990)</w:t>
      </w:r>
      <w:r w:rsidR="00DC3E05">
        <w:rPr>
          <w:rFonts w:ascii="Times New Roman" w:hAnsi="Times New Roman"/>
          <w:lang w:eastAsia="zh-CN"/>
        </w:rPr>
        <w:fldChar w:fldCharType="end"/>
      </w:r>
      <w:r>
        <w:rPr>
          <w:rFonts w:ascii="Times New Roman" w:hAnsi="Times New Roman" w:hint="eastAsia"/>
          <w:lang w:eastAsia="zh-CN"/>
        </w:rPr>
        <w:t xml:space="preserve">. </w:t>
      </w:r>
      <w:r>
        <w:rPr>
          <w:rFonts w:ascii="Times New Roman" w:hAnsi="Times New Roman"/>
          <w:lang w:eastAsia="zh-CN"/>
        </w:rPr>
        <w:t xml:space="preserve">Steady progress has been made during the past two decades, aided by advances of the observation network (particularly in radars) and high-performance computing. The convection-resolving simulation is usually conducted at a horizontal resolution in the order of a few </w:t>
      </w:r>
      <w:r w:rsidR="00F2051F">
        <w:rPr>
          <w:rFonts w:ascii="Times New Roman" w:hAnsi="Times New Roman"/>
          <w:lang w:eastAsia="zh-CN"/>
        </w:rPr>
        <w:t>kilometers</w:t>
      </w:r>
      <w:r>
        <w:rPr>
          <w:rFonts w:ascii="Times New Roman" w:hAnsi="Times New Roman"/>
          <w:lang w:eastAsia="zh-CN"/>
        </w:rPr>
        <w:t xml:space="preserve">. Most research communities and operational forecast centers now use or plan to use models at kilometer scale </w:t>
      </w:r>
      <w:r w:rsidR="008C5FDA">
        <w:rPr>
          <w:rFonts w:ascii="Times New Roman" w:hAnsi="Times New Roman"/>
          <w:lang w:eastAsia="zh-CN"/>
        </w:rPr>
        <w:fldChar w:fldCharType="begin">
          <w:fldData xml:space="preserve">PEVuZE5vdGU+PENpdGU+PEF1dGhvcj5EYXZpZXM8L0F1dGhvcj48WWVhcj4yMDA1PC9ZZWFyPjxS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</w:fldData>
        </w:fldChar>
      </w:r>
      <w:r w:rsidR="00C47FAF">
        <w:rPr>
          <w:rFonts w:ascii="Times New Roman" w:hAnsi="Times New Roman"/>
          <w:lang w:eastAsia="zh-CN"/>
        </w:rPr>
        <w:instrText xml:space="preserve"> ADDIN EN.CITE </w:instrText>
      </w:r>
      <w:r w:rsidR="00C47FAF">
        <w:rPr>
          <w:rFonts w:ascii="Times New Roman" w:hAnsi="Times New Roman"/>
          <w:lang w:eastAsia="zh-CN"/>
        </w:rPr>
        <w:fldChar w:fldCharType="begin">
          <w:fldData xml:space="preserve">PEVuZE5vdGU+PENpdGU+PEF1dGhvcj5EYXZpZXM8L0F1dGhvcj48WWVhcj4yMDA1PC9ZZWFyPjxS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</w:fldData>
        </w:fldChar>
      </w:r>
      <w:r w:rsidR="00C47FAF">
        <w:rPr>
          <w:rFonts w:ascii="Times New Roman" w:hAnsi="Times New Roman"/>
          <w:lang w:eastAsia="zh-CN"/>
        </w:rPr>
        <w:instrText xml:space="preserve"> ADDIN EN.CITE.DATA </w:instrText>
      </w:r>
      <w:r w:rsidR="00C47FAF">
        <w:rPr>
          <w:rFonts w:ascii="Times New Roman" w:hAnsi="Times New Roman"/>
          <w:lang w:eastAsia="zh-CN"/>
        </w:rPr>
      </w:r>
      <w:r w:rsidR="00C47FAF">
        <w:rPr>
          <w:rFonts w:ascii="Times New Roman" w:hAnsi="Times New Roman"/>
          <w:lang w:eastAsia="zh-CN"/>
        </w:rPr>
        <w:fldChar w:fldCharType="end"/>
      </w:r>
      <w:r w:rsidR="008C5FDA">
        <w:rPr>
          <w:rFonts w:ascii="Times New Roman" w:hAnsi="Times New Roman"/>
          <w:lang w:eastAsia="zh-CN"/>
        </w:rPr>
      </w:r>
      <w:r w:rsidR="008C5FDA">
        <w:rPr>
          <w:rFonts w:ascii="Times New Roman" w:hAnsi="Times New Roman"/>
          <w:lang w:eastAsia="zh-CN"/>
        </w:rPr>
        <w:fldChar w:fldCharType="separate"/>
      </w:r>
      <w:r w:rsidR="00C47FAF">
        <w:rPr>
          <w:rFonts w:ascii="Times New Roman" w:hAnsi="Times New Roman"/>
          <w:noProof/>
          <w:lang w:eastAsia="zh-CN"/>
        </w:rPr>
        <w:t>(Davies et al. 2005; Lean et al. 2008; Weisman et al. 2008; Baldauf et al. 2011; Hirahara et al. 2011; Seity et al. 2011; Verrelle et al. 2015; Stratman and Brewster 2017)</w:t>
      </w:r>
      <w:r w:rsidR="008C5FDA">
        <w:rPr>
          <w:rFonts w:ascii="Times New Roman" w:hAnsi="Times New Roman"/>
          <w:lang w:eastAsia="zh-CN"/>
        </w:rPr>
        <w:fldChar w:fldCharType="end"/>
      </w:r>
      <w:r>
        <w:rPr>
          <w:rFonts w:ascii="Times New Roman" w:hAnsi="Times New Roman"/>
          <w:lang w:eastAsia="zh-CN"/>
        </w:rPr>
        <w:t>. Storm simulations from even higher resolution (sub-kilometer) are repor</w:t>
      </w:r>
      <w:r w:rsidR="00F26E75">
        <w:rPr>
          <w:rFonts w:ascii="Times New Roman" w:hAnsi="Times New Roman"/>
          <w:lang w:eastAsia="zh-CN"/>
        </w:rPr>
        <w:t xml:space="preserve">ted from </w:t>
      </w:r>
      <w:r w:rsidR="00946943">
        <w:rPr>
          <w:rFonts w:ascii="Times New Roman" w:hAnsi="Times New Roman"/>
          <w:lang w:eastAsia="zh-CN"/>
        </w:rPr>
        <w:fldChar w:fldCharType="begin">
          <w:fldData xml:space="preserve">PEVuZE5vdGU+PENpdGUgQXV0aG9yWWVhcj0iMSI+PEF1dGhvcj5XYXJyZW48L0F1dGhvcj48WWVh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</w:fldData>
        </w:fldChar>
      </w:r>
      <w:r w:rsidR="00946943">
        <w:rPr>
          <w:rFonts w:ascii="Times New Roman" w:hAnsi="Times New Roman"/>
          <w:lang w:eastAsia="zh-CN"/>
        </w:rPr>
        <w:instrText xml:space="preserve"> ADDIN EN.CITE </w:instrText>
      </w:r>
      <w:r w:rsidR="00946943">
        <w:rPr>
          <w:rFonts w:ascii="Times New Roman" w:hAnsi="Times New Roman"/>
          <w:lang w:eastAsia="zh-CN"/>
        </w:rPr>
        <w:fldChar w:fldCharType="begin">
          <w:fldData xml:space="preserve">PEVuZE5vdGU+PENpdGUgQXV0aG9yWWVhcj0iMSI+PEF1dGhvcj5XYXJyZW48L0F1dGhvcj48WWVh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</w:fldData>
        </w:fldChar>
      </w:r>
      <w:r w:rsidR="00946943">
        <w:rPr>
          <w:rFonts w:ascii="Times New Roman" w:hAnsi="Times New Roman"/>
          <w:lang w:eastAsia="zh-CN"/>
        </w:rPr>
        <w:instrText xml:space="preserve"> ADDIN EN.CITE.DATA </w:instrText>
      </w:r>
      <w:r w:rsidR="00946943">
        <w:rPr>
          <w:rFonts w:ascii="Times New Roman" w:hAnsi="Times New Roman"/>
          <w:lang w:eastAsia="zh-CN"/>
        </w:rPr>
      </w:r>
      <w:r w:rsidR="00946943">
        <w:rPr>
          <w:rFonts w:ascii="Times New Roman" w:hAnsi="Times New Roman"/>
          <w:lang w:eastAsia="zh-CN"/>
        </w:rPr>
        <w:fldChar w:fldCharType="end"/>
      </w:r>
      <w:r w:rsidR="00946943">
        <w:rPr>
          <w:rFonts w:ascii="Times New Roman" w:hAnsi="Times New Roman"/>
          <w:lang w:eastAsia="zh-CN"/>
        </w:rPr>
      </w:r>
      <w:r w:rsidR="00946943">
        <w:rPr>
          <w:rFonts w:ascii="Times New Roman" w:hAnsi="Times New Roman"/>
          <w:lang w:eastAsia="zh-CN"/>
        </w:rPr>
        <w:fldChar w:fldCharType="separate"/>
      </w:r>
      <w:r w:rsidR="00946943">
        <w:rPr>
          <w:rFonts w:ascii="Times New Roman" w:hAnsi="Times New Roman"/>
          <w:noProof/>
          <w:lang w:eastAsia="zh-CN"/>
        </w:rPr>
        <w:t>Warren et al. (2014)</w:t>
      </w:r>
      <w:r w:rsidR="00946943">
        <w:rPr>
          <w:rFonts w:ascii="Times New Roman" w:hAnsi="Times New Roman"/>
          <w:lang w:eastAsia="zh-CN"/>
        </w:rPr>
        <w:fldChar w:fldCharType="end"/>
      </w:r>
      <w:r w:rsidR="009731A6">
        <w:rPr>
          <w:rFonts w:ascii="Times New Roman" w:hAnsi="Times New Roman"/>
          <w:lang w:eastAsia="zh-CN"/>
        </w:rPr>
        <w:t>,</w:t>
      </w:r>
      <w:r w:rsidR="00F26E75">
        <w:rPr>
          <w:rFonts w:ascii="Times New Roman" w:hAnsi="Times New Roman"/>
          <w:lang w:eastAsia="zh-CN"/>
        </w:rPr>
        <w:t xml:space="preserve"> </w:t>
      </w:r>
      <w:r w:rsidR="00881358">
        <w:rPr>
          <w:rFonts w:ascii="Times New Roman" w:hAnsi="Times New Roman"/>
          <w:lang w:eastAsia="zh-CN"/>
        </w:rPr>
        <w:fldChar w:fldCharType="begin">
          <w:fldData xml:space="preserve">PEVuZE5vdGU+PENpdGUgQXV0aG9yWWVhcj0iMSI+PEF1dGhvcj5YdWU8L0F1dGhvcj48WWVhcj4y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</w:fldData>
        </w:fldChar>
      </w:r>
      <w:r w:rsidR="00881358">
        <w:rPr>
          <w:rFonts w:ascii="Times New Roman" w:hAnsi="Times New Roman"/>
          <w:lang w:eastAsia="zh-CN"/>
        </w:rPr>
        <w:instrText xml:space="preserve"> ADDIN EN.CITE </w:instrText>
      </w:r>
      <w:r w:rsidR="00881358">
        <w:rPr>
          <w:rFonts w:ascii="Times New Roman" w:hAnsi="Times New Roman"/>
          <w:lang w:eastAsia="zh-CN"/>
        </w:rPr>
        <w:fldChar w:fldCharType="begin">
          <w:fldData xml:space="preserve">PEVuZE5vdGU+PENpdGUgQXV0aG9yWWVhcj0iMSI+PEF1dGhvcj5YdWU8L0F1dGhvcj48WWVhcj4y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</w:fldData>
        </w:fldChar>
      </w:r>
      <w:r w:rsidR="00881358">
        <w:rPr>
          <w:rFonts w:ascii="Times New Roman" w:hAnsi="Times New Roman"/>
          <w:lang w:eastAsia="zh-CN"/>
        </w:rPr>
        <w:instrText xml:space="preserve"> ADDIN EN.CITE.DATA </w:instrText>
      </w:r>
      <w:r w:rsidR="00881358">
        <w:rPr>
          <w:rFonts w:ascii="Times New Roman" w:hAnsi="Times New Roman"/>
          <w:lang w:eastAsia="zh-CN"/>
        </w:rPr>
      </w:r>
      <w:r w:rsidR="00881358">
        <w:rPr>
          <w:rFonts w:ascii="Times New Roman" w:hAnsi="Times New Roman"/>
          <w:lang w:eastAsia="zh-CN"/>
        </w:rPr>
        <w:fldChar w:fldCharType="end"/>
      </w:r>
      <w:r w:rsidR="00881358">
        <w:rPr>
          <w:rFonts w:ascii="Times New Roman" w:hAnsi="Times New Roman"/>
          <w:lang w:eastAsia="zh-CN"/>
        </w:rPr>
      </w:r>
      <w:r w:rsidR="00881358">
        <w:rPr>
          <w:rFonts w:ascii="Times New Roman" w:hAnsi="Times New Roman"/>
          <w:lang w:eastAsia="zh-CN"/>
        </w:rPr>
        <w:fldChar w:fldCharType="separate"/>
      </w:r>
      <w:r w:rsidR="00881358">
        <w:rPr>
          <w:rFonts w:ascii="Times New Roman" w:hAnsi="Times New Roman"/>
          <w:noProof/>
          <w:lang w:eastAsia="zh-CN"/>
        </w:rPr>
        <w:t>Xue et al. (2014)</w:t>
      </w:r>
      <w:r w:rsidR="00881358">
        <w:rPr>
          <w:rFonts w:ascii="Times New Roman" w:hAnsi="Times New Roman"/>
          <w:lang w:eastAsia="zh-CN"/>
        </w:rPr>
        <w:fldChar w:fldCharType="end"/>
      </w:r>
      <w:r w:rsidR="009731A6">
        <w:rPr>
          <w:rFonts w:ascii="Times New Roman" w:hAnsi="Times New Roman"/>
          <w:lang w:eastAsia="zh-CN"/>
        </w:rPr>
        <w:t xml:space="preserve">, and </w:t>
      </w:r>
      <w:r w:rsidR="009731A6">
        <w:rPr>
          <w:rFonts w:ascii="Times New Roman" w:hAnsi="Times New Roman"/>
          <w:lang w:eastAsia="zh-CN"/>
        </w:rPr>
        <w:fldChar w:fldCharType="begin"/>
      </w:r>
      <w:r w:rsidR="009731A6">
        <w:rPr>
          <w:rFonts w:ascii="Times New Roman" w:hAnsi="Times New Roman"/>
          <w:lang w:eastAsia="zh-CN"/>
        </w:rPr>
        <w:instrText xml:space="preserve"> ADDIN EN.CITE &lt;EndNote&gt;&lt;Cite AuthorYear="1"&gt;&lt;Author&gt;Hanley&lt;/Author&gt;&lt;Year&gt;2016&lt;/Year&gt;&lt;RecNum&gt;1023&lt;/RecNum&gt;&lt;DisplayText&gt;Hanley et al. (2016)&lt;/DisplayText&gt;&lt;record&gt;&lt;rec-number&gt;1023&lt;/rec-number&gt;&lt;foreign-keys&gt;&lt;key app="EN" db-id="vztx2zxtxdssz8etxs3xa0at5dxapxdd2app" timestamp="1512425779"&gt;1023&lt;/key&gt;&lt;key app="ENWeb" db-id=""&gt;0&lt;/key&gt;&lt;/foreign-keys&gt;&lt;ref-type name="Journal Article"&gt;17&lt;/ref-type&gt;&lt;contributors&gt;&lt;authors&gt;&lt;author&gt;Hanley, Kirsty E.&lt;/author&gt;&lt;author&gt;Barrett, Andrew I.&lt;/author&gt;&lt;author&gt;Lean, Humphrey W.&lt;/author&gt;&lt;/authors&gt;&lt;/contributors&gt;&lt;titles&gt;&lt;title&gt;Simulating the 20 May 2013 Moore, Oklahoma tornado with a 100-metre grid-length NWP model&lt;/title&gt;&lt;secondary-title&gt;Atmospheric Science Letters&lt;/secondary-title&gt;&lt;/titles&gt;&lt;periodical&gt;&lt;full-title&gt;Atmospheric Science Letters&lt;/full-title&gt;&lt;abbr-1&gt;Atmos Sci Lett&lt;/abbr-1&gt;&lt;/periodical&gt;&lt;pages&gt;453-461&lt;/pages&gt;&lt;volume&gt;17&lt;/volume&gt;&lt;number&gt;8&lt;/number&gt;&lt;dates&gt;&lt;year&gt;2016&lt;/year&gt;&lt;/dates&gt;&lt;isbn&gt;1530261X&lt;/isbn&gt;&lt;urls&gt;&lt;pdf-urls&gt;&lt;url&gt;file://localhost/Users/rkong/Documents/DataAssimilationPaper.Data/SelfDownloads/Hanley_et_al-2016-Atmospheric_Science_Letters.pdf&lt;/url&gt;&lt;/pdf-urls&gt;&lt;/urls&gt;&lt;electronic-resource-num&gt;10.1002/asl.678&lt;/electronic-resource-num&gt;&lt;/record&gt;&lt;/Cite&gt;&lt;/EndNote&gt;</w:instrText>
      </w:r>
      <w:r w:rsidR="009731A6">
        <w:rPr>
          <w:rFonts w:ascii="Times New Roman" w:hAnsi="Times New Roman"/>
          <w:lang w:eastAsia="zh-CN"/>
        </w:rPr>
        <w:fldChar w:fldCharType="separate"/>
      </w:r>
      <w:r w:rsidR="009731A6">
        <w:rPr>
          <w:rFonts w:ascii="Times New Roman" w:hAnsi="Times New Roman"/>
          <w:noProof/>
          <w:lang w:eastAsia="zh-CN"/>
        </w:rPr>
        <w:t>Hanley et al. (2016)</w:t>
      </w:r>
      <w:r w:rsidR="009731A6">
        <w:rPr>
          <w:rFonts w:ascii="Times New Roman" w:hAnsi="Times New Roman"/>
          <w:lang w:eastAsia="zh-CN"/>
        </w:rPr>
        <w:fldChar w:fldCharType="end"/>
      </w:r>
      <w:r w:rsidR="00881358">
        <w:rPr>
          <w:rFonts w:ascii="Times New Roman" w:hAnsi="Times New Roman"/>
          <w:lang w:eastAsia="zh-CN"/>
        </w:rPr>
        <w:t xml:space="preserve"> </w:t>
      </w:r>
      <w:r w:rsidR="00321CDE">
        <w:rPr>
          <w:rFonts w:ascii="Times New Roman" w:hAnsi="Times New Roman"/>
          <w:lang w:eastAsia="zh-CN"/>
        </w:rPr>
        <w:t>etc</w:t>
      </w:r>
      <w:r w:rsidRPr="00C3639A">
        <w:rPr>
          <w:rFonts w:ascii="Times New Roman" w:hAnsi="Times New Roman"/>
          <w:lang w:eastAsia="zh-CN"/>
        </w:rPr>
        <w:t>.</w:t>
      </w:r>
    </w:p>
    <w:p w14:paraId="23869107" w14:textId="59A76D80" w:rsidR="00E471CD" w:rsidRDefault="00E471CD" w:rsidP="00E471CD">
      <w:pPr>
        <w:ind w:firstLine="720"/>
        <w:jc w:val="both"/>
        <w:rPr>
          <w:rFonts w:ascii="Times New Roman" w:hAnsi="Times New Roman"/>
        </w:rPr>
      </w:pPr>
      <w:r w:rsidRPr="009C2E3A">
        <w:rPr>
          <w:rFonts w:ascii="Times New Roman" w:hAnsi="Times New Roman"/>
        </w:rPr>
        <w:t>To improve the accuracy of numerical weather prediction</w:t>
      </w:r>
      <w:r>
        <w:rPr>
          <w:rFonts w:ascii="Times New Roman" w:hAnsi="Times New Roman"/>
        </w:rPr>
        <w:t xml:space="preserve"> (NWP) at the convective scale</w:t>
      </w:r>
      <w:r w:rsidRPr="009C2E3A">
        <w:rPr>
          <w:rFonts w:ascii="Times New Roman" w:hAnsi="Times New Roman"/>
        </w:rPr>
        <w:t xml:space="preserve">, active research has been carried out in </w:t>
      </w:r>
      <w:r>
        <w:rPr>
          <w:rFonts w:ascii="Times New Roman" w:hAnsi="Times New Roman"/>
          <w:lang w:eastAsia="zh-CN"/>
        </w:rPr>
        <w:t xml:space="preserve">the past two decades </w:t>
      </w:r>
      <w:r w:rsidRPr="009C2E3A">
        <w:rPr>
          <w:rFonts w:ascii="Times New Roman" w:hAnsi="Times New Roman"/>
        </w:rPr>
        <w:t xml:space="preserve">to assimilate radar observations into numerical models. </w:t>
      </w:r>
      <w:r>
        <w:rPr>
          <w:rFonts w:ascii="Times New Roman" w:hAnsi="Times New Roman"/>
        </w:rPr>
        <w:t xml:space="preserve">The assimilation of radar data using traditional three-dimensional </w:t>
      </w:r>
      <w:proofErr w:type="spellStart"/>
      <w:r>
        <w:rPr>
          <w:rFonts w:ascii="Times New Roman" w:hAnsi="Times New Roman"/>
        </w:rPr>
        <w:t>variational</w:t>
      </w:r>
      <w:proofErr w:type="spellEnd"/>
      <w:r>
        <w:rPr>
          <w:rFonts w:ascii="Times New Roman" w:hAnsi="Times New Roman"/>
        </w:rPr>
        <w:t xml:space="preserve"> approach (3DVar) or ensemble </w:t>
      </w:r>
      <w:proofErr w:type="spellStart"/>
      <w:r>
        <w:rPr>
          <w:rFonts w:ascii="Times New Roman" w:hAnsi="Times New Roman"/>
        </w:rPr>
        <w:t>Kalman</w:t>
      </w:r>
      <w:proofErr w:type="spellEnd"/>
      <w:r>
        <w:rPr>
          <w:rFonts w:ascii="Times New Roman" w:hAnsi="Times New Roman"/>
        </w:rPr>
        <w:t xml:space="preserve"> filtering (EnKF) has been shown to improve the prediction of convective systems </w:t>
      </w:r>
      <w:r>
        <w:rPr>
          <w:rFonts w:ascii="Times New Roman" w:hAnsi="Times New Roman"/>
        </w:rPr>
        <w:fldChar w:fldCharType="begin">
          <w:fldData xml:space="preserve">PEVuZE5vdGU+PENpdGU+PEF1dGhvcj5IdTwvQXV0aG9yPjxZZWFyPjIwMDY8L1llYXI+PFJlY051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=
</w:fldData>
        </w:fldChar>
      </w:r>
      <w:r w:rsidR="00BC05F1">
        <w:rPr>
          <w:rFonts w:ascii="Times New Roman" w:hAnsi="Times New Roman"/>
        </w:rPr>
        <w:instrText xml:space="preserve"> ADDIN EN.CITE </w:instrText>
      </w:r>
      <w:r w:rsidR="00BC05F1">
        <w:rPr>
          <w:rFonts w:ascii="Times New Roman" w:hAnsi="Times New Roman"/>
        </w:rPr>
        <w:fldChar w:fldCharType="begin">
          <w:fldData xml:space="preserve">PEVuZE5vdGU+PENpdGU+PEF1dGhvcj5IdTwvQXV0aG9yPjxZZWFyPjIwMDY8L1llYXI+PFJlY051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=
</w:fldData>
        </w:fldChar>
      </w:r>
      <w:r w:rsidR="00BC05F1">
        <w:rPr>
          <w:rFonts w:ascii="Times New Roman" w:hAnsi="Times New Roman"/>
        </w:rPr>
        <w:instrText xml:space="preserve"> ADDIN EN.CITE.DATA </w:instrText>
      </w:r>
      <w:r w:rsidR="00BC05F1">
        <w:rPr>
          <w:rFonts w:ascii="Times New Roman" w:hAnsi="Times New Roman"/>
        </w:rPr>
      </w:r>
      <w:r w:rsidR="00BC05F1">
        <w:rPr>
          <w:rFonts w:ascii="Times New Roman" w:hAnsi="Times New Roman"/>
        </w:rPr>
        <w:fldChar w:fldCharType="end"/>
      </w:r>
      <w:r>
        <w:rPr>
          <w:rFonts w:ascii="Times New Roman" w:hAnsi="Times New Roman"/>
        </w:rPr>
      </w:r>
      <w:r>
        <w:rPr>
          <w:rFonts w:ascii="Times New Roman" w:hAnsi="Times New Roman"/>
        </w:rPr>
        <w:fldChar w:fldCharType="separate"/>
      </w:r>
      <w:r w:rsidR="00BC05F1">
        <w:rPr>
          <w:rFonts w:ascii="Times New Roman" w:hAnsi="Times New Roman"/>
          <w:noProof/>
        </w:rPr>
        <w:t>(Hu et al. 2006a; Hu et al. 2006b; Kain et al. 2010; Snook et al. 2011; Sun et al. 2014)</w:t>
      </w:r>
      <w:r>
        <w:rPr>
          <w:rFonts w:ascii="Times New Roman" w:hAnsi="Times New Roman"/>
        </w:rPr>
        <w:fldChar w:fldCharType="end"/>
      </w:r>
      <w:r>
        <w:rPr>
          <w:rFonts w:ascii="Times New Roman" w:hAnsi="Times New Roman"/>
        </w:rPr>
        <w:t xml:space="preserve">. More recently, the hybrid data assimilation (DA) approach that combines 3DVar and EnKF methods has been found to have some advantages over pure EnKF or pure 3DVar for large scale </w:t>
      </w:r>
      <w:r w:rsidR="00A32753">
        <w:rPr>
          <w:rFonts w:ascii="Times New Roman" w:hAnsi="Times New Roman"/>
        </w:rPr>
        <w:t xml:space="preserve">and </w:t>
      </w:r>
      <w:proofErr w:type="spellStart"/>
      <w:r w:rsidR="00A32753">
        <w:rPr>
          <w:rFonts w:ascii="Times New Roman" w:hAnsi="Times New Roman"/>
        </w:rPr>
        <w:t>mesoscale</w:t>
      </w:r>
      <w:proofErr w:type="spellEnd"/>
      <w:r w:rsidR="00A32753">
        <w:rPr>
          <w:rFonts w:ascii="Times New Roman" w:hAnsi="Times New Roman"/>
        </w:rPr>
        <w:t xml:space="preserve"> </w:t>
      </w:r>
      <w:r>
        <w:rPr>
          <w:rFonts w:ascii="Times New Roman" w:hAnsi="Times New Roman"/>
        </w:rPr>
        <w:t>DA.</w:t>
      </w:r>
    </w:p>
    <w:p w14:paraId="489B7750" w14:textId="0192C7A7" w:rsidR="003565F8" w:rsidRDefault="00E471CD" w:rsidP="003565F8">
      <w:pPr>
        <w:ind w:firstLine="720"/>
        <w:jc w:val="both"/>
        <w:rPr>
          <w:rFonts w:ascii="Times New Roman" w:hAnsi="Times New Roman"/>
        </w:rPr>
      </w:pPr>
      <w:r w:rsidRPr="009C2E3A">
        <w:rPr>
          <w:rFonts w:ascii="Times New Roman" w:hAnsi="Times New Roman"/>
        </w:rPr>
        <w:t xml:space="preserve">3DVar is attractive for radar DA because of its </w:t>
      </w:r>
      <w:r>
        <w:rPr>
          <w:rFonts w:ascii="Times New Roman" w:hAnsi="Times New Roman"/>
        </w:rPr>
        <w:t xml:space="preserve">relatively low </w:t>
      </w:r>
      <w:r w:rsidRPr="009C2E3A">
        <w:rPr>
          <w:rFonts w:ascii="Times New Roman" w:hAnsi="Times New Roman"/>
        </w:rPr>
        <w:t xml:space="preserve">computational </w:t>
      </w:r>
      <w:r>
        <w:rPr>
          <w:rFonts w:ascii="Times New Roman" w:hAnsi="Times New Roman"/>
        </w:rPr>
        <w:t>cost</w:t>
      </w:r>
      <w:r w:rsidRPr="009C2E3A">
        <w:rPr>
          <w:rFonts w:ascii="Times New Roman" w:hAnsi="Times New Roman"/>
        </w:rPr>
        <w:t xml:space="preserve"> and the </w:t>
      </w:r>
      <w:r>
        <w:rPr>
          <w:rFonts w:ascii="Times New Roman" w:hAnsi="Times New Roman"/>
        </w:rPr>
        <w:t>ability</w:t>
      </w:r>
      <w:r w:rsidRPr="009C2E3A">
        <w:rPr>
          <w:rFonts w:ascii="Times New Roman" w:hAnsi="Times New Roman"/>
        </w:rPr>
        <w:t xml:space="preserve"> to </w:t>
      </w:r>
      <w:r>
        <w:rPr>
          <w:rFonts w:ascii="Times New Roman" w:hAnsi="Times New Roman"/>
        </w:rPr>
        <w:t>include</w:t>
      </w:r>
      <w:r w:rsidRPr="009C2E3A">
        <w:rPr>
          <w:rFonts w:ascii="Times New Roman" w:hAnsi="Times New Roman"/>
        </w:rPr>
        <w:t xml:space="preserve"> weak </w:t>
      </w:r>
      <w:r>
        <w:rPr>
          <w:rFonts w:ascii="Times New Roman" w:hAnsi="Times New Roman"/>
        </w:rPr>
        <w:t xml:space="preserve">equation </w:t>
      </w:r>
      <w:r w:rsidRPr="009C2E3A">
        <w:rPr>
          <w:rFonts w:ascii="Times New Roman" w:hAnsi="Times New Roman"/>
        </w:rPr>
        <w:t>constraints</w:t>
      </w:r>
      <w:r>
        <w:rPr>
          <w:rFonts w:ascii="Times New Roman" w:hAnsi="Times New Roman"/>
        </w:rPr>
        <w:t xml:space="preserve"> </w:t>
      </w:r>
      <w:r>
        <w:rPr>
          <w:rFonts w:ascii="Times New Roman" w:hAnsi="Times New Roman"/>
        </w:rPr>
        <w:fldChar w:fldCharType="begin"/>
      </w:r>
      <w:r w:rsidR="00111C05">
        <w:rPr>
          <w:rFonts w:ascii="Times New Roman" w:hAnsi="Times New Roman"/>
        </w:rPr>
        <w:instrText xml:space="preserve"> ADDIN EN.CITE &lt;EndNote&gt;&lt;Cite&gt;&lt;Author&gt;Gao&lt;/Author&gt;&lt;Year&gt;1999&lt;/Year&gt;&lt;RecNum&gt;949&lt;/RecNum&gt;&lt;DisplayText&gt;(Gao et al. 1999)&lt;/DisplayText&gt;&lt;record&gt;&lt;rec-number&gt;949&lt;/rec-number&gt;&lt;foreign-keys&gt;&lt;key app="EN" db-id="vztx2zxtxdssz8etxs3xa0at5dxapxdd2app" timestamp="1506439732"&gt;949&lt;/key&gt;&lt;/foreign-keys&gt;&lt;ref-type name="Journal Article"&gt;17&lt;/ref-type&gt;&lt;contributors&gt;&lt;authors&gt;&lt;author&gt;Gao, J. D.&lt;/author&gt;&lt;author&gt;Xue, M.&lt;/author&gt;&lt;author&gt;Shapiro, A.&lt;/author&gt;&lt;author&gt;Droegemeier, K. K.&lt;/author&gt;&lt;/authors&gt;&lt;/contributors&gt;&lt;auth-address&gt;Univ Oklahoma, Ctr Anal &amp;amp; Predict Storms, Sarkeys Energy Ctr, Norman, OK 73019 USA&amp;#xD;Univ Oklahoma, Sch Meteorol, Norman, OK 73019 USA&lt;/auth-address&gt;&lt;titles&gt;&lt;title&gt;A variational method for the analysis of three-dimensional wind fields from two Doppler radars&lt;/title&gt;&lt;secondary-title&gt;Monthly Weather Review&lt;/secondary-title&gt;&lt;alt-title&gt;Mon Weather Rev&amp;#xD;Mon Weather Rev&lt;/alt-title&gt;&lt;/titles&gt;&lt;periodical&gt;&lt;full-title&gt;Monthly Weather Review&lt;/full-title&gt;&lt;abbr-1&gt;Mon Weather Rev&lt;/abbr-1&gt;&lt;/periodical&gt;&lt;pages&gt;2128-2142&lt;/pages&gt;&lt;volume&gt;127&lt;/volume&gt;&lt;number&gt;9&lt;/number&gt;&lt;keywords&gt;&lt;keyword&gt;dual-doppler&lt;/keyword&gt;&lt;keyword&gt;single-doppler&lt;/keyword&gt;&lt;keyword&gt;microphysical retrieval&lt;/keyword&gt;&lt;keyword&gt;supercell thunderstorm&lt;/keyword&gt;&lt;keyword&gt;convective storm&lt;/keyword&gt;&lt;keyword&gt;tornadic storms&lt;/keyword&gt;&lt;keyword&gt;cloud model&lt;/keyword&gt;&lt;keyword&gt;adjoint&lt;/keyword&gt;&lt;keyword&gt;minimization&lt;/keyword&gt;&lt;keyword&gt;smoothness&lt;/keyword&gt;&lt;/keywords&gt;&lt;dates&gt;&lt;year&gt;1999&lt;/year&gt;&lt;pub-dates&gt;&lt;date&gt;Sep&lt;/date&gt;&lt;/pub-dates&gt;&lt;/dates&gt;&lt;isbn&gt;0027-0644&lt;/isbn&gt;&lt;accession-num&gt;WOS:000082851600012&lt;/accession-num&gt;&lt;urls&gt;&lt;related-urls&gt;&lt;url&gt;&amp;lt;Go to ISI&amp;gt;://WOS:000082851600012&lt;/url&gt;&lt;/related-urls&gt;&lt;pdf-urls&gt;&lt;url&gt;file://localhost/Users/rkong/Documents/DataAssimilationPaper.Data/SelfDownloads/A%20variational%20method%20for%20the%20analysis%20of%20three-dimensional%20wind%20fields%20from%20two%20Doppler%20radars.pdf&lt;/url&gt;&lt;/pdf-urls&gt;&lt;/urls&gt;&lt;language&gt;English&lt;/language&gt;&lt;/record&gt;&lt;/Cite&gt;&lt;/EndNote&gt;</w:instrText>
      </w:r>
      <w:r>
        <w:rPr>
          <w:rFonts w:ascii="Times New Roman" w:hAnsi="Times New Roman"/>
        </w:rPr>
        <w:fldChar w:fldCharType="separate"/>
      </w:r>
      <w:r w:rsidR="00111C05">
        <w:rPr>
          <w:rFonts w:ascii="Times New Roman" w:hAnsi="Times New Roman"/>
          <w:noProof/>
        </w:rPr>
        <w:t>(Gao et al. 1999)</w:t>
      </w:r>
      <w:r>
        <w:rPr>
          <w:rFonts w:ascii="Times New Roman" w:hAnsi="Times New Roman"/>
        </w:rPr>
        <w:fldChar w:fldCharType="end"/>
      </w:r>
      <w:r>
        <w:rPr>
          <w:rFonts w:ascii="Times New Roman" w:hAnsi="Times New Roman"/>
        </w:rPr>
        <w:t xml:space="preserve"> to the cost function</w:t>
      </w:r>
      <w:r w:rsidR="00827251">
        <w:rPr>
          <w:rFonts w:ascii="Times New Roman" w:hAnsi="Times New Roman"/>
        </w:rPr>
        <w:t>. Because the radial velocity (</w:t>
      </w:r>
      <w:proofErr w:type="spellStart"/>
      <w:r w:rsidR="00827251">
        <w:rPr>
          <w:rFonts w:ascii="Times New Roman" w:hAnsi="Times New Roman"/>
        </w:rPr>
        <w:t>Vr</w:t>
      </w:r>
      <w:proofErr w:type="spellEnd"/>
      <w:r w:rsidR="00827251">
        <w:rPr>
          <w:rFonts w:ascii="Times New Roman" w:hAnsi="Times New Roman"/>
        </w:rPr>
        <w:t xml:space="preserve">) observation operator is relatively simple when the hydrometeor terminal velocity effect is pre-corrected, it is straightforward to analyze </w:t>
      </w:r>
      <w:r w:rsidR="00827251">
        <w:rPr>
          <w:rFonts w:ascii="Times New Roman" w:hAnsi="Times New Roman"/>
        </w:rPr>
        <w:lastRenderedPageBreak/>
        <w:t xml:space="preserve">radial velocity data </w:t>
      </w:r>
      <w:proofErr w:type="spellStart"/>
      <w:r w:rsidR="00827251">
        <w:rPr>
          <w:rFonts w:ascii="Times New Roman" w:hAnsi="Times New Roman"/>
        </w:rPr>
        <w:t>variationally</w:t>
      </w:r>
      <w:proofErr w:type="spellEnd"/>
      <w:r w:rsidR="00827251">
        <w:rPr>
          <w:rFonts w:ascii="Times New Roman" w:hAnsi="Times New Roman"/>
        </w:rPr>
        <w:t>. In</w:t>
      </w:r>
      <w:r w:rsidR="001F73F8">
        <w:rPr>
          <w:rFonts w:ascii="Times New Roman" w:hAnsi="Times New Roman"/>
        </w:rPr>
        <w:t xml:space="preserve"> </w:t>
      </w:r>
      <w:r w:rsidR="001F73F8">
        <w:rPr>
          <w:rFonts w:ascii="Times New Roman" w:hAnsi="Times New Roman"/>
        </w:rPr>
        <w:fldChar w:fldCharType="begin"/>
      </w:r>
      <w:r w:rsidR="0084662A">
        <w:rPr>
          <w:rFonts w:ascii="Times New Roman" w:hAnsi="Times New Roman"/>
        </w:rPr>
        <w:instrText xml:space="preserve"> ADDIN EN.CITE &lt;EndNote&gt;&lt;Cite AuthorYear="1"&gt;&lt;Author&gt;Gao&lt;/Author&gt;&lt;Year&gt;2004&lt;/Year&gt;&lt;RecNum&gt;3&lt;/RecNum&gt;&lt;DisplayText&gt;Gao et al. (2004)&lt;/DisplayText&gt;&lt;record&gt;&lt;rec-number&gt;3&lt;/rec-number&gt;&lt;foreign-keys&gt;&lt;key app="EN" db-id="vztx2zxtxdssz8etxs3xa0at5dxapxdd2app" timestamp="1437170735"&gt;3&lt;/key&gt;&lt;key app="ENWeb" db-id=""&gt;0&lt;/key&gt;&lt;/foreign-keys&gt;&lt;ref-type name="Journal Article"&gt;17&lt;/ref-type&gt;&lt;contributors&gt;&lt;authors&gt;&lt;author&gt;Gao, J.&lt;/author&gt;&lt;author&gt;Xue, M.&lt;/author&gt;&lt;author&gt;Brewster, K.&lt;/author&gt;&lt;author&gt;Droegemeier, K.&lt;/author&gt;&lt;/a</w:instrText>
      </w:r>
      <w:r w:rsidR="0084662A">
        <w:rPr>
          <w:rFonts w:ascii="Times New Roman" w:hAnsi="Times New Roman" w:hint="eastAsia"/>
        </w:rPr>
        <w:instrText>uthors&gt;&lt;/contributors&gt;&lt;titles&gt;&lt;title&gt;Three-Dimensional Variational Data Analysis Method with Recursive Filter for&amp;#xD;Doppler Radars&lt;/title&gt;&lt;secondary-title&gt;Journal of Atmospheric and Oceanic Technology&lt;/secondary-title&gt;&lt;short-title&gt;</w:instrText>
      </w:r>
      <w:r w:rsidR="0084662A">
        <w:rPr>
          <w:rFonts w:ascii="Times New Roman" w:hAnsi="Times New Roman" w:hint="eastAsia"/>
        </w:rPr>
        <w:instrText>双多普勒风速分析</w:instrText>
      </w:r>
      <w:r w:rsidR="0084662A">
        <w:rPr>
          <w:rFonts w:ascii="Times New Roman" w:hAnsi="Times New Roman" w:hint="eastAsia"/>
        </w:rPr>
        <w:instrText>&lt;/short-title&gt;</w:instrText>
      </w:r>
      <w:r w:rsidR="0084662A">
        <w:rPr>
          <w:rFonts w:ascii="Times New Roman" w:hAnsi="Times New Roman"/>
        </w:rPr>
        <w:instrText>&lt;/titles&gt;&lt;periodical&gt;&lt;full-title&gt;Journal of Atmospheric and Oceanic Technology&lt;/full-title&gt;&lt;abbr-1&gt;J Atmos Ocean Tech&lt;/abbr-1&gt;&lt;/periodical&gt;&lt;pages&gt;457-469&lt;/pages&gt;&lt;volume&gt;21&lt;/volume&gt;&lt;dates&gt;&lt;year&gt;2004&lt;/year&gt;&lt;/dates&gt;&lt;urls&gt;&lt;pdf-urls&gt;&lt;url&gt;file://localhost/Users/rkong/Dropbox/PHDPAPER/3DVAR/Gao2004.pdf&lt;/url&gt;&lt;/pdf-urls&gt;&lt;/urls&gt;&lt;/record&gt;&lt;/Cite&gt;&lt;/EndNote&gt;</w:instrText>
      </w:r>
      <w:r w:rsidR="001F73F8">
        <w:rPr>
          <w:rFonts w:ascii="Times New Roman" w:hAnsi="Times New Roman"/>
        </w:rPr>
        <w:fldChar w:fldCharType="separate"/>
      </w:r>
      <w:r w:rsidR="0084662A">
        <w:rPr>
          <w:rFonts w:ascii="Times New Roman" w:hAnsi="Times New Roman"/>
          <w:noProof/>
        </w:rPr>
        <w:t>Gao et al. (2004)</w:t>
      </w:r>
      <w:r w:rsidR="001F73F8">
        <w:rPr>
          <w:rFonts w:ascii="Times New Roman" w:hAnsi="Times New Roman"/>
        </w:rPr>
        <w:fldChar w:fldCharType="end"/>
      </w:r>
      <w:r w:rsidR="001F73F8">
        <w:rPr>
          <w:rFonts w:ascii="Times New Roman" w:hAnsi="Times New Roman"/>
        </w:rPr>
        <w:t>,</w:t>
      </w:r>
      <w:r w:rsidR="00827251">
        <w:rPr>
          <w:rFonts w:ascii="Times New Roman" w:hAnsi="Times New Roman"/>
        </w:rPr>
        <w:t xml:space="preserve"> a 3DVar system was developed within the ARPS model (</w:t>
      </w:r>
      <w:proofErr w:type="spellStart"/>
      <w:r w:rsidR="00827251">
        <w:rPr>
          <w:rFonts w:ascii="Times New Roman" w:hAnsi="Times New Roman"/>
        </w:rPr>
        <w:t>Xue</w:t>
      </w:r>
      <w:proofErr w:type="spellEnd"/>
      <w:r w:rsidR="00827251">
        <w:rPr>
          <w:rFonts w:ascii="Times New Roman" w:hAnsi="Times New Roman"/>
        </w:rPr>
        <w:t xml:space="preserve"> et al. 2000;</w:t>
      </w:r>
      <w:r w:rsidR="00A34461">
        <w:rPr>
          <w:rFonts w:ascii="Times New Roman" w:hAnsi="Times New Roman"/>
        </w:rPr>
        <w:fldChar w:fldCharType="begin">
          <w:fldData xml:space="preserve">PEVuZE5vdGU+PENpdGU+PEF1dGhvcj5YdWU8L0F1dGhvcj48WWVhcj4yMDAzPC9ZZWFyPjxSZWNO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==
</w:fldData>
        </w:fldChar>
      </w:r>
      <w:r w:rsidR="00A34461">
        <w:rPr>
          <w:rFonts w:ascii="Times New Roman" w:hAnsi="Times New Roman"/>
        </w:rPr>
        <w:instrText xml:space="preserve"> ADDIN EN.CITE </w:instrText>
      </w:r>
      <w:r w:rsidR="00A34461">
        <w:rPr>
          <w:rFonts w:ascii="Times New Roman" w:hAnsi="Times New Roman"/>
        </w:rPr>
        <w:fldChar w:fldCharType="begin">
          <w:fldData xml:space="preserve">PEVuZE5vdGU+PENpdGU+PEF1dGhvcj5YdWU8L0F1dGhvcj48WWVhcj4yMDAzPC9ZZWFyPjxSZWNO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==
</w:fldData>
        </w:fldChar>
      </w:r>
      <w:r w:rsidR="00A34461">
        <w:rPr>
          <w:rFonts w:ascii="Times New Roman" w:hAnsi="Times New Roman"/>
        </w:rPr>
        <w:instrText xml:space="preserve"> ADDIN EN.CITE.DATA </w:instrText>
      </w:r>
      <w:r w:rsidR="00A34461">
        <w:rPr>
          <w:rFonts w:ascii="Times New Roman" w:hAnsi="Times New Roman"/>
        </w:rPr>
      </w:r>
      <w:r w:rsidR="00A34461">
        <w:rPr>
          <w:rFonts w:ascii="Times New Roman" w:hAnsi="Times New Roman"/>
        </w:rPr>
        <w:fldChar w:fldCharType="end"/>
      </w:r>
      <w:r w:rsidR="00A34461">
        <w:rPr>
          <w:rFonts w:ascii="Times New Roman" w:hAnsi="Times New Roman"/>
        </w:rPr>
      </w:r>
      <w:r w:rsidR="00A34461">
        <w:rPr>
          <w:rFonts w:ascii="Times New Roman" w:hAnsi="Times New Roman"/>
        </w:rPr>
        <w:fldChar w:fldCharType="separate"/>
      </w:r>
      <w:r w:rsidR="00A34461">
        <w:rPr>
          <w:rFonts w:ascii="Times New Roman" w:hAnsi="Times New Roman"/>
          <w:noProof/>
        </w:rPr>
        <w:t>(Xue et al. 2003)</w:t>
      </w:r>
      <w:r w:rsidR="00A34461">
        <w:rPr>
          <w:rFonts w:ascii="Times New Roman" w:hAnsi="Times New Roman"/>
        </w:rPr>
        <w:fldChar w:fldCharType="end"/>
      </w:r>
      <w:r w:rsidR="00827251">
        <w:rPr>
          <w:rFonts w:ascii="Times New Roman" w:hAnsi="Times New Roman"/>
        </w:rPr>
        <w:t xml:space="preserve">) framework for analyzing </w:t>
      </w:r>
      <w:proofErr w:type="spellStart"/>
      <w:r w:rsidR="00827251">
        <w:rPr>
          <w:rFonts w:ascii="Times New Roman" w:hAnsi="Times New Roman"/>
        </w:rPr>
        <w:t>Vr</w:t>
      </w:r>
      <w:proofErr w:type="spellEnd"/>
      <w:r w:rsidR="00827251">
        <w:rPr>
          <w:rFonts w:ascii="Times New Roman" w:hAnsi="Times New Roman"/>
        </w:rPr>
        <w:t xml:space="preserve"> data that utilizes recursive filters to model the background error covariance. Xiao et al. (2005) assimilated </w:t>
      </w:r>
      <w:proofErr w:type="spellStart"/>
      <w:r w:rsidR="00827251">
        <w:rPr>
          <w:rFonts w:ascii="Times New Roman" w:hAnsi="Times New Roman"/>
        </w:rPr>
        <w:t>Vr</w:t>
      </w:r>
      <w:proofErr w:type="spellEnd"/>
      <w:r w:rsidR="00827251">
        <w:rPr>
          <w:rFonts w:ascii="Times New Roman" w:hAnsi="Times New Roman"/>
        </w:rPr>
        <w:t xml:space="preserve"> data into the WRF 3DVar for a heavy rainfall case and obtained improvement in rainfall forecasts. </w:t>
      </w:r>
      <w:r w:rsidR="00161401">
        <w:rPr>
          <w:rFonts w:ascii="Times New Roman" w:hAnsi="Times New Roman"/>
        </w:rPr>
        <w:t>In comparison</w:t>
      </w:r>
      <w:r>
        <w:rPr>
          <w:rFonts w:ascii="Times New Roman" w:hAnsi="Times New Roman"/>
        </w:rPr>
        <w:t xml:space="preserve">, the observation operator of radar reflectivity (Z) data is complicated; it involves multiple hydrometeor species and is highly nonlinear. Without additional physical constraints, the problem of assimilating reflectivity data within a 3DVar framework is under-determined and/or non-unique. </w:t>
      </w:r>
    </w:p>
    <w:p w14:paraId="24548792" w14:textId="3178B9E0" w:rsidR="00045CAE" w:rsidRDefault="00045CAE" w:rsidP="00045CAE">
      <w:pPr>
        <w:ind w:firstLine="720"/>
        <w:jc w:val="both"/>
        <w:rPr>
          <w:rFonts w:ascii="Times New Roman" w:hAnsi="Times New Roman"/>
        </w:rPr>
      </w:pPr>
      <w:r>
        <w:rPr>
          <w:rFonts w:ascii="Times New Roman" w:hAnsi="Times New Roman"/>
        </w:rPr>
        <w:t xml:space="preserve">For the 3DVar systems of MM5 and WRF models, </w:t>
      </w:r>
      <w:r w:rsidR="003E5D6A">
        <w:rPr>
          <w:rFonts w:ascii="Times New Roman" w:hAnsi="Times New Roman"/>
        </w:rPr>
        <w:fldChar w:fldCharType="begin">
          <w:fldData xml:space="preserve">PEVuZE5vdGU+PENpdGUgQXV0aG9yWWVhcj0iMSI+PEF1dGhvcj5YaWFvPC9BdXRob3I+PFllYXI+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</w:fldData>
        </w:fldChar>
      </w:r>
      <w:r w:rsidR="003E5D6A">
        <w:rPr>
          <w:rFonts w:ascii="Times New Roman" w:hAnsi="Times New Roman"/>
        </w:rPr>
        <w:instrText xml:space="preserve"> ADDIN EN.CITE </w:instrText>
      </w:r>
      <w:r w:rsidR="003E5D6A">
        <w:rPr>
          <w:rFonts w:ascii="Times New Roman" w:hAnsi="Times New Roman"/>
        </w:rPr>
        <w:fldChar w:fldCharType="begin">
          <w:fldData xml:space="preserve">PEVuZE5vdGU+PENpdGUgQXV0aG9yWWVhcj0iMSI+PEF1dGhvcj5YaWFvPC9BdXRob3I+PFllYXI+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</w:fldData>
        </w:fldChar>
      </w:r>
      <w:r w:rsidR="003E5D6A">
        <w:rPr>
          <w:rFonts w:ascii="Times New Roman" w:hAnsi="Times New Roman"/>
        </w:rPr>
        <w:instrText xml:space="preserve"> ADDIN EN.CITE.DATA </w:instrText>
      </w:r>
      <w:r w:rsidR="003E5D6A">
        <w:rPr>
          <w:rFonts w:ascii="Times New Roman" w:hAnsi="Times New Roman"/>
        </w:rPr>
      </w:r>
      <w:r w:rsidR="003E5D6A">
        <w:rPr>
          <w:rFonts w:ascii="Times New Roman" w:hAnsi="Times New Roman"/>
        </w:rPr>
        <w:fldChar w:fldCharType="end"/>
      </w:r>
      <w:r w:rsidR="003E5D6A">
        <w:rPr>
          <w:rFonts w:ascii="Times New Roman" w:hAnsi="Times New Roman"/>
        </w:rPr>
      </w:r>
      <w:r w:rsidR="003E5D6A">
        <w:rPr>
          <w:rFonts w:ascii="Times New Roman" w:hAnsi="Times New Roman"/>
        </w:rPr>
        <w:fldChar w:fldCharType="separate"/>
      </w:r>
      <w:r w:rsidR="003E5D6A">
        <w:rPr>
          <w:rFonts w:ascii="Times New Roman" w:hAnsi="Times New Roman"/>
          <w:noProof/>
        </w:rPr>
        <w:t>Xiao et al. (2007)</w:t>
      </w:r>
      <w:r w:rsidR="003E5D6A">
        <w:rPr>
          <w:rFonts w:ascii="Times New Roman" w:hAnsi="Times New Roman"/>
        </w:rPr>
        <w:fldChar w:fldCharType="end"/>
      </w:r>
      <w:r w:rsidR="003E5D6A">
        <w:rPr>
          <w:rFonts w:ascii="Times New Roman" w:hAnsi="Times New Roman"/>
        </w:rPr>
        <w:t xml:space="preserve"> </w:t>
      </w:r>
      <w:r>
        <w:rPr>
          <w:rFonts w:ascii="Times New Roman" w:hAnsi="Times New Roman"/>
          <w:lang w:eastAsia="zh-CN"/>
        </w:rPr>
        <w:t xml:space="preserve">developed a procedure to directly assimilate Z data but with a warm-rain assumption in which Z is a function of rain water mixing ratio only. </w:t>
      </w:r>
      <w:r>
        <w:rPr>
          <w:rFonts w:ascii="Times New Roman" w:hAnsi="Times New Roman"/>
        </w:rPr>
        <w:t>In</w:t>
      </w:r>
      <w:r w:rsidR="00735ABB">
        <w:rPr>
          <w:rFonts w:ascii="Times New Roman" w:hAnsi="Times New Roman"/>
        </w:rPr>
        <w:t xml:space="preserve"> </w:t>
      </w:r>
      <w:r w:rsidR="00735ABB">
        <w:rPr>
          <w:rFonts w:ascii="Times New Roman" w:hAnsi="Times New Roman"/>
        </w:rPr>
        <w:fldChar w:fldCharType="begin">
          <w:fldData xml:space="preserve">PEVuZE5vdGU+PENpdGUgQXV0aG9yWWVhcj0iMSI+PEF1dGhvcj5XYW5nPC9BdXRob3I+PFllYXI+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</w:fldData>
        </w:fldChar>
      </w:r>
      <w:r w:rsidR="00735ABB">
        <w:rPr>
          <w:rFonts w:ascii="Times New Roman" w:hAnsi="Times New Roman"/>
        </w:rPr>
        <w:instrText xml:space="preserve"> ADDIN EN.CITE </w:instrText>
      </w:r>
      <w:r w:rsidR="00735ABB">
        <w:rPr>
          <w:rFonts w:ascii="Times New Roman" w:hAnsi="Times New Roman"/>
        </w:rPr>
        <w:fldChar w:fldCharType="begin">
          <w:fldData xml:space="preserve">PEVuZE5vdGU+PENpdGUgQXV0aG9yWWVhcj0iMSI+PEF1dGhvcj5XYW5nPC9BdXRob3I+PFllYXI+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</w:fldData>
        </w:fldChar>
      </w:r>
      <w:r w:rsidR="00735ABB">
        <w:rPr>
          <w:rFonts w:ascii="Times New Roman" w:hAnsi="Times New Roman"/>
        </w:rPr>
        <w:instrText xml:space="preserve"> ADDIN EN.CITE.DATA </w:instrText>
      </w:r>
      <w:r w:rsidR="00735ABB">
        <w:rPr>
          <w:rFonts w:ascii="Times New Roman" w:hAnsi="Times New Roman"/>
        </w:rPr>
      </w:r>
      <w:r w:rsidR="00735ABB">
        <w:rPr>
          <w:rFonts w:ascii="Times New Roman" w:hAnsi="Times New Roman"/>
        </w:rPr>
        <w:fldChar w:fldCharType="end"/>
      </w:r>
      <w:r w:rsidR="00735ABB">
        <w:rPr>
          <w:rFonts w:ascii="Times New Roman" w:hAnsi="Times New Roman"/>
        </w:rPr>
      </w:r>
      <w:r w:rsidR="00735ABB">
        <w:rPr>
          <w:rFonts w:ascii="Times New Roman" w:hAnsi="Times New Roman"/>
        </w:rPr>
        <w:fldChar w:fldCharType="separate"/>
      </w:r>
      <w:r w:rsidR="00735ABB">
        <w:rPr>
          <w:rFonts w:ascii="Times New Roman" w:hAnsi="Times New Roman"/>
          <w:noProof/>
        </w:rPr>
        <w:t>Wang et al. (2013)</w:t>
      </w:r>
      <w:r w:rsidR="00735ABB">
        <w:rPr>
          <w:rFonts w:ascii="Times New Roman" w:hAnsi="Times New Roman"/>
        </w:rPr>
        <w:fldChar w:fldCharType="end"/>
      </w:r>
      <w:r>
        <w:rPr>
          <w:rFonts w:ascii="Times New Roman" w:hAnsi="Times New Roman"/>
        </w:rPr>
        <w:t xml:space="preserve">, it was proposed that rainwater is first retrieved from Z data before assimilation into the WRF 3DVar due to large linearization errors of the Z operator when the background </w:t>
      </w:r>
      <w:proofErr w:type="gramStart"/>
      <w:r>
        <w:rPr>
          <w:rFonts w:ascii="Times New Roman" w:hAnsi="Times New Roman"/>
        </w:rPr>
        <w:t>rainwater mixing</w:t>
      </w:r>
      <w:proofErr w:type="gramEnd"/>
      <w:r>
        <w:rPr>
          <w:rFonts w:ascii="Times New Roman" w:hAnsi="Times New Roman"/>
        </w:rPr>
        <w:t xml:space="preserve"> ratio is small. The needed assumption of warm rain microphysical processes is clearly a major limitation with above procedures. For real storms, neglecting ice microphysics processes is a major source of error.</w:t>
      </w:r>
    </w:p>
    <w:p w14:paraId="363FB4FE" w14:textId="6152C47F" w:rsidR="003565F8" w:rsidRDefault="00045CAE" w:rsidP="000F0020">
      <w:pPr>
        <w:ind w:firstLine="720"/>
        <w:jc w:val="both"/>
        <w:rPr>
          <w:rFonts w:ascii="Times New Roman" w:hAnsi="Times New Roman"/>
        </w:rPr>
      </w:pPr>
      <w:r>
        <w:rPr>
          <w:rFonts w:ascii="Times New Roman" w:hAnsi="Times New Roman"/>
        </w:rPr>
        <w:t>When ice processes are included in the model, the Z operator is at least a function of the mixing ratios of several precipitating hydrometeors, typically the rainwater, snow and hail/</w:t>
      </w:r>
      <w:proofErr w:type="spellStart"/>
      <w:r>
        <w:rPr>
          <w:rFonts w:ascii="Times New Roman" w:hAnsi="Times New Roman"/>
        </w:rPr>
        <w:t>graupel</w:t>
      </w:r>
      <w:proofErr w:type="spellEnd"/>
      <w:r>
        <w:rPr>
          <w:rFonts w:ascii="Times New Roman" w:hAnsi="Times New Roman"/>
        </w:rPr>
        <w:t xml:space="preserve"> mixing ratios </w:t>
      </w:r>
      <w:r>
        <w:rPr>
          <w:rFonts w:ascii="Times New Roman" w:hAnsi="Times New Roman"/>
        </w:rPr>
        <w:fldChar w:fldCharType="begin">
          <w:fldData xml:space="preserve">PEVuZE5vdGU+PENpdGU+PEF1dGhvcj5Ub25nPC9BdXRob3I+PFllYXI+MjAwNTwvWWVhcj48UmVj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PEVuZE5vdGU+PENpdGU+PEF1dGhvcj5Ub25nPC9BdXRob3I+PFllYXI+MjAwNTwvWWVhcj48UmVj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(Tong and Xue 2005)</w:t>
      </w:r>
      <w:r>
        <w:rPr>
          <w:rFonts w:ascii="Times New Roman" w:hAnsi="Times New Roman"/>
        </w:rPr>
        <w:fldChar w:fldCharType="end"/>
      </w:r>
      <w:r>
        <w:rPr>
          <w:rFonts w:ascii="Times New Roman" w:hAnsi="Times New Roman"/>
        </w:rPr>
        <w:t xml:space="preserve">. In a typical 3DVar framework, the analysis algorithm itself is incapable of properly partitioning the precipitation information contained in Z among the liquid and ice hydrometeors, unless additional physical or statistic constraints are introduced; the flow-dependent background error statistics for the hydrometeors provided by ensemble forecasts are one </w:t>
      </w:r>
      <w:r>
        <w:rPr>
          <w:rFonts w:ascii="Times New Roman" w:hAnsi="Times New Roman"/>
        </w:rPr>
        <w:lastRenderedPageBreak/>
        <w:t xml:space="preserve">of such examples.  </w:t>
      </w:r>
      <w:r w:rsidRPr="009C2E3A">
        <w:rPr>
          <w:rFonts w:ascii="Times New Roman" w:hAnsi="Times New Roman"/>
        </w:rPr>
        <w:t>In</w:t>
      </w:r>
      <w:r>
        <w:rPr>
          <w:rFonts w:ascii="Times New Roman" w:hAnsi="Times New Roman"/>
        </w:rPr>
        <w:t xml:space="preserve"> </w:t>
      </w:r>
      <w:r w:rsidR="007B4E74">
        <w:rPr>
          <w:rFonts w:ascii="Times New Roman" w:hAnsi="Times New Roman"/>
        </w:rPr>
        <w:fldChar w:fldCharType="begin">
          <w:fldData xml:space="preserve">PEVuZE5vdGU+PENpdGUgQXV0aG9yWWVhcj0iMSI+PEF1dGhvcj5HYW88L0F1dGhvcj48WWVhcj4y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</w:fldData>
        </w:fldChar>
      </w:r>
      <w:r w:rsidR="007B4E74">
        <w:rPr>
          <w:rFonts w:ascii="Times New Roman" w:hAnsi="Times New Roman"/>
        </w:rPr>
        <w:instrText xml:space="preserve"> ADDIN EN.CITE </w:instrText>
      </w:r>
      <w:r w:rsidR="007B4E74">
        <w:rPr>
          <w:rFonts w:ascii="Times New Roman" w:hAnsi="Times New Roman"/>
        </w:rPr>
        <w:fldChar w:fldCharType="begin">
          <w:fldData xml:space="preserve">PEVuZE5vdGU+PENpdGUgQXV0aG9yWWVhcj0iMSI+PEF1dGhvcj5HYW88L0F1dGhvcj48WWVhcj4y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</w:fldData>
        </w:fldChar>
      </w:r>
      <w:r w:rsidR="007B4E74">
        <w:rPr>
          <w:rFonts w:ascii="Times New Roman" w:hAnsi="Times New Roman"/>
        </w:rPr>
        <w:instrText xml:space="preserve"> ADDIN EN.CITE.DATA </w:instrText>
      </w:r>
      <w:r w:rsidR="007B4E74">
        <w:rPr>
          <w:rFonts w:ascii="Times New Roman" w:hAnsi="Times New Roman"/>
        </w:rPr>
      </w:r>
      <w:r w:rsidR="007B4E74">
        <w:rPr>
          <w:rFonts w:ascii="Times New Roman" w:hAnsi="Times New Roman"/>
        </w:rPr>
        <w:fldChar w:fldCharType="end"/>
      </w:r>
      <w:r w:rsidR="007B4E74">
        <w:rPr>
          <w:rFonts w:ascii="Times New Roman" w:hAnsi="Times New Roman"/>
        </w:rPr>
      </w:r>
      <w:r w:rsidR="007B4E74">
        <w:rPr>
          <w:rFonts w:ascii="Times New Roman" w:hAnsi="Times New Roman"/>
        </w:rPr>
        <w:fldChar w:fldCharType="separate"/>
      </w:r>
      <w:r w:rsidR="007B4E74">
        <w:rPr>
          <w:rFonts w:ascii="Times New Roman" w:hAnsi="Times New Roman"/>
          <w:noProof/>
        </w:rPr>
        <w:t>Gao and Stensrud (2012)</w:t>
      </w:r>
      <w:r w:rsidR="007B4E74">
        <w:rPr>
          <w:rFonts w:ascii="Times New Roman" w:hAnsi="Times New Roman"/>
        </w:rPr>
        <w:fldChar w:fldCharType="end"/>
      </w:r>
      <w:r w:rsidRPr="009C2E3A">
        <w:rPr>
          <w:rFonts w:ascii="Times New Roman" w:hAnsi="Times New Roman"/>
        </w:rPr>
        <w:t xml:space="preserve">, </w:t>
      </w:r>
      <w:r>
        <w:rPr>
          <w:rFonts w:ascii="Times New Roman" w:hAnsi="Times New Roman"/>
        </w:rPr>
        <w:t>the standard reflectivity formula is modified so that Z is only dependent on the snow and hail mixing ratios above the freezing level while below the level Z is only dependent on rainwater mixing ratio. With such a modification</w:t>
      </w:r>
      <w:proofErr w:type="gramStart"/>
      <w:r>
        <w:rPr>
          <w:rFonts w:ascii="Times New Roman" w:hAnsi="Times New Roman"/>
        </w:rPr>
        <w:t>;</w:t>
      </w:r>
      <w:proofErr w:type="gramEnd"/>
      <w:r>
        <w:rPr>
          <w:rFonts w:ascii="Times New Roman" w:hAnsi="Times New Roman"/>
        </w:rPr>
        <w:t xml:space="preserve"> they call this a </w:t>
      </w:r>
      <w:r w:rsidRPr="009C2E3A">
        <w:rPr>
          <w:rFonts w:ascii="Times New Roman" w:hAnsi="Times New Roman"/>
        </w:rPr>
        <w:t>hydrometeor classification</w:t>
      </w:r>
      <w:r>
        <w:rPr>
          <w:rFonts w:ascii="Times New Roman" w:hAnsi="Times New Roman"/>
        </w:rPr>
        <w:t>-based</w:t>
      </w:r>
      <w:r w:rsidRPr="009C2E3A">
        <w:rPr>
          <w:rFonts w:ascii="Times New Roman" w:hAnsi="Times New Roman"/>
        </w:rPr>
        <w:t xml:space="preserve"> algorithm</w:t>
      </w:r>
      <w:r>
        <w:rPr>
          <w:rFonts w:ascii="Times New Roman" w:hAnsi="Times New Roman"/>
        </w:rPr>
        <w:t xml:space="preserve">. While this approach avoids the creation of spurious liquid phases at the upper levels by the 3DVar, it also excludes the presence of hail below the freezing level, sometimes all the way to the ground. </w:t>
      </w:r>
    </w:p>
    <w:p w14:paraId="0DA6221E" w14:textId="607BFB10" w:rsidR="006055E0" w:rsidRDefault="00E471CD" w:rsidP="00E36570">
      <w:pPr>
        <w:ind w:firstLine="720"/>
        <w:jc w:val="both"/>
        <w:rPr>
          <w:rFonts w:ascii="Times New Roman" w:hAnsi="Times New Roman"/>
        </w:rPr>
      </w:pPr>
      <w:r>
        <w:rPr>
          <w:rFonts w:ascii="Times New Roman" w:hAnsi="Times New Roman"/>
        </w:rPr>
        <w:t>For this reason, indirect assimilation of Z is most commonly employed so far when using the 3DVar method, such as the use of a complex cloud analysis scheme.</w:t>
      </w:r>
      <w:r w:rsidR="003565F8">
        <w:rPr>
          <w:rFonts w:ascii="Times New Roman" w:hAnsi="Times New Roman"/>
        </w:rPr>
        <w:t xml:space="preserve"> </w:t>
      </w:r>
      <w:r w:rsidR="00AB0B17">
        <w:rPr>
          <w:rFonts w:ascii="Times New Roman" w:hAnsi="Times New Roman"/>
        </w:rPr>
        <w:t>For example, t</w:t>
      </w:r>
      <w:r w:rsidR="002B16C0">
        <w:rPr>
          <w:rFonts w:ascii="Times New Roman" w:hAnsi="Times New Roman"/>
        </w:rPr>
        <w:t xml:space="preserve">he ARPS 3DVar system is often used in combination with a complex cloud analysis package to assimilate </w:t>
      </w:r>
      <w:proofErr w:type="spellStart"/>
      <w:r w:rsidR="002B16C0">
        <w:rPr>
          <w:rFonts w:ascii="Times New Roman" w:hAnsi="Times New Roman"/>
        </w:rPr>
        <w:t>Vr</w:t>
      </w:r>
      <w:proofErr w:type="spellEnd"/>
      <w:r w:rsidR="002B16C0">
        <w:rPr>
          <w:rFonts w:ascii="Times New Roman" w:hAnsi="Times New Roman"/>
        </w:rPr>
        <w:t xml:space="preserve"> and Z data together. </w:t>
      </w:r>
      <w:r w:rsidR="00AE6309">
        <w:rPr>
          <w:rFonts w:ascii="Times New Roman" w:hAnsi="Times New Roman"/>
        </w:rPr>
        <w:fldChar w:fldCharType="begin">
          <w:fldData xml:space="preserve">PEVuZE5vdGU+PENpdGUgQXV0aG9yWWVhcj0iMSI+PEF1dGhvcj5YdWU8L0F1dGhvcj48WWVhcj4y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</w:fldData>
        </w:fldChar>
      </w:r>
      <w:r w:rsidR="00AE6309">
        <w:rPr>
          <w:rFonts w:ascii="Times New Roman" w:hAnsi="Times New Roman"/>
        </w:rPr>
        <w:instrText xml:space="preserve"> ADDIN EN.CITE </w:instrText>
      </w:r>
      <w:r w:rsidR="00AE6309">
        <w:rPr>
          <w:rFonts w:ascii="Times New Roman" w:hAnsi="Times New Roman"/>
        </w:rPr>
        <w:fldChar w:fldCharType="begin">
          <w:fldData xml:space="preserve">PEVuZE5vdGU+PENpdGUgQXV0aG9yWWVhcj0iMSI+PEF1dGhvcj5YdWU8L0F1dGhvcj48WWVhcj4y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</w:fldData>
        </w:fldChar>
      </w:r>
      <w:r w:rsidR="00AE6309">
        <w:rPr>
          <w:rFonts w:ascii="Times New Roman" w:hAnsi="Times New Roman"/>
        </w:rPr>
        <w:instrText xml:space="preserve"> ADDIN EN.CITE.DATA </w:instrText>
      </w:r>
      <w:r w:rsidR="00AE6309">
        <w:rPr>
          <w:rFonts w:ascii="Times New Roman" w:hAnsi="Times New Roman"/>
        </w:rPr>
      </w:r>
      <w:r w:rsidR="00AE6309">
        <w:rPr>
          <w:rFonts w:ascii="Times New Roman" w:hAnsi="Times New Roman"/>
        </w:rPr>
        <w:fldChar w:fldCharType="end"/>
      </w:r>
      <w:r w:rsidR="00AE6309">
        <w:rPr>
          <w:rFonts w:ascii="Times New Roman" w:hAnsi="Times New Roman"/>
        </w:rPr>
      </w:r>
      <w:r w:rsidR="00AE6309">
        <w:rPr>
          <w:rFonts w:ascii="Times New Roman" w:hAnsi="Times New Roman"/>
        </w:rPr>
        <w:fldChar w:fldCharType="separate"/>
      </w:r>
      <w:r w:rsidR="00AE6309">
        <w:rPr>
          <w:rFonts w:ascii="Times New Roman" w:hAnsi="Times New Roman"/>
          <w:noProof/>
        </w:rPr>
        <w:t>Xue et al. (2003)</w:t>
      </w:r>
      <w:r w:rsidR="00AE6309">
        <w:rPr>
          <w:rFonts w:ascii="Times New Roman" w:hAnsi="Times New Roman"/>
        </w:rPr>
        <w:fldChar w:fldCharType="end"/>
      </w:r>
      <w:r w:rsidR="00487287">
        <w:rPr>
          <w:rFonts w:ascii="Times New Roman" w:hAnsi="Times New Roman"/>
        </w:rPr>
        <w:t xml:space="preserve">, </w:t>
      </w:r>
      <w:r w:rsidR="00487287">
        <w:rPr>
          <w:rFonts w:ascii="Times New Roman" w:hAnsi="Times New Roman"/>
        </w:rPr>
        <w:fldChar w:fldCharType="begin">
          <w:fldData xml:space="preserve">PEVuZE5vdGU+PENpdGUgQXV0aG9yWWVhcj0iMSI+PEF1dGhvcj5IdTwvQXV0aG9yPjxZZWFyPjIw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</w:fldData>
        </w:fldChar>
      </w:r>
      <w:r w:rsidR="00487287">
        <w:rPr>
          <w:rFonts w:ascii="Times New Roman" w:hAnsi="Times New Roman"/>
        </w:rPr>
        <w:instrText xml:space="preserve"> ADDIN EN.CITE </w:instrText>
      </w:r>
      <w:r w:rsidR="00487287">
        <w:rPr>
          <w:rFonts w:ascii="Times New Roman" w:hAnsi="Times New Roman"/>
        </w:rPr>
        <w:fldChar w:fldCharType="begin">
          <w:fldData xml:space="preserve">PEVuZE5vdGU+PENpdGUgQXV0aG9yWWVhcj0iMSI+PEF1dGhvcj5IdTwvQXV0aG9yPjxZZWFyPjIw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</w:fldData>
        </w:fldChar>
      </w:r>
      <w:r w:rsidR="00487287">
        <w:rPr>
          <w:rFonts w:ascii="Times New Roman" w:hAnsi="Times New Roman"/>
        </w:rPr>
        <w:instrText xml:space="preserve"> ADDIN EN.CITE.DATA </w:instrText>
      </w:r>
      <w:r w:rsidR="00487287">
        <w:rPr>
          <w:rFonts w:ascii="Times New Roman" w:hAnsi="Times New Roman"/>
        </w:rPr>
      </w:r>
      <w:r w:rsidR="00487287">
        <w:rPr>
          <w:rFonts w:ascii="Times New Roman" w:hAnsi="Times New Roman"/>
        </w:rPr>
        <w:fldChar w:fldCharType="end"/>
      </w:r>
      <w:r w:rsidR="00487287">
        <w:rPr>
          <w:rFonts w:ascii="Times New Roman" w:hAnsi="Times New Roman"/>
        </w:rPr>
      </w:r>
      <w:r w:rsidR="00487287">
        <w:rPr>
          <w:rFonts w:ascii="Times New Roman" w:hAnsi="Times New Roman"/>
        </w:rPr>
        <w:fldChar w:fldCharType="separate"/>
      </w:r>
      <w:r w:rsidR="00487287">
        <w:rPr>
          <w:rFonts w:ascii="Times New Roman" w:hAnsi="Times New Roman"/>
          <w:noProof/>
        </w:rPr>
        <w:t>Hu et al. (2006a); Hu et al. (2006b)</w:t>
      </w:r>
      <w:r w:rsidR="00487287">
        <w:rPr>
          <w:rFonts w:ascii="Times New Roman" w:hAnsi="Times New Roman"/>
        </w:rPr>
        <w:fldChar w:fldCharType="end"/>
      </w:r>
      <w:r w:rsidR="00487287">
        <w:rPr>
          <w:rFonts w:ascii="Times New Roman" w:hAnsi="Times New Roman"/>
        </w:rPr>
        <w:t xml:space="preserve"> </w:t>
      </w:r>
      <w:r w:rsidR="002B16C0">
        <w:rPr>
          <w:rFonts w:ascii="Times New Roman" w:hAnsi="Times New Roman"/>
        </w:rPr>
        <w:t xml:space="preserve">and many subsequent studies </w:t>
      </w:r>
      <w:r w:rsidR="002B16C0">
        <w:rPr>
          <w:rFonts w:ascii="Times New Roman" w:hAnsi="Times New Roman"/>
        </w:rPr>
        <w:fldChar w:fldCharType="begin">
          <w:fldData xml:space="preserve">PEVuZE5vdGU+PENpdGU+PEF1dGhvcj5EYXdzb248L0F1dGhvcj48WWVhcj4yMDA2PC9ZZWFyPjxS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PEVuZE5vdGU+PENpdGU+PEF1dGhvcj5EYXdzb248L0F1dGhvcj48WWVhcj4yMDA2PC9ZZWFyPjxS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002B16C0">
        <w:rPr>
          <w:rFonts w:ascii="Times New Roman" w:hAnsi="Times New Roman"/>
        </w:rPr>
      </w:r>
      <w:r w:rsidR="002B16C0">
        <w:rPr>
          <w:rFonts w:ascii="Times New Roman" w:hAnsi="Times New Roman"/>
        </w:rPr>
        <w:fldChar w:fldCharType="separate"/>
      </w:r>
      <w:r w:rsidR="002B16C0">
        <w:rPr>
          <w:rFonts w:ascii="Times New Roman" w:hAnsi="Times New Roman"/>
          <w:noProof/>
        </w:rPr>
        <w:t>(e.g., Dawson and Xue 2006; Zhao and Xue 2009; Kain et al. 2010; Schenkman et al. 2011; Xue et al. 2014)</w:t>
      </w:r>
      <w:r w:rsidR="002B16C0">
        <w:rPr>
          <w:rFonts w:ascii="Times New Roman" w:hAnsi="Times New Roman"/>
        </w:rPr>
        <w:fldChar w:fldCharType="end"/>
      </w:r>
      <w:r w:rsidR="002B16C0">
        <w:rPr>
          <w:rFonts w:ascii="Times New Roman" w:hAnsi="Times New Roman"/>
        </w:rPr>
        <w:t xml:space="preserve"> have demonstrated the effectiveness of this system for analyzing and predicting </w:t>
      </w:r>
      <w:proofErr w:type="spellStart"/>
      <w:r w:rsidR="002B16C0">
        <w:rPr>
          <w:rFonts w:ascii="Times New Roman" w:hAnsi="Times New Roman"/>
        </w:rPr>
        <w:t>supercell</w:t>
      </w:r>
      <w:proofErr w:type="spellEnd"/>
      <w:r w:rsidR="002B16C0">
        <w:rPr>
          <w:rFonts w:ascii="Times New Roman" w:hAnsi="Times New Roman"/>
        </w:rPr>
        <w:t xml:space="preserve"> storms, </w:t>
      </w:r>
      <w:proofErr w:type="spellStart"/>
      <w:r w:rsidR="002B16C0">
        <w:rPr>
          <w:rFonts w:ascii="Times New Roman" w:hAnsi="Times New Roman"/>
        </w:rPr>
        <w:t>mesoscale</w:t>
      </w:r>
      <w:proofErr w:type="spellEnd"/>
      <w:r w:rsidR="002B16C0">
        <w:rPr>
          <w:rFonts w:ascii="Times New Roman" w:hAnsi="Times New Roman"/>
        </w:rPr>
        <w:t xml:space="preserve"> convective systems as well as tropical cyclones. Additional physical constraints are used in the ARPS cloud analysis system to partition among hydrometeors associated with ice microphysics when assimilating Z data, as well as to adjust in-cloud temperature and moisture. </w:t>
      </w:r>
      <w:r w:rsidR="003C5468" w:rsidRPr="0013484B">
        <w:rPr>
          <w:rFonts w:ascii="Times New Roman" w:hAnsi="Times New Roman"/>
        </w:rPr>
        <w:t>Current cloud analysis is very valuable to improve NWP systems</w:t>
      </w:r>
      <w:r w:rsidR="003C5468">
        <w:rPr>
          <w:rFonts w:ascii="Times New Roman" w:hAnsi="Times New Roman"/>
        </w:rPr>
        <w:t>. For example, thunderstorms that have increments in hydrometeors may imp</w:t>
      </w:r>
      <w:r w:rsidR="00723BCB">
        <w:rPr>
          <w:rFonts w:ascii="Times New Roman" w:hAnsi="Times New Roman"/>
        </w:rPr>
        <w:t>ly that saturation has occurred. By</w:t>
      </w:r>
      <w:r w:rsidR="003C5468">
        <w:rPr>
          <w:rFonts w:ascii="Times New Roman" w:hAnsi="Times New Roman"/>
        </w:rPr>
        <w:t xml:space="preserve"> examining the ambient profile, the amount of latent heating occurring can be </w:t>
      </w:r>
      <w:r w:rsidR="0039112A">
        <w:rPr>
          <w:rFonts w:ascii="Times New Roman" w:hAnsi="Times New Roman"/>
        </w:rPr>
        <w:t>obtained</w:t>
      </w:r>
      <w:r w:rsidR="003C5468">
        <w:rPr>
          <w:rFonts w:ascii="Times New Roman" w:hAnsi="Times New Roman"/>
        </w:rPr>
        <w:t xml:space="preserve">, and the positive temperature perturbations can be deduced.  This buoyancy helps to get a stronger updraft in the subsequent forecast through buoyancy </w:t>
      </w:r>
      <w:r w:rsidR="005672F8">
        <w:rPr>
          <w:rFonts w:ascii="Times New Roman" w:hAnsi="Times New Roman"/>
        </w:rPr>
        <w:t>accelerations</w:t>
      </w:r>
      <w:r w:rsidR="003C5468">
        <w:rPr>
          <w:rFonts w:ascii="Times New Roman" w:hAnsi="Times New Roman"/>
        </w:rPr>
        <w:t xml:space="preserve">. </w:t>
      </w:r>
      <w:r w:rsidR="002B16C0" w:rsidRPr="009C2E3A">
        <w:rPr>
          <w:rFonts w:ascii="Times New Roman" w:hAnsi="Times New Roman"/>
        </w:rPr>
        <w:t xml:space="preserve">More recent </w:t>
      </w:r>
      <w:r w:rsidR="002B16C0" w:rsidRPr="009C2E3A">
        <w:rPr>
          <w:rFonts w:ascii="Times New Roman" w:hAnsi="Times New Roman"/>
        </w:rPr>
        <w:lastRenderedPageBreak/>
        <w:t xml:space="preserve">applications of </w:t>
      </w:r>
      <w:r w:rsidR="002B16C0">
        <w:rPr>
          <w:rFonts w:ascii="Times New Roman" w:hAnsi="Times New Roman"/>
        </w:rPr>
        <w:t xml:space="preserve">the ARPS </w:t>
      </w:r>
      <w:r w:rsidR="002B16C0" w:rsidRPr="009C2E3A">
        <w:rPr>
          <w:rFonts w:ascii="Times New Roman" w:hAnsi="Times New Roman"/>
        </w:rPr>
        <w:t>3DVar</w:t>
      </w:r>
      <w:r w:rsidR="002B16C0">
        <w:rPr>
          <w:rFonts w:ascii="Times New Roman" w:hAnsi="Times New Roman"/>
        </w:rPr>
        <w:t>/cloud analysis system</w:t>
      </w:r>
      <w:r w:rsidR="002B16C0" w:rsidRPr="009C2E3A">
        <w:rPr>
          <w:rFonts w:ascii="Times New Roman" w:hAnsi="Times New Roman"/>
        </w:rPr>
        <w:t xml:space="preserve"> to assimilat</w:t>
      </w:r>
      <w:r w:rsidR="002B16C0">
        <w:rPr>
          <w:rFonts w:ascii="Times New Roman" w:hAnsi="Times New Roman"/>
        </w:rPr>
        <w:t>ing</w:t>
      </w:r>
      <w:r w:rsidR="002B16C0" w:rsidRPr="009C2E3A">
        <w:rPr>
          <w:rFonts w:ascii="Times New Roman" w:hAnsi="Times New Roman"/>
        </w:rPr>
        <w:t xml:space="preserve"> radar radial velocity </w:t>
      </w:r>
      <w:r w:rsidR="002B16C0">
        <w:rPr>
          <w:rFonts w:ascii="Times New Roman" w:hAnsi="Times New Roman"/>
        </w:rPr>
        <w:t>and/</w:t>
      </w:r>
      <w:r w:rsidR="002B16C0" w:rsidRPr="009C2E3A">
        <w:rPr>
          <w:rFonts w:ascii="Times New Roman" w:hAnsi="Times New Roman"/>
        </w:rPr>
        <w:t>or reflectivity data</w:t>
      </w:r>
      <w:r w:rsidR="002B16C0">
        <w:rPr>
          <w:rFonts w:ascii="Times New Roman" w:hAnsi="Times New Roman"/>
        </w:rPr>
        <w:t xml:space="preserve"> include</w:t>
      </w:r>
      <w:r w:rsidR="002B16C0" w:rsidRPr="009C2E3A">
        <w:rPr>
          <w:rFonts w:ascii="Times New Roman" w:hAnsi="Times New Roman"/>
        </w:rPr>
        <w:t xml:space="preserve"> </w:t>
      </w:r>
      <w:r w:rsidR="002B16C0" w:rsidRPr="009C2E3A">
        <w:rPr>
          <w:rFonts w:ascii="Times New Roman" w:hAnsi="Times New Roman"/>
        </w:rPr>
        <w:fldChar w:fldCharType="begin">
          <w:fldData xml:space="preserve">PEVuZE5vdGU+PENpdGUgQXV0aG9yWWVhcj0iMSI+PEF1dGhvcj5EdTwvQXV0aG9yPjxZZWFyPjIw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PEVuZE5vdGU+PENpdGUgQXV0aG9yWWVhcj0iMSI+PEF1dGhvcj5EdTwvQXV0aG9yPjxZZWFyPjIw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002B16C0" w:rsidRPr="009C2E3A">
        <w:rPr>
          <w:rFonts w:ascii="Times New Roman" w:hAnsi="Times New Roman"/>
        </w:rPr>
      </w:r>
      <w:r w:rsidR="002B16C0" w:rsidRPr="009C2E3A">
        <w:rPr>
          <w:rFonts w:ascii="Times New Roman" w:hAnsi="Times New Roman"/>
        </w:rPr>
        <w:fldChar w:fldCharType="separate"/>
      </w:r>
      <w:r w:rsidR="002B16C0">
        <w:rPr>
          <w:rFonts w:ascii="Times New Roman" w:hAnsi="Times New Roman"/>
          <w:noProof/>
        </w:rPr>
        <w:t>Du et al. (2012)</w:t>
      </w:r>
      <w:r w:rsidR="002B16C0" w:rsidRPr="009C2E3A">
        <w:rPr>
          <w:rFonts w:ascii="Times New Roman" w:hAnsi="Times New Roman"/>
        </w:rPr>
        <w:fldChar w:fldCharType="end"/>
      </w:r>
      <w:r w:rsidR="002B16C0" w:rsidRPr="009C2E3A">
        <w:rPr>
          <w:rFonts w:ascii="Times New Roman" w:hAnsi="Times New Roman"/>
        </w:rPr>
        <w:t xml:space="preserve">; </w:t>
      </w:r>
      <w:r w:rsidR="002B16C0" w:rsidRPr="009C2E3A">
        <w:rPr>
          <w:rFonts w:ascii="Times New Roman" w:hAnsi="Times New Roman"/>
        </w:rPr>
        <w:fldChar w:fldCharType="begin">
          <w:fldData xml:space="preserve">PEVuZE5vdGU+PENpdGUgQXV0aG9yWWVhcj0iMSI+PEF1dGhvcj5HZTwvQXV0aG9yPjxZZWFyPjIw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PEVuZE5vdGU+PENpdGUgQXV0aG9yWWVhcj0iMSI+PEF1dGhvcj5HZTwvQXV0aG9yPjxZZWFyPjIw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002B16C0" w:rsidRPr="009C2E3A">
        <w:rPr>
          <w:rFonts w:ascii="Times New Roman" w:hAnsi="Times New Roman"/>
        </w:rPr>
      </w:r>
      <w:r w:rsidR="002B16C0" w:rsidRPr="009C2E3A">
        <w:rPr>
          <w:rFonts w:ascii="Times New Roman" w:hAnsi="Times New Roman"/>
        </w:rPr>
        <w:fldChar w:fldCharType="separate"/>
      </w:r>
      <w:r w:rsidR="002B16C0">
        <w:rPr>
          <w:rFonts w:ascii="Times New Roman" w:hAnsi="Times New Roman"/>
          <w:noProof/>
        </w:rPr>
        <w:t>Ge et al. (2012)</w:t>
      </w:r>
      <w:r w:rsidR="002B16C0" w:rsidRPr="009C2E3A">
        <w:rPr>
          <w:rFonts w:ascii="Times New Roman" w:hAnsi="Times New Roman"/>
        </w:rPr>
        <w:fldChar w:fldCharType="end"/>
      </w:r>
      <w:r w:rsidR="002B16C0" w:rsidRPr="009C2E3A">
        <w:rPr>
          <w:rFonts w:ascii="Times New Roman" w:hAnsi="Times New Roman"/>
          <w:lang w:eastAsia="zh-CN"/>
        </w:rPr>
        <w:t xml:space="preserve">; </w:t>
      </w:r>
      <w:r w:rsidR="002B16C0" w:rsidRPr="009C2E3A">
        <w:rPr>
          <w:rFonts w:ascii="Times New Roman" w:hAnsi="Times New Roman"/>
        </w:rPr>
        <w:fldChar w:fldCharType="begin">
          <w:fldData xml:space="preserve">PEVuZE5vdGU+PENpdGUgQXV0aG9yWWVhcj0iMSI+PEF1dGhvcj5HYXNwZXJvbmk8L0F1dGhvcj48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PEVuZE5vdGU+PENpdGUgQXV0aG9yWWVhcj0iMSI+PEF1dGhvcj5HYXNwZXJvbmk8L0F1dGhvcj48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002B16C0" w:rsidRPr="009C2E3A">
        <w:rPr>
          <w:rFonts w:ascii="Times New Roman" w:hAnsi="Times New Roman"/>
        </w:rPr>
      </w:r>
      <w:r w:rsidR="002B16C0" w:rsidRPr="009C2E3A">
        <w:rPr>
          <w:rFonts w:ascii="Times New Roman" w:hAnsi="Times New Roman"/>
        </w:rPr>
        <w:fldChar w:fldCharType="separate"/>
      </w:r>
      <w:r w:rsidR="002B16C0">
        <w:rPr>
          <w:rFonts w:ascii="Times New Roman" w:hAnsi="Times New Roman"/>
          <w:noProof/>
        </w:rPr>
        <w:t>Gasperoni et al. (2013)</w:t>
      </w:r>
      <w:r w:rsidR="002B16C0" w:rsidRPr="009C2E3A">
        <w:rPr>
          <w:rFonts w:ascii="Times New Roman" w:hAnsi="Times New Roman"/>
        </w:rPr>
        <w:fldChar w:fldCharType="end"/>
      </w:r>
      <w:r w:rsidR="002B16C0" w:rsidRPr="009C2E3A">
        <w:rPr>
          <w:rFonts w:ascii="Times New Roman" w:hAnsi="Times New Roman"/>
        </w:rPr>
        <w:t xml:space="preserve">; </w:t>
      </w:r>
      <w:r w:rsidR="002B16C0" w:rsidRPr="009C2E3A">
        <w:rPr>
          <w:rFonts w:ascii="Times New Roman" w:hAnsi="Times New Roman"/>
        </w:rPr>
        <w:fldChar w:fldCharType="begin">
          <w:fldData xml:space="preserve">PEVuZE5vdGU+PENpdGUgQXV0aG9yWWVhcj0iMSI+PEF1dGhvcj5HZTwvQXV0aG9yPjxZZWFyPjIw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PEVuZE5vdGU+PENpdGUgQXV0aG9yWWVhcj0iMSI+PEF1dGhvcj5HZTwvQXV0aG9yPjxZZWFyPjIw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002B16C0" w:rsidRPr="009C2E3A">
        <w:rPr>
          <w:rFonts w:ascii="Times New Roman" w:hAnsi="Times New Roman"/>
        </w:rPr>
      </w:r>
      <w:r w:rsidR="002B16C0" w:rsidRPr="009C2E3A">
        <w:rPr>
          <w:rFonts w:ascii="Times New Roman" w:hAnsi="Times New Roman"/>
        </w:rPr>
        <w:fldChar w:fldCharType="separate"/>
      </w:r>
      <w:r w:rsidR="002B16C0">
        <w:rPr>
          <w:rFonts w:ascii="Times New Roman" w:hAnsi="Times New Roman"/>
          <w:noProof/>
        </w:rPr>
        <w:t>Ge et al. (2013)</w:t>
      </w:r>
      <w:r w:rsidR="002B16C0" w:rsidRPr="009C2E3A">
        <w:rPr>
          <w:rFonts w:ascii="Times New Roman" w:hAnsi="Times New Roman"/>
        </w:rPr>
        <w:fldChar w:fldCharType="end"/>
      </w:r>
      <w:r w:rsidR="002B16C0" w:rsidRPr="009C2E3A">
        <w:rPr>
          <w:rFonts w:ascii="Times New Roman" w:hAnsi="Times New Roman"/>
        </w:rPr>
        <w:t xml:space="preserve">, </w:t>
      </w:r>
      <w:r w:rsidR="002B16C0" w:rsidRPr="009C2E3A">
        <w:rPr>
          <w:rFonts w:ascii="Times New Roman" w:hAnsi="Times New Roman"/>
        </w:rPr>
        <w:fldChar w:fldCharType="begin">
          <w:fldData xml:space="preserve">PEVuZE5vdGU+PENpdGUgQXV0aG9yWWVhcj0iMSI+PEF1dGhvcj5YdWU8L0F1dGhvcj48WWVhcj4y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PEVuZE5vdGU+PENpdGUgQXV0aG9yWWVhcj0iMSI+PEF1dGhvcj5YdWU8L0F1dGhvcj48WWVhcj4y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002B16C0" w:rsidRPr="009C2E3A">
        <w:rPr>
          <w:rFonts w:ascii="Times New Roman" w:hAnsi="Times New Roman"/>
        </w:rPr>
      </w:r>
      <w:r w:rsidR="002B16C0" w:rsidRPr="009C2E3A">
        <w:rPr>
          <w:rFonts w:ascii="Times New Roman" w:hAnsi="Times New Roman"/>
        </w:rPr>
        <w:fldChar w:fldCharType="separate"/>
      </w:r>
      <w:r w:rsidR="002B16C0">
        <w:rPr>
          <w:rFonts w:ascii="Times New Roman" w:hAnsi="Times New Roman"/>
          <w:noProof/>
        </w:rPr>
        <w:t>Xue et al. (2014)</w:t>
      </w:r>
      <w:r w:rsidR="002B16C0" w:rsidRPr="009C2E3A">
        <w:rPr>
          <w:rFonts w:ascii="Times New Roman" w:hAnsi="Times New Roman"/>
        </w:rPr>
        <w:fldChar w:fldCharType="end"/>
      </w:r>
      <w:r w:rsidR="00A75C6E">
        <w:rPr>
          <w:rFonts w:ascii="Times New Roman" w:hAnsi="Times New Roman"/>
        </w:rPr>
        <w:t xml:space="preserve">, </w:t>
      </w:r>
      <w:r w:rsidR="00DA6FEA">
        <w:rPr>
          <w:rFonts w:ascii="Times New Roman" w:hAnsi="Times New Roman"/>
        </w:rPr>
        <w:t>Brewster et al. (2016</w:t>
      </w:r>
      <w:r w:rsidR="00643F44">
        <w:rPr>
          <w:rFonts w:ascii="Times New Roman" w:hAnsi="Times New Roman"/>
        </w:rPr>
        <w:t xml:space="preserve">); </w:t>
      </w:r>
      <w:r w:rsidR="00487287">
        <w:rPr>
          <w:rFonts w:ascii="Times New Roman" w:hAnsi="Times New Roman"/>
        </w:rPr>
        <w:fldChar w:fldCharType="begin"/>
      </w:r>
      <w:r w:rsidR="00487287">
        <w:rPr>
          <w:rFonts w:ascii="Times New Roman" w:hAnsi="Times New Roman"/>
        </w:rPr>
        <w:instrText xml:space="preserve"> ADDIN EN.CITE &lt;EndNote&gt;&lt;Cite AuthorYear="1"&gt;&lt;Author&gt;Stratman&lt;/Author&gt;&lt;Year&gt;2017&lt;/Year&gt;&lt;RecNum&gt;982&lt;/RecNum&gt;&lt;DisplayText&gt;Stratman and Brewster (2017)&lt;/DisplayText&gt;&lt;record&gt;&lt;rec-number&gt;982&lt;/rec-number&gt;&lt;foreign-keys&gt;&lt;key app="EN" db-id="vztx2zxtxdssz8etxs3xa0at5dxapxdd2app" timestamp="1512333331"&gt;982&lt;/key&gt;&lt;key app="ENWeb" db-id=""&gt;0&lt;/key&gt;&lt;/foreign-keys&gt;&lt;ref-type name="Journal Article"&gt;17&lt;/ref-type&gt;&lt;contributors&gt;&lt;authors&gt;&lt;author&gt;Stratman, Derek R.&lt;/author&gt;&lt;author&gt;Brewster, Keith A.&lt;/author&gt;&lt;/authors&gt;&lt;/contributors&gt;&lt;titles&gt;&lt;title&gt;Sensitivities of 1-km Forecasts of 24 May 2011 Tornadic Supercells to Microphysics Parameterizations&lt;/title&gt;&lt;secondary-title&gt;Monthly Weather Review&lt;/secondary-title&gt;&lt;/titles&gt;&lt;periodical&gt;&lt;full-title&gt;Monthly Weather Review&lt;/full-title&gt;&lt;abbr-1&gt;Mon Weather Rev&lt;/abbr-1&gt;&lt;/periodical&gt;&lt;pages&gt;2697-2721&lt;/pages&gt;&lt;volume&gt;145&lt;/volume&gt;&lt;number&gt;7&lt;/number&gt;&lt;dates&gt;&lt;year&gt;2017&lt;/year&gt;&lt;/dates&gt;&lt;isbn&gt;0027-0644&amp;#xD;1520-0493&lt;/isbn&gt;&lt;urls&gt;&lt;pdf-urls&gt;&lt;url&gt;file://localhost/Users/rkong/Documents/DataAssimilationPaper.Data/SelfDownloads/mwr-d-16-0282.1.pdf&lt;/url&gt;&lt;/pdf-urls&gt;&lt;/urls&gt;&lt;electronic-resource-num&gt;10.1175/mwr-d-16-0282.1&lt;/electronic-resource-num&gt;&lt;/record&gt;&lt;/Cite&gt;&lt;/EndNote&gt;</w:instrText>
      </w:r>
      <w:r w:rsidR="00487287">
        <w:rPr>
          <w:rFonts w:ascii="Times New Roman" w:hAnsi="Times New Roman"/>
        </w:rPr>
        <w:fldChar w:fldCharType="separate"/>
      </w:r>
      <w:r w:rsidR="00487287">
        <w:rPr>
          <w:rFonts w:ascii="Times New Roman" w:hAnsi="Times New Roman"/>
          <w:noProof/>
        </w:rPr>
        <w:t>Stratman and Brewster (2017)</w:t>
      </w:r>
      <w:r w:rsidR="00487287">
        <w:rPr>
          <w:rFonts w:ascii="Times New Roman" w:hAnsi="Times New Roman"/>
        </w:rPr>
        <w:fldChar w:fldCharType="end"/>
      </w:r>
      <w:r w:rsidR="002B16C0" w:rsidRPr="009C2E3A">
        <w:rPr>
          <w:rFonts w:ascii="Times New Roman" w:hAnsi="Times New Roman"/>
        </w:rPr>
        <w:t>.</w:t>
      </w:r>
      <w:r w:rsidR="002B16C0">
        <w:rPr>
          <w:rFonts w:ascii="Times New Roman" w:hAnsi="Times New Roman"/>
        </w:rPr>
        <w:t xml:space="preserve"> </w:t>
      </w:r>
      <w:r w:rsidR="006E6924" w:rsidRPr="00826830">
        <w:rPr>
          <w:rFonts w:ascii="Times New Roman" w:hAnsi="Times New Roman"/>
        </w:rPr>
        <w:t xml:space="preserve">Such cloud analysis schemes are computationally fast, over a large range of scales, and efficient to handle a broad selection of data. However, </w:t>
      </w:r>
      <w:r w:rsidR="00062C78">
        <w:rPr>
          <w:rFonts w:ascii="Times New Roman" w:hAnsi="Times New Roman"/>
        </w:rPr>
        <w:t>c</w:t>
      </w:r>
      <w:r w:rsidR="00E32CC4">
        <w:rPr>
          <w:rFonts w:ascii="Times New Roman" w:hAnsi="Times New Roman"/>
        </w:rPr>
        <w:t>loud analysis</w:t>
      </w:r>
      <w:r w:rsidR="00C64B13">
        <w:rPr>
          <w:rFonts w:ascii="Times New Roman" w:hAnsi="Times New Roman"/>
        </w:rPr>
        <w:t xml:space="preserve"> </w:t>
      </w:r>
      <w:r w:rsidR="00B627CC">
        <w:rPr>
          <w:rFonts w:ascii="Times New Roman" w:hAnsi="Times New Roman"/>
        </w:rPr>
        <w:t>does not consider the observation error</w:t>
      </w:r>
      <w:r w:rsidR="00062C78">
        <w:rPr>
          <w:rFonts w:ascii="Times New Roman" w:hAnsi="Times New Roman"/>
        </w:rPr>
        <w:t xml:space="preserve"> so that its solution is not optimal. </w:t>
      </w:r>
      <w:r w:rsidR="00C20B48">
        <w:rPr>
          <w:rFonts w:ascii="Times New Roman" w:hAnsi="Times New Roman"/>
        </w:rPr>
        <w:t>In addition, t</w:t>
      </w:r>
      <w:r w:rsidR="006055E0">
        <w:rPr>
          <w:rFonts w:ascii="Times New Roman" w:hAnsi="Times New Roman"/>
        </w:rPr>
        <w:t xml:space="preserve">here is no </w:t>
      </w:r>
      <w:r w:rsidR="00E32CC4">
        <w:rPr>
          <w:rFonts w:ascii="Times New Roman" w:hAnsi="Times New Roman"/>
        </w:rPr>
        <w:t>model constraint</w:t>
      </w:r>
      <w:r w:rsidR="006055E0">
        <w:rPr>
          <w:rFonts w:ascii="Times New Roman" w:hAnsi="Times New Roman"/>
        </w:rPr>
        <w:t xml:space="preserve"> used</w:t>
      </w:r>
      <w:r w:rsidR="00E32CC4">
        <w:rPr>
          <w:rFonts w:ascii="Times New Roman" w:hAnsi="Times New Roman"/>
        </w:rPr>
        <w:t xml:space="preserve"> (</w:t>
      </w:r>
      <w:r w:rsidR="006055E0">
        <w:rPr>
          <w:rFonts w:ascii="Times New Roman" w:hAnsi="Times New Roman"/>
        </w:rPr>
        <w:t xml:space="preserve">such as the </w:t>
      </w:r>
      <w:r w:rsidR="00E32CC4">
        <w:rPr>
          <w:rFonts w:ascii="Times New Roman" w:hAnsi="Times New Roman"/>
        </w:rPr>
        <w:t>micr</w:t>
      </w:r>
      <w:r w:rsidR="00E32CC4">
        <w:rPr>
          <w:rFonts w:ascii="Times New Roman" w:hAnsi="Times New Roman"/>
          <w:lang w:eastAsia="zh-CN"/>
        </w:rPr>
        <w:t>oph</w:t>
      </w:r>
      <w:r w:rsidR="00E32CC4">
        <w:rPr>
          <w:rFonts w:ascii="Times New Roman" w:hAnsi="Times New Roman"/>
        </w:rPr>
        <w:t>ys</w:t>
      </w:r>
      <w:r w:rsidR="00E32CC4">
        <w:rPr>
          <w:rFonts w:ascii="Times New Roman" w:hAnsi="Times New Roman"/>
          <w:lang w:eastAsia="zh-CN"/>
        </w:rPr>
        <w:t>i</w:t>
      </w:r>
      <w:r w:rsidR="00E32CC4">
        <w:rPr>
          <w:rFonts w:ascii="Times New Roman" w:hAnsi="Times New Roman"/>
        </w:rPr>
        <w:t>cal</w:t>
      </w:r>
      <w:r w:rsidR="006055E0">
        <w:rPr>
          <w:rFonts w:ascii="Times New Roman" w:hAnsi="Times New Roman"/>
        </w:rPr>
        <w:t xml:space="preserve"> constraint</w:t>
      </w:r>
      <w:r w:rsidR="00937ADB">
        <w:rPr>
          <w:rFonts w:ascii="Times New Roman" w:hAnsi="Times New Roman"/>
        </w:rPr>
        <w:t xml:space="preserve">), </w:t>
      </w:r>
      <w:r w:rsidR="00E61A7F">
        <w:rPr>
          <w:rFonts w:ascii="Times New Roman" w:hAnsi="Times New Roman"/>
        </w:rPr>
        <w:t xml:space="preserve">so that </w:t>
      </w:r>
      <w:r w:rsidR="00B139EE">
        <w:rPr>
          <w:rFonts w:ascii="Times New Roman" w:hAnsi="Times New Roman"/>
        </w:rPr>
        <w:t xml:space="preserve">background error </w:t>
      </w:r>
      <w:r w:rsidR="00937ADB">
        <w:rPr>
          <w:rFonts w:ascii="Times New Roman" w:hAnsi="Times New Roman"/>
        </w:rPr>
        <w:t>covariance can</w:t>
      </w:r>
      <w:r w:rsidR="00384BFA">
        <w:rPr>
          <w:rFonts w:ascii="Times New Roman" w:hAnsi="Times New Roman"/>
        </w:rPr>
        <w:t xml:space="preserve">not consistently adjust wind, </w:t>
      </w:r>
      <w:r w:rsidR="006055E0">
        <w:rPr>
          <w:rFonts w:ascii="Times New Roman" w:hAnsi="Times New Roman"/>
        </w:rPr>
        <w:t xml:space="preserve">temperature, </w:t>
      </w:r>
      <w:r w:rsidR="00384BFA">
        <w:rPr>
          <w:rFonts w:ascii="Times New Roman" w:hAnsi="Times New Roman"/>
        </w:rPr>
        <w:t xml:space="preserve">and </w:t>
      </w:r>
      <w:r w:rsidR="006055E0">
        <w:rPr>
          <w:rFonts w:ascii="Times New Roman" w:hAnsi="Times New Roman"/>
        </w:rPr>
        <w:t xml:space="preserve">moistures fields. </w:t>
      </w:r>
      <w:r w:rsidR="000D6774">
        <w:rPr>
          <w:rFonts w:ascii="Times New Roman" w:hAnsi="Times New Roman"/>
        </w:rPr>
        <w:t>For reflectivity assimilation, t</w:t>
      </w:r>
      <w:r w:rsidR="002F2474">
        <w:rPr>
          <w:rFonts w:ascii="Times New Roman" w:hAnsi="Times New Roman"/>
        </w:rPr>
        <w:t>he analysis increments assign to different hydrometeor fields are purely based on the distribution of background hydrometeor mixing ratios. When the</w:t>
      </w:r>
      <w:r w:rsidR="002A0C99">
        <w:rPr>
          <w:rFonts w:ascii="Times New Roman" w:hAnsi="Times New Roman"/>
        </w:rPr>
        <w:t xml:space="preserve">re exist severe errors in </w:t>
      </w:r>
      <w:r w:rsidR="003B050B">
        <w:rPr>
          <w:rFonts w:ascii="Times New Roman" w:hAnsi="Times New Roman"/>
        </w:rPr>
        <w:t>background hydrometeor</w:t>
      </w:r>
      <w:r w:rsidR="002A0C99">
        <w:rPr>
          <w:rFonts w:ascii="Times New Roman" w:hAnsi="Times New Roman"/>
        </w:rPr>
        <w:t xml:space="preserve"> fields</w:t>
      </w:r>
      <w:r w:rsidR="002F2474">
        <w:rPr>
          <w:rFonts w:ascii="Times New Roman" w:hAnsi="Times New Roman"/>
        </w:rPr>
        <w:t xml:space="preserve">, the hydrometeor analyses </w:t>
      </w:r>
      <w:r w:rsidR="00A95550">
        <w:rPr>
          <w:rFonts w:ascii="Times New Roman" w:hAnsi="Times New Roman"/>
        </w:rPr>
        <w:t xml:space="preserve">will </w:t>
      </w:r>
      <w:r w:rsidR="002F2474">
        <w:rPr>
          <w:rFonts w:ascii="Times New Roman" w:hAnsi="Times New Roman"/>
        </w:rPr>
        <w:t>have large errors.</w:t>
      </w:r>
    </w:p>
    <w:p w14:paraId="34DC9903" w14:textId="545E28FD" w:rsidR="00FC5413" w:rsidRDefault="004C0BC1" w:rsidP="00E36570">
      <w:pPr>
        <w:ind w:firstLine="720"/>
        <w:jc w:val="both"/>
        <w:rPr>
          <w:rFonts w:ascii="Times New Roman" w:hAnsi="Times New Roman"/>
        </w:rPr>
      </w:pPr>
      <w:r>
        <w:rPr>
          <w:rFonts w:ascii="Times New Roman" w:hAnsi="Times New Roman"/>
        </w:rPr>
        <w:t>Compared to</w:t>
      </w:r>
      <w:r w:rsidRPr="009C2E3A">
        <w:rPr>
          <w:rFonts w:ascii="Times New Roman" w:hAnsi="Times New Roman"/>
        </w:rPr>
        <w:t xml:space="preserve"> 3DVar, 4DVar</w:t>
      </w:r>
      <w:r>
        <w:rPr>
          <w:rFonts w:ascii="Times New Roman" w:hAnsi="Times New Roman"/>
        </w:rPr>
        <w:t xml:space="preserve"> incorporates the NWP model as a strong constraint into the DA system, enabling physical linkages among the model state variables and the retrieval of unobserved state variables </w:t>
      </w:r>
      <w:r>
        <w:rPr>
          <w:rFonts w:ascii="Times New Roman" w:hAnsi="Times New Roman"/>
        </w:rPr>
        <w:fldChar w:fldCharType="begin">
          <w:fldData xml:space="preserve">PEVuZE5vdGU+PENpdGU+PEF1dGhvcj5MZSBEaW1ldDwvQXV0aG9yPjxZZWFyPjE5ODY8L1llYXI+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PEVuZE5vdGU+PENpdGU+PEF1dGhvcj5MZSBEaW1ldDwvQXV0aG9yPjxZZWFyPjE5ODY8L1llYXI+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(Le Dimet and Talagrand 1986; Courtier 1997; Kalnay 2002)</w:t>
      </w:r>
      <w:r>
        <w:rPr>
          <w:rFonts w:ascii="Times New Roman" w:hAnsi="Times New Roman"/>
        </w:rPr>
        <w:fldChar w:fldCharType="end"/>
      </w:r>
      <w:r>
        <w:rPr>
          <w:rFonts w:ascii="Times New Roman" w:hAnsi="Times New Roman"/>
        </w:rPr>
        <w:t>.</w:t>
      </w:r>
      <w:r w:rsidRPr="009C2E3A">
        <w:rPr>
          <w:rFonts w:ascii="Times New Roman" w:hAnsi="Times New Roman"/>
        </w:rPr>
        <w:t xml:space="preserve"> </w:t>
      </w:r>
      <w:r w:rsidRPr="009C2E3A">
        <w:rPr>
          <w:rFonts w:ascii="Times New Roman" w:hAnsi="Times New Roman"/>
        </w:rPr>
        <w:fldChar w:fldCharType="begin"/>
      </w:r>
      <w:r w:rsidR="00111C05">
        <w:rPr>
          <w:rFonts w:ascii="Times New Roman" w:hAnsi="Times New Roman"/>
        </w:rPr>
        <w:instrText xml:space="preserve"> ADDIN EN.CITE &lt;EndNote&gt;&lt;Cite AuthorYear="1"&gt;&lt;Author&gt;Sun&lt;/Author&gt;&lt;Year&gt;1991&lt;/Year&gt;&lt;RecNum&gt;193&lt;/RecNum&gt;&lt;DisplayText&gt;Sun et al. (1991)&lt;/DisplayText&gt;&lt;record&gt;&lt;rec-number&gt;193&lt;/rec-number&gt;&lt;foreign-keys&gt;&lt;key app="EN" db-id="vztx2zxtxdssz8etxs3xa0at5dxapxdd2app" timestamp="1437421456"&gt;193&lt;/key&gt;&lt;/foreign-keys&gt;&lt;ref-type name="Journal Article"&gt;17&lt;/ref-type&gt;&lt;contributors&gt;&lt;authors&gt;&lt;author&gt;Sun, J. Z.&lt;/author&gt;&lt;author&gt;Flicker, D. W.&lt;/author&gt;&lt;author&gt;Lilly, D. K.&lt;/author&gt;&lt;/authors&gt;&lt;/contributors&gt;&lt;auth-address&gt;Sun, Jz&amp;#xD;Natl Ctr Atmospher Res,Div Meso &amp;amp; Microscale Meteor,Pob 3000,Boulder,Co 80307, USA&amp;#xD;Natl Ctr Atmospher Res,Div Meso &amp;amp; Microscale Meteor,Pob 3000,Boulder,Co 80307, USA&amp;#xD;Univ Oklahoma,Sch Meteorol,Norman,Ok 73019&lt;/auth-address&gt;&lt;titles&gt;&lt;title&gt;Recovery of 3-Dimensional Wind and Temperature-Fields from Simulated Single-Doppler Radar Data&lt;/title&gt;&lt;secondary-title&gt;Journal of the Atmospheric Sciences&lt;/secondary-title&gt;&lt;alt-title&gt;J Atmos Sci&lt;/alt-title&gt;&lt;/titles&gt;&lt;periodical&gt;&lt;full-title&gt;Journal of the Atmospheric Sciences&lt;/full-title&gt;&lt;abbr-1&gt;J Atmos Sci&lt;/abbr-1&gt;&lt;/periodical&gt;&lt;alt-periodical&gt;&lt;full-title&gt;Journal of the Atmospheric Sciences&lt;/full-title&gt;&lt;abbr-1&gt;J Atmos Sci&lt;/abbr-1&gt;&lt;/alt-periodical&gt;&lt;pages&gt;876-890&lt;/pages&gt;&lt;volume&gt;48&lt;/volume&gt;&lt;number&gt;6&lt;/number&gt;&lt;keywords&gt;&lt;keyword&gt;assimilation&lt;/keyword&gt;&lt;keyword&gt;constraints&lt;/keyword&gt;&lt;keyword&gt;retrieval&lt;/keyword&gt;&lt;keyword&gt;layer&lt;/keyword&gt;&lt;keyword&gt;model&lt;/keyword&gt;&lt;/keywords&gt;&lt;dates&gt;&lt;year&gt;1991&lt;/year&gt;&lt;pub-dates&gt;&lt;date&gt;Mar 15&lt;/date&gt;&lt;/pub-dates&gt;&lt;/dates&gt;&lt;isbn&gt;0022-4928&lt;/isbn&gt;&lt;accession-num&gt;WOS:A1991FG78800007&lt;/accession-num&gt;&lt;urls&gt;&lt;related-urls&gt;&lt;url&gt;&amp;lt;Go to ISI&amp;gt;://WOS:A1991FG78800007&lt;/url&gt;&lt;url&gt;http://journals.ametsoc.org/doi/pdf/10.1175/1520-0469%281991%29048%3C0876%3AROTDWA%3E2.0.CO%3B2&lt;/url&gt;&lt;/related-urls&gt;&lt;/urls&gt;&lt;electronic-resource-num&gt;Doi 10.1175/1520-0469(1991)048&amp;lt;0876:Rotdwa&amp;gt;2.0.Co;2&lt;/electronic-resource-num&gt;&lt;language&gt;English&lt;/language&gt;&lt;/record&gt;&lt;/Cite&gt;&lt;/EndNote&gt;</w:instrText>
      </w:r>
      <w:r w:rsidRPr="009C2E3A">
        <w:rPr>
          <w:rFonts w:ascii="Times New Roman" w:hAnsi="Times New Roman"/>
        </w:rPr>
        <w:fldChar w:fldCharType="separate"/>
      </w:r>
      <w:r>
        <w:rPr>
          <w:rFonts w:ascii="Times New Roman" w:hAnsi="Times New Roman"/>
          <w:noProof/>
        </w:rPr>
        <w:t>Sun et al. (1991)</w:t>
      </w:r>
      <w:r w:rsidRPr="009C2E3A">
        <w:rPr>
          <w:rFonts w:ascii="Times New Roman" w:hAnsi="Times New Roman"/>
        </w:rPr>
        <w:fldChar w:fldCharType="end"/>
      </w:r>
      <w:r w:rsidRPr="009C2E3A">
        <w:rPr>
          <w:rFonts w:ascii="Times New Roman" w:hAnsi="Times New Roman"/>
        </w:rPr>
        <w:t xml:space="preserve"> </w:t>
      </w:r>
      <w:r>
        <w:rPr>
          <w:rFonts w:ascii="Times New Roman" w:hAnsi="Times New Roman"/>
        </w:rPr>
        <w:t>demonstrated 4DVar</w:t>
      </w:r>
      <w:r w:rsidRPr="009C2E3A">
        <w:rPr>
          <w:rFonts w:ascii="Times New Roman" w:hAnsi="Times New Roman"/>
        </w:rPr>
        <w:t xml:space="preserve"> </w:t>
      </w:r>
      <w:r>
        <w:rPr>
          <w:rFonts w:ascii="Times New Roman" w:hAnsi="Times New Roman"/>
        </w:rPr>
        <w:t>of</w:t>
      </w:r>
      <w:r w:rsidRPr="009C2E3A">
        <w:rPr>
          <w:rFonts w:ascii="Times New Roman" w:hAnsi="Times New Roman"/>
        </w:rPr>
        <w:t xml:space="preserve"> wind and thermodynamic fields </w:t>
      </w:r>
      <w:r>
        <w:rPr>
          <w:rFonts w:ascii="Times New Roman" w:hAnsi="Times New Roman"/>
        </w:rPr>
        <w:t>for</w:t>
      </w:r>
      <w:r w:rsidRPr="009C2E3A">
        <w:rPr>
          <w:rFonts w:ascii="Times New Roman" w:hAnsi="Times New Roman"/>
        </w:rPr>
        <w:t xml:space="preserve"> Doppler radar </w:t>
      </w:r>
      <w:r>
        <w:rPr>
          <w:rFonts w:ascii="Times New Roman" w:hAnsi="Times New Roman"/>
        </w:rPr>
        <w:t>data,</w:t>
      </w:r>
      <w:r w:rsidRPr="009C2E3A">
        <w:rPr>
          <w:rFonts w:ascii="Times New Roman" w:hAnsi="Times New Roman"/>
        </w:rPr>
        <w:t xml:space="preserve"> </w:t>
      </w:r>
      <w:r>
        <w:rPr>
          <w:rFonts w:ascii="Times New Roman" w:hAnsi="Times New Roman"/>
        </w:rPr>
        <w:t xml:space="preserve">and </w:t>
      </w:r>
      <w:r w:rsidR="00E153BB">
        <w:rPr>
          <w:rFonts w:ascii="Times New Roman" w:hAnsi="Times New Roman"/>
        </w:rPr>
        <w:fldChar w:fldCharType="begin"/>
      </w:r>
      <w:r w:rsidR="00E153BB">
        <w:rPr>
          <w:rFonts w:ascii="Times New Roman" w:hAnsi="Times New Roman"/>
        </w:rPr>
        <w:instrText xml:space="preserve"> ADDIN EN.CITE &lt;EndNote&gt;&lt;Cite AuthorYear="1"&gt;&lt;Author&gt;Sun&lt;/Author&gt;&lt;Year&gt;1994&lt;/Year&gt;&lt;RecNum&gt;192&lt;/RecNum&gt;&lt;DisplayText&gt;Sun and Crook (1994)&lt;/DisplayText&gt;&lt;record&gt;&lt;rec-number&gt;192&lt;/rec-number&gt;&lt;foreign-keys&gt;&lt;key app="EN" db-id="vztx2zxtxdssz8etxs3xa0at5dxapxdd2app" timestamp="1437421456"&gt;192&lt;/key&gt;&lt;/foreign-keys&gt;&lt;ref-type name="Journal Article"&gt;17&lt;/ref-type&gt;&lt;contributors&gt;&lt;authors&gt;&lt;author&gt;Sun, J. Z.&lt;/author&gt;&lt;author&gt;Crook, A.&lt;/author&gt;&lt;/authors&gt;&lt;/contributors&gt;&lt;auth-address&gt;Sun, Jz&amp;#xD;Natl Ctr Atmospher Res,Div Mmm,Pob 3000,Boulder,Co 80307, USA&amp;#xD;Natl Ctr Atmospher Res,Div Mmm,Pob 3000,Boulder,Co 80307, USA&amp;#xD;Ctr Anal &amp;amp; Predict Storms,Norman,Ok&lt;/auth-address&gt;&lt;titles&gt;&lt;title&gt;Wind and Thermodynamic Retrieval from Single-Doppler Measurements of a Gust Front Observed during Phoenix-Ii&lt;/title&gt;&lt;secondary-title&gt;Monthly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1075-1091&lt;/pages&gt;&lt;volume&gt;122&lt;/volume&gt;&lt;number&gt;6&lt;/number&gt;&lt;keywords&gt;&lt;keyword&gt;adjoint&lt;/keyword&gt;&lt;keyword&gt;radar&lt;/keyword&gt;&lt;/keywords&gt;&lt;dates&gt;&lt;year&gt;1994&lt;/year&gt;&lt;pub-dates&gt;&lt;date&gt;Jun&lt;/date&gt;&lt;/pub-dates&gt;&lt;/dates&gt;&lt;isbn&gt;0027-0644&lt;/isbn&gt;&lt;accession-num&gt;WOS:A1994NQ15600004&lt;/accession-num&gt;&lt;urls&gt;&lt;related-urls&gt;&lt;url&gt;&amp;lt;Go to ISI&amp;gt;://WOS:A1994NQ15600004&lt;/url&gt;&lt;url&gt;http://journals.ametsoc.org/doi/pdf/10.1175/1520-0493%281994%29122%3C1075%3AWATRFS%3E2.0.CO%3B2&lt;/url&gt;&lt;/related-urls&gt;&lt;/urls&gt;&lt;electronic-resource-num&gt;Doi 10.1175/1520-0493(1994)122&amp;lt;1075:Watrfs&amp;gt;2.0.Co;2&lt;/electronic-resource-num&gt;&lt;language&gt;English&lt;/language&gt;&lt;/record&gt;&lt;/Cite&gt;&lt;/EndNote&gt;</w:instrText>
      </w:r>
      <w:r w:rsidR="00E153BB">
        <w:rPr>
          <w:rFonts w:ascii="Times New Roman" w:hAnsi="Times New Roman"/>
        </w:rPr>
        <w:fldChar w:fldCharType="separate"/>
      </w:r>
      <w:r w:rsidR="00E153BB">
        <w:rPr>
          <w:rFonts w:ascii="Times New Roman" w:hAnsi="Times New Roman"/>
          <w:noProof/>
        </w:rPr>
        <w:t>Sun and Crook (1994)</w:t>
      </w:r>
      <w:r w:rsidR="00E153BB">
        <w:rPr>
          <w:rFonts w:ascii="Times New Roman" w:hAnsi="Times New Roman"/>
        </w:rPr>
        <w:fldChar w:fldCharType="end"/>
      </w:r>
      <w:r w:rsidRPr="009C2E3A">
        <w:rPr>
          <w:rFonts w:ascii="Times New Roman" w:hAnsi="Times New Roman"/>
        </w:rPr>
        <w:t xml:space="preserve"> further tested this technique </w:t>
      </w:r>
      <w:r>
        <w:rPr>
          <w:rFonts w:ascii="Times New Roman" w:hAnsi="Times New Roman"/>
        </w:rPr>
        <w:t>for</w:t>
      </w:r>
      <w:r w:rsidRPr="009C2E3A">
        <w:rPr>
          <w:rFonts w:ascii="Times New Roman" w:hAnsi="Times New Roman"/>
        </w:rPr>
        <w:t xml:space="preserve"> a gust front case</w:t>
      </w:r>
      <w:r>
        <w:rPr>
          <w:rFonts w:ascii="Times New Roman" w:hAnsi="Times New Roman"/>
        </w:rPr>
        <w:t>.</w:t>
      </w:r>
      <w:r w:rsidRPr="009C2E3A">
        <w:rPr>
          <w:rFonts w:ascii="Times New Roman" w:hAnsi="Times New Roman"/>
        </w:rPr>
        <w:t xml:space="preserve"> </w:t>
      </w:r>
      <w:r w:rsidRPr="009C2E3A">
        <w:rPr>
          <w:rFonts w:ascii="Times New Roman" w:hAnsi="Times New Roman"/>
        </w:rPr>
        <w:fldChar w:fldCharType="begin">
          <w:fldData xml:space="preserve">PEVuZE5vdGU+PENpdGUgQXV0aG9yWWVhcj0iMSI+PEF1dGhvcj5TdW48L0F1dGhvcj48WWVhcj4x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PEVuZE5vdGU+PENpdGUgQXV0aG9yWWVhcj0iMSI+PEF1dGhvcj5TdW48L0F1dGhvcj48WWVhcj4x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Pr="009C2E3A">
        <w:rPr>
          <w:rFonts w:ascii="Times New Roman" w:hAnsi="Times New Roman"/>
        </w:rPr>
      </w:r>
      <w:r w:rsidRPr="009C2E3A">
        <w:rPr>
          <w:rFonts w:ascii="Times New Roman" w:hAnsi="Times New Roman"/>
        </w:rPr>
        <w:fldChar w:fldCharType="separate"/>
      </w:r>
      <w:r>
        <w:rPr>
          <w:rFonts w:ascii="Times New Roman" w:hAnsi="Times New Roman"/>
          <w:noProof/>
        </w:rPr>
        <w:t>Sun and Crook (1997, 1998)</w:t>
      </w:r>
      <w:r w:rsidRPr="009C2E3A">
        <w:rPr>
          <w:rFonts w:ascii="Times New Roman" w:hAnsi="Times New Roman"/>
        </w:rPr>
        <w:fldChar w:fldCharType="end"/>
      </w:r>
      <w:r w:rsidRPr="009C2E3A">
        <w:rPr>
          <w:rFonts w:ascii="Times New Roman" w:hAnsi="Times New Roman"/>
        </w:rPr>
        <w:t xml:space="preserve"> found </w:t>
      </w:r>
      <w:r>
        <w:rPr>
          <w:rFonts w:ascii="Times New Roman" w:hAnsi="Times New Roman"/>
        </w:rPr>
        <w:t xml:space="preserve">that </w:t>
      </w:r>
      <w:r w:rsidRPr="009C2E3A">
        <w:rPr>
          <w:rFonts w:ascii="Times New Roman" w:hAnsi="Times New Roman"/>
        </w:rPr>
        <w:t>assimilating rainwater</w:t>
      </w:r>
      <w:r>
        <w:rPr>
          <w:rFonts w:ascii="Times New Roman" w:hAnsi="Times New Roman"/>
        </w:rPr>
        <w:t>-</w:t>
      </w:r>
      <w:r w:rsidRPr="009C2E3A">
        <w:rPr>
          <w:rFonts w:ascii="Times New Roman" w:hAnsi="Times New Roman"/>
        </w:rPr>
        <w:t xml:space="preserve">mixing ratio </w:t>
      </w:r>
      <w:r>
        <w:rPr>
          <w:rFonts w:ascii="Times New Roman" w:hAnsi="Times New Roman"/>
        </w:rPr>
        <w:t>derived</w:t>
      </w:r>
      <w:r w:rsidRPr="009C2E3A">
        <w:rPr>
          <w:rFonts w:ascii="Times New Roman" w:hAnsi="Times New Roman"/>
        </w:rPr>
        <w:t xml:space="preserve"> from reflectivity observations</w:t>
      </w:r>
      <w:r>
        <w:rPr>
          <w:rFonts w:ascii="Times New Roman" w:hAnsi="Times New Roman"/>
        </w:rPr>
        <w:t xml:space="preserve"> produced</w:t>
      </w:r>
      <w:r w:rsidRPr="009C2E3A">
        <w:rPr>
          <w:rFonts w:ascii="Times New Roman" w:hAnsi="Times New Roman"/>
        </w:rPr>
        <w:t xml:space="preserve"> better retrieval</w:t>
      </w:r>
      <w:r>
        <w:rPr>
          <w:rFonts w:ascii="Times New Roman" w:hAnsi="Times New Roman"/>
        </w:rPr>
        <w:t>s</w:t>
      </w:r>
      <w:r w:rsidRPr="009C2E3A">
        <w:rPr>
          <w:rFonts w:ascii="Times New Roman" w:hAnsi="Times New Roman"/>
        </w:rPr>
        <w:t xml:space="preserve"> than directly assimilating reflectivity. However, only rainwater</w:t>
      </w:r>
      <w:r>
        <w:rPr>
          <w:rFonts w:ascii="Times New Roman" w:hAnsi="Times New Roman"/>
        </w:rPr>
        <w:t xml:space="preserve"> </w:t>
      </w:r>
      <w:r w:rsidRPr="009C2E3A">
        <w:rPr>
          <w:rFonts w:ascii="Times New Roman" w:hAnsi="Times New Roman"/>
        </w:rPr>
        <w:t>mixing ratio is considered</w:t>
      </w:r>
      <w:r>
        <w:rPr>
          <w:rFonts w:ascii="Times New Roman" w:hAnsi="Times New Roman"/>
        </w:rPr>
        <w:t xml:space="preserve"> and</w:t>
      </w:r>
      <w:r w:rsidRPr="009C2E3A">
        <w:rPr>
          <w:rFonts w:ascii="Times New Roman" w:hAnsi="Times New Roman"/>
        </w:rPr>
        <w:t xml:space="preserve"> ice hydrometeors are neglected in their studies. </w:t>
      </w:r>
      <w:r w:rsidR="00C07250">
        <w:rPr>
          <w:rFonts w:ascii="Times New Roman" w:hAnsi="Times New Roman"/>
        </w:rPr>
        <w:fldChar w:fldCharType="begin"/>
      </w:r>
      <w:r w:rsidR="00BC05F1">
        <w:rPr>
          <w:rFonts w:ascii="Times New Roman" w:hAnsi="Times New Roman"/>
        </w:rPr>
        <w:instrText xml:space="preserve"> ADDIN EN.CITE &lt;EndNote&gt;&lt;Cite AuthorYear="1"&gt;&lt;Author&gt;Wu&lt;/Author&gt;&lt;Year&gt;2000&lt;/Year&gt;&lt;RecNum&gt;188&lt;/RecNum&gt;&lt;DisplayText&gt;Wu et al. (2000)&lt;/DisplayText&gt;&lt;record&gt;&lt;rec-number&gt;188&lt;/rec-number&gt;&lt;foreign-keys&gt;&lt;key app="EN" db-id="vztx2zxtxdssz8etxs3xa0at5dxapxdd2app" timestamp="1437421456"&gt;188&lt;/key&gt;&lt;/foreign-keys&gt;&lt;ref-type name="Journal Article"&gt;17&lt;/ref-type&gt;&lt;contributors&gt;&lt;authors&gt;&lt;author&gt;Wu, B.&lt;/author&gt;&lt;author&gt;Verlinde, J.&lt;/author&gt;&lt;author&gt;Sun, J. Z.&lt;/author&gt;&lt;/authors&gt;&lt;/contributors&gt;&lt;auth-address&gt;Verlinde, J&amp;#xD;Penn State Univ, Dept Meteorol, 503 Walker Bldg, University Pk, PA 16802 USA&amp;#xD;Penn State Univ, Dept Meteorol, 503 Walker Bldg, University Pk, PA 16802 USA&amp;#xD;Penn State Univ, Dept Meteorol, University Pk, PA 16802 USA&amp;#xD;Natl Ctr Atmospher Res, Boulder, CO 80307 USA&lt;/auth-address&gt;&lt;titles&gt;&lt;title&gt;Dynamical and microphysical retrievals from Doppler radar observations of a deep convective cloud&lt;/title&gt;&lt;secondary-title&gt;Journal of the Atmospheric Sciences&lt;/secondary-title&gt;&lt;alt-title&gt;J Atmos Sci&lt;/alt-title&gt;&lt;/titles&gt;&lt;periodical&gt;&lt;full-title&gt;Journal of the Atmospheric Sciences&lt;/full-title&gt;&lt;abbr-1&gt;J Atmos Sci&lt;/abbr-1&gt;&lt;/periodical&gt;&lt;alt-periodical&gt;&lt;full-title&gt;Journal of the Atmospheric Sciences&lt;/full-title&gt;&lt;abbr-1&gt;J Atmos Sci&lt;/abbr-1&gt;&lt;/alt-periodical&gt;&lt;pages&gt;262-283&lt;/pages&gt;&lt;volume&gt;57&lt;/volume&gt;&lt;number&gt;2&lt;/number&gt;&lt;keywords&gt;&lt;keyword&gt;numerical simulations&lt;/keyword&gt;&lt;keyword&gt;multiparameter radar&lt;/keyword&gt;&lt;keyword&gt;3-dimensional wind&lt;/keyword&gt;&lt;keyword&gt;data assimilation&lt;/keyword&gt;&lt;keyword&gt;phoenix-ii&lt;/keyword&gt;&lt;keyword&gt;adjoint&lt;/keyword&gt;&lt;keyword&gt;model&lt;/keyword&gt;&lt;keyword&gt;microburst&lt;/keyword&gt;&lt;keyword&gt;thunderstorm&lt;/keyword&gt;&lt;keyword&gt;temperature&lt;/keyword&gt;&lt;/keywords&gt;&lt;dates&gt;&lt;year&gt;2000&lt;/year&gt;&lt;pub-dates&gt;&lt;date&gt;Jan 15&lt;/date&gt;&lt;/pub-dates&gt;&lt;/dates&gt;&lt;isbn&gt;0022-4928&lt;/isbn&gt;&lt;accession-num&gt;WOS:000084885300007&lt;/accession-num&gt;&lt;urls&gt;&lt;related-urls&gt;&lt;url&gt;&amp;lt;Go to ISI&amp;gt;://WOS:000084885300007&lt;/url&gt;&lt;/related-urls&gt;&lt;/urls&gt;&lt;electronic-resource-num&gt;Doi 10.1175/1520-0469(2000)057&amp;lt;0262:Damrfd&amp;gt;2.0.Co;2&lt;/electronic-resource-num&gt;&lt;language&gt;English&lt;/language&gt;&lt;/record&gt;&lt;/Cite&gt;&lt;/EndNote&gt;</w:instrText>
      </w:r>
      <w:r w:rsidR="00C07250">
        <w:rPr>
          <w:rFonts w:ascii="Times New Roman" w:hAnsi="Times New Roman"/>
        </w:rPr>
        <w:fldChar w:fldCharType="separate"/>
      </w:r>
      <w:r w:rsidR="00BC05F1">
        <w:rPr>
          <w:rFonts w:ascii="Times New Roman" w:hAnsi="Times New Roman"/>
          <w:noProof/>
        </w:rPr>
        <w:t>Wu et al. (2000)</w:t>
      </w:r>
      <w:r w:rsidR="00C07250">
        <w:rPr>
          <w:rFonts w:ascii="Times New Roman" w:hAnsi="Times New Roman"/>
        </w:rPr>
        <w:fldChar w:fldCharType="end"/>
      </w:r>
      <w:r>
        <w:rPr>
          <w:rFonts w:ascii="Times New Roman" w:hAnsi="Times New Roman"/>
        </w:rPr>
        <w:t xml:space="preserve"> represents one of few studies that include ice processes within a 4DVar DA. In that study, a simple ice microphysics scheme was used that included only one precipitating ice hydrometeor </w:t>
      </w:r>
      <w:r>
        <w:rPr>
          <w:rFonts w:ascii="Times New Roman" w:hAnsi="Times New Roman"/>
        </w:rPr>
        <w:lastRenderedPageBreak/>
        <w:t xml:space="preserve">category called </w:t>
      </w:r>
      <w:proofErr w:type="spellStart"/>
      <w:r>
        <w:rPr>
          <w:rFonts w:ascii="Times New Roman" w:hAnsi="Times New Roman"/>
        </w:rPr>
        <w:t>graupel</w:t>
      </w:r>
      <w:proofErr w:type="spellEnd"/>
      <w:r>
        <w:rPr>
          <w:rFonts w:ascii="Times New Roman" w:hAnsi="Times New Roman"/>
        </w:rPr>
        <w:t xml:space="preserve">/hail.  Rainwater and ice mixing ratios were initially diagnosed first from Z and available differential reflectivity observations before being assimilated into the 4DVar. Here, the differential reflectivity observations helped partitioning the liquid and ice hydrometeors. Because of many issues associated with the high nonlinearity of complex yet important physical processes (such as ice microphysics) in </w:t>
      </w:r>
      <w:proofErr w:type="spellStart"/>
      <w:r>
        <w:rPr>
          <w:rFonts w:ascii="Times New Roman" w:hAnsi="Times New Roman"/>
        </w:rPr>
        <w:t>mesoscale</w:t>
      </w:r>
      <w:proofErr w:type="spellEnd"/>
      <w:r>
        <w:rPr>
          <w:rFonts w:ascii="Times New Roman" w:hAnsi="Times New Roman"/>
        </w:rPr>
        <w:t xml:space="preserve"> and convective scale models, </w:t>
      </w:r>
      <w:r w:rsidRPr="009C2E3A">
        <w:rPr>
          <w:rFonts w:ascii="Times New Roman" w:hAnsi="Times New Roman"/>
        </w:rPr>
        <w:t xml:space="preserve">4DVar </w:t>
      </w:r>
      <w:r>
        <w:rPr>
          <w:rFonts w:ascii="Times New Roman" w:hAnsi="Times New Roman"/>
        </w:rPr>
        <w:t>has not enjoyed as much success for convective-scale DA as with large scale NWP</w:t>
      </w:r>
      <w:r w:rsidR="00BC05F1">
        <w:rPr>
          <w:rFonts w:ascii="Times New Roman" w:hAnsi="Times New Roman"/>
        </w:rPr>
        <w:t xml:space="preserve"> </w:t>
      </w:r>
      <w:r w:rsidR="00BC05F1">
        <w:rPr>
          <w:rFonts w:ascii="Times New Roman" w:hAnsi="Times New Roman"/>
        </w:rPr>
        <w:fldChar w:fldCharType="begin">
          <w:fldData xml:space="preserve">PEVuZE5vdGU+PENpdGU+PEF1dGhvcj5TdW48L0F1dGhvcj48WWVhcj4yMDE0PC9ZZWFyPjxSZWNO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</w:fldData>
        </w:fldChar>
      </w:r>
      <w:r w:rsidR="00BC05F1">
        <w:rPr>
          <w:rFonts w:ascii="Times New Roman" w:hAnsi="Times New Roman"/>
        </w:rPr>
        <w:instrText xml:space="preserve"> ADDIN EN.CITE </w:instrText>
      </w:r>
      <w:r w:rsidR="00BC05F1">
        <w:rPr>
          <w:rFonts w:ascii="Times New Roman" w:hAnsi="Times New Roman"/>
        </w:rPr>
        <w:fldChar w:fldCharType="begin">
          <w:fldData xml:space="preserve">PEVuZE5vdGU+PENpdGU+PEF1dGhvcj5TdW48L0F1dGhvcj48WWVhcj4yMDE0PC9ZZWFyPjxSZWNO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</w:fldData>
        </w:fldChar>
      </w:r>
      <w:r w:rsidR="00BC05F1">
        <w:rPr>
          <w:rFonts w:ascii="Times New Roman" w:hAnsi="Times New Roman"/>
        </w:rPr>
        <w:instrText xml:space="preserve"> ADDIN EN.CITE.DATA </w:instrText>
      </w:r>
      <w:r w:rsidR="00BC05F1">
        <w:rPr>
          <w:rFonts w:ascii="Times New Roman" w:hAnsi="Times New Roman"/>
        </w:rPr>
      </w:r>
      <w:r w:rsidR="00BC05F1">
        <w:rPr>
          <w:rFonts w:ascii="Times New Roman" w:hAnsi="Times New Roman"/>
        </w:rPr>
        <w:fldChar w:fldCharType="end"/>
      </w:r>
      <w:r w:rsidR="00BC05F1">
        <w:rPr>
          <w:rFonts w:ascii="Times New Roman" w:hAnsi="Times New Roman"/>
        </w:rPr>
      </w:r>
      <w:r w:rsidR="00BC05F1">
        <w:rPr>
          <w:rFonts w:ascii="Times New Roman" w:hAnsi="Times New Roman"/>
        </w:rPr>
        <w:fldChar w:fldCharType="separate"/>
      </w:r>
      <w:r w:rsidR="00BC05F1">
        <w:rPr>
          <w:rFonts w:ascii="Times New Roman" w:hAnsi="Times New Roman"/>
          <w:noProof/>
        </w:rPr>
        <w:t>(Sun et al. 2014)</w:t>
      </w:r>
      <w:r w:rsidR="00BC05F1">
        <w:rPr>
          <w:rFonts w:ascii="Times New Roman" w:hAnsi="Times New Roman"/>
        </w:rPr>
        <w:fldChar w:fldCharType="end"/>
      </w:r>
      <w:r>
        <w:rPr>
          <w:rFonts w:ascii="Times New Roman" w:hAnsi="Times New Roman"/>
        </w:rPr>
        <w:t>.</w:t>
      </w:r>
    </w:p>
    <w:p w14:paraId="1F7B9741" w14:textId="3551C23F" w:rsidR="000F0020" w:rsidRPr="009C2E3A" w:rsidRDefault="00E471CD" w:rsidP="000F0020">
      <w:pPr>
        <w:ind w:firstLine="720"/>
        <w:jc w:val="both"/>
        <w:rPr>
          <w:rFonts w:ascii="Times New Roman" w:hAnsi="Times New Roman"/>
        </w:rPr>
      </w:pPr>
      <w:r>
        <w:rPr>
          <w:rFonts w:ascii="Times New Roman" w:hAnsi="Times New Roman"/>
        </w:rPr>
        <w:t>EnKF</w:t>
      </w:r>
      <w:r w:rsidRPr="009C2E3A">
        <w:rPr>
          <w:rFonts w:ascii="Times New Roman" w:hAnsi="Times New Roman"/>
        </w:rPr>
        <w:t xml:space="preserve"> is </w:t>
      </w:r>
      <w:r>
        <w:rPr>
          <w:rFonts w:ascii="Times New Roman" w:hAnsi="Times New Roman"/>
        </w:rPr>
        <w:t xml:space="preserve">an alternative method that has enjoyed increasing popularity in convective scale DA, since its first application to radar DA by </w:t>
      </w:r>
      <w:r>
        <w:rPr>
          <w:rFonts w:ascii="Times New Roman" w:hAnsi="Times New Roman"/>
        </w:rPr>
        <w:fldChar w:fldCharType="begin"/>
      </w:r>
      <w:r>
        <w:rPr>
          <w:rFonts w:ascii="Times New Roman" w:hAnsi="Times New Roman"/>
        </w:rPr>
        <w:instrText xml:space="preserve"> ADDIN EN.CITE &lt;EndNote&gt;&lt;Cite AuthorYear="1"&gt;&lt;Author&gt;Snyder&lt;/Author&gt;&lt;Year&gt;2003&lt;/Year&gt;&lt;RecNum&gt;152&lt;/RecNum&gt;&lt;DisplayText&gt;Snyder and Zhang (2003)&lt;/DisplayText&gt;&lt;record&gt;&lt;rec-number&gt;152&lt;/rec-number&gt;&lt;foreign-keys&gt;&lt;key app="EN" db-id="vztx2zxtxdssz8etxs3xa0at5dxapxdd2app" timestamp="1437421395"&gt;152&lt;/key&gt;&lt;/foreign-keys&gt;&lt;ref-type name="Journal Article"&gt;17&lt;/ref-type&gt;&lt;contributors&gt;&lt;authors&gt;&lt;author&gt;Snyder, C.&lt;/author&gt;&lt;author&gt;Zhang, F. Q.&lt;/author&gt;&lt;/authors&gt;&lt;/contributors&gt;&lt;auth-address&gt;Snyder, C&amp;#xD;Natl Ctr Atmospher Res, POB 3000, Boulder, CO 80307 USA&amp;#xD;Natl Ctr Atmospher Res, POB 3000, Boulder, CO 80307 USA&amp;#xD;Natl Ctr Atmospher Res, Boulder, CO 80307 USA&amp;#xD;Texas A&amp;amp;M Univ, Dept Atmospher Sci, College Stn, TX USA&lt;/auth-address&gt;&lt;titles&gt;&lt;title&gt;Assimilation of simulated Doppler radar observations with an ensemble Kalman filter&lt;/title&gt;&lt;secondary-title&gt;Monthly Weather Review&lt;/secondary-title&gt;&lt;alt-title&gt;Mon Weather Rev&lt;/alt-title&gt;&lt;short-title&gt;EnKF+radar+OSSE+OnlyVr&lt;/short-title&gt;&lt;/titles&gt;&lt;periodical&gt;&lt;full-title&gt;Monthly Weather Review&lt;/full-title&gt;&lt;abbr-1&gt;Mon Weather Rev&lt;/abbr-1&gt;&lt;/periodical&gt;&lt;alt-periodical&gt;&lt;full-title&gt;Monthly Weather Review&lt;/full-title&gt;&lt;abbr-1&gt;Mon Weather Rev&lt;/abbr-1&gt;&lt;/alt-periodical&gt;&lt;pages&gt;1663-1677&lt;/pages&gt;&lt;volume&gt;131&lt;/volume&gt;&lt;number&gt;8&lt;/number&gt;&lt;keywords&gt;&lt;keyword&gt;microphysical retrieval&lt;/keyword&gt;&lt;keyword&gt;convective storm&lt;/keyword&gt;&lt;keyword&gt;cloud model&lt;/keyword&gt;&lt;keyword&gt;adjoint&lt;/keyword&gt;&lt;/keywords&gt;&lt;dates&gt;&lt;year&gt;2003&lt;/year&gt;&lt;pub-dates&gt;&lt;date&gt;Aug&lt;/date&gt;&lt;/pub-dates&gt;&lt;/dates&gt;&lt;isbn&gt;0027-0644&lt;/isbn&gt;&lt;accession-num&gt;WOS:000184346800012&lt;/accession-num&gt;&lt;urls&gt;&lt;related-urls&gt;&lt;url&gt;&amp;lt;Go to ISI&amp;gt;://WOS:000184346800012&lt;/url&gt;&lt;url&gt;http://journals.ametsoc.org/doi/pdf/10.1175//2555.1&lt;/url&gt;&lt;/related-urls&gt;&lt;/urls&gt;&lt;electronic-resource-num&gt;Doi 10.1175//2555.1&lt;/electronic-resource-num&gt;&lt;language&gt;English&lt;/language&gt;&lt;/record&gt;&lt;/Cite&gt;&lt;/EndNote&gt;</w:instrText>
      </w:r>
      <w:r>
        <w:rPr>
          <w:rFonts w:ascii="Times New Roman" w:hAnsi="Times New Roman"/>
        </w:rPr>
        <w:fldChar w:fldCharType="separate"/>
      </w:r>
      <w:r>
        <w:rPr>
          <w:rFonts w:ascii="Times New Roman" w:hAnsi="Times New Roman"/>
          <w:noProof/>
        </w:rPr>
        <w:t>Snyder and Zhang (2003)</w:t>
      </w:r>
      <w:r>
        <w:rPr>
          <w:rFonts w:ascii="Times New Roman" w:hAnsi="Times New Roman"/>
        </w:rPr>
        <w:fldChar w:fldCharType="end"/>
      </w:r>
      <w:r>
        <w:rPr>
          <w:rFonts w:ascii="Times New Roman" w:hAnsi="Times New Roman"/>
        </w:rPr>
        <w:t xml:space="preserve">. </w:t>
      </w:r>
      <w:r w:rsidRPr="009C2E3A">
        <w:rPr>
          <w:rFonts w:ascii="Times New Roman" w:hAnsi="Times New Roman"/>
        </w:rPr>
        <w:t xml:space="preserve">In EnKF, flow-dependent background error </w:t>
      </w:r>
      <w:proofErr w:type="spellStart"/>
      <w:r w:rsidRPr="009C2E3A">
        <w:rPr>
          <w:rFonts w:ascii="Times New Roman" w:hAnsi="Times New Roman"/>
        </w:rPr>
        <w:t>covariances</w:t>
      </w:r>
      <w:proofErr w:type="spellEnd"/>
      <w:r w:rsidRPr="009C2E3A">
        <w:rPr>
          <w:rFonts w:ascii="Times New Roman" w:hAnsi="Times New Roman"/>
        </w:rPr>
        <w:t xml:space="preserve"> are derived from an ensemble of forecasts</w:t>
      </w:r>
      <w:r>
        <w:rPr>
          <w:rFonts w:ascii="Times New Roman" w:hAnsi="Times New Roman"/>
        </w:rPr>
        <w:t xml:space="preserve"> and used to update the state variables</w:t>
      </w:r>
      <w:r w:rsidRPr="009C2E3A">
        <w:rPr>
          <w:rFonts w:ascii="Times New Roman" w:hAnsi="Times New Roman"/>
        </w:rPr>
        <w:t xml:space="preserve">. EnKF allows </w:t>
      </w:r>
      <w:r>
        <w:rPr>
          <w:rFonts w:ascii="Times New Roman" w:hAnsi="Times New Roman"/>
        </w:rPr>
        <w:t xml:space="preserve">for </w:t>
      </w:r>
      <w:r w:rsidRPr="009C2E3A">
        <w:rPr>
          <w:rFonts w:ascii="Times New Roman" w:hAnsi="Times New Roman"/>
        </w:rPr>
        <w:t xml:space="preserve">direct use of nonlinear observation operators and is more </w:t>
      </w:r>
      <w:r>
        <w:rPr>
          <w:rFonts w:ascii="Times New Roman" w:hAnsi="Times New Roman"/>
        </w:rPr>
        <w:t>suitable</w:t>
      </w:r>
      <w:r w:rsidRPr="009C2E3A">
        <w:rPr>
          <w:rFonts w:ascii="Times New Roman" w:hAnsi="Times New Roman"/>
        </w:rPr>
        <w:t xml:space="preserve"> for a</w:t>
      </w:r>
      <w:r>
        <w:rPr>
          <w:rFonts w:ascii="Times New Roman" w:hAnsi="Times New Roman"/>
        </w:rPr>
        <w:t xml:space="preserve"> NWP</w:t>
      </w:r>
      <w:r w:rsidRPr="009C2E3A">
        <w:rPr>
          <w:rFonts w:ascii="Times New Roman" w:hAnsi="Times New Roman"/>
        </w:rPr>
        <w:t xml:space="preserve"> model with complex parameterizations. </w:t>
      </w:r>
      <w:r>
        <w:rPr>
          <w:rFonts w:ascii="Times New Roman" w:hAnsi="Times New Roman"/>
        </w:rPr>
        <w:t xml:space="preserve">The </w:t>
      </w:r>
      <w:r w:rsidRPr="009C2E3A">
        <w:rPr>
          <w:rFonts w:ascii="Times New Roman" w:hAnsi="Times New Roman"/>
        </w:rPr>
        <w:t xml:space="preserve">benefits of EnKF </w:t>
      </w:r>
      <w:r>
        <w:rPr>
          <w:rFonts w:ascii="Times New Roman" w:hAnsi="Times New Roman"/>
        </w:rPr>
        <w:t>for</w:t>
      </w:r>
      <w:r w:rsidRPr="009C2E3A">
        <w:rPr>
          <w:rFonts w:ascii="Times New Roman" w:hAnsi="Times New Roman"/>
        </w:rPr>
        <w:t xml:space="preserve"> convective</w:t>
      </w:r>
      <w:r>
        <w:rPr>
          <w:rFonts w:ascii="Times New Roman" w:hAnsi="Times New Roman"/>
        </w:rPr>
        <w:t>-</w:t>
      </w:r>
      <w:r w:rsidRPr="009C2E3A">
        <w:rPr>
          <w:rFonts w:ascii="Times New Roman" w:hAnsi="Times New Roman"/>
        </w:rPr>
        <w:t xml:space="preserve">scale NWP </w:t>
      </w:r>
      <w:r>
        <w:rPr>
          <w:rFonts w:ascii="Times New Roman" w:hAnsi="Times New Roman"/>
        </w:rPr>
        <w:t xml:space="preserve">and radar DA had been demonstrated in many studies </w:t>
      </w:r>
      <w:r>
        <w:rPr>
          <w:rFonts w:ascii="Times New Roman" w:hAnsi="Times New Roman"/>
        </w:rPr>
        <w:fldChar w:fldCharType="begin">
          <w:fldData xml:space="preserve">PEVuZE5vdGU+PENpdGU+PEF1dGhvcj5Ub25nPC9BdXRob3I+PFllYXI+MjAwNTwvWWVhcj48UmVj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</w:fldData>
        </w:fldChar>
      </w:r>
      <w:r w:rsidR="00AC4990">
        <w:rPr>
          <w:rFonts w:ascii="Times New Roman" w:hAnsi="Times New Roman"/>
        </w:rPr>
        <w:instrText xml:space="preserve"> ADDIN EN.CITE </w:instrText>
      </w:r>
      <w:r w:rsidR="00AC4990">
        <w:rPr>
          <w:rFonts w:ascii="Times New Roman" w:hAnsi="Times New Roman"/>
        </w:rPr>
        <w:fldChar w:fldCharType="begin">
          <w:fldData xml:space="preserve">PEVuZE5vdGU+PENpdGU+PEF1dGhvcj5Ub25nPC9BdXRob3I+PFllYXI+MjAwNTwvWWVhcj48UmVj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</w:fldData>
        </w:fldChar>
      </w:r>
      <w:r w:rsidR="00AC4990">
        <w:rPr>
          <w:rFonts w:ascii="Times New Roman" w:hAnsi="Times New Roman"/>
        </w:rPr>
        <w:instrText xml:space="preserve"> ADDIN EN.CITE.DATA </w:instrText>
      </w:r>
      <w:r w:rsidR="00AC4990">
        <w:rPr>
          <w:rFonts w:ascii="Times New Roman" w:hAnsi="Times New Roman"/>
        </w:rPr>
      </w:r>
      <w:r w:rsidR="00AC4990">
        <w:rPr>
          <w:rFonts w:ascii="Times New Roman" w:hAnsi="Times New Roman"/>
        </w:rPr>
        <w:fldChar w:fldCharType="end"/>
      </w:r>
      <w:r>
        <w:rPr>
          <w:rFonts w:ascii="Times New Roman" w:hAnsi="Times New Roman"/>
        </w:rPr>
      </w:r>
      <w:r>
        <w:rPr>
          <w:rFonts w:ascii="Times New Roman" w:hAnsi="Times New Roman"/>
        </w:rPr>
        <w:fldChar w:fldCharType="separate"/>
      </w:r>
      <w:r w:rsidR="00AC4990">
        <w:rPr>
          <w:rFonts w:ascii="Times New Roman" w:hAnsi="Times New Roman"/>
          <w:noProof/>
        </w:rPr>
        <w:t>(Tong and Xue 2005; Xue and Martin 2006; Xue et al. 2006; Jung et al. 2008; Tong and Xue 2008; Aksoy et al. 2009, 2010; Dowell et al. 2011; Snook et al. 2011; Jung et al. 2012; Snook et al. 2012; Stensrud et al. 2013; Snook et al. 2015)</w:t>
      </w:r>
      <w:r>
        <w:rPr>
          <w:rFonts w:ascii="Times New Roman" w:hAnsi="Times New Roman"/>
        </w:rPr>
        <w:fldChar w:fldCharType="end"/>
      </w:r>
      <w:r w:rsidRPr="009C2E3A">
        <w:rPr>
          <w:rFonts w:ascii="Times New Roman" w:hAnsi="Times New Roman"/>
        </w:rPr>
        <w:t xml:space="preserve">. </w:t>
      </w:r>
      <w:r w:rsidR="000F0020" w:rsidRPr="009C2E3A">
        <w:rPr>
          <w:rFonts w:ascii="Times New Roman" w:hAnsi="Times New Roman"/>
        </w:rPr>
        <w:t xml:space="preserve">In </w:t>
      </w:r>
      <w:r w:rsidR="000F0020">
        <w:rPr>
          <w:rFonts w:ascii="Times New Roman" w:hAnsi="Times New Roman"/>
        </w:rPr>
        <w:t xml:space="preserve">Tong and </w:t>
      </w:r>
      <w:proofErr w:type="spellStart"/>
      <w:r w:rsidR="000F0020">
        <w:rPr>
          <w:rFonts w:ascii="Times New Roman" w:hAnsi="Times New Roman"/>
        </w:rPr>
        <w:t>Xue</w:t>
      </w:r>
      <w:proofErr w:type="spellEnd"/>
      <w:r w:rsidR="000F0020">
        <w:rPr>
          <w:rFonts w:ascii="Times New Roman" w:hAnsi="Times New Roman"/>
        </w:rPr>
        <w:t xml:space="preserve"> </w:t>
      </w:r>
      <w:r w:rsidR="000F0020">
        <w:rPr>
          <w:rFonts w:ascii="Times New Roman" w:hAnsi="Times New Roman"/>
        </w:rPr>
        <w:fldChar w:fldCharType="begin">
          <w:fldData xml:space="preserve">PEVuZE5vdGU+PENpdGUgRXhjbHVkZUF1dGg9IjEiPjxBdXRob3I+VG9uZzwvQXV0aG9yPjxZZWFy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PEVuZE5vdGU+PENpdGUgRXhjbHVkZUF1dGg9IjEiPjxBdXRob3I+VG9uZzwvQXV0aG9yPjxZZWFy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000F0020">
        <w:rPr>
          <w:rFonts w:ascii="Times New Roman" w:hAnsi="Times New Roman"/>
        </w:rPr>
      </w:r>
      <w:r w:rsidR="000F0020">
        <w:rPr>
          <w:rFonts w:ascii="Times New Roman" w:hAnsi="Times New Roman"/>
        </w:rPr>
        <w:fldChar w:fldCharType="separate"/>
      </w:r>
      <w:r w:rsidR="000F0020">
        <w:rPr>
          <w:rFonts w:ascii="Times New Roman" w:hAnsi="Times New Roman"/>
          <w:noProof/>
        </w:rPr>
        <w:t>(2005)</w:t>
      </w:r>
      <w:r w:rsidR="000F0020">
        <w:rPr>
          <w:rFonts w:ascii="Times New Roman" w:hAnsi="Times New Roman"/>
        </w:rPr>
        <w:fldChar w:fldCharType="end"/>
      </w:r>
      <w:r w:rsidR="000F0020">
        <w:rPr>
          <w:rFonts w:ascii="Times New Roman" w:hAnsi="Times New Roman"/>
        </w:rPr>
        <w:t xml:space="preserve">, </w:t>
      </w:r>
      <w:r w:rsidR="000F0020" w:rsidRPr="009C2E3A">
        <w:rPr>
          <w:rFonts w:ascii="Times New Roman" w:hAnsi="Times New Roman"/>
        </w:rPr>
        <w:t xml:space="preserve">EnKF </w:t>
      </w:r>
      <w:r w:rsidR="000F0020">
        <w:rPr>
          <w:rFonts w:ascii="Times New Roman" w:hAnsi="Times New Roman"/>
        </w:rPr>
        <w:t>was shown for the first time to be able</w:t>
      </w:r>
      <w:r w:rsidR="00BC05F1">
        <w:rPr>
          <w:rFonts w:ascii="Times New Roman" w:hAnsi="Times New Roman"/>
        </w:rPr>
        <w:t xml:space="preserve"> to successfully retrieve </w:t>
      </w:r>
      <w:r w:rsidR="000F0020">
        <w:rPr>
          <w:rFonts w:ascii="Times New Roman" w:hAnsi="Times New Roman"/>
        </w:rPr>
        <w:t xml:space="preserve">from radar reflectivity data </w:t>
      </w:r>
      <w:r w:rsidR="000F0020" w:rsidRPr="009C2E3A">
        <w:rPr>
          <w:rFonts w:ascii="Times New Roman" w:hAnsi="Times New Roman"/>
        </w:rPr>
        <w:t xml:space="preserve">multiple microphysical species associated with a </w:t>
      </w:r>
      <w:r w:rsidR="000F0020">
        <w:rPr>
          <w:rFonts w:ascii="Times New Roman" w:hAnsi="Times New Roman"/>
        </w:rPr>
        <w:t>complex</w:t>
      </w:r>
      <w:r w:rsidR="000F0020" w:rsidRPr="009C2E3A">
        <w:rPr>
          <w:rFonts w:ascii="Times New Roman" w:hAnsi="Times New Roman"/>
        </w:rPr>
        <w:t xml:space="preserve"> ice microphysics scheme</w:t>
      </w:r>
      <w:r w:rsidR="000F0020">
        <w:rPr>
          <w:rFonts w:ascii="Times New Roman" w:hAnsi="Times New Roman"/>
        </w:rPr>
        <w:t xml:space="preserve"> </w:t>
      </w:r>
      <w:r w:rsidR="000F0020" w:rsidRPr="009C2E3A">
        <w:rPr>
          <w:rFonts w:ascii="Times New Roman" w:hAnsi="Times New Roman"/>
        </w:rPr>
        <w:t xml:space="preserve">for a simulated storm. Significant positive impact is found </w:t>
      </w:r>
      <w:r w:rsidR="000F0020">
        <w:rPr>
          <w:rFonts w:ascii="Times New Roman" w:hAnsi="Times New Roman"/>
        </w:rPr>
        <w:t xml:space="preserve">when </w:t>
      </w:r>
      <w:r w:rsidR="000F0020" w:rsidRPr="009C2E3A">
        <w:rPr>
          <w:rFonts w:ascii="Times New Roman" w:hAnsi="Times New Roman"/>
        </w:rPr>
        <w:t>both precipitation and clear</w:t>
      </w:r>
      <w:r w:rsidR="000F0020">
        <w:rPr>
          <w:rFonts w:ascii="Times New Roman" w:hAnsi="Times New Roman"/>
        </w:rPr>
        <w:t>-</w:t>
      </w:r>
      <w:r w:rsidR="000F0020" w:rsidRPr="009C2E3A">
        <w:rPr>
          <w:rFonts w:ascii="Times New Roman" w:hAnsi="Times New Roman"/>
        </w:rPr>
        <w:t xml:space="preserve">air </w:t>
      </w:r>
      <w:r w:rsidR="000F0020">
        <w:rPr>
          <w:rFonts w:ascii="Times New Roman" w:hAnsi="Times New Roman"/>
        </w:rPr>
        <w:t xml:space="preserve">reflectivity are assimilated together. </w:t>
      </w:r>
      <w:r w:rsidR="000F0020" w:rsidRPr="009C2E3A">
        <w:rPr>
          <w:rFonts w:ascii="Times New Roman" w:hAnsi="Times New Roman"/>
        </w:rPr>
        <w:t xml:space="preserve">Jung et al. (2012) assimilated both reflectivity </w:t>
      </w:r>
      <w:r w:rsidR="000F0020">
        <w:rPr>
          <w:rFonts w:ascii="Times New Roman" w:hAnsi="Times New Roman"/>
        </w:rPr>
        <w:t xml:space="preserve">and </w:t>
      </w:r>
      <w:r w:rsidR="000F0020" w:rsidRPr="009C2E3A">
        <w:rPr>
          <w:rFonts w:ascii="Times New Roman" w:hAnsi="Times New Roman"/>
        </w:rPr>
        <w:t>radial velocity data into the ARPS EnKF system coupled with a two-moment microphysics scheme and</w:t>
      </w:r>
      <w:r w:rsidR="000F0020">
        <w:rPr>
          <w:rFonts w:ascii="Times New Roman" w:hAnsi="Times New Roman"/>
        </w:rPr>
        <w:t xml:space="preserve"> </w:t>
      </w:r>
      <w:r w:rsidR="000F0020" w:rsidRPr="009C2E3A">
        <w:rPr>
          <w:rFonts w:ascii="Times New Roman" w:hAnsi="Times New Roman"/>
        </w:rPr>
        <w:lastRenderedPageBreak/>
        <w:t>obtain</w:t>
      </w:r>
      <w:r w:rsidR="000F0020">
        <w:rPr>
          <w:rFonts w:ascii="Times New Roman" w:hAnsi="Times New Roman"/>
        </w:rPr>
        <w:t>ed</w:t>
      </w:r>
      <w:r w:rsidR="000F0020" w:rsidRPr="009C2E3A">
        <w:rPr>
          <w:rFonts w:ascii="Times New Roman" w:hAnsi="Times New Roman"/>
        </w:rPr>
        <w:t xml:space="preserve"> analyses of </w:t>
      </w:r>
      <w:proofErr w:type="spellStart"/>
      <w:r w:rsidR="000F0020" w:rsidRPr="009C2E3A">
        <w:rPr>
          <w:rFonts w:ascii="Times New Roman" w:hAnsi="Times New Roman"/>
        </w:rPr>
        <w:t>polarimetric</w:t>
      </w:r>
      <w:proofErr w:type="spellEnd"/>
      <w:r w:rsidR="000F0020" w:rsidRPr="009C2E3A">
        <w:rPr>
          <w:rFonts w:ascii="Times New Roman" w:hAnsi="Times New Roman"/>
        </w:rPr>
        <w:t xml:space="preserve"> radar signatures in a </w:t>
      </w:r>
      <w:proofErr w:type="spellStart"/>
      <w:r w:rsidR="000F0020" w:rsidRPr="009C2E3A">
        <w:rPr>
          <w:rFonts w:ascii="Times New Roman" w:hAnsi="Times New Roman"/>
        </w:rPr>
        <w:t>supercell</w:t>
      </w:r>
      <w:proofErr w:type="spellEnd"/>
      <w:r w:rsidR="000F0020" w:rsidRPr="009C2E3A">
        <w:rPr>
          <w:rFonts w:ascii="Times New Roman" w:hAnsi="Times New Roman"/>
        </w:rPr>
        <w:t xml:space="preserve"> storm that </w:t>
      </w:r>
      <w:r w:rsidR="000F0020">
        <w:rPr>
          <w:rFonts w:ascii="Times New Roman" w:hAnsi="Times New Roman"/>
        </w:rPr>
        <w:t xml:space="preserve">reasonably </w:t>
      </w:r>
      <w:r w:rsidR="000F0020" w:rsidRPr="009C2E3A">
        <w:rPr>
          <w:rFonts w:ascii="Times New Roman" w:hAnsi="Times New Roman"/>
        </w:rPr>
        <w:t xml:space="preserve">matched </w:t>
      </w:r>
      <w:r w:rsidR="000F0020">
        <w:rPr>
          <w:rFonts w:ascii="Times New Roman" w:hAnsi="Times New Roman"/>
        </w:rPr>
        <w:t xml:space="preserve">real </w:t>
      </w:r>
      <w:r w:rsidR="000F0020" w:rsidRPr="009C2E3A">
        <w:rPr>
          <w:rFonts w:ascii="Times New Roman" w:hAnsi="Times New Roman"/>
        </w:rPr>
        <w:t xml:space="preserve">observations.   </w:t>
      </w:r>
    </w:p>
    <w:p w14:paraId="6715E0EB" w14:textId="017C782F" w:rsidR="00E471CD" w:rsidRPr="009C2E3A" w:rsidRDefault="000F0020" w:rsidP="000F0020">
      <w:pPr>
        <w:ind w:firstLine="720"/>
        <w:jc w:val="both"/>
        <w:rPr>
          <w:rFonts w:ascii="Times New Roman" w:hAnsi="Times New Roman"/>
        </w:rPr>
      </w:pPr>
      <w:r w:rsidRPr="009C2E3A">
        <w:rPr>
          <w:rFonts w:ascii="Times New Roman" w:hAnsi="Times New Roman"/>
        </w:rPr>
        <w:t>Snook et al. (2011, 2012) successfully demonstrate</w:t>
      </w:r>
      <w:r>
        <w:rPr>
          <w:rFonts w:ascii="Times New Roman" w:hAnsi="Times New Roman"/>
        </w:rPr>
        <w:t>d</w:t>
      </w:r>
      <w:r w:rsidRPr="009C2E3A">
        <w:rPr>
          <w:rFonts w:ascii="Times New Roman" w:hAnsi="Times New Roman"/>
        </w:rPr>
        <w:t xml:space="preserve"> the ability of </w:t>
      </w:r>
      <w:r>
        <w:rPr>
          <w:rFonts w:ascii="Times New Roman" w:hAnsi="Times New Roman"/>
        </w:rPr>
        <w:t>EnKF</w:t>
      </w:r>
      <w:r w:rsidRPr="009C2E3A">
        <w:rPr>
          <w:rFonts w:ascii="Times New Roman" w:hAnsi="Times New Roman"/>
        </w:rPr>
        <w:t xml:space="preserve"> </w:t>
      </w:r>
      <w:r>
        <w:rPr>
          <w:rFonts w:ascii="Times New Roman" w:hAnsi="Times New Roman"/>
        </w:rPr>
        <w:t>on producing</w:t>
      </w:r>
      <w:r w:rsidRPr="009C2E3A">
        <w:rPr>
          <w:rFonts w:ascii="Times New Roman" w:hAnsi="Times New Roman"/>
        </w:rPr>
        <w:t xml:space="preserve"> skillful analyses and </w:t>
      </w:r>
      <w:r>
        <w:rPr>
          <w:rFonts w:ascii="Times New Roman" w:hAnsi="Times New Roman"/>
        </w:rPr>
        <w:t xml:space="preserve">corresponding </w:t>
      </w:r>
      <w:r w:rsidRPr="009C2E3A">
        <w:rPr>
          <w:rFonts w:ascii="Times New Roman" w:hAnsi="Times New Roman"/>
        </w:rPr>
        <w:t xml:space="preserve">forecasts for a </w:t>
      </w:r>
      <w:proofErr w:type="spellStart"/>
      <w:r w:rsidRPr="009C2E3A">
        <w:rPr>
          <w:rFonts w:ascii="Times New Roman" w:hAnsi="Times New Roman"/>
        </w:rPr>
        <w:t>tornadic</w:t>
      </w:r>
      <w:proofErr w:type="spellEnd"/>
      <w:r w:rsidRPr="009C2E3A">
        <w:rPr>
          <w:rFonts w:ascii="Times New Roman" w:hAnsi="Times New Roman"/>
        </w:rPr>
        <w:t xml:space="preserve"> </w:t>
      </w:r>
      <w:proofErr w:type="spellStart"/>
      <w:r w:rsidRPr="009C2E3A">
        <w:rPr>
          <w:rFonts w:ascii="Times New Roman" w:hAnsi="Times New Roman"/>
        </w:rPr>
        <w:t>mesoscale</w:t>
      </w:r>
      <w:proofErr w:type="spellEnd"/>
      <w:r w:rsidRPr="009C2E3A">
        <w:rPr>
          <w:rFonts w:ascii="Times New Roman" w:hAnsi="Times New Roman"/>
        </w:rPr>
        <w:t xml:space="preserve"> convective system by assimilating real radar observations. </w:t>
      </w:r>
      <w:r w:rsidRPr="009C2E3A">
        <w:rPr>
          <w:rFonts w:ascii="Times New Roman" w:hAnsi="Times New Roman"/>
        </w:rPr>
        <w:fldChar w:fldCharType="begin">
          <w:fldData xml:space="preserve">PEVuZE5vdGU+PENpdGUgQXV0aG9yWWVhcj0iMSI+PEF1dGhvcj5Eb3dlbGw8L0F1dGhvcj48WWVh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PEVuZE5vdGU+PENpdGUgQXV0aG9yWWVhcj0iMSI+PEF1dGhvcj5Eb3dlbGw8L0F1dGhvcj48WWVh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Pr="009C2E3A">
        <w:rPr>
          <w:rFonts w:ascii="Times New Roman" w:hAnsi="Times New Roman"/>
        </w:rPr>
      </w:r>
      <w:r w:rsidRPr="009C2E3A">
        <w:rPr>
          <w:rFonts w:ascii="Times New Roman" w:hAnsi="Times New Roman"/>
        </w:rPr>
        <w:fldChar w:fldCharType="separate"/>
      </w:r>
      <w:r w:rsidRPr="009C2E3A">
        <w:rPr>
          <w:rFonts w:ascii="Times New Roman" w:hAnsi="Times New Roman"/>
          <w:noProof/>
        </w:rPr>
        <w:t xml:space="preserve">Dowell </w:t>
      </w:r>
      <w:r w:rsidRPr="00BC05F1">
        <w:rPr>
          <w:rFonts w:ascii="Times New Roman" w:hAnsi="Times New Roman"/>
          <w:noProof/>
        </w:rPr>
        <w:t>et al.</w:t>
      </w:r>
      <w:r w:rsidRPr="009C2E3A">
        <w:rPr>
          <w:rFonts w:ascii="Times New Roman" w:hAnsi="Times New Roman"/>
          <w:noProof/>
        </w:rPr>
        <w:t xml:space="preserve"> (2011)</w:t>
      </w:r>
      <w:r w:rsidRPr="009C2E3A">
        <w:rPr>
          <w:rFonts w:ascii="Times New Roman" w:hAnsi="Times New Roman"/>
        </w:rPr>
        <w:fldChar w:fldCharType="end"/>
      </w:r>
      <w:r w:rsidRPr="009C2E3A">
        <w:rPr>
          <w:rFonts w:ascii="Times New Roman" w:hAnsi="Times New Roman"/>
        </w:rPr>
        <w:t xml:space="preserve"> found that assimilating reflectivity data </w:t>
      </w:r>
      <w:r>
        <w:rPr>
          <w:rFonts w:ascii="Times New Roman" w:hAnsi="Times New Roman"/>
        </w:rPr>
        <w:t>could</w:t>
      </w:r>
      <w:r w:rsidRPr="009C2E3A">
        <w:rPr>
          <w:rFonts w:ascii="Times New Roman" w:hAnsi="Times New Roman"/>
        </w:rPr>
        <w:t xml:space="preserve"> </w:t>
      </w:r>
      <w:r>
        <w:rPr>
          <w:rFonts w:ascii="Times New Roman" w:hAnsi="Times New Roman"/>
        </w:rPr>
        <w:t>improve</w:t>
      </w:r>
      <w:r w:rsidRPr="009C2E3A">
        <w:rPr>
          <w:rFonts w:ascii="Times New Roman" w:hAnsi="Times New Roman"/>
        </w:rPr>
        <w:t xml:space="preserve"> the analysis of hydrometeor fields</w:t>
      </w:r>
      <w:r>
        <w:rPr>
          <w:rFonts w:ascii="Times New Roman" w:hAnsi="Times New Roman"/>
        </w:rPr>
        <w:t xml:space="preserve"> for a </w:t>
      </w:r>
      <w:proofErr w:type="spellStart"/>
      <w:r>
        <w:rPr>
          <w:rFonts w:ascii="Times New Roman" w:hAnsi="Times New Roman"/>
        </w:rPr>
        <w:t>supercell</w:t>
      </w:r>
      <w:proofErr w:type="spellEnd"/>
      <w:r>
        <w:rPr>
          <w:rFonts w:ascii="Times New Roman" w:hAnsi="Times New Roman"/>
        </w:rPr>
        <w:t xml:space="preserve"> storm case</w:t>
      </w:r>
      <w:r w:rsidRPr="009C2E3A">
        <w:rPr>
          <w:rFonts w:ascii="Times New Roman" w:hAnsi="Times New Roman"/>
        </w:rPr>
        <w:t xml:space="preserve">. However, bias errors in the background hydrometeor fields </w:t>
      </w:r>
      <w:r>
        <w:rPr>
          <w:rFonts w:ascii="Times New Roman" w:hAnsi="Times New Roman"/>
        </w:rPr>
        <w:t>could</w:t>
      </w:r>
      <w:r w:rsidRPr="009C2E3A">
        <w:rPr>
          <w:rFonts w:ascii="Times New Roman" w:hAnsi="Times New Roman"/>
        </w:rPr>
        <w:t xml:space="preserve"> be projected onto other model variables </w:t>
      </w:r>
      <w:r>
        <w:rPr>
          <w:rFonts w:ascii="Times New Roman" w:hAnsi="Times New Roman"/>
        </w:rPr>
        <w:t>via</w:t>
      </w:r>
      <w:r w:rsidRPr="009C2E3A">
        <w:rPr>
          <w:rFonts w:ascii="Times New Roman" w:hAnsi="Times New Roman"/>
        </w:rPr>
        <w:t xml:space="preserve"> the ensemble </w:t>
      </w:r>
      <w:r>
        <w:rPr>
          <w:rFonts w:ascii="Times New Roman" w:hAnsi="Times New Roman"/>
        </w:rPr>
        <w:t xml:space="preserve">background error </w:t>
      </w:r>
      <w:proofErr w:type="spellStart"/>
      <w:r w:rsidRPr="009C2E3A">
        <w:rPr>
          <w:rFonts w:ascii="Times New Roman" w:hAnsi="Times New Roman"/>
        </w:rPr>
        <w:t>covariances</w:t>
      </w:r>
      <w:proofErr w:type="spellEnd"/>
      <w:r w:rsidRPr="009C2E3A">
        <w:rPr>
          <w:rFonts w:ascii="Times New Roman" w:hAnsi="Times New Roman"/>
        </w:rPr>
        <w:t xml:space="preserve">, and led to unreliable temperature and cold pool analyses. </w:t>
      </w:r>
      <w:r>
        <w:rPr>
          <w:rFonts w:ascii="Times New Roman" w:hAnsi="Times New Roman"/>
        </w:rPr>
        <w:t>More r</w:t>
      </w:r>
      <w:r w:rsidRPr="009C2E3A">
        <w:rPr>
          <w:rFonts w:ascii="Times New Roman" w:hAnsi="Times New Roman"/>
        </w:rPr>
        <w:t xml:space="preserve">ecent studies </w:t>
      </w:r>
      <w:r>
        <w:rPr>
          <w:rFonts w:ascii="Times New Roman" w:hAnsi="Times New Roman"/>
        </w:rPr>
        <w:t xml:space="preserve">applying </w:t>
      </w:r>
      <w:r w:rsidRPr="009C2E3A">
        <w:rPr>
          <w:rFonts w:ascii="Times New Roman" w:hAnsi="Times New Roman"/>
        </w:rPr>
        <w:t xml:space="preserve">EnKF </w:t>
      </w:r>
      <w:r>
        <w:rPr>
          <w:rFonts w:ascii="Times New Roman" w:hAnsi="Times New Roman"/>
        </w:rPr>
        <w:t>to</w:t>
      </w:r>
      <w:r w:rsidRPr="009C2E3A">
        <w:rPr>
          <w:rFonts w:ascii="Times New Roman" w:hAnsi="Times New Roman"/>
        </w:rPr>
        <w:t xml:space="preserve"> radar DA </w:t>
      </w:r>
      <w:r>
        <w:rPr>
          <w:rFonts w:ascii="Times New Roman" w:hAnsi="Times New Roman"/>
        </w:rPr>
        <w:t>for</w:t>
      </w:r>
      <w:r w:rsidRPr="009C2E3A">
        <w:rPr>
          <w:rFonts w:ascii="Times New Roman" w:hAnsi="Times New Roman"/>
        </w:rPr>
        <w:t xml:space="preserve"> real case</w:t>
      </w:r>
      <w:r>
        <w:rPr>
          <w:rFonts w:ascii="Times New Roman" w:hAnsi="Times New Roman"/>
        </w:rPr>
        <w:t>s</w:t>
      </w:r>
      <w:r w:rsidRPr="009C2E3A">
        <w:rPr>
          <w:rFonts w:ascii="Times New Roman" w:hAnsi="Times New Roman"/>
        </w:rPr>
        <w:t xml:space="preserve"> </w:t>
      </w:r>
      <w:r>
        <w:rPr>
          <w:rFonts w:ascii="Times New Roman" w:hAnsi="Times New Roman"/>
        </w:rPr>
        <w:t>include, e.g.,</w:t>
      </w:r>
      <w:r w:rsidRPr="009C2E3A">
        <w:rPr>
          <w:rFonts w:ascii="Times New Roman" w:hAnsi="Times New Roman"/>
        </w:rPr>
        <w:t xml:space="preserve"> </w:t>
      </w:r>
      <w:r w:rsidR="00AC4990">
        <w:rPr>
          <w:rFonts w:ascii="Times New Roman" w:hAnsi="Times New Roman"/>
        </w:rPr>
        <w:fldChar w:fldCharType="begin">
          <w:fldData xml:space="preserve">PEVuZE5vdGU+PENpdGUgQXV0aG9yWWVhcj0iMSI+PEF1dGhvcj5Tbm9vazwvQXV0aG9yPjxZZWFy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</w:fldData>
        </w:fldChar>
      </w:r>
      <w:r w:rsidR="00AC4990">
        <w:rPr>
          <w:rFonts w:ascii="Times New Roman" w:hAnsi="Times New Roman"/>
        </w:rPr>
        <w:instrText xml:space="preserve"> ADDIN EN.CITE </w:instrText>
      </w:r>
      <w:r w:rsidR="00AC4990">
        <w:rPr>
          <w:rFonts w:ascii="Times New Roman" w:hAnsi="Times New Roman"/>
        </w:rPr>
        <w:fldChar w:fldCharType="begin">
          <w:fldData xml:space="preserve">PEVuZE5vdGU+PENpdGUgQXV0aG9yWWVhcj0iMSI+PEF1dGhvcj5Tbm9vazwvQXV0aG9yPjxZZWFy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</w:fldData>
        </w:fldChar>
      </w:r>
      <w:r w:rsidR="00AC4990">
        <w:rPr>
          <w:rFonts w:ascii="Times New Roman" w:hAnsi="Times New Roman"/>
        </w:rPr>
        <w:instrText xml:space="preserve"> ADDIN EN.CITE.DATA </w:instrText>
      </w:r>
      <w:r w:rsidR="00AC4990">
        <w:rPr>
          <w:rFonts w:ascii="Times New Roman" w:hAnsi="Times New Roman"/>
        </w:rPr>
      </w:r>
      <w:r w:rsidR="00AC4990">
        <w:rPr>
          <w:rFonts w:ascii="Times New Roman" w:hAnsi="Times New Roman"/>
        </w:rPr>
        <w:fldChar w:fldCharType="end"/>
      </w:r>
      <w:r w:rsidR="00AC4990">
        <w:rPr>
          <w:rFonts w:ascii="Times New Roman" w:hAnsi="Times New Roman"/>
        </w:rPr>
      </w:r>
      <w:r w:rsidR="00AC4990">
        <w:rPr>
          <w:rFonts w:ascii="Times New Roman" w:hAnsi="Times New Roman"/>
        </w:rPr>
        <w:fldChar w:fldCharType="separate"/>
      </w:r>
      <w:r w:rsidR="00AC4990">
        <w:rPr>
          <w:rFonts w:ascii="Times New Roman" w:hAnsi="Times New Roman"/>
          <w:noProof/>
        </w:rPr>
        <w:t>Snook et al. (2015)</w:t>
      </w:r>
      <w:r w:rsidR="00AC4990">
        <w:rPr>
          <w:rFonts w:ascii="Times New Roman" w:hAnsi="Times New Roman"/>
        </w:rPr>
        <w:fldChar w:fldCharType="end"/>
      </w:r>
      <w:r w:rsidRPr="009C2E3A">
        <w:rPr>
          <w:rFonts w:ascii="Times New Roman" w:hAnsi="Times New Roman"/>
          <w:noProof/>
        </w:rPr>
        <w:t xml:space="preserve"> </w:t>
      </w:r>
      <w:r>
        <w:rPr>
          <w:rFonts w:ascii="Times New Roman" w:hAnsi="Times New Roman"/>
          <w:noProof/>
        </w:rPr>
        <w:t xml:space="preserve">and </w:t>
      </w:r>
      <w:r w:rsidR="00AC4990">
        <w:rPr>
          <w:rFonts w:ascii="Times New Roman" w:hAnsi="Times New Roman"/>
          <w:noProof/>
        </w:rPr>
        <w:fldChar w:fldCharType="begin"/>
      </w:r>
      <w:r w:rsidR="00AC4990">
        <w:rPr>
          <w:rFonts w:ascii="Times New Roman" w:hAnsi="Times New Roman"/>
          <w:noProof/>
        </w:rPr>
        <w:instrText xml:space="preserve"> ADDIN EN.CITE &lt;EndNote&gt;&lt;Cite AuthorYear="1"&gt;&lt;Author&gt;Supinie&lt;/Author&gt;&lt;Year&gt;2016&lt;/Year&gt;&lt;RecNum&gt;1025&lt;/RecNum&gt;&lt;DisplayText&gt;Supinie et al. (2016)&lt;/DisplayText&gt;&lt;record&gt;&lt;rec-number&gt;1025&lt;/rec-number&gt;&lt;foreign-keys&gt;&lt;key app="EN" db-id="vztx2zxtxdssz8etxs3xa0at5dxapxdd2app" timestamp="1512476356"&gt;1025&lt;/key&gt;&lt;key app="ENWeb" db-id=""&gt;0&lt;/key&gt;&lt;/foreign-keys&gt;&lt;ref-type name="Journal Article"&gt;17&lt;/ref-type&gt;&lt;contributors&gt;&lt;authors&gt;&lt;author&gt;Supinie, Timothy A.&lt;/author&gt;&lt;author&gt;Jung, Youngsun&lt;/author&gt;&lt;author&gt;Xue, Ming&lt;/author&gt;&lt;author&gt;Stensrud, David J.&lt;/author&gt;&lt;author&gt;French, Michael M.&lt;/author&gt;&lt;author&gt;Bluestein, Howard B.&lt;/author&gt;&lt;/authors&gt;&lt;/contributors&gt;&lt;titles&gt;&lt;title&gt;Impact of VORTEX2 Observations on Analyses and Forecasts of the 5 June 2009 Goshen County, Wyoming, Supercell&lt;/title&gt;&lt;secondary-title&gt;Monthly Weather Review&lt;/secondary-title&gt;&lt;/titles&gt;&lt;periodical&gt;&lt;full-title&gt;Monthly Weather Review&lt;/full-title&gt;&lt;abbr-1&gt;Mon Weather Rev&lt;/abbr-1&gt;&lt;/periodical&gt;&lt;pages&gt;429-449&lt;/pages&gt;&lt;volume&gt;144&lt;/volume&gt;&lt;number&gt;1&lt;/number&gt;&lt;dates&gt;&lt;year&gt;2016&lt;/year&gt;&lt;/dates&gt;&lt;isbn&gt;0027-0644&amp;#xD;1520-0493&lt;/isbn&gt;&lt;urls&gt;&lt;pdf-urls&gt;&lt;url&gt;file://localhost/Users/rkong/Documents/DataAssimilationPaper.Data/SelfDownloads/mwr-d-15-0171.1.pdf&lt;/url&gt;&lt;/pdf-urls&gt;&lt;/urls&gt;&lt;electronic-resource-num&gt;10.1175/mwr-d-15-0171.1&lt;/electronic-resource-num&gt;&lt;/record&gt;&lt;/Cite&gt;&lt;/EndNote&gt;</w:instrText>
      </w:r>
      <w:r w:rsidR="00AC4990">
        <w:rPr>
          <w:rFonts w:ascii="Times New Roman" w:hAnsi="Times New Roman"/>
          <w:noProof/>
        </w:rPr>
        <w:fldChar w:fldCharType="separate"/>
      </w:r>
      <w:r w:rsidR="00AC4990">
        <w:rPr>
          <w:rFonts w:ascii="Times New Roman" w:hAnsi="Times New Roman"/>
          <w:noProof/>
        </w:rPr>
        <w:t>Supinie et al. (2016)</w:t>
      </w:r>
      <w:r w:rsidR="00AC4990">
        <w:rPr>
          <w:rFonts w:ascii="Times New Roman" w:hAnsi="Times New Roman"/>
          <w:noProof/>
        </w:rPr>
        <w:fldChar w:fldCharType="end"/>
      </w:r>
      <w:r w:rsidR="00AC4990">
        <w:rPr>
          <w:rFonts w:ascii="Times New Roman" w:hAnsi="Times New Roman"/>
          <w:noProof/>
        </w:rPr>
        <w:t>.</w:t>
      </w:r>
      <w:r w:rsidRPr="009C2E3A">
        <w:rPr>
          <w:rFonts w:ascii="Times New Roman" w:hAnsi="Times New Roman"/>
        </w:rPr>
        <w:t xml:space="preserve"> </w:t>
      </w:r>
      <w:r w:rsidR="00E471CD">
        <w:rPr>
          <w:rFonts w:ascii="Times New Roman" w:hAnsi="Times New Roman"/>
        </w:rPr>
        <w:fldChar w:fldCharType="begin">
          <w:fldData xml:space="preserve">PEVuZE5vdGU+PENpdGUgQXV0aG9yWWVhcj0iMSI+PEF1dGhvcj5aaGFuZzwvQXV0aG9yPjxZZWFy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</w:fldData>
        </w:fldChar>
      </w:r>
      <w:r w:rsidR="00E471CD">
        <w:rPr>
          <w:rFonts w:ascii="Times New Roman" w:hAnsi="Times New Roman"/>
        </w:rPr>
        <w:instrText xml:space="preserve"> ADDIN EN.CITE </w:instrText>
      </w:r>
      <w:r w:rsidR="00E471CD">
        <w:rPr>
          <w:rFonts w:ascii="Times New Roman" w:hAnsi="Times New Roman"/>
        </w:rPr>
        <w:fldChar w:fldCharType="begin">
          <w:fldData xml:space="preserve">PEVuZE5vdGU+PENpdGUgQXV0aG9yWWVhcj0iMSI+PEF1dGhvcj5aaGFuZzwvQXV0aG9yPjxZZWFy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</w:fldData>
        </w:fldChar>
      </w:r>
      <w:r w:rsidR="00E471CD">
        <w:rPr>
          <w:rFonts w:ascii="Times New Roman" w:hAnsi="Times New Roman"/>
        </w:rPr>
        <w:instrText xml:space="preserve"> ADDIN EN.CITE.DATA </w:instrText>
      </w:r>
      <w:r w:rsidR="00E471CD">
        <w:rPr>
          <w:rFonts w:ascii="Times New Roman" w:hAnsi="Times New Roman"/>
        </w:rPr>
      </w:r>
      <w:r w:rsidR="00E471CD">
        <w:rPr>
          <w:rFonts w:ascii="Times New Roman" w:hAnsi="Times New Roman"/>
        </w:rPr>
        <w:fldChar w:fldCharType="end"/>
      </w:r>
      <w:r w:rsidR="00E471CD">
        <w:rPr>
          <w:rFonts w:ascii="Times New Roman" w:hAnsi="Times New Roman"/>
        </w:rPr>
      </w:r>
      <w:r w:rsidR="00E471CD">
        <w:rPr>
          <w:rFonts w:ascii="Times New Roman" w:hAnsi="Times New Roman"/>
        </w:rPr>
        <w:fldChar w:fldCharType="separate"/>
      </w:r>
      <w:r w:rsidR="00E471CD">
        <w:rPr>
          <w:rFonts w:ascii="Times New Roman" w:hAnsi="Times New Roman"/>
          <w:noProof/>
        </w:rPr>
        <w:t>Zhang et al. (2011)</w:t>
      </w:r>
      <w:r w:rsidR="00E471CD">
        <w:rPr>
          <w:rFonts w:ascii="Times New Roman" w:hAnsi="Times New Roman"/>
        </w:rPr>
        <w:fldChar w:fldCharType="end"/>
      </w:r>
      <w:r w:rsidR="00E471CD">
        <w:rPr>
          <w:rFonts w:ascii="Times New Roman" w:hAnsi="Times New Roman"/>
        </w:rPr>
        <w:t xml:space="preserve"> and </w:t>
      </w:r>
      <w:r w:rsidR="00E471CD">
        <w:rPr>
          <w:rFonts w:ascii="Times New Roman" w:hAnsi="Times New Roman"/>
        </w:rPr>
        <w:fldChar w:fldCharType="begin">
          <w:fldData xml:space="preserve">PEVuZE5vdGU+PENpdGUgQXV0aG9yWWVhcj0iMSI+PEF1dGhvcj5TdGVuc3J1ZDwvQXV0aG9yPjxZ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=
</w:fldData>
        </w:fldChar>
      </w:r>
      <w:r w:rsidR="00E471CD">
        <w:rPr>
          <w:rFonts w:ascii="Times New Roman" w:hAnsi="Times New Roman"/>
        </w:rPr>
        <w:instrText xml:space="preserve"> ADDIN EN.CITE </w:instrText>
      </w:r>
      <w:r w:rsidR="00E471CD">
        <w:rPr>
          <w:rFonts w:ascii="Times New Roman" w:hAnsi="Times New Roman"/>
        </w:rPr>
        <w:fldChar w:fldCharType="begin">
          <w:fldData xml:space="preserve">PEVuZE5vdGU+PENpdGUgQXV0aG9yWWVhcj0iMSI+PEF1dGhvcj5TdGVuc3J1ZDwvQXV0aG9yPjxZ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=
</w:fldData>
        </w:fldChar>
      </w:r>
      <w:r w:rsidR="00E471CD">
        <w:rPr>
          <w:rFonts w:ascii="Times New Roman" w:hAnsi="Times New Roman"/>
        </w:rPr>
        <w:instrText xml:space="preserve"> ADDIN EN.CITE.DATA </w:instrText>
      </w:r>
      <w:r w:rsidR="00E471CD">
        <w:rPr>
          <w:rFonts w:ascii="Times New Roman" w:hAnsi="Times New Roman"/>
        </w:rPr>
      </w:r>
      <w:r w:rsidR="00E471CD">
        <w:rPr>
          <w:rFonts w:ascii="Times New Roman" w:hAnsi="Times New Roman"/>
        </w:rPr>
        <w:fldChar w:fldCharType="end"/>
      </w:r>
      <w:r w:rsidR="00E471CD">
        <w:rPr>
          <w:rFonts w:ascii="Times New Roman" w:hAnsi="Times New Roman"/>
        </w:rPr>
      </w:r>
      <w:r w:rsidR="00E471CD">
        <w:rPr>
          <w:rFonts w:ascii="Times New Roman" w:hAnsi="Times New Roman"/>
        </w:rPr>
        <w:fldChar w:fldCharType="separate"/>
      </w:r>
      <w:r w:rsidR="00E471CD">
        <w:rPr>
          <w:rFonts w:ascii="Times New Roman" w:hAnsi="Times New Roman"/>
          <w:noProof/>
        </w:rPr>
        <w:t>Stensrud et al. (2013)</w:t>
      </w:r>
      <w:r w:rsidR="00E471CD">
        <w:rPr>
          <w:rFonts w:ascii="Times New Roman" w:hAnsi="Times New Roman"/>
        </w:rPr>
        <w:fldChar w:fldCharType="end"/>
      </w:r>
      <w:r w:rsidR="00E471CD">
        <w:rPr>
          <w:rFonts w:ascii="Times New Roman" w:hAnsi="Times New Roman"/>
        </w:rPr>
        <w:t xml:space="preserve"> review some of the progresses in recent years.</w:t>
      </w:r>
    </w:p>
    <w:p w14:paraId="4D6272B5" w14:textId="77777777" w:rsidR="00E471CD" w:rsidRPr="009C2E3A" w:rsidRDefault="00E471CD" w:rsidP="00E471CD">
      <w:pPr>
        <w:ind w:firstLine="720"/>
        <w:jc w:val="both"/>
        <w:rPr>
          <w:rFonts w:ascii="Times New Roman" w:hAnsi="Times New Roman"/>
        </w:rPr>
      </w:pPr>
      <w:r w:rsidRPr="009C2E3A">
        <w:rPr>
          <w:rFonts w:ascii="Times New Roman" w:hAnsi="Times New Roman"/>
        </w:rPr>
        <w:t xml:space="preserve">Although flow-dependent background error </w:t>
      </w:r>
      <w:proofErr w:type="spellStart"/>
      <w:r w:rsidRPr="009C2E3A">
        <w:rPr>
          <w:rFonts w:ascii="Times New Roman" w:hAnsi="Times New Roman"/>
        </w:rPr>
        <w:t>covariance</w:t>
      </w:r>
      <w:r>
        <w:rPr>
          <w:rFonts w:ascii="Times New Roman" w:hAnsi="Times New Roman"/>
        </w:rPr>
        <w:t>s</w:t>
      </w:r>
      <w:proofErr w:type="spellEnd"/>
      <w:r w:rsidRPr="009C2E3A">
        <w:rPr>
          <w:rFonts w:ascii="Times New Roman" w:hAnsi="Times New Roman"/>
        </w:rPr>
        <w:t xml:space="preserve"> </w:t>
      </w:r>
      <w:r>
        <w:rPr>
          <w:rFonts w:ascii="Times New Roman" w:hAnsi="Times New Roman"/>
        </w:rPr>
        <w:t>can</w:t>
      </w:r>
      <w:r w:rsidRPr="009C2E3A">
        <w:rPr>
          <w:rFonts w:ascii="Times New Roman" w:hAnsi="Times New Roman"/>
        </w:rPr>
        <w:t xml:space="preserve"> be </w:t>
      </w:r>
      <w:r>
        <w:rPr>
          <w:rFonts w:ascii="Times New Roman" w:hAnsi="Times New Roman"/>
        </w:rPr>
        <w:t>approximated</w:t>
      </w:r>
      <w:r w:rsidRPr="009C2E3A">
        <w:rPr>
          <w:rFonts w:ascii="Times New Roman" w:hAnsi="Times New Roman"/>
        </w:rPr>
        <w:t xml:space="preserve"> </w:t>
      </w:r>
      <w:r>
        <w:rPr>
          <w:rFonts w:ascii="Times New Roman" w:hAnsi="Times New Roman"/>
        </w:rPr>
        <w:t xml:space="preserve">from ensemble forecasts </w:t>
      </w:r>
      <w:r w:rsidRPr="009C2E3A">
        <w:rPr>
          <w:rFonts w:ascii="Times New Roman" w:hAnsi="Times New Roman"/>
        </w:rPr>
        <w:t xml:space="preserve">in EnKF, the estimated covariance matrix is usually rank deficient because </w:t>
      </w:r>
      <w:r>
        <w:rPr>
          <w:rFonts w:ascii="Times New Roman" w:hAnsi="Times New Roman"/>
        </w:rPr>
        <w:t xml:space="preserve">of the much smaller </w:t>
      </w:r>
      <w:r w:rsidRPr="009C2E3A">
        <w:rPr>
          <w:rFonts w:ascii="Times New Roman" w:hAnsi="Times New Roman"/>
        </w:rPr>
        <w:t xml:space="preserve">ensemble size </w:t>
      </w:r>
      <w:r>
        <w:rPr>
          <w:rFonts w:ascii="Times New Roman" w:hAnsi="Times New Roman"/>
        </w:rPr>
        <w:t>compared to</w:t>
      </w:r>
      <w:r w:rsidRPr="009C2E3A">
        <w:rPr>
          <w:rFonts w:ascii="Times New Roman" w:hAnsi="Times New Roman"/>
        </w:rPr>
        <w:t xml:space="preserve"> the degrees of freedom of NWP models </w:t>
      </w:r>
      <w:r w:rsidRPr="009C2E3A">
        <w:rPr>
          <w:rFonts w:ascii="Times New Roman" w:hAnsi="Times New Roman"/>
        </w:rPr>
        <w:fldChar w:fldCharType="begin">
          <w:fldData xml:space="preserve">PEVuZE5vdGU+PENpdGU+PEF1dGhvcj5Ib3V0ZWthbWVyPC9BdXRob3I+PFllYXI+MTk5ODwvWWVh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PEVuZE5vdGU+PENpdGU+PEF1dGhvcj5Ib3V0ZWthbWVyPC9BdXRob3I+PFllYXI+MTk5ODwvWWVh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9C2E3A">
        <w:rPr>
          <w:rFonts w:ascii="Times New Roman" w:hAnsi="Times New Roman"/>
        </w:rPr>
      </w:r>
      <w:r w:rsidRPr="009C2E3A">
        <w:rPr>
          <w:rFonts w:ascii="Times New Roman" w:hAnsi="Times New Roman"/>
        </w:rPr>
        <w:fldChar w:fldCharType="separate"/>
      </w:r>
      <w:r>
        <w:rPr>
          <w:rFonts w:ascii="Times New Roman" w:hAnsi="Times New Roman"/>
          <w:noProof/>
        </w:rPr>
        <w:t>(Houtekamer and Mitchell 1998; Hamill et al. 2000)</w:t>
      </w:r>
      <w:r w:rsidRPr="009C2E3A">
        <w:rPr>
          <w:rFonts w:ascii="Times New Roman" w:hAnsi="Times New Roman"/>
        </w:rPr>
        <w:fldChar w:fldCharType="end"/>
      </w:r>
      <w:r w:rsidRPr="009C2E3A">
        <w:rPr>
          <w:rFonts w:ascii="Times New Roman" w:hAnsi="Times New Roman"/>
        </w:rPr>
        <w:t xml:space="preserve">. Using </w:t>
      </w:r>
      <w:r>
        <w:rPr>
          <w:rFonts w:ascii="Times New Roman" w:hAnsi="Times New Roman"/>
        </w:rPr>
        <w:t xml:space="preserve">much </w:t>
      </w:r>
      <w:r w:rsidRPr="009C2E3A">
        <w:rPr>
          <w:rFonts w:ascii="Times New Roman" w:hAnsi="Times New Roman"/>
        </w:rPr>
        <w:t xml:space="preserve">larger ensembles </w:t>
      </w:r>
      <w:r>
        <w:rPr>
          <w:rFonts w:ascii="Times New Roman" w:hAnsi="Times New Roman"/>
        </w:rPr>
        <w:t>can</w:t>
      </w:r>
      <w:r w:rsidRPr="009C2E3A">
        <w:rPr>
          <w:rFonts w:ascii="Times New Roman" w:hAnsi="Times New Roman"/>
        </w:rPr>
        <w:t xml:space="preserve"> help </w:t>
      </w:r>
      <w:r>
        <w:rPr>
          <w:rFonts w:ascii="Times New Roman" w:hAnsi="Times New Roman"/>
        </w:rPr>
        <w:t>alleviate</w:t>
      </w:r>
      <w:r w:rsidRPr="009C2E3A">
        <w:rPr>
          <w:rFonts w:ascii="Times New Roman" w:hAnsi="Times New Roman"/>
        </w:rPr>
        <w:t xml:space="preserve"> the problem but </w:t>
      </w:r>
      <w:r>
        <w:rPr>
          <w:rFonts w:ascii="Times New Roman" w:hAnsi="Times New Roman"/>
        </w:rPr>
        <w:t>the</w:t>
      </w:r>
      <w:r w:rsidRPr="009C2E3A">
        <w:rPr>
          <w:rFonts w:ascii="Times New Roman" w:hAnsi="Times New Roman"/>
        </w:rPr>
        <w:t xml:space="preserve"> computational</w:t>
      </w:r>
      <w:r>
        <w:rPr>
          <w:rFonts w:ascii="Times New Roman" w:hAnsi="Times New Roman"/>
        </w:rPr>
        <w:t xml:space="preserve"> cost can become prohibitively high</w:t>
      </w:r>
      <w:r w:rsidRPr="009C2E3A">
        <w:rPr>
          <w:rFonts w:ascii="Times New Roman" w:hAnsi="Times New Roman"/>
        </w:rPr>
        <w:t>. Covariance localization is commonly used to alleviate the rank-deficient problem</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&lt;EndNote&gt;&lt;Cite&gt;&lt;Author&gt;Hamill&lt;/Author&gt;&lt;Year&gt;2001&lt;/Year&gt;&lt;RecNum&gt;266&lt;/RecNum&gt;&lt;DisplayText&gt;(Hamill et al. 2001)&lt;/DisplayText&gt;&lt;record&gt;&lt;rec-number&gt;266&lt;/rec-number&gt;&lt;foreign-keys&gt;&lt;key app="EN" db-id="vztx2zxtxdssz8etxs3xa0at5dxapxdd2app" timestamp="1437431216"&gt;266&lt;/key&gt;&lt;/foreign-keys&gt;&lt;ref-type name="Journal Article"&gt;17&lt;/ref-type&gt;&lt;contributors&gt;&lt;authors&gt;&lt;author&gt;Hamill, T. M.&lt;/author&gt;&lt;author&gt;Whitaker, J. S.&lt;/author&gt;&lt;author&gt;Snyder, C.&lt;/author&gt;&lt;/authors&gt;&lt;/contributors&gt;&lt;auth-address&gt;Hamill, TM&amp;#xD;NOAA, CIRES, Climate Diagnost Ctr, R-CDC1,325 Broadway, Boulder, CO 80303 USA&amp;#xD;NOAA, CIRES, Climate Diagnost Ctr, R-CDC1,325 Broadway, Boulder, CO 80303 USA&amp;#xD;NOAA, CIRES, Climate Diagnost Ctr, Boulder, CO 80303 USA&amp;#xD;Natl Ctr Atmospher Res, Boulder, CO 80307 USA&lt;/auth-address&gt;&lt;titles&gt;&lt;title&gt;Distance-dependent filtering of background error covariance estimates in an ensemble Kalman filter&lt;/title&gt;&lt;secondary-title&gt;Monthly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Rev&lt;/abbr-1&gt;&lt;/alt-periodical&gt;&lt;pages&gt;2776-2790&lt;/pages&gt;&lt;volume&gt;129&lt;/volume&gt;&lt;number&gt;11&lt;/number&gt;&lt;keywords&gt;&lt;keyword&gt;quasi-geostrophic model&lt;/keyword&gt;&lt;keyword&gt;data assimilation&lt;/keyword&gt;&lt;keyword&gt;analysis scheme&lt;/keyword&gt;&lt;keyword&gt;prediction&lt;/keyword&gt;&lt;keyword&gt;forecasts&lt;/keyword&gt;&lt;keyword&gt;system&lt;/keyword&gt;&lt;/keywords&gt;&lt;dates&gt;&lt;year&gt;2001&lt;/year&gt;&lt;/dates&gt;&lt;isbn&gt;0027-0644&lt;/isbn&gt;&lt;accession-num&gt;WOS:000171488500009&lt;/accession-num&gt;&lt;urls&gt;&lt;related-urls&gt;&lt;url&gt;&amp;lt;Go to ISI&amp;gt;://WOS:000171488500009&lt;/url&gt;&lt;/related-urls&gt;&lt;/urls&gt;&lt;electronic-resource-num&gt;Doi 10.1175/1520-0493(2001)129&amp;lt;2776:Ddfobe&amp;gt;2.0.Co;2&lt;/electronic-resource-num&gt;&lt;language&gt;English&lt;/language&gt;&lt;/record&gt;&lt;/Cite&gt;&lt;/EndNote&gt;</w:instrText>
      </w:r>
      <w:r>
        <w:rPr>
          <w:rFonts w:ascii="Times New Roman" w:hAnsi="Times New Roman"/>
        </w:rPr>
        <w:fldChar w:fldCharType="separate"/>
      </w:r>
      <w:r>
        <w:rPr>
          <w:rFonts w:ascii="Times New Roman" w:hAnsi="Times New Roman"/>
          <w:noProof/>
        </w:rPr>
        <w:t>(Hamill et al. 2001)</w:t>
      </w:r>
      <w:r>
        <w:rPr>
          <w:rFonts w:ascii="Times New Roman" w:hAnsi="Times New Roman"/>
        </w:rPr>
        <w:fldChar w:fldCharType="end"/>
      </w:r>
      <w:r>
        <w:rPr>
          <w:rFonts w:ascii="Times New Roman" w:hAnsi="Times New Roman"/>
        </w:rPr>
        <w:t>, but it</w:t>
      </w:r>
      <w:r w:rsidRPr="009C2E3A">
        <w:rPr>
          <w:rFonts w:ascii="Times New Roman" w:hAnsi="Times New Roman"/>
        </w:rPr>
        <w:t xml:space="preserve"> has its own issues, such as preventing the use of distant correlations that are physically meaningful, or introducing imbalance into the background error cross-correlations </w:t>
      </w:r>
      <w:r w:rsidRPr="009C2E3A">
        <w:rPr>
          <w:rFonts w:ascii="Times New Roman" w:hAnsi="Times New Roman"/>
        </w:rPr>
        <w:fldChar w:fldCharType="begin">
          <w:fldData xml:space="preserve">PEVuZE5vdGU+PENpdGU+PEF1dGhvcj5HcmV5YnVzaDwvQXV0aG9yPjxZZWFyPjIwMTE8L1llYXI+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PEVuZE5vdGU+PENpdGU+PEF1dGhvcj5HcmV5YnVzaDwvQXV0aG9yPjxZZWFyPjIwMTE8L1llYXI+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9C2E3A">
        <w:rPr>
          <w:rFonts w:ascii="Times New Roman" w:hAnsi="Times New Roman"/>
        </w:rPr>
      </w:r>
      <w:r w:rsidRPr="009C2E3A">
        <w:rPr>
          <w:rFonts w:ascii="Times New Roman" w:hAnsi="Times New Roman"/>
        </w:rPr>
        <w:fldChar w:fldCharType="separate"/>
      </w:r>
      <w:r>
        <w:rPr>
          <w:rFonts w:ascii="Times New Roman" w:hAnsi="Times New Roman"/>
          <w:noProof/>
        </w:rPr>
        <w:t>(Lorenc 2003; Houtekamer and Mitchell 2005; Kepert 2009; Greybush et al. 2011)</w:t>
      </w:r>
      <w:r w:rsidRPr="009C2E3A">
        <w:rPr>
          <w:rFonts w:ascii="Times New Roman" w:hAnsi="Times New Roman"/>
        </w:rPr>
        <w:fldChar w:fldCharType="end"/>
      </w:r>
      <w:r w:rsidRPr="009C2E3A">
        <w:rPr>
          <w:rFonts w:ascii="Times New Roman" w:hAnsi="Times New Roman"/>
        </w:rPr>
        <w:t xml:space="preserve">. </w:t>
      </w:r>
    </w:p>
    <w:p w14:paraId="54D773B4" w14:textId="77777777" w:rsidR="00E471CD" w:rsidRPr="009C2E3A" w:rsidRDefault="00E471CD" w:rsidP="00E471CD">
      <w:pPr>
        <w:ind w:firstLine="720"/>
        <w:jc w:val="both"/>
        <w:rPr>
          <w:rFonts w:ascii="Times New Roman" w:hAnsi="Times New Roman"/>
        </w:rPr>
      </w:pPr>
      <w:r>
        <w:rPr>
          <w:rFonts w:ascii="Times New Roman" w:hAnsi="Times New Roman"/>
        </w:rPr>
        <w:lastRenderedPageBreak/>
        <w:t xml:space="preserve">An alternative approach that can help alleviate the rank deficiency problem is the so-called hybrid method; in which a weighted average of ensemble-derived flow-dependent background error covariance and the typical static flow-independent </w:t>
      </w:r>
      <w:proofErr w:type="spellStart"/>
      <w:r>
        <w:rPr>
          <w:rFonts w:ascii="Times New Roman" w:hAnsi="Times New Roman"/>
        </w:rPr>
        <w:t>variational</w:t>
      </w:r>
      <w:proofErr w:type="spellEnd"/>
      <w:r>
        <w:rPr>
          <w:rFonts w:ascii="Times New Roman" w:hAnsi="Times New Roman"/>
        </w:rPr>
        <w:t xml:space="preserve"> background error covariance is used.  This strategy was first proposed by </w:t>
      </w:r>
      <w:r>
        <w:rPr>
          <w:rFonts w:ascii="Times New Roman" w:hAnsi="Times New Roman"/>
        </w:rPr>
        <w:fldChar w:fldCharType="begin"/>
      </w:r>
      <w:r>
        <w:rPr>
          <w:rFonts w:ascii="Times New Roman" w:hAnsi="Times New Roman"/>
        </w:rPr>
        <w:instrText xml:space="preserve"> ADDIN EN.CITE &lt;EndNote&gt;&lt;Cite AuthorYear="1"&gt;&lt;Author&gt;Hamill&lt;/Author&gt;&lt;Year&gt;2000&lt;/Year&gt;&lt;RecNum&gt;267&lt;/RecNum&gt;&lt;DisplayText&gt;Hamill and Snyder (2000)&lt;/DisplayText&gt;&lt;record&gt;&lt;rec-number&gt;267&lt;/rec-number&gt;&lt;foreign-keys&gt;&lt;key app="EN" db-id="vztx2zxtxdssz8etxs3xa0at5dxapxdd2app" timestamp="1437431216"&gt;267&lt;/key&gt;&lt;/foreign-keys&gt;&lt;ref-type name="Journal Article"&gt;17&lt;/ref-type&gt;&lt;contributors&gt;&lt;authors&gt;&lt;author&gt;Hamill, T. M.&lt;/author&gt;&lt;author&gt;Snyder, C.&lt;/author&gt;&lt;/authors&gt;&lt;/contributors&gt;&lt;auth-address&gt;Hamill, TM&amp;#xD;Natl Ctr Atmospher Res, MMM, ASP, POB 3000, Boulder, CO 80307 USA&amp;#xD;Natl Ctr Atmospher Res, MMM, ASP, POB 3000, Boulder, CO 80307 USA&amp;#xD;Natl Ctr Atmospher Res, MMM, ASP, Boulder, CO 80307 USA&lt;/auth-address&gt;&lt;titles&gt;&lt;title&gt;A hybrid ensemble Kalman filter-3D variational analysis scheme&lt;/title&gt;&lt;secondary-title&gt;Monthly Weather Review&lt;/secondary-title&gt;&lt;alt-title&gt;Mon Weather Rev&lt;/alt-title&gt;&lt;short-title&gt;quasi-geostrophic model, under perfect model assumption, B=(1-a)Pb+aSCS&amp;apos;&lt;/short-title&gt;&lt;/titles&gt;&lt;periodical&gt;&lt;full-title&gt;Monthly Weather Review&lt;/full-title&gt;&lt;abbr-1&gt;Mon Weather Rev&lt;/abbr-1&gt;&lt;/periodical&gt;&lt;alt-periodical&gt;&lt;full-title&gt;Monthly Weather Review&lt;/full-title&gt;&lt;abbr-1&gt;Mon Weather Rev&lt;/abbr-1&gt;&lt;/alt-periodical&gt;&lt;pages&gt;2905-2919&lt;/pages&gt;&lt;volume&gt;128&lt;/volume&gt;&lt;number&gt;8&lt;/number&gt;&lt;keywords&gt;&lt;keyword&gt;quasi-geostrophic model&lt;/keyword&gt;&lt;keyword&gt;data assimilation&lt;/keyword&gt;&lt;keyword&gt;precipitation forecasts&lt;/keyword&gt;&lt;keyword&gt;objective analysis&lt;/keyword&gt;&lt;keyword&gt;prediction system&lt;/keyword&gt;&lt;/keywords&gt;&lt;dates&gt;&lt;year&gt;2000&lt;/year&gt;&lt;pub-dates&gt;&lt;date&gt;Aug&lt;/date&gt;&lt;/pub-dates&gt;&lt;/dates&gt;&lt;isbn&gt;0027-0644&lt;/isbn&gt;&lt;accession-num&gt;WOS:000088849800002&lt;/accession-num&gt;&lt;urls&gt;&lt;related-urls&gt;&lt;url&gt;&amp;lt;Go to ISI&amp;gt;://WOS:000088849800002&lt;/url&gt;&lt;url&gt;http://journals.ametsoc.org/doi/pdf/10.1175/1520-0493%282000%29128%3C2905%3AAHEKFV%3E2.0.CO%3B2&lt;/url&gt;&lt;/related-urls&gt;&lt;/urls&gt;&lt;electronic-resource-num&gt;Doi 10.1175/1520-0493(2000)128&amp;lt;2905:Ahekfv&amp;gt;2.0.Co;2&lt;/electronic-resource-num&gt;&lt;language&gt;English&lt;/language&gt;&lt;/record&gt;&lt;/Cite&gt;&lt;/EndNote&gt;</w:instrText>
      </w:r>
      <w:r>
        <w:rPr>
          <w:rFonts w:ascii="Times New Roman" w:hAnsi="Times New Roman"/>
        </w:rPr>
        <w:fldChar w:fldCharType="separate"/>
      </w:r>
      <w:r>
        <w:rPr>
          <w:rFonts w:ascii="Times New Roman" w:hAnsi="Times New Roman"/>
          <w:noProof/>
        </w:rPr>
        <w:t>Hamill and Snyder (2000)</w:t>
      </w:r>
      <w:r>
        <w:rPr>
          <w:rFonts w:ascii="Times New Roman" w:hAnsi="Times New Roman"/>
        </w:rPr>
        <w:fldChar w:fldCharType="end"/>
      </w:r>
      <w:r>
        <w:rPr>
          <w:rFonts w:ascii="Times New Roman" w:hAnsi="Times New Roman"/>
        </w:rPr>
        <w:t xml:space="preserve"> while </w:t>
      </w:r>
      <w:r>
        <w:rPr>
          <w:rFonts w:ascii="Times New Roman" w:hAnsi="Times New Roman"/>
        </w:rPr>
        <w:fldChar w:fldCharType="begin">
          <w:fldData xml:space="preserve">PEVuZE5vdGU+PENpdGUgQXV0aG9yWWVhcj0iMSI+PEF1dGhvcj5Mb3JlbmM8L0F1dGhvcj48WWVh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PEVuZE5vdGU+PENpdGUgQXV0aG9yWWVhcj0iMSI+PEF1dGhvcj5Mb3JlbmM8L0F1dGhvcj48WWVh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Lorenc (2003)</w:t>
      </w:r>
      <w:r>
        <w:rPr>
          <w:rFonts w:ascii="Times New Roman" w:hAnsi="Times New Roman"/>
        </w:rPr>
        <w:fldChar w:fldCharType="end"/>
      </w:r>
      <w:r>
        <w:rPr>
          <w:rFonts w:ascii="Times New Roman" w:hAnsi="Times New Roman"/>
        </w:rPr>
        <w:t xml:space="preserve"> proposed a computationally efficient implementation </w:t>
      </w:r>
      <w:r w:rsidRPr="009C2E3A">
        <w:rPr>
          <w:rFonts w:ascii="Times New Roman" w:hAnsi="Times New Roman"/>
        </w:rPr>
        <w:t xml:space="preserve">through introducing a set of extended control variables preconditioned on the ensemble covariance. </w:t>
      </w:r>
    </w:p>
    <w:p w14:paraId="52059D8C" w14:textId="1E4D13F5" w:rsidR="004D4211" w:rsidRDefault="00E471CD" w:rsidP="004D4211">
      <w:pPr>
        <w:ind w:firstLine="720"/>
        <w:jc w:val="both"/>
        <w:rPr>
          <w:rFonts w:ascii="Times New Roman" w:hAnsi="Times New Roman"/>
        </w:rPr>
      </w:pPr>
      <w:r w:rsidRPr="009C2E3A">
        <w:rPr>
          <w:rFonts w:ascii="Times New Roman" w:hAnsi="Times New Roman"/>
        </w:rPr>
        <w:t xml:space="preserve">The advantages of the hybrid algorithms over traditional EnKF and 3DVar </w:t>
      </w:r>
      <w:r>
        <w:rPr>
          <w:rFonts w:ascii="Times New Roman" w:hAnsi="Times New Roman"/>
        </w:rPr>
        <w:t xml:space="preserve">were first </w:t>
      </w:r>
      <w:r w:rsidRPr="009C2E3A">
        <w:rPr>
          <w:rFonts w:ascii="Times New Roman" w:hAnsi="Times New Roman"/>
        </w:rPr>
        <w:t xml:space="preserve">demonstrated </w:t>
      </w:r>
      <w:r>
        <w:rPr>
          <w:rFonts w:ascii="Times New Roman" w:hAnsi="Times New Roman"/>
        </w:rPr>
        <w:t xml:space="preserve">using </w:t>
      </w:r>
      <w:r w:rsidRPr="009C2E3A">
        <w:rPr>
          <w:rFonts w:ascii="Times New Roman" w:hAnsi="Times New Roman"/>
        </w:rPr>
        <w:t>simulated observations</w:t>
      </w:r>
      <w:r>
        <w:rPr>
          <w:rFonts w:ascii="Times New Roman" w:hAnsi="Times New Roman"/>
        </w:rPr>
        <w:t xml:space="preserve"> and for simple model</w:t>
      </w:r>
      <w:r w:rsidRPr="009C2E3A">
        <w:rPr>
          <w:rFonts w:ascii="Times New Roman" w:hAnsi="Times New Roman"/>
        </w:rPr>
        <w:t xml:space="preserve"> </w:t>
      </w:r>
      <w:r>
        <w:rPr>
          <w:rFonts w:ascii="Times New Roman" w:hAnsi="Times New Roman"/>
        </w:rPr>
        <w:fldChar w:fldCharType="begin">
          <w:fldData xml:space="preserve">PEVuZE5vdGU+PENpdGU+PEF1dGhvcj5IYW1pbGw8L0F1dGhvcj48WWVhcj4yMDAwPC9ZZWFyPjxS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</w:fldData>
        </w:fldChar>
      </w:r>
      <w:r w:rsidR="001C2550">
        <w:rPr>
          <w:rFonts w:ascii="Times New Roman" w:hAnsi="Times New Roman"/>
        </w:rPr>
        <w:instrText xml:space="preserve"> ADDIN EN.CITE </w:instrText>
      </w:r>
      <w:r w:rsidR="001C2550">
        <w:rPr>
          <w:rFonts w:ascii="Times New Roman" w:hAnsi="Times New Roman"/>
        </w:rPr>
        <w:fldChar w:fldCharType="begin">
          <w:fldData xml:space="preserve">PEVuZE5vdGU+PENpdGU+PEF1dGhvcj5IYW1pbGw8L0F1dGhvcj48WWVhcj4yMDAwPC9ZZWFyPjxS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</w:fldData>
        </w:fldChar>
      </w:r>
      <w:r w:rsidR="001C2550">
        <w:rPr>
          <w:rFonts w:ascii="Times New Roman" w:hAnsi="Times New Roman"/>
        </w:rPr>
        <w:instrText xml:space="preserve"> ADDIN EN.CITE.DATA </w:instrText>
      </w:r>
      <w:r w:rsidR="001C2550">
        <w:rPr>
          <w:rFonts w:ascii="Times New Roman" w:hAnsi="Times New Roman"/>
        </w:rPr>
      </w:r>
      <w:r w:rsidR="001C2550">
        <w:rPr>
          <w:rFonts w:ascii="Times New Roman" w:hAnsi="Times New Roman"/>
        </w:rPr>
        <w:fldChar w:fldCharType="end"/>
      </w:r>
      <w:r>
        <w:rPr>
          <w:rFonts w:ascii="Times New Roman" w:hAnsi="Times New Roman"/>
        </w:rPr>
      </w:r>
      <w:r>
        <w:rPr>
          <w:rFonts w:ascii="Times New Roman" w:hAnsi="Times New Roman"/>
        </w:rPr>
        <w:fldChar w:fldCharType="separate"/>
      </w:r>
      <w:r w:rsidR="001C2550">
        <w:rPr>
          <w:rFonts w:ascii="Times New Roman" w:hAnsi="Times New Roman"/>
          <w:noProof/>
        </w:rPr>
        <w:t>(Hamill and Snyder 2000; Etherton and Bishop 2004; Wang et al. 2007b)</w:t>
      </w:r>
      <w:r>
        <w:rPr>
          <w:rFonts w:ascii="Times New Roman" w:hAnsi="Times New Roman"/>
        </w:rPr>
        <w:fldChar w:fldCharType="end"/>
      </w:r>
      <w:r>
        <w:rPr>
          <w:rFonts w:ascii="Times New Roman" w:hAnsi="Times New Roman"/>
        </w:rPr>
        <w:t xml:space="preserve">, and the </w:t>
      </w:r>
      <w:r w:rsidRPr="000E0A87">
        <w:rPr>
          <w:rFonts w:ascii="Times New Roman" w:hAnsi="Times New Roman"/>
        </w:rPr>
        <w:t xml:space="preserve">hybrid </w:t>
      </w:r>
      <w:r>
        <w:rPr>
          <w:rFonts w:ascii="Times New Roman" w:hAnsi="Times New Roman"/>
        </w:rPr>
        <w:t xml:space="preserve">algorithm generally has more benefit when the </w:t>
      </w:r>
      <w:r w:rsidRPr="000E0A87">
        <w:rPr>
          <w:rFonts w:ascii="Times New Roman" w:hAnsi="Times New Roman"/>
        </w:rPr>
        <w:t xml:space="preserve">ensemble </w:t>
      </w:r>
      <w:r>
        <w:rPr>
          <w:rFonts w:ascii="Times New Roman" w:hAnsi="Times New Roman"/>
        </w:rPr>
        <w:t>size is small.</w:t>
      </w:r>
      <w:r w:rsidRPr="000E0A87">
        <w:rPr>
          <w:rFonts w:ascii="Times New Roman" w:hAnsi="Times New Roman"/>
        </w:rPr>
        <w:t xml:space="preserve"> </w:t>
      </w:r>
      <w:r>
        <w:rPr>
          <w:rFonts w:ascii="Times New Roman" w:eastAsia="宋体" w:hAnsi="Times New Roman" w:hint="eastAsia"/>
          <w:lang w:eastAsia="zh-CN"/>
        </w:rPr>
        <w:t>The a</w:t>
      </w:r>
      <w:r w:rsidRPr="009C2E3A">
        <w:rPr>
          <w:rFonts w:ascii="Times New Roman" w:hAnsi="Times New Roman"/>
        </w:rPr>
        <w:t>pplication</w:t>
      </w:r>
      <w:r>
        <w:rPr>
          <w:rFonts w:ascii="Times New Roman" w:hAnsi="Times New Roman"/>
        </w:rPr>
        <w:t>s</w:t>
      </w:r>
      <w:r w:rsidRPr="009C2E3A">
        <w:rPr>
          <w:rFonts w:ascii="Times New Roman" w:hAnsi="Times New Roman"/>
        </w:rPr>
        <w:t xml:space="preserve"> of hybrid </w:t>
      </w:r>
      <w:r>
        <w:rPr>
          <w:rFonts w:ascii="Times New Roman" w:hAnsi="Times New Roman"/>
        </w:rPr>
        <w:t>algorithms</w:t>
      </w:r>
      <w:r w:rsidRPr="009C2E3A">
        <w:rPr>
          <w:rFonts w:ascii="Times New Roman" w:hAnsi="Times New Roman"/>
        </w:rPr>
        <w:t xml:space="preserve"> to real cases </w:t>
      </w:r>
      <w:r>
        <w:rPr>
          <w:rFonts w:ascii="Times New Roman" w:hAnsi="Times New Roman"/>
        </w:rPr>
        <w:t xml:space="preserve">are mostly at the large scales </w:t>
      </w:r>
      <w:r>
        <w:rPr>
          <w:rFonts w:ascii="Times New Roman" w:hAnsi="Times New Roman"/>
        </w:rPr>
        <w:fldChar w:fldCharType="begin">
          <w:fldData xml:space="preserve">PEVuZE5vdGU+PENpdGU+PEF1dGhvcj5CdWVobmVyPC9BdXRob3I+PFllYXI+MjAxMDwvWWVhcj48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</w:fldData>
        </w:fldChar>
      </w:r>
      <w:r w:rsidR="00FA7CA0">
        <w:rPr>
          <w:rFonts w:ascii="Times New Roman" w:hAnsi="Times New Roman"/>
        </w:rPr>
        <w:instrText xml:space="preserve"> ADDIN EN.CITE </w:instrText>
      </w:r>
      <w:r w:rsidR="00FA7CA0">
        <w:rPr>
          <w:rFonts w:ascii="Times New Roman" w:hAnsi="Times New Roman"/>
        </w:rPr>
        <w:fldChar w:fldCharType="begin">
          <w:fldData xml:space="preserve">PEVuZE5vdGU+PENpdGU+PEF1dGhvcj5CdWVobmVyPC9BdXRob3I+PFllYXI+MjAxMDwvWWVhcj48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</w:fldData>
        </w:fldChar>
      </w:r>
      <w:r w:rsidR="00FA7CA0">
        <w:rPr>
          <w:rFonts w:ascii="Times New Roman" w:hAnsi="Times New Roman"/>
        </w:rPr>
        <w:instrText xml:space="preserve"> ADDIN EN.CITE.DATA </w:instrText>
      </w:r>
      <w:r w:rsidR="00FA7CA0">
        <w:rPr>
          <w:rFonts w:ascii="Times New Roman" w:hAnsi="Times New Roman"/>
        </w:rPr>
      </w:r>
      <w:r w:rsidR="00FA7CA0">
        <w:rPr>
          <w:rFonts w:ascii="Times New Roman" w:hAnsi="Times New Roman"/>
        </w:rPr>
        <w:fldChar w:fldCharType="end"/>
      </w:r>
      <w:r>
        <w:rPr>
          <w:rFonts w:ascii="Times New Roman" w:hAnsi="Times New Roman"/>
        </w:rPr>
      </w:r>
      <w:r>
        <w:rPr>
          <w:rFonts w:ascii="Times New Roman" w:hAnsi="Times New Roman"/>
        </w:rPr>
        <w:fldChar w:fldCharType="separate"/>
      </w:r>
      <w:r w:rsidR="00FA7CA0">
        <w:rPr>
          <w:rFonts w:ascii="Times New Roman" w:hAnsi="Times New Roman"/>
          <w:noProof/>
        </w:rPr>
        <w:t>(Buehner et al. 2010a, 2010b; Buehner et al. 2013; Clayton et al. 2013)</w:t>
      </w:r>
      <w:r>
        <w:rPr>
          <w:rFonts w:ascii="Times New Roman" w:hAnsi="Times New Roman"/>
        </w:rPr>
        <w:fldChar w:fldCharType="end"/>
      </w:r>
      <w:r>
        <w:rPr>
          <w:rFonts w:ascii="Times New Roman" w:hAnsi="Times New Roman"/>
        </w:rPr>
        <w:t xml:space="preserve"> and </w:t>
      </w:r>
      <w:proofErr w:type="spellStart"/>
      <w:r>
        <w:rPr>
          <w:rFonts w:ascii="Times New Roman" w:hAnsi="Times New Roman"/>
        </w:rPr>
        <w:t>mesoscales</w:t>
      </w:r>
      <w:proofErr w:type="spellEnd"/>
      <w:r>
        <w:rPr>
          <w:rFonts w:ascii="Times New Roman" w:hAnsi="Times New Roman"/>
        </w:rPr>
        <w:t xml:space="preserve"> </w:t>
      </w:r>
      <w:r>
        <w:rPr>
          <w:rFonts w:ascii="Times New Roman" w:hAnsi="Times New Roman"/>
        </w:rPr>
        <w:fldChar w:fldCharType="begin">
          <w:fldData xml:space="preserve">PEVuZE5vdGU+PENpdGU+PEF1dGhvcj5aaGFuZzwvQXV0aG9yPjxZZWFyPjIwMTM8L1llYXI+PFJl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PEVuZE5vdGU+PENpdGU+PEF1dGhvcj5aaGFuZzwvQXV0aG9yPjxZZWFyPjIwMTM8L1llYXI+PFJl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(Li et al. 2012; Zhang et al. 2013; Pan et al. 2014)</w:t>
      </w:r>
      <w:r>
        <w:rPr>
          <w:rFonts w:ascii="Times New Roman" w:hAnsi="Times New Roman"/>
        </w:rPr>
        <w:fldChar w:fldCharType="end"/>
      </w:r>
      <w:r>
        <w:rPr>
          <w:rFonts w:ascii="Times New Roman" w:hAnsi="Times New Roman"/>
        </w:rPr>
        <w:t xml:space="preserve">. </w:t>
      </w:r>
      <w:r w:rsidR="000F0020">
        <w:rPr>
          <w:rFonts w:ascii="Times New Roman" w:eastAsia="宋体" w:hAnsi="Times New Roman"/>
          <w:lang w:eastAsia="zh-CN"/>
        </w:rPr>
        <w:t xml:space="preserve">For conventional observations and month-long experiments at a </w:t>
      </w:r>
      <w:proofErr w:type="spellStart"/>
      <w:r w:rsidR="000F0020">
        <w:rPr>
          <w:rFonts w:ascii="Times New Roman" w:eastAsia="宋体" w:hAnsi="Times New Roman"/>
          <w:lang w:eastAsia="zh-CN"/>
        </w:rPr>
        <w:t>mesoscale</w:t>
      </w:r>
      <w:proofErr w:type="spellEnd"/>
      <w:r w:rsidR="000F0020">
        <w:rPr>
          <w:rFonts w:ascii="Times New Roman" w:eastAsia="宋体" w:hAnsi="Times New Roman"/>
          <w:lang w:eastAsia="zh-CN"/>
        </w:rPr>
        <w:t xml:space="preserve"> resolution, </w:t>
      </w:r>
      <w:r w:rsidR="000F0020" w:rsidRPr="009C2E3A">
        <w:rPr>
          <w:rFonts w:ascii="Times New Roman" w:hAnsi="Times New Roman"/>
        </w:rPr>
        <w:fldChar w:fldCharType="begin">
          <w:fldData xml:space="preserve">PEVuZE5vdGU+PENpdGUgQXV0aG9yWWVhcj0iMSI+PEF1dGhvcj5aaGFuZzwvQXV0aG9yPjxZZWFy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PEVuZE5vdGU+PENpdGUgQXV0aG9yWWVhcj0iMSI+PEF1dGhvcj5aaGFuZzwvQXV0aG9yPjxZZWFy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000F0020" w:rsidRPr="009C2E3A">
        <w:rPr>
          <w:rFonts w:ascii="Times New Roman" w:hAnsi="Times New Roman"/>
        </w:rPr>
      </w:r>
      <w:r w:rsidR="000F0020" w:rsidRPr="009C2E3A">
        <w:rPr>
          <w:rFonts w:ascii="Times New Roman" w:hAnsi="Times New Roman"/>
        </w:rPr>
        <w:fldChar w:fldCharType="separate"/>
      </w:r>
      <w:r w:rsidR="000F0020">
        <w:rPr>
          <w:rFonts w:ascii="Times New Roman" w:hAnsi="Times New Roman"/>
          <w:noProof/>
        </w:rPr>
        <w:t>Zhang et al. (2013)</w:t>
      </w:r>
      <w:r w:rsidR="000F0020" w:rsidRPr="009C2E3A">
        <w:rPr>
          <w:rFonts w:ascii="Times New Roman" w:hAnsi="Times New Roman"/>
        </w:rPr>
        <w:fldChar w:fldCharType="end"/>
      </w:r>
      <w:r w:rsidR="000F0020" w:rsidRPr="009C2E3A">
        <w:rPr>
          <w:rFonts w:ascii="Times New Roman" w:hAnsi="Times New Roman"/>
        </w:rPr>
        <w:t xml:space="preserve"> show</w:t>
      </w:r>
      <w:r w:rsidR="000F0020">
        <w:rPr>
          <w:rFonts w:ascii="Times New Roman" w:hAnsi="Times New Roman"/>
        </w:rPr>
        <w:t>ed</w:t>
      </w:r>
      <w:r w:rsidR="000F0020" w:rsidRPr="009C2E3A">
        <w:rPr>
          <w:rFonts w:ascii="Times New Roman" w:hAnsi="Times New Roman"/>
        </w:rPr>
        <w:t xml:space="preserve"> that 12–72</w:t>
      </w:r>
      <w:r w:rsidR="000F0020">
        <w:rPr>
          <w:rFonts w:ascii="Times New Roman" w:hAnsi="Times New Roman"/>
        </w:rPr>
        <w:t xml:space="preserve"> </w:t>
      </w:r>
      <w:r w:rsidR="000F0020" w:rsidRPr="009C2E3A">
        <w:rPr>
          <w:rFonts w:ascii="Times New Roman" w:hAnsi="Times New Roman"/>
        </w:rPr>
        <w:t xml:space="preserve">h forecasts initialized with </w:t>
      </w:r>
      <w:r w:rsidR="000F0020">
        <w:rPr>
          <w:rFonts w:ascii="Times New Roman" w:hAnsi="Times New Roman"/>
        </w:rPr>
        <w:t>a hybrid ensemble-3DVar (En3DVar)</w:t>
      </w:r>
      <w:r w:rsidR="000F0020" w:rsidRPr="009C2E3A">
        <w:rPr>
          <w:rFonts w:ascii="Times New Roman" w:hAnsi="Times New Roman"/>
        </w:rPr>
        <w:t xml:space="preserve"> system ha</w:t>
      </w:r>
      <w:r w:rsidR="000F0020">
        <w:rPr>
          <w:rFonts w:ascii="Times New Roman" w:hAnsi="Times New Roman"/>
        </w:rPr>
        <w:t xml:space="preserve">d </w:t>
      </w:r>
      <w:r w:rsidR="000F0020" w:rsidRPr="009C2E3A">
        <w:rPr>
          <w:rFonts w:ascii="Times New Roman" w:hAnsi="Times New Roman"/>
        </w:rPr>
        <w:t>noticeably smaller root-mean-square errors</w:t>
      </w:r>
      <w:r w:rsidR="000F0020">
        <w:rPr>
          <w:rFonts w:ascii="Times New Roman" w:hAnsi="Times New Roman"/>
        </w:rPr>
        <w:t xml:space="preserve"> (RMSEs)</w:t>
      </w:r>
      <w:r w:rsidR="000F0020" w:rsidRPr="009C2E3A">
        <w:rPr>
          <w:rFonts w:ascii="Times New Roman" w:hAnsi="Times New Roman"/>
        </w:rPr>
        <w:t xml:space="preserve"> as opposed to EnKF. </w:t>
      </w:r>
      <w:r w:rsidR="000F0020">
        <w:rPr>
          <w:rFonts w:ascii="Times New Roman" w:eastAsia="宋体" w:hAnsi="Times New Roman" w:hint="eastAsia"/>
          <w:lang w:eastAsia="zh-CN"/>
        </w:rPr>
        <w:t>F</w:t>
      </w:r>
      <w:r w:rsidR="000F0020">
        <w:rPr>
          <w:rFonts w:ascii="Times New Roman" w:eastAsia="宋体" w:hAnsi="Times New Roman"/>
          <w:lang w:eastAsia="zh-CN"/>
        </w:rPr>
        <w:t xml:space="preserve">or a 40-km regional forecast system, </w:t>
      </w:r>
      <w:r w:rsidR="000F0020" w:rsidRPr="009C2E3A">
        <w:rPr>
          <w:rFonts w:ascii="Times New Roman" w:hAnsi="Times New Roman"/>
        </w:rPr>
        <w:fldChar w:fldCharType="begin">
          <w:fldData xml:space="preserve">PEVuZE5vdGU+PENpdGUgQXV0aG9yWWVhcj0iMSI+PEF1dGhvcj5QYW48L0F1dGhvcj48WWVhcj4y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PEVuZE5vdGU+PENpdGUgQXV0aG9yWWVhcj0iMSI+PEF1dGhvcj5QYW48L0F1dGhvcj48WWVhcj4y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000F0020" w:rsidRPr="009C2E3A">
        <w:rPr>
          <w:rFonts w:ascii="Times New Roman" w:hAnsi="Times New Roman"/>
        </w:rPr>
      </w:r>
      <w:r w:rsidR="000F0020" w:rsidRPr="009C2E3A">
        <w:rPr>
          <w:rFonts w:ascii="Times New Roman" w:hAnsi="Times New Roman"/>
        </w:rPr>
        <w:fldChar w:fldCharType="separate"/>
      </w:r>
      <w:r w:rsidR="000F0020">
        <w:rPr>
          <w:rFonts w:ascii="Times New Roman" w:hAnsi="Times New Roman"/>
          <w:noProof/>
        </w:rPr>
        <w:t>Pan et al. (2014)</w:t>
      </w:r>
      <w:r w:rsidR="000F0020" w:rsidRPr="009C2E3A">
        <w:rPr>
          <w:rFonts w:ascii="Times New Roman" w:hAnsi="Times New Roman"/>
        </w:rPr>
        <w:fldChar w:fldCharType="end"/>
      </w:r>
      <w:r w:rsidR="000F0020" w:rsidRPr="009C2E3A">
        <w:rPr>
          <w:rFonts w:ascii="Times New Roman" w:hAnsi="Times New Roman"/>
        </w:rPr>
        <w:t xml:space="preserve"> </w:t>
      </w:r>
      <w:r w:rsidR="000F0020">
        <w:rPr>
          <w:rFonts w:ascii="Times New Roman" w:hAnsi="Times New Roman"/>
        </w:rPr>
        <w:t>compared the performance of the hybrid</w:t>
      </w:r>
      <w:r w:rsidR="000F0020" w:rsidRPr="009C2E3A">
        <w:rPr>
          <w:rFonts w:ascii="Times New Roman" w:hAnsi="Times New Roman"/>
        </w:rPr>
        <w:t xml:space="preserve"> En3DVar </w:t>
      </w:r>
      <w:r w:rsidR="000F0020">
        <w:rPr>
          <w:rFonts w:ascii="Times New Roman" w:hAnsi="Times New Roman"/>
        </w:rPr>
        <w:t xml:space="preserve">with </w:t>
      </w:r>
      <w:r w:rsidR="000F0020" w:rsidRPr="009C2E3A">
        <w:rPr>
          <w:rFonts w:ascii="Times New Roman" w:hAnsi="Times New Roman"/>
        </w:rPr>
        <w:t xml:space="preserve">3DVar and EnKF </w:t>
      </w:r>
      <w:r w:rsidR="000F0020">
        <w:rPr>
          <w:rFonts w:ascii="Times New Roman" w:hAnsi="Times New Roman"/>
        </w:rPr>
        <w:t>based on the NCEP operational GSI (Grid-point Statistical Interpolation) framework, and found better performance of the hybrid method than EnKF in most aspects of the ensuing forecasts and in all aspects than 3DVar.</w:t>
      </w:r>
      <w:r w:rsidR="004D4211">
        <w:rPr>
          <w:rFonts w:ascii="Times New Roman" w:hAnsi="Times New Roman"/>
        </w:rPr>
        <w:t xml:space="preserve"> </w:t>
      </w:r>
      <w:r w:rsidR="004D4211" w:rsidRPr="009C2E3A">
        <w:rPr>
          <w:rFonts w:ascii="Times New Roman" w:hAnsi="Times New Roman"/>
        </w:rPr>
        <w:fldChar w:fldCharType="begin">
          <w:fldData xml:space="preserve">PEVuZE5vdGU+PENpdGUgQXV0aG9yWWVhcj0iMSI+PEF1dGhvcj5MaTwvQXV0aG9yPjxZZWFyPjIw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</w:fldData>
        </w:fldChar>
      </w:r>
      <w:r w:rsidR="00111C05">
        <w:rPr>
          <w:rFonts w:ascii="Times New Roman" w:hAnsi="Times New Roman"/>
        </w:rPr>
        <w:instrText xml:space="preserve"> ADDIN EN.CITE </w:instrText>
      </w:r>
      <w:r w:rsidR="00111C05">
        <w:rPr>
          <w:rFonts w:ascii="Times New Roman" w:hAnsi="Times New Roman"/>
        </w:rPr>
        <w:fldChar w:fldCharType="begin">
          <w:fldData xml:space="preserve">PEVuZE5vdGU+PENpdGUgQXV0aG9yWWVhcj0iMSI+PEF1dGhvcj5MaTwvQXV0aG9yPjxZZWFyPjIw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</w:fldData>
        </w:fldChar>
      </w:r>
      <w:r w:rsidR="00111C05">
        <w:rPr>
          <w:rFonts w:ascii="Times New Roman" w:hAnsi="Times New Roman"/>
        </w:rPr>
        <w:instrText xml:space="preserve"> ADDIN EN.CITE.DATA </w:instrText>
      </w:r>
      <w:r w:rsidR="00111C05">
        <w:rPr>
          <w:rFonts w:ascii="Times New Roman" w:hAnsi="Times New Roman"/>
        </w:rPr>
      </w:r>
      <w:r w:rsidR="00111C05">
        <w:rPr>
          <w:rFonts w:ascii="Times New Roman" w:hAnsi="Times New Roman"/>
        </w:rPr>
        <w:fldChar w:fldCharType="end"/>
      </w:r>
      <w:r w:rsidR="004D4211" w:rsidRPr="009C2E3A">
        <w:rPr>
          <w:rFonts w:ascii="Times New Roman" w:hAnsi="Times New Roman"/>
        </w:rPr>
      </w:r>
      <w:r w:rsidR="004D4211" w:rsidRPr="009C2E3A">
        <w:rPr>
          <w:rFonts w:ascii="Times New Roman" w:hAnsi="Times New Roman"/>
        </w:rPr>
        <w:fldChar w:fldCharType="separate"/>
      </w:r>
      <w:r w:rsidR="004D4211">
        <w:rPr>
          <w:rFonts w:ascii="Times New Roman" w:hAnsi="Times New Roman"/>
          <w:noProof/>
        </w:rPr>
        <w:t>Li et al. (2012)</w:t>
      </w:r>
      <w:r w:rsidR="004D4211" w:rsidRPr="009C2E3A">
        <w:rPr>
          <w:rFonts w:ascii="Times New Roman" w:hAnsi="Times New Roman"/>
        </w:rPr>
        <w:fldChar w:fldCharType="end"/>
      </w:r>
      <w:r w:rsidR="004D4211" w:rsidRPr="009C2E3A">
        <w:rPr>
          <w:rFonts w:ascii="Times New Roman" w:hAnsi="Times New Roman"/>
        </w:rPr>
        <w:t xml:space="preserve"> </w:t>
      </w:r>
      <w:r w:rsidR="004D4211">
        <w:rPr>
          <w:rFonts w:ascii="Times New Roman" w:hAnsi="Times New Roman"/>
        </w:rPr>
        <w:t xml:space="preserve">compared hybrid DA to 3DVar for assimilating radial velocity data from coastal radars for a </w:t>
      </w:r>
      <w:proofErr w:type="spellStart"/>
      <w:r w:rsidR="004D4211">
        <w:rPr>
          <w:rFonts w:ascii="Times New Roman" w:hAnsi="Times New Roman"/>
        </w:rPr>
        <w:t>landfalling</w:t>
      </w:r>
      <w:proofErr w:type="spellEnd"/>
      <w:r w:rsidR="004D4211">
        <w:rPr>
          <w:rFonts w:ascii="Times New Roman" w:hAnsi="Times New Roman"/>
        </w:rPr>
        <w:t xml:space="preserve"> hurricane. Clear advantages were found of the hybrid method over 3DVar, although no </w:t>
      </w:r>
      <w:r w:rsidR="004D4211">
        <w:rPr>
          <w:rFonts w:ascii="Times New Roman" w:hAnsi="Times New Roman"/>
        </w:rPr>
        <w:lastRenderedPageBreak/>
        <w:t>benefit was found to include any of the static covariance in the hybrid algorithm. Therefore in this particular study the hybrid algorithm performed the best when it was a pure En3DVar algorithm (when using 100% ensemble-derived covariance).</w:t>
      </w:r>
    </w:p>
    <w:p w14:paraId="687E9415" w14:textId="218F6502" w:rsidR="00E471CD" w:rsidRPr="0072728E" w:rsidRDefault="00D13CED" w:rsidP="00E471CD">
      <w:pPr>
        <w:ind w:firstLine="720"/>
        <w:jc w:val="both"/>
        <w:rPr>
          <w:rFonts w:ascii="Times New Roman" w:hAnsi="Times New Roman"/>
          <w:lang w:eastAsia="zh-CN"/>
        </w:rPr>
      </w:pPr>
      <w:r>
        <w:rPr>
          <w:rFonts w:ascii="Times New Roman" w:hAnsi="Times New Roman"/>
        </w:rPr>
        <w:t xml:space="preserve">Compared to the global </w:t>
      </w:r>
      <w:r w:rsidR="00C444D6">
        <w:rPr>
          <w:rFonts w:ascii="Times New Roman" w:hAnsi="Times New Roman"/>
        </w:rPr>
        <w:t xml:space="preserve">scale </w:t>
      </w:r>
      <w:r>
        <w:rPr>
          <w:rFonts w:ascii="Times New Roman" w:hAnsi="Times New Roman"/>
        </w:rPr>
        <w:t xml:space="preserve">and </w:t>
      </w:r>
      <w:proofErr w:type="spellStart"/>
      <w:r>
        <w:rPr>
          <w:rFonts w:ascii="Times New Roman" w:hAnsi="Times New Roman"/>
        </w:rPr>
        <w:t>mesoscale</w:t>
      </w:r>
      <w:proofErr w:type="spellEnd"/>
      <w:r>
        <w:rPr>
          <w:rFonts w:ascii="Times New Roman" w:hAnsi="Times New Roman"/>
        </w:rPr>
        <w:t>, the development and testing of hybrid ensemble-</w:t>
      </w:r>
      <w:proofErr w:type="spellStart"/>
      <w:r>
        <w:rPr>
          <w:rFonts w:ascii="Times New Roman" w:hAnsi="Times New Roman"/>
        </w:rPr>
        <w:t>variational</w:t>
      </w:r>
      <w:proofErr w:type="spellEnd"/>
      <w:r>
        <w:rPr>
          <w:rFonts w:ascii="Times New Roman" w:hAnsi="Times New Roman"/>
        </w:rPr>
        <w:t xml:space="preserve"> (</w:t>
      </w:r>
      <w:proofErr w:type="spellStart"/>
      <w:r>
        <w:rPr>
          <w:rFonts w:ascii="Times New Roman" w:hAnsi="Times New Roman"/>
        </w:rPr>
        <w:t>EnVar</w:t>
      </w:r>
      <w:proofErr w:type="spellEnd"/>
      <w:r>
        <w:rPr>
          <w:rFonts w:ascii="Times New Roman" w:hAnsi="Times New Roman"/>
        </w:rPr>
        <w:t xml:space="preserve">) algorithm for the convective scales and for radar data assimilation </w:t>
      </w:r>
      <w:r w:rsidR="00E471CD">
        <w:rPr>
          <w:rFonts w:ascii="Times New Roman" w:hAnsi="Times New Roman"/>
        </w:rPr>
        <w:t xml:space="preserve">have been more limited. </w:t>
      </w:r>
      <w:r w:rsidR="00E471CD">
        <w:rPr>
          <w:rFonts w:ascii="Times New Roman" w:hAnsi="Times New Roman"/>
        </w:rPr>
        <w:fldChar w:fldCharType="begin">
          <w:fldData xml:space="preserve">PEVuZE5vdGU+PENpdGUgQXV0aG9yWWVhcj0iMSI+PEF1dGhvcj5HYW88L0F1dGhvcj48WWVhcj4y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</w:fldData>
        </w:fldChar>
      </w:r>
      <w:r w:rsidR="00E471CD">
        <w:rPr>
          <w:rFonts w:ascii="Times New Roman" w:hAnsi="Times New Roman"/>
        </w:rPr>
        <w:instrText xml:space="preserve"> ADDIN EN.CITE </w:instrText>
      </w:r>
      <w:r w:rsidR="00E471CD">
        <w:rPr>
          <w:rFonts w:ascii="Times New Roman" w:hAnsi="Times New Roman"/>
        </w:rPr>
        <w:fldChar w:fldCharType="begin">
          <w:fldData xml:space="preserve">PEVuZE5vdGU+PENpdGUgQXV0aG9yWWVhcj0iMSI+PEF1dGhvcj5HYW88L0F1dGhvcj48WWVhcj4y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</w:fldData>
        </w:fldChar>
      </w:r>
      <w:r w:rsidR="00E471CD">
        <w:rPr>
          <w:rFonts w:ascii="Times New Roman" w:hAnsi="Times New Roman"/>
        </w:rPr>
        <w:instrText xml:space="preserve"> ADDIN EN.CITE.DATA </w:instrText>
      </w:r>
      <w:r w:rsidR="00E471CD">
        <w:rPr>
          <w:rFonts w:ascii="Times New Roman" w:hAnsi="Times New Roman"/>
        </w:rPr>
      </w:r>
      <w:r w:rsidR="00E471CD">
        <w:rPr>
          <w:rFonts w:ascii="Times New Roman" w:hAnsi="Times New Roman"/>
        </w:rPr>
        <w:fldChar w:fldCharType="end"/>
      </w:r>
      <w:r w:rsidR="00E471CD">
        <w:rPr>
          <w:rFonts w:ascii="Times New Roman" w:hAnsi="Times New Roman"/>
        </w:rPr>
      </w:r>
      <w:r w:rsidR="00E471CD">
        <w:rPr>
          <w:rFonts w:ascii="Times New Roman" w:hAnsi="Times New Roman"/>
        </w:rPr>
        <w:fldChar w:fldCharType="separate"/>
      </w:r>
      <w:r w:rsidR="00E471CD">
        <w:rPr>
          <w:rFonts w:ascii="Times New Roman" w:hAnsi="Times New Roman"/>
          <w:noProof/>
        </w:rPr>
        <w:t>Gao et al. (2013)</w:t>
      </w:r>
      <w:r w:rsidR="00E471CD">
        <w:rPr>
          <w:rFonts w:ascii="Times New Roman" w:hAnsi="Times New Roman"/>
        </w:rPr>
        <w:fldChar w:fldCharType="end"/>
      </w:r>
      <w:r w:rsidR="00E471CD">
        <w:rPr>
          <w:rFonts w:ascii="Times New Roman" w:hAnsi="Times New Roman"/>
          <w:lang w:eastAsia="zh-CN"/>
        </w:rPr>
        <w:t xml:space="preserve"> first reported preliminary results comparing </w:t>
      </w:r>
      <w:r w:rsidR="00E471CD" w:rsidRPr="00ED55EA">
        <w:rPr>
          <w:rFonts w:ascii="Times New Roman" w:hAnsi="Times New Roman"/>
          <w:lang w:eastAsia="zh-CN"/>
        </w:rPr>
        <w:t>hybrid En3DVar</w:t>
      </w:r>
      <w:r w:rsidR="00E471CD">
        <w:rPr>
          <w:rFonts w:ascii="Times New Roman" w:hAnsi="Times New Roman"/>
          <w:lang w:eastAsia="zh-CN"/>
        </w:rPr>
        <w:t>,</w:t>
      </w:r>
      <w:r w:rsidR="00E471CD" w:rsidRPr="0072728E">
        <w:rPr>
          <w:rFonts w:ascii="Times New Roman" w:hAnsi="Times New Roman"/>
          <w:lang w:eastAsia="zh-CN"/>
        </w:rPr>
        <w:t xml:space="preserve"> 3DVar,</w:t>
      </w:r>
      <w:r w:rsidR="00E471CD">
        <w:rPr>
          <w:rFonts w:ascii="Times New Roman" w:hAnsi="Times New Roman"/>
          <w:lang w:eastAsia="zh-CN"/>
        </w:rPr>
        <w:t xml:space="preserve"> and </w:t>
      </w:r>
      <w:r w:rsidR="00E471CD" w:rsidRPr="0072728E">
        <w:rPr>
          <w:rFonts w:ascii="Times New Roman" w:hAnsi="Times New Roman"/>
          <w:lang w:eastAsia="zh-CN"/>
        </w:rPr>
        <w:t>EnKF</w:t>
      </w:r>
      <w:r w:rsidR="00E471CD">
        <w:rPr>
          <w:rFonts w:ascii="Times New Roman" w:hAnsi="Times New Roman"/>
          <w:lang w:eastAsia="zh-CN"/>
        </w:rPr>
        <w:t xml:space="preserve"> for assimilating simulated radar data for a </w:t>
      </w:r>
      <w:proofErr w:type="spellStart"/>
      <w:r w:rsidR="00E471CD">
        <w:rPr>
          <w:rFonts w:ascii="Times New Roman" w:hAnsi="Times New Roman"/>
          <w:lang w:eastAsia="zh-CN"/>
        </w:rPr>
        <w:t>supercell</w:t>
      </w:r>
      <w:proofErr w:type="spellEnd"/>
      <w:r w:rsidR="00E471CD">
        <w:rPr>
          <w:rFonts w:ascii="Times New Roman" w:hAnsi="Times New Roman"/>
          <w:lang w:eastAsia="zh-CN"/>
        </w:rPr>
        <w:t xml:space="preserve"> storm. </w:t>
      </w:r>
      <w:r w:rsidR="00E471CD" w:rsidRPr="0072728E">
        <w:rPr>
          <w:rFonts w:ascii="Times New Roman" w:hAnsi="Times New Roman"/>
          <w:lang w:eastAsia="zh-CN"/>
        </w:rPr>
        <w:t xml:space="preserve"> EnKF </w:t>
      </w:r>
      <w:r w:rsidR="00E471CD">
        <w:rPr>
          <w:rFonts w:ascii="Times New Roman" w:hAnsi="Times New Roman"/>
          <w:lang w:eastAsia="zh-CN"/>
        </w:rPr>
        <w:t xml:space="preserve">was found to </w:t>
      </w:r>
      <w:r w:rsidR="00E471CD" w:rsidRPr="0072728E">
        <w:rPr>
          <w:rFonts w:ascii="Times New Roman" w:hAnsi="Times New Roman"/>
          <w:lang w:eastAsia="zh-CN"/>
        </w:rPr>
        <w:t xml:space="preserve">outperform hybrid </w:t>
      </w:r>
      <w:r w:rsidR="00E471CD">
        <w:rPr>
          <w:rFonts w:ascii="Times New Roman" w:hAnsi="Times New Roman"/>
          <w:lang w:eastAsia="zh-CN"/>
        </w:rPr>
        <w:t xml:space="preserve">En3DVar with equal weights assigned to the static and ensemble </w:t>
      </w:r>
      <w:proofErr w:type="spellStart"/>
      <w:r w:rsidR="00E471CD">
        <w:rPr>
          <w:rFonts w:ascii="Times New Roman" w:hAnsi="Times New Roman"/>
          <w:lang w:eastAsia="zh-CN"/>
        </w:rPr>
        <w:t>covariances</w:t>
      </w:r>
      <w:proofErr w:type="spellEnd"/>
      <w:r w:rsidR="00E471CD" w:rsidRPr="0072728E">
        <w:rPr>
          <w:rFonts w:ascii="Times New Roman" w:hAnsi="Times New Roman"/>
          <w:lang w:eastAsia="zh-CN"/>
        </w:rPr>
        <w:t xml:space="preserve"> for the </w:t>
      </w:r>
      <w:r w:rsidR="00E471CD">
        <w:rPr>
          <w:rFonts w:ascii="Times New Roman" w:hAnsi="Times New Roman"/>
          <w:lang w:eastAsia="zh-CN"/>
        </w:rPr>
        <w:t>analyzed</w:t>
      </w:r>
      <w:r w:rsidR="00E471CD" w:rsidRPr="0072728E">
        <w:rPr>
          <w:rFonts w:ascii="Times New Roman" w:hAnsi="Times New Roman"/>
          <w:lang w:eastAsia="zh-CN"/>
        </w:rPr>
        <w:t xml:space="preserve"> dynamic variables </w:t>
      </w:r>
      <w:r w:rsidR="00E471CD">
        <w:rPr>
          <w:rFonts w:ascii="Times New Roman" w:hAnsi="Times New Roman"/>
          <w:lang w:eastAsia="zh-CN"/>
        </w:rPr>
        <w:t>but</w:t>
      </w:r>
      <w:r w:rsidR="00E471CD" w:rsidRPr="0072728E">
        <w:rPr>
          <w:rFonts w:ascii="Times New Roman" w:hAnsi="Times New Roman"/>
          <w:lang w:eastAsia="zh-CN"/>
        </w:rPr>
        <w:t xml:space="preserve"> underperform </w:t>
      </w:r>
      <w:r w:rsidR="00E471CD">
        <w:rPr>
          <w:rFonts w:ascii="Times New Roman" w:hAnsi="Times New Roman"/>
          <w:lang w:eastAsia="zh-CN"/>
        </w:rPr>
        <w:t>hybrid En3DVar</w:t>
      </w:r>
      <w:r w:rsidR="00E471CD" w:rsidRPr="0072728E">
        <w:rPr>
          <w:rFonts w:ascii="Times New Roman" w:hAnsi="Times New Roman"/>
          <w:lang w:eastAsia="zh-CN"/>
        </w:rPr>
        <w:t xml:space="preserve"> for hydrometeor variables when assimilating data from </w:t>
      </w:r>
      <w:r w:rsidR="00E471CD">
        <w:rPr>
          <w:rFonts w:ascii="Times New Roman" w:hAnsi="Times New Roman"/>
          <w:lang w:eastAsia="zh-CN"/>
        </w:rPr>
        <w:t>single</w:t>
      </w:r>
      <w:r w:rsidR="00E471CD" w:rsidRPr="0072728E">
        <w:rPr>
          <w:rFonts w:ascii="Times New Roman" w:hAnsi="Times New Roman"/>
          <w:lang w:eastAsia="zh-CN"/>
        </w:rPr>
        <w:t xml:space="preserve"> radar. </w:t>
      </w:r>
      <w:r w:rsidR="00E471CD">
        <w:rPr>
          <w:rFonts w:ascii="Times New Roman" w:hAnsi="Times New Roman"/>
          <w:lang w:eastAsia="zh-CN"/>
        </w:rPr>
        <w:t>When assimilating</w:t>
      </w:r>
      <w:r w:rsidR="00E471CD" w:rsidRPr="0072728E">
        <w:rPr>
          <w:rFonts w:ascii="Times New Roman" w:hAnsi="Times New Roman"/>
          <w:lang w:eastAsia="zh-CN"/>
        </w:rPr>
        <w:t xml:space="preserve"> </w:t>
      </w:r>
      <w:r w:rsidR="00E471CD">
        <w:rPr>
          <w:rFonts w:ascii="Times New Roman" w:hAnsi="Times New Roman"/>
          <w:lang w:eastAsia="zh-CN"/>
        </w:rPr>
        <w:t xml:space="preserve">data from </w:t>
      </w:r>
      <w:r w:rsidR="00E471CD" w:rsidRPr="0072728E">
        <w:rPr>
          <w:rFonts w:ascii="Times New Roman" w:hAnsi="Times New Roman"/>
          <w:lang w:eastAsia="zh-CN"/>
        </w:rPr>
        <w:t>two</w:t>
      </w:r>
      <w:r w:rsidR="00E471CD">
        <w:rPr>
          <w:rFonts w:ascii="Times New Roman" w:hAnsi="Times New Roman"/>
          <w:lang w:eastAsia="zh-CN"/>
        </w:rPr>
        <w:t xml:space="preserve"> </w:t>
      </w:r>
      <w:r w:rsidR="00E471CD" w:rsidRPr="0072728E">
        <w:rPr>
          <w:rFonts w:ascii="Times New Roman" w:hAnsi="Times New Roman"/>
          <w:lang w:eastAsia="zh-CN"/>
        </w:rPr>
        <w:t>radar</w:t>
      </w:r>
      <w:r w:rsidR="00E471CD">
        <w:rPr>
          <w:rFonts w:ascii="Times New Roman" w:hAnsi="Times New Roman"/>
          <w:lang w:eastAsia="zh-CN"/>
        </w:rPr>
        <w:t>s</w:t>
      </w:r>
      <w:r w:rsidR="00E471CD" w:rsidRPr="0072728E">
        <w:rPr>
          <w:rFonts w:ascii="Times New Roman" w:hAnsi="Times New Roman"/>
          <w:lang w:eastAsia="zh-CN"/>
        </w:rPr>
        <w:t xml:space="preserve">, the </w:t>
      </w:r>
      <w:r w:rsidR="00E471CD">
        <w:rPr>
          <w:rFonts w:ascii="Times New Roman" w:hAnsi="Times New Roman"/>
          <w:lang w:eastAsia="zh-CN"/>
        </w:rPr>
        <w:t>hybrid method produced the best analyses for</w:t>
      </w:r>
      <w:r w:rsidR="00E471CD" w:rsidRPr="0072728E">
        <w:rPr>
          <w:rFonts w:ascii="Times New Roman" w:hAnsi="Times New Roman"/>
          <w:lang w:eastAsia="zh-CN"/>
        </w:rPr>
        <w:t xml:space="preserve"> most model variables.</w:t>
      </w:r>
      <w:r w:rsidR="00E471CD">
        <w:rPr>
          <w:rFonts w:ascii="Times New Roman" w:hAnsi="Times New Roman"/>
          <w:lang w:eastAsia="zh-CN"/>
        </w:rPr>
        <w:t xml:space="preserve"> </w:t>
      </w:r>
      <w:r w:rsidR="0084662A">
        <w:rPr>
          <w:rFonts w:ascii="Times New Roman" w:hAnsi="Times New Roman"/>
          <w:lang w:eastAsia="zh-CN"/>
        </w:rPr>
        <w:fldChar w:fldCharType="begin"/>
      </w:r>
      <w:r w:rsidR="0084662A">
        <w:rPr>
          <w:rFonts w:ascii="Times New Roman" w:hAnsi="Times New Roman"/>
          <w:lang w:eastAsia="zh-CN"/>
        </w:rPr>
        <w:instrText xml:space="preserve"> ADDIN EN.CITE &lt;EndNote&gt;&lt;Cite AuthorYear="1"&gt;&lt;Author&gt;Gao&lt;/Author&gt;&lt;Year&gt;2004&lt;/Year&gt;&lt;RecNum&gt;3&lt;/RecNum&gt;&lt;DisplayText&gt;Gao et al. (2004)&lt;/DisplayText&gt;&lt;record&gt;&lt;rec-number&gt;3&lt;/rec-number&gt;&lt;foreign-keys&gt;&lt;key app="EN" db-id="vztx2zxtxdssz8etxs3xa0at5dxapxdd2app" timestamp="1437170735"&gt;3&lt;/key&gt;&lt;key app="ENWeb" db-id=""&gt;0&lt;/key&gt;&lt;/foreign-keys&gt;&lt;ref-type name="Journal Article"&gt;17&lt;/ref-type&gt;&lt;contributors&gt;&lt;authors&gt;&lt;author&gt;Gao, J.&lt;/author&gt;&lt;author&gt;Xue, M.&lt;/author&gt;&lt;author&gt;Brewster, K.&lt;/author&gt;&lt;author&gt;Droegemeier, K.&lt;/author&gt;&lt;/a</w:instrText>
      </w:r>
      <w:r w:rsidR="0084662A">
        <w:rPr>
          <w:rFonts w:ascii="Times New Roman" w:hAnsi="Times New Roman" w:hint="eastAsia"/>
          <w:lang w:eastAsia="zh-CN"/>
        </w:rPr>
        <w:instrText>uthors&gt;&lt;/contributors&gt;&lt;titles&gt;&lt;title&gt;Three-Dimensional Variational Data Analysis Method with Recursive Filter for&amp;#xD;Doppler Radars&lt;/title&gt;&lt;secondary-title&gt;Journal of Atmospheric and Oceanic Technology&lt;/secondary-title&gt;&lt;short-title&gt;</w:instrText>
      </w:r>
      <w:r w:rsidR="0084662A">
        <w:rPr>
          <w:rFonts w:ascii="Times New Roman" w:hAnsi="Times New Roman" w:hint="eastAsia"/>
          <w:lang w:eastAsia="zh-CN"/>
        </w:rPr>
        <w:instrText>双多普勒风速分析</w:instrText>
      </w:r>
      <w:r w:rsidR="0084662A">
        <w:rPr>
          <w:rFonts w:ascii="Times New Roman" w:hAnsi="Times New Roman" w:hint="eastAsia"/>
          <w:lang w:eastAsia="zh-CN"/>
        </w:rPr>
        <w:instrText>&lt;/short-title&gt;</w:instrText>
      </w:r>
      <w:r w:rsidR="0084662A">
        <w:rPr>
          <w:rFonts w:ascii="Times New Roman" w:hAnsi="Times New Roman"/>
          <w:lang w:eastAsia="zh-CN"/>
        </w:rPr>
        <w:instrText>&lt;/titles&gt;&lt;periodical&gt;&lt;full-title&gt;Journal of Atmospheric and Oceanic Technology&lt;/full-title&gt;&lt;abbr-1&gt;J Atmos Ocean Tech&lt;/abbr-1&gt;&lt;/periodical&gt;&lt;pages&gt;457-469&lt;/pages&gt;&lt;volume&gt;21&lt;/volume&gt;&lt;dates&gt;&lt;year&gt;2004&lt;/year&gt;&lt;/dates&gt;&lt;urls&gt;&lt;pdf-urls&gt;&lt;url&gt;file://localhost/Users/rkong/Dropbox/PHDPAPER/3DVAR/Gao2004.pdf&lt;/url&gt;&lt;/pdf-urls&gt;&lt;/urls&gt;&lt;/record&gt;&lt;/Cite&gt;&lt;/EndNote&gt;</w:instrText>
      </w:r>
      <w:r w:rsidR="0084662A">
        <w:rPr>
          <w:rFonts w:ascii="Times New Roman" w:hAnsi="Times New Roman"/>
          <w:lang w:eastAsia="zh-CN"/>
        </w:rPr>
        <w:fldChar w:fldCharType="separate"/>
      </w:r>
      <w:r w:rsidR="0084662A">
        <w:rPr>
          <w:rFonts w:ascii="Times New Roman" w:hAnsi="Times New Roman"/>
          <w:noProof/>
          <w:lang w:eastAsia="zh-CN"/>
        </w:rPr>
        <w:t>Gao et al. (2004)</w:t>
      </w:r>
      <w:r w:rsidR="0084662A">
        <w:rPr>
          <w:rFonts w:ascii="Times New Roman" w:hAnsi="Times New Roman"/>
          <w:lang w:eastAsia="zh-CN"/>
        </w:rPr>
        <w:fldChar w:fldCharType="end"/>
      </w:r>
      <w:r w:rsidR="0084662A">
        <w:rPr>
          <w:rFonts w:ascii="Times New Roman" w:hAnsi="Times New Roman"/>
          <w:lang w:eastAsia="zh-CN"/>
        </w:rPr>
        <w:t xml:space="preserve"> </w:t>
      </w:r>
      <w:r w:rsidR="00E471CD">
        <w:rPr>
          <w:rFonts w:ascii="Times New Roman" w:hAnsi="Times New Roman"/>
        </w:rPr>
        <w:t xml:space="preserve">further examined the dependency of the relative performance of hybrid </w:t>
      </w:r>
      <w:r w:rsidR="00E471CD">
        <w:rPr>
          <w:rFonts w:ascii="Times New Roman" w:hAnsi="Times New Roman"/>
          <w:lang w:eastAsia="zh-CN"/>
        </w:rPr>
        <w:t xml:space="preserve">En3DVar for different ensemble sizes and covariance weights, and they found that smaller ensemble sizes would benefit from a higher weight for the static covariance, consistent with earlier findings with larger scale applications. </w:t>
      </w:r>
      <w:r w:rsidR="00E471CD" w:rsidRPr="00860C62">
        <w:rPr>
          <w:rFonts w:ascii="Times New Roman" w:hAnsi="Times New Roman"/>
          <w:lang w:eastAsia="zh-CN"/>
        </w:rPr>
        <w:t xml:space="preserve">In </w:t>
      </w:r>
      <w:r w:rsidR="00E471CD">
        <w:rPr>
          <w:rFonts w:ascii="Times New Roman" w:hAnsi="Times New Roman"/>
          <w:lang w:eastAsia="zh-CN"/>
        </w:rPr>
        <w:fldChar w:fldCharType="begin"/>
      </w:r>
      <w:r w:rsidR="00E471CD">
        <w:rPr>
          <w:rFonts w:ascii="Times New Roman" w:hAnsi="Times New Roman"/>
          <w:lang w:eastAsia="zh-CN"/>
        </w:rPr>
        <w:instrText xml:space="preserve"> ADDIN EN.CITE &lt;EndNote&gt;&lt;Cite AuthorYear="1"&gt;&lt;Author&gt;Gao&lt;/Author&gt;&lt;Year&gt;2016&lt;/Year&gt;&lt;RecNum&gt;883&lt;/RecNum&gt;&lt;DisplayText&gt;Gao et al. (2016)&lt;/DisplayText&gt;&lt;record&gt;&lt;rec-number&gt;883&lt;/rec-number&gt;&lt;foreign-keys&gt;&lt;key app="EN" db-id="vztx2zxtxdssz8etxs3xa0at5dxapxdd2app" timestamp="1469562457"&gt;883&lt;/key&gt;&lt;key app="ENWeb" db-id=""&gt;0&lt;/key&gt;&lt;/foreign-keys&gt;&lt;ref-type name="Journal Article"&gt;17&lt;/ref-type&gt;&lt;contributors&gt;&lt;authors&gt;&lt;author&gt;Gao, Jidong&lt;/author&gt;&lt;author&gt;Fu, Chenghao&lt;/author&gt;&lt;author&gt;Stensrud, David J.&lt;/author&gt;&lt;author&gt;Kain, John S.&lt;/author&gt;&lt;/authors&gt;&lt;/contributors&gt;&lt;titles&gt;&lt;title&gt;OSSEs for an Ensemble 3DVAR Data Assimilation System with Radar Observations of Convective Storms&lt;/title&gt;&lt;secondary-title&gt;Journal of the Atmospheric Sciences&lt;/secondary-title&gt;&lt;/titles&gt;&lt;periodical&gt;&lt;full-title&gt;Journal of the Atmospheric Sciences&lt;/full-title&gt;&lt;abbr-1&gt;J Atmos Sci&lt;/abbr-1&gt;&lt;/periodical&gt;&lt;pages&gt;2403-2426&lt;/pages&gt;&lt;volume&gt;73&lt;/volume&gt;&lt;number&gt;6&lt;/number&gt;&lt;dates&gt;&lt;year&gt;2016&lt;/year&gt;&lt;/dates&gt;&lt;isbn&gt;0022-4928&amp;#xD;1520-0469&lt;/isbn&gt;&lt;urls&gt;&lt;pdf-urls&gt;&lt;url&gt;file://localhost/Users/rkong/Documents/DataAssimilationPaper.Data/SelfDownloads/GaoEtal2016_jas.pdf&lt;/url&gt;&lt;/pdf-urls&gt;&lt;/urls&gt;&lt;electronic-resource-num&gt;10.1175/jas-d-15-0311.1&lt;/electronic-resource-num&gt;&lt;/record&gt;&lt;/Cite&gt;&lt;/EndNote&gt;</w:instrText>
      </w:r>
      <w:r w:rsidR="00E471CD">
        <w:rPr>
          <w:rFonts w:ascii="Times New Roman" w:hAnsi="Times New Roman"/>
          <w:lang w:eastAsia="zh-CN"/>
        </w:rPr>
        <w:fldChar w:fldCharType="separate"/>
      </w:r>
      <w:r w:rsidR="00E471CD">
        <w:rPr>
          <w:rFonts w:ascii="Times New Roman" w:hAnsi="Times New Roman"/>
          <w:noProof/>
          <w:lang w:eastAsia="zh-CN"/>
        </w:rPr>
        <w:t>Gao et al. (2016)</w:t>
      </w:r>
      <w:r w:rsidR="00E471CD">
        <w:rPr>
          <w:rFonts w:ascii="Times New Roman" w:hAnsi="Times New Roman"/>
          <w:lang w:eastAsia="zh-CN"/>
        </w:rPr>
        <w:fldChar w:fldCharType="end"/>
      </w:r>
      <w:r w:rsidR="00E471CD">
        <w:rPr>
          <w:rFonts w:ascii="Times New Roman" w:hAnsi="Times New Roman"/>
          <w:lang w:eastAsia="zh-CN"/>
        </w:rPr>
        <w:t xml:space="preserve">, similar to </w:t>
      </w:r>
      <w:r w:rsidR="00E471CD">
        <w:rPr>
          <w:rFonts w:ascii="Times New Roman" w:hAnsi="Times New Roman"/>
          <w:lang w:eastAsia="zh-CN"/>
        </w:rPr>
        <w:fldChar w:fldCharType="begin">
          <w:fldData xml:space="preserve">PEVuZE5vdGU+PENpdGUgQXV0aG9yWWVhcj0iMSI+PEF1dGhvcj5MaTwvQXV0aG9yPjxZZWFyPjIw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</w:fldData>
        </w:fldChar>
      </w:r>
      <w:r w:rsidR="00E471CD">
        <w:rPr>
          <w:rFonts w:ascii="Times New Roman" w:hAnsi="Times New Roman"/>
          <w:lang w:eastAsia="zh-CN"/>
        </w:rPr>
        <w:instrText xml:space="preserve"> ADDIN EN.CITE </w:instrText>
      </w:r>
      <w:r w:rsidR="00E471CD">
        <w:rPr>
          <w:rFonts w:ascii="Times New Roman" w:hAnsi="Times New Roman"/>
          <w:lang w:eastAsia="zh-CN"/>
        </w:rPr>
        <w:fldChar w:fldCharType="begin">
          <w:fldData xml:space="preserve">PEVuZE5vdGU+PENpdGUgQXV0aG9yWWVhcj0iMSI+PEF1dGhvcj5MaTwvQXV0aG9yPjxZZWFyPjIw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</w:fldData>
        </w:fldChar>
      </w:r>
      <w:r w:rsidR="00E471CD">
        <w:rPr>
          <w:rFonts w:ascii="Times New Roman" w:hAnsi="Times New Roman"/>
          <w:lang w:eastAsia="zh-CN"/>
        </w:rPr>
        <w:instrText xml:space="preserve"> ADDIN EN.CITE.DATA </w:instrText>
      </w:r>
      <w:r w:rsidR="00E471CD">
        <w:rPr>
          <w:rFonts w:ascii="Times New Roman" w:hAnsi="Times New Roman"/>
          <w:lang w:eastAsia="zh-CN"/>
        </w:rPr>
      </w:r>
      <w:r w:rsidR="00E471CD">
        <w:rPr>
          <w:rFonts w:ascii="Times New Roman" w:hAnsi="Times New Roman"/>
          <w:lang w:eastAsia="zh-CN"/>
        </w:rPr>
        <w:fldChar w:fldCharType="end"/>
      </w:r>
      <w:r w:rsidR="00E471CD">
        <w:rPr>
          <w:rFonts w:ascii="Times New Roman" w:hAnsi="Times New Roman"/>
          <w:lang w:eastAsia="zh-CN"/>
        </w:rPr>
      </w:r>
      <w:r w:rsidR="00E471CD">
        <w:rPr>
          <w:rFonts w:ascii="Times New Roman" w:hAnsi="Times New Roman"/>
          <w:lang w:eastAsia="zh-CN"/>
        </w:rPr>
        <w:fldChar w:fldCharType="separate"/>
      </w:r>
      <w:r w:rsidR="00E471CD">
        <w:rPr>
          <w:rFonts w:ascii="Times New Roman" w:hAnsi="Times New Roman"/>
          <w:noProof/>
          <w:lang w:eastAsia="zh-CN"/>
        </w:rPr>
        <w:t>Li et al. (2012)</w:t>
      </w:r>
      <w:r w:rsidR="00E471CD">
        <w:rPr>
          <w:rFonts w:ascii="Times New Roman" w:hAnsi="Times New Roman"/>
          <w:lang w:eastAsia="zh-CN"/>
        </w:rPr>
        <w:fldChar w:fldCharType="end"/>
      </w:r>
      <w:r w:rsidR="00E471CD">
        <w:rPr>
          <w:rFonts w:ascii="Times New Roman" w:hAnsi="Times New Roman"/>
          <w:lang w:eastAsia="zh-CN"/>
        </w:rPr>
        <w:t xml:space="preserve">, </w:t>
      </w:r>
      <w:r w:rsidR="00E471CD" w:rsidRPr="00904A20">
        <w:rPr>
          <w:rFonts w:ascii="Times New Roman" w:hAnsi="Times New Roman"/>
          <w:lang w:eastAsia="zh-CN"/>
        </w:rPr>
        <w:t xml:space="preserve">an ensemble of the </w:t>
      </w:r>
      <w:r w:rsidR="00E471CD">
        <w:rPr>
          <w:rFonts w:ascii="Times New Roman" w:hAnsi="Times New Roman"/>
          <w:lang w:eastAsia="zh-CN"/>
        </w:rPr>
        <w:t>3D</w:t>
      </w:r>
      <w:r w:rsidR="00E471CD" w:rsidRPr="00904A20">
        <w:rPr>
          <w:rFonts w:ascii="Times New Roman" w:hAnsi="Times New Roman"/>
          <w:lang w:eastAsia="zh-CN"/>
        </w:rPr>
        <w:t xml:space="preserve"> </w:t>
      </w:r>
      <w:proofErr w:type="spellStart"/>
      <w:r w:rsidR="00E471CD" w:rsidRPr="00904A20">
        <w:rPr>
          <w:rFonts w:ascii="Times New Roman" w:hAnsi="Times New Roman"/>
          <w:lang w:eastAsia="zh-CN"/>
        </w:rPr>
        <w:t>variational</w:t>
      </w:r>
      <w:proofErr w:type="spellEnd"/>
      <w:r w:rsidR="00E471CD" w:rsidRPr="00904A20">
        <w:rPr>
          <w:rFonts w:ascii="Times New Roman" w:hAnsi="Times New Roman"/>
          <w:lang w:eastAsia="zh-CN"/>
        </w:rPr>
        <w:t xml:space="preserve"> DA approach was taken in which the En3DVar system is run multiple times to provide the ensemble perturbations rather than running a parallel EnKF system. The sensitivities of </w:t>
      </w:r>
      <w:proofErr w:type="spellStart"/>
      <w:r w:rsidR="00E471CD" w:rsidRPr="00904A20">
        <w:rPr>
          <w:rFonts w:ascii="Times New Roman" w:hAnsi="Times New Roman"/>
          <w:lang w:eastAsia="zh-CN"/>
        </w:rPr>
        <w:t>supercell</w:t>
      </w:r>
      <w:proofErr w:type="spellEnd"/>
      <w:r w:rsidR="00E471CD" w:rsidRPr="00904A20">
        <w:rPr>
          <w:rFonts w:ascii="Times New Roman" w:hAnsi="Times New Roman"/>
          <w:lang w:eastAsia="zh-CN"/>
        </w:rPr>
        <w:t xml:space="preserve"> analyses to the inclusion of a mass continuity constraint, microphysics errors, and reflectivity assimilation were examined, again in a</w:t>
      </w:r>
      <w:r w:rsidR="00E471CD">
        <w:rPr>
          <w:rFonts w:ascii="Times New Roman" w:hAnsi="Times New Roman"/>
          <w:lang w:eastAsia="zh-CN"/>
        </w:rPr>
        <w:t>n</w:t>
      </w:r>
      <w:r w:rsidR="00E471CD" w:rsidRPr="00904A20">
        <w:rPr>
          <w:rFonts w:ascii="Times New Roman" w:hAnsi="Times New Roman"/>
          <w:lang w:eastAsia="zh-CN"/>
        </w:rPr>
        <w:t xml:space="preserve"> </w:t>
      </w:r>
      <w:r w:rsidR="00E471CD">
        <w:rPr>
          <w:rFonts w:ascii="Times New Roman" w:hAnsi="Times New Roman"/>
          <w:lang w:eastAsia="zh-CN"/>
        </w:rPr>
        <w:t>observing system simulation experiments (OSSE)</w:t>
      </w:r>
      <w:r w:rsidR="00E471CD" w:rsidRPr="00904A20">
        <w:rPr>
          <w:rFonts w:ascii="Times New Roman" w:hAnsi="Times New Roman"/>
          <w:lang w:eastAsia="zh-CN"/>
        </w:rPr>
        <w:t xml:space="preserve"> framework.  The assimilation of reflectivity data was found to accelerate storm spin</w:t>
      </w:r>
      <w:r w:rsidR="00E471CD">
        <w:rPr>
          <w:rFonts w:ascii="Times New Roman" w:hAnsi="Times New Roman"/>
          <w:lang w:eastAsia="zh-CN"/>
        </w:rPr>
        <w:t>-</w:t>
      </w:r>
      <w:r w:rsidR="00E471CD" w:rsidRPr="00904A20">
        <w:rPr>
          <w:rFonts w:ascii="Times New Roman" w:hAnsi="Times New Roman"/>
          <w:lang w:eastAsia="zh-CN"/>
        </w:rPr>
        <w:t xml:space="preserve">up </w:t>
      </w:r>
      <w:r w:rsidR="00E471CD" w:rsidRPr="005D519E">
        <w:rPr>
          <w:rFonts w:ascii="Times New Roman" w:hAnsi="Times New Roman"/>
          <w:lang w:eastAsia="zh-CN"/>
        </w:rPr>
        <w:t>and have</w:t>
      </w:r>
      <w:r w:rsidR="00E471CD" w:rsidRPr="00904A20">
        <w:rPr>
          <w:rFonts w:ascii="Times New Roman" w:hAnsi="Times New Roman"/>
          <w:lang w:eastAsia="zh-CN"/>
        </w:rPr>
        <w:t xml:space="preserve"> a small positive impact on wind analyses. </w:t>
      </w:r>
    </w:p>
    <w:p w14:paraId="13F53E9D" w14:textId="5543E800" w:rsidR="009B4232" w:rsidRPr="00DC01AC" w:rsidRDefault="009B4232" w:rsidP="009B4232">
      <w:pPr>
        <w:pStyle w:val="Heading3"/>
      </w:pPr>
      <w:bookmarkStart w:id="14" w:name="_Toc500747255"/>
      <w:r w:rsidRPr="00DC01AC">
        <w:lastRenderedPageBreak/>
        <w:t>1.1.2 Motivation</w:t>
      </w:r>
      <w:bookmarkEnd w:id="14"/>
    </w:p>
    <w:p w14:paraId="67986A57" w14:textId="433EEAF8" w:rsidR="00E24ACA" w:rsidRDefault="00E24ACA" w:rsidP="00E24ACA">
      <w:pPr>
        <w:ind w:firstLine="720"/>
        <w:jc w:val="both"/>
        <w:rPr>
          <w:rFonts w:ascii="Times New Roman" w:hAnsi="Times New Roman"/>
        </w:rPr>
      </w:pPr>
      <w:r>
        <w:rPr>
          <w:rFonts w:ascii="Times New Roman" w:hAnsi="Times New Roman"/>
        </w:rPr>
        <w:t xml:space="preserve">While interesting results have been obtained with the </w:t>
      </w:r>
      <w:r w:rsidR="00DB72D8">
        <w:rPr>
          <w:rFonts w:ascii="Times New Roman" w:hAnsi="Times New Roman"/>
        </w:rPr>
        <w:t>previous</w:t>
      </w:r>
      <w:r>
        <w:rPr>
          <w:rFonts w:ascii="Times New Roman" w:hAnsi="Times New Roman"/>
        </w:rPr>
        <w:t xml:space="preserve"> studies through developing and testing hybrid algorithms for radar DA, further improvements and investigations are still needed. For example, the EnKF system used in </w:t>
      </w:r>
      <w:proofErr w:type="spellStart"/>
      <w:proofErr w:type="gramStart"/>
      <w:r>
        <w:rPr>
          <w:rFonts w:ascii="Times New Roman" w:hAnsi="Times New Roman"/>
        </w:rPr>
        <w:t>Gao</w:t>
      </w:r>
      <w:proofErr w:type="spellEnd"/>
      <w:r>
        <w:rPr>
          <w:rFonts w:ascii="Times New Roman" w:hAnsi="Times New Roman"/>
        </w:rPr>
        <w:t xml:space="preserve"> et al.</w:t>
      </w:r>
      <w:proofErr w:type="gramEnd"/>
      <w:r>
        <w:rPr>
          <w:rFonts w:ascii="Times New Roman" w:hAnsi="Times New Roman"/>
        </w:rPr>
        <w:t xml:space="preserve"> (2013, 2014) was an experimental version of EnKF DA, and the 3DVar used constant background error variances for all state variables and empirical spatial correlation scales. If the background error </w:t>
      </w:r>
      <w:proofErr w:type="spellStart"/>
      <w:r>
        <w:rPr>
          <w:rFonts w:ascii="Times New Roman" w:hAnsi="Times New Roman"/>
        </w:rPr>
        <w:t>covariances</w:t>
      </w:r>
      <w:proofErr w:type="spellEnd"/>
      <w:r>
        <w:rPr>
          <w:rFonts w:ascii="Times New Roman" w:hAnsi="Times New Roman"/>
        </w:rPr>
        <w:t xml:space="preserve"> are further optimized for 3DVar and EnKF is optimally tuned in terms of covariance localization and inflation, would the relative performance of the 3DVar, EnKF and En3DVar change</w:t>
      </w:r>
      <w:r>
        <w:rPr>
          <w:rFonts w:ascii="Times New Roman" w:eastAsia="宋体" w:hAnsi="Times New Roman" w:hint="eastAsia"/>
          <w:lang w:eastAsia="zh-CN"/>
        </w:rPr>
        <w:t>?</w:t>
      </w:r>
      <w:r>
        <w:rPr>
          <w:rFonts w:ascii="Times New Roman" w:hAnsi="Times New Roman"/>
        </w:rPr>
        <w:t xml:space="preserve"> Also, in principle, when En3DVar uses 100% ensemble-derived covariance, its analysis should be identical to that of EnKF under linearity and Gaussian error assumptions; will their analyses actually be very close? If not, what are the sources of differences? </w:t>
      </w:r>
      <w:proofErr w:type="gramStart"/>
      <w:r>
        <w:rPr>
          <w:rFonts w:ascii="Times New Roman" w:hAnsi="Times New Roman"/>
        </w:rPr>
        <w:t>In what situations that the static covariance in the hybrid algorithm does help, if at all, for convective storms?</w:t>
      </w:r>
      <w:proofErr w:type="gramEnd"/>
      <w:r>
        <w:rPr>
          <w:rFonts w:ascii="Times New Roman" w:hAnsi="Times New Roman"/>
        </w:rPr>
        <w:t xml:space="preserve"> Do the conclusions change when model errors are included in the OSSEs? Does hybrid En3DVar have advantages over the other methods for a real storm case?</w:t>
      </w:r>
    </w:p>
    <w:p w14:paraId="73095E58" w14:textId="5FC8F200" w:rsidR="00461523" w:rsidRDefault="00E24ACA" w:rsidP="00461523">
      <w:pPr>
        <w:ind w:firstLine="720"/>
        <w:jc w:val="both"/>
        <w:rPr>
          <w:rFonts w:ascii="Times New Roman" w:hAnsi="Times New Roman"/>
        </w:rPr>
      </w:pPr>
      <w:r>
        <w:rPr>
          <w:rFonts w:ascii="Times New Roman" w:hAnsi="Times New Roman"/>
        </w:rPr>
        <w:t xml:space="preserve">In this </w:t>
      </w:r>
      <w:r w:rsidR="00C9401C">
        <w:rPr>
          <w:rFonts w:ascii="Times New Roman" w:hAnsi="Times New Roman"/>
        </w:rPr>
        <w:t>study</w:t>
      </w:r>
      <w:r>
        <w:rPr>
          <w:rFonts w:ascii="Times New Roman" w:hAnsi="Times New Roman"/>
        </w:rPr>
        <w:t xml:space="preserve">, the above questions will be investigated via perfect-model OSSE, imperfect-model OSSEs, and a real case experiments. In the OSSEs, </w:t>
      </w:r>
      <w:r w:rsidRPr="007F3FB7">
        <w:rPr>
          <w:rFonts w:ascii="Times New Roman" w:hAnsi="Times New Roman"/>
        </w:rPr>
        <w:t xml:space="preserve">the truth is known, </w:t>
      </w:r>
      <w:r>
        <w:rPr>
          <w:rFonts w:ascii="Times New Roman" w:hAnsi="Times New Roman"/>
        </w:rPr>
        <w:t>enabling a</w:t>
      </w:r>
      <w:r w:rsidRPr="007F3FB7">
        <w:rPr>
          <w:rFonts w:ascii="Times New Roman" w:hAnsi="Times New Roman"/>
        </w:rPr>
        <w:t xml:space="preserve"> quantitative assessment of different algorithms. </w:t>
      </w:r>
      <w:r>
        <w:rPr>
          <w:rFonts w:ascii="Times New Roman" w:hAnsi="Times New Roman"/>
        </w:rPr>
        <w:t xml:space="preserve">Based on the OSSEs, any difference between EnKF and En3DVar algorithms can be easily investigated, and the potential benefits of hybrid En3DVar over traditional 3DVar and EnKF can be better understood. OSSEs are therefore necessary before applying the algorithms to real data cases where many possible, unknown sources of error can make understanding of the algorithms difficult. </w:t>
      </w:r>
    </w:p>
    <w:p w14:paraId="53F1567E" w14:textId="2A258F75" w:rsidR="009B4232" w:rsidRPr="00DC01AC" w:rsidRDefault="009B4232" w:rsidP="009B4232">
      <w:pPr>
        <w:pStyle w:val="Heading3"/>
      </w:pPr>
      <w:bookmarkStart w:id="15" w:name="_Toc500747256"/>
      <w:r>
        <w:lastRenderedPageBreak/>
        <w:t>1.1.3</w:t>
      </w:r>
      <w:r w:rsidRPr="00DC01AC">
        <w:t xml:space="preserve"> Hypothesis</w:t>
      </w:r>
      <w:r w:rsidR="00B26CC7">
        <w:t xml:space="preserve"> and summary of </w:t>
      </w:r>
      <w:r w:rsidR="00D73DEF">
        <w:t>study</w:t>
      </w:r>
      <w:bookmarkEnd w:id="15"/>
    </w:p>
    <w:p w14:paraId="6C901376" w14:textId="4BD2BB05" w:rsidR="009B4232" w:rsidRDefault="009B4232" w:rsidP="009B4232">
      <w:pPr>
        <w:ind w:firstLine="720"/>
        <w:jc w:val="both"/>
        <w:rPr>
          <w:rFonts w:ascii="Times New Roman" w:hAnsi="Times New Roman"/>
          <w:lang w:eastAsia="zh-CN"/>
        </w:rPr>
      </w:pPr>
      <w:r>
        <w:rPr>
          <w:rFonts w:ascii="Times New Roman" w:hAnsi="Times New Roman"/>
          <w:lang w:eastAsia="zh-CN"/>
        </w:rPr>
        <w:t xml:space="preserve">Considering hybrid En3DVar has some advantages over 3DVar and EnKF for large scale and </w:t>
      </w:r>
      <w:proofErr w:type="spellStart"/>
      <w:r>
        <w:rPr>
          <w:rFonts w:ascii="Times New Roman" w:hAnsi="Times New Roman"/>
          <w:lang w:eastAsia="zh-CN"/>
        </w:rPr>
        <w:t>mesoscale</w:t>
      </w:r>
      <w:proofErr w:type="spellEnd"/>
      <w:r>
        <w:rPr>
          <w:rFonts w:ascii="Times New Roman" w:hAnsi="Times New Roman"/>
          <w:lang w:eastAsia="zh-CN"/>
        </w:rPr>
        <w:t xml:space="preserve"> DA applications in the literature. </w:t>
      </w:r>
      <w:r w:rsidRPr="00512606">
        <w:rPr>
          <w:rFonts w:ascii="Times New Roman" w:hAnsi="Times New Roman"/>
          <w:lang w:eastAsia="zh-CN"/>
        </w:rPr>
        <w:t xml:space="preserve">This </w:t>
      </w:r>
      <w:r>
        <w:rPr>
          <w:rFonts w:ascii="Times New Roman" w:hAnsi="Times New Roman"/>
          <w:lang w:eastAsia="zh-CN"/>
        </w:rPr>
        <w:t>dissertation evaluates the hybrid E</w:t>
      </w:r>
      <w:r w:rsidRPr="00512606">
        <w:rPr>
          <w:rFonts w:ascii="Times New Roman" w:hAnsi="Times New Roman"/>
          <w:lang w:eastAsia="zh-CN"/>
        </w:rPr>
        <w:t>nsemble-3DVar</w:t>
      </w:r>
      <w:r>
        <w:rPr>
          <w:rFonts w:ascii="Times New Roman" w:hAnsi="Times New Roman"/>
          <w:lang w:eastAsia="zh-CN"/>
        </w:rPr>
        <w:t xml:space="preserve"> (En3DVar)</w:t>
      </w:r>
      <w:r w:rsidRPr="00512606">
        <w:rPr>
          <w:rFonts w:ascii="Times New Roman" w:hAnsi="Times New Roman"/>
          <w:lang w:eastAsia="zh-CN"/>
        </w:rPr>
        <w:t xml:space="preserve"> </w:t>
      </w:r>
      <w:r>
        <w:rPr>
          <w:rFonts w:ascii="Times New Roman" w:hAnsi="Times New Roman"/>
          <w:lang w:eastAsia="zh-CN"/>
        </w:rPr>
        <w:t>DA scheme and compares it with 3DVar and EnKF for convective-scale radar DA.</w:t>
      </w:r>
      <w:r w:rsidRPr="00512606">
        <w:rPr>
          <w:rFonts w:ascii="Times New Roman" w:hAnsi="Times New Roman"/>
          <w:lang w:eastAsia="zh-CN"/>
        </w:rPr>
        <w:t xml:space="preserve"> </w:t>
      </w:r>
      <w:r>
        <w:rPr>
          <w:rFonts w:ascii="Times New Roman" w:hAnsi="Times New Roman"/>
          <w:lang w:eastAsia="zh-CN"/>
        </w:rPr>
        <w:t>The</w:t>
      </w:r>
      <w:r>
        <w:rPr>
          <w:rFonts w:ascii="Times New Roman" w:hAnsi="Times New Roman" w:hint="eastAsia"/>
          <w:lang w:eastAsia="zh-CN"/>
        </w:rPr>
        <w:t xml:space="preserve"> study is conducted based on </w:t>
      </w:r>
      <w:r w:rsidRPr="00512606">
        <w:rPr>
          <w:rFonts w:ascii="Times New Roman" w:hAnsi="Times New Roman"/>
          <w:lang w:eastAsia="zh-CN"/>
        </w:rPr>
        <w:t>the following hypothesis</w:t>
      </w:r>
      <w:r w:rsidRPr="00F7118B">
        <w:rPr>
          <w:rFonts w:ascii="Times New Roman" w:hAnsi="Times New Roman"/>
          <w:i/>
          <w:lang w:eastAsia="zh-CN"/>
        </w:rPr>
        <w:t xml:space="preserve">: </w:t>
      </w:r>
      <w:r w:rsidRPr="000D684D">
        <w:rPr>
          <w:rFonts w:ascii="Times New Roman" w:hAnsi="Times New Roman"/>
          <w:b/>
          <w:i/>
          <w:lang w:eastAsia="zh-CN"/>
        </w:rPr>
        <w:t xml:space="preserve">hybrid </w:t>
      </w:r>
      <w:r>
        <w:rPr>
          <w:rFonts w:ascii="Times New Roman" w:hAnsi="Times New Roman"/>
          <w:b/>
          <w:i/>
          <w:lang w:eastAsia="zh-CN"/>
        </w:rPr>
        <w:t xml:space="preserve">En3DVar </w:t>
      </w:r>
      <w:r w:rsidRPr="000D684D">
        <w:rPr>
          <w:rFonts w:ascii="Times New Roman" w:hAnsi="Times New Roman"/>
          <w:b/>
          <w:i/>
          <w:lang w:eastAsia="zh-CN"/>
        </w:rPr>
        <w:t xml:space="preserve">radar data assimilation </w:t>
      </w:r>
      <w:r w:rsidR="00F10DCF">
        <w:rPr>
          <w:rFonts w:ascii="Times New Roman" w:hAnsi="Times New Roman"/>
          <w:b/>
          <w:i/>
          <w:lang w:eastAsia="zh-CN"/>
        </w:rPr>
        <w:t>can produce</w:t>
      </w:r>
      <w:r w:rsidR="00A353EF">
        <w:rPr>
          <w:rFonts w:ascii="Times New Roman" w:hAnsi="Times New Roman"/>
          <w:b/>
          <w:i/>
          <w:lang w:eastAsia="zh-CN"/>
        </w:rPr>
        <w:t xml:space="preserve"> better analyse</w:t>
      </w:r>
      <w:r w:rsidRPr="000D684D">
        <w:rPr>
          <w:rFonts w:ascii="Times New Roman" w:hAnsi="Times New Roman"/>
          <w:b/>
          <w:i/>
          <w:lang w:eastAsia="zh-CN"/>
        </w:rPr>
        <w:t>s and short-range</w:t>
      </w:r>
      <w:r>
        <w:rPr>
          <w:rFonts w:ascii="Times New Roman" w:hAnsi="Times New Roman"/>
          <w:b/>
          <w:i/>
          <w:lang w:eastAsia="zh-CN"/>
        </w:rPr>
        <w:t xml:space="preserve"> (e.g., 1-hr)</w:t>
      </w:r>
      <w:r w:rsidRPr="000D684D">
        <w:rPr>
          <w:rFonts w:ascii="Times New Roman" w:hAnsi="Times New Roman"/>
          <w:b/>
          <w:i/>
          <w:lang w:eastAsia="zh-CN"/>
        </w:rPr>
        <w:t xml:space="preserve"> forecasts than stand alone 3DVar and EnKF</w:t>
      </w:r>
      <w:r>
        <w:rPr>
          <w:rFonts w:ascii="Times New Roman" w:hAnsi="Times New Roman"/>
          <w:b/>
          <w:i/>
          <w:lang w:eastAsia="zh-CN"/>
        </w:rPr>
        <w:t xml:space="preserve"> for convective scale DA</w:t>
      </w:r>
      <w:r w:rsidRPr="000D684D">
        <w:rPr>
          <w:rFonts w:ascii="Times New Roman" w:hAnsi="Times New Roman"/>
          <w:b/>
          <w:i/>
          <w:lang w:eastAsia="zh-CN"/>
        </w:rPr>
        <w:t>.</w:t>
      </w:r>
      <w:r w:rsidRPr="00512606">
        <w:rPr>
          <w:rFonts w:ascii="Times New Roman" w:hAnsi="Times New Roman"/>
          <w:lang w:eastAsia="zh-CN"/>
        </w:rPr>
        <w:t xml:space="preserve"> </w:t>
      </w:r>
    </w:p>
    <w:p w14:paraId="5BB31D61" w14:textId="3F62A721" w:rsidR="00461523" w:rsidRDefault="00461523" w:rsidP="009B4232">
      <w:pPr>
        <w:ind w:firstLine="720"/>
        <w:jc w:val="both"/>
        <w:rPr>
          <w:rFonts w:ascii="Times New Roman" w:hAnsi="Times New Roman"/>
          <w:lang w:eastAsia="zh-CN"/>
        </w:rPr>
      </w:pPr>
      <w:r>
        <w:rPr>
          <w:rFonts w:ascii="Times New Roman" w:hAnsi="Times New Roman"/>
        </w:rPr>
        <w:t xml:space="preserve">The hybrid En3DVar algorithm is implemented within the ARPS 3DVar framework </w:t>
      </w:r>
      <w:r w:rsidR="0084662A">
        <w:rPr>
          <w:rFonts w:ascii="Times New Roman" w:hAnsi="Times New Roman"/>
        </w:rPr>
        <w:fldChar w:fldCharType="begin"/>
      </w:r>
      <w:r w:rsidR="0084662A">
        <w:rPr>
          <w:rFonts w:ascii="Times New Roman" w:hAnsi="Times New Roman"/>
        </w:rPr>
        <w:instrText xml:space="preserve"> ADDIN EN.CITE &lt;EndNote&gt;&lt;Cite&gt;&lt;Author&gt;Gao&lt;/Author&gt;&lt;Year&gt;2004&lt;/Year&gt;&lt;RecNum&gt;3&lt;/RecNum&gt;&lt;DisplayText&gt;(Gao et al. 2004)&lt;/DisplayText&gt;&lt;record&gt;&lt;rec-number&gt;3&lt;/rec-number&gt;&lt;foreign-keys&gt;&lt;key app="EN" db-id="vztx2zxtxdssz8etxs3xa0at5dxapxdd2app" timestamp="1437170735"&gt;3&lt;/key&gt;&lt;key app="ENWeb" db-id=""&gt;0&lt;/key&gt;&lt;/foreign-keys&gt;&lt;ref-type name="Journal Article"&gt;17&lt;/ref-type&gt;&lt;contributors&gt;&lt;authors&gt;&lt;author&gt;Gao, J.&lt;/author&gt;&lt;author&gt;Xue, M.&lt;/author&gt;&lt;author&gt;Brewster, K.&lt;/author&gt;&lt;author&gt;Droegemeier, K.&lt;/author&gt;&lt;/authors&gt;&lt;/contri</w:instrText>
      </w:r>
      <w:r w:rsidR="0084662A">
        <w:rPr>
          <w:rFonts w:ascii="Times New Roman" w:hAnsi="Times New Roman" w:hint="eastAsia"/>
        </w:rPr>
        <w:instrText>butors&gt;&lt;titles&gt;&lt;title&gt;Three-Dimensional Variational Data Analysis Method with Recursive Filter for&amp;#xD;Doppler Radars&lt;/title&gt;&lt;secondary-title&gt;Journal of Atmospheric and Oceanic Technology&lt;/secondary-title&gt;&lt;short-title&gt;</w:instrText>
      </w:r>
      <w:r w:rsidR="0084662A">
        <w:rPr>
          <w:rFonts w:ascii="Times New Roman" w:hAnsi="Times New Roman" w:hint="eastAsia"/>
        </w:rPr>
        <w:instrText>双多普勒风速分析</w:instrText>
      </w:r>
      <w:r w:rsidR="0084662A">
        <w:rPr>
          <w:rFonts w:ascii="Times New Roman" w:hAnsi="Times New Roman" w:hint="eastAsia"/>
        </w:rPr>
        <w:instrText>&lt;/short-title&gt;&lt;/titles&gt;&lt;perio</w:instrText>
      </w:r>
      <w:r w:rsidR="0084662A">
        <w:rPr>
          <w:rFonts w:ascii="Times New Roman" w:hAnsi="Times New Roman"/>
        </w:rPr>
        <w:instrText>dical&gt;&lt;full-title&gt;Journal of Atmospheric and Oceanic Technology&lt;/full-title&gt;&lt;abbr-1&gt;J Atmos Ocean Tech&lt;/abbr-1&gt;&lt;/periodical&gt;&lt;pages&gt;457-469&lt;/pages&gt;&lt;volume&gt;21&lt;/volume&gt;&lt;dates&gt;&lt;year&gt;2004&lt;/year&gt;&lt;/dates&gt;&lt;urls&gt;&lt;pdf-urls&gt;&lt;url&gt;file://localhost/Users/rkong/Dropbox/PHDPAPER/3DVAR/Gao2004.pdf&lt;/url&gt;&lt;/pdf-urls&gt;&lt;/urls&gt;&lt;/record&gt;&lt;/Cite&gt;&lt;/EndNote&gt;</w:instrText>
      </w:r>
      <w:r w:rsidR="0084662A">
        <w:rPr>
          <w:rFonts w:ascii="Times New Roman" w:hAnsi="Times New Roman"/>
        </w:rPr>
        <w:fldChar w:fldCharType="separate"/>
      </w:r>
      <w:r w:rsidR="0084662A">
        <w:rPr>
          <w:rFonts w:ascii="Times New Roman" w:hAnsi="Times New Roman"/>
          <w:noProof/>
        </w:rPr>
        <w:t>(Gao et al. 2004)</w:t>
      </w:r>
      <w:r w:rsidR="0084662A">
        <w:rPr>
          <w:rFonts w:ascii="Times New Roman" w:hAnsi="Times New Roman"/>
        </w:rPr>
        <w:fldChar w:fldCharType="end"/>
      </w:r>
      <w:r w:rsidR="0084662A">
        <w:rPr>
          <w:rFonts w:ascii="Times New Roman" w:hAnsi="Times New Roman"/>
        </w:rPr>
        <w:t xml:space="preserve"> </w:t>
      </w:r>
      <w:r>
        <w:rPr>
          <w:rFonts w:ascii="Times New Roman" w:hAnsi="Times New Roman"/>
        </w:rPr>
        <w:t xml:space="preserve">based on the </w:t>
      </w:r>
      <w:r>
        <w:rPr>
          <w:rFonts w:ascii="Times New Roman" w:hAnsi="Times New Roman"/>
        </w:rPr>
        <w:fldChar w:fldCharType="begin">
          <w:fldData xml:space="preserve">PEVuZE5vdGU+PENpdGUgQXV0aG9yWWVhcj0iMSI+PEF1dGhvcj5Mb3JlbmM8L0F1dGhvcj48WWVh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PEVuZE5vdGU+PENpdGUgQXV0aG9yWWVhcj0iMSI+PEF1dGhvcj5Mb3JlbmM8L0F1dGhvcj48WWVh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Lorenc (2003)</w:t>
      </w:r>
      <w:r>
        <w:rPr>
          <w:rFonts w:ascii="Times New Roman" w:hAnsi="Times New Roman"/>
        </w:rPr>
        <w:fldChar w:fldCharType="end"/>
      </w:r>
      <w:r>
        <w:rPr>
          <w:rFonts w:ascii="Times New Roman" w:hAnsi="Times New Roman"/>
        </w:rPr>
        <w:t xml:space="preserve"> extended control variable approach. Full ensemble covariance localization is implemented in all three directions via the correlation matrix in the extended control variable term of the cost function. The En3DVar system is coupled with a mature EnKF DA system that has been developed and tested for radar DA over the past decade at the Center for Analysis and Prediction of Storms (CAPS) to form a coupled EnKF-hybrid En3DVar system. T</w:t>
      </w:r>
      <w:r>
        <w:rPr>
          <w:rFonts w:ascii="Times New Roman" w:eastAsia="宋体" w:hAnsi="Times New Roman" w:hint="eastAsia"/>
          <w:lang w:eastAsia="zh-CN"/>
        </w:rPr>
        <w:t>he</w:t>
      </w:r>
      <w:r>
        <w:rPr>
          <w:rFonts w:ascii="Times New Roman" w:eastAsia="宋体" w:hAnsi="Times New Roman"/>
          <w:lang w:eastAsia="zh-CN"/>
        </w:rPr>
        <w:t xml:space="preserve"> static background error </w:t>
      </w:r>
      <w:proofErr w:type="spellStart"/>
      <w:r>
        <w:rPr>
          <w:rFonts w:ascii="Times New Roman" w:eastAsia="宋体" w:hAnsi="Times New Roman"/>
          <w:lang w:eastAsia="zh-CN"/>
        </w:rPr>
        <w:t>covariances</w:t>
      </w:r>
      <w:proofErr w:type="spellEnd"/>
      <w:r>
        <w:rPr>
          <w:rFonts w:ascii="Times New Roman" w:eastAsia="宋体" w:hAnsi="Times New Roman"/>
          <w:lang w:eastAsia="zh-CN"/>
        </w:rPr>
        <w:t xml:space="preserve"> for the hydrometeors adopt temperature-dependent vertical profiles recently proposed to improve </w:t>
      </w:r>
      <w:proofErr w:type="spellStart"/>
      <w:r>
        <w:rPr>
          <w:rFonts w:ascii="Times New Roman" w:eastAsia="宋体" w:hAnsi="Times New Roman"/>
          <w:lang w:eastAsia="zh-CN"/>
        </w:rPr>
        <w:t>variational</w:t>
      </w:r>
      <w:proofErr w:type="spellEnd"/>
      <w:r>
        <w:rPr>
          <w:rFonts w:ascii="Times New Roman" w:eastAsia="宋体" w:hAnsi="Times New Roman"/>
          <w:lang w:eastAsia="zh-CN"/>
        </w:rPr>
        <w:t xml:space="preserve"> analyses of hydrometeors from reflectivity observations.</w:t>
      </w:r>
      <w:r>
        <w:rPr>
          <w:rFonts w:ascii="Times New Roman" w:hAnsi="Times New Roman"/>
        </w:rPr>
        <w:t xml:space="preserve"> To facilitate the most fair and direct comparison between EnKF and pure En3DVar, we formulate an alternative EnKF algorithm in which an additional deterministic forecast is produced each cycle that is updated in the same manner as the ensemble mean background in the EnKF, and we call this algorithm </w:t>
      </w:r>
      <w:proofErr w:type="spellStart"/>
      <w:r>
        <w:rPr>
          <w:rFonts w:ascii="Times New Roman" w:hAnsi="Times New Roman"/>
        </w:rPr>
        <w:t>DfEnKF</w:t>
      </w:r>
      <w:proofErr w:type="spellEnd"/>
      <w:r>
        <w:rPr>
          <w:rFonts w:ascii="Times New Roman" w:hAnsi="Times New Roman"/>
        </w:rPr>
        <w:t xml:space="preserve"> (because of the use of deterministic forecast), and </w:t>
      </w:r>
      <w:proofErr w:type="spellStart"/>
      <w:r>
        <w:rPr>
          <w:rFonts w:ascii="Times New Roman" w:hAnsi="Times New Roman"/>
        </w:rPr>
        <w:t>DfEnKF</w:t>
      </w:r>
      <w:proofErr w:type="spellEnd"/>
      <w:r>
        <w:rPr>
          <w:rFonts w:ascii="Times New Roman" w:hAnsi="Times New Roman"/>
        </w:rPr>
        <w:t xml:space="preserve"> will be directly compared with pure En3DVar. In OSSEs, sensitivity experiments are conducted to </w:t>
      </w:r>
      <w:r>
        <w:rPr>
          <w:rFonts w:ascii="Times New Roman" w:hAnsi="Times New Roman"/>
        </w:rPr>
        <w:lastRenderedPageBreak/>
        <w:t>obtain the optimal localization radii</w:t>
      </w:r>
      <w:r>
        <w:rPr>
          <w:rFonts w:ascii="Times New Roman" w:hAnsi="Times New Roman"/>
          <w:lang w:eastAsia="zh-CN"/>
        </w:rPr>
        <w:t>, optimal background error decorrelation scales, and optimal hybrid weights</w:t>
      </w:r>
      <w:r>
        <w:rPr>
          <w:rFonts w:ascii="Times New Roman" w:hAnsi="Times New Roman"/>
        </w:rPr>
        <w:t xml:space="preserve"> for EnKF/pure En3DVar, 3DVar, and hybrid En3DVar algorithms, respectively, so that different algorithms are fairly compared. We aim to answer some of the questions posed in the earlier </w:t>
      </w:r>
      <w:r w:rsidR="00EB73C6">
        <w:rPr>
          <w:rFonts w:ascii="Times New Roman" w:hAnsi="Times New Roman"/>
        </w:rPr>
        <w:t>section</w:t>
      </w:r>
      <w:r>
        <w:rPr>
          <w:rFonts w:ascii="Times New Roman" w:hAnsi="Times New Roman"/>
        </w:rPr>
        <w:t>.</w:t>
      </w:r>
    </w:p>
    <w:p w14:paraId="6E478116" w14:textId="77777777" w:rsidR="009B4232" w:rsidRPr="000447C6" w:rsidRDefault="009B4232" w:rsidP="009B4232">
      <w:pPr>
        <w:pStyle w:val="Heading3"/>
      </w:pPr>
      <w:bookmarkStart w:id="16" w:name="_Toc500747257"/>
      <w:r w:rsidRPr="000447C6">
        <w:t>1.1.4 Uniqueness</w:t>
      </w:r>
      <w:bookmarkEnd w:id="16"/>
    </w:p>
    <w:p w14:paraId="4830267F" w14:textId="77AF339A" w:rsidR="009B4232" w:rsidRDefault="009B4232" w:rsidP="009B4232">
      <w:pPr>
        <w:ind w:firstLine="720"/>
        <w:jc w:val="both"/>
        <w:rPr>
          <w:rFonts w:ascii="Times New Roman" w:hAnsi="Times New Roman"/>
          <w:lang w:eastAsia="zh-CN"/>
        </w:rPr>
      </w:pPr>
      <w:r w:rsidRPr="00512606">
        <w:rPr>
          <w:rFonts w:ascii="Times New Roman" w:hAnsi="Times New Roman"/>
          <w:lang w:eastAsia="zh-CN"/>
        </w:rPr>
        <w:t xml:space="preserve">This </w:t>
      </w:r>
      <w:r w:rsidR="00EC64ED">
        <w:rPr>
          <w:rFonts w:ascii="Times New Roman" w:hAnsi="Times New Roman"/>
          <w:lang w:eastAsia="zh-CN"/>
        </w:rPr>
        <w:t>study</w:t>
      </w:r>
      <w:r w:rsidRPr="00512606">
        <w:rPr>
          <w:rFonts w:ascii="Times New Roman" w:hAnsi="Times New Roman"/>
          <w:lang w:eastAsia="zh-CN"/>
        </w:rPr>
        <w:t xml:space="preserve"> </w:t>
      </w:r>
      <w:r>
        <w:rPr>
          <w:rFonts w:ascii="Times New Roman" w:hAnsi="Times New Roman"/>
          <w:lang w:eastAsia="zh-CN"/>
        </w:rPr>
        <w:t xml:space="preserve">has </w:t>
      </w:r>
      <w:r w:rsidRPr="00512606">
        <w:rPr>
          <w:rFonts w:ascii="Times New Roman" w:hAnsi="Times New Roman"/>
          <w:lang w:eastAsia="zh-CN"/>
        </w:rPr>
        <w:t>several unique aspects</w:t>
      </w:r>
      <w:r>
        <w:rPr>
          <w:rFonts w:ascii="Times New Roman" w:hAnsi="Times New Roman"/>
          <w:lang w:eastAsia="zh-CN"/>
        </w:rPr>
        <w:t>:</w:t>
      </w:r>
      <w:r w:rsidRPr="00512606">
        <w:rPr>
          <w:rFonts w:ascii="Times New Roman" w:hAnsi="Times New Roman"/>
          <w:lang w:eastAsia="zh-CN"/>
        </w:rPr>
        <w:t xml:space="preserve"> </w:t>
      </w:r>
    </w:p>
    <w:p w14:paraId="7A41B990" w14:textId="77777777" w:rsidR="009B4232" w:rsidRDefault="009B4232" w:rsidP="009B4232">
      <w:pPr>
        <w:pStyle w:val="ListParagraph"/>
        <w:numPr>
          <w:ilvl w:val="0"/>
          <w:numId w:val="23"/>
        </w:numPr>
        <w:jc w:val="both"/>
        <w:rPr>
          <w:rFonts w:ascii="Times New Roman" w:hAnsi="Times New Roman"/>
          <w:lang w:eastAsia="zh-CN"/>
        </w:rPr>
      </w:pPr>
      <w:r w:rsidRPr="001600B3">
        <w:rPr>
          <w:rFonts w:ascii="Times New Roman" w:hAnsi="Times New Roman"/>
          <w:lang w:eastAsia="zh-CN"/>
        </w:rPr>
        <w:t xml:space="preserve">For the ﬁrst time, </w:t>
      </w:r>
      <w:r>
        <w:rPr>
          <w:rFonts w:ascii="Times New Roman" w:hAnsi="Times New Roman"/>
          <w:lang w:eastAsia="zh-CN"/>
        </w:rPr>
        <w:t xml:space="preserve">optimal configurations are obtained for 3DVar, EnKF, pure and hybrid </w:t>
      </w:r>
      <w:r w:rsidRPr="001600B3">
        <w:rPr>
          <w:rFonts w:ascii="Times New Roman" w:hAnsi="Times New Roman"/>
          <w:lang w:eastAsia="zh-CN"/>
        </w:rPr>
        <w:t xml:space="preserve">En3DVar </w:t>
      </w:r>
      <w:r>
        <w:rPr>
          <w:rFonts w:ascii="Times New Roman" w:hAnsi="Times New Roman"/>
          <w:lang w:eastAsia="zh-CN"/>
        </w:rPr>
        <w:t>before they are compared, so that the comparisons among different algorithms can be more meaningful. The optimal configurations include optimal background error decorrelation scales for 3DVar, optimal localization radii for EnKF and pure En3DVar, and the optimal hybrid weights for hybrid En3DVar.</w:t>
      </w:r>
    </w:p>
    <w:p w14:paraId="4678CAF0" w14:textId="61BAA4DE" w:rsidR="009B4232" w:rsidRPr="001600B3" w:rsidRDefault="009B4232" w:rsidP="009B4232">
      <w:pPr>
        <w:pStyle w:val="ListParagraph"/>
        <w:numPr>
          <w:ilvl w:val="0"/>
          <w:numId w:val="23"/>
        </w:numPr>
        <w:jc w:val="both"/>
        <w:rPr>
          <w:rFonts w:ascii="Times New Roman" w:hAnsi="Times New Roman"/>
          <w:lang w:eastAsia="zh-CN"/>
        </w:rPr>
      </w:pPr>
      <w:r w:rsidRPr="001600B3">
        <w:rPr>
          <w:rFonts w:ascii="Times New Roman" w:hAnsi="Times New Roman"/>
          <w:lang w:eastAsia="zh-CN"/>
        </w:rPr>
        <w:t xml:space="preserve">A new </w:t>
      </w:r>
      <w:proofErr w:type="spellStart"/>
      <w:r w:rsidRPr="001600B3">
        <w:rPr>
          <w:rFonts w:ascii="Times New Roman" w:hAnsi="Times New Roman"/>
          <w:lang w:eastAsia="zh-CN"/>
        </w:rPr>
        <w:t>DfEnKF</w:t>
      </w:r>
      <w:proofErr w:type="spellEnd"/>
      <w:r w:rsidRPr="001600B3">
        <w:rPr>
          <w:rFonts w:ascii="Times New Roman" w:hAnsi="Times New Roman"/>
          <w:lang w:eastAsia="zh-CN"/>
        </w:rPr>
        <w:t xml:space="preserve"> algorithm </w:t>
      </w:r>
      <w:r>
        <w:rPr>
          <w:rFonts w:ascii="Times New Roman" w:hAnsi="Times New Roman"/>
          <w:lang w:eastAsia="zh-CN"/>
        </w:rPr>
        <w:t xml:space="preserve">that updates a single deterministic background field using the mean updating equation of EnKF </w:t>
      </w:r>
      <w:r w:rsidRPr="001600B3">
        <w:rPr>
          <w:rFonts w:ascii="Times New Roman" w:hAnsi="Times New Roman"/>
          <w:lang w:eastAsia="zh-CN"/>
        </w:rPr>
        <w:t xml:space="preserve">is introduced so that EnKF is </w:t>
      </w:r>
      <w:r w:rsidR="00D3320A">
        <w:rPr>
          <w:rFonts w:ascii="Times New Roman" w:hAnsi="Times New Roman"/>
          <w:lang w:eastAsia="zh-CN"/>
        </w:rPr>
        <w:t>directly</w:t>
      </w:r>
      <w:r w:rsidRPr="001600B3">
        <w:rPr>
          <w:rFonts w:ascii="Times New Roman" w:hAnsi="Times New Roman"/>
          <w:lang w:eastAsia="zh-CN"/>
        </w:rPr>
        <w:t xml:space="preserve"> </w:t>
      </w:r>
      <w:r w:rsidR="00100338">
        <w:rPr>
          <w:rFonts w:ascii="Times New Roman" w:hAnsi="Times New Roman"/>
          <w:lang w:eastAsia="zh-CN"/>
        </w:rPr>
        <w:t>parallel</w:t>
      </w:r>
      <w:r w:rsidRPr="001600B3">
        <w:rPr>
          <w:rFonts w:ascii="Times New Roman" w:hAnsi="Times New Roman"/>
          <w:lang w:eastAsia="zh-CN"/>
        </w:rPr>
        <w:t xml:space="preserve"> </w:t>
      </w:r>
      <w:r w:rsidR="00ED7486">
        <w:rPr>
          <w:rFonts w:ascii="Times New Roman" w:hAnsi="Times New Roman"/>
          <w:lang w:eastAsia="zh-CN"/>
        </w:rPr>
        <w:t>to</w:t>
      </w:r>
      <w:r w:rsidRPr="001600B3">
        <w:rPr>
          <w:rFonts w:ascii="Times New Roman" w:hAnsi="Times New Roman"/>
          <w:lang w:eastAsia="zh-CN"/>
        </w:rPr>
        <w:t xml:space="preserve"> pure En3DVar </w:t>
      </w:r>
      <w:r>
        <w:rPr>
          <w:rFonts w:ascii="Times New Roman" w:hAnsi="Times New Roman"/>
          <w:lang w:eastAsia="zh-CN"/>
        </w:rPr>
        <w:t>(</w:t>
      </w:r>
      <w:r w:rsidRPr="001600B3">
        <w:rPr>
          <w:rFonts w:ascii="Times New Roman" w:hAnsi="Times New Roman"/>
          <w:lang w:eastAsia="zh-CN"/>
        </w:rPr>
        <w:t>that uses 100% ensemble covariance</w:t>
      </w:r>
      <w:r>
        <w:rPr>
          <w:rFonts w:ascii="Times New Roman" w:hAnsi="Times New Roman"/>
          <w:lang w:eastAsia="zh-CN"/>
        </w:rPr>
        <w:t>)</w:t>
      </w:r>
      <w:r w:rsidRPr="001600B3">
        <w:rPr>
          <w:rFonts w:ascii="Times New Roman" w:hAnsi="Times New Roman"/>
          <w:lang w:eastAsia="zh-CN"/>
        </w:rPr>
        <w:t xml:space="preserve">. </w:t>
      </w:r>
    </w:p>
    <w:p w14:paraId="230E3C52" w14:textId="6909E0B1" w:rsidR="009B4232" w:rsidRPr="001600B3" w:rsidRDefault="009B4232" w:rsidP="009B4232">
      <w:pPr>
        <w:pStyle w:val="ListParagraph"/>
        <w:numPr>
          <w:ilvl w:val="0"/>
          <w:numId w:val="23"/>
        </w:numPr>
        <w:jc w:val="both"/>
        <w:rPr>
          <w:rFonts w:ascii="Times New Roman" w:hAnsi="Times New Roman"/>
          <w:lang w:eastAsia="zh-CN"/>
        </w:rPr>
      </w:pPr>
      <w:r w:rsidRPr="001600B3">
        <w:rPr>
          <w:rFonts w:ascii="Times New Roman" w:hAnsi="Times New Roman"/>
          <w:lang w:eastAsia="zh-CN"/>
        </w:rPr>
        <w:t xml:space="preserve">For the first time, hybrid En3DVar is compared with both 3DVar and EnKF </w:t>
      </w:r>
      <w:r>
        <w:rPr>
          <w:rFonts w:ascii="Times New Roman" w:hAnsi="Times New Roman"/>
          <w:lang w:eastAsia="zh-CN"/>
        </w:rPr>
        <w:t>using the imperfect-model OSSEs</w:t>
      </w:r>
      <w:r w:rsidR="001C65C6">
        <w:rPr>
          <w:rFonts w:ascii="Times New Roman" w:hAnsi="Times New Roman"/>
          <w:lang w:eastAsia="zh-CN"/>
        </w:rPr>
        <w:t xml:space="preserve"> for convective-scale radar DA</w:t>
      </w:r>
      <w:r w:rsidRPr="001600B3">
        <w:rPr>
          <w:rFonts w:ascii="Times New Roman" w:hAnsi="Times New Roman"/>
          <w:lang w:eastAsia="zh-CN"/>
        </w:rPr>
        <w:t xml:space="preserve">, which </w:t>
      </w:r>
      <w:r w:rsidR="001E3C40">
        <w:rPr>
          <w:rFonts w:ascii="Times New Roman" w:hAnsi="Times New Roman"/>
          <w:lang w:eastAsia="zh-CN"/>
        </w:rPr>
        <w:t xml:space="preserve">can provide </w:t>
      </w:r>
      <w:r w:rsidR="00A13DAA">
        <w:rPr>
          <w:rFonts w:ascii="Times New Roman" w:hAnsi="Times New Roman"/>
          <w:lang w:eastAsia="zh-CN"/>
        </w:rPr>
        <w:t>more robust</w:t>
      </w:r>
      <w:r w:rsidR="001E3C40">
        <w:rPr>
          <w:rFonts w:ascii="Times New Roman" w:hAnsi="Times New Roman"/>
          <w:lang w:eastAsia="zh-CN"/>
        </w:rPr>
        <w:t xml:space="preserve"> </w:t>
      </w:r>
      <w:r w:rsidR="00E116F0">
        <w:rPr>
          <w:rFonts w:ascii="Times New Roman" w:hAnsi="Times New Roman"/>
          <w:lang w:eastAsia="zh-CN"/>
        </w:rPr>
        <w:t>conclusions</w:t>
      </w:r>
      <w:r w:rsidR="00CB293C">
        <w:rPr>
          <w:rFonts w:ascii="Times New Roman" w:hAnsi="Times New Roman"/>
          <w:lang w:eastAsia="zh-CN"/>
        </w:rPr>
        <w:t xml:space="preserve"> on the relative performance</w:t>
      </w:r>
      <w:r w:rsidR="005603A0">
        <w:rPr>
          <w:rFonts w:ascii="Times New Roman" w:hAnsi="Times New Roman"/>
          <w:lang w:eastAsia="zh-CN"/>
        </w:rPr>
        <w:t xml:space="preserve"> of various algorithms</w:t>
      </w:r>
      <w:r w:rsidRPr="001600B3">
        <w:rPr>
          <w:rFonts w:ascii="Times New Roman" w:hAnsi="Times New Roman"/>
          <w:lang w:eastAsia="zh-CN"/>
        </w:rPr>
        <w:t xml:space="preserve">. </w:t>
      </w:r>
    </w:p>
    <w:p w14:paraId="742CD52D" w14:textId="77777777" w:rsidR="009B4232" w:rsidRPr="001600B3" w:rsidRDefault="009B4232" w:rsidP="009B4232">
      <w:pPr>
        <w:pStyle w:val="ListParagraph"/>
        <w:numPr>
          <w:ilvl w:val="0"/>
          <w:numId w:val="23"/>
        </w:numPr>
        <w:jc w:val="both"/>
        <w:rPr>
          <w:rFonts w:ascii="Times New Roman" w:hAnsi="Times New Roman"/>
          <w:lang w:eastAsia="zh-CN"/>
        </w:rPr>
      </w:pPr>
      <w:r w:rsidRPr="001600B3">
        <w:rPr>
          <w:rFonts w:ascii="Times New Roman" w:hAnsi="Times New Roman"/>
          <w:lang w:eastAsia="zh-CN"/>
        </w:rPr>
        <w:t xml:space="preserve">For the first time, </w:t>
      </w:r>
      <w:r>
        <w:rPr>
          <w:rFonts w:ascii="Times New Roman" w:hAnsi="Times New Roman"/>
          <w:lang w:eastAsia="zh-CN"/>
        </w:rPr>
        <w:t>hybrid En3DVar is compared with both 3DVar and EnKF for</w:t>
      </w:r>
      <w:r w:rsidRPr="001600B3">
        <w:rPr>
          <w:rFonts w:ascii="Times New Roman" w:hAnsi="Times New Roman"/>
          <w:lang w:eastAsia="zh-CN"/>
        </w:rPr>
        <w:t xml:space="preserve"> a real </w:t>
      </w:r>
      <w:r>
        <w:rPr>
          <w:rFonts w:ascii="Times New Roman" w:hAnsi="Times New Roman"/>
          <w:lang w:eastAsia="zh-CN"/>
        </w:rPr>
        <w:t xml:space="preserve">convective </w:t>
      </w:r>
      <w:r w:rsidRPr="001600B3">
        <w:rPr>
          <w:rFonts w:ascii="Times New Roman" w:hAnsi="Times New Roman"/>
          <w:lang w:eastAsia="zh-CN"/>
        </w:rPr>
        <w:t xml:space="preserve">storm case. </w:t>
      </w:r>
    </w:p>
    <w:p w14:paraId="2C9DD497" w14:textId="77777777" w:rsidR="009B4232" w:rsidRDefault="009B4232" w:rsidP="00BB4EF5">
      <w:pPr>
        <w:jc w:val="both"/>
        <w:rPr>
          <w:rFonts w:ascii="Times New Roman" w:hAnsi="Times New Roman"/>
        </w:rPr>
      </w:pPr>
    </w:p>
    <w:p w14:paraId="6EDA8B35" w14:textId="77777777" w:rsidR="004B172B" w:rsidRDefault="004B172B" w:rsidP="003B7624">
      <w:pPr>
        <w:pStyle w:val="Heading2"/>
      </w:pPr>
      <w:bookmarkStart w:id="17" w:name="_Toc500747258"/>
      <w:r>
        <w:lastRenderedPageBreak/>
        <w:t>1.2 Dissertation Outline</w:t>
      </w:r>
      <w:bookmarkEnd w:id="17"/>
    </w:p>
    <w:p w14:paraId="5EC4B2DF" w14:textId="3724AB81" w:rsidR="00E36691" w:rsidRDefault="00A20349" w:rsidP="00A222A4">
      <w:pPr>
        <w:ind w:firstLine="720"/>
        <w:jc w:val="both"/>
      </w:pPr>
      <w:r>
        <w:t xml:space="preserve">The </w:t>
      </w:r>
      <w:r w:rsidR="00A67433">
        <w:t>rest of this dissertation is organized as follows</w:t>
      </w:r>
      <w:r w:rsidR="00FE2FA9">
        <w:t xml:space="preserve">. </w:t>
      </w:r>
      <w:r w:rsidR="006B469C" w:rsidRPr="009C2E3A">
        <w:rPr>
          <w:rFonts w:ascii="Times New Roman" w:hAnsi="Times New Roman"/>
        </w:rPr>
        <w:t xml:space="preserve">In </w:t>
      </w:r>
      <w:r w:rsidR="00C0530D">
        <w:rPr>
          <w:rFonts w:ascii="Times New Roman" w:hAnsi="Times New Roman"/>
        </w:rPr>
        <w:t>C</w:t>
      </w:r>
      <w:r w:rsidR="001A15CB">
        <w:rPr>
          <w:rFonts w:ascii="Times New Roman" w:hAnsi="Times New Roman"/>
        </w:rPr>
        <w:t>hapter</w:t>
      </w:r>
      <w:r w:rsidR="006B469C" w:rsidRPr="009C2E3A">
        <w:rPr>
          <w:rFonts w:ascii="Times New Roman" w:hAnsi="Times New Roman"/>
        </w:rPr>
        <w:t xml:space="preserve"> 2, we </w:t>
      </w:r>
      <w:r w:rsidR="0074130A">
        <w:rPr>
          <w:rFonts w:ascii="Times New Roman" w:hAnsi="Times New Roman"/>
        </w:rPr>
        <w:t xml:space="preserve">briefly </w:t>
      </w:r>
      <w:r w:rsidR="006B469C" w:rsidRPr="009C2E3A">
        <w:rPr>
          <w:rFonts w:ascii="Times New Roman" w:hAnsi="Times New Roman"/>
        </w:rPr>
        <w:t xml:space="preserve">introduce </w:t>
      </w:r>
      <w:r w:rsidR="008D6B2C">
        <w:rPr>
          <w:rFonts w:ascii="Times New Roman" w:hAnsi="Times New Roman"/>
        </w:rPr>
        <w:t xml:space="preserve">the theoretical background of </w:t>
      </w:r>
      <w:r w:rsidR="00CA6417">
        <w:rPr>
          <w:rFonts w:ascii="Times New Roman" w:hAnsi="Times New Roman"/>
        </w:rPr>
        <w:t xml:space="preserve">current </w:t>
      </w:r>
      <w:r w:rsidR="008D6B2C">
        <w:rPr>
          <w:rFonts w:ascii="Times New Roman" w:hAnsi="Times New Roman"/>
        </w:rPr>
        <w:t>hybrid En3DVar</w:t>
      </w:r>
      <w:r w:rsidR="00CA6417">
        <w:rPr>
          <w:rFonts w:ascii="Times New Roman" w:hAnsi="Times New Roman"/>
        </w:rPr>
        <w:t xml:space="preserve"> algorithms</w:t>
      </w:r>
      <w:r w:rsidR="008D6B2C">
        <w:rPr>
          <w:rFonts w:ascii="Times New Roman" w:hAnsi="Times New Roman"/>
        </w:rPr>
        <w:t xml:space="preserve">. </w:t>
      </w:r>
      <w:r w:rsidR="006B469C" w:rsidRPr="009C2E3A">
        <w:rPr>
          <w:rFonts w:ascii="Times New Roman" w:hAnsi="Times New Roman"/>
        </w:rPr>
        <w:t xml:space="preserve">In </w:t>
      </w:r>
      <w:r w:rsidR="00C0530D">
        <w:rPr>
          <w:rFonts w:ascii="Times New Roman" w:hAnsi="Times New Roman"/>
        </w:rPr>
        <w:t>C</w:t>
      </w:r>
      <w:r w:rsidR="0023701A">
        <w:rPr>
          <w:rFonts w:ascii="Times New Roman" w:hAnsi="Times New Roman"/>
        </w:rPr>
        <w:t>hapter</w:t>
      </w:r>
      <w:r w:rsidR="006B469C" w:rsidRPr="009C2E3A">
        <w:rPr>
          <w:rFonts w:ascii="Times New Roman" w:hAnsi="Times New Roman"/>
        </w:rPr>
        <w:t xml:space="preserve"> 3, </w:t>
      </w:r>
      <w:r w:rsidR="00671A04">
        <w:rPr>
          <w:rFonts w:ascii="Times New Roman" w:hAnsi="Times New Roman"/>
        </w:rPr>
        <w:t xml:space="preserve">hybrid En3DVar </w:t>
      </w:r>
      <w:r w:rsidR="00C0530D">
        <w:rPr>
          <w:rFonts w:ascii="Times New Roman" w:hAnsi="Times New Roman"/>
        </w:rPr>
        <w:t>for</w:t>
      </w:r>
      <w:r w:rsidR="004626A0">
        <w:rPr>
          <w:rFonts w:ascii="Times New Roman" w:hAnsi="Times New Roman"/>
        </w:rPr>
        <w:t xml:space="preserve"> radar DA </w:t>
      </w:r>
      <w:r w:rsidR="00671A04">
        <w:rPr>
          <w:rFonts w:ascii="Times New Roman" w:hAnsi="Times New Roman"/>
        </w:rPr>
        <w:t xml:space="preserve">is compared with 3DVar, EnKF, and pure En3DVar </w:t>
      </w:r>
      <w:r w:rsidR="001A089A">
        <w:rPr>
          <w:rFonts w:ascii="Times New Roman" w:hAnsi="Times New Roman"/>
        </w:rPr>
        <w:t>using perfect-model OSSE</w:t>
      </w:r>
      <w:r w:rsidR="00C0530D">
        <w:rPr>
          <w:rFonts w:ascii="Times New Roman" w:hAnsi="Times New Roman"/>
        </w:rPr>
        <w:t>s</w:t>
      </w:r>
      <w:r w:rsidR="001A089A">
        <w:rPr>
          <w:rFonts w:ascii="Times New Roman" w:hAnsi="Times New Roman"/>
        </w:rPr>
        <w:t xml:space="preserve"> for a simulated </w:t>
      </w:r>
      <w:proofErr w:type="spellStart"/>
      <w:r w:rsidR="001A089A">
        <w:rPr>
          <w:rFonts w:ascii="Times New Roman" w:hAnsi="Times New Roman"/>
        </w:rPr>
        <w:t>supercell</w:t>
      </w:r>
      <w:proofErr w:type="spellEnd"/>
      <w:r w:rsidR="001A089A">
        <w:rPr>
          <w:rFonts w:ascii="Times New Roman" w:hAnsi="Times New Roman"/>
        </w:rPr>
        <w:t xml:space="preserve"> storm</w:t>
      </w:r>
      <w:r w:rsidR="00671A04">
        <w:rPr>
          <w:rFonts w:ascii="Times New Roman" w:hAnsi="Times New Roman"/>
        </w:rPr>
        <w:t>.</w:t>
      </w:r>
      <w:r w:rsidR="006E7615">
        <w:rPr>
          <w:rFonts w:ascii="Times New Roman" w:hAnsi="Times New Roman"/>
        </w:rPr>
        <w:t xml:space="preserve"> In </w:t>
      </w:r>
      <w:r w:rsidR="00C0530D">
        <w:rPr>
          <w:rFonts w:ascii="Times New Roman" w:hAnsi="Times New Roman"/>
        </w:rPr>
        <w:t>C</w:t>
      </w:r>
      <w:r w:rsidR="006E7615">
        <w:rPr>
          <w:rFonts w:ascii="Times New Roman" w:hAnsi="Times New Roman"/>
        </w:rPr>
        <w:t xml:space="preserve">hapter </w:t>
      </w:r>
      <w:r w:rsidR="00C0530D">
        <w:rPr>
          <w:rFonts w:ascii="Times New Roman" w:hAnsi="Times New Roman"/>
        </w:rPr>
        <w:t>4</w:t>
      </w:r>
      <w:r w:rsidR="006E7615">
        <w:rPr>
          <w:rFonts w:ascii="Times New Roman" w:hAnsi="Times New Roman"/>
        </w:rPr>
        <w:t xml:space="preserve">, </w:t>
      </w:r>
      <w:r w:rsidR="00C20A87">
        <w:rPr>
          <w:rFonts w:ascii="Times New Roman" w:hAnsi="Times New Roman"/>
        </w:rPr>
        <w:t>model error is introduced</w:t>
      </w:r>
      <w:r w:rsidR="00200F56">
        <w:rPr>
          <w:rFonts w:ascii="Times New Roman" w:hAnsi="Times New Roman"/>
        </w:rPr>
        <w:t xml:space="preserve"> </w:t>
      </w:r>
      <w:r w:rsidR="001D2917">
        <w:rPr>
          <w:rFonts w:ascii="Times New Roman" w:hAnsi="Times New Roman"/>
        </w:rPr>
        <w:t>into the OSSE</w:t>
      </w:r>
      <w:r w:rsidR="00C0530D">
        <w:rPr>
          <w:rFonts w:ascii="Times New Roman" w:hAnsi="Times New Roman"/>
        </w:rPr>
        <w:t>s</w:t>
      </w:r>
      <w:r w:rsidR="001D2917">
        <w:rPr>
          <w:rFonts w:ascii="Times New Roman" w:hAnsi="Times New Roman"/>
        </w:rPr>
        <w:t xml:space="preserve"> </w:t>
      </w:r>
      <w:r w:rsidR="00B14033">
        <w:rPr>
          <w:rFonts w:ascii="Times New Roman" w:hAnsi="Times New Roman"/>
        </w:rPr>
        <w:t xml:space="preserve">by </w:t>
      </w:r>
      <w:r w:rsidR="001D2917">
        <w:rPr>
          <w:rFonts w:ascii="Times New Roman" w:hAnsi="Times New Roman"/>
        </w:rPr>
        <w:t xml:space="preserve">using a different microphysical scheme </w:t>
      </w:r>
      <w:r w:rsidR="00AA710E">
        <w:rPr>
          <w:rFonts w:ascii="Times New Roman" w:hAnsi="Times New Roman"/>
        </w:rPr>
        <w:t>in the truth run (Lin scheme</w:t>
      </w:r>
      <w:r w:rsidR="00CC6062">
        <w:rPr>
          <w:rFonts w:ascii="Times New Roman" w:hAnsi="Times New Roman" w:hint="eastAsia"/>
          <w:lang w:eastAsia="zh-CN"/>
        </w:rPr>
        <w:t>)</w:t>
      </w:r>
      <w:r w:rsidR="002B3BD3">
        <w:rPr>
          <w:rFonts w:ascii="Times New Roman" w:hAnsi="Times New Roman"/>
        </w:rPr>
        <w:t xml:space="preserve"> </w:t>
      </w:r>
      <w:r w:rsidR="00CC6062">
        <w:rPr>
          <w:rFonts w:ascii="Times New Roman" w:hAnsi="Times New Roman"/>
        </w:rPr>
        <w:fldChar w:fldCharType="begin"/>
      </w:r>
      <w:r w:rsidR="00CC6062">
        <w:rPr>
          <w:rFonts w:ascii="Times New Roman" w:hAnsi="Times New Roman"/>
        </w:rPr>
        <w:instrText xml:space="preserve"> ADDIN EN.CITE &lt;EndNote&gt;&lt;Cite&gt;&lt;Author&gt;Lin&lt;/Author&gt;&lt;Year&gt;1983&lt;/Year&gt;&lt;RecNum&gt;953&lt;/RecNum&gt;&lt;DisplayText&gt;(Lin et al. 1983)&lt;/DisplayText&gt;&lt;record&gt;&lt;rec-number&gt;953&lt;/rec-number&gt;&lt;foreign-keys&gt;&lt;key app="EN" db-id="vztx2zxtxdssz8etxs3xa0at5dxapxdd2app" timestamp="1506450043"&gt;953&lt;/key&gt;&lt;/foreign-keys&gt;&lt;ref-type name="Journal Article"&gt;17&lt;/ref-type&gt;&lt;contributors&gt;&lt;authors&gt;&lt;author&gt;Lin, Y. L.&lt;/author&gt;&lt;author&gt;Farley, R. D.&lt;/author&gt;&lt;author&gt;Orville, H. D.&lt;/author&gt;&lt;/authors&gt;&lt;/contributors&gt;&lt;auth-address&gt;S Dakota Sch Mines &amp;amp; Technol,Inst Atmospher Sci,Rapid City,Sd 57701&lt;/auth-address&gt;&lt;titles&gt;&lt;title&gt;Bulk Parameterization of the Snow Field in a Cloud Model&lt;/title&gt;&lt;secondary-title&gt;Journal of Climate and Applied Meteorology&lt;/secondary-title&gt;&lt;alt-title&gt;J Clim Appl Meteorol&amp;#xD;J Clim Appl Meteorol&lt;/alt-title&gt;&lt;/titles&gt;&lt;periodical&gt;&lt;full-title&gt;Journal of Climate and Applied Meteorology&lt;/full-title&gt;&lt;abbr-1&gt;J Clim Appl Meteorol&lt;/abbr-1&gt;&lt;/periodical&gt;&lt;pages&gt;1065-1092&lt;/pages&gt;&lt;volume&gt;22&lt;/volume&gt;&lt;number&gt;6&lt;/number&gt;&lt;dates&gt;&lt;year&gt;1983&lt;/year&gt;&lt;/dates&gt;&lt;isbn&gt;0733-3021&lt;/isbn&gt;&lt;accession-num&gt;WOS:A1983RE44200009&lt;/accession-num&gt;&lt;urls&gt;&lt;related-urls&gt;&lt;url&gt;&amp;lt;Go to ISI&amp;gt;://WOS:A1983RE44200009&lt;/url&gt;&lt;/related-urls&gt;&lt;/urls&gt;&lt;language&gt;English&lt;/language&gt;&lt;/record&gt;&lt;/Cite&gt;&lt;/EndNote&gt;</w:instrText>
      </w:r>
      <w:r w:rsidR="00CC6062">
        <w:rPr>
          <w:rFonts w:ascii="Times New Roman" w:hAnsi="Times New Roman"/>
        </w:rPr>
        <w:fldChar w:fldCharType="separate"/>
      </w:r>
      <w:r w:rsidR="00CC6062">
        <w:rPr>
          <w:rFonts w:ascii="Times New Roman" w:hAnsi="Times New Roman"/>
          <w:noProof/>
        </w:rPr>
        <w:t>(Lin et al. 1983)</w:t>
      </w:r>
      <w:r w:rsidR="00CC6062">
        <w:rPr>
          <w:rFonts w:ascii="Times New Roman" w:hAnsi="Times New Roman"/>
        </w:rPr>
        <w:fldChar w:fldCharType="end"/>
      </w:r>
      <w:r w:rsidR="00AA710E">
        <w:rPr>
          <w:rFonts w:ascii="Times New Roman" w:hAnsi="Times New Roman"/>
        </w:rPr>
        <w:t xml:space="preserve"> </w:t>
      </w:r>
      <w:r w:rsidR="00C0530D">
        <w:rPr>
          <w:rFonts w:ascii="Times New Roman" w:hAnsi="Times New Roman"/>
        </w:rPr>
        <w:t xml:space="preserve">from that </w:t>
      </w:r>
      <w:r w:rsidR="00F15FB0">
        <w:rPr>
          <w:rFonts w:ascii="Times New Roman" w:hAnsi="Times New Roman"/>
        </w:rPr>
        <w:fldChar w:fldCharType="begin"/>
      </w:r>
      <w:r w:rsidR="00C4196A">
        <w:rPr>
          <w:rFonts w:ascii="Times New Roman" w:hAnsi="Times New Roman"/>
        </w:rPr>
        <w:instrText xml:space="preserve"> ADDIN EN.CITE &lt;EndNote&gt;&lt;Cite ExcludeAuth="1" ExcludeYear="1"&gt;&lt;Author&gt;Hong&lt;/Author&gt;&lt;Year&gt;2006&lt;/Year&gt;&lt;RecNum&gt;1026&lt;/RecNum&gt;&lt;record&gt;&lt;rec-number&gt;1026&lt;/rec-number&gt;&lt;foreign-keys&gt;&lt;key app="EN" db-id="vztx2zxtxdssz8etxs3xa0at5dxapxdd2app" timestamp="1512476580"&gt;1026&lt;/key&gt;&lt;key app="ENWeb" db-id=""&gt;0&lt;/key&gt;&lt;/foreign-keys&gt;&lt;ref-type name="Journal Article"&gt;17&lt;/ref-type&gt;&lt;contributors&gt;&lt;authors&gt;&lt;author&gt;Hong, S.&lt;/author&gt;&lt;author&gt;Lim, J. J.&lt;/author&gt;&lt;/authors&gt;&lt;/contributors&gt;&lt;titles&gt;&lt;title&gt;The WRF Single-Moment 6-Class Microphysics Scheme (WSM6)&lt;/title&gt;&lt;secondary-title&gt;Journal of the Korean Meteorological Society&lt;/secondary-title&gt;&lt;/titles&gt;&lt;periodical&gt;&lt;full-title&gt;Journal of the Korean Meteorological Society&lt;/full-title&gt;&lt;/periodical&gt;&lt;pages&gt;129-151&lt;/pages&gt;&lt;volume&gt;42&lt;/volume&gt;&lt;number&gt;2&lt;/number&gt;&lt;dates&gt;&lt;year&gt;2006&lt;/year&gt;&lt;/dates&gt;&lt;urls&gt;&lt;pdf-urls&gt;&lt;url&gt;file://localhost/Users/rkong/Documents/DataAssimilationPaper.Data/SelfDownloads/WSM6.pdf&lt;/url&gt;&lt;/pdf-urls&gt;&lt;/urls&gt;&lt;/record&gt;&lt;/Cite&gt;&lt;Cite&gt;&lt;Author&gt;Hong&lt;/Author&gt;&lt;Year&gt;2006&lt;/Year&gt;&lt;RecNum&gt;1026&lt;/RecNum&gt;&lt;record&gt;&lt;rec-number&gt;1026&lt;/rec-number&gt;&lt;foreign-keys&gt;&lt;key app="EN" db-id="vztx2zxtxdssz8etxs3xa0at5dxapxdd2app" timestamp="1512476580"&gt;1026&lt;/key&gt;&lt;key app="ENWeb" db-id=""&gt;0&lt;/key&gt;&lt;/foreign-keys&gt;&lt;ref-type name="Journal Article"&gt;17&lt;/ref-type&gt;&lt;contributors&gt;&lt;authors&gt;&lt;author&gt;Hong, S.&lt;/author&gt;&lt;author&gt;Lim, J. J.&lt;/author&gt;&lt;/authors&gt;&lt;/contributors&gt;&lt;titles&gt;&lt;title&gt;The WRF Single-Moment 6-Class Microphysics Scheme (WSM6)&lt;/title&gt;&lt;secondary-title&gt;Journal of the Korean Meteorological Society&lt;/secondary-title&gt;&lt;/titles&gt;&lt;periodical&gt;&lt;full-title&gt;Journal of the Korean Meteorological Society&lt;/full-title&gt;&lt;/periodical&gt;&lt;pages&gt;129-151&lt;/pages&gt;&lt;volume&gt;42&lt;/volume&gt;&lt;number&gt;2&lt;/number&gt;&lt;dates&gt;&lt;year&gt;2006&lt;/year&gt;&lt;/dates&gt;&lt;urls&gt;&lt;pdf-urls&gt;&lt;url&gt;file://localhost/Users/rkong/Documents/DataAssimilationPaper.Data/SelfDownloads/WSM6.pdf&lt;/url&gt;&lt;/pdf-urls&gt;&lt;/urls&gt;&lt;/record&gt;&lt;/Cite&gt;&lt;/EndNote&gt;</w:instrText>
      </w:r>
      <w:r w:rsidR="00F15FB0">
        <w:rPr>
          <w:rFonts w:ascii="Times New Roman" w:hAnsi="Times New Roman"/>
        </w:rPr>
        <w:fldChar w:fldCharType="end"/>
      </w:r>
      <w:r w:rsidR="00C0530D">
        <w:rPr>
          <w:rFonts w:ascii="Times New Roman" w:hAnsi="Times New Roman"/>
        </w:rPr>
        <w:t xml:space="preserve">in </w:t>
      </w:r>
      <w:r w:rsidR="00AA710E">
        <w:rPr>
          <w:rFonts w:ascii="Times New Roman" w:hAnsi="Times New Roman"/>
        </w:rPr>
        <w:t xml:space="preserve">the forecasts </w:t>
      </w:r>
      <w:r w:rsidR="00C4196A">
        <w:rPr>
          <w:rFonts w:ascii="Times New Roman" w:hAnsi="Times New Roman"/>
        </w:rPr>
        <w:fldChar w:fldCharType="begin"/>
      </w:r>
      <w:r w:rsidR="004803D6">
        <w:rPr>
          <w:rFonts w:ascii="Times New Roman" w:hAnsi="Times New Roman"/>
        </w:rPr>
        <w:instrText xml:space="preserve"> ADDIN EN.CITE &lt;EndNote&gt;&lt;Cite&gt;&lt;Author&gt;Hong&lt;/Author&gt;&lt;Year&gt;2006&lt;/Year&gt;&lt;RecNum&gt;1026&lt;/RecNum&gt;&lt;DisplayText&gt;(Hong and Lim 2006)&lt;/DisplayText&gt;&lt;record&gt;&lt;rec-number&gt;1026&lt;/rec-number&gt;&lt;foreign-keys&gt;&lt;key app="EN" db-id="vztx2zxtxdssz8etxs3xa0at5dxapxdd2app" timestamp="1512476580"&gt;1026&lt;/key&gt;&lt;key app="ENWeb" db-id=""&gt;0&lt;/key&gt;&lt;/foreign-keys&gt;&lt;ref-type name="Journal Article"&gt;17&lt;/ref-type&gt;&lt;contributors&gt;&lt;authors&gt;&lt;author&gt;Hong, S.&lt;/author&gt;&lt;author&gt;Lim, J. J.&lt;/author&gt;&lt;/authors&gt;&lt;/contributors&gt;&lt;titles&gt;&lt;title&gt;The WRF Single-Moment 6-Class Microphysics Scheme (WSM6)&lt;/title&gt;&lt;secondary-title&gt;Journal of the Korean Meteorological Society&lt;/secondary-title&gt;&lt;/titles&gt;&lt;periodical&gt;&lt;full-title&gt;Journal of the Korean Meteorological Society&lt;/full-title&gt;&lt;/periodical&gt;&lt;pages&gt;129-151&lt;/pages&gt;&lt;volume&gt;42&lt;/volume&gt;&lt;number&gt;2&lt;/number&gt;&lt;dates&gt;&lt;year&gt;2006&lt;/year&gt;&lt;/dates&gt;&lt;urls&gt;&lt;pdf-urls&gt;&lt;url&gt;file://localhost/Users/rkong/Documents/DataAssimilationPaper.Data/SelfDownloads/WSM6.pdf&lt;/url&gt;&lt;/pdf-urls&gt;&lt;/urls&gt;&lt;/record&gt;&lt;/Cite&gt;&lt;/EndNote&gt;</w:instrText>
      </w:r>
      <w:r w:rsidR="00C4196A">
        <w:rPr>
          <w:rFonts w:ascii="Times New Roman" w:hAnsi="Times New Roman"/>
        </w:rPr>
        <w:fldChar w:fldCharType="separate"/>
      </w:r>
      <w:r w:rsidR="004803D6">
        <w:rPr>
          <w:rFonts w:ascii="Times New Roman" w:hAnsi="Times New Roman"/>
          <w:noProof/>
        </w:rPr>
        <w:t>(Hong and Lim 2006)</w:t>
      </w:r>
      <w:r w:rsidR="00C4196A">
        <w:rPr>
          <w:rFonts w:ascii="Times New Roman" w:hAnsi="Times New Roman"/>
        </w:rPr>
        <w:fldChar w:fldCharType="end"/>
      </w:r>
      <w:r w:rsidR="00C4196A">
        <w:rPr>
          <w:rFonts w:ascii="Times New Roman" w:hAnsi="Times New Roman"/>
        </w:rPr>
        <w:t xml:space="preserve"> </w:t>
      </w:r>
      <w:r w:rsidR="00AA710E">
        <w:rPr>
          <w:rFonts w:ascii="Times New Roman" w:hAnsi="Times New Roman"/>
        </w:rPr>
        <w:t xml:space="preserve">within the DA cycles. </w:t>
      </w:r>
      <w:r w:rsidR="00294AE9">
        <w:rPr>
          <w:rFonts w:ascii="Times New Roman" w:hAnsi="Times New Roman"/>
        </w:rPr>
        <w:t xml:space="preserve">Hybrid En3DVar is compared with </w:t>
      </w:r>
      <w:r w:rsidR="007B24E7">
        <w:rPr>
          <w:rFonts w:ascii="Times New Roman" w:hAnsi="Times New Roman"/>
        </w:rPr>
        <w:t xml:space="preserve">3DVar, </w:t>
      </w:r>
      <w:r w:rsidR="00294AE9">
        <w:rPr>
          <w:rFonts w:ascii="Times New Roman" w:hAnsi="Times New Roman"/>
        </w:rPr>
        <w:t>EnKF</w:t>
      </w:r>
      <w:r w:rsidR="007B24E7">
        <w:rPr>
          <w:rFonts w:ascii="Times New Roman" w:hAnsi="Times New Roman"/>
        </w:rPr>
        <w:t>, and pure En3DVar</w:t>
      </w:r>
      <w:r w:rsidR="00294AE9">
        <w:rPr>
          <w:rFonts w:ascii="Times New Roman" w:hAnsi="Times New Roman"/>
        </w:rPr>
        <w:t xml:space="preserve"> to </w:t>
      </w:r>
      <w:r w:rsidR="007B24E7">
        <w:rPr>
          <w:rFonts w:ascii="Times New Roman" w:hAnsi="Times New Roman"/>
        </w:rPr>
        <w:t>check whether the conclusion</w:t>
      </w:r>
      <w:r w:rsidR="00172410">
        <w:rPr>
          <w:rFonts w:ascii="Times New Roman" w:hAnsi="Times New Roman"/>
        </w:rPr>
        <w:t>s</w:t>
      </w:r>
      <w:r w:rsidR="007B24E7">
        <w:rPr>
          <w:rFonts w:ascii="Times New Roman" w:hAnsi="Times New Roman"/>
        </w:rPr>
        <w:t xml:space="preserve"> obtained in </w:t>
      </w:r>
      <w:r w:rsidR="00C0530D">
        <w:rPr>
          <w:rFonts w:ascii="Times New Roman" w:hAnsi="Times New Roman"/>
        </w:rPr>
        <w:t>C</w:t>
      </w:r>
      <w:r w:rsidR="007B24E7">
        <w:rPr>
          <w:rFonts w:ascii="Times New Roman" w:hAnsi="Times New Roman"/>
        </w:rPr>
        <w:t>hapter</w:t>
      </w:r>
      <w:r w:rsidR="00244AE5">
        <w:rPr>
          <w:rFonts w:ascii="Times New Roman" w:hAnsi="Times New Roman"/>
        </w:rPr>
        <w:t xml:space="preserve"> 3</w:t>
      </w:r>
      <w:r w:rsidR="007B24E7">
        <w:rPr>
          <w:rFonts w:ascii="Times New Roman" w:hAnsi="Times New Roman"/>
        </w:rPr>
        <w:t xml:space="preserve"> still </w:t>
      </w:r>
      <w:r w:rsidR="00C0530D">
        <w:rPr>
          <w:rFonts w:ascii="Times New Roman" w:hAnsi="Times New Roman"/>
        </w:rPr>
        <w:t>hold</w:t>
      </w:r>
      <w:r w:rsidR="007B24E7">
        <w:rPr>
          <w:rFonts w:ascii="Times New Roman" w:hAnsi="Times New Roman"/>
        </w:rPr>
        <w:t xml:space="preserve">. </w:t>
      </w:r>
      <w:r w:rsidR="00485042">
        <w:t>In Chapter 5, the hybrid En3DVar</w:t>
      </w:r>
      <w:r w:rsidR="00C0530D">
        <w:t xml:space="preserve"> and other algorithms are applied to</w:t>
      </w:r>
      <w:r w:rsidR="00485042">
        <w:t xml:space="preserve"> </w:t>
      </w:r>
      <w:r w:rsidR="00C0530D">
        <w:t xml:space="preserve">the </w:t>
      </w:r>
      <w:r w:rsidR="00485042">
        <w:t>May 10, 2010 Oklahoma tornado outbreak</w:t>
      </w:r>
      <w:r w:rsidR="00C0530D">
        <w:t xml:space="preserve"> case and performances of the algorithms are compared</w:t>
      </w:r>
      <w:r w:rsidR="00485042">
        <w:t>.</w:t>
      </w:r>
      <w:r w:rsidR="000E21A6">
        <w:t xml:space="preserve"> </w:t>
      </w:r>
      <w:r w:rsidR="00BC016B">
        <w:t xml:space="preserve">Chapter 6 summarizes the results of this </w:t>
      </w:r>
      <w:r w:rsidR="00C0530D">
        <w:t xml:space="preserve">dissertation research </w:t>
      </w:r>
      <w:r w:rsidR="00BC016B">
        <w:t>and discusses additional issues that can be examined in the future.</w:t>
      </w:r>
      <w:r w:rsidR="000C16B4">
        <w:t xml:space="preserve"> </w:t>
      </w:r>
    </w:p>
    <w:p w14:paraId="3612C030" w14:textId="77777777" w:rsidR="000C16B4" w:rsidRDefault="000C16B4" w:rsidP="00A222A4">
      <w:pPr>
        <w:ind w:firstLine="720"/>
        <w:jc w:val="both"/>
      </w:pPr>
    </w:p>
    <w:p w14:paraId="6A85EA0D" w14:textId="77777777" w:rsidR="00956811" w:rsidRDefault="00956811" w:rsidP="00C175E5">
      <w:pPr>
        <w:spacing w:line="240" w:lineRule="auto"/>
        <w:jc w:val="both"/>
        <w:rPr>
          <w:rFonts w:asciiTheme="majorHAnsi" w:hAnsiTheme="majorHAnsi"/>
          <w:b/>
          <w:bCs/>
          <w:sz w:val="28"/>
          <w:szCs w:val="32"/>
        </w:rPr>
      </w:pPr>
      <w:r>
        <w:br w:type="page"/>
      </w:r>
    </w:p>
    <w:p w14:paraId="3B0F10F2" w14:textId="4D001DA1" w:rsidR="00E36691" w:rsidRDefault="00E36691" w:rsidP="00084521">
      <w:pPr>
        <w:pStyle w:val="Heading1"/>
        <w:numPr>
          <w:ilvl w:val="0"/>
          <w:numId w:val="13"/>
        </w:numPr>
      </w:pPr>
      <w:bookmarkStart w:id="18" w:name="_Toc500747259"/>
      <w:r>
        <w:lastRenderedPageBreak/>
        <w:t xml:space="preserve">The </w:t>
      </w:r>
      <w:r w:rsidR="00DD3A2A">
        <w:t xml:space="preserve">Hybrid </w:t>
      </w:r>
      <w:r w:rsidR="0027628E">
        <w:t>Ensemble</w:t>
      </w:r>
      <w:r w:rsidR="00DD3A2A">
        <w:t>-</w:t>
      </w:r>
      <w:proofErr w:type="spellStart"/>
      <w:r w:rsidR="00DD3A2A">
        <w:t>Variational</w:t>
      </w:r>
      <w:proofErr w:type="spellEnd"/>
      <w:r w:rsidR="0027628E">
        <w:t xml:space="preserve"> </w:t>
      </w:r>
      <w:r w:rsidR="00BC0F89">
        <w:t>(</w:t>
      </w:r>
      <w:proofErr w:type="spellStart"/>
      <w:r w:rsidR="00BC0F89">
        <w:t>EnVar</w:t>
      </w:r>
      <w:proofErr w:type="spellEnd"/>
      <w:r w:rsidR="00BC0F89">
        <w:t xml:space="preserve">) </w:t>
      </w:r>
      <w:r w:rsidR="00C723AB">
        <w:t>DA Scheme</w:t>
      </w:r>
      <w:bookmarkEnd w:id="18"/>
    </w:p>
    <w:p w14:paraId="34E7DFB4" w14:textId="77777777" w:rsidR="00051CEF" w:rsidRPr="00051CEF" w:rsidRDefault="00051CEF" w:rsidP="00171AC4"/>
    <w:p w14:paraId="6D057DFD" w14:textId="0B1573A1" w:rsidR="00CB54E9" w:rsidRDefault="00A408A6" w:rsidP="003B7624">
      <w:pPr>
        <w:pStyle w:val="Heading2"/>
      </w:pPr>
      <w:bookmarkStart w:id="19" w:name="_Toc500747260"/>
      <w:r>
        <w:t>2</w:t>
      </w:r>
      <w:r w:rsidR="00E36691">
        <w:t xml:space="preserve">.1 </w:t>
      </w:r>
      <w:r w:rsidR="00455B7C">
        <w:t>Theoretical</w:t>
      </w:r>
      <w:r w:rsidR="00CB54E9">
        <w:t xml:space="preserve"> background </w:t>
      </w:r>
      <w:r w:rsidR="00EB49A1">
        <w:t xml:space="preserve">of hybrid </w:t>
      </w:r>
      <w:proofErr w:type="spellStart"/>
      <w:r w:rsidR="00EB49A1">
        <w:t>EnVar</w:t>
      </w:r>
      <w:bookmarkEnd w:id="19"/>
      <w:proofErr w:type="spellEnd"/>
    </w:p>
    <w:p w14:paraId="52113F20" w14:textId="0504AC56" w:rsidR="001E04E1" w:rsidRPr="00420FF8" w:rsidRDefault="001E04E1" w:rsidP="009F65AF">
      <w:pPr>
        <w:ind w:firstLine="720"/>
        <w:jc w:val="both"/>
      </w:pPr>
      <w:r w:rsidRPr="00420FF8">
        <w:t xml:space="preserve">The Hybrid </w:t>
      </w:r>
      <w:proofErr w:type="spellStart"/>
      <w:r w:rsidRPr="00420FF8">
        <w:t>EnVar</w:t>
      </w:r>
      <w:proofErr w:type="spellEnd"/>
      <w:r w:rsidR="00541761">
        <w:rPr>
          <w:rFonts w:hint="eastAsia"/>
          <w:lang w:eastAsia="zh-CN"/>
        </w:rPr>
        <w:t xml:space="preserve"> </w:t>
      </w:r>
      <w:r w:rsidR="00541761">
        <w:rPr>
          <w:lang w:eastAsia="zh-CN"/>
        </w:rPr>
        <w:t>Data assimilation</w:t>
      </w:r>
      <w:r w:rsidRPr="00420FF8">
        <w:t xml:space="preserve"> </w:t>
      </w:r>
      <w:r w:rsidR="00541761">
        <w:t>(</w:t>
      </w:r>
      <w:r w:rsidR="00D175A1" w:rsidRPr="00420FF8">
        <w:t>DA</w:t>
      </w:r>
      <w:r w:rsidR="00541761">
        <w:t>)</w:t>
      </w:r>
      <w:r w:rsidR="00D175A1" w:rsidRPr="00420FF8">
        <w:t xml:space="preserve"> scheme is developed based on both the </w:t>
      </w:r>
      <w:proofErr w:type="spellStart"/>
      <w:r w:rsidR="00D175A1" w:rsidRPr="00420FF8">
        <w:t>variational</w:t>
      </w:r>
      <w:proofErr w:type="spellEnd"/>
      <w:r w:rsidR="00D175A1" w:rsidRPr="00420FF8">
        <w:t xml:space="preserve"> and the </w:t>
      </w:r>
      <w:r w:rsidR="0021641F">
        <w:t xml:space="preserve">Ensemble </w:t>
      </w:r>
      <w:proofErr w:type="spellStart"/>
      <w:r w:rsidR="0021641F">
        <w:t>K</w:t>
      </w:r>
      <w:r w:rsidR="00F956C8">
        <w:t>alman</w:t>
      </w:r>
      <w:proofErr w:type="spellEnd"/>
      <w:r w:rsidR="00F956C8">
        <w:t xml:space="preserve"> Filter (</w:t>
      </w:r>
      <w:r w:rsidR="00D175A1" w:rsidRPr="00420FF8">
        <w:t>EnKF</w:t>
      </w:r>
      <w:r w:rsidR="00F956C8">
        <w:t>)</w:t>
      </w:r>
      <w:r w:rsidR="00D175A1" w:rsidRPr="00420FF8">
        <w:t xml:space="preserve"> </w:t>
      </w:r>
      <w:r w:rsidR="000A42E4">
        <w:t xml:space="preserve">DA schemes </w:t>
      </w:r>
      <w:r w:rsidR="00D175A1" w:rsidRPr="00420FF8">
        <w:t>by</w:t>
      </w:r>
      <w:r w:rsidR="00812DEC" w:rsidRPr="00420FF8">
        <w:t xml:space="preserve"> </w:t>
      </w:r>
      <w:r w:rsidR="003D3194">
        <w:t xml:space="preserve">utilizing </w:t>
      </w:r>
      <w:r w:rsidR="00244E60">
        <w:t xml:space="preserve">a </w:t>
      </w:r>
      <w:r w:rsidR="003D3194">
        <w:t>combination of</w:t>
      </w:r>
      <w:r w:rsidR="003D3194" w:rsidRPr="00420FF8">
        <w:t xml:space="preserve"> </w:t>
      </w:r>
      <w:r w:rsidR="00D175A1" w:rsidRPr="00420FF8">
        <w:t>the static and ensemble covariance in calculation of the optimal solution.</w:t>
      </w:r>
    </w:p>
    <w:p w14:paraId="6F0D5AB0" w14:textId="3833F1CA" w:rsidR="00EB49A1" w:rsidRDefault="009B3B3D" w:rsidP="00DD28EA">
      <w:pPr>
        <w:pStyle w:val="Heading3"/>
      </w:pPr>
      <w:bookmarkStart w:id="20" w:name="_Toc500747261"/>
      <w:r>
        <w:t xml:space="preserve">2.1.1 </w:t>
      </w:r>
      <w:proofErr w:type="spellStart"/>
      <w:r>
        <w:t>Variational</w:t>
      </w:r>
      <w:proofErr w:type="spellEnd"/>
      <w:r w:rsidR="00EB49A1">
        <w:t xml:space="preserve"> data assimilation scheme</w:t>
      </w:r>
      <w:bookmarkEnd w:id="20"/>
    </w:p>
    <w:p w14:paraId="3ED1D18E" w14:textId="799A76DC" w:rsidR="00102222" w:rsidRDefault="00164A88" w:rsidP="00413DE5">
      <w:pPr>
        <w:ind w:firstLine="720"/>
        <w:jc w:val="both"/>
      </w:pPr>
      <w:r>
        <w:t xml:space="preserve">The </w:t>
      </w:r>
      <w:r w:rsidR="009122D7">
        <w:t>formulation of</w:t>
      </w:r>
      <w:r>
        <w:t xml:space="preserve"> </w:t>
      </w:r>
      <w:proofErr w:type="spellStart"/>
      <w:r>
        <w:t>variational</w:t>
      </w:r>
      <w:proofErr w:type="spellEnd"/>
      <w:r>
        <w:t xml:space="preserve"> methods was derived </w:t>
      </w:r>
      <w:r w:rsidR="009122D7">
        <w:t xml:space="preserve">based on </w:t>
      </w:r>
      <w:r>
        <w:t xml:space="preserve">Bayesian </w:t>
      </w:r>
      <w:r w:rsidR="00BF7B6C">
        <w:t xml:space="preserve">theory </w:t>
      </w:r>
      <w:r>
        <w:t xml:space="preserve">and </w:t>
      </w:r>
      <w:r w:rsidR="009122D7">
        <w:t>under the assumption of the</w:t>
      </w:r>
      <w:r>
        <w:t xml:space="preserve"> Gaussian error distributions (</w:t>
      </w:r>
      <w:proofErr w:type="spellStart"/>
      <w:r>
        <w:t>Lorenc</w:t>
      </w:r>
      <w:proofErr w:type="spellEnd"/>
      <w:r>
        <w:t xml:space="preserve"> 1986)</w:t>
      </w:r>
      <w:r w:rsidR="00EF33D5">
        <w:t xml:space="preserve">. </w:t>
      </w:r>
      <w:r w:rsidR="00055067">
        <w:t xml:space="preserve">Its </w:t>
      </w:r>
      <w:r w:rsidR="005659B6">
        <w:t xml:space="preserve">optimal solution </w:t>
      </w:r>
      <w:r w:rsidR="00EF33D5">
        <w:t xml:space="preserve">is </w:t>
      </w:r>
      <w:r w:rsidR="005659B6">
        <w:t xml:space="preserve">obtained by </w:t>
      </w:r>
      <w:r w:rsidR="00EF33D5">
        <w:t>minimiz</w:t>
      </w:r>
      <w:r w:rsidR="0038097E">
        <w:t>ing</w:t>
      </w:r>
      <w:r w:rsidR="00EF33D5">
        <w:t xml:space="preserve"> a cost function</w:t>
      </w:r>
    </w:p>
    <w:p w14:paraId="26831EFA" w14:textId="7B2733B6" w:rsidR="00014CD8" w:rsidRDefault="00C433EE" w:rsidP="00297349">
      <w:pPr>
        <w:tabs>
          <w:tab w:val="center" w:pos="4176"/>
          <w:tab w:val="right" w:pos="8352"/>
        </w:tabs>
        <w:jc w:val="center"/>
      </w:pPr>
      <w:r>
        <w:rPr>
          <w:position w:val="-28"/>
        </w:rPr>
        <w:tab/>
      </w:r>
      <w:r w:rsidR="00C0530D">
        <w:rPr>
          <w:noProof/>
          <w:position w:val="-28"/>
          <w:lang w:bidi="ar-SA"/>
        </w:rPr>
        <w:drawing>
          <wp:inline distT="0" distB="0" distL="0" distR="0" wp14:anchorId="2BA2D12C" wp14:editId="0211AD04">
            <wp:extent cx="4114800" cy="352425"/>
            <wp:effectExtent l="0" t="0" r="0" b="9525"/>
            <wp:docPr id="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352425"/>
                    </a:xfrm>
                    <a:prstGeom prst="rect">
                      <a:avLst/>
                    </a:prstGeom>
                    <a:noFill/>
                    <a:ln>
                      <a:noFill/>
                    </a:ln>
                  </pic:spPr>
                </pic:pic>
              </a:graphicData>
            </a:graphic>
          </wp:inline>
        </w:drawing>
      </w:r>
      <w:r w:rsidR="00AE5ED6">
        <w:t>.</w:t>
      </w:r>
      <w:r>
        <w:tab/>
        <w:t>(2.1)</w:t>
      </w:r>
    </w:p>
    <w:p w14:paraId="6DC7F3C2" w14:textId="57DDB3DD" w:rsidR="00D577CE" w:rsidRDefault="00953693" w:rsidP="002513EC">
      <w:pPr>
        <w:jc w:val="both"/>
      </w:pPr>
      <w:r>
        <w:t>Here</w:t>
      </w:r>
      <w:r w:rsidR="00E1291B">
        <w:t xml:space="preserve"> </w:t>
      </w:r>
      <w:r w:rsidR="00C0530D">
        <w:rPr>
          <w:noProof/>
          <w:position w:val="-10"/>
          <w:lang w:bidi="ar-SA"/>
        </w:rPr>
        <w:drawing>
          <wp:inline distT="0" distB="0" distL="0" distR="0" wp14:anchorId="6B2510D1" wp14:editId="39DC6A10">
            <wp:extent cx="342900" cy="200025"/>
            <wp:effectExtent l="0" t="0" r="0" b="9525"/>
            <wp:docPr id="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00FD0E7D">
        <w:t xml:space="preserve">is the cost function, </w:t>
      </w:r>
      <w:r w:rsidR="00FD2397">
        <w:t xml:space="preserve">which </w:t>
      </w:r>
      <w:r w:rsidR="00FD0E7D">
        <w:t>is the sum of two quadratic terms</w:t>
      </w:r>
      <w:r w:rsidR="00B16E09">
        <w:t xml:space="preserve"> </w:t>
      </w:r>
      <w:r w:rsidR="00C0530D">
        <w:rPr>
          <w:noProof/>
          <w:position w:val="-12"/>
          <w:lang w:bidi="ar-SA"/>
        </w:rPr>
        <w:drawing>
          <wp:inline distT="0" distB="0" distL="0" distR="0" wp14:anchorId="5D897B31" wp14:editId="22D98EEF">
            <wp:extent cx="190500" cy="238125"/>
            <wp:effectExtent l="0" t="0" r="0" b="9525"/>
            <wp:docPr id="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00FD2397">
        <w:t xml:space="preserve"> and</w:t>
      </w:r>
      <w:r w:rsidR="00C0530D">
        <w:rPr>
          <w:noProof/>
          <w:position w:val="-12"/>
          <w:lang w:bidi="ar-SA"/>
        </w:rPr>
        <w:drawing>
          <wp:inline distT="0" distB="0" distL="0" distR="0" wp14:anchorId="175397B5" wp14:editId="21848D47">
            <wp:extent cx="190500" cy="238125"/>
            <wp:effectExtent l="0" t="0" r="0" b="9525"/>
            <wp:docPr id="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00FD2397">
        <w:t>.</w:t>
      </w:r>
      <w:r w:rsidR="00B15267">
        <w:t xml:space="preserve"> </w:t>
      </w:r>
      <w:r w:rsidR="00C0530D">
        <w:rPr>
          <w:noProof/>
          <w:position w:val="-12"/>
          <w:lang w:bidi="ar-SA"/>
        </w:rPr>
        <w:drawing>
          <wp:inline distT="0" distB="0" distL="0" distR="0" wp14:anchorId="573C1155" wp14:editId="6F1A685D">
            <wp:extent cx="190500" cy="238125"/>
            <wp:effectExtent l="0" t="0" r="0" b="9525"/>
            <wp:docPr id="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00AB0D63">
        <w:t xml:space="preserve"> </w:t>
      </w:r>
      <w:proofErr w:type="gramStart"/>
      <w:r w:rsidR="00AB0D63">
        <w:t>and</w:t>
      </w:r>
      <w:proofErr w:type="gramEnd"/>
      <w:r w:rsidR="00B15267">
        <w:t xml:space="preserve"> </w:t>
      </w:r>
      <w:r w:rsidR="00C0530D">
        <w:rPr>
          <w:noProof/>
          <w:position w:val="-12"/>
          <w:lang w:bidi="ar-SA"/>
        </w:rPr>
        <w:drawing>
          <wp:inline distT="0" distB="0" distL="0" distR="0" wp14:anchorId="210BC9B9" wp14:editId="36993E1D">
            <wp:extent cx="190500" cy="238125"/>
            <wp:effectExtent l="0" t="0" r="0" b="9525"/>
            <wp:docPr id="4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00EA3C3B">
        <w:t xml:space="preserve"> </w:t>
      </w:r>
      <w:r w:rsidR="00FD0E7D">
        <w:t>measure the departure of the analysis</w:t>
      </w:r>
      <w:r w:rsidR="00A7111C">
        <w:t xml:space="preserve"> </w:t>
      </w:r>
      <w:r w:rsidR="00C0530D">
        <w:rPr>
          <w:noProof/>
          <w:position w:val="-4"/>
          <w:lang w:bidi="ar-SA"/>
        </w:rPr>
        <w:drawing>
          <wp:inline distT="0" distB="0" distL="0" distR="0" wp14:anchorId="7FFBF544" wp14:editId="2024E0A7">
            <wp:extent cx="133350" cy="133350"/>
            <wp:effectExtent l="0" t="0" r="0" b="0"/>
            <wp:docPr id="4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FD0E7D">
        <w:t xml:space="preserve"> from the background </w:t>
      </w:r>
      <w:r w:rsidR="00C0530D">
        <w:rPr>
          <w:noProof/>
          <w:position w:val="-12"/>
          <w:lang w:bidi="ar-SA"/>
        </w:rPr>
        <w:drawing>
          <wp:inline distT="0" distB="0" distL="0" distR="0" wp14:anchorId="36BF7E02" wp14:editId="09ED2688">
            <wp:extent cx="190500" cy="238125"/>
            <wp:effectExtent l="0" t="0" r="0" b="9525"/>
            <wp:docPr id="4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00641F7D">
        <w:t xml:space="preserve"> </w:t>
      </w:r>
      <w:r w:rsidR="00016716">
        <w:t>a</w:t>
      </w:r>
      <w:r w:rsidR="00A7111C">
        <w:t>nd from the observation</w:t>
      </w:r>
      <w:r w:rsidR="00016716">
        <w:t xml:space="preserve"> </w:t>
      </w:r>
      <m:oMath>
        <m:sSub>
          <m:sSubPr>
            <m:ctrlPr>
              <w:rPr>
                <w:rFonts w:ascii="Cambria Math" w:hAnsi="Cambria Math"/>
                <w:i/>
              </w:rPr>
            </m:ctrlPr>
          </m:sSubPr>
          <m:e>
            <m:r>
              <m:rPr>
                <m:sty m:val="b"/>
              </m:rPr>
              <w:rPr>
                <w:rFonts w:ascii="Cambria Math" w:hAnsi="Cambria Math"/>
              </w:rPr>
              <m:t>y</m:t>
            </m:r>
          </m:e>
          <m:sub>
            <m:r>
              <w:rPr>
                <w:rFonts w:ascii="Cambria Math" w:hAnsi="Cambria Math"/>
              </w:rPr>
              <m:t>o</m:t>
            </m:r>
          </m:sub>
        </m:sSub>
      </m:oMath>
      <w:r w:rsidR="00E42300">
        <w:t xml:space="preserve"> </w:t>
      </w:r>
      <w:r w:rsidR="00016716">
        <w:t>respectively.</w:t>
      </w:r>
      <w:r w:rsidR="00FD0E7D">
        <w:t xml:space="preserve"> </w:t>
      </w:r>
      <w:r w:rsidR="00C0530D">
        <w:rPr>
          <w:noProof/>
          <w:position w:val="-14"/>
          <w:lang w:bidi="ar-SA"/>
        </w:rPr>
        <w:drawing>
          <wp:inline distT="0" distB="0" distL="0" distR="0" wp14:anchorId="73E4999D" wp14:editId="3008E51C">
            <wp:extent cx="390525" cy="257175"/>
            <wp:effectExtent l="0" t="0" r="9525" b="9525"/>
            <wp:docPr id="4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 cy="257175"/>
                    </a:xfrm>
                    <a:prstGeom prst="rect">
                      <a:avLst/>
                    </a:prstGeom>
                    <a:noFill/>
                    <a:ln>
                      <a:noFill/>
                    </a:ln>
                  </pic:spPr>
                </pic:pic>
              </a:graphicData>
            </a:graphic>
          </wp:inline>
        </w:drawing>
      </w:r>
      <w:r w:rsidR="004916D8">
        <w:t xml:space="preserve"> </w:t>
      </w:r>
      <w:proofErr w:type="gramStart"/>
      <w:r w:rsidR="00BC2580">
        <w:t>is</w:t>
      </w:r>
      <w:proofErr w:type="gramEnd"/>
      <w:r w:rsidR="00BC2580">
        <w:t xml:space="preserve"> the observation operator</w:t>
      </w:r>
      <w:r w:rsidR="001441C4">
        <w:t xml:space="preserve"> that </w:t>
      </w:r>
      <w:r w:rsidR="000911EB">
        <w:t>may</w:t>
      </w:r>
      <w:r w:rsidR="001441C4">
        <w:t xml:space="preserve"> be nonlinear</w:t>
      </w:r>
      <w:r w:rsidR="00BC2580">
        <w:t xml:space="preserve">. </w:t>
      </w:r>
      <w:r w:rsidR="00FD0E7D" w:rsidRPr="00297349">
        <w:rPr>
          <w:b/>
        </w:rPr>
        <w:t>B</w:t>
      </w:r>
      <w:r w:rsidR="00855352">
        <w:t xml:space="preserve"> and </w:t>
      </w:r>
      <w:r w:rsidR="00855352" w:rsidRPr="00297349">
        <w:rPr>
          <w:b/>
        </w:rPr>
        <w:t>R</w:t>
      </w:r>
      <w:r w:rsidR="00855352">
        <w:t xml:space="preserve"> are the static background error covariance and the observation error covariance respectively.</w:t>
      </w:r>
      <w:r w:rsidR="00280AAF">
        <w:t xml:space="preserve"> </w:t>
      </w:r>
      <w:r w:rsidR="00D577CE">
        <w:t>After minimization the cost function, the optimal analysis x satisfies</w:t>
      </w:r>
    </w:p>
    <w:p w14:paraId="2ADF52F0" w14:textId="344AD71B" w:rsidR="00D577CE" w:rsidRDefault="00C433EE" w:rsidP="00297349">
      <w:pPr>
        <w:tabs>
          <w:tab w:val="center" w:pos="4176"/>
          <w:tab w:val="right" w:pos="8352"/>
        </w:tabs>
        <w:jc w:val="center"/>
      </w:pPr>
      <w:r>
        <w:rPr>
          <w:position w:val="-28"/>
        </w:rPr>
        <w:tab/>
      </w:r>
      <w:r w:rsidR="00C0530D">
        <w:rPr>
          <w:noProof/>
          <w:position w:val="-28"/>
          <w:lang w:bidi="ar-SA"/>
        </w:rPr>
        <w:drawing>
          <wp:inline distT="0" distB="0" distL="0" distR="0" wp14:anchorId="0FEEEFD3" wp14:editId="6B659D27">
            <wp:extent cx="2924175" cy="438150"/>
            <wp:effectExtent l="0" t="0" r="9525" b="0"/>
            <wp:docPr id="4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4175" cy="438150"/>
                    </a:xfrm>
                    <a:prstGeom prst="rect">
                      <a:avLst/>
                    </a:prstGeom>
                    <a:noFill/>
                    <a:ln>
                      <a:noFill/>
                    </a:ln>
                  </pic:spPr>
                </pic:pic>
              </a:graphicData>
            </a:graphic>
          </wp:inline>
        </w:drawing>
      </w:r>
      <w:r w:rsidR="00E2596B">
        <w:t>.</w:t>
      </w:r>
      <w:r>
        <w:tab/>
        <w:t>(2.2)</w:t>
      </w:r>
    </w:p>
    <w:p w14:paraId="755F91E0" w14:textId="303A9B9C" w:rsidR="00E2596B" w:rsidRDefault="00E2596B" w:rsidP="006512D6">
      <w:r>
        <w:t xml:space="preserve">Here </w:t>
      </w:r>
      <w:r w:rsidR="006512D6" w:rsidRPr="006512D6">
        <w:rPr>
          <w:b/>
        </w:rPr>
        <w:t>H</w:t>
      </w:r>
      <w:r w:rsidR="006512D6">
        <w:t xml:space="preserve"> </w:t>
      </w:r>
      <w:r>
        <w:t>is the linearized observation operator</w:t>
      </w:r>
      <w:r w:rsidR="00022E41">
        <w:t>, and</w:t>
      </w:r>
      <w:r w:rsidR="00022E41" w:rsidRPr="002F10A8">
        <w:t xml:space="preserve"> </w:t>
      </w:r>
      <m:oMath>
        <m:sSup>
          <m:sSupPr>
            <m:ctrlPr>
              <w:rPr>
                <w:rFonts w:ascii="Cambria Math" w:hAnsi="Cambria Math"/>
              </w:rPr>
            </m:ctrlPr>
          </m:sSupPr>
          <m:e>
            <m:r>
              <m:rPr>
                <m:sty m:val="b"/>
              </m:rPr>
              <w:rPr>
                <w:rFonts w:ascii="Cambria Math" w:hAnsi="Cambria Math"/>
              </w:rPr>
              <m:t>H</m:t>
            </m:r>
          </m:e>
          <m:sup>
            <m:r>
              <m:rPr>
                <m:sty m:val="p"/>
              </m:rPr>
              <w:rPr>
                <w:rFonts w:ascii="Cambria Math" w:hAnsi="Cambria Math"/>
              </w:rPr>
              <m:t>T</m:t>
            </m:r>
          </m:sup>
        </m:sSup>
      </m:oMath>
      <w:r w:rsidR="00022E41">
        <w:t xml:space="preserve"> is its adjont</w:t>
      </w:r>
      <w:r>
        <w:t>.</w:t>
      </w:r>
    </w:p>
    <w:p w14:paraId="7C1C08F1" w14:textId="6D706812" w:rsidR="00414B7E" w:rsidRDefault="00E1291B" w:rsidP="00275850">
      <w:pPr>
        <w:ind w:firstLine="720"/>
        <w:jc w:val="both"/>
      </w:pPr>
      <w:r w:rsidRPr="00022E41">
        <w:t xml:space="preserve">When dealing with the </w:t>
      </w:r>
      <w:r w:rsidR="00C6214A" w:rsidRPr="00022E41">
        <w:t>four-</w:t>
      </w:r>
      <w:r w:rsidR="00F164B4" w:rsidRPr="00022E41">
        <w:t>dimensio</w:t>
      </w:r>
      <w:r w:rsidR="00F164B4" w:rsidRPr="005D1B07">
        <w:t xml:space="preserve">nal </w:t>
      </w:r>
      <w:proofErr w:type="spellStart"/>
      <w:r w:rsidR="000130D1" w:rsidRPr="00810742">
        <w:t>variational</w:t>
      </w:r>
      <w:proofErr w:type="spellEnd"/>
      <w:r w:rsidR="000130D1" w:rsidRPr="00810742">
        <w:t xml:space="preserve"> DA</w:t>
      </w:r>
      <w:r w:rsidRPr="00810742">
        <w:t xml:space="preserve">, </w:t>
      </w:r>
      <w:r w:rsidR="00D24DD4" w:rsidRPr="002F10A8">
        <w:t xml:space="preserve">the </w:t>
      </w:r>
      <w:r w:rsidR="00D24DD4" w:rsidRPr="00AC375A">
        <w:t>observation</w:t>
      </w:r>
      <w:r w:rsidR="00D24DD4" w:rsidRPr="00610E71">
        <w:t xml:space="preserve"> operator</w:t>
      </w:r>
      <w:r w:rsidR="00082CAB">
        <w:t xml:space="preserve"> </w:t>
      </w:r>
      <w:r w:rsidR="00C0530D">
        <w:rPr>
          <w:noProof/>
          <w:position w:val="-14"/>
          <w:lang w:bidi="ar-SA"/>
        </w:rPr>
        <w:drawing>
          <wp:inline distT="0" distB="0" distL="0" distR="0" wp14:anchorId="2A5F9201" wp14:editId="32868386">
            <wp:extent cx="390525" cy="257175"/>
            <wp:effectExtent l="0" t="0" r="9525" b="9525"/>
            <wp:docPr id="4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 cy="257175"/>
                    </a:xfrm>
                    <a:prstGeom prst="rect">
                      <a:avLst/>
                    </a:prstGeom>
                    <a:noFill/>
                    <a:ln>
                      <a:noFill/>
                    </a:ln>
                  </pic:spPr>
                </pic:pic>
              </a:graphicData>
            </a:graphic>
          </wp:inline>
        </w:drawing>
      </w:r>
      <w:r w:rsidR="00082CAB">
        <w:t xml:space="preserve"> </w:t>
      </w:r>
      <w:r w:rsidR="009823EE">
        <w:t>refers to both the observation operator and</w:t>
      </w:r>
      <w:r w:rsidR="00D24DD4" w:rsidRPr="00610E71">
        <w:t xml:space="preserve"> the forward model so that </w:t>
      </w:r>
      <w:r w:rsidR="00D24DD4" w:rsidRPr="00610E71">
        <w:lastRenderedPageBreak/>
        <w:t>the departure</w:t>
      </w:r>
      <w:r w:rsidR="009B23B5">
        <w:t>s</w:t>
      </w:r>
      <w:r w:rsidR="00D24DD4" w:rsidRPr="00610E71">
        <w:t xml:space="preserve"> of the analys</w:t>
      </w:r>
      <w:r w:rsidR="009B23B5">
        <w:t>e</w:t>
      </w:r>
      <w:r w:rsidR="00D24DD4" w:rsidRPr="00610E71">
        <w:t xml:space="preserve">s and the observations can be calculated at different times. </w:t>
      </w:r>
      <w:r w:rsidR="003E102F" w:rsidRPr="00610E71">
        <w:t xml:space="preserve">Correspondingly, </w:t>
      </w:r>
      <w:r w:rsidR="00C0530D">
        <w:rPr>
          <w:noProof/>
          <w:position w:val="-4"/>
          <w:lang w:bidi="ar-SA"/>
        </w:rPr>
        <w:drawing>
          <wp:inline distT="0" distB="0" distL="0" distR="0" wp14:anchorId="026ADB76" wp14:editId="3663A29F">
            <wp:extent cx="247650" cy="190500"/>
            <wp:effectExtent l="0" t="0" r="0" b="0"/>
            <wp:docPr id="4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00022E41" w:rsidRPr="000608D6">
        <w:t xml:space="preserve">is the </w:t>
      </w:r>
      <w:proofErr w:type="spellStart"/>
      <w:r w:rsidR="00022E41" w:rsidRPr="000608D6">
        <w:t>adjoint</w:t>
      </w:r>
      <w:proofErr w:type="spellEnd"/>
      <w:r w:rsidR="00022E41" w:rsidRPr="000608D6">
        <w:t xml:space="preserve"> of both the nonlinear observation operator and </w:t>
      </w:r>
      <w:r w:rsidR="00610E71">
        <w:t xml:space="preserve">the forward </w:t>
      </w:r>
      <w:proofErr w:type="gramStart"/>
      <w:r w:rsidR="00610E71">
        <w:t>model.</w:t>
      </w:r>
      <w:proofErr w:type="gramEnd"/>
    </w:p>
    <w:p w14:paraId="29DC1ADF" w14:textId="28F7D96A" w:rsidR="00EB49A1" w:rsidRDefault="00EB49A1" w:rsidP="00DD28EA">
      <w:pPr>
        <w:pStyle w:val="Heading3"/>
      </w:pPr>
      <w:bookmarkStart w:id="21" w:name="_Toc500747262"/>
      <w:r>
        <w:t xml:space="preserve">2.1.2 Ensemble </w:t>
      </w:r>
      <w:proofErr w:type="spellStart"/>
      <w:r>
        <w:t>Kalman</w:t>
      </w:r>
      <w:proofErr w:type="spellEnd"/>
      <w:r>
        <w:t xml:space="preserve"> filter</w:t>
      </w:r>
      <w:bookmarkEnd w:id="21"/>
    </w:p>
    <w:p w14:paraId="4D8613B6" w14:textId="3003E8E1" w:rsidR="004C546F" w:rsidRDefault="00580F0F" w:rsidP="00416A95">
      <w:pPr>
        <w:ind w:firstLine="720"/>
        <w:jc w:val="both"/>
      </w:pPr>
      <w:r>
        <w:t xml:space="preserve">The original </w:t>
      </w:r>
      <w:proofErr w:type="spellStart"/>
      <w:r>
        <w:t>Kalman</w:t>
      </w:r>
      <w:proofErr w:type="spellEnd"/>
      <w:r>
        <w:t xml:space="preserve"> filter was developed for linear prediction model</w:t>
      </w:r>
      <w:r w:rsidR="00575CE7">
        <w:t xml:space="preserve"> based on the Bay</w:t>
      </w:r>
      <w:r w:rsidR="002E7DFC">
        <w:t>e</w:t>
      </w:r>
      <w:r w:rsidR="00575CE7">
        <w:t>sian theory</w:t>
      </w:r>
      <w:r>
        <w:t xml:space="preserve">. </w:t>
      </w:r>
      <w:r w:rsidR="00AE259F">
        <w:t xml:space="preserve">When </w:t>
      </w:r>
      <w:r w:rsidR="00E86170">
        <w:t xml:space="preserve">using the </w:t>
      </w:r>
      <w:r w:rsidR="00AE259F">
        <w:t xml:space="preserve">nonlinear model </w:t>
      </w:r>
      <w:r w:rsidR="00E86170">
        <w:t>to</w:t>
      </w:r>
      <w:r w:rsidR="00AE259F">
        <w:t xml:space="preserve"> advance the state variables, </w:t>
      </w:r>
      <w:r w:rsidR="000651F6">
        <w:t xml:space="preserve">the traditional </w:t>
      </w:r>
      <w:proofErr w:type="spellStart"/>
      <w:r w:rsidR="00AE259F">
        <w:t>Kalman</w:t>
      </w:r>
      <w:proofErr w:type="spellEnd"/>
      <w:r w:rsidR="005B33F3">
        <w:t xml:space="preserve"> filter is adapted to E</w:t>
      </w:r>
      <w:r w:rsidR="001372E7">
        <w:t>x</w:t>
      </w:r>
      <w:r w:rsidR="005B33F3">
        <w:t xml:space="preserve">tended </w:t>
      </w:r>
      <w:proofErr w:type="spellStart"/>
      <w:r w:rsidR="005B33F3">
        <w:t>K</w:t>
      </w:r>
      <w:r w:rsidR="00AE259F">
        <w:t>alman</w:t>
      </w:r>
      <w:proofErr w:type="spellEnd"/>
      <w:r w:rsidR="00AE259F">
        <w:t xml:space="preserve"> Filter (EKF) </w:t>
      </w:r>
      <w:r w:rsidR="00997CBC">
        <w:fldChar w:fldCharType="begin"/>
      </w:r>
      <w:r w:rsidR="00997CBC">
        <w:instrText xml:space="preserve"> ADDIN EN.CITE &lt;EndNote&gt;&lt;Cite&gt;&lt;Author&gt;Evensen&lt;/Author&gt;&lt;Year&gt;1992&lt;/Year&gt;&lt;RecNum&gt;1027&lt;/RecNum&gt;&lt;DisplayText&gt;(Evensen 1992)&lt;/DisplayText&gt;&lt;record&gt;&lt;rec-number&gt;1027&lt;/rec-number&gt;&lt;foreign-keys&gt;&lt;key app="EN" db-id="vztx2zxtxdssz8etxs3xa0at5dxapxdd2app" timestamp="1512477423"&gt;1027&lt;/key&gt;&lt;key app="ENWeb" db-id=""&gt;0&lt;/key&gt;&lt;/foreign-keys&gt;&lt;ref-type name="Journal Article"&gt;17&lt;/ref-type&gt;&lt;contributors&gt;&lt;authors&gt;&lt;author&gt;Evensen, G.&lt;/author&gt;&lt;/authors&gt;&lt;/contributors&gt;&lt;titles&gt;&lt;title&gt;Using the Extended Kalman Filter with a Multilayer Quasi-Geostrophic Ocean Model&lt;/title&gt;&lt;secondary-title&gt;Journal of Geophysical Research-Atmospheres&lt;/secondary-title&gt;&lt;/titles&gt;&lt;periodical&gt;&lt;full-title&gt;Journal of Geophysical Research-Atmospheres&lt;/full-title&gt;&lt;abbr-1&gt;J Geophys Res-Atmos&lt;/abbr-1&gt;&lt;/periodical&gt;&lt;pages&gt;17905-17924&lt;/pages&gt;&lt;volume&gt;97&lt;/volume&gt;&lt;number&gt;11&lt;/number&gt;&lt;dates&gt;&lt;year&gt;1992&lt;/year&gt;&lt;/dates&gt;&lt;urls&gt;&lt;pdf-urls&gt;&lt;url&gt;file://localhost/Users/rkong/Documents/DataAssimilationPaper.Data/SelfDownloads/10.1.1.41.9517.pdf&lt;/url&gt;&lt;/pdf-urls&gt;&lt;/urls&gt;&lt;/record&gt;&lt;/Cite&gt;&lt;/EndNote&gt;</w:instrText>
      </w:r>
      <w:r w:rsidR="00997CBC">
        <w:fldChar w:fldCharType="separate"/>
      </w:r>
      <w:r w:rsidR="00997CBC">
        <w:rPr>
          <w:noProof/>
        </w:rPr>
        <w:t>(Evensen 1992)</w:t>
      </w:r>
      <w:r w:rsidR="00997CBC">
        <w:fldChar w:fldCharType="end"/>
      </w:r>
      <w:r w:rsidR="00ED6959">
        <w:t>.</w:t>
      </w:r>
      <w:r w:rsidR="001D3B58">
        <w:t xml:space="preserve"> </w:t>
      </w:r>
      <w:r w:rsidR="00BE25AC">
        <w:t xml:space="preserve">However, it is too expensive to advance </w:t>
      </w:r>
      <w:r w:rsidR="004E2C7E">
        <w:t xml:space="preserve">the error covariance </w:t>
      </w:r>
      <w:r w:rsidR="00BA758E">
        <w:t xml:space="preserve">evolution </w:t>
      </w:r>
      <w:r w:rsidR="004E2C7E">
        <w:t xml:space="preserve">equation </w:t>
      </w:r>
      <w:r w:rsidR="00BE25AC">
        <w:t xml:space="preserve">for EKF. </w:t>
      </w:r>
      <w:r w:rsidR="00040D99">
        <w:t>As a variant to EKF, t</w:t>
      </w:r>
      <w:r w:rsidR="00122788">
        <w:t xml:space="preserve">he ensemble </w:t>
      </w:r>
      <w:proofErr w:type="spellStart"/>
      <w:r w:rsidR="00122788">
        <w:t>Kalman</w:t>
      </w:r>
      <w:proofErr w:type="spellEnd"/>
      <w:r w:rsidR="00122788">
        <w:t xml:space="preserve"> filter</w:t>
      </w:r>
      <w:r w:rsidR="007217D3">
        <w:t xml:space="preserve"> (EnKF)</w:t>
      </w:r>
      <w:r w:rsidR="00122788">
        <w:t xml:space="preserve"> was first introduced by </w:t>
      </w:r>
      <w:r w:rsidR="004803D6">
        <w:fldChar w:fldCharType="begin"/>
      </w:r>
      <w:r w:rsidR="004803D6">
        <w:instrText xml:space="preserve"> ADDIN EN.CITE &lt;EndNote&gt;&lt;Cite AuthorYear="1"&gt;&lt;Author&gt;Evensen&lt;/Author&gt;&lt;Year&gt;1994&lt;/Year&gt;&lt;RecNum&gt;890&lt;/RecNum&gt;&lt;DisplayText&gt;Evensen (1994)&lt;/DisplayText&gt;&lt;record&gt;&lt;rec-number&gt;890&lt;/rec-number&gt;&lt;foreign-keys&gt;&lt;key app="EN" db-id="vztx2zxtxdssz8etxs3xa0at5dxapxdd2app" timestamp="1473779866"&gt;890&lt;/key&gt;&lt;/foreign-keys&gt;&lt;ref-type name="Journal Article"&gt;17&lt;/ref-type&gt;&lt;contributors&gt;&lt;authors&gt;&lt;author&gt;Evensen, G.&lt;/author&gt;&lt;/authors&gt;&lt;/contributors&gt;&lt;titles&gt;&lt;title&gt;Sequential Data Assimilation with a Nonlinear Quasi-Geostrophic Model Using Monte-Carlo Methods to Forecast Error Statistics&lt;/title&gt;&lt;secondary-title&gt;Journal of Geophysical Research-Oceans&lt;/secondary-title&gt;&lt;alt-title&gt;J Geophys Res-Oceans&amp;#xD;J Geophys Res-Oceans&lt;/alt-title&gt;&lt;/titles&gt;&lt;periodical&gt;&lt;full-title&gt;Journal of Geophysical Research-Oceans&lt;/full-title&gt;&lt;abbr-1&gt;J Geophys Res-Oceans&lt;/abbr-1&gt;&lt;/periodical&gt;&lt;pages&gt;10143-10162&lt;/pages&gt;&lt;volume&gt;99&lt;/volume&gt;&lt;number&gt;C5&lt;/number&gt;&lt;keywords&gt;&lt;keyword&gt;meteorological data assimilation&lt;/keyword&gt;&lt;keyword&gt;stochastic dynamic prediction&lt;/keyword&gt;&lt;keyword&gt;extended kalman filter&lt;/keyword&gt;&lt;keyword&gt;ocean model&lt;/keyword&gt;&lt;keyword&gt;predictability&lt;/keyword&gt;&lt;keyword&gt;circulation&lt;/keyword&gt;&lt;/keywords&gt;&lt;dates&gt;&lt;year&gt;1994&lt;/year&gt;&lt;pub-dates&gt;&lt;date&gt;May 15&lt;/date&gt;&lt;/pub-dates&gt;&lt;/dates&gt;&lt;isbn&gt;0148-0227&lt;/isbn&gt;&lt;accession-num&gt;WOS:A1994NL93000029&lt;/accession-num&gt;&lt;urls&gt;&lt;related-urls&gt;&lt;url&gt;&amp;lt;Go to ISI&amp;gt;://WOS:A1994NL93000029&lt;/url&gt;&lt;/related-urls&gt;&lt;pdf-urls&gt;&lt;url&gt;file://localhost/Users/rkong/Documents/DataAssimilationPaper.Data/SelfDownloads/Evensen-1994-Journal_of_Geophysical_Research__Oceans_(1978-2012).pdf&lt;/url&gt;&lt;/pdf-urls&gt;&lt;/urls&gt;&lt;language&gt;English&lt;/language&gt;&lt;/record&gt;&lt;/Cite&gt;&lt;/EndNote&gt;</w:instrText>
      </w:r>
      <w:r w:rsidR="004803D6">
        <w:fldChar w:fldCharType="separate"/>
      </w:r>
      <w:r w:rsidR="004803D6">
        <w:rPr>
          <w:noProof/>
        </w:rPr>
        <w:t>Evensen (1994)</w:t>
      </w:r>
      <w:r w:rsidR="004803D6">
        <w:fldChar w:fldCharType="end"/>
      </w:r>
      <w:r w:rsidR="006B273F">
        <w:t xml:space="preserve"> to deal with the </w:t>
      </w:r>
      <w:r w:rsidR="00D60904">
        <w:t>high</w:t>
      </w:r>
      <w:r w:rsidR="006B273F">
        <w:t xml:space="preserve"> computational cost</w:t>
      </w:r>
      <w:r w:rsidR="005C775B">
        <w:t xml:space="preserve"> of integrating the background error covariance</w:t>
      </w:r>
      <w:r w:rsidR="003B6E58">
        <w:t>.</w:t>
      </w:r>
      <w:r w:rsidR="00141068">
        <w:t xml:space="preserve"> </w:t>
      </w:r>
      <w:r w:rsidR="007217D3">
        <w:t xml:space="preserve">EnKF </w:t>
      </w:r>
      <w:r w:rsidR="003B6E58">
        <w:t xml:space="preserve">is </w:t>
      </w:r>
      <w:r w:rsidR="00466679">
        <w:t xml:space="preserve">a </w:t>
      </w:r>
      <w:r w:rsidR="002A610D">
        <w:t>Monte C</w:t>
      </w:r>
      <w:r w:rsidR="00466679">
        <w:t xml:space="preserve">arlo approximation of the </w:t>
      </w:r>
      <w:r w:rsidR="00141068">
        <w:t xml:space="preserve">traditional extended </w:t>
      </w:r>
      <w:proofErr w:type="spellStart"/>
      <w:r w:rsidR="00141068">
        <w:t>Kalman</w:t>
      </w:r>
      <w:proofErr w:type="spellEnd"/>
      <w:r w:rsidR="00141068">
        <w:t xml:space="preserve"> filter (</w:t>
      </w:r>
      <w:r w:rsidR="00466679">
        <w:t>EKF</w:t>
      </w:r>
      <w:r w:rsidR="00141068">
        <w:t>)</w:t>
      </w:r>
      <w:r w:rsidR="00A02BC0">
        <w:t xml:space="preserve"> by estimating the background error covariance based on an ensemble of forecasts</w:t>
      </w:r>
      <w:r w:rsidR="0037708B">
        <w:t xml:space="preserve"> </w:t>
      </w:r>
      <w:r w:rsidR="00B6738D">
        <w:fldChar w:fldCharType="begin">
          <w:fldData xml:space="preserve">PEVuZE5vdGU+PENpdGU+PEF1dGhvcj5NaWxsZXI8L0F1dGhvcj48WWVhcj4xOTk0PC9ZZWFyPjxS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</w:fldData>
        </w:fldChar>
      </w:r>
      <w:r w:rsidR="00B6738D">
        <w:instrText xml:space="preserve"> ADDIN EN.CITE </w:instrText>
      </w:r>
      <w:r w:rsidR="00B6738D">
        <w:fldChar w:fldCharType="begin">
          <w:fldData xml:space="preserve">PEVuZE5vdGU+PENpdGU+PEF1dGhvcj5NaWxsZXI8L0F1dGhvcj48WWVhcj4xOTk0PC9ZZWFyPjxS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</w:fldData>
        </w:fldChar>
      </w:r>
      <w:r w:rsidR="00B6738D">
        <w:instrText xml:space="preserve"> ADDIN EN.CITE.DATA </w:instrText>
      </w:r>
      <w:r w:rsidR="00B6738D">
        <w:fldChar w:fldCharType="end"/>
      </w:r>
      <w:r w:rsidR="00B6738D">
        <w:fldChar w:fldCharType="separate"/>
      </w:r>
      <w:r w:rsidR="00B6738D">
        <w:rPr>
          <w:noProof/>
        </w:rPr>
        <w:t>(Evensen 1992; Miller et al. 1994)</w:t>
      </w:r>
      <w:r w:rsidR="00B6738D">
        <w:fldChar w:fldCharType="end"/>
      </w:r>
      <w:r w:rsidR="00DC3708">
        <w:t xml:space="preserve">. </w:t>
      </w:r>
      <w:r w:rsidR="003946A2">
        <w:t xml:space="preserve">EnKF </w:t>
      </w:r>
      <w:r w:rsidR="00076BAA">
        <w:t xml:space="preserve">DA cycle </w:t>
      </w:r>
      <w:r w:rsidR="002C5CDE">
        <w:t xml:space="preserve">starts with an ensemble of initial first guess fields and </w:t>
      </w:r>
      <w:r w:rsidR="003946A2">
        <w:t>mainly include</w:t>
      </w:r>
      <w:r w:rsidR="00076BAA">
        <w:t xml:space="preserve">s </w:t>
      </w:r>
      <w:r w:rsidR="003946A2">
        <w:t>tw</w:t>
      </w:r>
      <w:r w:rsidR="00076BAA">
        <w:t>o</w:t>
      </w:r>
      <w:r w:rsidR="003946A2">
        <w:t xml:space="preserve"> </w:t>
      </w:r>
      <w:r w:rsidR="000834F5">
        <w:t xml:space="preserve">repeated </w:t>
      </w:r>
      <w:r w:rsidR="003946A2">
        <w:t>steps: the forecast step and the analysis step.</w:t>
      </w:r>
      <w:r w:rsidR="001B62C2">
        <w:t xml:space="preserve"> </w:t>
      </w:r>
      <w:r w:rsidR="000D1E6F">
        <w:t>At</w:t>
      </w:r>
      <w:r w:rsidR="003946A2">
        <w:t xml:space="preserve"> the f</w:t>
      </w:r>
      <w:r w:rsidR="00692031">
        <w:t>orecast step</w:t>
      </w:r>
      <w:r w:rsidR="00076BAA">
        <w:t xml:space="preserve">, the ensemble </w:t>
      </w:r>
      <w:r w:rsidR="00D90174">
        <w:t xml:space="preserve">models </w:t>
      </w:r>
      <w:r w:rsidR="00076BAA">
        <w:t xml:space="preserve">are integrated forward </w:t>
      </w:r>
      <w:r w:rsidR="00D90174">
        <w:t xml:space="preserve">from the analyses </w:t>
      </w:r>
      <w:r w:rsidR="00076BAA">
        <w:t xml:space="preserve">until </w:t>
      </w:r>
      <w:r w:rsidR="00726259">
        <w:t xml:space="preserve">new </w:t>
      </w:r>
      <w:r w:rsidR="00296E95">
        <w:t>observations are available</w:t>
      </w:r>
      <w:r w:rsidR="00E9587E">
        <w:t>,</w:t>
      </w:r>
      <w:r w:rsidR="00296E95">
        <w:t xml:space="preserve"> </w:t>
      </w:r>
      <w:r w:rsidR="00E9587E">
        <w:t xml:space="preserve">and </w:t>
      </w:r>
      <w:r w:rsidR="000D1E6F">
        <w:t>at</w:t>
      </w:r>
      <w:r w:rsidR="003946A2">
        <w:t xml:space="preserve"> the a</w:t>
      </w:r>
      <w:r w:rsidR="004C546F">
        <w:t>nalysis step</w:t>
      </w:r>
      <w:r w:rsidR="00296E95">
        <w:t xml:space="preserve">, </w:t>
      </w:r>
      <w:r w:rsidR="00D90174">
        <w:t xml:space="preserve">each </w:t>
      </w:r>
      <w:r w:rsidR="006751CC">
        <w:t xml:space="preserve">model state </w:t>
      </w:r>
      <w:r w:rsidR="00036E5B">
        <w:t>is updated ba</w:t>
      </w:r>
      <w:r w:rsidR="00ED6959">
        <w:t>sed on the following equations</w:t>
      </w:r>
      <w:r w:rsidR="00036E5B">
        <w:t>:</w:t>
      </w:r>
    </w:p>
    <w:p w14:paraId="6207C47A" w14:textId="735AF408" w:rsidR="004C546F" w:rsidRDefault="00C433EE" w:rsidP="00297349">
      <w:pPr>
        <w:tabs>
          <w:tab w:val="center" w:pos="4176"/>
          <w:tab w:val="right" w:pos="8352"/>
        </w:tabs>
        <w:jc w:val="center"/>
      </w:pPr>
      <w:r>
        <w:rPr>
          <w:position w:val="-22"/>
        </w:rPr>
        <w:tab/>
      </w:r>
      <w:r w:rsidR="00C0530D">
        <w:rPr>
          <w:noProof/>
          <w:position w:val="-22"/>
          <w:lang w:bidi="ar-SA"/>
        </w:rPr>
        <w:drawing>
          <wp:inline distT="0" distB="0" distL="0" distR="0" wp14:anchorId="5F096E96" wp14:editId="5F77007F">
            <wp:extent cx="1524000" cy="304800"/>
            <wp:effectExtent l="0" t="0" r="0" b="0"/>
            <wp:docPr id="4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304800"/>
                    </a:xfrm>
                    <a:prstGeom prst="rect">
                      <a:avLst/>
                    </a:prstGeom>
                    <a:noFill/>
                    <a:ln>
                      <a:noFill/>
                    </a:ln>
                  </pic:spPr>
                </pic:pic>
              </a:graphicData>
            </a:graphic>
          </wp:inline>
        </w:drawing>
      </w:r>
      <w:r w:rsidR="00AF3094">
        <w:t>,</w:t>
      </w:r>
      <w:r>
        <w:tab/>
        <w:t>(2.3)</w:t>
      </w:r>
    </w:p>
    <w:p w14:paraId="02AF2B10" w14:textId="7F215699" w:rsidR="004C546F" w:rsidRDefault="00C433EE" w:rsidP="00297349">
      <w:pPr>
        <w:tabs>
          <w:tab w:val="center" w:pos="4176"/>
          <w:tab w:val="right" w:pos="8352"/>
        </w:tabs>
        <w:jc w:val="center"/>
      </w:pPr>
      <w:r>
        <w:rPr>
          <w:position w:val="-20"/>
        </w:rPr>
        <w:tab/>
      </w:r>
      <w:r w:rsidR="00C0530D">
        <w:rPr>
          <w:noProof/>
          <w:position w:val="-20"/>
          <w:lang w:bidi="ar-SA"/>
        </w:rPr>
        <w:drawing>
          <wp:inline distT="0" distB="0" distL="0" distR="0" wp14:anchorId="597BD1B0" wp14:editId="225DAF78">
            <wp:extent cx="1628775" cy="342900"/>
            <wp:effectExtent l="0" t="0" r="9525" b="0"/>
            <wp:docPr id="4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8775" cy="342900"/>
                    </a:xfrm>
                    <a:prstGeom prst="rect">
                      <a:avLst/>
                    </a:prstGeom>
                    <a:noFill/>
                    <a:ln>
                      <a:noFill/>
                    </a:ln>
                  </pic:spPr>
                </pic:pic>
              </a:graphicData>
            </a:graphic>
          </wp:inline>
        </w:drawing>
      </w:r>
      <w:r w:rsidR="00AF3094">
        <w:t>.</w:t>
      </w:r>
      <w:r>
        <w:tab/>
        <w:t>(2.4)</w:t>
      </w:r>
    </w:p>
    <w:p w14:paraId="3924F7B0" w14:textId="48C3B1BA" w:rsidR="00BE42FB" w:rsidRPr="000B4CFF" w:rsidRDefault="00AF3094" w:rsidP="00DF2EF8">
      <w:pPr>
        <w:jc w:val="both"/>
      </w:pPr>
      <w:r>
        <w:rPr>
          <w:rFonts w:ascii="Times New Roman" w:hAnsi="Times New Roman"/>
        </w:rPr>
        <w:t xml:space="preserve">Here </w:t>
      </w:r>
      <w:r w:rsidR="00DF2EF8" w:rsidRPr="000A1792">
        <w:rPr>
          <w:rFonts w:ascii="Times New Roman" w:hAnsi="Times New Roman"/>
          <w:position w:val="-4"/>
        </w:rPr>
        <w:t>K</w:t>
      </w:r>
      <w:r w:rsidR="00DF2EF8" w:rsidRPr="009C2E3A">
        <w:rPr>
          <w:rFonts w:ascii="Times New Roman" w:hAnsi="Times New Roman"/>
        </w:rPr>
        <w:t xml:space="preserve"> is the traditional </w:t>
      </w:r>
      <w:proofErr w:type="spellStart"/>
      <w:r w:rsidR="00DF2EF8" w:rsidRPr="009C2E3A">
        <w:rPr>
          <w:rFonts w:ascii="Times New Roman" w:hAnsi="Times New Roman"/>
        </w:rPr>
        <w:t>Kalman</w:t>
      </w:r>
      <w:proofErr w:type="spellEnd"/>
      <w:r w:rsidR="00DF2EF8" w:rsidRPr="009C2E3A">
        <w:rPr>
          <w:rFonts w:ascii="Times New Roman" w:hAnsi="Times New Roman"/>
        </w:rPr>
        <w:t xml:space="preserve"> </w:t>
      </w:r>
      <w:r w:rsidR="003D637F" w:rsidRPr="009C2E3A">
        <w:rPr>
          <w:rFonts w:ascii="Times New Roman" w:hAnsi="Times New Roman"/>
        </w:rPr>
        <w:t>gain</w:t>
      </w:r>
      <w:r w:rsidR="00587249">
        <w:rPr>
          <w:rFonts w:ascii="Times New Roman" w:hAnsi="Times New Roman"/>
        </w:rPr>
        <w:t>.</w:t>
      </w:r>
      <m:oMath>
        <m:r>
          <w:rPr>
            <w:rFonts w:ascii="Cambria Math" w:hAns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k</m:t>
            </m:r>
          </m:sub>
          <m:sup>
            <m:r>
              <w:rPr>
                <w:rFonts w:ascii="Cambria Math" w:hAnsi="Cambria Math"/>
              </w:rPr>
              <m:t>b</m:t>
            </m:r>
          </m:sup>
        </m:sSubSup>
      </m:oMath>
      <w:r w:rsidR="00ED6959">
        <w:rPr>
          <w:rFonts w:ascii="Times New Roman" w:hAnsi="Times New Roman"/>
        </w:rPr>
        <w:t xml:space="preserve"> </w:t>
      </w:r>
      <w:proofErr w:type="gramStart"/>
      <w:r w:rsidR="00DF2EF8" w:rsidRPr="009C2E3A">
        <w:rPr>
          <w:rFonts w:ascii="Times New Roman" w:hAnsi="Times New Roman"/>
        </w:rPr>
        <w:t>and</w:t>
      </w:r>
      <w:proofErr w:type="gramEnd"/>
      <w:r w:rsidR="00DF2EF8" w:rsidRPr="009C2E3A">
        <w:rPr>
          <w:rFonts w:ascii="Times New Roman" w:hAnsi="Times New Roman"/>
        </w:rPr>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k</m:t>
            </m:r>
          </m:sub>
          <m:sup>
            <m:r>
              <w:rPr>
                <w:rFonts w:ascii="Cambria Math" w:hAnsi="Cambria Math"/>
              </w:rPr>
              <m:t>a</m:t>
            </m:r>
          </m:sup>
        </m:sSubSup>
        <m:r>
          <w:rPr>
            <w:rFonts w:ascii="Cambria Math" w:hAnsi="Cambria Math"/>
          </w:rPr>
          <m:t xml:space="preserve"> </m:t>
        </m:r>
      </m:oMath>
      <w:r w:rsidR="0049753C" w:rsidRPr="009C2E3A">
        <w:rPr>
          <w:rFonts w:ascii="Times New Roman" w:hAnsi="Times New Roman"/>
        </w:rPr>
        <w:t>are</w:t>
      </w:r>
      <w:r w:rsidR="00DF2EF8" w:rsidRPr="009C2E3A">
        <w:rPr>
          <w:rFonts w:ascii="Times New Roman" w:hAnsi="Times New Roman"/>
        </w:rPr>
        <w:t xml:space="preserve"> the ensemble analysis and background </w:t>
      </w:r>
      <w:r w:rsidR="001A3F9B">
        <w:rPr>
          <w:rFonts w:ascii="Times New Roman" w:hAnsi="Times New Roman"/>
        </w:rPr>
        <w:t>for each ensemble member k</w:t>
      </w:r>
      <w:r w:rsidR="00DF2EF8" w:rsidRPr="009C2E3A">
        <w:rPr>
          <w:rFonts w:ascii="Times New Roman" w:hAnsi="Times New Roman"/>
        </w:rPr>
        <w:t xml:space="preserve"> respectively. </w:t>
      </w:r>
      <w:r w:rsidR="00A66C3D">
        <w:rPr>
          <w:rFonts w:ascii="Times New Roman" w:hAnsi="Times New Roman"/>
        </w:rPr>
        <w:t xml:space="preserve"> </w:t>
      </w:r>
      <m:oMath>
        <m:r>
          <m:rPr>
            <m:sty m:val="p"/>
          </m:rPr>
          <w:rPr>
            <w:rFonts w:ascii="Cambria Math" w:hAnsi="Cambria Math"/>
          </w:rPr>
          <m:t>y</m:t>
        </m:r>
      </m:oMath>
      <w:r w:rsidR="00DF2EF8" w:rsidRPr="000A1792">
        <w:rPr>
          <w:rFonts w:ascii="Times New Roman" w:hAnsi="Times New Roman"/>
          <w:position w:val="-4"/>
        </w:rPr>
        <w:t xml:space="preserve"> </w:t>
      </w:r>
      <w:r w:rsidR="00DF2EF8" w:rsidRPr="009C2E3A">
        <w:rPr>
          <w:rFonts w:ascii="Times New Roman" w:hAnsi="Times New Roman"/>
          <w:position w:val="-4"/>
        </w:rPr>
        <w:t>represents the observation</w:t>
      </w:r>
      <w:r w:rsidR="00DF2EF8" w:rsidRPr="000A1792">
        <w:rPr>
          <w:rFonts w:ascii="Times New Roman" w:hAnsi="Times New Roman"/>
          <w:position w:val="-4"/>
        </w:rPr>
        <w:t xml:space="preserve">, </w:t>
      </w:r>
      <w:r w:rsidR="00DF2EF8" w:rsidRPr="009C2E3A">
        <w:rPr>
          <w:rFonts w:ascii="Times New Roman" w:hAnsi="Times New Roman"/>
          <w:i/>
          <w:position w:val="-4"/>
        </w:rPr>
        <w:t>H</w:t>
      </w:r>
      <w:r w:rsidR="00DF2EF8" w:rsidRPr="000A1792">
        <w:rPr>
          <w:rFonts w:ascii="Times New Roman" w:hAnsi="Times New Roman"/>
          <w:position w:val="-4"/>
        </w:rPr>
        <w:t xml:space="preserve"> </w:t>
      </w:r>
      <w:r w:rsidR="00DF2EF8" w:rsidRPr="009C2E3A">
        <w:rPr>
          <w:rFonts w:ascii="Times New Roman" w:hAnsi="Times New Roman"/>
          <w:position w:val="-4"/>
        </w:rPr>
        <w:lastRenderedPageBreak/>
        <w:t>and</w:t>
      </w:r>
      <w:r w:rsidR="00DF2EF8" w:rsidRPr="000A1792">
        <w:rPr>
          <w:rFonts w:ascii="Times New Roman" w:hAnsi="Times New Roman"/>
          <w:position w:val="-4"/>
        </w:rPr>
        <w:t xml:space="preserve"> H</w:t>
      </w:r>
      <w:r w:rsidR="00DF2EF8" w:rsidRPr="009C2E3A">
        <w:rPr>
          <w:rFonts w:ascii="Times New Roman" w:hAnsi="Times New Roman"/>
          <w:position w:val="-4"/>
        </w:rPr>
        <w:t xml:space="preserve"> are the nonlinear and </w:t>
      </w:r>
      <w:r w:rsidR="00DF2EF8">
        <w:rPr>
          <w:rFonts w:ascii="Times New Roman" w:hAnsi="Times New Roman"/>
          <w:position w:val="-4"/>
        </w:rPr>
        <w:t xml:space="preserve">tangent </w:t>
      </w:r>
      <w:r w:rsidR="00DF2EF8" w:rsidRPr="009C2E3A">
        <w:rPr>
          <w:rFonts w:ascii="Times New Roman" w:hAnsi="Times New Roman"/>
          <w:position w:val="-4"/>
        </w:rPr>
        <w:t>linear observation operator.</w:t>
      </w:r>
      <w:r w:rsidR="00DF2EF8" w:rsidRPr="000A1792">
        <w:rPr>
          <w:rFonts w:ascii="Times New Roman" w:hAnsi="Times New Roman"/>
          <w:position w:val="-4"/>
        </w:rPr>
        <w:t xml:space="preserve"> </w:t>
      </w:r>
      <m:oMath>
        <m:sSup>
          <m:sSupPr>
            <m:ctrlPr>
              <w:rPr>
                <w:rFonts w:ascii="Cambria Math" w:hAnsi="Cambria Math"/>
              </w:rPr>
            </m:ctrlPr>
          </m:sSupPr>
          <m:e>
            <m:acc>
              <m:accPr>
                <m:ctrlPr>
                  <w:rPr>
                    <w:rFonts w:ascii="Cambria Math" w:hAnsi="Cambria Math"/>
                  </w:rPr>
                </m:ctrlPr>
              </m:accPr>
              <m:e>
                <m:r>
                  <m:rPr>
                    <m:sty m:val="p"/>
                  </m:rPr>
                  <w:rPr>
                    <w:rFonts w:ascii="Cambria Math" w:hAnsi="Cambria Math"/>
                  </w:rPr>
                  <m:t>P</m:t>
                </m:r>
              </m:e>
            </m:acc>
          </m:e>
          <m:sup>
            <m:r>
              <m:rPr>
                <m:sty m:val="p"/>
              </m:rPr>
              <w:rPr>
                <w:rFonts w:ascii="Cambria Math" w:hAnsi="Cambria Math"/>
              </w:rPr>
              <m:t>b</m:t>
            </m:r>
          </m:sup>
        </m:sSup>
      </m:oMath>
      <w:r w:rsidR="00DF2EF8" w:rsidRPr="000A1792">
        <w:rPr>
          <w:rFonts w:ascii="Times New Roman" w:hAnsi="Times New Roman"/>
        </w:rPr>
        <w:t xml:space="preserve"> </w:t>
      </w:r>
      <w:r w:rsidR="00DF2EF8" w:rsidRPr="009C2E3A">
        <w:rPr>
          <w:rFonts w:ascii="Times New Roman" w:hAnsi="Times New Roman"/>
        </w:rPr>
        <w:t xml:space="preserve">is the ensemble covariance estimated based on the </w:t>
      </w:r>
      <w:r w:rsidR="00DF2EF8" w:rsidRPr="009C2E3A">
        <w:rPr>
          <w:rFonts w:ascii="Times New Roman" w:hAnsi="Times New Roman"/>
          <w:i/>
        </w:rPr>
        <w:t>N</w:t>
      </w:r>
      <w:r w:rsidR="00DF2EF8" w:rsidRPr="009C2E3A">
        <w:rPr>
          <w:rFonts w:ascii="Times New Roman" w:hAnsi="Times New Roman"/>
        </w:rPr>
        <w:t xml:space="preserve"> size of ensemble background field</w:t>
      </w:r>
      <w:r w:rsidR="001D5D4A">
        <w:t xml:space="preserve"> </w:t>
      </w:r>
      <w:r w:rsidR="00555BDD">
        <w:t>(</w:t>
      </w:r>
      <w:proofErr w:type="spellStart"/>
      <w:r w:rsidR="00555BDD">
        <w:t>Evensen</w:t>
      </w:r>
      <w:proofErr w:type="spellEnd"/>
      <w:r w:rsidR="00555BDD">
        <w:t xml:space="preserve"> 1994</w:t>
      </w:r>
      <w:r w:rsidR="008068E6">
        <w:t>):</w:t>
      </w:r>
    </w:p>
    <w:p w14:paraId="324A5B5F" w14:textId="1B56E7E1" w:rsidR="000064A4" w:rsidRDefault="00C433EE" w:rsidP="00297349">
      <w:pPr>
        <w:tabs>
          <w:tab w:val="center" w:pos="4176"/>
          <w:tab w:val="right" w:pos="8352"/>
        </w:tabs>
        <w:jc w:val="center"/>
      </w:pPr>
      <w:r>
        <w:rPr>
          <w:position w:val="-34"/>
        </w:rPr>
        <w:tab/>
      </w:r>
      <w:r w:rsidR="00C0530D">
        <w:rPr>
          <w:noProof/>
          <w:position w:val="-34"/>
          <w:lang w:bidi="ar-SA"/>
        </w:rPr>
        <w:drawing>
          <wp:inline distT="0" distB="0" distL="0" distR="0" wp14:anchorId="3D7F303C" wp14:editId="7DD97B2A">
            <wp:extent cx="2533650" cy="438150"/>
            <wp:effectExtent l="0" t="0" r="0" b="0"/>
            <wp:docPr id="45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3650" cy="438150"/>
                    </a:xfrm>
                    <a:prstGeom prst="rect">
                      <a:avLst/>
                    </a:prstGeom>
                    <a:noFill/>
                    <a:ln>
                      <a:noFill/>
                    </a:ln>
                  </pic:spPr>
                </pic:pic>
              </a:graphicData>
            </a:graphic>
          </wp:inline>
        </w:drawing>
      </w:r>
      <w:r w:rsidR="00733B9B">
        <w:t>,</w:t>
      </w:r>
      <w:r>
        <w:tab/>
        <w:t>(2.5)</w:t>
      </w:r>
    </w:p>
    <w:p w14:paraId="6F0EF101" w14:textId="5357927A" w:rsidR="000E1086" w:rsidRDefault="00C433EE" w:rsidP="00297349">
      <w:pPr>
        <w:tabs>
          <w:tab w:val="center" w:pos="4176"/>
          <w:tab w:val="right" w:pos="8352"/>
        </w:tabs>
        <w:jc w:val="center"/>
      </w:pPr>
      <w:r>
        <w:rPr>
          <w:position w:val="-34"/>
        </w:rPr>
        <w:tab/>
      </w:r>
      <w:r w:rsidR="00C0530D">
        <w:rPr>
          <w:noProof/>
          <w:position w:val="-34"/>
          <w:lang w:bidi="ar-SA"/>
        </w:rPr>
        <w:drawing>
          <wp:inline distT="0" distB="0" distL="0" distR="0" wp14:anchorId="02C06650" wp14:editId="787C4B09">
            <wp:extent cx="3095625" cy="438150"/>
            <wp:effectExtent l="0" t="0" r="9525" b="0"/>
            <wp:docPr id="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95625" cy="438150"/>
                    </a:xfrm>
                    <a:prstGeom prst="rect">
                      <a:avLst/>
                    </a:prstGeom>
                    <a:noFill/>
                    <a:ln>
                      <a:noFill/>
                    </a:ln>
                  </pic:spPr>
                </pic:pic>
              </a:graphicData>
            </a:graphic>
          </wp:inline>
        </w:drawing>
      </w:r>
      <w:r w:rsidR="00733B9B">
        <w:t>.</w:t>
      </w:r>
      <w:r>
        <w:tab/>
        <w:t>(2.6)</w:t>
      </w:r>
    </w:p>
    <w:p w14:paraId="5ABC2AAE" w14:textId="2109DDDA" w:rsidR="0076005E" w:rsidRDefault="006F0369" w:rsidP="000464A1">
      <w:pPr>
        <w:ind w:firstLine="720"/>
        <w:jc w:val="both"/>
      </w:pPr>
      <w:r>
        <w:t xml:space="preserve">There are mainly two </w:t>
      </w:r>
      <w:r w:rsidR="00253C9D">
        <w:t>types</w:t>
      </w:r>
      <w:r>
        <w:t xml:space="preserve"> of EnKF</w:t>
      </w:r>
      <w:r w:rsidR="00253C9D">
        <w:t xml:space="preserve">: the stochastic EnKF and the deterministic EnKF. </w:t>
      </w:r>
      <w:r w:rsidR="00381ED2">
        <w:fldChar w:fldCharType="begin"/>
      </w:r>
      <w:r w:rsidR="00381ED2">
        <w:instrText xml:space="preserve"> ADDIN EN.CITE &lt;EndNote&gt;&lt;Cite AuthorYear="1"&gt;&lt;Author&gt;Houtekamer&lt;/Author&gt;&lt;Year&gt;1998&lt;/Year&gt;&lt;RecNum&gt;620&lt;/RecNum&gt;&lt;DisplayText&gt;Houtekamer and Mitchell (1998)&lt;/DisplayText&gt;&lt;record&gt;&lt;rec-number&gt;620&lt;/rec-number&gt;&lt;foreign-keys&gt;&lt;key app="EN" db-id="vztx2zxtxdssz8etxs3xa0at5dxapxdd2app" timestamp="1437514071"&gt;620&lt;/key&gt;&lt;/foreign-keys&gt;&lt;ref-type name="Journal Article"&gt;17&lt;/ref-type&gt;&lt;contributors&gt;&lt;authors&gt;&lt;author&gt;Houtekamer, P. L.&lt;/author&gt;&lt;author&gt;Mitchell, H. L.&lt;/author&gt;&lt;/authors&gt;&lt;/contributors&gt;&lt;auth-address&gt;Houtekamer, PL&amp;#xD;Rech Previs Numer, 2121 Route Trans Canadienne, Dorval, PQ H9P 1J3, Canada&amp;#xD;Rech Previs Numer, 2121 Route Trans Canadienne, Dorval, PQ H9P 1J3, Canada&amp;#xD;Atmospher Environm Serv, Direct Rech Meteorol, Dorval, PQ, Canada&lt;/auth-address&gt;&lt;titles&gt;&lt;title&gt;Data assimilation using an ensemble Kalman filter technique&lt;/title&gt;&lt;secondary-title&gt;Monthly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Rev&lt;/abbr-1&gt;&lt;/alt-periodical&gt;&lt;pages&gt;796-811&lt;/pages&gt;&lt;volume&gt;126&lt;/volume&gt;&lt;number&gt;3&lt;/number&gt;&lt;keywords&gt;&lt;keyword&gt;atmospheric data assimilation&lt;/keyword&gt;&lt;keyword&gt;forecast-error statistics&lt;/keyword&gt;&lt;keyword&gt;quasi-geostrophic model&lt;/keyword&gt;&lt;keyword&gt;radiosonde data&lt;/keyword&gt;&lt;keyword&gt;covariance&lt;/keyword&gt;&lt;keyword&gt;prediction&lt;/keyword&gt;&lt;keyword&gt;system&lt;/keyword&gt;&lt;keyword&gt;predictability&lt;/keyword&gt;&lt;/keywords&gt;&lt;dates&gt;&lt;year&gt;1998&lt;/year&gt;&lt;pub-dates&gt;&lt;date&gt;Mar&lt;/date&gt;&lt;/pub-dates&gt;&lt;/dates&gt;&lt;isbn&gt;0027-0644&lt;/isbn&gt;&lt;accession-num&gt;WOS:000072409000016&lt;/accession-num&gt;&lt;urls&gt;&lt;related-urls&gt;&lt;url&gt;&amp;lt;Go to ISI&amp;gt;://WOS:000072409000016&lt;/url&gt;&lt;url&gt;http://journals.ametsoc.org/doi/pdf/10.1175/1520-0493%281998%29126%3C0796%3ADAUAEK%3E2.0.CO%3B2&lt;/url&gt;&lt;/related-urls&gt;&lt;/urls&gt;&lt;electronic-resource-num&gt;Doi 10.1175/1520-0493(1998)126&amp;lt;0796:Dauaek&amp;gt;2.0.Co;2&lt;/electronic-resource-num&gt;&lt;language&gt;English&lt;/language&gt;&lt;/record&gt;&lt;/Cite&gt;&lt;/EndNote&gt;</w:instrText>
      </w:r>
      <w:r w:rsidR="00381ED2">
        <w:fldChar w:fldCharType="separate"/>
      </w:r>
      <w:r w:rsidR="00381ED2">
        <w:rPr>
          <w:noProof/>
        </w:rPr>
        <w:t>Houtekamer and Mitchell (1998)</w:t>
      </w:r>
      <w:r w:rsidR="00381ED2">
        <w:fldChar w:fldCharType="end"/>
      </w:r>
      <w:r w:rsidR="004D20BF">
        <w:t xml:space="preserve"> </w:t>
      </w:r>
      <w:r w:rsidR="00461C98">
        <w:t>found</w:t>
      </w:r>
      <w:r w:rsidR="004D20BF">
        <w:t xml:space="preserve"> that </w:t>
      </w:r>
      <w:r w:rsidR="00525561">
        <w:t>in order for the EnKF to maintain sufficient spread in the ensemble and prevent filter divergence, the observations should be</w:t>
      </w:r>
      <w:r w:rsidR="009C6A0E">
        <w:t xml:space="preserve"> treated as random variab</w:t>
      </w:r>
      <w:r w:rsidR="00525561">
        <w:t>les.</w:t>
      </w:r>
      <w:r w:rsidR="009C6A0E">
        <w:t xml:space="preserve"> They introduced the concept of using perturbed sets of observations to update each ensemble member. The perturbed observations consisted of the actual, or “control” observations plus random noise, with the noise randomly sampled from the observational-error distribution used in the data assimilation. Different ensemble members were updated using different sets of perturbed observations.</w:t>
      </w:r>
      <w:r w:rsidR="00646083">
        <w:t xml:space="preserve"> </w:t>
      </w:r>
      <w:r w:rsidR="00381ED2">
        <w:fldChar w:fldCharType="begin"/>
      </w:r>
      <w:r w:rsidR="00381ED2">
        <w:instrText xml:space="preserve"> ADDIN EN.CITE &lt;EndNote&gt;&lt;Cite AuthorYear="1"&gt;&lt;Author&gt;Whitaker&lt;/Author&gt;&lt;Year&gt;2002&lt;/Year&gt;&lt;RecNum&gt;808&lt;/RecNum&gt;&lt;DisplayText&gt;Whitaker and Hamill (2002)&lt;/DisplayText&gt;&lt;record&gt;&lt;rec-number&gt;808&lt;/rec-number&gt;&lt;foreign-keys&gt;&lt;key app="EN" db-id="vztx2zxtxdssz8etxs3xa0at5dxapxdd2app" timestamp="1455203999"&gt;808&lt;/key&gt;&lt;/foreign-keys&gt;&lt;ref-type name="Journal Article"&gt;17&lt;/ref-type&gt;&lt;contributors&gt;&lt;authors&gt;&lt;author&gt;Whitaker, J. S.&lt;/author&gt;&lt;author&gt;Hamill, T. M.&lt;/author&gt;&lt;/authors&gt;&lt;/contributors&gt;&lt;auth-address&gt;NOAA CIRIES, Climate Diagnost Ctr, Boulder, CO 80305 USA&lt;/auth-address&gt;&lt;titles&gt;&lt;title&gt;Ensemble data assimilation without perturbed observations&lt;/title&gt;&lt;secondary-title&gt;Monthly Weather Review&lt;/secondary-title&gt;&lt;alt-title&gt;Mon Weather Rev&lt;/alt-title&gt;&lt;short-title&gt;EnKF+filter divergence&lt;/short-title&gt;&lt;/titles&gt;&lt;periodical&gt;&lt;full-title&gt;Monthly Weather Review&lt;/full-title&gt;&lt;abbr-1&gt;Mon Weather Rev&lt;/abbr-1&gt;&lt;/periodical&gt;&lt;alt-periodical&gt;&lt;full-title&gt;Monthly Weather Review&lt;/full-title&gt;&lt;abbr-1&gt;Mon Weather Rev&lt;/abbr-1&gt;&lt;/alt-periodical&gt;&lt;pages&gt;1913-1924&lt;/pages&gt;&lt;volume&gt;130&lt;/volume&gt;&lt;number&gt;7&lt;/number&gt;&lt;keywords&gt;&lt;keyword&gt;sequential data assimilation&lt;/keyword&gt;&lt;keyword&gt;quasi-geostrophic model&lt;/keyword&gt;&lt;keyword&gt;kalman filter technique&lt;/keyword&gt;&lt;keyword&gt;part i&lt;/keyword&gt;&lt;/keywords&gt;&lt;dates&gt;&lt;year&gt;2002&lt;/year&gt;&lt;pub-dates&gt;&lt;date&gt;Jul&lt;/date&gt;&lt;/pub-dates&gt;&lt;/dates&gt;&lt;isbn&gt;0027-0644&lt;/isbn&gt;&lt;accession-num&gt;WOS:000175855800013&lt;/accession-num&gt;&lt;urls&gt;&lt;related-urls&gt;&lt;url&gt;&amp;lt;Go to ISI&amp;gt;://WOS:000175855800013&lt;/url&gt;&lt;url&gt;http://journals.ametsoc.org/doi/pdf/10.1175/1520-0493%282002%29130%3C1913%3AEDAWPO%3E2.0.CO%3B2&lt;/url&gt;&lt;/related-urls&gt;&lt;/urls&gt;&lt;electronic-resource-num&gt;Doi 10.1175/1520-0493(2002)130&amp;lt;1913:Edawpo&amp;gt;2.0.Co;2&lt;/electronic-resource-num&gt;&lt;language&gt;English&lt;/language&gt;&lt;/record&gt;&lt;/Cite&gt;&lt;/EndNote&gt;</w:instrText>
      </w:r>
      <w:r w:rsidR="00381ED2">
        <w:fldChar w:fldCharType="separate"/>
      </w:r>
      <w:r w:rsidR="00381ED2">
        <w:rPr>
          <w:noProof/>
        </w:rPr>
        <w:t>Whitaker and Hamill (2002)</w:t>
      </w:r>
      <w:r w:rsidR="00381ED2">
        <w:fldChar w:fldCharType="end"/>
      </w:r>
      <w:r w:rsidR="00646083">
        <w:t xml:space="preserve"> put forward another ensemble filter formulation</w:t>
      </w:r>
      <w:r w:rsidR="003E1966">
        <w:t xml:space="preserve"> (</w:t>
      </w:r>
      <w:proofErr w:type="spellStart"/>
      <w:r w:rsidR="003E1966">
        <w:t>EnSRF</w:t>
      </w:r>
      <w:proofErr w:type="spellEnd"/>
      <w:r w:rsidR="003E1966">
        <w:t xml:space="preserve">), which uses the traditional </w:t>
      </w:r>
      <w:proofErr w:type="spellStart"/>
      <w:r w:rsidR="003E1966">
        <w:t>Kalman</w:t>
      </w:r>
      <w:proofErr w:type="spellEnd"/>
      <w:r w:rsidR="003E1966">
        <w:t xml:space="preserve"> gain for updating the ensemble mean but uses a ‘reduced’ </w:t>
      </w:r>
      <w:proofErr w:type="spellStart"/>
      <w:r w:rsidR="003E1966">
        <w:t>Kalman</w:t>
      </w:r>
      <w:proofErr w:type="spellEnd"/>
      <w:r w:rsidR="003E1966">
        <w:t xml:space="preserve"> gain to update deviations from the ensemble mean. </w:t>
      </w:r>
      <w:proofErr w:type="spellStart"/>
      <w:r w:rsidR="008E6581">
        <w:t>EnSRF</w:t>
      </w:r>
      <w:proofErr w:type="spellEnd"/>
      <w:r w:rsidR="008E6581">
        <w:t xml:space="preserve"> is shown to have similar performance as the traditional EnKF that uses the ‘perturbed observations’</w:t>
      </w:r>
      <w:r w:rsidR="00C7320F">
        <w:t xml:space="preserve"> </w:t>
      </w:r>
      <w:r w:rsidR="00F800A6">
        <w:fldChar w:fldCharType="begin"/>
      </w:r>
      <w:r w:rsidR="00F800A6">
        <w:instrText xml:space="preserve"> ADDIN EN.CITE &lt;EndNote&gt;&lt;Cite&gt;&lt;Author&gt;Whitaker&lt;/Author&gt;&lt;Year&gt;2002&lt;/Year&gt;&lt;RecNum&gt;808&lt;/RecNum&gt;&lt;DisplayText&gt;(Whitaker and Hamill 2002)&lt;/DisplayText&gt;&lt;record&gt;&lt;rec-number&gt;808&lt;/rec-number&gt;&lt;foreign-keys&gt;&lt;key app="EN" db-id="vztx2zxtxdssz8etxs3xa0at5dxapxdd2app" timestamp="1455203999"&gt;808&lt;/key&gt;&lt;/foreign-keys&gt;&lt;ref-type name="Journal Article"&gt;17&lt;/ref-type&gt;&lt;contributors&gt;&lt;authors&gt;&lt;author&gt;Whitaker, J. S.&lt;/author&gt;&lt;author&gt;Hamill, T. M.&lt;/author&gt;&lt;/authors&gt;&lt;/contributors&gt;&lt;auth-address&gt;NOAA CIRIES, Climate Diagnost Ctr, Boulder, CO 80305 USA&lt;/auth-address&gt;&lt;titles&gt;&lt;title&gt;Ensemble data assimilation without perturbed observations&lt;/title&gt;&lt;secondary-title&gt;Monthly Weather Review&lt;/secondary-title&gt;&lt;alt-title&gt;Mon Weather Rev&lt;/alt-title&gt;&lt;short-title&gt;EnKF+filter divergence&lt;/short-title&gt;&lt;/titles&gt;&lt;periodical&gt;&lt;full-title&gt;Monthly Weather Review&lt;/full-title&gt;&lt;abbr-1&gt;Mon Weather Rev&lt;/abbr-1&gt;&lt;/periodical&gt;&lt;alt-periodical&gt;&lt;full-title&gt;Monthly Weather Review&lt;/full-title&gt;&lt;abbr-1&gt;Mon Weather Rev&lt;/abbr-1&gt;&lt;/alt-periodical&gt;&lt;pages&gt;1913-1924&lt;/pages&gt;&lt;volume&gt;130&lt;/volume&gt;&lt;number&gt;7&lt;/number&gt;&lt;keywords&gt;&lt;keyword&gt;sequential data assimilation&lt;/keyword&gt;&lt;keyword&gt;quasi-geostrophic model&lt;/keyword&gt;&lt;keyword&gt;kalman filter technique&lt;/keyword&gt;&lt;keyword&gt;part i&lt;/keyword&gt;&lt;/keywords&gt;&lt;dates&gt;&lt;year&gt;2002&lt;/year&gt;&lt;pub-dates&gt;&lt;date&gt;Jul&lt;/date&gt;&lt;/pub-dates&gt;&lt;/dates&gt;&lt;isbn&gt;0027-0644&lt;/isbn&gt;&lt;accession-num&gt;WOS:000175855800013&lt;/accession-num&gt;&lt;urls&gt;&lt;related-urls&gt;&lt;url&gt;&amp;lt;Go to ISI&amp;gt;://WOS:000175855800013&lt;/url&gt;&lt;url&gt;http://journals.ametsoc.org/doi/pdf/10.1175/1520-0493%282002%29130%3C1913%3AEDAWPO%3E2.0.CO%3B2&lt;/url&gt;&lt;/related-urls&gt;&lt;/urls&gt;&lt;electronic-resource-num&gt;Doi 10.1175/1520-0493(2002)130&amp;lt;1913:Edawpo&amp;gt;2.0.Co;2&lt;/electronic-resource-num&gt;&lt;language&gt;English&lt;/language&gt;&lt;/record&gt;&lt;/Cite&gt;&lt;/EndNote&gt;</w:instrText>
      </w:r>
      <w:r w:rsidR="00F800A6">
        <w:fldChar w:fldCharType="separate"/>
      </w:r>
      <w:r w:rsidR="00F800A6">
        <w:rPr>
          <w:noProof/>
        </w:rPr>
        <w:t>(Whitaker and Hamill 2002)</w:t>
      </w:r>
      <w:r w:rsidR="00F800A6">
        <w:fldChar w:fldCharType="end"/>
      </w:r>
      <w:r w:rsidR="00F800A6" w:rsidDel="00F800A6">
        <w:t xml:space="preserve"> </w:t>
      </w:r>
      <w:r w:rsidR="008E6581">
        <w:t xml:space="preserve">. </w:t>
      </w:r>
      <w:r w:rsidR="00161356">
        <w:t xml:space="preserve">Other </w:t>
      </w:r>
      <w:r w:rsidR="00E91FC2">
        <w:t xml:space="preserve">variants of deterministic EnKF </w:t>
      </w:r>
      <w:r w:rsidR="002C10DA">
        <w:t xml:space="preserve">that avoids perturbing the observations </w:t>
      </w:r>
      <w:r w:rsidR="00E91FC2">
        <w:t>include</w:t>
      </w:r>
      <w:r w:rsidR="00161356">
        <w:t xml:space="preserve"> </w:t>
      </w:r>
      <w:r w:rsidR="00940508">
        <w:t xml:space="preserve">Ensemble Adjustment </w:t>
      </w:r>
      <w:proofErr w:type="spellStart"/>
      <w:r w:rsidR="00940508">
        <w:t>Kalman</w:t>
      </w:r>
      <w:proofErr w:type="spellEnd"/>
      <w:r w:rsidR="00940508">
        <w:t xml:space="preserve"> Filter (</w:t>
      </w:r>
      <w:r w:rsidR="00161356">
        <w:t>EAKF</w:t>
      </w:r>
      <w:r w:rsidR="00940508">
        <w:t xml:space="preserve">) </w:t>
      </w:r>
      <w:r w:rsidR="0051771B">
        <w:fldChar w:fldCharType="begin"/>
      </w:r>
      <w:r w:rsidR="0051771B">
        <w:instrText xml:space="preserve"> ADDIN EN.CITE &lt;EndNote&gt;&lt;Cite&gt;&lt;Author&gt;Anderson&lt;/Author&gt;&lt;Year&gt;2001&lt;/Year&gt;&lt;RecNum&gt;923&lt;/RecNum&gt;&lt;DisplayText&gt;(Anderson 2001)&lt;/DisplayText&gt;&lt;record&gt;&lt;rec-number&gt;923&lt;/rec-number&gt;&lt;foreign-keys&gt;&lt;key app="EN" db-id="vztx2zxtxdssz8etxs3xa0at5dxapxdd2app" timestamp="1474036376"&gt;923&lt;/key&gt;&lt;/foreign-keys&gt;&lt;ref-type name="Journal Article"&gt;17&lt;/ref-type&gt;&lt;contributors&gt;&lt;authors&gt;&lt;author&gt;Anderson, J. L.&lt;/author&gt;&lt;/authors&gt;&lt;/contributors&gt;&lt;auth-address&gt;Princeton Univ, NOAA, Geophys Fluid Dynam Lab, Princeton, NJ 08542 USA&lt;/auth-address&gt;&lt;titles&gt;&lt;title&gt;An ensemble adjustment Kalman filter for data assimilation&lt;/title&gt;&lt;secondary-title&gt;Monthly Weather Review&lt;/secondary-title&gt;&lt;alt-title&gt;Mon Weather Rev&amp;#xD;Mon Weather Rev&lt;/alt-title&gt;&lt;/titles&gt;&lt;periodical&gt;&lt;full-title&gt;Monthly Weather Review&lt;/full-title&gt;&lt;abbr-1&gt;Mon Weather Rev&lt;/abbr-1&gt;&lt;/periodical&gt;&lt;pages&gt;2884-2903&lt;/pages&gt;&lt;volume&gt;129&lt;/volume&gt;&lt;number&gt;12&lt;/number&gt;&lt;keywords&gt;&lt;keyword&gt;quasi-geostrophic model&lt;/keyword&gt;&lt;keyword&gt;primitive-equation model&lt;/keyword&gt;&lt;keyword&gt;medium-range ensembles&lt;/keyword&gt;&lt;keyword&gt;forecast error&lt;/keyword&gt;&lt;keyword&gt;adaptive observations&lt;/keyword&gt;&lt;keyword&gt;weather observations&lt;/keyword&gt;&lt;keyword&gt;prediction system&lt;/keyword&gt;&lt;keyword&gt;singular vectors&lt;/keyword&gt;&lt;keyword&gt;simulation&lt;/keyword&gt;&lt;keyword&gt;validation&lt;/keyword&gt;&lt;/keywords&gt;&lt;dates&gt;&lt;year&gt;2001&lt;/year&gt;&lt;/dates&gt;&lt;isbn&gt;0027-0644&lt;/isbn&gt;&lt;accession-num&gt;WOS:000172045700003&lt;/accession-num&gt;&lt;urls&gt;&lt;related-urls&gt;&lt;url&gt;&amp;lt;Go to ISI&amp;gt;://WOS:000172045700003&lt;/url&gt;&lt;/related-urls&gt;&lt;pdf-urls&gt;&lt;url&gt;file://localhost/Users/rkong/Documents/DataAssimilationPaper.Data/SelfDownloads/jla0101.pdf&lt;/url&gt;&lt;/pdf-urls&gt;&lt;/urls&gt;&lt;language&gt;English&lt;/language&gt;&lt;/record&gt;&lt;/Cite&gt;&lt;/EndNote&gt;</w:instrText>
      </w:r>
      <w:r w:rsidR="0051771B">
        <w:fldChar w:fldCharType="separate"/>
      </w:r>
      <w:r w:rsidR="0051771B">
        <w:rPr>
          <w:noProof/>
        </w:rPr>
        <w:t>(Anderson 2001)</w:t>
      </w:r>
      <w:r w:rsidR="0051771B">
        <w:fldChar w:fldCharType="end"/>
      </w:r>
      <w:r w:rsidR="00161356">
        <w:t xml:space="preserve">, </w:t>
      </w:r>
      <w:r w:rsidR="00940508">
        <w:t xml:space="preserve">Ensemble Transform </w:t>
      </w:r>
      <w:proofErr w:type="spellStart"/>
      <w:r w:rsidR="00940508">
        <w:t>Kalman</w:t>
      </w:r>
      <w:proofErr w:type="spellEnd"/>
      <w:r w:rsidR="00940508">
        <w:t xml:space="preserve"> Filter (</w:t>
      </w:r>
      <w:r w:rsidR="00161356">
        <w:t>ETKF</w:t>
      </w:r>
      <w:r w:rsidR="00940508">
        <w:t>)</w:t>
      </w:r>
      <w:r w:rsidR="00161356">
        <w:t xml:space="preserve"> </w:t>
      </w:r>
      <w:r w:rsidR="00CD685A">
        <w:fldChar w:fldCharType="begin"/>
      </w:r>
      <w:r w:rsidR="00CD685A">
        <w:instrText xml:space="preserve"> ADDIN EN.CITE &lt;EndNote&gt;&lt;Cite&gt;&lt;Author&gt;Bishop&lt;/Author&gt;&lt;Year&gt;2001&lt;/Year&gt;&lt;RecNum&gt;1031&lt;/RecNum&gt;&lt;DisplayText&gt;(Bishop et al. 2001)&lt;/DisplayText&gt;&lt;record&gt;&lt;rec-number&gt;1031&lt;/rec-number&gt;&lt;foreign-keys&gt;&lt;key app="EN" db-id="vztx2zxtxdssz8etxs3xa0at5dxapxdd2app" timestamp="1512489846"&gt;1031&lt;/key&gt;&lt;/foreign-keys&gt;&lt;ref-type name="Journal Article"&gt;17&lt;/ref-type&gt;&lt;contributors&gt;&lt;authors&gt;&lt;author&gt;Bishop, C. H.&lt;/author&gt;&lt;author&gt;Etherton, B. J.&lt;/author&gt;&lt;author&gt;Majumdar, S. J.&lt;/author&gt;&lt;/authors&gt;&lt;/contributors&gt;&lt;auth-address&gt;Penn State Univ, Dept Meteorol, University Pk, PA 16802 USA&lt;/auth-address&gt;&lt;titles&gt;&lt;title&gt;Adaptive sampling with the ensemble transform Kalman filter. Part I: Theoretical aspects&lt;/title&gt;&lt;secondary-title&gt;Monthly Weather Review&lt;/secondary-title&gt;&lt;alt-title&gt;Mon Weather Rev&amp;#xD;Mon Weather Rev&lt;/alt-title&gt;&lt;/titles&gt;&lt;periodical&gt;&lt;full-title&gt;Monthly Weather Review&lt;/full-title&gt;&lt;abbr-1&gt;Mon Weather Rev&lt;/abbr-1&gt;&lt;/periodical&gt;&lt;pages&gt;420-436&lt;/pages&gt;&lt;volume&gt;129&lt;/volume&gt;&lt;number&gt;3&lt;/number&gt;&lt;keywords&gt;&lt;keyword&gt;retrospective data assimilation&lt;/keyword&gt;&lt;keyword&gt;singular vectors&lt;/keyword&gt;&lt;keyword&gt;weather observations&lt;/keyword&gt;&lt;keyword&gt;analysis system&lt;/keyword&gt;&lt;keyword&gt;fastex&lt;/keyword&gt;&lt;keyword&gt;prediction&lt;/keyword&gt;&lt;keyword&gt;forecasts&lt;/keyword&gt;&lt;keyword&gt;implementation&lt;/keyword&gt;&lt;keyword&gt;perturbations&lt;/keyword&gt;&lt;keyword&gt;sensitivity&lt;/keyword&gt;&lt;/keywords&gt;&lt;dates&gt;&lt;year&gt;2001&lt;/year&gt;&lt;/dates&gt;&lt;isbn&gt;0027-0644&lt;/isbn&gt;&lt;accession-num&gt;WOS:000167329000004&lt;/accession-num&gt;&lt;urls&gt;&lt;related-urls&gt;&lt;url&gt;&amp;lt;Go to ISI&amp;gt;://WOS:000167329000004&lt;/url&gt;&lt;/related-urls&gt;&lt;/urls&gt;&lt;language&gt;English&lt;/language&gt;&lt;/record&gt;&lt;/Cite&gt;&lt;/EndNote&gt;</w:instrText>
      </w:r>
      <w:r w:rsidR="00CD685A">
        <w:fldChar w:fldCharType="separate"/>
      </w:r>
      <w:r w:rsidR="00CD685A">
        <w:rPr>
          <w:noProof/>
        </w:rPr>
        <w:t>(Bishop et al. 2001)</w:t>
      </w:r>
      <w:r w:rsidR="00CD685A">
        <w:fldChar w:fldCharType="end"/>
      </w:r>
      <w:r w:rsidR="00161356">
        <w:t xml:space="preserve">, and </w:t>
      </w:r>
      <w:r w:rsidR="00940508">
        <w:t xml:space="preserve">Local Ensemble Transform Adjustment </w:t>
      </w:r>
      <w:proofErr w:type="spellStart"/>
      <w:r w:rsidR="00940508">
        <w:t>Kalman</w:t>
      </w:r>
      <w:proofErr w:type="spellEnd"/>
      <w:r w:rsidR="00940508">
        <w:t xml:space="preserve"> Filter (</w:t>
      </w:r>
      <w:r w:rsidR="00161356">
        <w:t>LETKF</w:t>
      </w:r>
      <w:r w:rsidR="00940508">
        <w:t>)</w:t>
      </w:r>
      <w:r w:rsidR="00606A9C">
        <w:t xml:space="preserve"> </w:t>
      </w:r>
      <w:r w:rsidR="00CD685A">
        <w:fldChar w:fldCharType="begin">
          <w:fldData xml:space="preserve">PEVuZE5vdGU+PENpdGU+PEF1dGhvcj5IdW50PC9BdXRob3I+PFllYXI+MjAwNzwvWWVhcj48UmVj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</w:fldData>
        </w:fldChar>
      </w:r>
      <w:r w:rsidR="00CD685A">
        <w:instrText xml:space="preserve"> ADDIN EN.CITE </w:instrText>
      </w:r>
      <w:r w:rsidR="00CD685A">
        <w:fldChar w:fldCharType="begin">
          <w:fldData xml:space="preserve">PEVuZE5vdGU+PENpdGU+PEF1dGhvcj5IdW50PC9BdXRob3I+PFllYXI+MjAwNzwvWWVhcj48UmVj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</w:fldData>
        </w:fldChar>
      </w:r>
      <w:r w:rsidR="00CD685A">
        <w:instrText xml:space="preserve"> ADDIN EN.CITE.DATA </w:instrText>
      </w:r>
      <w:r w:rsidR="00CD685A">
        <w:fldChar w:fldCharType="end"/>
      </w:r>
      <w:r w:rsidR="00CD685A">
        <w:fldChar w:fldCharType="separate"/>
      </w:r>
      <w:r w:rsidR="00CD685A">
        <w:rPr>
          <w:noProof/>
        </w:rPr>
        <w:t>(Hunt et al. 2007; Miyoshi and Yamane 2007)</w:t>
      </w:r>
      <w:r w:rsidR="00CD685A">
        <w:fldChar w:fldCharType="end"/>
      </w:r>
      <w:r w:rsidR="00161356">
        <w:t>.</w:t>
      </w:r>
      <w:r w:rsidR="00E021D7">
        <w:t xml:space="preserve"> These methods are shown to belong to a broad </w:t>
      </w:r>
      <w:r w:rsidR="00E021D7">
        <w:lastRenderedPageBreak/>
        <w:t xml:space="preserve">class of square root filters </w:t>
      </w:r>
      <w:r w:rsidR="00F800A6">
        <w:fldChar w:fldCharType="begin"/>
      </w:r>
      <w:r w:rsidR="00F800A6">
        <w:instrText xml:space="preserve"> ADDIN EN.CITE &lt;EndNote&gt;&lt;Cite&gt;&lt;Author&gt;Tippett&lt;/Author&gt;&lt;Year&gt;2003&lt;/Year&gt;&lt;RecNum&gt;721&lt;/RecNum&gt;&lt;DisplayText&gt;(Tippett et al. 2003)&lt;/DisplayText&gt;&lt;record&gt;&lt;rec-number&gt;721&lt;/rec-number&gt;&lt;foreign-keys&gt;&lt;key app="EN" db-id="vztx2zxtxdssz8etxs3xa0at5dxapxdd2app" timestamp="1442958076"&gt;721&lt;/key&gt;&lt;/foreign-keys&gt;&lt;ref-type name="Journal Article"&gt;17&lt;/ref-type&gt;&lt;contributors&gt;&lt;authors&gt;&lt;author&gt;Tippett, M. K.&lt;/author&gt;&lt;author&gt;Anderson, J. L.&lt;/author&gt;&lt;author&gt;Bishop, C. H.&lt;/author&gt;&lt;author&gt;Hamill, T. M.&lt;/author&gt;&lt;author&gt;Whitaker, J. S.&lt;/author&gt;&lt;/authors&gt;&lt;/contributors&gt;&lt;auth-address&gt;Tippett, MK&amp;#xD;IRI LDEO, 223 Monell,POB 1000-61 Rt 9W, Palisades, NY 10964 USA&amp;#xD;IRI LDEO, 223 Monell,POB 1000-61 Rt 9W, Palisades, NY 10964 USA&amp;#xD;Int Res Inst Climate Predict, Palisades, NY USA&amp;#xD;GFDL, Princeton, NJ USA&amp;#xD;USN, Res Lab, Monterey, CA USA&amp;#xD;NOAA, CIRES Climate Diagnost Ctr, Boulder, CO USA&lt;/auth-address&gt;&lt;titles&gt;&lt;title&gt;Ensemble square root filters&lt;/title&gt;&lt;secondary-title&gt;Monthly Weather Review&lt;/secondary-title&gt;&lt;alt-title&gt;Mon Weather Rev&lt;/alt-title&gt;&lt;short-title&gt;EnSRF,stochastically, deterministically&lt;/short-title&gt;&lt;/titles&gt;&lt;periodical&gt;&lt;full-title&gt;Monthly Weather Review&lt;/full-title&gt;&lt;abbr-1&gt;Mon Weather Rev&lt;/abbr-1&gt;&lt;/periodical&gt;&lt;alt-periodical&gt;&lt;full-title&gt;Monthly Weather Review&lt;/full-title&gt;&lt;abbr-1&gt;Mon Weather Rev&lt;/abbr-1&gt;&lt;/alt-periodical&gt;&lt;pages&gt;1485-1490&lt;/pages&gt;&lt;volume&gt;131&lt;/volume&gt;&lt;number&gt;7&lt;/number&gt;&lt;keywords&gt;&lt;keyword&gt;atmospheric data assimilation&lt;/keyword&gt;&lt;keyword&gt;kalman filter&lt;/keyword&gt;&lt;keyword&gt;analysis scheme&lt;/keyword&gt;&lt;keyword&gt;system&lt;/keyword&gt;&lt;/keywords&gt;&lt;dates&gt;&lt;year&gt;2003&lt;/year&gt;&lt;pub-dates&gt;&lt;date&gt;Jul&lt;/date&gt;&lt;/pub-dates&gt;&lt;/dates&gt;&lt;isbn&gt;0027-0644&lt;/isbn&gt;&lt;accession-num&gt;WOS:000183763400018&lt;/accession-num&gt;&lt;urls&gt;&lt;related-urls&gt;&lt;url&gt;&amp;lt;Go to ISI&amp;gt;://WOS:000183763400018&lt;/url&gt;&lt;url&gt;http://journals.ametsoc.org/doi/pdf/10.1175/1520-0493%282003%29131%3C1485%3AESRF%3E2.0.CO%3B2&lt;/url&gt;&lt;/related-urls&gt;&lt;/urls&gt;&lt;electronic-resource-num&gt;Doi 10.1175/1520-0493(2003)131&amp;lt;1485:Esrf&amp;gt;2.0.Co;2&lt;/electronic-resource-num&gt;&lt;language&gt;English&lt;/language&gt;&lt;/record&gt;&lt;/Cite&gt;&lt;/EndNote&gt;</w:instrText>
      </w:r>
      <w:r w:rsidR="00F800A6">
        <w:fldChar w:fldCharType="separate"/>
      </w:r>
      <w:r w:rsidR="00F800A6">
        <w:rPr>
          <w:noProof/>
        </w:rPr>
        <w:t>(Tippett et al. 2003)</w:t>
      </w:r>
      <w:r w:rsidR="00F800A6">
        <w:fldChar w:fldCharType="end"/>
      </w:r>
      <w:r w:rsidR="00E021D7">
        <w:t>.</w:t>
      </w:r>
      <w:r w:rsidR="00161356">
        <w:t xml:space="preserve"> </w:t>
      </w:r>
      <w:r w:rsidR="00D6169C">
        <w:t xml:space="preserve">In </w:t>
      </w:r>
      <w:r w:rsidR="00127524">
        <w:t>this dissertation</w:t>
      </w:r>
      <w:r w:rsidR="00A53086">
        <w:t>,</w:t>
      </w:r>
      <w:r w:rsidR="00D6169C">
        <w:t xml:space="preserve"> only </w:t>
      </w:r>
      <w:proofErr w:type="spellStart"/>
      <w:r w:rsidR="00D6169C">
        <w:t>EnSRF</w:t>
      </w:r>
      <w:proofErr w:type="spellEnd"/>
      <w:r w:rsidR="00D6169C">
        <w:t xml:space="preserve"> is used, whose </w:t>
      </w:r>
      <w:r w:rsidR="004038FE">
        <w:t xml:space="preserve">formulation </w:t>
      </w:r>
      <w:r w:rsidR="00D6169C">
        <w:t xml:space="preserve">will be addressed in detail in </w:t>
      </w:r>
      <w:r w:rsidR="009E46E4">
        <w:t>C</w:t>
      </w:r>
      <w:r w:rsidR="00D6169C">
        <w:t xml:space="preserve">hapter </w:t>
      </w:r>
      <w:proofErr w:type="gramStart"/>
      <w:r w:rsidR="00D6169C">
        <w:t>3.</w:t>
      </w:r>
      <w:proofErr w:type="gramEnd"/>
    </w:p>
    <w:p w14:paraId="1AA6AB6C" w14:textId="49C41D48" w:rsidR="00EB49A1" w:rsidRDefault="00455A11" w:rsidP="00DD28EA">
      <w:pPr>
        <w:pStyle w:val="Heading3"/>
      </w:pPr>
      <w:bookmarkStart w:id="22" w:name="_Toc500747263"/>
      <w:r>
        <w:t>2.1.3 H</w:t>
      </w:r>
      <w:r w:rsidR="00EB49A1">
        <w:t xml:space="preserve">ybrid </w:t>
      </w:r>
      <w:proofErr w:type="spellStart"/>
      <w:r w:rsidR="00EB49A1">
        <w:t>EnVar</w:t>
      </w:r>
      <w:proofErr w:type="spellEnd"/>
      <w:r w:rsidR="00C66936">
        <w:t xml:space="preserve"> </w:t>
      </w:r>
      <w:r w:rsidR="007916EE">
        <w:t xml:space="preserve">and its </w:t>
      </w:r>
      <w:r w:rsidR="00AD03DC">
        <w:t>variant</w:t>
      </w:r>
      <w:r w:rsidR="00F20C50">
        <w:t>s</w:t>
      </w:r>
      <w:bookmarkEnd w:id="22"/>
    </w:p>
    <w:p w14:paraId="659B5F52" w14:textId="48145081" w:rsidR="001D1D1A" w:rsidRDefault="001D1D1A" w:rsidP="001D1D1A">
      <w:pPr>
        <w:ind w:firstLine="720"/>
        <w:jc w:val="both"/>
      </w:pPr>
      <w:r>
        <w:t>There are mainly two types of approaches to realize the hybrid En3DVar Scheme, which are</w:t>
      </w:r>
      <w:r w:rsidR="009E46E4">
        <w:t xml:space="preserve"> a)</w:t>
      </w:r>
      <w:r>
        <w:t xml:space="preserve"> the hybrid scheme </w:t>
      </w:r>
      <w:r w:rsidR="0011683A">
        <w:t>that directly combine the static and ensemble covariance (</w:t>
      </w:r>
      <w:r>
        <w:t xml:space="preserve">Hamill and </w:t>
      </w:r>
      <w:proofErr w:type="spellStart"/>
      <w:r>
        <w:t>Synder</w:t>
      </w:r>
      <w:proofErr w:type="spellEnd"/>
      <w:r w:rsidR="0011683A">
        <w:t xml:space="preserve">, </w:t>
      </w:r>
      <w:r>
        <w:t xml:space="preserve">2000) and </w:t>
      </w:r>
      <w:r w:rsidR="009E46E4">
        <w:t xml:space="preserve">b) </w:t>
      </w:r>
      <w:r>
        <w:t xml:space="preserve">the hybrid scheme </w:t>
      </w:r>
      <w:r w:rsidR="005C6A3A">
        <w:t xml:space="preserve">developed </w:t>
      </w:r>
      <w:r>
        <w:t>based on</w:t>
      </w:r>
      <w:r w:rsidR="00BF53CB">
        <w:t xml:space="preserve"> </w:t>
      </w:r>
      <w:r w:rsidR="00CE7C6F">
        <w:t xml:space="preserve">the </w:t>
      </w:r>
      <w:r w:rsidR="00BF53CB">
        <w:t>extended control variables</w:t>
      </w:r>
      <w:r>
        <w:t xml:space="preserve"> </w:t>
      </w:r>
      <w:r w:rsidR="0004631D">
        <w:t xml:space="preserve">that are preconditioned upon the </w:t>
      </w:r>
      <w:r w:rsidR="000C414F">
        <w:t xml:space="preserve">square root of the </w:t>
      </w:r>
      <w:r w:rsidR="0004631D">
        <w:t xml:space="preserve">ensemble </w:t>
      </w:r>
      <w:r w:rsidR="000C414F">
        <w:t>covariance</w:t>
      </w:r>
      <w:r w:rsidR="00B31091">
        <w:t xml:space="preserve"> </w:t>
      </w:r>
      <w:r w:rsidR="001C2550">
        <w:fldChar w:fldCharType="begin">
          <w:fldData xml:space="preserve">PEVuZE5vdGU+PENpdGU+PEF1dGhvcj5Mb3JlbmM8L0F1dGhvcj48WWVhcj4yMDAzPC9ZZWFyPjxS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</w:fldData>
        </w:fldChar>
      </w:r>
      <w:r w:rsidR="001C2550">
        <w:instrText xml:space="preserve"> ADDIN EN.CITE </w:instrText>
      </w:r>
      <w:r w:rsidR="001C2550">
        <w:fldChar w:fldCharType="begin">
          <w:fldData xml:space="preserve">PEVuZE5vdGU+PENpdGU+PEF1dGhvcj5Mb3JlbmM8L0F1dGhvcj48WWVhcj4yMDAzPC9ZZWFyPjxS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</w:fldData>
        </w:fldChar>
      </w:r>
      <w:r w:rsidR="001C2550">
        <w:instrText xml:space="preserve"> ADDIN EN.CITE.DATA </w:instrText>
      </w:r>
      <w:r w:rsidR="001C2550">
        <w:fldChar w:fldCharType="end"/>
      </w:r>
      <w:r w:rsidR="001C2550">
        <w:fldChar w:fldCharType="separate"/>
      </w:r>
      <w:r w:rsidR="001C2550">
        <w:rPr>
          <w:noProof/>
        </w:rPr>
        <w:t>(Lorenc 2003)</w:t>
      </w:r>
      <w:r w:rsidR="001C2550">
        <w:fldChar w:fldCharType="end"/>
      </w:r>
      <w:r>
        <w:t xml:space="preserve">. They are </w:t>
      </w:r>
      <w:r w:rsidR="009E46E4">
        <w:t xml:space="preserve">proven </w:t>
      </w:r>
      <w:r>
        <w:t xml:space="preserve">to be equivalent in </w:t>
      </w:r>
      <w:r w:rsidR="001C2550">
        <w:fldChar w:fldCharType="begin">
          <w:fldData xml:space="preserve">PEVuZE5vdGU+PENpdGU+PEF1dGhvcj5XYW5nPC9BdXRob3I+PFllYXI+MjAwNzwvWWVhcj48UmVj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</w:fldData>
        </w:fldChar>
      </w:r>
      <w:r w:rsidR="001C2550">
        <w:instrText xml:space="preserve"> ADDIN EN.CITE </w:instrText>
      </w:r>
      <w:r w:rsidR="001C2550">
        <w:fldChar w:fldCharType="begin">
          <w:fldData xml:space="preserve">PEVuZE5vdGU+PENpdGU+PEF1dGhvcj5XYW5nPC9BdXRob3I+PFllYXI+MjAwNzwvWWVhcj48UmVj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</w:fldData>
        </w:fldChar>
      </w:r>
      <w:r w:rsidR="001C2550">
        <w:instrText xml:space="preserve"> ADDIN EN.CITE.DATA </w:instrText>
      </w:r>
      <w:r w:rsidR="001C2550">
        <w:fldChar w:fldCharType="end"/>
      </w:r>
      <w:r w:rsidR="001C2550">
        <w:fldChar w:fldCharType="separate"/>
      </w:r>
      <w:r w:rsidR="001C2550">
        <w:rPr>
          <w:noProof/>
        </w:rPr>
        <w:t>(Wang et al. 2007a)</w:t>
      </w:r>
      <w:r w:rsidR="001C2550">
        <w:fldChar w:fldCharType="end"/>
      </w:r>
    </w:p>
    <w:p w14:paraId="1A920D79" w14:textId="3F0E366A" w:rsidR="001D1D1A" w:rsidRDefault="0087764A" w:rsidP="001D1D1A">
      <w:r>
        <w:t xml:space="preserve">a. </w:t>
      </w:r>
      <w:r w:rsidR="001D1D1A">
        <w:t xml:space="preserve"> Hybrid EnKF-3DVar scheme</w:t>
      </w:r>
      <w:r w:rsidR="00781EA2">
        <w:t xml:space="preserve"> using the direct combination of the static and ensemble covariance</w:t>
      </w:r>
    </w:p>
    <w:p w14:paraId="0DCCA6D1" w14:textId="5F621588" w:rsidR="001D1D1A" w:rsidRDefault="001D1D1A" w:rsidP="001D1D1A">
      <w:pPr>
        <w:ind w:firstLine="720"/>
        <w:jc w:val="both"/>
      </w:pPr>
      <w:r>
        <w:t xml:space="preserve">In </w:t>
      </w:r>
      <w:proofErr w:type="spellStart"/>
      <w:r>
        <w:t>Hamil</w:t>
      </w:r>
      <w:proofErr w:type="spellEnd"/>
      <w:r>
        <w:t xml:space="preserve"> and </w:t>
      </w:r>
      <w:proofErr w:type="spellStart"/>
      <w:r>
        <w:t>Synder</w:t>
      </w:r>
      <w:proofErr w:type="spellEnd"/>
      <w:r>
        <w:t xml:space="preserve"> (2000), a hybrid EnKF-3DVar analysis scheme was constructed based on a simple model, in which a weighted average of the static background errors from 3DVar (</w:t>
      </w:r>
      <m:oMath>
        <m:r>
          <m:rPr>
            <m:sty m:val="b"/>
          </m:rPr>
          <w:rPr>
            <w:rFonts w:ascii="Cambria Math" w:hAnsi="Cambria Math"/>
          </w:rPr>
          <m:t>B</m:t>
        </m:r>
      </m:oMath>
      <w:r>
        <w:t>) and the ensemble based background error covariance from ensemble forecasts (</w:t>
      </w:r>
      <m:oMath>
        <m:sSub>
          <m:sSubPr>
            <m:ctrlPr>
              <w:rPr>
                <w:rFonts w:ascii="Cambria Math" w:hAnsi="Cambria Math"/>
                <w:i/>
              </w:rPr>
            </m:ctrlPr>
          </m:sSubPr>
          <m:e>
            <m:r>
              <m:rPr>
                <m:sty m:val="b"/>
              </m:rPr>
              <w:rPr>
                <w:rFonts w:ascii="Cambria Math" w:hAnsi="Cambria Math"/>
              </w:rPr>
              <m:t>P</m:t>
            </m:r>
          </m:e>
          <m:sub>
            <m:r>
              <m:rPr>
                <m:sty m:val="p"/>
              </m:rPr>
              <w:rPr>
                <w:rFonts w:ascii="Cambria Math" w:hAnsi="Cambria Math"/>
              </w:rPr>
              <m:t>b</m:t>
            </m:r>
          </m:sub>
        </m:sSub>
      </m:oMath>
      <w:r>
        <w:t>) are used, which is</w:t>
      </w:r>
    </w:p>
    <w:p w14:paraId="7F2850DA" w14:textId="055D663D" w:rsidR="001D1D1A" w:rsidRPr="00D61513" w:rsidRDefault="00C433EE" w:rsidP="00297349">
      <w:pPr>
        <w:tabs>
          <w:tab w:val="center" w:pos="4176"/>
          <w:tab w:val="right" w:pos="8352"/>
        </w:tabs>
        <w:jc w:val="center"/>
        <w:rPr>
          <w:b/>
        </w:rPr>
      </w:pPr>
      <w:r>
        <w:rPr>
          <w:b/>
        </w:rPr>
        <w:tab/>
      </w:r>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H</m:t>
            </m:r>
          </m:sub>
        </m:sSub>
        <m:r>
          <w:rPr>
            <w:rFonts w:ascii="Cambria Math" w:hAnsi="Cambria Math"/>
          </w:rPr>
          <m:t>=</m:t>
        </m:r>
        <m:d>
          <m:dPr>
            <m:ctrlPr>
              <w:rPr>
                <w:rFonts w:ascii="Cambria Math" w:hAnsi="Cambria Math"/>
                <w:i/>
              </w:rPr>
            </m:ctrlPr>
          </m:dPr>
          <m:e>
            <m:r>
              <w:rPr>
                <w:rFonts w:ascii="Cambria Math" w:hAnsi="Cambria Math"/>
              </w:rPr>
              <m:t>1-α</m:t>
            </m:r>
          </m:e>
        </m:d>
        <m:sSub>
          <m:sSubPr>
            <m:ctrlPr>
              <w:rPr>
                <w:rFonts w:ascii="Cambria Math" w:hAnsi="Cambria Math"/>
                <w:i/>
              </w:rPr>
            </m:ctrlPr>
          </m:sSubPr>
          <m:e>
            <m:r>
              <m:rPr>
                <m:sty m:val="b"/>
              </m:rPr>
              <w:rPr>
                <w:rFonts w:ascii="Cambria Math" w:hAnsi="Cambria Math"/>
              </w:rPr>
              <m:t>P</m:t>
            </m:r>
          </m:e>
          <m:sub>
            <m:r>
              <m:rPr>
                <m:sty m:val="p"/>
              </m:rPr>
              <w:rPr>
                <w:rFonts w:ascii="Cambria Math" w:hAnsi="Cambria Math"/>
              </w:rPr>
              <m:t>b</m:t>
            </m:r>
          </m:sub>
        </m:sSub>
        <m:r>
          <w:rPr>
            <w:rFonts w:ascii="Cambria Math" w:hAnsi="Cambria Math"/>
          </w:rPr>
          <m:t>+α</m:t>
        </m:r>
        <m:sSup>
          <m:sSupPr>
            <m:ctrlPr>
              <w:rPr>
                <w:rFonts w:ascii="Cambria Math" w:hAnsi="Cambria Math"/>
                <w:i/>
              </w:rPr>
            </m:ctrlPr>
          </m:sSupPr>
          <m:e>
            <m:r>
              <m:rPr>
                <m:sty m:val="b"/>
              </m:rPr>
              <w:rPr>
                <w:rFonts w:ascii="Cambria Math" w:hAnsi="Cambria Math"/>
              </w:rPr>
              <m:t>B</m:t>
            </m:r>
          </m:e>
          <m:sup>
            <m:r>
              <w:rPr>
                <w:rFonts w:ascii="Cambria Math" w:hAnsi="Cambria Math"/>
              </w:rPr>
              <m:t>T</m:t>
            </m:r>
          </m:sup>
        </m:sSup>
      </m:oMath>
      <w:r>
        <w:t xml:space="preserve">. </w:t>
      </w:r>
      <w:r>
        <w:tab/>
        <w:t>(2.7)</w:t>
      </w:r>
    </w:p>
    <w:p w14:paraId="48B2AC7D" w14:textId="03A42A87" w:rsidR="001D1D1A" w:rsidRDefault="001D1D1A" w:rsidP="001D1D1A">
      <w:pPr>
        <w:ind w:firstLine="720"/>
        <w:jc w:val="both"/>
      </w:pPr>
      <w:r>
        <w:t xml:space="preserve">The sample covariance matrix </w:t>
      </w:r>
      <m:oMath>
        <m:sSub>
          <m:sSubPr>
            <m:ctrlPr>
              <w:rPr>
                <w:rFonts w:ascii="Cambria Math" w:hAnsi="Cambria Math"/>
                <w:i/>
              </w:rPr>
            </m:ctrlPr>
          </m:sSubPr>
          <m:e>
            <m:r>
              <m:rPr>
                <m:sty m:val="b"/>
              </m:rPr>
              <w:rPr>
                <w:rFonts w:ascii="Cambria Math" w:hAnsi="Cambria Math"/>
              </w:rPr>
              <m:t>P</m:t>
            </m:r>
          </m:e>
          <m:sub>
            <m:r>
              <w:rPr>
                <w:rFonts w:ascii="Cambria Math" w:hAnsi="Cambria Math"/>
              </w:rPr>
              <m:t>b</m:t>
            </m:r>
          </m:sub>
        </m:sSub>
        <m:r>
          <w:rPr>
            <w:rFonts w:ascii="Cambria Math" w:hAnsi="Cambria Math"/>
          </w:rPr>
          <m:t xml:space="preserve"> </m:t>
        </m:r>
      </m:oMath>
      <w:r>
        <w:t>derived from the background ensemble forecasts is flow-dependent.</w:t>
      </w:r>
      <w:r w:rsidRPr="00530CAE">
        <w:t xml:space="preserve"> </w:t>
      </w:r>
      <w:r>
        <w:t xml:space="preserve">The calculation of </w:t>
      </w:r>
      <m:oMath>
        <m:sSub>
          <m:sSubPr>
            <m:ctrlPr>
              <w:rPr>
                <w:rFonts w:ascii="Cambria Math" w:hAnsi="Cambria Math"/>
                <w:i/>
              </w:rPr>
            </m:ctrlPr>
          </m:sSubPr>
          <m:e>
            <m:r>
              <m:rPr>
                <m:sty m:val="b"/>
              </m:rPr>
              <w:rPr>
                <w:rFonts w:ascii="Cambria Math" w:hAnsi="Cambria Math"/>
              </w:rPr>
              <m:t>P</m:t>
            </m:r>
          </m:e>
          <m:sub>
            <m:r>
              <w:rPr>
                <w:rFonts w:ascii="Cambria Math" w:hAnsi="Cambria Math"/>
              </w:rPr>
              <m:t>b</m:t>
            </m:r>
          </m:sub>
        </m:sSub>
      </m:oMath>
      <w:r>
        <w:t xml:space="preserve"> for each ensemble member are given as below:</w:t>
      </w:r>
    </w:p>
    <w:p w14:paraId="09900377" w14:textId="6B27D646" w:rsidR="001D1D1A" w:rsidRDefault="00C433EE" w:rsidP="00297349">
      <w:pPr>
        <w:tabs>
          <w:tab w:val="center" w:pos="4176"/>
          <w:tab w:val="right" w:pos="8352"/>
        </w:tabs>
        <w:ind w:firstLine="720"/>
        <w:jc w:val="center"/>
      </w:pPr>
      <w:r>
        <w:tab/>
      </w:r>
      <m:oMath>
        <m:sSub>
          <m:sSubPr>
            <m:ctrlPr>
              <w:rPr>
                <w:rFonts w:ascii="Cambria Math" w:hAnsi="Cambria Math"/>
                <w:i/>
              </w:rPr>
            </m:ctrlPr>
          </m:sSubPr>
          <m:e>
            <m:r>
              <m:rPr>
                <m:sty m:val="b"/>
              </m:rPr>
              <w:rPr>
                <w:rFonts w:ascii="Cambria Math" w:hAnsi="Cambria Math"/>
              </w:rPr>
              <m:t>P</m:t>
            </m:r>
          </m:e>
          <m:sub>
            <m:r>
              <w:rPr>
                <w:rFonts w:ascii="Cambria Math" w:hAnsi="Cambria Math"/>
              </w:rPr>
              <m:t>b</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N-1</m:t>
            </m:r>
          </m:den>
        </m:f>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b</m:t>
                    </m:r>
                  </m:sub>
                  <m:sup>
                    <m:r>
                      <w:rPr>
                        <w:rFonts w:ascii="Cambria Math" w:hAnsi="Cambria Math"/>
                      </w:rPr>
                      <m:t>k</m:t>
                    </m:r>
                  </m:sup>
                </m:sSubSup>
                <m:r>
                  <w:rPr>
                    <w:rFonts w:ascii="Cambria Math" w:hAnsi="Cambria Math"/>
                  </w:rPr>
                  <m:t>-</m:t>
                </m:r>
                <m:acc>
                  <m:accPr>
                    <m:chr m:val="̅"/>
                    <m:ctrlPr>
                      <w:rPr>
                        <w:rFonts w:ascii="Cambria Math" w:hAnsi="Cambria Math"/>
                        <w:i/>
                      </w:rPr>
                    </m:ctrlPr>
                  </m:accPr>
                  <m:e>
                    <m:r>
                      <w:rPr>
                        <w:rFonts w:ascii="Cambria Math" w:hAnsi="Cambria Math"/>
                      </w:rPr>
                      <m:t>x</m:t>
                    </m:r>
                  </m:e>
                </m:acc>
              </m:e>
            </m:d>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b</m:t>
                        </m:r>
                      </m:sub>
                      <m:sup>
                        <m:r>
                          <w:rPr>
                            <w:rFonts w:ascii="Cambria Math" w:hAnsi="Cambria Math"/>
                          </w:rPr>
                          <m:t>k</m:t>
                        </m:r>
                      </m:sup>
                    </m:sSubSup>
                    <m:r>
                      <w:rPr>
                        <w:rFonts w:ascii="Cambria Math" w:hAnsi="Cambria Math"/>
                      </w:rPr>
                      <m:t>-</m:t>
                    </m:r>
                    <m:acc>
                      <m:accPr>
                        <m:chr m:val="̅"/>
                        <m:ctrlPr>
                          <w:rPr>
                            <w:rFonts w:ascii="Cambria Math" w:hAnsi="Cambria Math"/>
                            <w:i/>
                          </w:rPr>
                        </m:ctrlPr>
                      </m:accPr>
                      <m:e>
                        <m:r>
                          <w:rPr>
                            <w:rFonts w:ascii="Cambria Math" w:hAnsi="Cambria Math"/>
                          </w:rPr>
                          <m:t>x</m:t>
                        </m:r>
                      </m:e>
                    </m:acc>
                  </m:e>
                </m:d>
              </m:e>
              <m:sup>
                <m:r>
                  <m:rPr>
                    <m:sty m:val="b"/>
                  </m:rPr>
                  <w:rPr>
                    <w:rFonts w:ascii="Cambria Math" w:hAnsi="Cambria Math"/>
                  </w:rPr>
                  <m:t>T</m:t>
                </m:r>
              </m:sup>
            </m:sSup>
          </m:e>
        </m:nary>
      </m:oMath>
      <w:r w:rsidR="001D1D1A" w:rsidRPr="00110593">
        <w:t>,</w:t>
      </w:r>
      <w:r>
        <w:t xml:space="preserve"> </w:t>
      </w:r>
      <w:r>
        <w:tab/>
        <w:t>(2.8)</w:t>
      </w:r>
    </w:p>
    <w:p w14:paraId="10D23C3F" w14:textId="39343B10" w:rsidR="001D1D1A" w:rsidRDefault="001D1D1A" w:rsidP="00206E32">
      <w:proofErr w:type="gramStart"/>
      <w:r>
        <w:t>where</w:t>
      </w:r>
      <w:proofErr w:type="gramEnd"/>
      <w:r>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b</m:t>
            </m:r>
          </m:sub>
          <m:sup>
            <m:r>
              <w:rPr>
                <w:rFonts w:ascii="Cambria Math" w:hAnsi="Cambria Math"/>
              </w:rPr>
              <m:t>k</m:t>
            </m:r>
          </m:sup>
        </m:sSubSup>
        <m:r>
          <w:rPr>
            <w:rFonts w:ascii="Cambria Math" w:hAnsi="Cambria Math"/>
          </w:rPr>
          <m:t xml:space="preserve"> </m:t>
        </m:r>
      </m:oMath>
      <w:r>
        <w:t>is the ensemble forecasts for N ensemble members (k=1, ....,N), and</w:t>
      </w:r>
      <w:r w:rsidR="00496332">
        <w:t xml:space="preserve"> </w:t>
      </w:r>
      <m:oMath>
        <m:acc>
          <m:accPr>
            <m:chr m:val="̅"/>
            <m:ctrlPr>
              <w:rPr>
                <w:rFonts w:ascii="Cambria Math" w:hAnsi="Cambria Math"/>
                <w:i/>
              </w:rPr>
            </m:ctrlPr>
          </m:accPr>
          <m:e>
            <m:r>
              <w:rPr>
                <w:rFonts w:ascii="Cambria Math" w:hAnsi="Cambria Math"/>
              </w:rPr>
              <m:t>x</m:t>
            </m:r>
          </m:e>
        </m:acc>
      </m:oMath>
      <w:r>
        <w:t xml:space="preserve"> is the mean of the ensemble forecasts averaged over all the ensemble members.</w:t>
      </w:r>
      <w:r w:rsidR="00206E32">
        <w:t xml:space="preserve"> </w:t>
      </w:r>
      <w:r>
        <w:t>The analysis increments for the hybrid scheme are calculated iteratively by minimization a cost function similar to 3DVar,</w:t>
      </w:r>
    </w:p>
    <w:p w14:paraId="6C5DEC9D" w14:textId="7885C5DF" w:rsidR="001D1D1A" w:rsidRDefault="00C433EE" w:rsidP="00297349">
      <w:pPr>
        <w:tabs>
          <w:tab w:val="center" w:pos="4176"/>
          <w:tab w:val="right" w:pos="8352"/>
        </w:tabs>
        <w:jc w:val="center"/>
      </w:pPr>
      <w:r>
        <w:lastRenderedPageBreak/>
        <w:tab/>
      </w:r>
      <m:oMath>
        <m:r>
          <w:rPr>
            <w:rFonts w:ascii="Cambria Math" w:hAnsi="Cambria Math"/>
          </w:rPr>
          <m:t>J</m:t>
        </m:r>
        <m:d>
          <m:dPr>
            <m:ctrlPr>
              <w:rPr>
                <w:rFonts w:ascii="Cambria Math" w:hAnsi="Cambria Math"/>
                <w:i/>
              </w:rPr>
            </m:ctrlPr>
          </m:dPr>
          <m:e>
            <m:r>
              <m:rPr>
                <m:sty m:val="p"/>
              </m:rP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r>
                  <m:rPr>
                    <m:sty m:val="p"/>
                  </m:rPr>
                  <w:rPr>
                    <w:rFonts w:ascii="Cambria Math" w:hAnsi="Cambria Math"/>
                  </w:rPr>
                  <m:t>x</m:t>
                </m:r>
                <m:r>
                  <w:rPr>
                    <w:rFonts w:ascii="Cambria Math" w:hAnsi="Cambria Math"/>
                  </w:rPr>
                  <m:t>-</m:t>
                </m:r>
                <m:sSub>
                  <m:sSubPr>
                    <m:ctrlPr>
                      <w:rPr>
                        <w:rFonts w:ascii="Cambria Math" w:hAnsi="Cambria Math"/>
                      </w:rPr>
                    </m:ctrlPr>
                  </m:sSubPr>
                  <m:e>
                    <m:r>
                      <m:rPr>
                        <m:sty m:val="p"/>
                      </m:rPr>
                      <w:rPr>
                        <w:rFonts w:ascii="Cambria Math" w:hAnsi="Cambria Math"/>
                      </w:rPr>
                      <m:t>x</m:t>
                    </m:r>
                  </m:e>
                  <m:sub>
                    <m:r>
                      <w:rPr>
                        <w:rFonts w:ascii="Cambria Math" w:hAnsi="Cambria Math"/>
                      </w:rPr>
                      <m:t>b</m:t>
                    </m:r>
                  </m:sub>
                </m:sSub>
              </m:e>
            </m:d>
          </m:e>
          <m:sup>
            <m:r>
              <m:rPr>
                <m:sty m:val="p"/>
              </m:rPr>
              <w:rPr>
                <w:rFonts w:ascii="Cambria Math" w:hAnsi="Cambria Math"/>
              </w:rPr>
              <m:t>T</m:t>
            </m:r>
          </m:sup>
        </m:sSup>
        <m:sSubSup>
          <m:sSubSupPr>
            <m:ctrlPr>
              <w:rPr>
                <w:rFonts w:ascii="Cambria Math" w:hAnsi="Cambria Math"/>
              </w:rPr>
            </m:ctrlPr>
          </m:sSubSupPr>
          <m:e>
            <m:r>
              <m:rPr>
                <m:sty m:val="p"/>
              </m:rPr>
              <w:rPr>
                <w:rFonts w:ascii="Cambria Math" w:hAnsi="Cambria Math"/>
              </w:rPr>
              <m:t>P</m:t>
            </m:r>
          </m:e>
          <m:sub>
            <m:r>
              <m:rPr>
                <m:sty m:val="p"/>
              </m:rPr>
              <w:rPr>
                <w:rFonts w:ascii="Cambria Math" w:hAnsi="Cambria Math"/>
              </w:rPr>
              <m:t>H</m:t>
            </m:r>
          </m:sub>
          <m:sup>
            <m:r>
              <m:rPr>
                <m:sty m:val="p"/>
              </m:rPr>
              <w:rPr>
                <w:rFonts w:ascii="Cambria Math" w:hAnsi="Cambria Math"/>
              </w:rPr>
              <m:t>-1</m:t>
            </m:r>
          </m:sup>
        </m:sSubSup>
        <m:d>
          <m:dPr>
            <m:ctrlPr>
              <w:rPr>
                <w:rFonts w:ascii="Cambria Math" w:hAnsi="Cambria Math"/>
                <w:i/>
              </w:rPr>
            </m:ctrlPr>
          </m:dPr>
          <m:e>
            <m:r>
              <m:rPr>
                <m:sty m:val="p"/>
              </m:rPr>
              <w:rPr>
                <w:rFonts w:ascii="Cambria Math" w:hAnsi="Cambria Math"/>
              </w:rPr>
              <m:t>x</m:t>
            </m:r>
            <m:r>
              <w:rPr>
                <w:rFonts w:ascii="Cambria Math" w:hAnsi="Cambria Math"/>
              </w:rPr>
              <m:t>-</m:t>
            </m:r>
            <m:sSub>
              <m:sSubPr>
                <m:ctrlPr>
                  <w:rPr>
                    <w:rFonts w:ascii="Cambria Math" w:hAnsi="Cambria Math"/>
                  </w:rPr>
                </m:ctrlPr>
              </m:sSubPr>
              <m:e>
                <m:r>
                  <m:rPr>
                    <m:sty m:val="p"/>
                  </m:rPr>
                  <w:rPr>
                    <w:rFonts w:ascii="Cambria Math" w:hAnsi="Cambria Math"/>
                  </w:rPr>
                  <m:t>x</m:t>
                </m:r>
              </m:e>
              <m:sub>
                <m:r>
                  <w:rPr>
                    <w:rFonts w:ascii="Cambria Math" w:hAnsi="Cambria Math"/>
                  </w:rPr>
                  <m:t>b</m:t>
                </m:r>
              </m:sub>
            </m:sSub>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H</m:t>
                </m:r>
                <m:r>
                  <m:rPr>
                    <m:sty m:val="p"/>
                  </m:rPr>
                  <w:rPr>
                    <w:rFonts w:ascii="Cambria Math" w:hAnsi="Cambria Math"/>
                  </w:rPr>
                  <m:t>(x)-y</m:t>
                </m:r>
              </m:e>
            </m:d>
          </m:e>
          <m:sup>
            <m:r>
              <m:rPr>
                <m:sty m:val="p"/>
              </m:rPr>
              <w:rPr>
                <w:rFonts w:ascii="Cambria Math" w:hAnsi="Cambria Math"/>
              </w:rPr>
              <m:t>T</m:t>
            </m:r>
          </m:sup>
        </m:sSup>
        <m:sSup>
          <m:sSupPr>
            <m:ctrlPr>
              <w:rPr>
                <w:rFonts w:ascii="Cambria Math" w:hAnsi="Cambria Math"/>
                <w:i/>
              </w:rPr>
            </m:ctrlPr>
          </m:sSupPr>
          <m:e>
            <m:r>
              <m:rPr>
                <m:sty m:val="p"/>
              </m:rPr>
              <w:rPr>
                <w:rFonts w:ascii="Cambria Math" w:hAnsi="Cambria Math"/>
              </w:rPr>
              <m:t>R</m:t>
            </m:r>
          </m:e>
          <m:sup>
            <m:r>
              <w:rPr>
                <w:rFonts w:ascii="Cambria Math" w:hAnsi="Cambria Math"/>
              </w:rPr>
              <m:t>-1</m:t>
            </m:r>
          </m:sup>
        </m:sSup>
        <m:d>
          <m:dPr>
            <m:ctrlPr>
              <w:rPr>
                <w:rFonts w:ascii="Cambria Math" w:hAnsi="Cambria Math"/>
                <w:i/>
              </w:rPr>
            </m:ctrlPr>
          </m:dPr>
          <m:e>
            <m:r>
              <w:rPr>
                <w:rFonts w:ascii="Cambria Math" w:hAnsi="Cambria Math"/>
              </w:rPr>
              <m:t>H</m:t>
            </m:r>
            <m:r>
              <m:rPr>
                <m:sty m:val="p"/>
              </m:rPr>
              <w:rPr>
                <w:rFonts w:ascii="Cambria Math" w:hAnsi="Cambria Math"/>
              </w:rPr>
              <m:t>(x)-y</m:t>
            </m:r>
          </m:e>
        </m:d>
      </m:oMath>
      <w:r w:rsidR="001D1D1A">
        <w:t xml:space="preserve"> .</w:t>
      </w:r>
      <w:r>
        <w:tab/>
        <w:t>(2.9)</w:t>
      </w:r>
    </w:p>
    <w:p w14:paraId="2B8AEB48" w14:textId="3D217DB3" w:rsidR="001D1D1A" w:rsidRDefault="001D1D1A" w:rsidP="006E3A63">
      <w:pPr>
        <w:jc w:val="both"/>
      </w:pPr>
      <w:r>
        <w:t xml:space="preserve">With hybrid weights </w:t>
      </w:r>
      <m:oMath>
        <m:r>
          <m:rPr>
            <m:sty m:val="p"/>
          </m:rPr>
          <w:rPr>
            <w:rFonts w:ascii="Cambria Math" w:hAnsi="Cambria Math"/>
          </w:rPr>
          <m:t>α</m:t>
        </m:r>
      </m:oMath>
      <w:r>
        <w:t xml:space="preserve"> changing from 0.0 to 1.0, the analysis hybrid changes from using stand-alone ensemble-based error covariances to using the stand-alone static background error covariances.</w:t>
      </w:r>
    </w:p>
    <w:p w14:paraId="0F024DD0" w14:textId="46F408F6" w:rsidR="001D1D1A" w:rsidRDefault="0087764A" w:rsidP="001D1D1A">
      <w:r>
        <w:t xml:space="preserve">b. </w:t>
      </w:r>
      <w:r w:rsidR="001D1D1A">
        <w:t xml:space="preserve">Hybrid </w:t>
      </w:r>
      <w:proofErr w:type="spellStart"/>
      <w:r w:rsidR="001D1D1A">
        <w:t>EnVar</w:t>
      </w:r>
      <w:proofErr w:type="spellEnd"/>
      <w:r w:rsidR="001D1D1A">
        <w:t xml:space="preserve"> scheme based on </w:t>
      </w:r>
      <w:r w:rsidR="007C0EFC">
        <w:t>extended</w:t>
      </w:r>
      <w:r w:rsidR="001D1D1A">
        <w:t xml:space="preserve"> control variable</w:t>
      </w:r>
      <w:r w:rsidR="00A17E91">
        <w:t>s</w:t>
      </w:r>
    </w:p>
    <w:p w14:paraId="3E5ACF92" w14:textId="30649380" w:rsidR="00C433EE" w:rsidRDefault="001D1D1A" w:rsidP="001D1D1A">
      <w:pPr>
        <w:ind w:firstLine="720"/>
        <w:jc w:val="both"/>
      </w:pPr>
      <w:proofErr w:type="spellStart"/>
      <w:r>
        <w:t>Lorenc</w:t>
      </w:r>
      <w:proofErr w:type="spellEnd"/>
      <w:r>
        <w:t xml:space="preserve"> </w:t>
      </w:r>
      <w:r w:rsidR="00F800A6">
        <w:t>(</w:t>
      </w:r>
      <w:r>
        <w:t>2003</w:t>
      </w:r>
      <w:r w:rsidR="00F800A6">
        <w:t>)</w:t>
      </w:r>
      <w:r>
        <w:t xml:space="preserve"> described how to realize the hybrid scheme within the </w:t>
      </w:r>
      <w:proofErr w:type="spellStart"/>
      <w:r>
        <w:t>variational</w:t>
      </w:r>
      <w:proofErr w:type="spellEnd"/>
      <w:r>
        <w:t xml:space="preserve"> framework by introducing a set of extended control variable that are preconditioned upon the normalized ensemble background perturbations </w:t>
      </w:r>
      <m:oMath>
        <m:sSubSup>
          <m:sSubSupPr>
            <m:ctrlPr>
              <w:rPr>
                <w:rFonts w:ascii="Cambria Math" w:hAnsi="Cambria Math"/>
                <w:i/>
              </w:rPr>
            </m:ctrlPr>
          </m:sSubSupPr>
          <m:e>
            <m:r>
              <m:rPr>
                <m:sty m:val="b"/>
              </m:rPr>
              <w:rPr>
                <w:rFonts w:ascii="Cambria Math" w:hAnsi="Cambria Math"/>
              </w:rPr>
              <m:t>X</m:t>
            </m:r>
          </m:e>
          <m:sub>
            <m:r>
              <w:rPr>
                <w:rFonts w:ascii="Cambria Math" w:hAnsi="Cambria Math"/>
              </w:rPr>
              <m:t>b</m:t>
            </m:r>
          </m:sub>
          <m:sup>
            <m:r>
              <w:rPr>
                <w:rFonts w:ascii="Cambria Math" w:hAnsi="Cambria Math"/>
              </w:rPr>
              <m:t>'</m:t>
            </m:r>
          </m:sup>
        </m:sSubSup>
      </m:oMath>
      <w:r>
        <w:t>.</w:t>
      </w:r>
    </w:p>
    <w:p w14:paraId="068E899C" w14:textId="3CD9F0A7" w:rsidR="001D1D1A" w:rsidRPr="00BC5DDC" w:rsidRDefault="00C433EE" w:rsidP="00297349">
      <w:pPr>
        <w:tabs>
          <w:tab w:val="center" w:pos="4176"/>
          <w:tab w:val="right" w:pos="8352"/>
        </w:tabs>
        <w:jc w:val="both"/>
        <w:rPr>
          <w:b/>
        </w:rPr>
      </w:pPr>
      <w:r>
        <w:rPr>
          <w:b/>
        </w:rPr>
        <w:tab/>
      </w:r>
      <m:oMath>
        <m:sSub>
          <m:sSubPr>
            <m:ctrlPr>
              <w:rPr>
                <w:rFonts w:ascii="Cambria Math" w:hAnsi="Cambria Math"/>
                <w:b/>
              </w:rPr>
            </m:ctrlPr>
          </m:sSubPr>
          <m:e>
            <m:r>
              <m:rPr>
                <m:sty m:val="b"/>
              </m:rPr>
              <w:rPr>
                <w:rFonts w:ascii="Cambria Math" w:hAnsi="Cambria Math"/>
              </w:rPr>
              <m:t>x</m:t>
            </m:r>
          </m:e>
          <m:sub>
            <m:r>
              <m:rPr>
                <m:sty m:val="bi"/>
              </m:rPr>
              <w:rPr>
                <w:rFonts w:ascii="Cambria Math" w:hAnsi="Cambria Math"/>
              </w:rPr>
              <m:t>a</m:t>
            </m:r>
          </m:sub>
        </m:sSub>
        <m:r>
          <w:rPr>
            <w:rFonts w:ascii="Cambria Math" w:hAnsi="Cambria Math"/>
          </w:rPr>
          <m:t>=</m:t>
        </m:r>
        <m:sSub>
          <m:sSubPr>
            <m:ctrlPr>
              <w:rPr>
                <w:rFonts w:ascii="Cambria Math" w:hAnsi="Cambria Math"/>
                <w:i/>
              </w:rPr>
            </m:ctrlPr>
          </m:sSubPr>
          <m:e>
            <m:r>
              <m:rPr>
                <m:sty m:val="b"/>
              </m:rPr>
              <w:rPr>
                <w:rFonts w:ascii="Cambria Math" w:hAnsi="Cambria Math"/>
              </w:rPr>
              <m:t>x</m:t>
            </m:r>
          </m:e>
          <m:sub>
            <m:r>
              <w:rPr>
                <w:rFonts w:ascii="Cambria Math" w:hAnsi="Cambria Math"/>
              </w:rPr>
              <m:t>b</m:t>
            </m:r>
          </m:sub>
        </m:sSub>
        <m:r>
          <w:rPr>
            <w:rFonts w:ascii="Cambria Math" w:hAnsi="Cambria Math"/>
          </w:rPr>
          <m:t>+</m:t>
        </m:r>
        <m:sSubSup>
          <m:sSubSupPr>
            <m:ctrlPr>
              <w:rPr>
                <w:rFonts w:ascii="Cambria Math" w:hAnsi="Cambria Math"/>
                <w:i/>
              </w:rPr>
            </m:ctrlPr>
          </m:sSubSupPr>
          <m:e>
            <m:r>
              <m:rPr>
                <m:sty m:val="b"/>
              </m:rPr>
              <w:rPr>
                <w:rFonts w:ascii="Cambria Math" w:hAnsi="Cambria Math"/>
              </w:rPr>
              <m:t>X</m:t>
            </m:r>
          </m:e>
          <m:sub>
            <m:r>
              <w:rPr>
                <w:rFonts w:ascii="Cambria Math" w:hAnsi="Cambria Math"/>
              </w:rPr>
              <m:t>b</m:t>
            </m:r>
          </m:sub>
          <m:sup>
            <m:r>
              <w:rPr>
                <w:rFonts w:ascii="Cambria Math" w:hAnsi="Cambria Math"/>
              </w:rPr>
              <m:t>'</m:t>
            </m:r>
          </m:sup>
        </m:sSubSup>
        <m:r>
          <m:rPr>
            <m:sty m:val="b"/>
          </m:rPr>
          <w:rPr>
            <w:rFonts w:ascii="Cambria Math" w:hAnsi="Cambria Math"/>
          </w:rPr>
          <m:t>α</m:t>
        </m:r>
      </m:oMath>
      <w:r w:rsidR="001D1D1A" w:rsidRPr="00845A46">
        <w:t>,</w:t>
      </w:r>
      <w:r w:rsidRPr="00845A46">
        <w:t xml:space="preserve"> </w:t>
      </w:r>
      <w:r>
        <w:tab/>
      </w:r>
      <w:r w:rsidRPr="00845A46">
        <w:t>(2.10)</w:t>
      </w:r>
    </w:p>
    <w:p w14:paraId="0FF1FDA1" w14:textId="77777777" w:rsidR="00C433EE" w:rsidRDefault="001D1D1A" w:rsidP="001D1D1A">
      <w:pPr>
        <w:jc w:val="both"/>
      </w:pPr>
      <w:proofErr w:type="gramStart"/>
      <w:r w:rsidRPr="00DA367A">
        <w:t>where</w:t>
      </w:r>
      <w:proofErr w:type="gramEnd"/>
      <w:r>
        <w:t xml:space="preserve"> </w:t>
      </w:r>
      <m:oMath>
        <m:sSub>
          <m:sSubPr>
            <m:ctrlPr>
              <w:rPr>
                <w:rFonts w:ascii="Cambria Math" w:hAnsi="Cambria Math"/>
                <w:b/>
              </w:rPr>
            </m:ctrlPr>
          </m:sSubPr>
          <m:e>
            <m:r>
              <m:rPr>
                <m:sty m:val="b"/>
              </m:rPr>
              <w:rPr>
                <w:rFonts w:ascii="Cambria Math" w:hAnsi="Cambria Math"/>
              </w:rPr>
              <m:t>α</m:t>
            </m:r>
          </m:e>
          <m:sub>
            <m:r>
              <m:rPr>
                <m:sty m:val="bi"/>
              </m:rPr>
              <w:rPr>
                <w:rFonts w:ascii="Cambria Math" w:hAnsi="Cambria Math"/>
              </w:rPr>
              <m:t>r</m:t>
            </m:r>
          </m:sub>
        </m:sSub>
      </m:oMath>
      <w:r w:rsidRPr="00DA367A">
        <w:t xml:space="preserve"> is</w:t>
      </w:r>
      <w:r>
        <w:t xml:space="preserve"> the extended control variable that has the size of N*1. N is the ensemble size. </w:t>
      </w:r>
    </w:p>
    <w:p w14:paraId="0B756D74" w14:textId="2A516C69" w:rsidR="00845A46" w:rsidRDefault="00845A46" w:rsidP="00297349">
      <w:pPr>
        <w:tabs>
          <w:tab w:val="center" w:pos="4176"/>
          <w:tab w:val="right" w:pos="8352"/>
        </w:tabs>
        <w:jc w:val="both"/>
      </w:pPr>
      <w:r>
        <w:tab/>
      </w:r>
      <m:oMath>
        <m:sSubSup>
          <m:sSubSupPr>
            <m:ctrlPr>
              <w:rPr>
                <w:rFonts w:ascii="Cambria Math" w:hAnsi="Cambria Math"/>
                <w:i/>
              </w:rPr>
            </m:ctrlPr>
          </m:sSubSupPr>
          <m:e>
            <m:r>
              <m:rPr>
                <m:sty m:val="b"/>
              </m:rPr>
              <w:rPr>
                <w:rFonts w:ascii="Cambria Math" w:hAnsi="Cambria Math"/>
              </w:rPr>
              <m:t>X</m:t>
            </m:r>
          </m:e>
          <m:sub>
            <m:r>
              <w:rPr>
                <w:rFonts w:ascii="Cambria Math" w:hAnsi="Cambria Math"/>
              </w:rPr>
              <m:t>b</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N-1</m:t>
                </m:r>
              </m:e>
            </m:rad>
          </m:den>
        </m:f>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b</m:t>
                </m:r>
              </m:sub>
              <m:sup>
                <m:r>
                  <w:rPr>
                    <w:rFonts w:ascii="Cambria Math" w:hAnsi="Cambria Math"/>
                  </w:rPr>
                  <m:t>1</m:t>
                </m:r>
              </m:sup>
            </m:sSub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m:rPr>
                        <m:sty m:val="b"/>
                      </m:rPr>
                      <w:rPr>
                        <w:rFonts w:ascii="Cambria Math" w:hAnsi="Cambria Math"/>
                      </w:rPr>
                      <m:t>x</m:t>
                    </m:r>
                  </m:e>
                  <m:sub>
                    <m:r>
                      <w:rPr>
                        <w:rFonts w:ascii="Cambria Math" w:hAnsi="Cambria Math"/>
                      </w:rPr>
                      <m:t>b</m:t>
                    </m:r>
                  </m:sub>
                </m:sSub>
              </m:e>
            </m:acc>
            <m:r>
              <w:rPr>
                <w:rFonts w:ascii="Cambria Math" w:hAns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b</m:t>
                </m:r>
              </m:sub>
              <m:sup>
                <m:r>
                  <w:rPr>
                    <w:rFonts w:ascii="Cambria Math" w:hAnsi="Cambria Math"/>
                  </w:rPr>
                  <m:t>2</m:t>
                </m:r>
              </m:sup>
            </m:sSub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m:rPr>
                        <m:sty m:val="b"/>
                      </m:rPr>
                      <w:rPr>
                        <w:rFonts w:ascii="Cambria Math" w:hAnsi="Cambria Math"/>
                      </w:rPr>
                      <m:t>x</m:t>
                    </m:r>
                  </m:e>
                  <m:sub>
                    <m:r>
                      <w:rPr>
                        <w:rFonts w:ascii="Cambria Math" w:hAnsi="Cambria Math"/>
                      </w:rPr>
                      <m:t>b</m:t>
                    </m:r>
                  </m:sub>
                </m:sSub>
              </m:e>
            </m:acc>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b</m:t>
                </m:r>
              </m:sub>
              <m:sup>
                <m:r>
                  <w:rPr>
                    <w:rFonts w:ascii="Cambria Math" w:hAnsi="Cambria Math"/>
                  </w:rPr>
                  <m:t>N</m:t>
                </m:r>
              </m:sup>
            </m:sSub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m:rPr>
                        <m:sty m:val="b"/>
                      </m:rPr>
                      <w:rPr>
                        <w:rFonts w:ascii="Cambria Math" w:hAnsi="Cambria Math"/>
                      </w:rPr>
                      <m:t>x</m:t>
                    </m:r>
                  </m:e>
                  <m:sub>
                    <m:r>
                      <w:rPr>
                        <w:rFonts w:ascii="Cambria Math" w:hAnsi="Cambria Math"/>
                      </w:rPr>
                      <m:t>b</m:t>
                    </m:r>
                  </m:sub>
                </m:sSub>
              </m:e>
            </m:acc>
          </m:e>
        </m:d>
      </m:oMath>
      <w:r w:rsidR="001D1D1A">
        <w:t xml:space="preserve">, </w:t>
      </w:r>
      <w:r>
        <w:tab/>
        <w:t>(2.11)</w:t>
      </w:r>
    </w:p>
    <w:p w14:paraId="190B1A4F" w14:textId="59FD0790" w:rsidR="00845A46" w:rsidRDefault="00845A46" w:rsidP="001D1D1A">
      <w:pPr>
        <w:jc w:val="both"/>
      </w:pPr>
      <w:proofErr w:type="gramStart"/>
      <w:r>
        <w:t>where</w:t>
      </w:r>
      <w:proofErr w:type="gramEnd"/>
    </w:p>
    <w:p w14:paraId="0DE10403" w14:textId="1B9096EA" w:rsidR="00845A46" w:rsidRDefault="00845A46" w:rsidP="00297349">
      <w:pPr>
        <w:tabs>
          <w:tab w:val="center" w:pos="4176"/>
          <w:tab w:val="right" w:pos="8352"/>
        </w:tabs>
        <w:jc w:val="both"/>
      </w:pPr>
      <w:r>
        <w:tab/>
      </w:r>
      <m:oMath>
        <m:acc>
          <m:accPr>
            <m:chr m:val="̅"/>
            <m:ctrlPr>
              <w:rPr>
                <w:rFonts w:ascii="Cambria Math" w:hAnsi="Cambria Math"/>
                <w:i/>
              </w:rPr>
            </m:ctrlPr>
          </m:accPr>
          <m:e>
            <m:sSub>
              <m:sSubPr>
                <m:ctrlPr>
                  <w:rPr>
                    <w:rFonts w:ascii="Cambria Math" w:hAnsi="Cambria Math"/>
                    <w:i/>
                  </w:rPr>
                </m:ctrlPr>
              </m:sSubPr>
              <m:e>
                <m:r>
                  <m:rPr>
                    <m:sty m:val="b"/>
                  </m:rPr>
                  <w:rPr>
                    <w:rFonts w:ascii="Cambria Math" w:hAnsi="Cambria Math"/>
                  </w:rPr>
                  <m:t>x</m:t>
                </m:r>
              </m:e>
              <m:sub>
                <m:r>
                  <w:rPr>
                    <w:rFonts w:ascii="Cambria Math" w:hAnsi="Cambria Math"/>
                  </w:rPr>
                  <m:t>b</m:t>
                </m:r>
              </m:sub>
            </m:sSub>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b</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b</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b</m:t>
                </m:r>
              </m:sub>
              <m:sup>
                <m:r>
                  <w:rPr>
                    <w:rFonts w:ascii="Cambria Math" w:hAnsi="Cambria Math"/>
                  </w:rPr>
                  <m:t>N</m:t>
                </m:r>
              </m:sup>
            </m:sSubSup>
          </m:e>
        </m:d>
      </m:oMath>
      <w:r w:rsidR="001D1D1A">
        <w:t xml:space="preserve"> </w:t>
      </w:r>
      <w:r>
        <w:tab/>
        <w:t>(2.12)</w:t>
      </w:r>
    </w:p>
    <w:p w14:paraId="2541D1E2" w14:textId="0C63AA27" w:rsidR="001D1D1A" w:rsidRPr="00DA367A" w:rsidRDefault="001D1D1A" w:rsidP="001D1D1A">
      <w:pPr>
        <w:jc w:val="both"/>
      </w:pPr>
      <w:proofErr w:type="gramStart"/>
      <w:r>
        <w:t>is</w:t>
      </w:r>
      <w:proofErr w:type="gramEnd"/>
      <w:r>
        <w:t xml:space="preserve"> the ensemble mean.</w:t>
      </w:r>
    </w:p>
    <w:p w14:paraId="691D8505" w14:textId="4B88C0FC" w:rsidR="001D1D1A" w:rsidRDefault="001D1D1A" w:rsidP="001D1D1A">
      <w:pPr>
        <w:ind w:firstLine="720"/>
        <w:jc w:val="both"/>
      </w:pPr>
      <w:r>
        <w:t>The optimal analysis is obtained by minimizing a cost function that measures the misfit between observational prior</w:t>
      </w:r>
      <m:oMath>
        <m:r>
          <w:rPr>
            <w:rFonts w:ascii="Cambria Math" w:hAnsi="Cambria Math"/>
          </w:rPr>
          <m:t xml:space="preserve"> H</m:t>
        </m:r>
        <m:d>
          <m:dPr>
            <m:ctrlPr>
              <w:rPr>
                <w:rFonts w:ascii="Cambria Math" w:hAnsi="Cambria Math"/>
                <w:b/>
              </w:rPr>
            </m:ctrlPr>
          </m:dPr>
          <m:e>
            <m:r>
              <m:rPr>
                <m:sty m:val="b"/>
              </m:rPr>
              <w:rPr>
                <w:rFonts w:ascii="Cambria Math" w:hAnsi="Cambria Math"/>
              </w:rPr>
              <m:t>x</m:t>
            </m:r>
          </m:e>
        </m:d>
      </m:oMath>
      <w:r>
        <w:t xml:space="preserve"> and observations</w:t>
      </w:r>
      <w:r w:rsidR="00DC4092">
        <w:t xml:space="preserve"> </w:t>
      </w:r>
      <m:oMath>
        <m:r>
          <m:rPr>
            <m:sty m:val="b"/>
          </m:rPr>
          <w:rPr>
            <w:rFonts w:ascii="Cambria Math" w:hAnsi="Cambria Math"/>
          </w:rPr>
          <m:t>y</m:t>
        </m:r>
      </m:oMath>
      <w:r>
        <w:t>:</w:t>
      </w:r>
    </w:p>
    <w:p w14:paraId="2C84FA51" w14:textId="08F9A3B4" w:rsidR="001D1D1A" w:rsidRPr="00400C85" w:rsidRDefault="00FA77C0" w:rsidP="00297349">
      <w:pPr>
        <w:tabs>
          <w:tab w:val="center" w:pos="4176"/>
          <w:tab w:val="right" w:pos="8352"/>
        </w:tabs>
        <w:jc w:val="center"/>
      </w:pPr>
      <w:r>
        <w:tab/>
      </w:r>
      <m:oMath>
        <m:r>
          <w:rPr>
            <w:rFonts w:ascii="Cambria Math" w:hAnsi="Cambria Math"/>
          </w:rPr>
          <m:t>J</m:t>
        </m:r>
        <m:d>
          <m:dPr>
            <m:ctrlPr>
              <w:rPr>
                <w:rFonts w:ascii="Cambria Math" w:hAnsi="Cambria Math"/>
                <w:i/>
              </w:rPr>
            </m:ctrlPr>
          </m:dPr>
          <m:e>
            <m:r>
              <m:rPr>
                <m:sty m:val="b"/>
              </m:rPr>
              <w:rPr>
                <w:rFonts w:ascii="Cambria Math" w:hAnsi="Cambria Math"/>
              </w:rPr>
              <m:t>α</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m:rPr>
                <m:sty m:val="b"/>
              </m:rPr>
              <w:rPr>
                <w:rFonts w:ascii="Cambria Math" w:hAnsi="Cambria Math"/>
              </w:rPr>
              <m:t>α</m:t>
            </m:r>
          </m:e>
          <m:sup>
            <m:r>
              <m:rPr>
                <m:sty m:val="p"/>
              </m:rPr>
              <w:rPr>
                <w:rFonts w:ascii="Cambria Math" w:hAnsi="Cambria Math"/>
              </w:rPr>
              <m:t>T</m:t>
            </m:r>
          </m:sup>
        </m:sSup>
        <m:r>
          <m:rPr>
            <m:sty m:val="b"/>
          </m:rP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r>
                  <w:rPr>
                    <w:rFonts w:ascii="Cambria Math" w:hAnsi="Cambria Math"/>
                  </w:rPr>
                  <m:t>H</m:t>
                </m:r>
                <m:d>
                  <m:dPr>
                    <m:ctrlPr>
                      <w:rPr>
                        <w:rFonts w:ascii="Cambria Math" w:hAnsi="Cambria Math"/>
                        <w:b/>
                      </w:rPr>
                    </m:ctrlPr>
                  </m:dPr>
                  <m:e>
                    <m:r>
                      <m:rPr>
                        <m:sty m:val="b"/>
                      </m:rPr>
                      <w:rPr>
                        <w:rFonts w:ascii="Cambria Math" w:hAnsi="Cambria Math"/>
                      </w:rPr>
                      <m:t>x</m:t>
                    </m:r>
                  </m:e>
                </m:d>
                <m:r>
                  <m:rPr>
                    <m:sty m:val="b"/>
                  </m:rPr>
                  <w:rPr>
                    <w:rFonts w:ascii="Cambria Math" w:hAnsi="Cambria Math"/>
                  </w:rPr>
                  <m:t>-y</m:t>
                </m:r>
              </m:e>
            </m:d>
          </m:e>
          <m:sup>
            <m:r>
              <m:rPr>
                <m:sty m:val="p"/>
              </m:rPr>
              <w:rPr>
                <w:rFonts w:ascii="Cambria Math" w:hAnsi="Cambria Math"/>
              </w:rPr>
              <m:t>T</m:t>
            </m:r>
          </m:sup>
        </m:sSup>
        <m:sSup>
          <m:sSupPr>
            <m:ctrlPr>
              <w:rPr>
                <w:rFonts w:ascii="Cambria Math" w:hAnsi="Cambria Math"/>
                <w:i/>
              </w:rPr>
            </m:ctrlPr>
          </m:sSupPr>
          <m:e>
            <m:r>
              <m:rPr>
                <m:sty m:val="b"/>
              </m:rPr>
              <w:rPr>
                <w:rFonts w:ascii="Cambria Math" w:hAnsi="Cambria Math"/>
              </w:rPr>
              <m:t>R</m:t>
            </m:r>
          </m:e>
          <m:sup>
            <m:r>
              <w:rPr>
                <w:rFonts w:ascii="Cambria Math" w:hAnsi="Cambria Math"/>
              </w:rPr>
              <m:t>-1</m:t>
            </m:r>
          </m:sup>
        </m:sSup>
        <m:d>
          <m:dPr>
            <m:ctrlPr>
              <w:rPr>
                <w:rFonts w:ascii="Cambria Math" w:hAnsi="Cambria Math"/>
                <w:i/>
              </w:rPr>
            </m:ctrlPr>
          </m:dPr>
          <m:e>
            <m:r>
              <w:rPr>
                <w:rFonts w:ascii="Cambria Math" w:hAnsi="Cambria Math"/>
              </w:rPr>
              <m:t>H</m:t>
            </m:r>
            <m:d>
              <m:dPr>
                <m:ctrlPr>
                  <w:rPr>
                    <w:rFonts w:ascii="Cambria Math" w:hAnsi="Cambria Math"/>
                    <w:b/>
                  </w:rPr>
                </m:ctrlPr>
              </m:dPr>
              <m:e>
                <m:r>
                  <m:rPr>
                    <m:sty m:val="b"/>
                  </m:rPr>
                  <w:rPr>
                    <w:rFonts w:ascii="Cambria Math" w:hAnsi="Cambria Math"/>
                  </w:rPr>
                  <m:t>x</m:t>
                </m:r>
              </m:e>
            </m:d>
            <m:r>
              <m:rPr>
                <m:sty m:val="b"/>
              </m:rPr>
              <w:rPr>
                <w:rFonts w:ascii="Cambria Math" w:hAnsi="Cambria Math"/>
              </w:rPr>
              <m:t>-y</m:t>
            </m:r>
          </m:e>
        </m:d>
      </m:oMath>
      <w:r w:rsidR="001D1D1A">
        <w:t>,</w:t>
      </w:r>
      <w:r w:rsidR="00C433EE">
        <w:t xml:space="preserve"> </w:t>
      </w:r>
      <w:r>
        <w:tab/>
      </w:r>
      <w:r w:rsidR="004E52F1">
        <w:t>(2.13</w:t>
      </w:r>
      <w:r w:rsidR="00C433EE">
        <w:t>)</w:t>
      </w:r>
    </w:p>
    <w:p w14:paraId="0483C5AE" w14:textId="516399BC" w:rsidR="001D1D1A" w:rsidRDefault="00FA77C0" w:rsidP="00297349">
      <w:pPr>
        <w:tabs>
          <w:tab w:val="center" w:pos="4176"/>
          <w:tab w:val="right" w:pos="8352"/>
        </w:tabs>
        <w:jc w:val="center"/>
      </w:pPr>
      <w:r>
        <w:tab/>
      </w:r>
      <m:oMath>
        <m:r>
          <w:rPr>
            <w:rFonts w:ascii="Cambria Math" w:hAnsi="Cambria Math"/>
          </w:rPr>
          <m:t>H</m:t>
        </m:r>
        <m:d>
          <m:dPr>
            <m:ctrlPr>
              <w:rPr>
                <w:rFonts w:ascii="Cambria Math" w:hAnsi="Cambria Math"/>
                <w:b/>
              </w:rPr>
            </m:ctrlPr>
          </m:dPr>
          <m:e>
            <m:r>
              <m:rPr>
                <m:sty m:val="b"/>
              </m:rPr>
              <w:rPr>
                <w:rFonts w:ascii="Cambria Math" w:hAnsi="Cambria Math"/>
              </w:rPr>
              <m:t>x</m:t>
            </m:r>
          </m:e>
        </m:d>
        <m:r>
          <w:rPr>
            <w:rFonts w:ascii="Cambria Math" w:hAnsi="Cambria Math"/>
          </w:rPr>
          <m:t>=H</m:t>
        </m:r>
        <m:d>
          <m:dPr>
            <m:ctrlPr>
              <w:rPr>
                <w:rFonts w:ascii="Cambria Math" w:hAnsi="Cambria Math"/>
                <w:i/>
              </w:rPr>
            </m:ctrlPr>
          </m:dPr>
          <m:e>
            <m:sSub>
              <m:sSubPr>
                <m:ctrlPr>
                  <w:rPr>
                    <w:rFonts w:ascii="Cambria Math" w:hAnsi="Cambria Math"/>
                    <w:i/>
                  </w:rPr>
                </m:ctrlPr>
              </m:sSubPr>
              <m:e>
                <m:r>
                  <m:rPr>
                    <m:sty m:val="b"/>
                  </m:rPr>
                  <w:rPr>
                    <w:rFonts w:ascii="Cambria Math" w:hAnsi="Cambria Math"/>
                  </w:rPr>
                  <m:t>X</m:t>
                </m:r>
              </m:e>
              <m:sub>
                <m:r>
                  <w:rPr>
                    <w:rFonts w:ascii="Cambria Math" w:hAnsi="Cambria Math"/>
                  </w:rPr>
                  <m:t>b</m:t>
                </m:r>
              </m:sub>
            </m:sSub>
            <m:r>
              <w:rPr>
                <w:rFonts w:ascii="Cambria Math" w:hAnsi="Cambria Math"/>
              </w:rPr>
              <m:t>+</m:t>
            </m:r>
            <m:sSubSup>
              <m:sSubSupPr>
                <m:ctrlPr>
                  <w:rPr>
                    <w:rFonts w:ascii="Cambria Math" w:hAnsi="Cambria Math"/>
                    <w:i/>
                  </w:rPr>
                </m:ctrlPr>
              </m:sSubSupPr>
              <m:e>
                <m:r>
                  <m:rPr>
                    <m:sty m:val="b"/>
                  </m:rPr>
                  <w:rPr>
                    <w:rFonts w:ascii="Cambria Math" w:hAnsi="Cambria Math"/>
                  </w:rPr>
                  <m:t>X</m:t>
                </m:r>
              </m:e>
              <m:sub>
                <m:r>
                  <w:rPr>
                    <w:rFonts w:ascii="Cambria Math" w:hAnsi="Cambria Math"/>
                  </w:rPr>
                  <m:t>b</m:t>
                </m:r>
              </m:sub>
              <m:sup>
                <m:r>
                  <w:rPr>
                    <w:rFonts w:ascii="Cambria Math" w:hAnsi="Cambria Math"/>
                  </w:rPr>
                  <m:t>'</m:t>
                </m:r>
              </m:sup>
            </m:sSubSup>
            <m:r>
              <m:rPr>
                <m:sty m:val="b"/>
              </m:rPr>
              <w:rPr>
                <w:rFonts w:ascii="Cambria Math" w:hAnsi="Cambria Math"/>
              </w:rPr>
              <m:t>α</m:t>
            </m:r>
          </m:e>
        </m:d>
      </m:oMath>
      <w:r w:rsidR="001D1D1A">
        <w:t>.</w:t>
      </w:r>
      <w:r w:rsidR="00C433EE">
        <w:t xml:space="preserve"> </w:t>
      </w:r>
      <w:r>
        <w:tab/>
      </w:r>
      <w:r w:rsidR="004E52F1">
        <w:t>(2.14</w:t>
      </w:r>
      <w:r w:rsidR="00C433EE">
        <w:t>)</w:t>
      </w:r>
    </w:p>
    <w:p w14:paraId="05DE8B43" w14:textId="57F590AD" w:rsidR="001D1D1A" w:rsidRDefault="00E012A6" w:rsidP="00EF17AA">
      <w:pPr>
        <w:jc w:val="both"/>
      </w:pPr>
      <w:r>
        <w:t xml:space="preserve">Here </w:t>
      </w:r>
      <w:r w:rsidR="001D1D1A">
        <w:t xml:space="preserve">R is the observational error covariance and </w:t>
      </w:r>
      <m:oMath>
        <m:r>
          <w:rPr>
            <w:rFonts w:ascii="Cambria Math" w:hAnsi="Cambria Math"/>
          </w:rPr>
          <m:t>H</m:t>
        </m:r>
        <m:d>
          <m:dPr>
            <m:ctrlPr>
              <w:rPr>
                <w:rFonts w:ascii="Cambria Math" w:hAnsi="Cambria Math"/>
                <w:i/>
              </w:rPr>
            </m:ctrlPr>
          </m:dPr>
          <m:e/>
        </m:d>
      </m:oMath>
      <w:r w:rsidR="001D1D1A">
        <w:t xml:space="preserve"> is the nonlinear observational operator. The above </w:t>
      </w:r>
      <m:oMath>
        <m:r>
          <m:rPr>
            <m:sty m:val="b"/>
          </m:rPr>
          <w:rPr>
            <w:rFonts w:ascii="Cambria Math" w:hAnsi="Cambria Math"/>
          </w:rPr>
          <m:t>α</m:t>
        </m:r>
      </m:oMath>
      <w:r w:rsidR="001D1D1A">
        <w:t xml:space="preserve"> has a size of </w:t>
      </w:r>
      <m:oMath>
        <m:r>
          <w:rPr>
            <w:rFonts w:ascii="Cambria Math" w:hAnsi="Cambria Math"/>
          </w:rPr>
          <m:t>N×1</m:t>
        </m:r>
      </m:oMath>
      <w:r w:rsidR="001D1D1A">
        <w:t xml:space="preserve">, which is usually rank-deficient (i.e., the limited size of ensemble members for covariance estimation is much smaller than the </w:t>
      </w:r>
      <w:r w:rsidR="001D1D1A">
        <w:lastRenderedPageBreak/>
        <w:t>number of degrees of freedom of the model (Kalnay 200</w:t>
      </w:r>
      <w:r w:rsidR="00F80A7F">
        <w:t>2</w:t>
      </w:r>
      <w:r w:rsidR="001D1D1A">
        <w:t xml:space="preserve">)). In their realization, </w:t>
      </w:r>
      <w:proofErr w:type="spellStart"/>
      <w:r w:rsidR="001D1D1A">
        <w:t>Shur</w:t>
      </w:r>
      <w:proofErr w:type="spellEnd"/>
      <w:r w:rsidR="001D1D1A">
        <w:t xml:space="preserve"> product was used to reduce </w:t>
      </w:r>
      <w:r w:rsidR="0031088D">
        <w:t>the</w:t>
      </w:r>
      <w:r w:rsidR="001D1D1A">
        <w:t xml:space="preserve"> rank-deficien</w:t>
      </w:r>
      <w:r w:rsidR="00C2270D">
        <w:t>t problem</w:t>
      </w:r>
      <w:r w:rsidR="001D1D1A">
        <w:t>.</w:t>
      </w:r>
    </w:p>
    <w:p w14:paraId="45914DF9" w14:textId="77777777" w:rsidR="001D1D1A" w:rsidRDefault="001D1D1A" w:rsidP="001D1D1A">
      <w:pPr>
        <w:ind w:firstLine="720"/>
        <w:jc w:val="both"/>
      </w:pPr>
      <w:r>
        <w:t xml:space="preserve">In order to match the covariance modified by the </w:t>
      </w:r>
      <w:proofErr w:type="spellStart"/>
      <w:r>
        <w:t>Shur</w:t>
      </w:r>
      <w:proofErr w:type="spellEnd"/>
      <w:r>
        <w:t xml:space="preserve"> product, they use as control variable a matrix </w:t>
      </w:r>
      <m:oMath>
        <m:r>
          <m:rPr>
            <m:sty m:val="b"/>
          </m:rPr>
          <w:rPr>
            <w:rFonts w:ascii="Cambria Math" w:hAnsi="Cambria Math"/>
          </w:rPr>
          <m:t>α</m:t>
        </m:r>
      </m:oMath>
      <w:r>
        <w:t xml:space="preserve"> whose columns are N fields</w:t>
      </w:r>
      <m:oMath>
        <m:sSub>
          <m:sSubPr>
            <m:ctrlPr>
              <w:rPr>
                <w:rFonts w:ascii="Cambria Math" w:hAnsi="Cambria Math"/>
                <w:b/>
              </w:rPr>
            </m:ctrlPr>
          </m:sSubPr>
          <m:e>
            <m:r>
              <m:rPr>
                <m:sty m:val="b"/>
              </m:rPr>
              <w:rPr>
                <w:rFonts w:ascii="Cambria Math" w:hAnsi="Cambria Math"/>
              </w:rPr>
              <m:t xml:space="preserve"> α</m:t>
            </m:r>
          </m:e>
          <m:sub>
            <m:r>
              <m:rPr>
                <m:sty m:val="bi"/>
              </m:rPr>
              <w:rPr>
                <w:rFonts w:ascii="Cambria Math" w:hAnsi="Cambria Math"/>
              </w:rPr>
              <m:t>i</m:t>
            </m:r>
          </m:sub>
        </m:sSub>
      </m:oMath>
      <w:r>
        <w:t xml:space="preserve">, each with the desired modifying covariance C. The </w:t>
      </w:r>
      <w:proofErr w:type="spellStart"/>
      <w:r>
        <w:t>variational</w:t>
      </w:r>
      <w:proofErr w:type="spellEnd"/>
      <w:r>
        <w:t xml:space="preserve"> problem is then to minimize</w:t>
      </w:r>
    </w:p>
    <w:p w14:paraId="726931FB" w14:textId="27C5CB37" w:rsidR="001D1D1A" w:rsidRPr="002F57AA" w:rsidRDefault="002C02A3" w:rsidP="00297349">
      <w:pPr>
        <w:tabs>
          <w:tab w:val="center" w:pos="4176"/>
          <w:tab w:val="right" w:pos="8352"/>
        </w:tabs>
        <w:jc w:val="center"/>
      </w:pPr>
      <w:r>
        <w:tab/>
      </w:r>
      <m:oMath>
        <m:r>
          <w:rPr>
            <w:rFonts w:ascii="Cambria Math" w:hAnsi="Cambria Math"/>
          </w:rPr>
          <m:t>J</m:t>
        </m:r>
        <m:d>
          <m:dPr>
            <m:ctrlPr>
              <w:rPr>
                <w:rFonts w:ascii="Cambria Math" w:hAnsi="Cambria Math"/>
                <w:i/>
              </w:rPr>
            </m:ctrlPr>
          </m:dPr>
          <m:e>
            <m:r>
              <m:rPr>
                <m:sty m:val="b"/>
              </m:rPr>
              <w:rPr>
                <w:rFonts w:ascii="Cambria Math" w:hAnsi="Cambria Math"/>
              </w:rPr>
              <m:t>α</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m:rPr>
                <m:sty m:val="b"/>
              </m:rPr>
              <w:rPr>
                <w:rFonts w:ascii="Cambria Math" w:hAnsi="Cambria Math"/>
              </w:rPr>
              <m:t>α</m:t>
            </m:r>
          </m:e>
          <m:sup>
            <m:r>
              <m:rPr>
                <m:sty m:val="p"/>
              </m:rPr>
              <w:rPr>
                <w:rFonts w:ascii="Cambria Math" w:hAnsi="Cambria Math"/>
              </w:rPr>
              <m:t>T</m:t>
            </m:r>
          </m:sup>
        </m:sSup>
        <m:sSup>
          <m:sSupPr>
            <m:ctrlPr>
              <w:rPr>
                <w:rFonts w:ascii="Cambria Math" w:hAnsi="Cambria Math"/>
                <w:b/>
              </w:rPr>
            </m:ctrlPr>
          </m:sSupPr>
          <m:e>
            <m:d>
              <m:dPr>
                <m:ctrlPr>
                  <w:rPr>
                    <w:rFonts w:ascii="Cambria Math" w:hAnsi="Cambria Math"/>
                    <w:b/>
                  </w:rPr>
                </m:ctrlPr>
              </m:dPr>
              <m:e>
                <m:m>
                  <m:mPr>
                    <m:mcs>
                      <m:mc>
                        <m:mcPr>
                          <m:count m:val="3"/>
                          <m:mcJc m:val="center"/>
                        </m:mcPr>
                      </m:mc>
                    </m:mcs>
                    <m:ctrlPr>
                      <w:rPr>
                        <w:rFonts w:ascii="Cambria Math" w:hAnsi="Cambria Math"/>
                        <w:i/>
                      </w:rPr>
                    </m:ctrlPr>
                  </m:mPr>
                  <m:mr>
                    <m:e>
                      <m:r>
                        <m:rPr>
                          <m:sty m:val="b"/>
                        </m:rPr>
                        <w:rPr>
                          <w:rFonts w:ascii="Cambria Math" w:hAnsi="Cambria Math"/>
                        </w:rPr>
                        <m:t>C</m:t>
                      </m:r>
                    </m:e>
                    <m:e/>
                    <m:e>
                      <m:r>
                        <w:rPr>
                          <w:rFonts w:ascii="Cambria Math" w:hAnsi="Cambria Math"/>
                        </w:rPr>
                        <m:t>0</m:t>
                      </m:r>
                    </m:e>
                  </m:mr>
                  <m:mr>
                    <m:e/>
                    <m:e>
                      <m:r>
                        <w:rPr>
                          <w:rFonts w:ascii="Cambria Math" w:hAnsi="Cambria Math"/>
                        </w:rPr>
                        <m:t>⋱</m:t>
                      </m:r>
                    </m:e>
                    <m:e/>
                  </m:mr>
                  <m:mr>
                    <m:e>
                      <m:r>
                        <w:rPr>
                          <w:rFonts w:ascii="Cambria Math" w:hAnsi="Cambria Math"/>
                        </w:rPr>
                        <m:t>0</m:t>
                      </m:r>
                    </m:e>
                    <m:e/>
                    <m:e>
                      <m:r>
                        <m:rPr>
                          <m:sty m:val="b"/>
                        </m:rPr>
                        <w:rPr>
                          <w:rFonts w:ascii="Cambria Math" w:hAnsi="Cambria Math"/>
                        </w:rPr>
                        <m:t>C</m:t>
                      </m:r>
                    </m:e>
                  </m:mr>
                </m:m>
              </m:e>
            </m:d>
          </m:e>
          <m:sup>
            <m:r>
              <m:rPr>
                <m:sty m:val="bi"/>
              </m:rPr>
              <w:rPr>
                <w:rFonts w:ascii="Cambria Math" w:hAnsi="Cambria Math"/>
              </w:rPr>
              <m:t>-1</m:t>
            </m:r>
          </m:sup>
        </m:sSup>
        <m:r>
          <m:rPr>
            <m:sty m:val="b"/>
          </m:rP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r>
                  <w:rPr>
                    <w:rFonts w:ascii="Cambria Math" w:hAnsi="Cambria Math"/>
                  </w:rPr>
                  <m:t>H</m:t>
                </m:r>
                <m:d>
                  <m:dPr>
                    <m:ctrlPr>
                      <w:rPr>
                        <w:rFonts w:ascii="Cambria Math" w:hAnsi="Cambria Math"/>
                        <w:b/>
                      </w:rPr>
                    </m:ctrlPr>
                  </m:dPr>
                  <m:e>
                    <m:r>
                      <m:rPr>
                        <m:sty m:val="b"/>
                      </m:rPr>
                      <w:rPr>
                        <w:rFonts w:ascii="Cambria Math" w:hAnsi="Cambria Math"/>
                      </w:rPr>
                      <m:t>x</m:t>
                    </m:r>
                  </m:e>
                </m:d>
                <m:r>
                  <m:rPr>
                    <m:sty m:val="b"/>
                  </m:rPr>
                  <w:rPr>
                    <w:rFonts w:ascii="Cambria Math" w:hAnsi="Cambria Math"/>
                  </w:rPr>
                  <m:t>-y</m:t>
                </m:r>
              </m:e>
            </m:d>
          </m:e>
          <m:sup>
            <m:r>
              <m:rPr>
                <m:sty m:val="p"/>
              </m:rPr>
              <w:rPr>
                <w:rFonts w:ascii="Cambria Math" w:hAnsi="Cambria Math"/>
              </w:rPr>
              <m:t>T</m:t>
            </m:r>
          </m:sup>
        </m:sSup>
        <m:sSup>
          <m:sSupPr>
            <m:ctrlPr>
              <w:rPr>
                <w:rFonts w:ascii="Cambria Math" w:hAnsi="Cambria Math"/>
                <w:i/>
              </w:rPr>
            </m:ctrlPr>
          </m:sSupPr>
          <m:e>
            <m:r>
              <m:rPr>
                <m:sty m:val="b"/>
              </m:rPr>
              <w:rPr>
                <w:rFonts w:ascii="Cambria Math" w:hAnsi="Cambria Math"/>
              </w:rPr>
              <m:t>R</m:t>
            </m:r>
          </m:e>
          <m:sup>
            <m:r>
              <w:rPr>
                <w:rFonts w:ascii="Cambria Math" w:hAnsi="Cambria Math"/>
              </w:rPr>
              <m:t>-1</m:t>
            </m:r>
          </m:sup>
        </m:sSup>
        <m:d>
          <m:dPr>
            <m:ctrlPr>
              <w:rPr>
                <w:rFonts w:ascii="Cambria Math" w:hAnsi="Cambria Math"/>
                <w:i/>
              </w:rPr>
            </m:ctrlPr>
          </m:dPr>
          <m:e>
            <m:r>
              <w:rPr>
                <w:rFonts w:ascii="Cambria Math" w:hAnsi="Cambria Math"/>
              </w:rPr>
              <m:t>H</m:t>
            </m:r>
            <m:d>
              <m:dPr>
                <m:ctrlPr>
                  <w:rPr>
                    <w:rFonts w:ascii="Cambria Math" w:hAnsi="Cambria Math"/>
                    <w:b/>
                  </w:rPr>
                </m:ctrlPr>
              </m:dPr>
              <m:e>
                <m:r>
                  <m:rPr>
                    <m:sty m:val="b"/>
                  </m:rPr>
                  <w:rPr>
                    <w:rFonts w:ascii="Cambria Math" w:hAnsi="Cambria Math"/>
                  </w:rPr>
                  <m:t>x</m:t>
                </m:r>
              </m:e>
            </m:d>
            <m:r>
              <m:rPr>
                <m:sty m:val="b"/>
              </m:rPr>
              <w:rPr>
                <w:rFonts w:ascii="Cambria Math" w:hAnsi="Cambria Math"/>
              </w:rPr>
              <m:t>-y</m:t>
            </m:r>
          </m:e>
        </m:d>
      </m:oMath>
      <w:r w:rsidR="001D1D1A">
        <w:t>,</w:t>
      </w:r>
      <w:r w:rsidR="00C433EE">
        <w:t xml:space="preserve"> </w:t>
      </w:r>
      <w:r>
        <w:tab/>
      </w:r>
      <w:r w:rsidR="004E52F1">
        <w:t>(2.15</w:t>
      </w:r>
      <w:r w:rsidR="00C433EE">
        <w:t>)</w:t>
      </w:r>
    </w:p>
    <w:p w14:paraId="48AF52EF" w14:textId="45043AA8" w:rsidR="001D1D1A" w:rsidRPr="00E8136E" w:rsidRDefault="002C02A3" w:rsidP="00297349">
      <w:pPr>
        <w:tabs>
          <w:tab w:val="center" w:pos="4176"/>
          <w:tab w:val="right" w:pos="8352"/>
        </w:tabs>
        <w:jc w:val="center"/>
      </w:pPr>
      <w:r>
        <w:rPr>
          <w:b/>
        </w:rPr>
        <w:tab/>
      </w:r>
      <m:oMath>
        <m:r>
          <m:rPr>
            <m:sty m:val="b"/>
          </m:rPr>
          <w:rPr>
            <w:rFonts w:ascii="Cambria Math" w:hAnsi="Cambria Math"/>
          </w:rPr>
          <m:t>y</m:t>
        </m:r>
        <m:r>
          <w:rPr>
            <w:rFonts w:ascii="Cambria Math" w:hAnsi="Cambria Math"/>
          </w:rPr>
          <m:t>=H</m:t>
        </m:r>
        <m:d>
          <m:dPr>
            <m:begChr m:val="{"/>
            <m:endChr m:val="}"/>
            <m:ctrlPr>
              <w:rPr>
                <w:rFonts w:ascii="Cambria Math" w:hAnsi="Cambria Math"/>
                <w:i/>
              </w:rPr>
            </m:ctrlPr>
          </m:dPr>
          <m:e>
            <m:sSub>
              <m:sSubPr>
                <m:ctrlPr>
                  <w:rPr>
                    <w:rFonts w:ascii="Cambria Math" w:hAnsi="Cambria Math"/>
                    <w:i/>
                  </w:rPr>
                </m:ctrlPr>
              </m:sSubPr>
              <m:e>
                <m:r>
                  <m:rPr>
                    <m:sty m:val="b"/>
                  </m:rPr>
                  <w:rPr>
                    <w:rFonts w:ascii="Cambria Math" w:hAnsi="Cambria Math"/>
                  </w:rPr>
                  <m:t>x</m:t>
                </m:r>
              </m:e>
              <m:sub>
                <m:r>
                  <w:rPr>
                    <w:rFonts w:ascii="Cambria Math" w:hAnsi="Cambria Math"/>
                  </w:rPr>
                  <m:t>b</m:t>
                </m:r>
              </m:sub>
            </m:sSub>
            <m:r>
              <w:rPr>
                <w:rFonts w:ascii="Cambria Math" w:hAnsi="Cambria Math"/>
              </w:rPr>
              <m:t>+</m:t>
            </m:r>
            <m:sSubSup>
              <m:sSubSupPr>
                <m:ctrlPr>
                  <w:rPr>
                    <w:rFonts w:ascii="Cambria Math" w:hAnsi="Cambria Math"/>
                    <w:i/>
                  </w:rPr>
                </m:ctrlPr>
              </m:sSubSupPr>
              <m:e>
                <m:r>
                  <m:rPr>
                    <m:sty m:val="b"/>
                  </m:rPr>
                  <w:rPr>
                    <w:rFonts w:ascii="Cambria Math" w:hAnsi="Cambria Math"/>
                  </w:rPr>
                  <m:t>x</m:t>
                </m:r>
              </m:e>
              <m:sub>
                <m:r>
                  <w:rPr>
                    <w:rFonts w:ascii="Cambria Math" w:hAnsi="Cambria Math"/>
                  </w:rPr>
                  <m:t>b</m:t>
                </m:r>
              </m:sub>
              <m:sup>
                <m:r>
                  <w:rPr>
                    <w:rFonts w:ascii="Cambria Math" w:hAnsi="Cambria Math"/>
                  </w:rPr>
                  <m:t>'</m:t>
                </m:r>
              </m:sup>
            </m:sSubSup>
            <m:r>
              <m:rPr>
                <m:sty m:val="b"/>
              </m:rPr>
              <w:rPr>
                <w:rFonts w:ascii="Cambria Math" w:hAnsi="Cambria Math"/>
              </w:rPr>
              <m:t>∘α</m:t>
            </m:r>
            <m:d>
              <m:dPr>
                <m:ctrlPr>
                  <w:rPr>
                    <w:rFonts w:ascii="Cambria Math" w:hAnsi="Cambria Math"/>
                    <w:b/>
                  </w:rPr>
                </m:ctrlPr>
              </m:dPr>
              <m:e>
                <m:m>
                  <m:mPr>
                    <m:mcs>
                      <m:mc>
                        <m:mcPr>
                          <m:count m:val="1"/>
                          <m:mcJc m:val="center"/>
                        </m:mcPr>
                      </m:mc>
                    </m:mcs>
                    <m:ctrlPr>
                      <w:rPr>
                        <w:rFonts w:ascii="Cambria Math" w:hAnsi="Cambria Math"/>
                        <w:b/>
                        <w:i/>
                      </w:rPr>
                    </m:ctrlPr>
                  </m:mPr>
                  <m:mr>
                    <m:e>
                      <m:r>
                        <m:rPr>
                          <m:sty m:val="bi"/>
                        </m:rPr>
                        <w:rPr>
                          <w:rFonts w:ascii="Cambria Math" w:hAnsi="Cambria Math"/>
                        </w:rPr>
                        <m:t>1</m:t>
                      </m:r>
                    </m:e>
                  </m:mr>
                  <m:mr>
                    <m:e>
                      <m:r>
                        <m:rPr>
                          <m:sty m:val="bi"/>
                        </m:rPr>
                        <w:rPr>
                          <w:rFonts w:ascii="Cambria Math" w:hAnsi="Cambria Math"/>
                        </w:rPr>
                        <m:t>⋮</m:t>
                      </m:r>
                    </m:e>
                  </m:mr>
                  <m:mr>
                    <m:e>
                      <m:r>
                        <m:rPr>
                          <m:sty m:val="bi"/>
                        </m:rPr>
                        <w:rPr>
                          <w:rFonts w:ascii="Cambria Math" w:hAnsi="Cambria Math"/>
                        </w:rPr>
                        <m:t>1</m:t>
                      </m:r>
                    </m:e>
                  </m:mr>
                </m:m>
              </m:e>
            </m:d>
          </m:e>
        </m:d>
      </m:oMath>
      <w:r w:rsidR="001D1D1A">
        <w:t>.</w:t>
      </w:r>
      <w:r w:rsidR="00C433EE">
        <w:t xml:space="preserve"> </w:t>
      </w:r>
      <w:r>
        <w:tab/>
      </w:r>
      <w:r w:rsidR="004E52F1">
        <w:t>(2.16</w:t>
      </w:r>
      <w:r w:rsidR="00C433EE">
        <w:t>)</w:t>
      </w:r>
    </w:p>
    <w:p w14:paraId="7A0B08CB" w14:textId="541BE0B4" w:rsidR="00820C74" w:rsidRDefault="001D1D1A" w:rsidP="006E5537">
      <w:pPr>
        <w:ind w:firstLine="720"/>
        <w:jc w:val="both"/>
      </w:pPr>
      <w:r>
        <w:t xml:space="preserve">The main advantage of this hybrid approach is that it is easily built on the existing </w:t>
      </w:r>
      <w:proofErr w:type="spellStart"/>
      <w:r>
        <w:t>variational</w:t>
      </w:r>
      <w:proofErr w:type="spellEnd"/>
      <w:r>
        <w:t xml:space="preserve"> framework with the incremental </w:t>
      </w:r>
      <w:proofErr w:type="spellStart"/>
      <w:r>
        <w:t>variational</w:t>
      </w:r>
      <w:proofErr w:type="spellEnd"/>
      <w:r>
        <w:t xml:space="preserve"> method being used. The corresponding cost function is:</w:t>
      </w:r>
    </w:p>
    <w:p w14:paraId="4255DA5B" w14:textId="72542A65" w:rsidR="004E52F1" w:rsidRDefault="004E52F1" w:rsidP="00297349">
      <w:pPr>
        <w:tabs>
          <w:tab w:val="right" w:pos="8352"/>
        </w:tabs>
        <w:ind w:firstLine="720"/>
        <w:jc w:val="both"/>
      </w:pPr>
      <w:r>
        <w:rPr>
          <w:b/>
        </w:rPr>
        <w:tab/>
      </w:r>
      <m:oMath>
        <m:r>
          <w:rPr>
            <w:rFonts w:ascii="Cambria Math" w:hAnsi="Cambria Math"/>
          </w:rPr>
          <m:t>J</m:t>
        </m:r>
        <m:d>
          <m:dPr>
            <m:ctrlPr>
              <w:rPr>
                <w:rFonts w:ascii="Cambria Math" w:hAnsi="Cambria Math"/>
                <w:i/>
              </w:rPr>
            </m:ctrlPr>
          </m:dPr>
          <m:e>
            <m:r>
              <m:rPr>
                <m:sty m:val="b"/>
              </m:rPr>
              <w:rPr>
                <w:rFonts w:ascii="Cambria Math" w:hAnsi="Cambria Math"/>
              </w:rPr>
              <m:t>v,α</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m:rPr>
                <m:sty m:val="b"/>
              </m:rPr>
              <w:rPr>
                <w:rFonts w:ascii="Cambria Math" w:hAnsi="Cambria Math"/>
              </w:rPr>
              <m:t>v</m:t>
            </m:r>
          </m:e>
          <m:sup>
            <m:r>
              <m:rPr>
                <m:sty m:val="p"/>
              </m:rPr>
              <w:rPr>
                <w:rFonts w:ascii="Cambria Math" w:hAnsi="Cambria Math"/>
              </w:rPr>
              <m:t>T</m:t>
            </m:r>
          </m:sup>
        </m:sSup>
        <m:r>
          <m:rPr>
            <m:sty m:val="b"/>
          </m:rPr>
          <w:rPr>
            <w:rFonts w:ascii="Cambria Math" w:hAnsi="Cambria Math"/>
          </w:rPr>
          <m:t>v+</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m:rPr>
                <m:sty m:val="b"/>
              </m:rPr>
              <w:rPr>
                <w:rFonts w:ascii="Cambria Math" w:hAnsi="Cambria Math"/>
              </w:rPr>
              <m:t>α</m:t>
            </m:r>
          </m:e>
          <m:sup>
            <m:r>
              <m:rPr>
                <m:sty m:val="p"/>
              </m:rPr>
              <w:rPr>
                <w:rFonts w:ascii="Cambria Math" w:hAnsi="Cambria Math"/>
              </w:rPr>
              <m:t>T</m:t>
            </m:r>
          </m:sup>
        </m:sSup>
        <m:sSup>
          <m:sSupPr>
            <m:ctrlPr>
              <w:rPr>
                <w:rFonts w:ascii="Cambria Math" w:hAnsi="Cambria Math"/>
                <w:b/>
              </w:rPr>
            </m:ctrlPr>
          </m:sSupPr>
          <m:e>
            <m:d>
              <m:dPr>
                <m:ctrlPr>
                  <w:rPr>
                    <w:rFonts w:ascii="Cambria Math" w:hAnsi="Cambria Math"/>
                    <w:b/>
                  </w:rPr>
                </m:ctrlPr>
              </m:dPr>
              <m:e>
                <m:m>
                  <m:mPr>
                    <m:mcs>
                      <m:mc>
                        <m:mcPr>
                          <m:count m:val="3"/>
                          <m:mcJc m:val="center"/>
                        </m:mcPr>
                      </m:mc>
                    </m:mcs>
                    <m:ctrlPr>
                      <w:rPr>
                        <w:rFonts w:ascii="Cambria Math" w:hAnsi="Cambria Math"/>
                        <w:i/>
                      </w:rPr>
                    </m:ctrlPr>
                  </m:mPr>
                  <m:mr>
                    <m:e>
                      <m:r>
                        <m:rPr>
                          <m:sty m:val="b"/>
                        </m:rPr>
                        <w:rPr>
                          <w:rFonts w:ascii="Cambria Math" w:hAnsi="Cambria Math"/>
                        </w:rPr>
                        <m:t>C</m:t>
                      </m:r>
                    </m:e>
                    <m:e/>
                    <m:e>
                      <m:r>
                        <w:rPr>
                          <w:rFonts w:ascii="Cambria Math" w:hAnsi="Cambria Math"/>
                        </w:rPr>
                        <m:t>0</m:t>
                      </m:r>
                    </m:e>
                  </m:mr>
                  <m:mr>
                    <m:e/>
                    <m:e>
                      <m:r>
                        <w:rPr>
                          <w:rFonts w:ascii="Cambria Math" w:hAnsi="Cambria Math"/>
                        </w:rPr>
                        <m:t>⋱</m:t>
                      </m:r>
                    </m:e>
                    <m:e/>
                  </m:mr>
                  <m:mr>
                    <m:e>
                      <m:r>
                        <w:rPr>
                          <w:rFonts w:ascii="Cambria Math" w:hAnsi="Cambria Math"/>
                        </w:rPr>
                        <m:t>0</m:t>
                      </m:r>
                    </m:e>
                    <m:e/>
                    <m:e>
                      <m:r>
                        <m:rPr>
                          <m:sty m:val="b"/>
                        </m:rPr>
                        <w:rPr>
                          <w:rFonts w:ascii="Cambria Math" w:hAnsi="Cambria Math"/>
                        </w:rPr>
                        <m:t>C</m:t>
                      </m:r>
                    </m:e>
                  </m:mr>
                </m:m>
              </m:e>
            </m:d>
          </m:e>
          <m:sup>
            <m:r>
              <m:rPr>
                <m:sty m:val="bi"/>
              </m:rPr>
              <w:rPr>
                <w:rFonts w:ascii="Cambria Math" w:hAnsi="Cambria Math"/>
              </w:rPr>
              <m:t>-1</m:t>
            </m:r>
          </m:sup>
        </m:sSup>
        <m:r>
          <m:rPr>
            <m:sty m:val="b"/>
          </m:rP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r>
                  <w:rPr>
                    <w:rFonts w:ascii="Cambria Math" w:hAnsi="Cambria Math"/>
                  </w:rPr>
                  <m:t>H</m:t>
                </m:r>
                <m:d>
                  <m:dPr>
                    <m:ctrlPr>
                      <w:rPr>
                        <w:rFonts w:ascii="Cambria Math" w:hAnsi="Cambria Math"/>
                        <w:b/>
                      </w:rPr>
                    </m:ctrlPr>
                  </m:dPr>
                  <m:e>
                    <m:r>
                      <m:rPr>
                        <m:sty m:val="b"/>
                      </m:rPr>
                      <w:rPr>
                        <w:rFonts w:ascii="Cambria Math" w:hAnsi="Cambria Math"/>
                      </w:rPr>
                      <m:t>x</m:t>
                    </m:r>
                  </m:e>
                </m:d>
                <m:r>
                  <m:rPr>
                    <m:sty m:val="b"/>
                  </m:rPr>
                  <w:rPr>
                    <w:rFonts w:ascii="Cambria Math" w:hAnsi="Cambria Math"/>
                  </w:rPr>
                  <m:t>-y</m:t>
                </m:r>
              </m:e>
            </m:d>
          </m:e>
          <m:sup>
            <m:r>
              <m:rPr>
                <m:sty m:val="p"/>
              </m:rPr>
              <w:rPr>
                <w:rFonts w:ascii="Cambria Math" w:hAnsi="Cambria Math"/>
              </w:rPr>
              <m:t>T</m:t>
            </m:r>
          </m:sup>
        </m:sSup>
        <m:sSup>
          <m:sSupPr>
            <m:ctrlPr>
              <w:rPr>
                <w:rFonts w:ascii="Cambria Math" w:hAnsi="Cambria Math"/>
                <w:i/>
              </w:rPr>
            </m:ctrlPr>
          </m:sSupPr>
          <m:e>
            <m:r>
              <m:rPr>
                <m:sty m:val="b"/>
              </m:rPr>
              <w:rPr>
                <w:rFonts w:ascii="Cambria Math" w:hAnsi="Cambria Math"/>
              </w:rPr>
              <m:t>R</m:t>
            </m:r>
          </m:e>
          <m:sup>
            <m:r>
              <w:rPr>
                <w:rFonts w:ascii="Cambria Math" w:hAnsi="Cambria Math"/>
              </w:rPr>
              <m:t>-1</m:t>
            </m:r>
          </m:sup>
        </m:sSup>
        <m:d>
          <m:dPr>
            <m:ctrlPr>
              <w:rPr>
                <w:rFonts w:ascii="Cambria Math" w:hAnsi="Cambria Math"/>
                <w:i/>
              </w:rPr>
            </m:ctrlPr>
          </m:dPr>
          <m:e>
            <m:r>
              <w:rPr>
                <w:rFonts w:ascii="Cambria Math" w:hAnsi="Cambria Math"/>
              </w:rPr>
              <m:t>H</m:t>
            </m:r>
            <m:d>
              <m:dPr>
                <m:ctrlPr>
                  <w:rPr>
                    <w:rFonts w:ascii="Cambria Math" w:hAnsi="Cambria Math"/>
                    <w:b/>
                  </w:rPr>
                </m:ctrlPr>
              </m:dPr>
              <m:e>
                <m:r>
                  <m:rPr>
                    <m:sty m:val="b"/>
                  </m:rPr>
                  <w:rPr>
                    <w:rFonts w:ascii="Cambria Math" w:hAnsi="Cambria Math"/>
                  </w:rPr>
                  <m:t>x</m:t>
                </m:r>
              </m:e>
            </m:d>
            <m:r>
              <m:rPr>
                <m:sty m:val="b"/>
              </m:rPr>
              <w:rPr>
                <w:rFonts w:ascii="Cambria Math" w:hAnsi="Cambria Math"/>
              </w:rPr>
              <m:t>-y</m:t>
            </m:r>
          </m:e>
        </m:d>
      </m:oMath>
      <w:r>
        <w:t xml:space="preserve">. </w:t>
      </w:r>
      <w:r>
        <w:tab/>
        <w:t>(2.17)</w:t>
      </w:r>
    </w:p>
    <w:p w14:paraId="748F6BD9" w14:textId="29B0D0C7" w:rsidR="001D1D1A" w:rsidRPr="006060A1" w:rsidRDefault="002C02A3" w:rsidP="00297349">
      <w:pPr>
        <w:tabs>
          <w:tab w:val="center" w:pos="4176"/>
          <w:tab w:val="right" w:pos="8352"/>
        </w:tabs>
        <w:jc w:val="center"/>
      </w:pPr>
      <w:r>
        <w:rPr>
          <w:b/>
        </w:rPr>
        <w:tab/>
      </w:r>
      <m:oMath>
        <m:r>
          <m:rPr>
            <m:sty m:val="b"/>
          </m:rPr>
          <w:rPr>
            <w:rFonts w:ascii="Cambria Math" w:hAnsi="Cambria Math"/>
          </w:rPr>
          <m:t>y</m:t>
        </m:r>
        <m:r>
          <w:rPr>
            <w:rFonts w:ascii="Cambria Math" w:hAnsi="Cambria Math"/>
          </w:rPr>
          <m:t>=H</m:t>
        </m:r>
        <m:d>
          <m:dPr>
            <m:begChr m:val="{"/>
            <m:endChr m:val="}"/>
            <m:ctrlPr>
              <w:rPr>
                <w:rFonts w:ascii="Cambria Math" w:hAnsi="Cambria Math"/>
                <w:i/>
              </w:rPr>
            </m:ctrlPr>
          </m:dPr>
          <m:e>
            <m:sSub>
              <m:sSubPr>
                <m:ctrlPr>
                  <w:rPr>
                    <w:rFonts w:ascii="Cambria Math" w:hAnsi="Cambria Math"/>
                    <w:i/>
                  </w:rPr>
                </m:ctrlPr>
              </m:sSubPr>
              <m:e>
                <m:r>
                  <m:rPr>
                    <m:sty m:val="b"/>
                  </m:rPr>
                  <w:rPr>
                    <w:rFonts w:ascii="Cambria Math" w:hAnsi="Cambria Math"/>
                  </w:rPr>
                  <m:t>x</m:t>
                </m:r>
              </m:e>
              <m:sub>
                <m:r>
                  <w:rPr>
                    <w:rFonts w:ascii="Cambria Math" w:hAnsi="Cambria Math"/>
                  </w:rPr>
                  <m:t>b</m:t>
                </m:r>
              </m:sub>
            </m:sSub>
            <m:r>
              <w:rPr>
                <w:rFonts w:ascii="Cambria Math" w:hAnsi="Cambria Math"/>
              </w:rPr>
              <m:t>+</m:t>
            </m:r>
            <m:rad>
              <m:radPr>
                <m:degHide m:val="1"/>
                <m:ctrlPr>
                  <w:rPr>
                    <w:rFonts w:ascii="Cambria Math" w:hAnsi="Cambria Math"/>
                    <w:i/>
                  </w:rPr>
                </m:ctrlPr>
              </m:radPr>
              <m:deg/>
              <m:e>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β</m:t>
                        </m:r>
                      </m:e>
                      <m:sup>
                        <m:r>
                          <w:rPr>
                            <w:rFonts w:ascii="Cambria Math" w:hAnsi="Cambria Math"/>
                          </w:rPr>
                          <m:t>2</m:t>
                        </m:r>
                      </m:sup>
                    </m:sSup>
                  </m:e>
                </m:d>
              </m:e>
            </m:rad>
            <m:r>
              <m:rPr>
                <m:sty m:val="b"/>
              </m:rPr>
              <w:rPr>
                <w:rFonts w:ascii="Cambria Math" w:hAnsi="Cambria Math"/>
              </w:rPr>
              <m:t>Uv</m:t>
            </m:r>
            <m:r>
              <w:rPr>
                <w:rFonts w:ascii="Cambria Math" w:hAnsi="Cambria Math"/>
              </w:rPr>
              <m:t>+β</m:t>
            </m:r>
            <m:sSubSup>
              <m:sSubSupPr>
                <m:ctrlPr>
                  <w:rPr>
                    <w:rFonts w:ascii="Cambria Math" w:hAnsi="Cambria Math"/>
                    <w:i/>
                  </w:rPr>
                </m:ctrlPr>
              </m:sSubSupPr>
              <m:e>
                <m:r>
                  <m:rPr>
                    <m:sty m:val="b"/>
                  </m:rPr>
                  <w:rPr>
                    <w:rFonts w:ascii="Cambria Math" w:hAnsi="Cambria Math"/>
                  </w:rPr>
                  <m:t>x</m:t>
                </m:r>
              </m:e>
              <m:sub>
                <m:r>
                  <w:rPr>
                    <w:rFonts w:ascii="Cambria Math" w:hAnsi="Cambria Math"/>
                  </w:rPr>
                  <m:t>b</m:t>
                </m:r>
              </m:sub>
              <m:sup>
                <m:r>
                  <w:rPr>
                    <w:rFonts w:ascii="Cambria Math" w:hAnsi="Cambria Math"/>
                  </w:rPr>
                  <m:t>'</m:t>
                </m:r>
              </m:sup>
            </m:sSubSup>
            <m:r>
              <m:rPr>
                <m:sty m:val="b"/>
              </m:rPr>
              <w:rPr>
                <w:rFonts w:ascii="Cambria Math" w:hAnsi="Cambria Math"/>
              </w:rPr>
              <m:t>∘α</m:t>
            </m:r>
            <m:d>
              <m:dPr>
                <m:ctrlPr>
                  <w:rPr>
                    <w:rFonts w:ascii="Cambria Math" w:hAnsi="Cambria Math"/>
                    <w:b/>
                  </w:rPr>
                </m:ctrlPr>
              </m:dPr>
              <m:e>
                <m:m>
                  <m:mPr>
                    <m:mcs>
                      <m:mc>
                        <m:mcPr>
                          <m:count m:val="1"/>
                          <m:mcJc m:val="center"/>
                        </m:mcPr>
                      </m:mc>
                    </m:mcs>
                    <m:ctrlPr>
                      <w:rPr>
                        <w:rFonts w:ascii="Cambria Math" w:hAnsi="Cambria Math"/>
                        <w:b/>
                        <w:i/>
                      </w:rPr>
                    </m:ctrlPr>
                  </m:mPr>
                  <m:mr>
                    <m:e>
                      <m:r>
                        <m:rPr>
                          <m:sty m:val="bi"/>
                        </m:rPr>
                        <w:rPr>
                          <w:rFonts w:ascii="Cambria Math" w:hAnsi="Cambria Math"/>
                        </w:rPr>
                        <m:t>1</m:t>
                      </m:r>
                    </m:e>
                  </m:mr>
                  <m:mr>
                    <m:e>
                      <m:r>
                        <m:rPr>
                          <m:sty m:val="bi"/>
                        </m:rPr>
                        <w:rPr>
                          <w:rFonts w:ascii="Cambria Math" w:hAnsi="Cambria Math"/>
                        </w:rPr>
                        <m:t>⋮</m:t>
                      </m:r>
                    </m:e>
                  </m:mr>
                  <m:mr>
                    <m:e>
                      <m:r>
                        <m:rPr>
                          <m:sty m:val="bi"/>
                        </m:rPr>
                        <w:rPr>
                          <w:rFonts w:ascii="Cambria Math" w:hAnsi="Cambria Math"/>
                        </w:rPr>
                        <m:t>1</m:t>
                      </m:r>
                    </m:e>
                  </m:mr>
                </m:m>
              </m:e>
            </m:d>
          </m:e>
        </m:d>
      </m:oMath>
      <w:r w:rsidR="001D1D1A">
        <w:t>.</w:t>
      </w:r>
      <w:r w:rsidR="00C433EE">
        <w:t xml:space="preserve"> </w:t>
      </w:r>
      <w:r>
        <w:tab/>
      </w:r>
      <w:r w:rsidR="004E52F1">
        <w:t>(2.18</w:t>
      </w:r>
      <w:r w:rsidR="00C433EE">
        <w:t>)</w:t>
      </w:r>
    </w:p>
    <w:p w14:paraId="3D294C6F" w14:textId="444448C0" w:rsidR="001D1D1A" w:rsidRDefault="001D1D1A" w:rsidP="001D1D1A">
      <w:pPr>
        <w:ind w:firstLine="720"/>
        <w:jc w:val="both"/>
      </w:pPr>
      <w:proofErr w:type="gramStart"/>
      <w:r>
        <w:t>where</w:t>
      </w:r>
      <w:proofErr w:type="gramEnd"/>
      <w:r>
        <w:t xml:space="preserve">, as noted above, a further horizontal transform of </w:t>
      </w:r>
      <m:oMath>
        <m:r>
          <m:rPr>
            <m:sty m:val="b"/>
          </m:rPr>
          <w:rPr>
            <w:rFonts w:ascii="Cambria Math" w:hAnsi="Cambria Math"/>
          </w:rPr>
          <m:t>α</m:t>
        </m:r>
      </m:oMath>
      <w:r>
        <w:t xml:space="preserve"> removed the need to invert </w:t>
      </w:r>
      <w:r w:rsidRPr="006060A1">
        <w:rPr>
          <w:b/>
        </w:rPr>
        <w:t>C</w:t>
      </w:r>
      <w:r>
        <w:t xml:space="preserve">. The terms </w:t>
      </w:r>
      <m:oMath>
        <m:r>
          <w:rPr>
            <w:rFonts w:ascii="Cambria Math" w:hAnsi="Cambria Math"/>
          </w:rPr>
          <m:t>1-</m:t>
        </m:r>
        <m:sSup>
          <m:sSupPr>
            <m:ctrlPr>
              <w:rPr>
                <w:rFonts w:ascii="Cambria Math" w:hAnsi="Cambria Math"/>
                <w:i/>
              </w:rPr>
            </m:ctrlPr>
          </m:sSupPr>
          <m:e>
            <m:r>
              <w:rPr>
                <w:rFonts w:ascii="Cambria Math" w:hAnsi="Cambria Math"/>
              </w:rPr>
              <m:t>β</m:t>
            </m:r>
          </m:e>
          <m:sup>
            <m:r>
              <w:rPr>
                <w:rFonts w:ascii="Cambria Math" w:hAnsi="Cambria Math"/>
              </w:rPr>
              <m:t>2</m:t>
            </m:r>
          </m:sup>
        </m:sSup>
      </m:oMath>
      <w:r>
        <w:t xml:space="preserve"> and </w:t>
      </w:r>
      <m:oMath>
        <m:sSup>
          <m:sSupPr>
            <m:ctrlPr>
              <w:rPr>
                <w:rFonts w:ascii="Cambria Math" w:hAnsi="Cambria Math"/>
                <w:i/>
              </w:rPr>
            </m:ctrlPr>
          </m:sSupPr>
          <m:e>
            <m:r>
              <w:rPr>
                <w:rFonts w:ascii="Cambria Math" w:hAnsi="Cambria Math"/>
              </w:rPr>
              <m:t>β</m:t>
            </m:r>
          </m:e>
          <m:sup>
            <m:r>
              <w:rPr>
                <w:rFonts w:ascii="Cambria Math" w:hAnsi="Cambria Math"/>
              </w:rPr>
              <m:t>2</m:t>
            </m:r>
          </m:sup>
        </m:sSup>
      </m:oMath>
      <w:r>
        <w:t xml:space="preserve"> are included because the two control variables are really alternatives; when adding the </w:t>
      </w:r>
      <m:oMath>
        <m:r>
          <m:rPr>
            <m:sty m:val="b"/>
          </m:rPr>
          <w:rPr>
            <w:rFonts w:ascii="Cambria Math" w:hAnsi="Cambria Math"/>
          </w:rPr>
          <m:t>α</m:t>
        </m:r>
      </m:oMath>
      <w:r>
        <w:t xml:space="preserve"> control variable one should reduce the use made of the traditional control variable. The ensemble perturbations can come from another source such as an error breeding cycle </w:t>
      </w:r>
      <w:r w:rsidR="00FA7CA0">
        <w:fldChar w:fldCharType="begin"/>
      </w:r>
      <w:r w:rsidR="00FA7CA0">
        <w:instrText xml:space="preserve"> ADDIN EN.CITE &lt;EndNote&gt;&lt;Cite&gt;&lt;Author&gt;Toth&lt;/Author&gt;&lt;Year&gt;1997&lt;/Year&gt;&lt;RecNum&gt;1034&lt;/RecNum&gt;&lt;DisplayText&gt;(Toth and Kalnay 1997)&lt;/DisplayText&gt;&lt;record&gt;&lt;rec-number&gt;1034&lt;/rec-number&gt;&lt;foreign-keys&gt;&lt;key app="EN" db-id="vztx2zxtxdssz8etxs3xa0at5dxapxdd2app" timestamp="1512490804"&gt;1034&lt;/key&gt;&lt;/foreign-keys&gt;&lt;ref-type name="Journal Article"&gt;17&lt;/ref-type&gt;&lt;contributors&gt;&lt;authors&gt;&lt;author&gt;Toth, Z.&lt;/author&gt;&lt;author&gt;Kalnay, E.&lt;/author&gt;&lt;/authors&gt;&lt;/contributors&gt;&lt;auth-address&gt;Gen Sci Corp,Laurel,Md 20707&lt;/auth-address&gt;&lt;titles&gt;&lt;title&gt;Ensemble forecasting at NCEP and the breeding method&lt;/title&gt;&lt;secondary-title&gt;Monthly Weather Review&lt;/secondary-title&gt;&lt;alt-title&gt;Mon Weather Rev&amp;#xD;Mon Weather Rev&lt;/alt-title&gt;&lt;/titles&gt;&lt;periodical&gt;&lt;full-title&gt;Monthly Weather Review&lt;/full-title&gt;&lt;abbr-1&gt;Mon Weather Rev&lt;/abbr-1&gt;&lt;/periodical&gt;&lt;pages&gt;3297-3319&lt;/pages&gt;&lt;volume&gt;125&lt;/volume&gt;&lt;number&gt;12&lt;/number&gt;&lt;keywords&gt;&lt;keyword&gt;optimal perturbations&lt;/keyword&gt;&lt;keyword&gt;error growth&lt;/keyword&gt;&lt;keyword&gt;prediction&lt;/keyword&gt;&lt;keyword&gt;skill&lt;/keyword&gt;&lt;keyword&gt;system&lt;/keyword&gt;&lt;keyword&gt;nmc&lt;/keyword&gt;&lt;keyword&gt;predictability&lt;/keyword&gt;&lt;keyword&gt;assimilation&lt;/keyword&gt;&lt;keyword&gt;circulation&lt;/keyword&gt;&lt;keyword&gt;model&lt;/keyword&gt;&lt;/keywords&gt;&lt;dates&gt;&lt;year&gt;1997&lt;/year&gt;&lt;pub-dates&gt;&lt;date&gt;Dec&lt;/date&gt;&lt;/pub-dates&gt;&lt;/dates&gt;&lt;isbn&gt;0027-0644&lt;/isbn&gt;&lt;accession-num&gt;WOS:A1997YJ55500014&lt;/accession-num&gt;&lt;urls&gt;&lt;related-urls&gt;&lt;url&gt;&amp;lt;Go to ISI&amp;gt;://WOS:A1997YJ55500014&lt;/url&gt;&lt;/related-urls&gt;&lt;/urls&gt;&lt;language&gt;English&lt;/language&gt;&lt;/record&gt;&lt;/Cite&gt;&lt;/EndNote&gt;</w:instrText>
      </w:r>
      <w:r w:rsidR="00FA7CA0">
        <w:fldChar w:fldCharType="separate"/>
      </w:r>
      <w:r w:rsidR="00FA7CA0">
        <w:rPr>
          <w:noProof/>
        </w:rPr>
        <w:t>(Toth and Kalnay 1997)</w:t>
      </w:r>
      <w:r w:rsidR="00FA7CA0">
        <w:fldChar w:fldCharType="end"/>
      </w:r>
      <w:r>
        <w:t>.</w:t>
      </w:r>
    </w:p>
    <w:p w14:paraId="746607AD" w14:textId="0CE7D0C4" w:rsidR="001D1D1A" w:rsidRDefault="001D1D1A" w:rsidP="001D1D1A">
      <w:pPr>
        <w:ind w:firstLine="720"/>
        <w:jc w:val="both"/>
      </w:pPr>
      <w:r>
        <w:t xml:space="preserve">As </w:t>
      </w:r>
      <w:r w:rsidR="005F52A0">
        <w:t>is</w:t>
      </w:r>
      <w:r>
        <w:t xml:space="preserve"> shown above, the hybrid scheme can be realized either by 1) directly using the weighted average of the original background error covariance and the ensemble </w:t>
      </w:r>
      <w:r>
        <w:lastRenderedPageBreak/>
        <w:t xml:space="preserve">covariance or 2) or through modifying the cost function by introducing a set of extended control variables that are preconditioned upon the square root of the ensemble covariance. In our study, the latter approach is adopted for its easier implementation based on the existing </w:t>
      </w:r>
      <w:proofErr w:type="spellStart"/>
      <w:r>
        <w:t>variational</w:t>
      </w:r>
      <w:proofErr w:type="spellEnd"/>
      <w:r>
        <w:t xml:space="preserve"> framework.</w:t>
      </w:r>
    </w:p>
    <w:p w14:paraId="021C9C43" w14:textId="1F23722A" w:rsidR="001D1D1A" w:rsidRDefault="001D1D1A" w:rsidP="00EF17AA">
      <w:pPr>
        <w:ind w:firstLine="720"/>
        <w:jc w:val="both"/>
      </w:pPr>
      <w:r>
        <w:t xml:space="preserve">The hybrid method can be easily extended from three dimensions to four dimensions by introducing a forecast step to the </w:t>
      </w:r>
      <w:proofErr w:type="spellStart"/>
      <w:r>
        <w:t>variational</w:t>
      </w:r>
      <w:proofErr w:type="spellEnd"/>
      <w:r>
        <w:t xml:space="preserve"> cost function of the hybrid En3Dvar algorithm, similar to the implementation of 4D-Var. In this dissertation, we </w:t>
      </w:r>
      <w:r w:rsidR="00A03997">
        <w:t xml:space="preserve">will </w:t>
      </w:r>
      <w:r>
        <w:t>only focus on the hybrid En3DVar scheme.</w:t>
      </w:r>
    </w:p>
    <w:p w14:paraId="1D78F63F" w14:textId="77777777" w:rsidR="00161064" w:rsidRDefault="00161064" w:rsidP="00EF17AA"/>
    <w:p w14:paraId="46809E81" w14:textId="7141366D" w:rsidR="00EB49A1" w:rsidRDefault="0010014A" w:rsidP="003B7624">
      <w:pPr>
        <w:pStyle w:val="Heading2"/>
      </w:pPr>
      <w:bookmarkStart w:id="23" w:name="_Toc500747264"/>
      <w:r>
        <w:t xml:space="preserve">2.2 </w:t>
      </w:r>
      <w:r w:rsidR="00E74626">
        <w:t xml:space="preserve">The </w:t>
      </w:r>
      <w:r w:rsidR="007916EE">
        <w:t xml:space="preserve">ARPS </w:t>
      </w:r>
      <w:r>
        <w:t>Hybrid En</w:t>
      </w:r>
      <w:r w:rsidR="00B07E13">
        <w:t>3D</w:t>
      </w:r>
      <w:r>
        <w:t xml:space="preserve">Var </w:t>
      </w:r>
      <w:r w:rsidR="00C0530D">
        <w:t>implementation</w:t>
      </w:r>
      <w:bookmarkEnd w:id="23"/>
    </w:p>
    <w:p w14:paraId="28A3A383" w14:textId="531258D5" w:rsidR="00D63EC6" w:rsidRDefault="00D63EC6" w:rsidP="00D63EC6">
      <w:pPr>
        <w:ind w:firstLine="720"/>
        <w:jc w:val="both"/>
        <w:rPr>
          <w:rFonts w:ascii="Times New Roman" w:hAnsi="Times New Roman"/>
          <w:lang w:eastAsia="zh-CN"/>
        </w:rPr>
      </w:pPr>
      <w:r>
        <w:rPr>
          <w:rFonts w:ascii="Times New Roman" w:hAnsi="Times New Roman"/>
          <w:lang w:eastAsia="zh-CN"/>
        </w:rPr>
        <w:t>T</w:t>
      </w:r>
      <w:r w:rsidRPr="009C2E3A">
        <w:rPr>
          <w:rFonts w:ascii="Times New Roman" w:hAnsi="Times New Roman"/>
          <w:lang w:eastAsia="zh-CN"/>
        </w:rPr>
        <w:t xml:space="preserve">he </w:t>
      </w:r>
      <w:r>
        <w:rPr>
          <w:rFonts w:ascii="Times New Roman" w:hAnsi="Times New Roman"/>
          <w:lang w:eastAsia="zh-CN"/>
        </w:rPr>
        <w:t xml:space="preserve">hybrid </w:t>
      </w:r>
      <w:r w:rsidRPr="009C2E3A">
        <w:rPr>
          <w:rFonts w:ascii="Times New Roman" w:hAnsi="Times New Roman"/>
          <w:lang w:eastAsia="zh-CN"/>
        </w:rPr>
        <w:t xml:space="preserve">En3DVar DA </w:t>
      </w:r>
      <w:r>
        <w:rPr>
          <w:rFonts w:ascii="Times New Roman" w:hAnsi="Times New Roman"/>
          <w:lang w:eastAsia="zh-CN"/>
        </w:rPr>
        <w:t>algorithm is implemented</w:t>
      </w:r>
      <w:r w:rsidRPr="009C2E3A">
        <w:rPr>
          <w:rFonts w:ascii="Times New Roman" w:hAnsi="Times New Roman"/>
          <w:lang w:eastAsia="zh-CN"/>
        </w:rPr>
        <w:t xml:space="preserve"> within the existing ARPS 3DVar </w:t>
      </w:r>
      <w:r w:rsidR="00336078">
        <w:rPr>
          <w:rFonts w:ascii="Times New Roman" w:hAnsi="Times New Roman"/>
          <w:lang w:eastAsia="zh-CN"/>
        </w:rPr>
        <w:fldChar w:fldCharType="begin"/>
      </w:r>
      <w:r w:rsidR="0084662A">
        <w:rPr>
          <w:rFonts w:ascii="Times New Roman" w:hAnsi="Times New Roman"/>
          <w:lang w:eastAsia="zh-CN"/>
        </w:rPr>
        <w:instrText xml:space="preserve"> ADDIN EN.CITE &lt;EndNote&gt;&lt;Cite&gt;&lt;Author&gt;Gao&lt;/Author&gt;&lt;Year&gt;2004&lt;/Year&gt;&lt;RecNum&gt;3&lt;/RecNum&gt;&lt;DisplayText&gt;(Gao et al. 2004)&lt;/DisplayText&gt;&lt;record&gt;&lt;rec-number&gt;3&lt;/rec-number&gt;&lt;foreign-keys&gt;&lt;key app="EN" db-id="vztx2zxtxdssz8etxs3xa0at5dxapxdd2app" timestamp="1437170735"&gt;3&lt;/key&gt;&lt;key app="ENWeb" db-id=""&gt;0&lt;/key&gt;&lt;/foreign-keys&gt;&lt;ref-type name="Journal Article"&gt;17&lt;/ref-type&gt;&lt;contributors&gt;&lt;authors&gt;&lt;author&gt;Gao, J.&lt;/author&gt;&lt;author&gt;Xue, M.&lt;/author&gt;&lt;author&gt;Brewster, K.&lt;/author&gt;&lt;author&gt;Droegemeier, K.&lt;/author&gt;&lt;/authors&gt;&lt;/contri</w:instrText>
      </w:r>
      <w:r w:rsidR="0084662A">
        <w:rPr>
          <w:rFonts w:ascii="Times New Roman" w:hAnsi="Times New Roman" w:hint="eastAsia"/>
          <w:lang w:eastAsia="zh-CN"/>
        </w:rPr>
        <w:instrText>butors&gt;&lt;titles&gt;&lt;title&gt;Three-Dimensional Variational Data Analysis Method with Recursive Filter for&amp;#xD;Doppler Radars&lt;/title&gt;&lt;secondary-title&gt;Journal of Atmospheric and Oceanic Technology&lt;/secondary-title&gt;&lt;short-title&gt;</w:instrText>
      </w:r>
      <w:r w:rsidR="0084662A">
        <w:rPr>
          <w:rFonts w:ascii="Times New Roman" w:hAnsi="Times New Roman" w:hint="eastAsia"/>
          <w:lang w:eastAsia="zh-CN"/>
        </w:rPr>
        <w:instrText>双多普勒风速分析</w:instrText>
      </w:r>
      <w:r w:rsidR="0084662A">
        <w:rPr>
          <w:rFonts w:ascii="Times New Roman" w:hAnsi="Times New Roman" w:hint="eastAsia"/>
          <w:lang w:eastAsia="zh-CN"/>
        </w:rPr>
        <w:instrText>&lt;/short-title&gt;&lt;/titles&gt;&lt;perio</w:instrText>
      </w:r>
      <w:r w:rsidR="0084662A">
        <w:rPr>
          <w:rFonts w:ascii="Times New Roman" w:hAnsi="Times New Roman"/>
          <w:lang w:eastAsia="zh-CN"/>
        </w:rPr>
        <w:instrText>dical&gt;&lt;full-title&gt;Journal of Atmospheric and Oceanic Technology&lt;/full-title&gt;&lt;abbr-1&gt;J Atmos Ocean Tech&lt;/abbr-1&gt;&lt;/periodical&gt;&lt;pages&gt;457-469&lt;/pages&gt;&lt;volume&gt;21&lt;/volume&gt;&lt;dates&gt;&lt;year&gt;2004&lt;/year&gt;&lt;/dates&gt;&lt;urls&gt;&lt;pdf-urls&gt;&lt;url&gt;file://localhost/Users/rkong/Dropbox/PHDPAPER/3DVAR/Gao2004.pdf&lt;/url&gt;&lt;/pdf-urls&gt;&lt;/urls&gt;&lt;/record&gt;&lt;/Cite&gt;&lt;/EndNote&gt;</w:instrText>
      </w:r>
      <w:r w:rsidR="00336078">
        <w:rPr>
          <w:rFonts w:ascii="Times New Roman" w:hAnsi="Times New Roman"/>
          <w:lang w:eastAsia="zh-CN"/>
        </w:rPr>
        <w:fldChar w:fldCharType="separate"/>
      </w:r>
      <w:r w:rsidR="0084662A">
        <w:rPr>
          <w:rFonts w:ascii="Times New Roman" w:hAnsi="Times New Roman"/>
          <w:noProof/>
          <w:lang w:eastAsia="zh-CN"/>
        </w:rPr>
        <w:t>(Gao et al. 2004)</w:t>
      </w:r>
      <w:r w:rsidR="00336078">
        <w:rPr>
          <w:rFonts w:ascii="Times New Roman" w:hAnsi="Times New Roman"/>
          <w:lang w:eastAsia="zh-CN"/>
        </w:rPr>
        <w:fldChar w:fldCharType="end"/>
      </w:r>
      <w:r w:rsidR="00C0530D">
        <w:rPr>
          <w:rFonts w:ascii="Times New Roman" w:hAnsi="Times New Roman"/>
          <w:lang w:eastAsia="zh-CN"/>
        </w:rPr>
        <w:t xml:space="preserve"> </w:t>
      </w:r>
      <w:r w:rsidR="00C0530D" w:rsidRPr="009C2E3A">
        <w:rPr>
          <w:rFonts w:ascii="Times New Roman" w:hAnsi="Times New Roman"/>
          <w:lang w:eastAsia="zh-CN"/>
        </w:rPr>
        <w:t>framework</w:t>
      </w:r>
      <w:r w:rsidRPr="009C2E3A">
        <w:rPr>
          <w:rFonts w:ascii="Times New Roman" w:hAnsi="Times New Roman"/>
          <w:lang w:eastAsia="zh-CN"/>
        </w:rPr>
        <w:t xml:space="preserve">. The hybrid </w:t>
      </w:r>
      <w:r>
        <w:rPr>
          <w:rFonts w:ascii="Times New Roman" w:hAnsi="Times New Roman"/>
          <w:lang w:eastAsia="zh-CN"/>
        </w:rPr>
        <w:t>En3DVar algorithm</w:t>
      </w:r>
      <w:r w:rsidRPr="009C2E3A">
        <w:rPr>
          <w:rFonts w:ascii="Times New Roman" w:hAnsi="Times New Roman"/>
          <w:lang w:eastAsia="zh-CN"/>
        </w:rPr>
        <w:t xml:space="preserve"> </w:t>
      </w:r>
      <w:r>
        <w:rPr>
          <w:rFonts w:ascii="Times New Roman" w:hAnsi="Times New Roman"/>
          <w:lang w:eastAsia="zh-CN"/>
        </w:rPr>
        <w:t xml:space="preserve">is based on the extended control variable method of </w:t>
      </w:r>
      <w:proofErr w:type="spellStart"/>
      <w:r>
        <w:rPr>
          <w:rFonts w:ascii="Times New Roman" w:hAnsi="Times New Roman"/>
          <w:lang w:eastAsia="zh-CN"/>
        </w:rPr>
        <w:t>Lorenc</w:t>
      </w:r>
      <w:proofErr w:type="spellEnd"/>
      <w:r>
        <w:rPr>
          <w:rFonts w:ascii="Times New Roman" w:hAnsi="Times New Roman"/>
          <w:lang w:eastAsia="zh-CN"/>
        </w:rPr>
        <w:t xml:space="preserve"> (2003) although the actual formulations follow</w:t>
      </w:r>
      <w:r w:rsidR="004E7276">
        <w:rPr>
          <w:rFonts w:ascii="Times New Roman" w:hAnsi="Times New Roman"/>
          <w:lang w:eastAsia="zh-CN"/>
        </w:rPr>
        <w:t xml:space="preserve"> </w:t>
      </w:r>
      <w:r w:rsidR="004E7276">
        <w:rPr>
          <w:rFonts w:ascii="Times New Roman" w:hAnsi="Times New Roman"/>
          <w:lang w:eastAsia="zh-CN"/>
        </w:rPr>
        <w:fldChar w:fldCharType="begin"/>
      </w:r>
      <w:r w:rsidR="002A1084">
        <w:rPr>
          <w:rFonts w:ascii="Times New Roman" w:hAnsi="Times New Roman"/>
          <w:lang w:eastAsia="zh-CN"/>
        </w:rPr>
        <w:instrText xml:space="preserve"> ADDIN EN.CITE &lt;EndNote&gt;&lt;Cite AuthorYear="1"&gt;&lt;Author&gt;Liu&lt;/Author&gt;&lt;Year&gt;2016&lt;/Year&gt;&lt;RecNum&gt;951&lt;/RecNum&gt;&lt;DisplayText&gt;Liu and Xue (2016)&lt;/DisplayText&gt;&lt;record&gt;&lt;rec-number&gt;951&lt;/rec-number&gt;&lt;foreign-keys&gt;&lt;key app="EN" db-id="vztx2zxtxdssz8etxs3xa0at5dxapxdd2app" timestamp="1506449444"&gt;951&lt;/key&gt;&lt;/foreign-keys&gt;&lt;ref-type name="Journal Article"&gt;17&lt;/ref-type&gt;&lt;contributors&gt;&lt;authors&gt;&lt;author&gt;Liu, C. S.&lt;/author&gt;&lt;author&gt;Xue, M.&lt;/author&gt;&lt;/authors&gt;&lt;/contributors&gt;&lt;auth-address&gt;Univ Oklahoma, Ctr Anal &amp;amp; Predict Storms, Norman, OK 73019 USA&amp;#xD;Univ Oklahoma, Sch Meteorol, Norman, OK 73019 USA&lt;/auth-address&gt;&lt;titles&gt;&lt;title&gt;Relationships among Four-Dimensional Hybrid Ensemble-Variational Data Assimilation Algorithms with Full and Approximate Ensemble Covariance Localization&lt;/title&gt;&lt;secondary-title&gt;Monthly Weather Review&lt;/secondary-title&gt;&lt;alt-title&gt;Mon Weather Rev&amp;#xD;Mon Weather Rev&lt;/alt-title&gt;&lt;/titles&gt;&lt;periodical&gt;&lt;full-title&gt;Monthly Weather Review&lt;/full-title&gt;&lt;abbr-1&gt;Mon Weather Rev&lt;/abbr-1&gt;&lt;/periodical&gt;&lt;pages&gt;591-606&lt;/pages&gt;&lt;volume&gt;144&lt;/volume&gt;&lt;number&gt;2&lt;/number&gt;&lt;keywords&gt;&lt;keyword&gt;models and modeling&lt;/keyword&gt;&lt;keyword&gt;data assimilation&lt;/keyword&gt;&lt;keyword&gt;transform kalman filter&lt;/keyword&gt;&lt;keyword&gt;osse-based evaluation&lt;/keyword&gt;&lt;keyword&gt;part i&lt;/keyword&gt;&lt;keyword&gt;operational implementation&lt;/keyword&gt;&lt;keyword&gt;weather prediction&lt;/keyword&gt;&lt;keyword&gt;meteorological observations&lt;/keyword&gt;&lt;keyword&gt;statistical-analysis&lt;/keyword&gt;&lt;keyword&gt;theoretical aspects&lt;/keyword&gt;&lt;keyword&gt;recursive filters&lt;/keyword&gt;&lt;keyword&gt;numerical aspects&lt;/keyword&gt;&lt;/keywords&gt;&lt;dates&gt;&lt;year&gt;2016&lt;/year&gt;&lt;pub-dates&gt;&lt;date&gt;Feb&lt;/date&gt;&lt;/pub-dates&gt;&lt;/dates&gt;&lt;isbn&gt;0027-0644&lt;/isbn&gt;&lt;accession-num&gt;WOS:000369724000001&lt;/accession-num&gt;&lt;urls&gt;&lt;related-urls&gt;&lt;url&gt;&amp;lt;Go to ISI&amp;gt;://WOS:000369724000001&lt;/url&gt;&lt;/related-urls&gt;&lt;/urls&gt;&lt;language&gt;English&lt;/language&gt;&lt;/record&gt;&lt;/Cite&gt;&lt;/EndNote&gt;</w:instrText>
      </w:r>
      <w:r w:rsidR="004E7276">
        <w:rPr>
          <w:rFonts w:ascii="Times New Roman" w:hAnsi="Times New Roman"/>
          <w:lang w:eastAsia="zh-CN"/>
        </w:rPr>
        <w:fldChar w:fldCharType="separate"/>
      </w:r>
      <w:r w:rsidR="002A1084">
        <w:rPr>
          <w:rFonts w:ascii="Times New Roman" w:hAnsi="Times New Roman"/>
          <w:noProof/>
          <w:lang w:eastAsia="zh-CN"/>
        </w:rPr>
        <w:t>Liu and Xue (2016)</w:t>
      </w:r>
      <w:r w:rsidR="004E7276">
        <w:rPr>
          <w:rFonts w:ascii="Times New Roman" w:hAnsi="Times New Roman"/>
          <w:lang w:eastAsia="zh-CN"/>
        </w:rPr>
        <w:fldChar w:fldCharType="end"/>
      </w:r>
      <w:r>
        <w:rPr>
          <w:rFonts w:ascii="Times New Roman" w:hAnsi="Times New Roman"/>
          <w:lang w:eastAsia="zh-CN"/>
        </w:rPr>
        <w:t xml:space="preserve"> more closely.</w:t>
      </w:r>
      <w:r w:rsidRPr="009C2E3A">
        <w:rPr>
          <w:rFonts w:ascii="Times New Roman" w:hAnsi="Times New Roman"/>
          <w:lang w:eastAsia="zh-CN"/>
        </w:rPr>
        <w:t xml:space="preserve"> </w:t>
      </w:r>
      <w:r>
        <w:rPr>
          <w:rFonts w:ascii="Times New Roman" w:hAnsi="Times New Roman"/>
          <w:lang w:eastAsia="zh-CN"/>
        </w:rPr>
        <w:t>The combined use of</w:t>
      </w:r>
      <w:r w:rsidRPr="009C2E3A">
        <w:rPr>
          <w:rFonts w:ascii="Times New Roman" w:hAnsi="Times New Roman"/>
          <w:lang w:eastAsia="zh-CN"/>
        </w:rPr>
        <w:t xml:space="preserve"> the full-rank static background error covariance and the rank-deficient ensemble covariance </w:t>
      </w:r>
      <w:r>
        <w:rPr>
          <w:rFonts w:ascii="Times New Roman" w:hAnsi="Times New Roman"/>
          <w:lang w:eastAsia="zh-CN"/>
        </w:rPr>
        <w:t>in En3DVar is</w:t>
      </w:r>
      <w:r w:rsidRPr="009C2E3A">
        <w:rPr>
          <w:rFonts w:ascii="Times New Roman" w:hAnsi="Times New Roman"/>
          <w:lang w:eastAsia="zh-CN"/>
        </w:rPr>
        <w:t xml:space="preserve"> </w:t>
      </w:r>
      <w:r>
        <w:rPr>
          <w:rFonts w:ascii="Times New Roman" w:hAnsi="Times New Roman"/>
          <w:lang w:eastAsia="zh-CN"/>
        </w:rPr>
        <w:t>achieved</w:t>
      </w:r>
      <w:r w:rsidRPr="009C2E3A">
        <w:rPr>
          <w:rFonts w:ascii="Times New Roman" w:hAnsi="Times New Roman"/>
          <w:lang w:eastAsia="zh-CN"/>
        </w:rPr>
        <w:t xml:space="preserve"> through </w:t>
      </w:r>
      <w:r>
        <w:rPr>
          <w:rFonts w:ascii="Times New Roman" w:hAnsi="Times New Roman"/>
          <w:lang w:eastAsia="zh-CN"/>
        </w:rPr>
        <w:t xml:space="preserve">the extended </w:t>
      </w:r>
      <w:r w:rsidRPr="009C2E3A">
        <w:rPr>
          <w:rFonts w:ascii="Times New Roman" w:hAnsi="Times New Roman"/>
          <w:lang w:eastAsia="zh-CN"/>
        </w:rPr>
        <w:t>state vector</w:t>
      </w:r>
      <w:r>
        <w:rPr>
          <w:rFonts w:ascii="Times New Roman" w:hAnsi="Times New Roman"/>
          <w:lang w:eastAsia="zh-CN"/>
        </w:rPr>
        <w:t xml:space="preserve"> method</w:t>
      </w:r>
      <w:r w:rsidRPr="009C2E3A">
        <w:rPr>
          <w:rFonts w:ascii="Times New Roman" w:hAnsi="Times New Roman"/>
          <w:lang w:eastAsia="zh-CN"/>
        </w:rPr>
        <w:t xml:space="preserve">. The analysis increment </w:t>
      </w:r>
      <w:r>
        <w:rPr>
          <w:rFonts w:ascii="Times New Roman" w:hAnsi="Times New Roman"/>
          <w:lang w:eastAsia="zh-CN"/>
        </w:rPr>
        <w:t>is given</w:t>
      </w:r>
      <w:r w:rsidRPr="009C2E3A">
        <w:rPr>
          <w:rFonts w:ascii="Times New Roman" w:hAnsi="Times New Roman"/>
          <w:lang w:eastAsia="zh-CN"/>
        </w:rPr>
        <w:t xml:space="preserve"> </w:t>
      </w:r>
      <w:r>
        <w:rPr>
          <w:rFonts w:ascii="Times New Roman" w:hAnsi="Times New Roman"/>
          <w:lang w:eastAsia="zh-CN"/>
        </w:rPr>
        <w:t>by</w:t>
      </w:r>
    </w:p>
    <w:p w14:paraId="28C4A5EB" w14:textId="21EB6558" w:rsidR="00D63EC6" w:rsidRDefault="00D63EC6" w:rsidP="00297349">
      <w:pPr>
        <w:tabs>
          <w:tab w:val="center" w:pos="4176"/>
          <w:tab w:val="right" w:pos="8352"/>
        </w:tabs>
        <w:jc w:val="both"/>
        <w:rPr>
          <w:rFonts w:ascii="Times New Roman" w:hAnsi="Times New Roman"/>
          <w:lang w:eastAsia="zh-CN"/>
        </w:rPr>
      </w:pPr>
      <w:r>
        <w:rPr>
          <w:rFonts w:ascii="Times New Roman" w:hAnsi="Times New Roman"/>
          <w:lang w:eastAsia="zh-CN"/>
        </w:rPr>
        <w:tab/>
      </w:r>
      <w:r>
        <w:rPr>
          <w:rFonts w:ascii="Times New Roman" w:hAnsi="Times New Roman"/>
          <w:noProof/>
          <w:position w:val="-12"/>
          <w:lang w:bidi="ar-SA"/>
        </w:rPr>
        <w:drawing>
          <wp:inline distT="0" distB="0" distL="0" distR="0" wp14:anchorId="48C1A88A" wp14:editId="320995E8">
            <wp:extent cx="1871345" cy="245745"/>
            <wp:effectExtent l="0" t="0" r="0" b="0"/>
            <wp:docPr id="120"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1345" cy="245745"/>
                    </a:xfrm>
                    <a:prstGeom prst="rect">
                      <a:avLst/>
                    </a:prstGeom>
                    <a:noFill/>
                    <a:ln>
                      <a:noFill/>
                    </a:ln>
                  </pic:spPr>
                </pic:pic>
              </a:graphicData>
            </a:graphic>
          </wp:inline>
        </w:drawing>
      </w:r>
      <w:r>
        <w:rPr>
          <w:rFonts w:ascii="Times New Roman" w:hAnsi="Times New Roman"/>
          <w:lang w:eastAsia="zh-CN"/>
        </w:rPr>
        <w:t>,</w:t>
      </w:r>
      <w:r>
        <w:rPr>
          <w:rFonts w:ascii="Times New Roman" w:hAnsi="Times New Roman"/>
          <w:lang w:eastAsia="zh-CN"/>
        </w:rPr>
        <w:tab/>
      </w:r>
      <w:r w:rsidRPr="009C2E3A">
        <w:rPr>
          <w:rFonts w:ascii="Times New Roman" w:hAnsi="Times New Roman"/>
          <w:lang w:eastAsia="zh-CN"/>
        </w:rPr>
        <w:t>(</w:t>
      </w:r>
      <w:r w:rsidR="00C433EE">
        <w:rPr>
          <w:rFonts w:ascii="Times New Roman" w:hAnsi="Times New Roman"/>
          <w:lang w:eastAsia="zh-CN"/>
        </w:rPr>
        <w:t>2.1</w:t>
      </w:r>
      <w:r w:rsidR="00C86F87">
        <w:rPr>
          <w:rFonts w:ascii="Times New Roman" w:hAnsi="Times New Roman"/>
          <w:lang w:eastAsia="zh-CN"/>
        </w:rPr>
        <w:t>9</w:t>
      </w:r>
      <w:r w:rsidRPr="009C2E3A">
        <w:rPr>
          <w:rFonts w:ascii="Times New Roman" w:hAnsi="Times New Roman"/>
          <w:lang w:eastAsia="zh-CN"/>
        </w:rPr>
        <w:t>)</w:t>
      </w:r>
    </w:p>
    <w:p w14:paraId="1B1DED3C" w14:textId="5E9BB629" w:rsidR="00D63EC6" w:rsidRPr="009C2E3A" w:rsidRDefault="00D63EC6" w:rsidP="00297349">
      <w:pPr>
        <w:tabs>
          <w:tab w:val="center" w:pos="4176"/>
          <w:tab w:val="right" w:pos="8352"/>
        </w:tabs>
        <w:rPr>
          <w:rFonts w:ascii="Times New Roman" w:hAnsi="Times New Roman"/>
          <w:lang w:eastAsia="zh-CN"/>
        </w:rPr>
      </w:pPr>
      <w:r>
        <w:rPr>
          <w:rFonts w:ascii="Times New Roman" w:hAnsi="Times New Roman" w:hint="eastAsia"/>
          <w:lang w:eastAsia="zh-CN"/>
        </w:rPr>
        <w:tab/>
      </w:r>
      <w:r>
        <w:rPr>
          <w:rFonts w:ascii="Times New Roman" w:hAnsi="Times New Roman"/>
          <w:noProof/>
          <w:position w:val="-12"/>
          <w:lang w:bidi="ar-SA"/>
        </w:rPr>
        <w:drawing>
          <wp:inline distT="0" distB="0" distL="0" distR="0" wp14:anchorId="486B8ACD" wp14:editId="3277D599">
            <wp:extent cx="719455" cy="245745"/>
            <wp:effectExtent l="0" t="0" r="0" b="0"/>
            <wp:docPr id="11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9455" cy="245745"/>
                    </a:xfrm>
                    <a:prstGeom prst="rect">
                      <a:avLst/>
                    </a:prstGeom>
                    <a:noFill/>
                    <a:ln>
                      <a:noFill/>
                    </a:ln>
                  </pic:spPr>
                </pic:pic>
              </a:graphicData>
            </a:graphic>
          </wp:inline>
        </w:drawing>
      </w:r>
      <w:r w:rsidRPr="009C2E3A">
        <w:rPr>
          <w:rFonts w:ascii="Times New Roman" w:hAnsi="Times New Roman"/>
          <w:lang w:eastAsia="zh-CN"/>
        </w:rPr>
        <w:t xml:space="preserve">. </w:t>
      </w:r>
      <w:r>
        <w:rPr>
          <w:rFonts w:ascii="Times New Roman" w:hAnsi="Times New Roman" w:hint="eastAsia"/>
          <w:lang w:eastAsia="zh-CN"/>
        </w:rPr>
        <w:tab/>
      </w:r>
      <w:r w:rsidRPr="009C2E3A">
        <w:rPr>
          <w:rFonts w:ascii="Times New Roman" w:hAnsi="Times New Roman"/>
          <w:lang w:eastAsia="zh-CN"/>
        </w:rPr>
        <w:t>(</w:t>
      </w:r>
      <w:r w:rsidR="00C433EE">
        <w:rPr>
          <w:rFonts w:ascii="Times New Roman" w:hAnsi="Times New Roman"/>
          <w:lang w:eastAsia="zh-CN"/>
        </w:rPr>
        <w:t>2.</w:t>
      </w:r>
      <w:r w:rsidR="00C86F87">
        <w:rPr>
          <w:rFonts w:ascii="Times New Roman" w:hAnsi="Times New Roman"/>
          <w:lang w:eastAsia="zh-CN"/>
        </w:rPr>
        <w:t>20</w:t>
      </w:r>
      <w:r w:rsidRPr="009C2E3A">
        <w:rPr>
          <w:rFonts w:ascii="Times New Roman" w:hAnsi="Times New Roman"/>
          <w:lang w:eastAsia="zh-CN"/>
        </w:rPr>
        <w:t>)</w:t>
      </w:r>
    </w:p>
    <w:p w14:paraId="6622C780" w14:textId="2CD59B0D" w:rsidR="00D63EC6" w:rsidRDefault="00D63EC6" w:rsidP="00D63EC6">
      <w:pPr>
        <w:tabs>
          <w:tab w:val="left" w:pos="2707"/>
        </w:tabs>
        <w:jc w:val="both"/>
        <w:rPr>
          <w:rFonts w:ascii="Times New Roman" w:hAnsi="Times New Roman"/>
          <w:lang w:eastAsia="zh-CN"/>
        </w:rPr>
      </w:pPr>
      <w:r>
        <w:rPr>
          <w:rFonts w:ascii="Times New Roman" w:hAnsi="Times New Roman"/>
          <w:lang w:eastAsia="zh-CN"/>
        </w:rPr>
        <w:t>Where</w:t>
      </w:r>
      <w:r w:rsidRPr="009C2E3A">
        <w:rPr>
          <w:rFonts w:ascii="Times New Roman" w:hAnsi="Times New Roman"/>
          <w:lang w:eastAsia="zh-CN"/>
        </w:rPr>
        <w:t xml:space="preserve"> </w:t>
      </w:r>
      <w:r>
        <w:rPr>
          <w:noProof/>
          <w:position w:val="-12"/>
          <w:lang w:bidi="ar-SA"/>
        </w:rPr>
        <w:drawing>
          <wp:inline distT="0" distB="0" distL="0" distR="0" wp14:anchorId="60B8BE0D" wp14:editId="6876B39E">
            <wp:extent cx="254000" cy="236855"/>
            <wp:effectExtent l="0" t="0" r="0" b="0"/>
            <wp:docPr id="11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000" cy="236855"/>
                    </a:xfrm>
                    <a:prstGeom prst="rect">
                      <a:avLst/>
                    </a:prstGeom>
                    <a:noFill/>
                    <a:ln>
                      <a:noFill/>
                    </a:ln>
                  </pic:spPr>
                </pic:pic>
              </a:graphicData>
            </a:graphic>
          </wp:inline>
        </w:drawing>
      </w:r>
      <w:r>
        <w:rPr>
          <w:rFonts w:ascii="Times New Roman" w:hAnsi="Times New Roman"/>
          <w:lang w:eastAsia="zh-CN"/>
        </w:rPr>
        <w:t xml:space="preserve"> </w:t>
      </w:r>
      <w:r w:rsidRPr="009C2E3A">
        <w:rPr>
          <w:rFonts w:ascii="Times New Roman" w:hAnsi="Times New Roman"/>
          <w:lang w:eastAsia="zh-CN"/>
        </w:rPr>
        <w:t xml:space="preserve">and </w:t>
      </w:r>
      <w:r>
        <w:rPr>
          <w:noProof/>
          <w:position w:val="-12"/>
          <w:lang w:bidi="ar-SA"/>
        </w:rPr>
        <w:drawing>
          <wp:inline distT="0" distB="0" distL="0" distR="0" wp14:anchorId="2A5FE1EC" wp14:editId="5E9C4B13">
            <wp:extent cx="262255" cy="236855"/>
            <wp:effectExtent l="0" t="0" r="0" b="0"/>
            <wp:docPr id="11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2255" cy="236855"/>
                    </a:xfrm>
                    <a:prstGeom prst="rect">
                      <a:avLst/>
                    </a:prstGeom>
                    <a:noFill/>
                    <a:ln>
                      <a:noFill/>
                    </a:ln>
                  </pic:spPr>
                </pic:pic>
              </a:graphicData>
            </a:graphic>
          </wp:inline>
        </w:drawing>
      </w:r>
      <w:r>
        <w:rPr>
          <w:rFonts w:ascii="Times New Roman" w:hAnsi="Times New Roman"/>
          <w:lang w:eastAsia="zh-CN"/>
        </w:rPr>
        <w:t xml:space="preserve"> </w:t>
      </w:r>
      <w:r w:rsidRPr="009C2E3A">
        <w:rPr>
          <w:rFonts w:ascii="Times New Roman" w:hAnsi="Times New Roman"/>
          <w:lang w:eastAsia="zh-CN"/>
        </w:rPr>
        <w:t xml:space="preserve">are the analysis increments related to the static and ensemble background error </w:t>
      </w:r>
      <w:proofErr w:type="spellStart"/>
      <w:r w:rsidRPr="009C2E3A">
        <w:rPr>
          <w:rFonts w:ascii="Times New Roman" w:hAnsi="Times New Roman"/>
          <w:lang w:eastAsia="zh-CN"/>
        </w:rPr>
        <w:t>covariance</w:t>
      </w:r>
      <w:r>
        <w:rPr>
          <w:rFonts w:ascii="Times New Roman" w:hAnsi="Times New Roman"/>
          <w:lang w:eastAsia="zh-CN"/>
        </w:rPr>
        <w:t>s</w:t>
      </w:r>
      <w:proofErr w:type="spellEnd"/>
      <w:r>
        <w:rPr>
          <w:rFonts w:ascii="Times New Roman" w:hAnsi="Times New Roman"/>
          <w:lang w:eastAsia="zh-CN"/>
        </w:rPr>
        <w:t>,</w:t>
      </w:r>
      <w:r w:rsidRPr="009C2E3A">
        <w:rPr>
          <w:rFonts w:ascii="Times New Roman" w:hAnsi="Times New Roman"/>
          <w:lang w:eastAsia="zh-CN"/>
        </w:rPr>
        <w:t xml:space="preserve"> respectively.</w:t>
      </w:r>
      <w:r>
        <w:rPr>
          <w:rFonts w:ascii="Times New Roman" w:hAnsi="Times New Roman"/>
          <w:lang w:eastAsia="zh-CN"/>
        </w:rPr>
        <w:t xml:space="preserve"> </w:t>
      </w:r>
      <w:r>
        <w:rPr>
          <w:noProof/>
          <w:position w:val="-12"/>
          <w:lang w:bidi="ar-SA"/>
        </w:rPr>
        <w:drawing>
          <wp:inline distT="0" distB="0" distL="0" distR="0" wp14:anchorId="3B6AF579" wp14:editId="7012C345">
            <wp:extent cx="321945" cy="245745"/>
            <wp:effectExtent l="0" t="0" r="0" b="0"/>
            <wp:docPr id="11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1945" cy="245745"/>
                    </a:xfrm>
                    <a:prstGeom prst="rect">
                      <a:avLst/>
                    </a:prstGeom>
                    <a:noFill/>
                    <a:ln>
                      <a:noFill/>
                    </a:ln>
                  </pic:spPr>
                </pic:pic>
              </a:graphicData>
            </a:graphic>
          </wp:inline>
        </w:drawing>
      </w:r>
      <w:r>
        <w:rPr>
          <w:rFonts w:eastAsia="宋体" w:hint="eastAsia"/>
          <w:lang w:eastAsia="zh-CN"/>
        </w:rPr>
        <w:t xml:space="preserve"> </w:t>
      </w:r>
      <w:proofErr w:type="gramStart"/>
      <w:r>
        <w:rPr>
          <w:rFonts w:ascii="Times New Roman" w:hAnsi="Times New Roman"/>
          <w:lang w:eastAsia="zh-CN"/>
        </w:rPr>
        <w:t>and</w:t>
      </w:r>
      <w:proofErr w:type="gramEnd"/>
      <w:r>
        <w:rPr>
          <w:rFonts w:ascii="Times New Roman" w:hAnsi="Times New Roman"/>
          <w:lang w:eastAsia="zh-CN"/>
        </w:rPr>
        <w:t xml:space="preserve"> </w:t>
      </w:r>
      <w:r>
        <w:rPr>
          <w:noProof/>
          <w:position w:val="-12"/>
          <w:lang w:bidi="ar-SA"/>
        </w:rPr>
        <w:drawing>
          <wp:inline distT="0" distB="0" distL="0" distR="0" wp14:anchorId="1157FB87" wp14:editId="5EB5BB85">
            <wp:extent cx="321945" cy="245745"/>
            <wp:effectExtent l="0" t="0" r="0" b="0"/>
            <wp:docPr id="11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1945" cy="245745"/>
                    </a:xfrm>
                    <a:prstGeom prst="rect">
                      <a:avLst/>
                    </a:prstGeom>
                    <a:noFill/>
                    <a:ln>
                      <a:noFill/>
                    </a:ln>
                  </pic:spPr>
                </pic:pic>
              </a:graphicData>
            </a:graphic>
          </wp:inline>
        </w:drawing>
      </w:r>
      <w:r>
        <w:rPr>
          <w:rFonts w:eastAsia="宋体" w:hint="eastAsia"/>
          <w:lang w:eastAsia="zh-CN"/>
        </w:rPr>
        <w:t xml:space="preserve"> </w:t>
      </w:r>
      <w:r>
        <w:rPr>
          <w:rFonts w:ascii="Times New Roman" w:hAnsi="Times New Roman"/>
          <w:lang w:eastAsia="zh-CN"/>
        </w:rPr>
        <w:t xml:space="preserve">are the weights given to the static and ensemble </w:t>
      </w:r>
      <w:proofErr w:type="spellStart"/>
      <w:r>
        <w:rPr>
          <w:rFonts w:ascii="Times New Roman" w:hAnsi="Times New Roman"/>
          <w:lang w:eastAsia="zh-CN"/>
        </w:rPr>
        <w:t>covariances</w:t>
      </w:r>
      <w:proofErr w:type="spellEnd"/>
      <w:r>
        <w:rPr>
          <w:rFonts w:ascii="Times New Roman" w:hAnsi="Times New Roman"/>
          <w:lang w:eastAsia="zh-CN"/>
        </w:rPr>
        <w:t xml:space="preserve">, respectively. </w:t>
      </w:r>
    </w:p>
    <w:p w14:paraId="5F4C55E3" w14:textId="16A830E4" w:rsidR="00D63EC6" w:rsidRDefault="00D63EC6" w:rsidP="00297349">
      <w:pPr>
        <w:tabs>
          <w:tab w:val="center" w:pos="4176"/>
          <w:tab w:val="right" w:pos="8352"/>
        </w:tabs>
        <w:rPr>
          <w:rFonts w:ascii="Times New Roman" w:hAnsi="Times New Roman"/>
          <w:lang w:eastAsia="zh-CN"/>
        </w:rPr>
      </w:pPr>
      <w:r>
        <w:rPr>
          <w:rFonts w:ascii="Times New Roman" w:hAnsi="Times New Roman" w:hint="eastAsia"/>
          <w:lang w:eastAsia="zh-CN"/>
        </w:rPr>
        <w:tab/>
      </w:r>
      <w:r>
        <w:rPr>
          <w:rFonts w:ascii="Times New Roman" w:hAnsi="Times New Roman"/>
          <w:noProof/>
          <w:position w:val="-12"/>
          <w:lang w:bidi="ar-SA"/>
        </w:rPr>
        <w:drawing>
          <wp:inline distT="0" distB="0" distL="0" distR="0" wp14:anchorId="775911FA" wp14:editId="1468CF5B">
            <wp:extent cx="609600" cy="236855"/>
            <wp:effectExtent l="0" t="0" r="0" b="0"/>
            <wp:docPr id="11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9600" cy="236855"/>
                    </a:xfrm>
                    <a:prstGeom prst="rect">
                      <a:avLst/>
                    </a:prstGeom>
                    <a:noFill/>
                    <a:ln>
                      <a:noFill/>
                    </a:ln>
                  </pic:spPr>
                </pic:pic>
              </a:graphicData>
            </a:graphic>
          </wp:inline>
        </w:drawing>
      </w:r>
      <w:r w:rsidRPr="009C2E3A">
        <w:rPr>
          <w:rFonts w:ascii="Times New Roman" w:hAnsi="Times New Roman"/>
          <w:lang w:eastAsia="zh-CN"/>
        </w:rPr>
        <w:t>,</w:t>
      </w:r>
      <w:r>
        <w:rPr>
          <w:rFonts w:ascii="Times New Roman" w:hAnsi="Times New Roman" w:hint="eastAsia"/>
          <w:lang w:eastAsia="zh-CN"/>
        </w:rPr>
        <w:tab/>
      </w:r>
      <w:r w:rsidRPr="009C2E3A">
        <w:rPr>
          <w:rFonts w:ascii="Times New Roman" w:hAnsi="Times New Roman"/>
          <w:lang w:eastAsia="zh-CN"/>
        </w:rPr>
        <w:t xml:space="preserve"> (</w:t>
      </w:r>
      <w:r w:rsidR="00C433EE">
        <w:rPr>
          <w:rFonts w:ascii="Times New Roman" w:hAnsi="Times New Roman"/>
          <w:lang w:eastAsia="zh-CN"/>
        </w:rPr>
        <w:t>2.</w:t>
      </w:r>
      <w:r w:rsidR="004678AD">
        <w:rPr>
          <w:rFonts w:ascii="Times New Roman" w:hAnsi="Times New Roman" w:hint="eastAsia"/>
          <w:lang w:eastAsia="zh-CN"/>
        </w:rPr>
        <w:t>21</w:t>
      </w:r>
      <w:r w:rsidRPr="009C2E3A">
        <w:rPr>
          <w:rFonts w:ascii="Times New Roman" w:hAnsi="Times New Roman"/>
          <w:lang w:eastAsia="zh-CN"/>
        </w:rPr>
        <w:t>)</w:t>
      </w:r>
    </w:p>
    <w:p w14:paraId="0E87BDE2" w14:textId="394B2D13" w:rsidR="00D63EC6" w:rsidRDefault="00D63EC6" w:rsidP="00297349">
      <w:pPr>
        <w:tabs>
          <w:tab w:val="center" w:pos="4176"/>
          <w:tab w:val="right" w:pos="8352"/>
        </w:tabs>
        <w:rPr>
          <w:rFonts w:ascii="Times New Roman" w:hAnsi="Times New Roman"/>
          <w:lang w:eastAsia="zh-CN"/>
        </w:rPr>
      </w:pPr>
      <w:r>
        <w:rPr>
          <w:rFonts w:ascii="Times New Roman" w:hAnsi="Times New Roman" w:hint="eastAsia"/>
          <w:lang w:eastAsia="zh-CN"/>
        </w:rPr>
        <w:lastRenderedPageBreak/>
        <w:tab/>
      </w:r>
      <w:r>
        <w:rPr>
          <w:noProof/>
          <w:position w:val="-6"/>
          <w:lang w:bidi="ar-SA"/>
        </w:rPr>
        <w:drawing>
          <wp:inline distT="0" distB="0" distL="0" distR="0" wp14:anchorId="2F139CE8" wp14:editId="0511655C">
            <wp:extent cx="592455" cy="203200"/>
            <wp:effectExtent l="0" t="0" r="0" b="0"/>
            <wp:docPr id="11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2455" cy="203200"/>
                    </a:xfrm>
                    <a:prstGeom prst="rect">
                      <a:avLst/>
                    </a:prstGeom>
                    <a:noFill/>
                    <a:ln>
                      <a:noFill/>
                    </a:ln>
                  </pic:spPr>
                </pic:pic>
              </a:graphicData>
            </a:graphic>
          </wp:inline>
        </w:drawing>
      </w:r>
      <w:r w:rsidRPr="009C2E3A">
        <w:rPr>
          <w:rFonts w:ascii="Times New Roman" w:hAnsi="Times New Roman"/>
          <w:lang w:eastAsia="zh-CN"/>
        </w:rPr>
        <w:t xml:space="preserve">, </w:t>
      </w:r>
      <w:r>
        <w:rPr>
          <w:rFonts w:ascii="Times New Roman" w:hAnsi="Times New Roman" w:hint="eastAsia"/>
          <w:lang w:eastAsia="zh-CN"/>
        </w:rPr>
        <w:tab/>
      </w:r>
      <w:r w:rsidRPr="009C2E3A">
        <w:rPr>
          <w:rFonts w:ascii="Times New Roman" w:hAnsi="Times New Roman"/>
          <w:lang w:eastAsia="zh-CN"/>
        </w:rPr>
        <w:t>(</w:t>
      </w:r>
      <w:r w:rsidR="00C433EE">
        <w:rPr>
          <w:rFonts w:ascii="Times New Roman" w:hAnsi="Times New Roman"/>
          <w:lang w:eastAsia="zh-CN"/>
        </w:rPr>
        <w:t>2.</w:t>
      </w:r>
      <w:r w:rsidR="004678AD">
        <w:rPr>
          <w:rFonts w:ascii="Times New Roman" w:hAnsi="Times New Roman" w:hint="eastAsia"/>
          <w:lang w:eastAsia="zh-CN"/>
        </w:rPr>
        <w:t>22</w:t>
      </w:r>
      <w:r w:rsidRPr="009C2E3A">
        <w:rPr>
          <w:rFonts w:ascii="Times New Roman" w:hAnsi="Times New Roman"/>
          <w:lang w:eastAsia="zh-CN"/>
        </w:rPr>
        <w:t>)</w:t>
      </w:r>
    </w:p>
    <w:p w14:paraId="088C4778" w14:textId="4FA5B671" w:rsidR="00D63EC6" w:rsidRDefault="00D63EC6" w:rsidP="00297349">
      <w:pPr>
        <w:tabs>
          <w:tab w:val="center" w:pos="4176"/>
          <w:tab w:val="right" w:pos="8352"/>
        </w:tabs>
        <w:rPr>
          <w:rFonts w:ascii="Times New Roman" w:hAnsi="Times New Roman"/>
          <w:lang w:eastAsia="zh-CN"/>
        </w:rPr>
      </w:pPr>
      <w:r>
        <w:rPr>
          <w:rFonts w:ascii="Times New Roman" w:hAnsi="Times New Roman"/>
          <w:lang w:eastAsia="zh-CN"/>
        </w:rPr>
        <w:tab/>
      </w:r>
      <w:r>
        <w:rPr>
          <w:rFonts w:ascii="Times New Roman" w:hAnsi="Times New Roman"/>
          <w:noProof/>
          <w:position w:val="-28"/>
          <w:lang w:bidi="ar-SA"/>
        </w:rPr>
        <w:drawing>
          <wp:inline distT="0" distB="0" distL="0" distR="0" wp14:anchorId="1E773824" wp14:editId="3C943E4E">
            <wp:extent cx="1125855" cy="440055"/>
            <wp:effectExtent l="0" t="0" r="0" b="0"/>
            <wp:docPr id="11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25855" cy="440055"/>
                    </a:xfrm>
                    <a:prstGeom prst="rect">
                      <a:avLst/>
                    </a:prstGeom>
                    <a:noFill/>
                    <a:ln>
                      <a:noFill/>
                    </a:ln>
                  </pic:spPr>
                </pic:pic>
              </a:graphicData>
            </a:graphic>
          </wp:inline>
        </w:drawing>
      </w:r>
      <w:r w:rsidRPr="009C2E3A">
        <w:rPr>
          <w:rFonts w:ascii="Times New Roman" w:hAnsi="Times New Roman"/>
          <w:lang w:eastAsia="zh-CN"/>
        </w:rPr>
        <w:t xml:space="preserve">, </w:t>
      </w:r>
      <w:r>
        <w:rPr>
          <w:rFonts w:ascii="Times New Roman" w:hAnsi="Times New Roman"/>
          <w:lang w:eastAsia="zh-CN"/>
        </w:rPr>
        <w:tab/>
      </w:r>
      <w:r w:rsidRPr="009C2E3A">
        <w:rPr>
          <w:rFonts w:ascii="Times New Roman" w:hAnsi="Times New Roman"/>
          <w:lang w:eastAsia="zh-CN"/>
        </w:rPr>
        <w:t>(</w:t>
      </w:r>
      <w:r w:rsidR="00C433EE">
        <w:rPr>
          <w:rFonts w:ascii="Times New Roman" w:hAnsi="Times New Roman"/>
          <w:lang w:eastAsia="zh-CN"/>
        </w:rPr>
        <w:t>2.</w:t>
      </w:r>
      <w:r w:rsidR="004678AD">
        <w:rPr>
          <w:rFonts w:ascii="Times New Roman" w:hAnsi="Times New Roman" w:hint="eastAsia"/>
          <w:lang w:eastAsia="zh-CN"/>
        </w:rPr>
        <w:t>23</w:t>
      </w:r>
      <w:r w:rsidRPr="009C2E3A">
        <w:rPr>
          <w:rFonts w:ascii="Times New Roman" w:hAnsi="Times New Roman"/>
          <w:lang w:eastAsia="zh-CN"/>
        </w:rPr>
        <w:t>)</w:t>
      </w:r>
    </w:p>
    <w:p w14:paraId="089E7B32" w14:textId="0C108028" w:rsidR="00D63EC6" w:rsidRPr="009C2E3A" w:rsidRDefault="00D63EC6" w:rsidP="00297349">
      <w:pPr>
        <w:tabs>
          <w:tab w:val="center" w:pos="4176"/>
          <w:tab w:val="right" w:pos="8352"/>
        </w:tabs>
        <w:rPr>
          <w:rFonts w:ascii="Times New Roman" w:hAnsi="Times New Roman"/>
          <w:lang w:eastAsia="zh-CN"/>
        </w:rPr>
      </w:pPr>
      <w:r>
        <w:rPr>
          <w:rFonts w:ascii="Times New Roman" w:hAnsi="Times New Roman"/>
          <w:lang w:eastAsia="zh-CN"/>
        </w:rPr>
        <w:tab/>
      </w:r>
      <w:r>
        <w:rPr>
          <w:rFonts w:ascii="Times New Roman" w:hAnsi="Times New Roman"/>
          <w:noProof/>
          <w:position w:val="-50"/>
          <w:lang w:bidi="ar-SA"/>
        </w:rPr>
        <w:drawing>
          <wp:inline distT="0" distB="0" distL="0" distR="0" wp14:anchorId="5EB177F8" wp14:editId="52BCD421">
            <wp:extent cx="601345" cy="711200"/>
            <wp:effectExtent l="0" t="0" r="0" b="0"/>
            <wp:docPr id="11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1345" cy="711200"/>
                    </a:xfrm>
                    <a:prstGeom prst="rect">
                      <a:avLst/>
                    </a:prstGeom>
                    <a:noFill/>
                    <a:ln>
                      <a:noFill/>
                    </a:ln>
                  </pic:spPr>
                </pic:pic>
              </a:graphicData>
            </a:graphic>
          </wp:inline>
        </w:drawing>
      </w:r>
      <w:r>
        <w:rPr>
          <w:rFonts w:ascii="Times New Roman" w:hAnsi="Times New Roman"/>
          <w:lang w:eastAsia="zh-CN"/>
        </w:rPr>
        <w:t xml:space="preserve">. </w:t>
      </w:r>
      <w:r>
        <w:rPr>
          <w:rFonts w:ascii="Times New Roman" w:hAnsi="Times New Roman"/>
          <w:lang w:eastAsia="zh-CN"/>
        </w:rPr>
        <w:tab/>
      </w:r>
      <w:r w:rsidRPr="009C2E3A">
        <w:rPr>
          <w:rFonts w:ascii="Times New Roman" w:hAnsi="Times New Roman"/>
          <w:lang w:eastAsia="zh-CN"/>
        </w:rPr>
        <w:t>(</w:t>
      </w:r>
      <w:r w:rsidR="00C433EE">
        <w:rPr>
          <w:rFonts w:ascii="Times New Roman" w:hAnsi="Times New Roman"/>
          <w:lang w:eastAsia="zh-CN"/>
        </w:rPr>
        <w:t>2.</w:t>
      </w:r>
      <w:r w:rsidR="004678AD">
        <w:rPr>
          <w:rFonts w:ascii="Times New Roman" w:hAnsi="Times New Roman" w:hint="eastAsia"/>
          <w:lang w:eastAsia="zh-CN"/>
        </w:rPr>
        <w:t>24</w:t>
      </w:r>
      <w:r w:rsidRPr="009C2E3A">
        <w:rPr>
          <w:rFonts w:ascii="Times New Roman" w:hAnsi="Times New Roman"/>
          <w:lang w:eastAsia="zh-CN"/>
        </w:rPr>
        <w:t>)</w:t>
      </w:r>
    </w:p>
    <w:p w14:paraId="42E8F445" w14:textId="63A69C5A" w:rsidR="00D63EC6" w:rsidRDefault="00D63EC6" w:rsidP="00D63EC6">
      <w:pPr>
        <w:tabs>
          <w:tab w:val="center" w:pos="4608"/>
          <w:tab w:val="right" w:pos="9216"/>
        </w:tabs>
        <w:jc w:val="both"/>
        <w:rPr>
          <w:rFonts w:ascii="Times New Roman" w:hAnsi="Times New Roman"/>
          <w:lang w:eastAsia="zh-CN"/>
        </w:rPr>
      </w:pPr>
      <w:r>
        <w:rPr>
          <w:noProof/>
          <w:position w:val="-6"/>
          <w:lang w:bidi="ar-SA"/>
        </w:rPr>
        <w:drawing>
          <wp:inline distT="0" distB="0" distL="0" distR="0" wp14:anchorId="59545C74" wp14:editId="0A8335CF">
            <wp:extent cx="135255" cy="144145"/>
            <wp:effectExtent l="0" t="0" r="0" b="0"/>
            <wp:docPr id="7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 cy="144145"/>
                    </a:xfrm>
                    <a:prstGeom prst="rect">
                      <a:avLst/>
                    </a:prstGeom>
                    <a:noFill/>
                    <a:ln>
                      <a:noFill/>
                    </a:ln>
                  </pic:spPr>
                </pic:pic>
              </a:graphicData>
            </a:graphic>
          </wp:inline>
        </w:drawing>
      </w:r>
      <w:r>
        <w:rPr>
          <w:rFonts w:eastAsia="宋体" w:hint="eastAsia"/>
          <w:lang w:eastAsia="zh-CN"/>
        </w:rPr>
        <w:t xml:space="preserve"> </w:t>
      </w:r>
      <w:proofErr w:type="gramStart"/>
      <w:r w:rsidRPr="009C2E3A">
        <w:rPr>
          <w:rFonts w:ascii="Times New Roman" w:hAnsi="Times New Roman"/>
          <w:lang w:eastAsia="zh-CN"/>
        </w:rPr>
        <w:t>is</w:t>
      </w:r>
      <w:proofErr w:type="gramEnd"/>
      <w:r w:rsidRPr="009C2E3A">
        <w:rPr>
          <w:rFonts w:ascii="Times New Roman" w:hAnsi="Times New Roman"/>
          <w:lang w:eastAsia="zh-CN"/>
        </w:rPr>
        <w:t xml:space="preserve"> the traditional </w:t>
      </w:r>
      <w:proofErr w:type="spellStart"/>
      <w:r w:rsidRPr="009C2E3A">
        <w:rPr>
          <w:rFonts w:ascii="Times New Roman" w:hAnsi="Times New Roman"/>
          <w:lang w:eastAsia="zh-CN"/>
        </w:rPr>
        <w:t>variational</w:t>
      </w:r>
      <w:proofErr w:type="spellEnd"/>
      <w:r w:rsidRPr="009C2E3A">
        <w:rPr>
          <w:rFonts w:ascii="Times New Roman" w:hAnsi="Times New Roman"/>
          <w:lang w:eastAsia="zh-CN"/>
        </w:rPr>
        <w:t xml:space="preserve"> control variable (vector) preconditioned </w:t>
      </w:r>
      <w:r>
        <w:rPr>
          <w:rFonts w:ascii="Times New Roman" w:hAnsi="Times New Roman"/>
          <w:lang w:eastAsia="zh-CN"/>
        </w:rPr>
        <w:t>on</w:t>
      </w:r>
      <w:r w:rsidRPr="009C2E3A">
        <w:rPr>
          <w:rFonts w:ascii="Times New Roman" w:hAnsi="Times New Roman"/>
          <w:lang w:eastAsia="zh-CN"/>
        </w:rPr>
        <w:t xml:space="preserve"> the square root of </w:t>
      </w:r>
      <w:r>
        <w:rPr>
          <w:rFonts w:ascii="Times New Roman" w:hAnsi="Times New Roman"/>
          <w:lang w:eastAsia="zh-CN"/>
        </w:rPr>
        <w:t>the 3DVar static background error covariance</w:t>
      </w:r>
      <w:r>
        <w:rPr>
          <w:rFonts w:ascii="Times New Roman" w:eastAsia="宋体" w:hAnsi="Times New Roman" w:hint="eastAsia"/>
          <w:lang w:eastAsia="zh-CN"/>
        </w:rPr>
        <w:t xml:space="preserve"> </w:t>
      </w:r>
      <w:r>
        <w:rPr>
          <w:noProof/>
          <w:position w:val="-4"/>
          <w:lang w:bidi="ar-SA"/>
        </w:rPr>
        <w:drawing>
          <wp:inline distT="0" distB="0" distL="0" distR="0" wp14:anchorId="146BB58B" wp14:editId="582D0C28">
            <wp:extent cx="152400" cy="160655"/>
            <wp:effectExtent l="0" t="0" r="0" b="0"/>
            <wp:docPr id="6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60655"/>
                    </a:xfrm>
                    <a:prstGeom prst="rect">
                      <a:avLst/>
                    </a:prstGeom>
                    <a:noFill/>
                    <a:ln>
                      <a:noFill/>
                    </a:ln>
                  </pic:spPr>
                </pic:pic>
              </a:graphicData>
            </a:graphic>
          </wp:inline>
        </w:drawing>
      </w:r>
      <w:r>
        <w:rPr>
          <w:rFonts w:ascii="Times New Roman" w:hAnsi="Times New Roman"/>
          <w:position w:val="-4"/>
          <w:lang w:eastAsia="zh-CN"/>
        </w:rPr>
        <w:t>.</w:t>
      </w:r>
      <w:r w:rsidRPr="009C2E3A">
        <w:rPr>
          <w:rFonts w:ascii="Times New Roman" w:hAnsi="Times New Roman"/>
          <w:lang w:eastAsia="zh-CN"/>
        </w:rPr>
        <w:t xml:space="preserve"> </w:t>
      </w:r>
      <w:r>
        <w:rPr>
          <w:noProof/>
          <w:position w:val="-6"/>
          <w:lang w:bidi="ar-SA"/>
        </w:rPr>
        <w:drawing>
          <wp:inline distT="0" distB="0" distL="0" distR="0" wp14:anchorId="03206274" wp14:editId="4587CB9C">
            <wp:extent cx="160655" cy="169545"/>
            <wp:effectExtent l="0" t="0" r="0" b="0"/>
            <wp:docPr id="5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Pr>
          <w:rFonts w:eastAsia="宋体" w:hint="eastAsia"/>
          <w:lang w:eastAsia="zh-CN"/>
        </w:rPr>
        <w:t xml:space="preserve"> </w:t>
      </w:r>
      <w:r w:rsidRPr="009C2E3A">
        <w:rPr>
          <w:rFonts w:ascii="Times New Roman" w:hAnsi="Times New Roman"/>
          <w:lang w:eastAsia="zh-CN"/>
        </w:rPr>
        <w:t xml:space="preserve">is </w:t>
      </w:r>
      <w:r>
        <w:rPr>
          <w:rFonts w:ascii="Times New Roman" w:hAnsi="Times New Roman"/>
          <w:lang w:eastAsia="zh-CN"/>
        </w:rPr>
        <w:t>the square root of</w:t>
      </w:r>
      <w:r>
        <w:rPr>
          <w:rFonts w:ascii="Times New Roman" w:eastAsia="宋体" w:hAnsi="Times New Roman" w:hint="eastAsia"/>
          <w:lang w:eastAsia="zh-CN"/>
        </w:rPr>
        <w:t xml:space="preserve"> </w:t>
      </w:r>
      <w:r>
        <w:rPr>
          <w:noProof/>
          <w:position w:val="-4"/>
          <w:lang w:bidi="ar-SA"/>
        </w:rPr>
        <w:drawing>
          <wp:inline distT="0" distB="0" distL="0" distR="0" wp14:anchorId="0C6D9E29" wp14:editId="689B801E">
            <wp:extent cx="152400" cy="160655"/>
            <wp:effectExtent l="0" t="0" r="0" b="0"/>
            <wp:docPr id="5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60655"/>
                    </a:xfrm>
                    <a:prstGeom prst="rect">
                      <a:avLst/>
                    </a:prstGeom>
                    <a:noFill/>
                    <a:ln>
                      <a:noFill/>
                    </a:ln>
                  </pic:spPr>
                </pic:pic>
              </a:graphicData>
            </a:graphic>
          </wp:inline>
        </w:drawing>
      </w:r>
      <w:r w:rsidRPr="009C2E3A">
        <w:rPr>
          <w:rFonts w:ascii="Times New Roman" w:hAnsi="Times New Roman"/>
          <w:lang w:eastAsia="zh-CN"/>
        </w:rPr>
        <w:t xml:space="preserve">. </w:t>
      </w:r>
      <w:r>
        <w:rPr>
          <w:noProof/>
          <w:position w:val="-12"/>
          <w:lang w:bidi="ar-SA"/>
        </w:rPr>
        <w:drawing>
          <wp:inline distT="0" distB="0" distL="0" distR="0" wp14:anchorId="64595034" wp14:editId="2BE06603">
            <wp:extent cx="169545" cy="2368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9545" cy="236855"/>
                    </a:xfrm>
                    <a:prstGeom prst="rect">
                      <a:avLst/>
                    </a:prstGeom>
                    <a:noFill/>
                    <a:ln>
                      <a:noFill/>
                    </a:ln>
                  </pic:spPr>
                </pic:pic>
              </a:graphicData>
            </a:graphic>
          </wp:inline>
        </w:drawing>
      </w:r>
      <w:r>
        <w:rPr>
          <w:rFonts w:eastAsia="宋体" w:hint="eastAsia"/>
          <w:lang w:eastAsia="zh-CN"/>
        </w:rPr>
        <w:t xml:space="preserve"> </w:t>
      </w:r>
      <w:proofErr w:type="gramStart"/>
      <w:r w:rsidRPr="009C2E3A">
        <w:rPr>
          <w:rFonts w:ascii="Times New Roman" w:hAnsi="Times New Roman"/>
          <w:lang w:eastAsia="zh-CN"/>
        </w:rPr>
        <w:t>is</w:t>
      </w:r>
      <w:proofErr w:type="gramEnd"/>
      <w:r w:rsidRPr="009C2E3A">
        <w:rPr>
          <w:rFonts w:ascii="Times New Roman" w:hAnsi="Times New Roman"/>
          <w:lang w:eastAsia="zh-CN"/>
        </w:rPr>
        <w:t xml:space="preserve"> a matrix of ensemble perturbations normalized by</w:t>
      </w:r>
      <w:r>
        <w:rPr>
          <w:rFonts w:ascii="Times New Roman" w:eastAsia="宋体" w:hAnsi="Times New Roman" w:hint="eastAsia"/>
          <w:lang w:eastAsia="zh-CN"/>
        </w:rPr>
        <w:t xml:space="preserve"> </w:t>
      </w:r>
      <w:r>
        <w:rPr>
          <w:rFonts w:ascii="Times New Roman" w:eastAsia="宋体" w:hAnsi="Times New Roman"/>
          <w:noProof/>
          <w:position w:val="-8"/>
          <w:lang w:bidi="ar-SA"/>
        </w:rPr>
        <w:drawing>
          <wp:inline distT="0" distB="0" distL="0" distR="0" wp14:anchorId="5166CC66" wp14:editId="1C1718DD">
            <wp:extent cx="465455" cy="236855"/>
            <wp:effectExtent l="0" t="0" r="0" b="0"/>
            <wp:docPr id="5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5455" cy="236855"/>
                    </a:xfrm>
                    <a:prstGeom prst="rect">
                      <a:avLst/>
                    </a:prstGeom>
                    <a:noFill/>
                    <a:ln>
                      <a:noFill/>
                    </a:ln>
                  </pic:spPr>
                </pic:pic>
              </a:graphicData>
            </a:graphic>
          </wp:inline>
        </w:drawing>
      </w:r>
      <w:r w:rsidRPr="009C2E3A">
        <w:rPr>
          <w:rFonts w:ascii="Times New Roman" w:hAnsi="Times New Roman"/>
          <w:lang w:eastAsia="zh-CN"/>
        </w:rPr>
        <w:t xml:space="preserve">, which has </w:t>
      </w:r>
      <w:r>
        <w:rPr>
          <w:rFonts w:ascii="Times New Roman" w:eastAsia="宋体" w:hAnsi="Times New Roman"/>
          <w:noProof/>
          <w:position w:val="-6"/>
          <w:lang w:bidi="ar-SA"/>
        </w:rPr>
        <w:drawing>
          <wp:inline distT="0" distB="0" distL="0" distR="0" wp14:anchorId="6FBC36B9" wp14:editId="41DB0EE5">
            <wp:extent cx="169545" cy="169545"/>
            <wp:effectExtent l="0" t="0" r="0" b="0"/>
            <wp:docPr id="4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9545" cy="169545"/>
                    </a:xfrm>
                    <a:prstGeom prst="rect">
                      <a:avLst/>
                    </a:prstGeom>
                    <a:noFill/>
                    <a:ln>
                      <a:noFill/>
                    </a:ln>
                  </pic:spPr>
                </pic:pic>
              </a:graphicData>
            </a:graphic>
          </wp:inline>
        </w:drawing>
      </w:r>
      <w:r w:rsidRPr="009C2E3A">
        <w:rPr>
          <w:rFonts w:ascii="Times New Roman" w:hAnsi="Times New Roman"/>
          <w:lang w:eastAsia="zh-CN"/>
        </w:rPr>
        <w:t xml:space="preserve"> </w:t>
      </w:r>
      <w:r>
        <w:rPr>
          <w:rFonts w:ascii="Times New Roman" w:hAnsi="Times New Roman"/>
          <w:lang w:eastAsia="zh-CN"/>
        </w:rPr>
        <w:t xml:space="preserve">state </w:t>
      </w:r>
      <w:r w:rsidRPr="009C2E3A">
        <w:rPr>
          <w:rFonts w:ascii="Times New Roman" w:hAnsi="Times New Roman"/>
          <w:lang w:eastAsia="zh-CN"/>
        </w:rPr>
        <w:t>vectors</w:t>
      </w:r>
      <w:r>
        <w:rPr>
          <w:rFonts w:ascii="Times New Roman" w:hAnsi="Times New Roman"/>
          <w:lang w:eastAsia="zh-CN"/>
        </w:rPr>
        <w:t>,</w:t>
      </w:r>
      <w:r w:rsidRPr="009C2E3A">
        <w:rPr>
          <w:rFonts w:ascii="Times New Roman" w:hAnsi="Times New Roman"/>
          <w:lang w:eastAsia="zh-CN"/>
        </w:rPr>
        <w:t xml:space="preserve"> </w:t>
      </w:r>
      <w:r>
        <w:rPr>
          <w:rFonts w:ascii="Times New Roman" w:hAnsi="Times New Roman"/>
          <w:noProof/>
          <w:position w:val="-12"/>
          <w:lang w:bidi="ar-SA"/>
        </w:rPr>
        <w:drawing>
          <wp:inline distT="0" distB="0" distL="0" distR="0" wp14:anchorId="228C56F6" wp14:editId="7CE37E2D">
            <wp:extent cx="804545" cy="245745"/>
            <wp:effectExtent l="0" t="0" r="0" b="0"/>
            <wp:docPr id="4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4545" cy="245745"/>
                    </a:xfrm>
                    <a:prstGeom prst="rect">
                      <a:avLst/>
                    </a:prstGeom>
                    <a:noFill/>
                    <a:ln>
                      <a:noFill/>
                    </a:ln>
                  </pic:spPr>
                </pic:pic>
              </a:graphicData>
            </a:graphic>
          </wp:inline>
        </w:drawing>
      </w:r>
      <w:r w:rsidR="008C0DFA">
        <w:rPr>
          <w:rFonts w:ascii="Times New Roman" w:hAnsi="Times New Roman" w:hint="eastAsia"/>
          <w:lang w:eastAsia="zh-CN"/>
        </w:rPr>
        <w:t xml:space="preserve"> </w:t>
      </w:r>
      <w:r>
        <w:rPr>
          <w:rFonts w:ascii="Times New Roman" w:hAnsi="Times New Roman"/>
          <w:lang w:eastAsia="zh-CN"/>
        </w:rPr>
        <w:t>whose</w:t>
      </w:r>
      <w:r w:rsidRPr="009C2E3A">
        <w:rPr>
          <w:rFonts w:ascii="Times New Roman" w:hAnsi="Times New Roman"/>
          <w:lang w:eastAsia="zh-CN"/>
        </w:rPr>
        <w:t xml:space="preserve"> dimension </w:t>
      </w:r>
      <w:r>
        <w:rPr>
          <w:rFonts w:ascii="Times New Roman" w:hAnsi="Times New Roman"/>
          <w:lang w:eastAsia="zh-CN"/>
        </w:rPr>
        <w:t>is</w:t>
      </w:r>
      <w:r w:rsidRPr="006B4040">
        <w:rPr>
          <w:rFonts w:ascii="Times New Roman" w:hAnsi="Times New Roman"/>
          <w:i/>
          <w:lang w:eastAsia="zh-CN"/>
        </w:rPr>
        <w:t xml:space="preserve"> </w:t>
      </w:r>
      <w:r>
        <w:rPr>
          <w:noProof/>
          <w:position w:val="-6"/>
          <w:lang w:bidi="ar-SA"/>
        </w:rPr>
        <w:drawing>
          <wp:inline distT="0" distB="0" distL="0" distR="0" wp14:anchorId="7CF0E9AA" wp14:editId="2593730D">
            <wp:extent cx="135255" cy="144145"/>
            <wp:effectExtent l="0" t="0" r="0" b="0"/>
            <wp:docPr id="43"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5255" cy="144145"/>
                    </a:xfrm>
                    <a:prstGeom prst="rect">
                      <a:avLst/>
                    </a:prstGeom>
                    <a:noFill/>
                    <a:ln>
                      <a:noFill/>
                    </a:ln>
                  </pic:spPr>
                </pic:pic>
              </a:graphicData>
            </a:graphic>
          </wp:inline>
        </w:drawing>
      </w:r>
      <w:r>
        <w:rPr>
          <w:rFonts w:ascii="Times New Roman" w:hAnsi="Times New Roman"/>
          <w:i/>
          <w:lang w:eastAsia="zh-CN"/>
        </w:rPr>
        <w:t xml:space="preserve">. </w:t>
      </w:r>
      <w:r>
        <w:rPr>
          <w:noProof/>
          <w:position w:val="-6"/>
          <w:lang w:bidi="ar-SA"/>
        </w:rPr>
        <w:drawing>
          <wp:inline distT="0" distB="0" distL="0" distR="0" wp14:anchorId="414117D8" wp14:editId="2E7202FC">
            <wp:extent cx="169545" cy="169545"/>
            <wp:effectExtent l="0" t="0" r="0" b="0"/>
            <wp:docPr id="4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9545" cy="169545"/>
                    </a:xfrm>
                    <a:prstGeom prst="rect">
                      <a:avLst/>
                    </a:prstGeom>
                    <a:noFill/>
                    <a:ln>
                      <a:noFill/>
                    </a:ln>
                  </pic:spPr>
                </pic:pic>
              </a:graphicData>
            </a:graphic>
          </wp:inline>
        </w:drawing>
      </w:r>
      <w:r>
        <w:rPr>
          <w:rFonts w:eastAsia="宋体" w:hint="eastAsia"/>
          <w:lang w:eastAsia="zh-CN"/>
        </w:rPr>
        <w:t xml:space="preserve"> </w:t>
      </w:r>
      <w:proofErr w:type="gramStart"/>
      <w:r>
        <w:rPr>
          <w:rFonts w:ascii="Times New Roman" w:hAnsi="Times New Roman"/>
          <w:lang w:eastAsia="zh-CN"/>
        </w:rPr>
        <w:t>and</w:t>
      </w:r>
      <w:proofErr w:type="gramEnd"/>
      <w:r>
        <w:rPr>
          <w:rFonts w:ascii="Times New Roman" w:hAnsi="Times New Roman"/>
          <w:lang w:eastAsia="zh-CN"/>
        </w:rPr>
        <w:t xml:space="preserve"> </w:t>
      </w:r>
      <w:r>
        <w:rPr>
          <w:noProof/>
          <w:position w:val="-6"/>
          <w:lang w:bidi="ar-SA"/>
        </w:rPr>
        <w:drawing>
          <wp:inline distT="0" distB="0" distL="0" distR="0" wp14:anchorId="793C8152" wp14:editId="56D74A35">
            <wp:extent cx="135255" cy="144145"/>
            <wp:effectExtent l="0" t="0" r="0" b="0"/>
            <wp:docPr id="3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5255" cy="144145"/>
                    </a:xfrm>
                    <a:prstGeom prst="rect">
                      <a:avLst/>
                    </a:prstGeom>
                    <a:noFill/>
                    <a:ln>
                      <a:noFill/>
                    </a:ln>
                  </pic:spPr>
                </pic:pic>
              </a:graphicData>
            </a:graphic>
          </wp:inline>
        </w:drawing>
      </w:r>
      <w:r>
        <w:rPr>
          <w:rFonts w:ascii="Times New Roman" w:hAnsi="Times New Roman"/>
          <w:lang w:eastAsia="zh-CN"/>
        </w:rPr>
        <w:t xml:space="preserve"> are</w:t>
      </w:r>
      <w:r w:rsidRPr="009C2E3A">
        <w:rPr>
          <w:rFonts w:ascii="Times New Roman" w:hAnsi="Times New Roman"/>
          <w:lang w:eastAsia="zh-CN"/>
        </w:rPr>
        <w:t xml:space="preserve"> the ensemble size and the dimension of state vector</w:t>
      </w:r>
      <w:r>
        <w:rPr>
          <w:rFonts w:ascii="Times New Roman" w:hAnsi="Times New Roman"/>
          <w:lang w:eastAsia="zh-CN"/>
        </w:rPr>
        <w:t xml:space="preserve"> respectively. </w:t>
      </w:r>
      <w:r>
        <w:rPr>
          <w:noProof/>
          <w:position w:val="-4"/>
          <w:lang w:bidi="ar-SA"/>
        </w:rPr>
        <w:drawing>
          <wp:inline distT="0" distB="0" distL="0" distR="0" wp14:anchorId="213A2E69" wp14:editId="34673646">
            <wp:extent cx="101600" cy="109855"/>
            <wp:effectExtent l="0" t="0" r="0" b="0"/>
            <wp:docPr id="37"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1600" cy="109855"/>
                    </a:xfrm>
                    <a:prstGeom prst="rect">
                      <a:avLst/>
                    </a:prstGeom>
                    <a:noFill/>
                    <a:ln>
                      <a:noFill/>
                    </a:ln>
                  </pic:spPr>
                </pic:pic>
              </a:graphicData>
            </a:graphic>
          </wp:inline>
        </w:drawing>
      </w:r>
      <w:r>
        <w:rPr>
          <w:rFonts w:eastAsia="宋体" w:hint="eastAsia"/>
          <w:lang w:eastAsia="zh-CN"/>
        </w:rPr>
        <w:t xml:space="preserve"> </w:t>
      </w:r>
      <w:proofErr w:type="gramStart"/>
      <w:r w:rsidRPr="009C2E3A">
        <w:rPr>
          <w:rFonts w:ascii="Times New Roman" w:hAnsi="Times New Roman"/>
          <w:lang w:eastAsia="zh-CN"/>
        </w:rPr>
        <w:t>denotes</w:t>
      </w:r>
      <w:proofErr w:type="gramEnd"/>
      <w:r w:rsidRPr="009C2E3A">
        <w:rPr>
          <w:rFonts w:ascii="Times New Roman" w:hAnsi="Times New Roman"/>
          <w:lang w:eastAsia="zh-CN"/>
        </w:rPr>
        <w:t xml:space="preserve"> the </w:t>
      </w:r>
      <w:proofErr w:type="spellStart"/>
      <w:r w:rsidRPr="009C2E3A">
        <w:rPr>
          <w:rFonts w:ascii="Times New Roman" w:hAnsi="Times New Roman"/>
          <w:lang w:eastAsia="zh-CN"/>
        </w:rPr>
        <w:t>Schur</w:t>
      </w:r>
      <w:proofErr w:type="spellEnd"/>
      <w:r w:rsidRPr="009C2E3A">
        <w:rPr>
          <w:rFonts w:ascii="Times New Roman" w:hAnsi="Times New Roman"/>
          <w:lang w:eastAsia="zh-CN"/>
        </w:rPr>
        <w:t xml:space="preserve"> product. </w:t>
      </w:r>
    </w:p>
    <w:p w14:paraId="7DEFE35D" w14:textId="60FCEE46" w:rsidR="00D63EC6" w:rsidRPr="009C2E3A" w:rsidRDefault="00D63EC6" w:rsidP="00297349">
      <w:pPr>
        <w:tabs>
          <w:tab w:val="center" w:pos="4176"/>
          <w:tab w:val="right" w:pos="8352"/>
        </w:tabs>
        <w:jc w:val="both"/>
        <w:rPr>
          <w:rFonts w:ascii="Times New Roman" w:hAnsi="Times New Roman"/>
          <w:lang w:eastAsia="zh-CN"/>
        </w:rPr>
      </w:pPr>
      <w:r>
        <w:rPr>
          <w:rFonts w:ascii="Times New Roman" w:hAnsi="Times New Roman"/>
          <w:lang w:eastAsia="zh-CN"/>
        </w:rPr>
        <w:tab/>
      </w:r>
      <w:r>
        <w:rPr>
          <w:rFonts w:ascii="Times New Roman" w:hAnsi="Times New Roman"/>
          <w:noProof/>
          <w:position w:val="-50"/>
          <w:lang w:bidi="ar-SA"/>
        </w:rPr>
        <w:drawing>
          <wp:inline distT="0" distB="0" distL="0" distR="0" wp14:anchorId="5013434B" wp14:editId="7C886012">
            <wp:extent cx="1219200" cy="711200"/>
            <wp:effectExtent l="0" t="0" r="0" b="0"/>
            <wp:docPr id="3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19200" cy="711200"/>
                    </a:xfrm>
                    <a:prstGeom prst="rect">
                      <a:avLst/>
                    </a:prstGeom>
                    <a:noFill/>
                    <a:ln>
                      <a:noFill/>
                    </a:ln>
                  </pic:spPr>
                </pic:pic>
              </a:graphicData>
            </a:graphic>
          </wp:inline>
        </w:drawing>
      </w:r>
      <w:r w:rsidRPr="000A1792">
        <w:rPr>
          <w:rFonts w:ascii="Times New Roman" w:hAnsi="Times New Roman"/>
          <w:lang w:eastAsia="zh-CN"/>
        </w:rPr>
        <w:t>.</w:t>
      </w:r>
      <w:r>
        <w:rPr>
          <w:rFonts w:ascii="Times New Roman" w:hAnsi="Times New Roman"/>
          <w:lang w:eastAsia="zh-CN"/>
        </w:rPr>
        <w:tab/>
      </w:r>
      <w:r w:rsidRPr="009C2E3A">
        <w:rPr>
          <w:rFonts w:ascii="Times New Roman" w:hAnsi="Times New Roman"/>
          <w:lang w:eastAsia="zh-CN"/>
        </w:rPr>
        <w:t>(</w:t>
      </w:r>
      <w:r w:rsidR="00C433EE">
        <w:rPr>
          <w:rFonts w:ascii="Times New Roman" w:hAnsi="Times New Roman"/>
          <w:lang w:eastAsia="zh-CN"/>
        </w:rPr>
        <w:t>2.</w:t>
      </w:r>
      <w:r w:rsidR="004678AD">
        <w:rPr>
          <w:rFonts w:ascii="Times New Roman" w:hAnsi="Times New Roman" w:hint="eastAsia"/>
          <w:lang w:eastAsia="zh-CN"/>
        </w:rPr>
        <w:t>25</w:t>
      </w:r>
      <w:r w:rsidRPr="009C2E3A">
        <w:rPr>
          <w:rFonts w:ascii="Times New Roman" w:hAnsi="Times New Roman"/>
          <w:lang w:eastAsia="zh-CN"/>
        </w:rPr>
        <w:t>)</w:t>
      </w:r>
    </w:p>
    <w:p w14:paraId="76F260FD" w14:textId="417CF472" w:rsidR="00D63EC6" w:rsidRPr="009C2E3A" w:rsidRDefault="00D63EC6" w:rsidP="00D63EC6">
      <w:pPr>
        <w:jc w:val="both"/>
        <w:rPr>
          <w:rFonts w:ascii="Times New Roman" w:hAnsi="Times New Roman"/>
          <w:lang w:eastAsia="zh-CN"/>
        </w:rPr>
      </w:pPr>
      <w:r>
        <w:rPr>
          <w:rFonts w:ascii="Times New Roman" w:hAnsi="Times New Roman"/>
          <w:lang w:eastAsia="zh-CN"/>
        </w:rPr>
        <w:t>H</w:t>
      </w:r>
      <w:r w:rsidRPr="009C2E3A">
        <w:rPr>
          <w:rFonts w:ascii="Times New Roman" w:hAnsi="Times New Roman"/>
          <w:lang w:eastAsia="zh-CN"/>
        </w:rPr>
        <w:t>ere</w:t>
      </w:r>
      <w:r w:rsidRPr="000A1792">
        <w:rPr>
          <w:rFonts w:ascii="Times New Roman" w:hAnsi="Times New Roman"/>
          <w:lang w:eastAsia="zh-CN"/>
        </w:rPr>
        <w:t xml:space="preserve"> </w:t>
      </w:r>
      <w:r>
        <w:rPr>
          <w:noProof/>
          <w:position w:val="-6"/>
          <w:lang w:bidi="ar-SA"/>
        </w:rPr>
        <w:drawing>
          <wp:inline distT="0" distB="0" distL="0" distR="0" wp14:anchorId="0E096339" wp14:editId="5973908A">
            <wp:extent cx="135255" cy="16954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5255" cy="169545"/>
                    </a:xfrm>
                    <a:prstGeom prst="rect">
                      <a:avLst/>
                    </a:prstGeom>
                    <a:noFill/>
                    <a:ln>
                      <a:noFill/>
                    </a:ln>
                  </pic:spPr>
                </pic:pic>
              </a:graphicData>
            </a:graphic>
          </wp:inline>
        </w:drawing>
      </w:r>
      <w:r>
        <w:rPr>
          <w:rFonts w:ascii="Times New Roman" w:hAnsi="Times New Roman"/>
          <w:lang w:eastAsia="zh-CN"/>
        </w:rPr>
        <w:t xml:space="preserve"> </w:t>
      </w:r>
      <w:r w:rsidRPr="009C2E3A">
        <w:rPr>
          <w:rFonts w:ascii="Times New Roman" w:hAnsi="Times New Roman"/>
          <w:lang w:eastAsia="zh-CN"/>
        </w:rPr>
        <w:t xml:space="preserve">is a new control </w:t>
      </w:r>
      <w:r>
        <w:rPr>
          <w:rFonts w:ascii="Times New Roman" w:hAnsi="Times New Roman"/>
          <w:lang w:eastAsia="zh-CN"/>
        </w:rPr>
        <w:t>vector</w:t>
      </w:r>
      <w:r w:rsidRPr="009C2E3A">
        <w:rPr>
          <w:rFonts w:ascii="Times New Roman" w:hAnsi="Times New Roman"/>
          <w:lang w:eastAsia="zh-CN"/>
        </w:rPr>
        <w:t xml:space="preserve"> related to the extended control </w:t>
      </w:r>
      <w:r>
        <w:rPr>
          <w:rFonts w:ascii="Times New Roman" w:hAnsi="Times New Roman"/>
          <w:lang w:eastAsia="zh-CN"/>
        </w:rPr>
        <w:t>vector</w:t>
      </w:r>
      <w:r>
        <w:rPr>
          <w:rFonts w:ascii="Times New Roman" w:eastAsia="宋体" w:hAnsi="Times New Roman" w:hint="eastAsia"/>
          <w:lang w:eastAsia="zh-CN"/>
        </w:rPr>
        <w:t xml:space="preserve"> </w:t>
      </w:r>
      <w:r>
        <w:rPr>
          <w:noProof/>
          <w:position w:val="-6"/>
          <w:lang w:bidi="ar-SA"/>
        </w:rPr>
        <w:drawing>
          <wp:inline distT="0" distB="0" distL="0" distR="0" wp14:anchorId="1930466B" wp14:editId="5C56BCB6">
            <wp:extent cx="135255" cy="144145"/>
            <wp:effectExtent l="0" t="0" r="0" b="0"/>
            <wp:docPr id="32"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5255" cy="144145"/>
                    </a:xfrm>
                    <a:prstGeom prst="rect">
                      <a:avLst/>
                    </a:prstGeom>
                    <a:noFill/>
                    <a:ln>
                      <a:noFill/>
                    </a:ln>
                  </pic:spPr>
                </pic:pic>
              </a:graphicData>
            </a:graphic>
          </wp:inline>
        </w:drawing>
      </w:r>
      <w:r w:rsidRPr="009C2E3A">
        <w:rPr>
          <w:rFonts w:ascii="Times New Roman" w:hAnsi="Times New Roman"/>
          <w:lang w:eastAsia="zh-CN"/>
        </w:rPr>
        <w:t>,</w:t>
      </w:r>
      <w:r>
        <w:rPr>
          <w:rFonts w:ascii="Times New Roman" w:hAnsi="Times New Roman"/>
          <w:lang w:eastAsia="zh-CN"/>
        </w:rPr>
        <w:t xml:space="preserve"> a</w:t>
      </w:r>
      <w:r>
        <w:rPr>
          <w:rFonts w:ascii="Times New Roman" w:eastAsia="宋体" w:hAnsi="Times New Roman" w:hint="eastAsia"/>
          <w:lang w:eastAsia="zh-CN"/>
        </w:rPr>
        <w:t xml:space="preserve"> </w:t>
      </w:r>
      <w:r>
        <w:rPr>
          <w:noProof/>
          <w:position w:val="-6"/>
          <w:lang w:bidi="ar-SA"/>
        </w:rPr>
        <w:drawing>
          <wp:inline distT="0" distB="0" distL="0" distR="0" wp14:anchorId="6C0A4000" wp14:editId="441298FD">
            <wp:extent cx="313055" cy="144145"/>
            <wp:effectExtent l="0" t="0" r="0" b="0"/>
            <wp:docPr id="31"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3055" cy="144145"/>
                    </a:xfrm>
                    <a:prstGeom prst="rect">
                      <a:avLst/>
                    </a:prstGeom>
                    <a:noFill/>
                    <a:ln>
                      <a:noFill/>
                    </a:ln>
                  </pic:spPr>
                </pic:pic>
              </a:graphicData>
            </a:graphic>
          </wp:inline>
        </w:drawing>
      </w:r>
      <w:r>
        <w:rPr>
          <w:rFonts w:eastAsia="宋体" w:hint="eastAsia"/>
          <w:lang w:eastAsia="zh-CN"/>
        </w:rPr>
        <w:t xml:space="preserve"> </w:t>
      </w:r>
      <w:r>
        <w:rPr>
          <w:rFonts w:ascii="Times New Roman" w:hAnsi="Times New Roman"/>
          <w:lang w:eastAsia="zh-CN"/>
        </w:rPr>
        <w:t>correlation matrix</w:t>
      </w:r>
      <w:r>
        <w:rPr>
          <w:rFonts w:ascii="Times New Roman" w:eastAsia="宋体" w:hAnsi="Times New Roman" w:hint="eastAsia"/>
          <w:lang w:eastAsia="zh-CN"/>
        </w:rPr>
        <w:t xml:space="preserve"> </w:t>
      </w:r>
      <w:r>
        <w:rPr>
          <w:noProof/>
          <w:position w:val="-6"/>
          <w:lang w:bidi="ar-SA"/>
        </w:rPr>
        <w:drawing>
          <wp:inline distT="0" distB="0" distL="0" distR="0" wp14:anchorId="604624A1" wp14:editId="2C951FC3">
            <wp:extent cx="152400" cy="169545"/>
            <wp:effectExtent l="0" t="0" r="0" b="0"/>
            <wp:docPr id="3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169545"/>
                    </a:xfrm>
                    <a:prstGeom prst="rect">
                      <a:avLst/>
                    </a:prstGeom>
                    <a:noFill/>
                    <a:ln>
                      <a:noFill/>
                    </a:ln>
                  </pic:spPr>
                </pic:pic>
              </a:graphicData>
            </a:graphic>
          </wp:inline>
        </w:drawing>
      </w:r>
      <w:r>
        <w:rPr>
          <w:rFonts w:ascii="Times New Roman" w:hAnsi="Times New Roman"/>
          <w:lang w:eastAsia="zh-CN"/>
        </w:rPr>
        <w:t xml:space="preserve"> </w:t>
      </w:r>
      <w:r w:rsidRPr="009C2E3A">
        <w:rPr>
          <w:rFonts w:ascii="Times New Roman" w:hAnsi="Times New Roman"/>
          <w:lang w:eastAsia="zh-CN"/>
        </w:rPr>
        <w:t xml:space="preserve">is </w:t>
      </w:r>
      <w:r>
        <w:rPr>
          <w:rFonts w:ascii="Times New Roman" w:hAnsi="Times New Roman"/>
          <w:lang w:eastAsia="zh-CN"/>
        </w:rPr>
        <w:t>used</w:t>
      </w:r>
      <w:r w:rsidRPr="009C2E3A">
        <w:rPr>
          <w:rFonts w:ascii="Times New Roman" w:hAnsi="Times New Roman"/>
          <w:lang w:eastAsia="zh-CN"/>
        </w:rPr>
        <w:t xml:space="preserve"> to localize the ensemble covariance, and </w:t>
      </w:r>
      <w:r>
        <w:rPr>
          <w:noProof/>
          <w:position w:val="-6"/>
          <w:lang w:bidi="ar-SA"/>
        </w:rPr>
        <w:drawing>
          <wp:inline distT="0" distB="0" distL="0" distR="0" wp14:anchorId="7DF80C3A" wp14:editId="2B0D428E">
            <wp:extent cx="194945" cy="169545"/>
            <wp:effectExtent l="0" t="0" r="0" b="0"/>
            <wp:docPr id="29"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4945" cy="169545"/>
                    </a:xfrm>
                    <a:prstGeom prst="rect">
                      <a:avLst/>
                    </a:prstGeom>
                    <a:noFill/>
                    <a:ln>
                      <a:noFill/>
                    </a:ln>
                  </pic:spPr>
                </pic:pic>
              </a:graphicData>
            </a:graphic>
          </wp:inline>
        </w:drawing>
      </w:r>
      <w:r>
        <w:rPr>
          <w:rFonts w:ascii="Times New Roman" w:hAnsi="Times New Roman"/>
          <w:lang w:eastAsia="zh-CN"/>
        </w:rPr>
        <w:t xml:space="preserve"> </w:t>
      </w:r>
      <w:r w:rsidRPr="009C2E3A">
        <w:rPr>
          <w:rFonts w:ascii="Times New Roman" w:hAnsi="Times New Roman"/>
          <w:lang w:eastAsia="zh-CN"/>
        </w:rPr>
        <w:t xml:space="preserve">is the corresponding decomposed matrix that satisfies </w:t>
      </w:r>
      <w:r>
        <w:rPr>
          <w:noProof/>
          <w:position w:val="-6"/>
          <w:lang w:bidi="ar-SA"/>
        </w:rPr>
        <w:drawing>
          <wp:inline distT="0" distB="0" distL="0" distR="0" wp14:anchorId="2FFA01CF" wp14:editId="7060DBEF">
            <wp:extent cx="652145" cy="203200"/>
            <wp:effectExtent l="0" t="0" r="0" b="0"/>
            <wp:docPr id="28"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2145" cy="203200"/>
                    </a:xfrm>
                    <a:prstGeom prst="rect">
                      <a:avLst/>
                    </a:prstGeom>
                    <a:noFill/>
                    <a:ln>
                      <a:noFill/>
                    </a:ln>
                  </pic:spPr>
                </pic:pic>
              </a:graphicData>
            </a:graphic>
          </wp:inline>
        </w:drawing>
      </w:r>
      <w:r>
        <w:rPr>
          <w:rFonts w:ascii="Times New Roman" w:hAnsi="Times New Roman"/>
          <w:lang w:eastAsia="zh-CN"/>
        </w:rPr>
        <w:t>.</w:t>
      </w:r>
      <w:r w:rsidRPr="009C2E3A">
        <w:rPr>
          <w:rFonts w:ascii="Times New Roman" w:hAnsi="Times New Roman"/>
          <w:lang w:eastAsia="zh-CN"/>
        </w:rPr>
        <w:t xml:space="preserve"> A hybrid solution is derived by setting</w:t>
      </w:r>
      <w:r>
        <w:rPr>
          <w:rFonts w:ascii="Times New Roman" w:hAnsi="Times New Roman" w:hint="eastAsia"/>
          <w:lang w:eastAsia="zh-CN"/>
        </w:rPr>
        <w:t xml:space="preserve"> </w:t>
      </w:r>
      <w:r>
        <w:rPr>
          <w:rFonts w:ascii="Times New Roman" w:hAnsi="Times New Roman"/>
          <w:noProof/>
          <w:position w:val="-12"/>
          <w:lang w:bidi="ar-SA"/>
        </w:rPr>
        <w:drawing>
          <wp:inline distT="0" distB="0" distL="0" distR="0" wp14:anchorId="25243C0A" wp14:editId="5F251948">
            <wp:extent cx="160655" cy="236855"/>
            <wp:effectExtent l="0" t="0" r="0" b="0"/>
            <wp:docPr id="27"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Pr>
          <w:rFonts w:ascii="Times New Roman" w:hAnsi="Times New Roman" w:hint="eastAsia"/>
          <w:lang w:eastAsia="zh-CN"/>
        </w:rPr>
        <w:t xml:space="preserve"> </w:t>
      </w:r>
      <w:r w:rsidRPr="009C2E3A">
        <w:rPr>
          <w:rFonts w:ascii="Times New Roman" w:hAnsi="Times New Roman"/>
          <w:lang w:eastAsia="zh-CN"/>
        </w:rPr>
        <w:t>or</w:t>
      </w:r>
      <w:r>
        <w:rPr>
          <w:rFonts w:ascii="Times New Roman" w:hAnsi="Times New Roman" w:hint="eastAsia"/>
          <w:lang w:eastAsia="zh-CN"/>
        </w:rPr>
        <w:t xml:space="preserve"> </w:t>
      </w:r>
      <w:r>
        <w:rPr>
          <w:rFonts w:ascii="Times New Roman" w:hAnsi="Times New Roman"/>
          <w:noProof/>
          <w:position w:val="-12"/>
          <w:lang w:bidi="ar-SA"/>
        </w:rPr>
        <w:drawing>
          <wp:inline distT="0" distB="0" distL="0" distR="0" wp14:anchorId="7A201D4D" wp14:editId="5C8A1C5A">
            <wp:extent cx="194945" cy="236855"/>
            <wp:effectExtent l="0" t="0" r="0" b="0"/>
            <wp:docPr id="11"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4945" cy="236855"/>
                    </a:xfrm>
                    <a:prstGeom prst="rect">
                      <a:avLst/>
                    </a:prstGeom>
                    <a:noFill/>
                    <a:ln>
                      <a:noFill/>
                    </a:ln>
                  </pic:spPr>
                </pic:pic>
              </a:graphicData>
            </a:graphic>
          </wp:inline>
        </w:drawing>
      </w:r>
      <w:r>
        <w:rPr>
          <w:rFonts w:ascii="Times New Roman" w:hAnsi="Times New Roman"/>
          <w:lang w:eastAsia="zh-CN"/>
        </w:rPr>
        <w:t xml:space="preserve"> </w:t>
      </w:r>
      <w:r w:rsidRPr="009C2E3A">
        <w:rPr>
          <w:rFonts w:ascii="Times New Roman" w:hAnsi="Times New Roman"/>
          <w:lang w:eastAsia="zh-CN"/>
        </w:rPr>
        <w:t xml:space="preserve">to values between but not equal to 0 and 1. </w:t>
      </w:r>
    </w:p>
    <w:p w14:paraId="4B7FD401" w14:textId="77777777" w:rsidR="00D63EC6" w:rsidRPr="009C2E3A" w:rsidRDefault="00D63EC6" w:rsidP="00D63EC6">
      <w:pPr>
        <w:ind w:firstLine="720"/>
        <w:jc w:val="both"/>
        <w:rPr>
          <w:rFonts w:ascii="Times New Roman" w:hAnsi="Times New Roman"/>
          <w:lang w:eastAsia="zh-CN"/>
        </w:rPr>
      </w:pPr>
      <w:r w:rsidRPr="009C2E3A">
        <w:rPr>
          <w:rFonts w:ascii="Times New Roman" w:hAnsi="Times New Roman"/>
          <w:lang w:eastAsia="zh-CN"/>
        </w:rPr>
        <w:t xml:space="preserve">The </w:t>
      </w:r>
      <w:r>
        <w:rPr>
          <w:rFonts w:ascii="Times New Roman" w:hAnsi="Times New Roman"/>
          <w:lang w:eastAsia="zh-CN"/>
        </w:rPr>
        <w:t xml:space="preserve">analysis increment in </w:t>
      </w:r>
      <w:r>
        <w:rPr>
          <w:rFonts w:ascii="Times New Roman" w:hAnsi="Times New Roman" w:hint="eastAsia"/>
          <w:lang w:eastAsia="zh-CN"/>
        </w:rPr>
        <w:t>E</w:t>
      </w:r>
      <w:r>
        <w:rPr>
          <w:rFonts w:ascii="Times New Roman" w:hAnsi="Times New Roman"/>
          <w:lang w:eastAsia="zh-CN"/>
        </w:rPr>
        <w:t>q. (</w:t>
      </w:r>
      <w:r>
        <w:rPr>
          <w:rFonts w:ascii="Times New Roman" w:hAnsi="Times New Roman" w:hint="eastAsia"/>
          <w:lang w:eastAsia="zh-CN"/>
        </w:rPr>
        <w:t>10</w:t>
      </w:r>
      <w:r>
        <w:rPr>
          <w:rFonts w:ascii="Times New Roman" w:hAnsi="Times New Roman"/>
          <w:lang w:eastAsia="zh-CN"/>
        </w:rPr>
        <w:t>) is obtained via minimizing the following cost function</w:t>
      </w:r>
    </w:p>
    <w:p w14:paraId="01F4FB37" w14:textId="5F720E99" w:rsidR="00D63EC6" w:rsidRPr="009C2E3A" w:rsidRDefault="00D63EC6" w:rsidP="00297349">
      <w:pPr>
        <w:tabs>
          <w:tab w:val="center" w:pos="4176"/>
          <w:tab w:val="right" w:pos="8352"/>
        </w:tabs>
        <w:jc w:val="center"/>
        <w:rPr>
          <w:rFonts w:ascii="Times New Roman" w:hAnsi="Times New Roman"/>
          <w:lang w:eastAsia="zh-CN"/>
        </w:rPr>
      </w:pPr>
      <w:r>
        <w:rPr>
          <w:rFonts w:ascii="Times New Roman" w:hAnsi="Times New Roman"/>
          <w:lang w:eastAsia="zh-CN"/>
        </w:rPr>
        <w:tab/>
      </w:r>
      <w:r>
        <w:rPr>
          <w:rFonts w:ascii="Times New Roman" w:hAnsi="Times New Roman"/>
          <w:noProof/>
          <w:position w:val="-64"/>
          <w:lang w:bidi="ar-SA"/>
        </w:rPr>
        <w:drawing>
          <wp:inline distT="0" distB="0" distL="0" distR="0" wp14:anchorId="3D1112BA" wp14:editId="06335410">
            <wp:extent cx="4614545" cy="897255"/>
            <wp:effectExtent l="0" t="0" r="0" b="0"/>
            <wp:docPr id="1"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14545" cy="897255"/>
                    </a:xfrm>
                    <a:prstGeom prst="rect">
                      <a:avLst/>
                    </a:prstGeom>
                    <a:noFill/>
                    <a:ln>
                      <a:noFill/>
                    </a:ln>
                  </pic:spPr>
                </pic:pic>
              </a:graphicData>
            </a:graphic>
          </wp:inline>
        </w:drawing>
      </w:r>
      <w:r>
        <w:rPr>
          <w:rFonts w:ascii="Times New Roman" w:hAnsi="Times New Roman"/>
          <w:lang w:eastAsia="zh-CN"/>
        </w:rPr>
        <w:t xml:space="preserve">, </w:t>
      </w:r>
      <w:r>
        <w:rPr>
          <w:rFonts w:ascii="Times New Roman" w:hAnsi="Times New Roman"/>
          <w:lang w:eastAsia="zh-CN"/>
        </w:rPr>
        <w:tab/>
      </w:r>
      <w:r w:rsidRPr="009C2E3A">
        <w:rPr>
          <w:rFonts w:ascii="Times New Roman" w:hAnsi="Times New Roman"/>
          <w:lang w:eastAsia="zh-CN"/>
        </w:rPr>
        <w:t>(</w:t>
      </w:r>
      <w:r w:rsidR="00C433EE">
        <w:rPr>
          <w:rFonts w:ascii="Times New Roman" w:hAnsi="Times New Roman"/>
          <w:lang w:eastAsia="zh-CN"/>
        </w:rPr>
        <w:t>2.</w:t>
      </w:r>
      <w:r w:rsidR="004678AD">
        <w:rPr>
          <w:rFonts w:ascii="Times New Roman" w:hAnsi="Times New Roman" w:hint="eastAsia"/>
          <w:lang w:eastAsia="zh-CN"/>
        </w:rPr>
        <w:t>26</w:t>
      </w:r>
      <w:r w:rsidRPr="009C2E3A">
        <w:rPr>
          <w:rFonts w:ascii="Times New Roman" w:hAnsi="Times New Roman"/>
          <w:lang w:eastAsia="zh-CN"/>
        </w:rPr>
        <w:t>)</w:t>
      </w:r>
    </w:p>
    <w:p w14:paraId="2E562015" w14:textId="71FFF676" w:rsidR="00D63EC6" w:rsidRDefault="00D63EC6" w:rsidP="00D63EC6">
      <w:pPr>
        <w:jc w:val="both"/>
        <w:rPr>
          <w:rFonts w:ascii="Times New Roman" w:hAnsi="Times New Roman"/>
          <w:lang w:eastAsia="zh-CN"/>
        </w:rPr>
      </w:pPr>
      <w:proofErr w:type="gramStart"/>
      <w:r>
        <w:rPr>
          <w:rFonts w:ascii="Times New Roman" w:hAnsi="Times New Roman"/>
          <w:lang w:eastAsia="zh-CN"/>
        </w:rPr>
        <w:lastRenderedPageBreak/>
        <w:t>w</w:t>
      </w:r>
      <w:r w:rsidRPr="009C2E3A">
        <w:rPr>
          <w:rFonts w:ascii="Times New Roman" w:hAnsi="Times New Roman"/>
          <w:lang w:eastAsia="zh-CN"/>
        </w:rPr>
        <w:t>here</w:t>
      </w:r>
      <w:proofErr w:type="gramEnd"/>
      <w:r w:rsidRPr="000A1792">
        <w:rPr>
          <w:rFonts w:ascii="Times New Roman" w:hAnsi="Times New Roman"/>
          <w:lang w:eastAsia="zh-CN"/>
        </w:rPr>
        <w:t xml:space="preserve"> </w:t>
      </w:r>
      <w:r>
        <w:rPr>
          <w:noProof/>
          <w:position w:val="-6"/>
          <w:lang w:bidi="ar-SA"/>
        </w:rPr>
        <w:drawing>
          <wp:inline distT="0" distB="0" distL="0" distR="0" wp14:anchorId="530837DF" wp14:editId="22DFC4DF">
            <wp:extent cx="135255" cy="16954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5255" cy="169545"/>
                    </a:xfrm>
                    <a:prstGeom prst="rect">
                      <a:avLst/>
                    </a:prstGeom>
                    <a:noFill/>
                    <a:ln>
                      <a:noFill/>
                    </a:ln>
                  </pic:spPr>
                </pic:pic>
              </a:graphicData>
            </a:graphic>
          </wp:inline>
        </w:drawing>
      </w:r>
      <w:r w:rsidRPr="006B4040">
        <w:rPr>
          <w:rFonts w:ascii="Times New Roman" w:hAnsi="Times New Roman"/>
          <w:b/>
          <w:lang w:eastAsia="zh-CN"/>
        </w:rPr>
        <w:t xml:space="preserve"> </w:t>
      </w:r>
      <w:r w:rsidRPr="009C2E3A">
        <w:rPr>
          <w:rFonts w:ascii="Times New Roman" w:hAnsi="Times New Roman"/>
          <w:lang w:eastAsia="zh-CN"/>
        </w:rPr>
        <w:t>is the observation innovation vector</w:t>
      </w:r>
      <w:r>
        <w:rPr>
          <w:rFonts w:ascii="Times New Roman" w:hAnsi="Times New Roman"/>
          <w:lang w:eastAsia="zh-CN"/>
        </w:rPr>
        <w:t>,</w:t>
      </w:r>
      <w:r>
        <w:rPr>
          <w:rFonts w:ascii="Times New Roman" w:hAnsi="Times New Roman" w:hint="eastAsia"/>
          <w:lang w:eastAsia="zh-CN"/>
        </w:rPr>
        <w:t xml:space="preserve"> </w:t>
      </w:r>
      <w:r>
        <w:rPr>
          <w:noProof/>
          <w:position w:val="-4"/>
          <w:lang w:bidi="ar-SA"/>
        </w:rPr>
        <w:drawing>
          <wp:inline distT="0" distB="0" distL="0" distR="0" wp14:anchorId="7D5438BB" wp14:editId="23111A34">
            <wp:extent cx="160655" cy="16065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Pr>
          <w:rFonts w:eastAsia="宋体" w:hint="eastAsia"/>
          <w:lang w:eastAsia="zh-CN"/>
        </w:rPr>
        <w:t xml:space="preserve"> </w:t>
      </w:r>
      <w:r>
        <w:rPr>
          <w:rFonts w:ascii="Times New Roman" w:hAnsi="Times New Roman"/>
          <w:lang w:eastAsia="zh-CN"/>
        </w:rPr>
        <w:t xml:space="preserve">is the linearized observational operator, and </w:t>
      </w:r>
      <w:r>
        <w:rPr>
          <w:noProof/>
          <w:position w:val="-4"/>
          <w:lang w:bidi="ar-SA"/>
        </w:rPr>
        <w:drawing>
          <wp:inline distT="0" distB="0" distL="0" distR="0" wp14:anchorId="23114C28" wp14:editId="76F78736">
            <wp:extent cx="160655" cy="16065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Pr>
          <w:rFonts w:ascii="Times New Roman" w:hAnsi="Times New Roman"/>
          <w:lang w:eastAsia="zh-CN"/>
        </w:rPr>
        <w:t xml:space="preserve"> is the observational error covariance.  Additional details can be found in </w:t>
      </w:r>
      <w:r w:rsidR="004E7276">
        <w:rPr>
          <w:rFonts w:ascii="Times New Roman" w:hAnsi="Times New Roman"/>
          <w:lang w:eastAsia="zh-CN"/>
        </w:rPr>
        <w:fldChar w:fldCharType="begin"/>
      </w:r>
      <w:r w:rsidR="002A1084">
        <w:rPr>
          <w:rFonts w:ascii="Times New Roman" w:hAnsi="Times New Roman"/>
          <w:lang w:eastAsia="zh-CN"/>
        </w:rPr>
        <w:instrText xml:space="preserve"> ADDIN EN.CITE &lt;EndNote&gt;&lt;Cite AuthorYear="1"&gt;&lt;Author&gt;Liu&lt;/Author&gt;&lt;Year&gt;2016&lt;/Year&gt;&lt;RecNum&gt;951&lt;/RecNum&gt;&lt;DisplayText&gt;Liu and Xue (2016)&lt;/DisplayText&gt;&lt;record&gt;&lt;rec-number&gt;951&lt;/rec-number&gt;&lt;foreign-keys&gt;&lt;key app="EN" db-id="vztx2zxtxdssz8etxs3xa0at5dxapxdd2app" timestamp="1506449444"&gt;951&lt;/key&gt;&lt;/foreign-keys&gt;&lt;ref-type name="Journal Article"&gt;17&lt;/ref-type&gt;&lt;contributors&gt;&lt;authors&gt;&lt;author&gt;Liu, C. S.&lt;/author&gt;&lt;author&gt;Xue, M.&lt;/author&gt;&lt;/authors&gt;&lt;/contributors&gt;&lt;auth-address&gt;Univ Oklahoma, Ctr Anal &amp;amp; Predict Storms, Norman, OK 73019 USA&amp;#xD;Univ Oklahoma, Sch Meteorol, Norman, OK 73019 USA&lt;/auth-address&gt;&lt;titles&gt;&lt;title&gt;Relationships among Four-Dimensional Hybrid Ensemble-Variational Data Assimilation Algorithms with Full and Approximate Ensemble Covariance Localization&lt;/title&gt;&lt;secondary-title&gt;Monthly Weather Review&lt;/secondary-title&gt;&lt;alt-title&gt;Mon Weather Rev&amp;#xD;Mon Weather Rev&lt;/alt-title&gt;&lt;/titles&gt;&lt;periodical&gt;&lt;full-title&gt;Monthly Weather Review&lt;/full-title&gt;&lt;abbr-1&gt;Mon Weather Rev&lt;/abbr-1&gt;&lt;/periodical&gt;&lt;pages&gt;591-606&lt;/pages&gt;&lt;volume&gt;144&lt;/volume&gt;&lt;number&gt;2&lt;/number&gt;&lt;keywords&gt;&lt;keyword&gt;models and modeling&lt;/keyword&gt;&lt;keyword&gt;data assimilation&lt;/keyword&gt;&lt;keyword&gt;transform kalman filter&lt;/keyword&gt;&lt;keyword&gt;osse-based evaluation&lt;/keyword&gt;&lt;keyword&gt;part i&lt;/keyword&gt;&lt;keyword&gt;operational implementation&lt;/keyword&gt;&lt;keyword&gt;weather prediction&lt;/keyword&gt;&lt;keyword&gt;meteorological observations&lt;/keyword&gt;&lt;keyword&gt;statistical-analysis&lt;/keyword&gt;&lt;keyword&gt;theoretical aspects&lt;/keyword&gt;&lt;keyword&gt;recursive filters&lt;/keyword&gt;&lt;keyword&gt;numerical aspects&lt;/keyword&gt;&lt;/keywords&gt;&lt;dates&gt;&lt;year&gt;2016&lt;/year&gt;&lt;pub-dates&gt;&lt;date&gt;Feb&lt;/date&gt;&lt;/pub-dates&gt;&lt;/dates&gt;&lt;isbn&gt;0027-0644&lt;/isbn&gt;&lt;accession-num&gt;WOS:000369724000001&lt;/accession-num&gt;&lt;urls&gt;&lt;related-urls&gt;&lt;url&gt;&amp;lt;Go to ISI&amp;gt;://WOS:000369724000001&lt;/url&gt;&lt;/related-urls&gt;&lt;/urls&gt;&lt;language&gt;English&lt;/language&gt;&lt;/record&gt;&lt;/Cite&gt;&lt;/EndNote&gt;</w:instrText>
      </w:r>
      <w:r w:rsidR="004E7276">
        <w:rPr>
          <w:rFonts w:ascii="Times New Roman" w:hAnsi="Times New Roman"/>
          <w:lang w:eastAsia="zh-CN"/>
        </w:rPr>
        <w:fldChar w:fldCharType="separate"/>
      </w:r>
      <w:r w:rsidR="002A1084">
        <w:rPr>
          <w:rFonts w:ascii="Times New Roman" w:hAnsi="Times New Roman"/>
          <w:noProof/>
          <w:lang w:eastAsia="zh-CN"/>
        </w:rPr>
        <w:t>Liu and Xue (2016)</w:t>
      </w:r>
      <w:r w:rsidR="004E7276">
        <w:rPr>
          <w:rFonts w:ascii="Times New Roman" w:hAnsi="Times New Roman"/>
          <w:lang w:eastAsia="zh-CN"/>
        </w:rPr>
        <w:fldChar w:fldCharType="end"/>
      </w:r>
      <w:r w:rsidR="004E7276">
        <w:rPr>
          <w:rFonts w:ascii="Times New Roman" w:hAnsi="Times New Roman"/>
          <w:lang w:eastAsia="zh-CN"/>
        </w:rPr>
        <w:t>.</w:t>
      </w:r>
    </w:p>
    <w:p w14:paraId="39199AD3" w14:textId="72685366" w:rsidR="00D63EC6" w:rsidRPr="009C2E3A" w:rsidRDefault="00D63EC6" w:rsidP="00D63EC6">
      <w:pPr>
        <w:ind w:firstLine="720"/>
        <w:jc w:val="both"/>
        <w:rPr>
          <w:rFonts w:ascii="Times New Roman" w:hAnsi="Times New Roman"/>
          <w:lang w:eastAsia="zh-CN"/>
        </w:rPr>
      </w:pPr>
      <w:r>
        <w:rPr>
          <w:rFonts w:ascii="Times New Roman" w:hAnsi="Times New Roman"/>
          <w:lang w:eastAsia="zh-CN"/>
        </w:rPr>
        <w:t xml:space="preserve">In this study, as is typically done, the En3DVar is coupled with EnKF to form a coupled EnKF-En3DVar system, where the EnKF system provides ensemble perturbations to En3DVar for flow-dependent covariance, while En3DVar itself updates a single background forecast to obtain a single new analysis. With two-way coupling, the analysis of En3DVar is used to replace the ensemble mean analysis of EnKF, i.e., </w:t>
      </w:r>
      <w:r>
        <w:rPr>
          <w:rFonts w:ascii="Times New Roman" w:hAnsi="Times New Roman"/>
          <w:noProof/>
          <w:position w:val="-4"/>
          <w:lang w:bidi="ar-SA"/>
        </w:rPr>
        <w:drawing>
          <wp:inline distT="0" distB="0" distL="0" distR="0" wp14:anchorId="69A3557F" wp14:editId="7AA480B9">
            <wp:extent cx="186055" cy="19494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6055" cy="194945"/>
                    </a:xfrm>
                    <a:prstGeom prst="rect">
                      <a:avLst/>
                    </a:prstGeom>
                    <a:noFill/>
                    <a:ln>
                      <a:noFill/>
                    </a:ln>
                  </pic:spPr>
                </pic:pic>
              </a:graphicData>
            </a:graphic>
          </wp:inline>
        </w:drawing>
      </w:r>
      <w:r>
        <w:rPr>
          <w:rFonts w:ascii="Times New Roman" w:hAnsi="Times New Roman"/>
          <w:lang w:eastAsia="zh-CN"/>
        </w:rPr>
        <w:t xml:space="preserve"> from Eq. (10) is used to replace </w:t>
      </w:r>
      <w:r>
        <w:rPr>
          <w:rFonts w:ascii="Times New Roman" w:hAnsi="Times New Roman"/>
          <w:noProof/>
          <w:position w:val="-4"/>
          <w:lang w:bidi="ar-SA"/>
        </w:rPr>
        <w:drawing>
          <wp:inline distT="0" distB="0" distL="0" distR="0" wp14:anchorId="3A13E777" wp14:editId="51F8CD0A">
            <wp:extent cx="194945" cy="19494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Pr>
          <w:rFonts w:ascii="Times New Roman" w:hAnsi="Times New Roman"/>
          <w:lang w:eastAsia="zh-CN"/>
        </w:rPr>
        <w:t xml:space="preserve"> in Eq. (1). As mentioned earlier, in this paper, we choose to stick with one-way coupling to keep the algorithms more separate (so that they are not too mingled) for comparison purposes (for the relatively short period of DA cycles presented in this paper, the two coupling systems generally will not diverge much; for long periods of DA cycles, two-way coupling is recommended). When the ensemble-derived covariance is used at 100% without static covariance, the En3DVar is referred to as pure En3DVar. When static and ensemble </w:t>
      </w:r>
      <w:proofErr w:type="spellStart"/>
      <w:r>
        <w:rPr>
          <w:rFonts w:ascii="Times New Roman" w:hAnsi="Times New Roman"/>
          <w:lang w:eastAsia="zh-CN"/>
        </w:rPr>
        <w:t>covariances</w:t>
      </w:r>
      <w:proofErr w:type="spellEnd"/>
      <w:r>
        <w:rPr>
          <w:rFonts w:ascii="Times New Roman" w:hAnsi="Times New Roman"/>
          <w:lang w:eastAsia="zh-CN"/>
        </w:rPr>
        <w:t xml:space="preserve"> are used in combination, the algorithm is referred to as hybrid En3DVar. The readers are referred to e.g., </w:t>
      </w:r>
      <w:r w:rsidR="002A1084">
        <w:rPr>
          <w:rFonts w:ascii="Times New Roman" w:hAnsi="Times New Roman"/>
          <w:lang w:eastAsia="zh-CN"/>
        </w:rPr>
        <w:fldChar w:fldCharType="begin"/>
      </w:r>
      <w:r w:rsidR="002A1084">
        <w:rPr>
          <w:rFonts w:ascii="Times New Roman" w:hAnsi="Times New Roman"/>
          <w:lang w:eastAsia="zh-CN"/>
        </w:rPr>
        <w:instrText xml:space="preserve"> ADDIN EN.CITE &lt;EndNote&gt;&lt;Cite AuthorYear="1"&gt;&lt;Author&gt;Liu&lt;/Author&gt;&lt;Year&gt;2016&lt;/Year&gt;&lt;RecNum&gt;951&lt;/RecNum&gt;&lt;DisplayText&gt;Liu and Xue (2016)&lt;/DisplayText&gt;&lt;record&gt;&lt;rec-number&gt;951&lt;/rec-number&gt;&lt;foreign-keys&gt;&lt;key app="EN" db-id="vztx2zxtxdssz8etxs3xa0at5dxapxdd2app" timestamp="1506449444"&gt;951&lt;/key&gt;&lt;/foreign-keys&gt;&lt;ref-type name="Journal Article"&gt;17&lt;/ref-type&gt;&lt;contributors&gt;&lt;authors&gt;&lt;author&gt;Liu, C. S.&lt;/author&gt;&lt;author&gt;Xue, M.&lt;/author&gt;&lt;/authors&gt;&lt;/contributors&gt;&lt;auth-address&gt;Univ Oklahoma, Ctr Anal &amp;amp; Predict Storms, Norman, OK 73019 USA&amp;#xD;Univ Oklahoma, Sch Meteorol, Norman, OK 73019 USA&lt;/auth-address&gt;&lt;titles&gt;&lt;title&gt;Relationships among Four-Dimensional Hybrid Ensemble-Variational Data Assimilation Algorithms with Full and Approximate Ensemble Covariance Localization&lt;/title&gt;&lt;secondary-title&gt;Monthly Weather Review&lt;/secondary-title&gt;&lt;alt-title&gt;Mon Weather Rev&amp;#xD;Mon Weather Rev&lt;/alt-title&gt;&lt;/titles&gt;&lt;periodical&gt;&lt;full-title&gt;Monthly Weather Review&lt;/full-title&gt;&lt;abbr-1&gt;Mon Weather Rev&lt;/abbr-1&gt;&lt;/periodical&gt;&lt;pages&gt;591-606&lt;/pages&gt;&lt;volume&gt;144&lt;/volume&gt;&lt;number&gt;2&lt;/number&gt;&lt;keywords&gt;&lt;keyword&gt;models and modeling&lt;/keyword&gt;&lt;keyword&gt;data assimilation&lt;/keyword&gt;&lt;keyword&gt;transform kalman filter&lt;/keyword&gt;&lt;keyword&gt;osse-based evaluation&lt;/keyword&gt;&lt;keyword&gt;part i&lt;/keyword&gt;&lt;keyword&gt;operational implementation&lt;/keyword&gt;&lt;keyword&gt;weather prediction&lt;/keyword&gt;&lt;keyword&gt;meteorological observations&lt;/keyword&gt;&lt;keyword&gt;statistical-analysis&lt;/keyword&gt;&lt;keyword&gt;theoretical aspects&lt;/keyword&gt;&lt;keyword&gt;recursive filters&lt;/keyword&gt;&lt;keyword&gt;numerical aspects&lt;/keyword&gt;&lt;/keywords&gt;&lt;dates&gt;&lt;year&gt;2016&lt;/year&gt;&lt;pub-dates&gt;&lt;date&gt;Feb&lt;/date&gt;&lt;/pub-dates&gt;&lt;/dates&gt;&lt;isbn&gt;0027-0644&lt;/isbn&gt;&lt;accession-num&gt;WOS:000369724000001&lt;/accession-num&gt;&lt;urls&gt;&lt;related-urls&gt;&lt;url&gt;&amp;lt;Go to ISI&amp;gt;://WOS:000369724000001&lt;/url&gt;&lt;/related-urls&gt;&lt;/urls&gt;&lt;language&gt;English&lt;/language&gt;&lt;/record&gt;&lt;/Cite&gt;&lt;/EndNote&gt;</w:instrText>
      </w:r>
      <w:r w:rsidR="002A1084">
        <w:rPr>
          <w:rFonts w:ascii="Times New Roman" w:hAnsi="Times New Roman"/>
          <w:lang w:eastAsia="zh-CN"/>
        </w:rPr>
        <w:fldChar w:fldCharType="separate"/>
      </w:r>
      <w:r w:rsidR="002A1084">
        <w:rPr>
          <w:rFonts w:ascii="Times New Roman" w:hAnsi="Times New Roman"/>
          <w:noProof/>
          <w:lang w:eastAsia="zh-CN"/>
        </w:rPr>
        <w:t>Liu and Xue (2016)</w:t>
      </w:r>
      <w:r w:rsidR="002A1084">
        <w:rPr>
          <w:rFonts w:ascii="Times New Roman" w:hAnsi="Times New Roman"/>
          <w:lang w:eastAsia="zh-CN"/>
        </w:rPr>
        <w:fldChar w:fldCharType="end"/>
      </w:r>
      <w:r w:rsidR="002A1084">
        <w:rPr>
          <w:rFonts w:ascii="Times New Roman" w:hAnsi="Times New Roman"/>
          <w:lang w:eastAsia="zh-CN"/>
        </w:rPr>
        <w:t xml:space="preserve"> </w:t>
      </w:r>
      <w:r>
        <w:rPr>
          <w:rFonts w:ascii="Times New Roman" w:hAnsi="Times New Roman"/>
          <w:lang w:eastAsia="zh-CN"/>
        </w:rPr>
        <w:t>for discussions on related terminology.</w:t>
      </w:r>
    </w:p>
    <w:p w14:paraId="268EC444" w14:textId="77777777" w:rsidR="005827E5" w:rsidRPr="009C2E3A" w:rsidRDefault="005827E5" w:rsidP="008B2427">
      <w:pPr>
        <w:jc w:val="both"/>
        <w:rPr>
          <w:rFonts w:ascii="Times New Roman" w:hAnsi="Times New Roman"/>
          <w:lang w:eastAsia="zh-CN"/>
        </w:rPr>
      </w:pPr>
    </w:p>
    <w:p w14:paraId="7BC6C603" w14:textId="44439AB5" w:rsidR="000A52E9" w:rsidRPr="000A52E9" w:rsidRDefault="00420A38" w:rsidP="003B7624">
      <w:pPr>
        <w:pStyle w:val="Heading2"/>
      </w:pPr>
      <w:bookmarkStart w:id="24" w:name="_Toc500747265"/>
      <w:r>
        <w:t xml:space="preserve">2.3 </w:t>
      </w:r>
      <w:r w:rsidR="00864E62">
        <w:t>Advantages and disadvantages of</w:t>
      </w:r>
      <w:r>
        <w:t xml:space="preserve"> hybrid </w:t>
      </w:r>
      <w:proofErr w:type="spellStart"/>
      <w:r>
        <w:t>EnVar</w:t>
      </w:r>
      <w:bookmarkEnd w:id="24"/>
      <w:proofErr w:type="spellEnd"/>
    </w:p>
    <w:p w14:paraId="3BDC3E53" w14:textId="305366D4" w:rsidR="00F9084C" w:rsidRDefault="00A80618" w:rsidP="00DD28EA">
      <w:pPr>
        <w:pStyle w:val="Heading3"/>
      </w:pPr>
      <w:bookmarkStart w:id="25" w:name="_Toc500747266"/>
      <w:r>
        <w:t>2.3.</w:t>
      </w:r>
      <w:r w:rsidR="002A66F0">
        <w:rPr>
          <w:rFonts w:hint="eastAsia"/>
          <w:lang w:eastAsia="zh-CN"/>
        </w:rPr>
        <w:t>1</w:t>
      </w:r>
      <w:r>
        <w:rPr>
          <w:lang w:eastAsia="zh-CN"/>
        </w:rPr>
        <w:t xml:space="preserve"> </w:t>
      </w:r>
      <w:r w:rsidR="00F9084C">
        <w:t>Advantages of hybrid DA schemes</w:t>
      </w:r>
      <w:bookmarkEnd w:id="25"/>
    </w:p>
    <w:p w14:paraId="57384454" w14:textId="1205E80A" w:rsidR="002307F8" w:rsidRDefault="00CA4CBF" w:rsidP="007B1A6B">
      <w:pPr>
        <w:ind w:firstLine="720"/>
        <w:jc w:val="both"/>
      </w:pPr>
      <w:r>
        <w:t xml:space="preserve">Hybrid DA schemes </w:t>
      </w:r>
      <w:r w:rsidR="00F9084C">
        <w:t xml:space="preserve">has a </w:t>
      </w:r>
      <w:r w:rsidR="002307F8">
        <w:t>number of potential advantages</w:t>
      </w:r>
      <w:r>
        <w:t xml:space="preserve"> than the stand-</w:t>
      </w:r>
      <w:r w:rsidR="00BE3042">
        <w:t>a</w:t>
      </w:r>
      <w:r>
        <w:t>lone 3DVar, EnKF, and pure En3DVar</w:t>
      </w:r>
      <w:r w:rsidR="002307F8">
        <w:t>:</w:t>
      </w:r>
    </w:p>
    <w:p w14:paraId="65A6E2E6" w14:textId="4E61332A" w:rsidR="00B51A02" w:rsidRDefault="00B51A02" w:rsidP="00297349">
      <w:pPr>
        <w:pStyle w:val="ListParagraph"/>
        <w:numPr>
          <w:ilvl w:val="0"/>
          <w:numId w:val="3"/>
        </w:numPr>
        <w:jc w:val="both"/>
      </w:pPr>
      <w:r>
        <w:lastRenderedPageBreak/>
        <w:t xml:space="preserve">Relative to pure 3DVar scheme, hybrid En3DVar could take into </w:t>
      </w:r>
      <w:proofErr w:type="gramStart"/>
      <w:r w:rsidR="00CF1450">
        <w:t>account</w:t>
      </w:r>
      <w:proofErr w:type="gramEnd"/>
      <w:r>
        <w:t xml:space="preserve"> the flow-dependent background error covariance, better than the static background error covariance</w:t>
      </w:r>
      <w:r w:rsidR="00E56E6B">
        <w:t xml:space="preserve"> when the ensemble background error covariance is a good estimation of the true error covariance</w:t>
      </w:r>
      <w:r>
        <w:t>.</w:t>
      </w:r>
    </w:p>
    <w:p w14:paraId="7F3A2285" w14:textId="6076B2E8" w:rsidR="002307F8" w:rsidRDefault="00FB2D7E" w:rsidP="00297349">
      <w:pPr>
        <w:pStyle w:val="ListParagraph"/>
        <w:numPr>
          <w:ilvl w:val="0"/>
          <w:numId w:val="3"/>
        </w:numPr>
        <w:jc w:val="both"/>
      </w:pPr>
      <w:r>
        <w:t xml:space="preserve">Pure ensemble-based methods (EnKF and pure En3DVar) are subject to model errors so that the ensemble spread tends to be systematically underestimated and results in filter divergence. </w:t>
      </w:r>
      <w:r w:rsidR="00C2486C">
        <w:t>For example, the EnKF may fail to capture the storm</w:t>
      </w:r>
      <w:r w:rsidR="0072422A">
        <w:t xml:space="preserve"> systems in the analysis</w:t>
      </w:r>
      <w:r w:rsidR="00C2486C">
        <w:t xml:space="preserve"> when storms in the background are missed and at the same time the ensemble spread is too small because of systematic model errors. </w:t>
      </w:r>
      <w:r>
        <w:t>Blend</w:t>
      </w:r>
      <w:r w:rsidR="00572039">
        <w:t>ing</w:t>
      </w:r>
      <w:r>
        <w:t xml:space="preserve"> the ensemble covariance with the 3DVar statistics may ameliorate the sampling error problems relative to using stand-alone ensemble covariance.</w:t>
      </w:r>
    </w:p>
    <w:p w14:paraId="0B4FB937" w14:textId="00AF2AD7" w:rsidR="00F9084C" w:rsidRDefault="00F9084C" w:rsidP="00297349">
      <w:pPr>
        <w:pStyle w:val="ListParagraph"/>
        <w:numPr>
          <w:ilvl w:val="0"/>
          <w:numId w:val="3"/>
        </w:numPr>
        <w:jc w:val="both"/>
      </w:pPr>
      <w:r>
        <w:t xml:space="preserve">The </w:t>
      </w:r>
      <w:r w:rsidR="00F834E5">
        <w:t>hybrid weight of the static and ensemble covariance</w:t>
      </w:r>
      <w:r>
        <w:t xml:space="preserve"> can be adjusted</w:t>
      </w:r>
      <w:r w:rsidR="007E6288">
        <w:t xml:space="preserve"> based on </w:t>
      </w:r>
      <w:r w:rsidR="00881241">
        <w:t>reliabil</w:t>
      </w:r>
      <w:r w:rsidR="0015795F">
        <w:t>ities</w:t>
      </w:r>
      <w:r w:rsidR="00881241">
        <w:t xml:space="preserve"> of ensemble and static background error covariance</w:t>
      </w:r>
      <w:r w:rsidR="00F834E5">
        <w:t>.</w:t>
      </w:r>
    </w:p>
    <w:p w14:paraId="12EBFBF6" w14:textId="39DD615E" w:rsidR="00897775" w:rsidRDefault="00917159" w:rsidP="00297349">
      <w:pPr>
        <w:pStyle w:val="ListParagraph"/>
        <w:numPr>
          <w:ilvl w:val="0"/>
          <w:numId w:val="3"/>
        </w:numPr>
        <w:jc w:val="both"/>
      </w:pPr>
      <w:r>
        <w:t xml:space="preserve">It is easily to add weak </w:t>
      </w:r>
      <w:r w:rsidR="00AC1E0A">
        <w:t>constraint</w:t>
      </w:r>
      <w:r w:rsidR="00413CF4">
        <w:t xml:space="preserve"> (such as the mass-continuity constraint)</w:t>
      </w:r>
      <w:r w:rsidR="00EF5EF8">
        <w:t xml:space="preserve"> in to hybrid DA cost function</w:t>
      </w:r>
      <w:r w:rsidR="00847C80">
        <w:rPr>
          <w:rFonts w:hint="eastAsia"/>
          <w:lang w:eastAsia="zh-CN"/>
        </w:rPr>
        <w:t xml:space="preserve"> </w:t>
      </w:r>
      <w:r w:rsidR="00847C80">
        <w:rPr>
          <w:lang w:eastAsia="zh-CN"/>
        </w:rPr>
        <w:t>relative to EnKF</w:t>
      </w:r>
      <w:r>
        <w:t>.</w:t>
      </w:r>
    </w:p>
    <w:p w14:paraId="7EFCE33F" w14:textId="35FF51FC" w:rsidR="00316DED" w:rsidRDefault="00A80618" w:rsidP="00DD28EA">
      <w:pPr>
        <w:pStyle w:val="Heading3"/>
      </w:pPr>
      <w:bookmarkStart w:id="26" w:name="_Toc500747267"/>
      <w:r>
        <w:t>2.</w:t>
      </w:r>
      <w:r w:rsidR="0061561B">
        <w:t>3</w:t>
      </w:r>
      <w:r>
        <w:t>.</w:t>
      </w:r>
      <w:r w:rsidR="00DF7820">
        <w:rPr>
          <w:lang w:eastAsia="zh-CN"/>
        </w:rPr>
        <w:t>2</w:t>
      </w:r>
      <w:r>
        <w:rPr>
          <w:lang w:eastAsia="zh-CN"/>
        </w:rPr>
        <w:t xml:space="preserve"> </w:t>
      </w:r>
      <w:r w:rsidR="00D56485">
        <w:t>Disad</w:t>
      </w:r>
      <w:r w:rsidR="00316DED">
        <w:t>vantages of hybrid DA schemes</w:t>
      </w:r>
      <w:bookmarkEnd w:id="26"/>
    </w:p>
    <w:p w14:paraId="0410817F" w14:textId="6B591D4F" w:rsidR="00B65146" w:rsidRDefault="00077D32" w:rsidP="00FC0794">
      <w:pPr>
        <w:ind w:firstLine="720"/>
        <w:jc w:val="both"/>
      </w:pPr>
      <w:r>
        <w:t xml:space="preserve">Considering hybrid DA </w:t>
      </w:r>
      <w:r w:rsidR="00764C79">
        <w:t>using</w:t>
      </w:r>
      <w:r>
        <w:t xml:space="preserve"> </w:t>
      </w:r>
      <w:r w:rsidR="00B23BA0">
        <w:t xml:space="preserve">both </w:t>
      </w:r>
      <w:r>
        <w:t xml:space="preserve">the ensemble </w:t>
      </w:r>
      <w:r w:rsidR="00B23BA0">
        <w:t xml:space="preserve">and the static </w:t>
      </w:r>
      <w:r>
        <w:t>covariance</w:t>
      </w:r>
      <w:r w:rsidR="00695083">
        <w:t xml:space="preserve">, </w:t>
      </w:r>
      <w:r w:rsidR="001D2108">
        <w:t>it is</w:t>
      </w:r>
      <w:r w:rsidR="003B3349">
        <w:t xml:space="preserve"> </w:t>
      </w:r>
      <w:r w:rsidR="00075202">
        <w:t>subject to</w:t>
      </w:r>
      <w:r w:rsidR="00B65146">
        <w:t xml:space="preserve"> the disadvantages of </w:t>
      </w:r>
      <w:r w:rsidR="00075202">
        <w:t xml:space="preserve">both </w:t>
      </w:r>
      <w:r w:rsidR="00D874BB">
        <w:t>EnKF</w:t>
      </w:r>
      <w:r w:rsidR="007022E9">
        <w:t xml:space="preserve"> and 3DVar</w:t>
      </w:r>
      <w:r w:rsidR="00A40F43">
        <w:t xml:space="preserve">, relying on the hybrid </w:t>
      </w:r>
      <w:r w:rsidR="00986E47">
        <w:t>weight specified</w:t>
      </w:r>
      <w:r w:rsidR="007E2D0E">
        <w:t xml:space="preserve">. </w:t>
      </w:r>
      <w:r w:rsidR="004E1A19">
        <w:t>Overall, the disadvantages can be summarized as follows:</w:t>
      </w:r>
    </w:p>
    <w:p w14:paraId="4946FC28" w14:textId="1EF8F9AE" w:rsidR="00263F4D" w:rsidRDefault="00AE7219" w:rsidP="00297349">
      <w:pPr>
        <w:pStyle w:val="ListParagraph"/>
        <w:numPr>
          <w:ilvl w:val="0"/>
          <w:numId w:val="4"/>
        </w:numPr>
        <w:jc w:val="both"/>
      </w:pPr>
      <w:r>
        <w:t>When hybrid weight of the static error covariance is too small or not big enough, the hybrid analysis may be s</w:t>
      </w:r>
      <w:r w:rsidR="00263F4D">
        <w:t>ubject to the filter divergence problem</w:t>
      </w:r>
      <w:r w:rsidR="00B23BA0">
        <w:t xml:space="preserve"> when severe</w:t>
      </w:r>
      <w:r>
        <w:t xml:space="preserve"> model error exists.</w:t>
      </w:r>
    </w:p>
    <w:p w14:paraId="3EB9D2D4" w14:textId="508F467A" w:rsidR="00772EF9" w:rsidRDefault="002524DC" w:rsidP="00297349">
      <w:pPr>
        <w:pStyle w:val="ListParagraph"/>
        <w:numPr>
          <w:ilvl w:val="0"/>
          <w:numId w:val="4"/>
        </w:numPr>
        <w:jc w:val="both"/>
      </w:pPr>
      <w:r>
        <w:lastRenderedPageBreak/>
        <w:t xml:space="preserve">When hybrid </w:t>
      </w:r>
      <w:r w:rsidR="00946814">
        <w:t xml:space="preserve">weight </w:t>
      </w:r>
      <w:r>
        <w:t xml:space="preserve">of ensemble part is too small, </w:t>
      </w:r>
      <w:r w:rsidR="00BD5587">
        <w:t>the</w:t>
      </w:r>
      <w:r w:rsidR="00E52EC9">
        <w:t xml:space="preserve"> </w:t>
      </w:r>
      <w:r w:rsidR="006C5A0D">
        <w:t>analysis increment is not flow-dependent</w:t>
      </w:r>
      <w:r w:rsidR="00E33F16">
        <w:t>, similar to the problem of 3DVar</w:t>
      </w:r>
      <w:r w:rsidR="006C5A0D">
        <w:t>.</w:t>
      </w:r>
    </w:p>
    <w:p w14:paraId="0C517FB4" w14:textId="284C0163" w:rsidR="002C333E" w:rsidRDefault="00BB563F" w:rsidP="00297349">
      <w:pPr>
        <w:pStyle w:val="ListParagraph"/>
        <w:numPr>
          <w:ilvl w:val="0"/>
          <w:numId w:val="4"/>
        </w:numPr>
        <w:jc w:val="both"/>
      </w:pPr>
      <w:r>
        <w:t>An optimal weight needs to be</w:t>
      </w:r>
      <w:r w:rsidR="00C44D27">
        <w:t xml:space="preserve"> </w:t>
      </w:r>
      <w:r>
        <w:t xml:space="preserve">determined </w:t>
      </w:r>
      <w:r w:rsidR="00C44D27">
        <w:t xml:space="preserve">to combine the static and </w:t>
      </w:r>
      <w:r w:rsidR="00F933B0">
        <w:t xml:space="preserve">the </w:t>
      </w:r>
      <w:r w:rsidR="00C44D27">
        <w:t>ensemble background error covariance.</w:t>
      </w:r>
    </w:p>
    <w:p w14:paraId="0D1CF614" w14:textId="557C9EB6" w:rsidR="00F80A2A" w:rsidRDefault="00F80A2A" w:rsidP="00297349">
      <w:pPr>
        <w:pStyle w:val="ListParagraph"/>
        <w:numPr>
          <w:ilvl w:val="0"/>
          <w:numId w:val="4"/>
        </w:numPr>
        <w:jc w:val="both"/>
      </w:pPr>
      <w:r>
        <w:t xml:space="preserve">The computational cost </w:t>
      </w:r>
      <w:r w:rsidR="00E07B5A">
        <w:t xml:space="preserve">of hybrid En3DVar </w:t>
      </w:r>
      <w:r>
        <w:t>is more expensive than EnKF</w:t>
      </w:r>
      <w:r w:rsidR="00572039">
        <w:t xml:space="preserve"> and orders of magnitude more expensive than 3DVar</w:t>
      </w:r>
      <w:r>
        <w:t xml:space="preserve">. </w:t>
      </w:r>
      <w:r w:rsidR="00F6610D">
        <w:t>Unlike EnKF, for which the localization is conducted in the observation space, the En3DVar</w:t>
      </w:r>
      <w:r>
        <w:t xml:space="preserve"> needs the recursive filter to conduct the localization</w:t>
      </w:r>
      <w:r w:rsidR="00F6610D">
        <w:t>, which is more expensive</w:t>
      </w:r>
      <w:r>
        <w:t>.</w:t>
      </w:r>
    </w:p>
    <w:p w14:paraId="55B8E46F" w14:textId="3F0AFABE" w:rsidR="00E33C55" w:rsidRDefault="0035143C" w:rsidP="00345821">
      <w:pPr>
        <w:pStyle w:val="Heading2"/>
      </w:pPr>
      <w:bookmarkStart w:id="27" w:name="_Toc500747268"/>
      <w:r>
        <w:t>2</w:t>
      </w:r>
      <w:r w:rsidR="009B384C">
        <w:t>.</w:t>
      </w:r>
      <w:r w:rsidR="0061561B">
        <w:t>4</w:t>
      </w:r>
      <w:r w:rsidR="009B384C">
        <w:t xml:space="preserve"> </w:t>
      </w:r>
      <w:r w:rsidR="000C56C3">
        <w:t>Special</w:t>
      </w:r>
      <w:r w:rsidR="005216C0">
        <w:t xml:space="preserve"> </w:t>
      </w:r>
      <w:r w:rsidR="00DC7D99">
        <w:t>t</w:t>
      </w:r>
      <w:r w:rsidR="00D476C0">
        <w:t>reatment</w:t>
      </w:r>
      <w:r w:rsidR="00DC7D99">
        <w:t>s</w:t>
      </w:r>
      <w:r w:rsidR="00D476C0">
        <w:t xml:space="preserve"> of ensemble covariance </w:t>
      </w:r>
      <w:r w:rsidR="001A4F4C">
        <w:t xml:space="preserve">in </w:t>
      </w:r>
      <w:r w:rsidR="00D3087A">
        <w:t xml:space="preserve">implementation </w:t>
      </w:r>
      <w:r w:rsidR="00EF2790">
        <w:t>of hybrid DA</w:t>
      </w:r>
      <w:bookmarkEnd w:id="27"/>
    </w:p>
    <w:p w14:paraId="3EAA98B3" w14:textId="2D56777C" w:rsidR="00E33C55" w:rsidRPr="00B70FF9" w:rsidRDefault="00C47A69" w:rsidP="00982C73">
      <w:pPr>
        <w:ind w:firstLine="720"/>
        <w:jc w:val="both"/>
        <w:rPr>
          <w:lang w:eastAsia="zh-CN"/>
        </w:rPr>
      </w:pPr>
      <w:r w:rsidRPr="00B70FF9">
        <w:t>As mentioned above, hybrid En3DVar is prone to all the problems of EnKF, especially when ensemble weight of static background is small.</w:t>
      </w:r>
      <w:r w:rsidR="00E55E5D">
        <w:rPr>
          <w:rFonts w:hint="eastAsia"/>
          <w:lang w:eastAsia="zh-CN"/>
        </w:rPr>
        <w:t xml:space="preserve"> </w:t>
      </w:r>
      <w:r w:rsidR="00E55E5D">
        <w:rPr>
          <w:lang w:eastAsia="zh-CN"/>
        </w:rPr>
        <w:t>The methods used in the implementation of EnKF: covariance inflation and covariance localization are also used in implementation of hybrid En3DVar to achieve better performance.</w:t>
      </w:r>
    </w:p>
    <w:p w14:paraId="02CEB18E" w14:textId="23421E92" w:rsidR="009B384C" w:rsidRDefault="007E1846" w:rsidP="00DD28EA">
      <w:pPr>
        <w:pStyle w:val="Heading3"/>
      </w:pPr>
      <w:bookmarkStart w:id="28" w:name="_Toc500747269"/>
      <w:r>
        <w:t>2.</w:t>
      </w:r>
      <w:r w:rsidR="0061561B">
        <w:t>4</w:t>
      </w:r>
      <w:r>
        <w:t>.</w:t>
      </w:r>
      <w:r w:rsidR="00123C21">
        <w:rPr>
          <w:rFonts w:hint="eastAsia"/>
          <w:lang w:eastAsia="zh-CN"/>
        </w:rPr>
        <w:t>1</w:t>
      </w:r>
      <w:r>
        <w:t xml:space="preserve"> </w:t>
      </w:r>
      <w:r w:rsidR="009B384C">
        <w:t>Covariance inflation</w:t>
      </w:r>
      <w:bookmarkEnd w:id="28"/>
    </w:p>
    <w:p w14:paraId="6FB25D5B" w14:textId="2F1C0E60" w:rsidR="00F634F6" w:rsidRDefault="00920BD8" w:rsidP="00F634F6">
      <w:pPr>
        <w:ind w:firstLine="720"/>
        <w:jc w:val="both"/>
      </w:pPr>
      <w:r>
        <w:t xml:space="preserve">Similar to the </w:t>
      </w:r>
      <w:r w:rsidR="00776942">
        <w:t>implementation</w:t>
      </w:r>
      <w:r>
        <w:t xml:space="preserve"> of </w:t>
      </w:r>
      <w:r w:rsidR="00B21012">
        <w:t xml:space="preserve">EnKF, </w:t>
      </w:r>
      <w:r w:rsidR="00B21012" w:rsidRPr="00BE7E1B">
        <w:t>i</w:t>
      </w:r>
      <w:r w:rsidR="00036F46" w:rsidRPr="008D2A68">
        <w:t>nflation</w:t>
      </w:r>
      <w:r w:rsidR="0072617B">
        <w:t xml:space="preserve"> </w:t>
      </w:r>
      <w:r w:rsidR="00036F46" w:rsidRPr="008D2A68">
        <w:t xml:space="preserve">algorithms </w:t>
      </w:r>
      <w:r w:rsidR="00BE7E1B">
        <w:t xml:space="preserve">that </w:t>
      </w:r>
      <w:r w:rsidR="00036F46" w:rsidRPr="008D2A68">
        <w:t xml:space="preserve">modify the prior </w:t>
      </w:r>
      <w:r w:rsidR="00C52980">
        <w:t xml:space="preserve">or posterior </w:t>
      </w:r>
      <w:r w:rsidR="00036F46" w:rsidRPr="008D2A68">
        <w:t xml:space="preserve">estimates of the </w:t>
      </w:r>
      <w:r w:rsidR="00FC08A4">
        <w:t>ensemble</w:t>
      </w:r>
      <w:r w:rsidR="00036F46" w:rsidRPr="008D2A68">
        <w:t xml:space="preserve"> variance to reduce filter error and avoid filter divergence</w:t>
      </w:r>
      <w:r w:rsidR="00A72480">
        <w:t xml:space="preserve"> are </w:t>
      </w:r>
      <w:r w:rsidR="00C0209A">
        <w:t xml:space="preserve">also </w:t>
      </w:r>
      <w:r w:rsidR="00A72480">
        <w:t>used</w:t>
      </w:r>
      <w:r w:rsidR="00C0209A">
        <w:t xml:space="preserve"> </w:t>
      </w:r>
      <w:r w:rsidR="005B10EF">
        <w:t>on</w:t>
      </w:r>
      <w:r w:rsidR="00490030">
        <w:t xml:space="preserve"> ensemble covariance </w:t>
      </w:r>
      <w:r w:rsidR="005B10EF">
        <w:t>of</w:t>
      </w:r>
      <w:r w:rsidR="00490030">
        <w:t xml:space="preserve"> </w:t>
      </w:r>
      <w:r w:rsidR="00C0209A">
        <w:t>hybrid En3DVar</w:t>
      </w:r>
      <w:r w:rsidR="00036F46" w:rsidRPr="008D2A68">
        <w:t>.</w:t>
      </w:r>
    </w:p>
    <w:p w14:paraId="0CF9F462" w14:textId="2FBFC8BC" w:rsidR="00156665" w:rsidRDefault="00667CF8" w:rsidP="00166AAF">
      <w:pPr>
        <w:ind w:firstLine="720"/>
        <w:jc w:val="both"/>
      </w:pPr>
      <w:r>
        <w:t>There are mainly</w:t>
      </w:r>
      <w:r w:rsidR="00592D6F">
        <w:t xml:space="preserve"> </w:t>
      </w:r>
      <w:r w:rsidR="00DB1635">
        <w:t>f</w:t>
      </w:r>
      <w:r w:rsidR="00CE7D2F">
        <w:t xml:space="preserve">our </w:t>
      </w:r>
      <w:r w:rsidR="00156665">
        <w:t xml:space="preserve">types of methods to inflate the </w:t>
      </w:r>
      <w:r w:rsidR="004943E1">
        <w:t>covariance</w:t>
      </w:r>
      <w:r w:rsidR="00156665">
        <w:t>:</w:t>
      </w:r>
    </w:p>
    <w:p w14:paraId="6C2111CA" w14:textId="076E3A46" w:rsidR="00156665" w:rsidRDefault="00685DFC" w:rsidP="00297349">
      <w:pPr>
        <w:pStyle w:val="ListParagraph"/>
        <w:numPr>
          <w:ilvl w:val="0"/>
          <w:numId w:val="5"/>
        </w:numPr>
        <w:jc w:val="both"/>
      </w:pPr>
      <w:r>
        <w:t>The multiplicative inflation</w:t>
      </w:r>
    </w:p>
    <w:p w14:paraId="5EB897A3" w14:textId="133A2846" w:rsidR="00A0110A" w:rsidRDefault="008D37FD" w:rsidP="00D66CD2">
      <w:pPr>
        <w:ind w:firstLine="720"/>
        <w:jc w:val="both"/>
      </w:pPr>
      <w:r>
        <w:t>In</w:t>
      </w:r>
      <w:r w:rsidR="00AD5849">
        <w:t xml:space="preserve"> multiplicative inflation, </w:t>
      </w:r>
      <w:r w:rsidR="002264DA">
        <w:t>the ensemb</w:t>
      </w:r>
      <w:r w:rsidR="00770E90">
        <w:t>le</w:t>
      </w:r>
      <w:r w:rsidR="00AD5849">
        <w:t xml:space="preserve"> deviation from the ensemble mean is multiplied by a constant. </w:t>
      </w:r>
      <w:r w:rsidR="00554E46">
        <w:t xml:space="preserve">As a result, a constant </w:t>
      </w:r>
      <w:r w:rsidR="00AD5849">
        <w:t>increase</w:t>
      </w:r>
      <w:r w:rsidR="00F930A8">
        <w:t xml:space="preserve"> of the ensemble variance is made</w:t>
      </w:r>
      <w:r w:rsidR="00AD5849">
        <w:t xml:space="preserve">. The </w:t>
      </w:r>
      <w:r w:rsidR="00135762">
        <w:t xml:space="preserve">inflation </w:t>
      </w:r>
      <w:r w:rsidR="00AD5849">
        <w:t xml:space="preserve">can be </w:t>
      </w:r>
      <w:r w:rsidR="00135762">
        <w:t xml:space="preserve">made </w:t>
      </w:r>
      <w:r w:rsidR="00AD5849">
        <w:t>before or after filtering</w:t>
      </w:r>
      <w:r w:rsidR="00E72F12">
        <w:t xml:space="preserve"> (calling prior or posterior </w:t>
      </w:r>
      <w:r w:rsidR="00E72F12">
        <w:lastRenderedPageBreak/>
        <w:t>inflation)</w:t>
      </w:r>
      <w:r w:rsidR="00AD5849">
        <w:t>.</w:t>
      </w:r>
      <w:r w:rsidR="00D66CD2">
        <w:t xml:space="preserve"> </w:t>
      </w:r>
      <w:r w:rsidR="0043299E">
        <w:t>A 20% m</w:t>
      </w:r>
      <w:r w:rsidR="00390115">
        <w:t>ultiplicative inflation</w:t>
      </w:r>
      <w:r w:rsidR="0008401C">
        <w:t xml:space="preserve"> (with an inflation coefficient of 1.2)</w:t>
      </w:r>
      <w:r w:rsidR="00390115">
        <w:t xml:space="preserve"> is used in </w:t>
      </w:r>
      <w:r w:rsidR="00EC007D">
        <w:t>OSSE</w:t>
      </w:r>
      <w:r w:rsidR="00BC72C5">
        <w:t>s</w:t>
      </w:r>
      <w:r w:rsidR="00EC007D">
        <w:t xml:space="preserve"> </w:t>
      </w:r>
      <w:r w:rsidR="007211A4">
        <w:t>in</w:t>
      </w:r>
      <w:r w:rsidR="006A7A44">
        <w:t xml:space="preserve"> this dissertation </w:t>
      </w:r>
      <w:r w:rsidR="00390115">
        <w:t>for its simplicity.</w:t>
      </w:r>
    </w:p>
    <w:p w14:paraId="7A258E58" w14:textId="3D0F7525" w:rsidR="00685DFC" w:rsidRDefault="00685DFC" w:rsidP="00297349">
      <w:pPr>
        <w:pStyle w:val="ListParagraph"/>
        <w:numPr>
          <w:ilvl w:val="0"/>
          <w:numId w:val="5"/>
        </w:numPr>
        <w:jc w:val="both"/>
      </w:pPr>
      <w:r>
        <w:t>Additive inflation</w:t>
      </w:r>
    </w:p>
    <w:p w14:paraId="11229A5B" w14:textId="25D96C27" w:rsidR="00033337" w:rsidRDefault="008C434D" w:rsidP="00A0110A">
      <w:pPr>
        <w:ind w:firstLine="720"/>
        <w:jc w:val="both"/>
      </w:pPr>
      <w:r>
        <w:t xml:space="preserve">In order to simulate model errors, </w:t>
      </w:r>
      <w:r w:rsidR="009C5A7D">
        <w:t>random</w:t>
      </w:r>
      <w:r w:rsidR="006A397A">
        <w:t xml:space="preserve"> noise</w:t>
      </w:r>
      <w:r w:rsidR="001254FB">
        <w:t>s</w:t>
      </w:r>
      <w:r w:rsidR="006A397A">
        <w:t xml:space="preserve"> </w:t>
      </w:r>
      <w:r w:rsidR="009C5A7D">
        <w:t xml:space="preserve">are added </w:t>
      </w:r>
      <w:r w:rsidR="006A397A">
        <w:t xml:space="preserve">to the </w:t>
      </w:r>
      <w:r w:rsidR="0041082B">
        <w:t>background</w:t>
      </w:r>
      <w:r w:rsidR="0022732E">
        <w:t xml:space="preserve"> (prior)</w:t>
      </w:r>
      <w:r w:rsidR="006A397A">
        <w:t xml:space="preserve"> or analysis</w:t>
      </w:r>
      <w:r w:rsidR="0022732E">
        <w:t xml:space="preserve"> (posterior)</w:t>
      </w:r>
      <w:r w:rsidR="006A397A">
        <w:t xml:space="preserve"> </w:t>
      </w:r>
      <w:r w:rsidR="0093442D">
        <w:t>ensembles</w:t>
      </w:r>
      <w:r w:rsidR="0028350B">
        <w:t xml:space="preserve"> so that</w:t>
      </w:r>
      <w:r w:rsidR="001254FB">
        <w:t xml:space="preserve"> the diagonal entries of the ensemble covariance</w:t>
      </w:r>
      <w:r w:rsidR="008C2D1A">
        <w:t xml:space="preserve"> can be increased</w:t>
      </w:r>
      <w:r w:rsidR="001254FB">
        <w:t xml:space="preserve">. </w:t>
      </w:r>
      <w:r w:rsidR="0022732E">
        <w:t xml:space="preserve">Usually </w:t>
      </w:r>
      <w:r w:rsidR="00524ABC">
        <w:t>random noise is</w:t>
      </w:r>
      <w:r w:rsidR="0022732E">
        <w:t xml:space="preserve"> </w:t>
      </w:r>
      <w:r w:rsidR="00B84E97">
        <w:t>smoothed first to make it less noisy.</w:t>
      </w:r>
      <w:r w:rsidR="00AB5C28">
        <w:t xml:space="preserve"> </w:t>
      </w:r>
      <w:r w:rsidR="00066901">
        <w:t xml:space="preserve">By applying additive inflation, </w:t>
      </w:r>
      <w:r w:rsidR="00AB5C28">
        <w:t xml:space="preserve">new directions </w:t>
      </w:r>
      <w:r w:rsidR="002B6354">
        <w:t xml:space="preserve">are introduced </w:t>
      </w:r>
      <w:r w:rsidR="00334F16">
        <w:t>into</w:t>
      </w:r>
      <w:r w:rsidR="00AB5C28">
        <w:t xml:space="preserve"> the error space</w:t>
      </w:r>
      <w:r w:rsidR="004F6EBA">
        <w:t xml:space="preserve"> </w:t>
      </w:r>
      <w:r w:rsidR="002B6354">
        <w:t>so that the ensemble spread can be increase</w:t>
      </w:r>
      <w:r w:rsidR="0034048E">
        <w:t>d</w:t>
      </w:r>
      <w:r w:rsidR="002B6354">
        <w:t>. However, it is difficult to</w:t>
      </w:r>
      <w:r w:rsidR="00AB5C28">
        <w:t xml:space="preserve"> </w:t>
      </w:r>
      <w:r w:rsidR="002B6354">
        <w:t>obtain</w:t>
      </w:r>
      <w:r w:rsidR="00AB5C28">
        <w:t xml:space="preserve"> reasonable additive noise.</w:t>
      </w:r>
    </w:p>
    <w:p w14:paraId="6ADE0E29" w14:textId="096FDFA2" w:rsidR="00685DFC" w:rsidRDefault="00685DFC" w:rsidP="00297349">
      <w:pPr>
        <w:pStyle w:val="ListParagraph"/>
        <w:numPr>
          <w:ilvl w:val="0"/>
          <w:numId w:val="5"/>
        </w:numPr>
        <w:jc w:val="both"/>
      </w:pPr>
      <w:r>
        <w:t xml:space="preserve">Covariance relaxation </w:t>
      </w:r>
      <w:r w:rsidR="00D03739">
        <w:t>inflation</w:t>
      </w:r>
    </w:p>
    <w:p w14:paraId="270AE267" w14:textId="12B31273" w:rsidR="00761D16" w:rsidRDefault="00663DAF" w:rsidP="003E2ECE">
      <w:pPr>
        <w:ind w:firstLine="720"/>
        <w:jc w:val="both"/>
      </w:pPr>
      <w:r>
        <w:t xml:space="preserve">Zhang et al. (2004) proposed </w:t>
      </w:r>
      <w:r w:rsidR="00BD4EAB">
        <w:t>another</w:t>
      </w:r>
      <w:r>
        <w:t xml:space="preserve"> covariance inflation </w:t>
      </w:r>
      <w:r w:rsidR="00BD4EAB">
        <w:t xml:space="preserve">method </w:t>
      </w:r>
      <w:r>
        <w:t xml:space="preserve">that relaxes posterior (analysis) perturbations back toward the prior (first guess) perturbations independently at each point </w:t>
      </w:r>
      <w:r w:rsidR="004004E8">
        <w:t>through</w:t>
      </w:r>
    </w:p>
    <w:p w14:paraId="5B235B65" w14:textId="18F34FB5" w:rsidR="00F534FC" w:rsidRDefault="00F534FC" w:rsidP="00297349">
      <w:pPr>
        <w:tabs>
          <w:tab w:val="center" w:pos="4176"/>
          <w:tab w:val="right" w:pos="8352"/>
        </w:tabs>
        <w:jc w:val="both"/>
      </w:pPr>
      <w:r>
        <w:tab/>
      </w:r>
      <m:oMath>
        <m:sSubSup>
          <m:sSubSupPr>
            <m:ctrlPr>
              <w:rPr>
                <w:rFonts w:ascii="Cambria Math" w:hAnsi="Cambria Math"/>
              </w:rPr>
            </m:ctrlPr>
          </m:sSubSupPr>
          <m:e>
            <m:r>
              <w:rPr>
                <w:rFonts w:ascii="Cambria Math" w:hAnsi="Cambria Math"/>
              </w:rPr>
              <m:t>x</m:t>
            </m:r>
          </m:e>
          <m:sub>
            <m:r>
              <w:rPr>
                <w:rFonts w:ascii="Cambria Math" w:hAnsi="Cambria Math"/>
              </w:rPr>
              <m:t>i</m:t>
            </m:r>
          </m:sub>
          <m:sup>
            <m:r>
              <m:rPr>
                <m:sty m:val="p"/>
              </m:rPr>
              <w:rPr>
                <w:rFonts w:ascii="Cambria Math" w:hAnsi="Cambria Math"/>
              </w:rPr>
              <m:t>'</m:t>
            </m:r>
            <m:r>
              <w:rPr>
                <w:rFonts w:ascii="Cambria Math" w:hAnsi="Cambria Math"/>
              </w:rPr>
              <m:t>a</m:t>
            </m:r>
          </m:sup>
        </m:sSubSup>
        <m:r>
          <m:rPr>
            <m:sty m:val="p"/>
          </m:rPr>
          <w:rPr>
            <w:rFonts w:ascii="Cambria Math" w:hAnsi="Cambria Math" w:hint="eastAsia"/>
          </w:rPr>
          <m:t>←</m:t>
        </m:r>
        <m:d>
          <m:dPr>
            <m:ctrlPr>
              <w:rPr>
                <w:rFonts w:ascii="Cambria Math" w:hAnsi="Cambria Math"/>
              </w:rPr>
            </m:ctrlPr>
          </m:dPr>
          <m:e>
            <m:r>
              <m:rPr>
                <m:sty m:val="p"/>
              </m:rPr>
              <w:rPr>
                <w:rFonts w:ascii="Cambria Math" w:hAnsi="Cambria Math"/>
              </w:rPr>
              <m:t>1-</m:t>
            </m:r>
            <m:r>
              <w:rPr>
                <w:rFonts w:ascii="Cambria Math" w:hAnsi="Cambria Math"/>
              </w:rPr>
              <m:t>α</m:t>
            </m:r>
          </m:e>
        </m:d>
        <m:sSubSup>
          <m:sSubSupPr>
            <m:ctrlPr>
              <w:rPr>
                <w:rFonts w:ascii="Cambria Math" w:hAnsi="Cambria Math"/>
              </w:rPr>
            </m:ctrlPr>
          </m:sSubSupPr>
          <m:e>
            <m:r>
              <w:rPr>
                <w:rFonts w:ascii="Cambria Math" w:hAnsi="Cambria Math"/>
              </w:rPr>
              <m:t>x</m:t>
            </m:r>
          </m:e>
          <m:sub>
            <m:r>
              <w:rPr>
                <w:rFonts w:ascii="Cambria Math" w:hAnsi="Cambria Math"/>
              </w:rPr>
              <m:t>i</m:t>
            </m:r>
          </m:sub>
          <m:sup>
            <m:r>
              <m:rPr>
                <m:sty m:val="p"/>
              </m:rPr>
              <w:rPr>
                <w:rFonts w:ascii="Cambria Math" w:hAnsi="Cambria Math"/>
              </w:rPr>
              <m:t>'</m:t>
            </m:r>
            <m:r>
              <w:rPr>
                <w:rFonts w:ascii="Cambria Math" w:hAnsi="Cambria Math"/>
              </w:rPr>
              <m:t>a</m:t>
            </m:r>
          </m:sup>
        </m:sSubSup>
        <m:r>
          <m:rPr>
            <m:sty m:val="p"/>
          </m:rPr>
          <w:rPr>
            <w:rFonts w:ascii="Cambria Math" w:hAnsi="Cambria Math"/>
          </w:rPr>
          <m:t>+</m:t>
        </m:r>
        <m:r>
          <w:rPr>
            <w:rFonts w:ascii="Cambria Math" w:hAnsi="Cambria Math"/>
          </w:rPr>
          <m:t>α</m:t>
        </m:r>
        <m:sSubSup>
          <m:sSubSupPr>
            <m:ctrlPr>
              <w:rPr>
                <w:rFonts w:ascii="Cambria Math" w:hAnsi="Cambria Math"/>
              </w:rPr>
            </m:ctrlPr>
          </m:sSubSupPr>
          <m:e>
            <m:r>
              <w:rPr>
                <w:rFonts w:ascii="Cambria Math" w:hAnsi="Cambria Math"/>
              </w:rPr>
              <m:t>x</m:t>
            </m:r>
          </m:e>
          <m:sub>
            <m:r>
              <w:rPr>
                <w:rFonts w:ascii="Cambria Math" w:hAnsi="Cambria Math"/>
              </w:rPr>
              <m:t>i</m:t>
            </m:r>
          </m:sub>
          <m:sup>
            <m:r>
              <m:rPr>
                <m:sty m:val="p"/>
              </m:rPr>
              <w:rPr>
                <w:rFonts w:ascii="Cambria Math" w:hAnsi="Cambria Math"/>
              </w:rPr>
              <m:t>'</m:t>
            </m:r>
            <m:r>
              <w:rPr>
                <w:rFonts w:ascii="Cambria Math" w:hAnsi="Cambria Math"/>
              </w:rPr>
              <m:t>b</m:t>
            </m:r>
          </m:sup>
        </m:sSubSup>
      </m:oMath>
      <w:r>
        <w:t>,</w:t>
      </w:r>
      <w:r>
        <w:tab/>
        <w:t>(2.</w:t>
      </w:r>
      <w:r w:rsidR="004678AD">
        <w:rPr>
          <w:rFonts w:hint="eastAsia"/>
          <w:lang w:eastAsia="zh-CN"/>
        </w:rPr>
        <w:t>27</w:t>
      </w:r>
      <w:r>
        <w:t>)</w:t>
      </w:r>
    </w:p>
    <w:p w14:paraId="12D49000" w14:textId="13D5DE26" w:rsidR="007A48F9" w:rsidRPr="00761D16" w:rsidRDefault="00663DAF" w:rsidP="00297349">
      <w:pPr>
        <w:tabs>
          <w:tab w:val="center" w:pos="4176"/>
          <w:tab w:val="right" w:pos="8352"/>
        </w:tabs>
        <w:jc w:val="both"/>
      </w:pPr>
      <w:proofErr w:type="gramStart"/>
      <w:r>
        <w:t>where</w:t>
      </w:r>
      <w:proofErr w:type="gramEnd"/>
      <w:r>
        <w:t xml:space="preserve"> </w:t>
      </w:r>
      <m:oMath>
        <m:sSubSup>
          <m:sSubSupPr>
            <m:ctrlPr>
              <w:rPr>
                <w:rFonts w:ascii="Cambria Math" w:hAnsi="Cambria Math"/>
              </w:rPr>
            </m:ctrlPr>
          </m:sSubSupPr>
          <m:e>
            <m:r>
              <w:rPr>
                <w:rFonts w:ascii="Cambria Math" w:hAnsi="Cambria Math"/>
              </w:rPr>
              <m:t>x</m:t>
            </m:r>
          </m:e>
          <m:sub>
            <m:r>
              <w:rPr>
                <w:rFonts w:ascii="Cambria Math" w:hAnsi="Cambria Math"/>
              </w:rPr>
              <m:t>i</m:t>
            </m:r>
          </m:sub>
          <m:sup>
            <m:r>
              <m:rPr>
                <m:sty m:val="p"/>
              </m:rPr>
              <w:rPr>
                <w:rFonts w:ascii="Cambria Math" w:hAnsi="Cambria Math"/>
              </w:rPr>
              <m:t>'</m:t>
            </m:r>
            <m:r>
              <w:rPr>
                <w:rFonts w:ascii="Cambria Math" w:hAnsi="Cambria Math"/>
              </w:rPr>
              <m:t>a</m:t>
            </m:r>
          </m:sup>
        </m:sSubSup>
      </m:oMath>
      <w:r>
        <w:t xml:space="preserve"> is the deviation from the posterior ensemble mean for the ith ensemble member, and </w:t>
      </w:r>
      <m:oMath>
        <m:sSubSup>
          <m:sSubSupPr>
            <m:ctrlPr>
              <w:rPr>
                <w:rFonts w:ascii="Cambria Math" w:hAnsi="Cambria Math"/>
              </w:rPr>
            </m:ctrlPr>
          </m:sSubSupPr>
          <m:e>
            <m:r>
              <w:rPr>
                <w:rFonts w:ascii="Cambria Math" w:hAnsi="Cambria Math"/>
              </w:rPr>
              <m:t>x</m:t>
            </m:r>
          </m:e>
          <m:sub>
            <m:r>
              <w:rPr>
                <w:rFonts w:ascii="Cambria Math" w:hAnsi="Cambria Math"/>
              </w:rPr>
              <m:t>i</m:t>
            </m:r>
          </m:sub>
          <m:sup>
            <m:r>
              <m:rPr>
                <m:sty m:val="p"/>
              </m:rPr>
              <w:rPr>
                <w:rFonts w:ascii="Cambria Math" w:hAnsi="Cambria Math"/>
              </w:rPr>
              <m:t>'</m:t>
            </m:r>
            <m:r>
              <w:rPr>
                <w:rFonts w:ascii="Cambria Math" w:hAnsi="Cambria Math"/>
              </w:rPr>
              <m:t>b</m:t>
            </m:r>
          </m:sup>
        </m:sSubSup>
      </m:oMath>
      <w:r>
        <w:t xml:space="preserve"> is the deviation from the prior ensemble mean for the ith ensemble member. Whitaker and Hamill (2012) referred this method as relaxation-to-prior perturbations (RTPP).</w:t>
      </w:r>
      <w:r w:rsidR="009D543B">
        <w:t xml:space="preserve"> Unlike </w:t>
      </w:r>
      <w:r w:rsidR="00793C6D">
        <w:t xml:space="preserve">the multiplicative </w:t>
      </w:r>
      <w:r w:rsidR="009D543B">
        <w:t xml:space="preserve">inflation, </w:t>
      </w:r>
      <w:r w:rsidR="006540A9">
        <w:t>relaxation inflation tries to</w:t>
      </w:r>
      <w:r w:rsidR="009D543B">
        <w:t xml:space="preserve"> increas</w:t>
      </w:r>
      <w:r w:rsidR="006540A9">
        <w:t>e</w:t>
      </w:r>
      <w:r w:rsidR="009D543B">
        <w:t xml:space="preserve"> the posterior ensemble variance in proportion to the amount </w:t>
      </w:r>
      <w:r w:rsidR="00FD653B">
        <w:t xml:space="preserve">of the prior variance </w:t>
      </w:r>
      <w:r w:rsidR="009D543B">
        <w:t xml:space="preserve">that </w:t>
      </w:r>
      <w:r w:rsidR="00FD653B">
        <w:t xml:space="preserve">is reduced by </w:t>
      </w:r>
      <w:r w:rsidR="009D543B">
        <w:t>assimilation of observations.</w:t>
      </w:r>
      <w:r w:rsidR="00C97DB5">
        <w:t xml:space="preserve"> </w:t>
      </w:r>
      <w:r w:rsidR="00C674E2">
        <w:t xml:space="preserve">A tunable parameter </w:t>
      </w:r>
      <m:oMath>
        <m:r>
          <w:rPr>
            <w:rFonts w:ascii="Cambria Math" w:hAnsi="Cambria Math"/>
          </w:rPr>
          <m:t>α</m:t>
        </m:r>
      </m:oMath>
      <w:r w:rsidR="00C674E2">
        <w:t xml:space="preserve"> is used to control the </w:t>
      </w:r>
      <w:r w:rsidR="007F3EFE">
        <w:t>amount of</w:t>
      </w:r>
      <w:r w:rsidR="0072050A">
        <w:t xml:space="preserve"> </w:t>
      </w:r>
      <w:r w:rsidR="005E3A15">
        <w:t>weight given to the prior ens</w:t>
      </w:r>
      <w:r w:rsidR="0072050A">
        <w:t>e</w:t>
      </w:r>
      <w:r w:rsidR="005E3A15">
        <w:t>m</w:t>
      </w:r>
      <w:r w:rsidR="0072050A">
        <w:t>ble</w:t>
      </w:r>
      <w:r w:rsidR="00F93487">
        <w:t>. W</w:t>
      </w:r>
      <w:r w:rsidR="007F3EFE">
        <w:t>hen a</w:t>
      </w:r>
      <w:r w:rsidR="00321372">
        <w:t xml:space="preserve"> is 0, </w:t>
      </w:r>
      <w:r w:rsidR="00246239">
        <w:t>only posterior ensemble is used;</w:t>
      </w:r>
      <w:r w:rsidR="008D672E">
        <w:t xml:space="preserve"> when a</w:t>
      </w:r>
      <w:r w:rsidR="00C97DB5">
        <w:t xml:space="preserve"> </w:t>
      </w:r>
      <w:r w:rsidR="00546AA2">
        <w:t xml:space="preserve">is </w:t>
      </w:r>
      <w:r w:rsidR="00C97DB5">
        <w:t xml:space="preserve">1.0, the posterior ensemble is completely replaced by the </w:t>
      </w:r>
      <w:r w:rsidR="00C97DB5">
        <w:lastRenderedPageBreak/>
        <w:t>prior ensembl</w:t>
      </w:r>
      <w:r w:rsidR="00F93487">
        <w:t>e</w:t>
      </w:r>
      <w:r w:rsidR="00246239">
        <w:t>; for</w:t>
      </w:r>
      <w:r w:rsidR="00FC4AE9">
        <w:t xml:space="preserve"> values </w:t>
      </w:r>
      <w:r w:rsidR="00246239">
        <w:t>in between</w:t>
      </w:r>
      <w:r w:rsidR="00FC4AE9">
        <w:t xml:space="preserve">, part of the posterior ensemble is replaced by the prior ensemble. </w:t>
      </w:r>
    </w:p>
    <w:p w14:paraId="61BCB768" w14:textId="5B7EF7DA" w:rsidR="00F37234" w:rsidRDefault="00685DFC" w:rsidP="00297349">
      <w:pPr>
        <w:pStyle w:val="ListParagraph"/>
        <w:numPr>
          <w:ilvl w:val="0"/>
          <w:numId w:val="5"/>
        </w:numPr>
        <w:jc w:val="both"/>
      </w:pPr>
      <w:r>
        <w:t>Adaptive covariance inflation</w:t>
      </w:r>
    </w:p>
    <w:p w14:paraId="3F8E84C9" w14:textId="67265809" w:rsidR="005A6042" w:rsidRDefault="0012339A" w:rsidP="00180A1A">
      <w:pPr>
        <w:tabs>
          <w:tab w:val="center" w:pos="4176"/>
          <w:tab w:val="right" w:pos="8352"/>
        </w:tabs>
        <w:ind w:firstLine="720"/>
        <w:jc w:val="both"/>
      </w:pPr>
      <w:r>
        <w:t xml:space="preserve">Whitaker and Hamill (2012) </w:t>
      </w:r>
      <w:r w:rsidR="002935BC">
        <w:t>propose</w:t>
      </w:r>
      <w:r>
        <w:t>d</w:t>
      </w:r>
      <w:r w:rsidR="002935BC">
        <w:t xml:space="preserve"> a</w:t>
      </w:r>
      <w:r w:rsidR="005F7B09">
        <w:t>n alternative</w:t>
      </w:r>
      <w:r w:rsidR="002935BC">
        <w:t xml:space="preserve"> approach </w:t>
      </w:r>
      <w:r w:rsidR="005F7B09">
        <w:t xml:space="preserve">to RTPP </w:t>
      </w:r>
      <w:r w:rsidR="00ED204D">
        <w:t>(</w:t>
      </w:r>
      <w:r w:rsidR="00E729BE">
        <w:t xml:space="preserve">they </w:t>
      </w:r>
      <w:r w:rsidR="002935BC">
        <w:t xml:space="preserve">call </w:t>
      </w:r>
      <w:r w:rsidR="00390182">
        <w:t xml:space="preserve">it </w:t>
      </w:r>
      <w:r w:rsidR="002935BC">
        <w:t>relaxation-to-prior (RTPS)</w:t>
      </w:r>
      <w:r w:rsidR="00ED204D">
        <w:t xml:space="preserve">) by </w:t>
      </w:r>
      <w:r w:rsidR="002935BC">
        <w:t>relax</w:t>
      </w:r>
      <w:r w:rsidR="00ED204D">
        <w:t>ing</w:t>
      </w:r>
      <w:r w:rsidR="002935BC">
        <w:t xml:space="preserve"> the ensemble standard deviation back to the prior </w:t>
      </w:r>
      <w:r w:rsidR="00ED204D">
        <w:t>instead of relaxing the posterior perturbations back to their prior values at each grid point as in RTPP. The perturbations are relaxed via</w:t>
      </w:r>
      <w:r w:rsidR="005A6042">
        <w:t>,</w:t>
      </w:r>
    </w:p>
    <w:p w14:paraId="518B6B44" w14:textId="0E726B80" w:rsidR="001C6D6D" w:rsidRDefault="00B1629C" w:rsidP="00297349">
      <w:pPr>
        <w:tabs>
          <w:tab w:val="center" w:pos="4176"/>
          <w:tab w:val="right" w:pos="8352"/>
        </w:tabs>
        <w:jc w:val="both"/>
      </w:pPr>
      <w:r>
        <w:tab/>
      </w:r>
      <m:oMath>
        <m:sSup>
          <m:sSupPr>
            <m:ctrlPr>
              <w:rPr>
                <w:rFonts w:ascii="Cambria Math" w:hAnsi="Cambria Math"/>
              </w:rPr>
            </m:ctrlPr>
          </m:sSupPr>
          <m:e>
            <m:r>
              <m:rPr>
                <m:sty m:val="p"/>
              </m:rPr>
              <w:rPr>
                <w:rFonts w:ascii="Cambria Math" w:hAnsi="Cambria Math" w:hint="eastAsia"/>
              </w:rPr>
              <m:t>σ</m:t>
            </m:r>
          </m:e>
          <m:sup>
            <m:r>
              <m:rPr>
                <m:sty m:val="p"/>
              </m:rPr>
              <w:rPr>
                <w:rFonts w:ascii="Cambria Math" w:hAnsi="Cambria Math"/>
              </w:rPr>
              <m:t>a</m:t>
            </m:r>
          </m:sup>
        </m:sSup>
        <m:r>
          <m:rPr>
            <m:sty m:val="p"/>
          </m:rPr>
          <w:rPr>
            <w:rFonts w:ascii="Cambria Math" w:hAnsi="Cambria Math" w:hint="eastAsia"/>
          </w:rPr>
          <m:t>←</m:t>
        </m:r>
        <m:d>
          <m:dPr>
            <m:ctrlPr>
              <w:rPr>
                <w:rFonts w:ascii="Cambria Math" w:hAnsi="Cambria Math"/>
              </w:rPr>
            </m:ctrlPr>
          </m:dPr>
          <m:e>
            <m:r>
              <m:rPr>
                <m:sty m:val="p"/>
              </m:rPr>
              <w:rPr>
                <w:rFonts w:ascii="Cambria Math" w:hAnsi="Cambria Math"/>
              </w:rPr>
              <m:t>1-</m:t>
            </m:r>
            <m:r>
              <m:rPr>
                <m:sty m:val="p"/>
              </m:rPr>
              <w:rPr>
                <w:rFonts w:ascii="Cambria Math" w:hAnsi="Cambria Math" w:hint="eastAsia"/>
              </w:rPr>
              <m:t>α</m:t>
            </m:r>
          </m:e>
        </m:d>
        <m:sSup>
          <m:sSupPr>
            <m:ctrlPr>
              <w:rPr>
                <w:rFonts w:ascii="Cambria Math" w:hAnsi="Cambria Math"/>
              </w:rPr>
            </m:ctrlPr>
          </m:sSupPr>
          <m:e>
            <m:r>
              <m:rPr>
                <m:sty m:val="p"/>
              </m:rPr>
              <w:rPr>
                <w:rFonts w:ascii="Cambria Math" w:hAnsi="Cambria Math" w:hint="eastAsia"/>
              </w:rPr>
              <m:t>σ</m:t>
            </m:r>
          </m:e>
          <m:sup>
            <m:r>
              <m:rPr>
                <m:sty m:val="p"/>
              </m:rPr>
              <w:rPr>
                <w:rFonts w:ascii="Cambria Math" w:hAnsi="Cambria Math"/>
              </w:rPr>
              <m:t>a</m:t>
            </m:r>
          </m:sup>
        </m:sSup>
        <m:r>
          <m:rPr>
            <m:sty m:val="p"/>
          </m:rPr>
          <w:rPr>
            <w:rFonts w:ascii="Cambria Math" w:hAnsi="Cambria Math" w:hint="eastAsia"/>
          </w:rPr>
          <m:t>+</m:t>
        </m:r>
        <m:r>
          <m:rPr>
            <m:sty m:val="p"/>
          </m:rPr>
          <w:rPr>
            <w:rFonts w:ascii="Cambria Math" w:hAnsi="Cambria Math" w:hint="eastAsia"/>
          </w:rPr>
          <m:t>α</m:t>
        </m:r>
        <m:sSup>
          <m:sSupPr>
            <m:ctrlPr>
              <w:rPr>
                <w:rFonts w:ascii="Cambria Math" w:hAnsi="Cambria Math"/>
              </w:rPr>
            </m:ctrlPr>
          </m:sSupPr>
          <m:e>
            <m:r>
              <m:rPr>
                <m:sty m:val="p"/>
              </m:rPr>
              <w:rPr>
                <w:rFonts w:ascii="Cambria Math" w:hAnsi="Cambria Math" w:hint="eastAsia"/>
              </w:rPr>
              <m:t>σ</m:t>
            </m:r>
          </m:e>
          <m:sup>
            <m:r>
              <m:rPr>
                <m:sty m:val="p"/>
              </m:rPr>
              <w:rPr>
                <w:rFonts w:ascii="Cambria Math" w:hAnsi="Cambria Math"/>
              </w:rPr>
              <m:t>b</m:t>
            </m:r>
          </m:sup>
        </m:sSup>
      </m:oMath>
      <w:r w:rsidR="00ED204D">
        <w:t>,</w:t>
      </w:r>
      <w:r w:rsidR="005A6042">
        <w:tab/>
      </w:r>
      <w:r w:rsidR="00C433EE">
        <w:t>(2.</w:t>
      </w:r>
      <w:r w:rsidR="004678AD">
        <w:rPr>
          <w:rFonts w:hint="eastAsia"/>
          <w:lang w:eastAsia="zh-CN"/>
        </w:rPr>
        <w:t>28</w:t>
      </w:r>
      <w:r w:rsidR="00C433EE">
        <w:t>)</w:t>
      </w:r>
    </w:p>
    <w:p w14:paraId="30B7A51B" w14:textId="77D06C86" w:rsidR="003F5D93" w:rsidRDefault="001C6D6D" w:rsidP="00297349">
      <w:pPr>
        <w:jc w:val="both"/>
      </w:pPr>
      <w:proofErr w:type="gramStart"/>
      <w:r>
        <w:t>where</w:t>
      </w:r>
      <w:proofErr w:type="gramEnd"/>
      <w:r>
        <w:t xml:space="preserve"> </w:t>
      </w:r>
      <m:oMath>
        <m:sSup>
          <m:sSupPr>
            <m:ctrlPr>
              <w:rPr>
                <w:rFonts w:ascii="Cambria Math" w:hAnsi="Cambria Math"/>
              </w:rPr>
            </m:ctrlPr>
          </m:sSupPr>
          <m:e>
            <m:r>
              <m:rPr>
                <m:sty m:val="p"/>
              </m:rPr>
              <w:rPr>
                <w:rFonts w:ascii="Cambria Math" w:hAnsi="Cambria Math" w:hint="eastAsia"/>
              </w:rPr>
              <m:t>σ</m:t>
            </m:r>
          </m:e>
          <m:sup>
            <m:r>
              <m:rPr>
                <m:sty m:val="p"/>
              </m:rPr>
              <w:rPr>
                <w:rFonts w:ascii="Cambria Math" w:hAnsi="Cambria Math"/>
              </w:rPr>
              <m:t>b</m:t>
            </m:r>
          </m:sup>
        </m:sSup>
        <m:r>
          <m:rPr>
            <m:sty m:val="p"/>
          </m:rPr>
          <w:rPr>
            <w:rFonts w:ascii="Cambria Math" w:hAnsi="Cambria Math"/>
          </w:rPr>
          <m:t>=</m:t>
        </m:r>
        <m:rad>
          <m:radPr>
            <m:degHide m:val="1"/>
            <m:ctrlPr>
              <w:rPr>
                <w:rFonts w:ascii="Cambria Math" w:hAnsi="Cambria Math"/>
              </w:rPr>
            </m:ctrlPr>
          </m:radPr>
          <m:deg/>
          <m:e>
            <m:d>
              <m:dPr>
                <m:begChr m:val="["/>
                <m:endChr m:val="]"/>
                <m:ctrlPr>
                  <w:rPr>
                    <w:rFonts w:ascii="Cambria Math" w:hAnsi="Cambria Math"/>
                  </w:rPr>
                </m:ctrlPr>
              </m:dPr>
              <m:e>
                <m:f>
                  <m:fPr>
                    <m:type m:val="lin"/>
                    <m:ctrlPr>
                      <w:rPr>
                        <w:rFonts w:ascii="Cambria Math" w:hAnsi="Cambria Math"/>
                      </w:rPr>
                    </m:ctrlPr>
                  </m:fPr>
                  <m:num>
                    <m:r>
                      <m:rPr>
                        <m:sty m:val="p"/>
                      </m:rPr>
                      <w:rPr>
                        <w:rFonts w:ascii="Cambria Math" w:hAnsi="Cambria Math"/>
                      </w:rPr>
                      <m:t>1</m:t>
                    </m:r>
                  </m:num>
                  <m:den>
                    <m:d>
                      <m:dPr>
                        <m:ctrlPr>
                          <w:rPr>
                            <w:rFonts w:ascii="Cambria Math" w:hAnsi="Cambria Math"/>
                          </w:rPr>
                        </m:ctrlPr>
                      </m:dPr>
                      <m:e>
                        <m:r>
                          <m:rPr>
                            <m:sty m:val="p"/>
                          </m:rPr>
                          <w:rPr>
                            <w:rFonts w:ascii="Cambria Math" w:hAnsi="Cambria Math"/>
                          </w:rPr>
                          <m:t>n-1</m:t>
                        </m:r>
                      </m:e>
                    </m:d>
                  </m:den>
                </m:f>
              </m:e>
            </m:d>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bi</m:t>
                    </m:r>
                  </m:sub>
                  <m:sup>
                    <m:r>
                      <m:rPr>
                        <m:sty m:val="p"/>
                      </m:rPr>
                      <w:rPr>
                        <w:rFonts w:ascii="Cambria Math" w:hAnsi="Cambria Math" w:hint="eastAsia"/>
                      </w:rPr>
                      <m:t>'</m:t>
                    </m:r>
                    <m:r>
                      <w:rPr>
                        <w:rFonts w:ascii="Cambria Math" w:hAnsi="Cambria Math"/>
                      </w:rPr>
                      <m:t>2</m:t>
                    </m:r>
                  </m:sup>
                </m:sSubSup>
              </m:e>
            </m:nary>
          </m:e>
        </m:rad>
      </m:oMath>
      <w:r>
        <w:t xml:space="preserve"> and </w:t>
      </w:r>
      <m:oMath>
        <m:sSup>
          <m:sSupPr>
            <m:ctrlPr>
              <w:rPr>
                <w:rFonts w:ascii="Cambria Math" w:hAnsi="Cambria Math"/>
              </w:rPr>
            </m:ctrlPr>
          </m:sSupPr>
          <m:e>
            <m:r>
              <m:rPr>
                <m:sty m:val="p"/>
              </m:rPr>
              <w:rPr>
                <w:rFonts w:ascii="Cambria Math" w:hAnsi="Cambria Math" w:hint="eastAsia"/>
              </w:rPr>
              <m:t>σ</m:t>
            </m:r>
          </m:e>
          <m:sup>
            <m:r>
              <m:rPr>
                <m:sty m:val="p"/>
              </m:rPr>
              <w:rPr>
                <w:rFonts w:ascii="Cambria Math" w:hAnsi="Cambria Math"/>
              </w:rPr>
              <m:t>a</m:t>
            </m:r>
          </m:sup>
        </m:sSup>
        <m:r>
          <m:rPr>
            <m:sty m:val="p"/>
          </m:rPr>
          <w:rPr>
            <w:rFonts w:ascii="Cambria Math" w:hAnsi="Cambria Math"/>
          </w:rPr>
          <m:t>=</m:t>
        </m:r>
        <m:rad>
          <m:radPr>
            <m:degHide m:val="1"/>
            <m:ctrlPr>
              <w:rPr>
                <w:rFonts w:ascii="Cambria Math" w:hAnsi="Cambria Math"/>
              </w:rPr>
            </m:ctrlPr>
          </m:radPr>
          <m:deg/>
          <m:e>
            <m:d>
              <m:dPr>
                <m:begChr m:val="["/>
                <m:endChr m:val="]"/>
                <m:ctrlPr>
                  <w:rPr>
                    <w:rFonts w:ascii="Cambria Math" w:hAnsi="Cambria Math"/>
                  </w:rPr>
                </m:ctrlPr>
              </m:dPr>
              <m:e>
                <m:f>
                  <m:fPr>
                    <m:type m:val="lin"/>
                    <m:ctrlPr>
                      <w:rPr>
                        <w:rFonts w:ascii="Cambria Math" w:hAnsi="Cambria Math"/>
                      </w:rPr>
                    </m:ctrlPr>
                  </m:fPr>
                  <m:num>
                    <m:r>
                      <m:rPr>
                        <m:sty m:val="p"/>
                      </m:rPr>
                      <w:rPr>
                        <w:rFonts w:ascii="Cambria Math" w:hAnsi="Cambria Math"/>
                      </w:rPr>
                      <m:t>1</m:t>
                    </m:r>
                  </m:num>
                  <m:den>
                    <m:d>
                      <m:dPr>
                        <m:ctrlPr>
                          <w:rPr>
                            <w:rFonts w:ascii="Cambria Math" w:hAnsi="Cambria Math"/>
                          </w:rPr>
                        </m:ctrlPr>
                      </m:dPr>
                      <m:e>
                        <m:r>
                          <m:rPr>
                            <m:sty m:val="p"/>
                          </m:rPr>
                          <w:rPr>
                            <w:rFonts w:ascii="Cambria Math" w:hAnsi="Cambria Math"/>
                          </w:rPr>
                          <m:t>n-1</m:t>
                        </m:r>
                      </m:e>
                    </m:d>
                  </m:den>
                </m:f>
              </m:e>
            </m:d>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ai</m:t>
                    </m:r>
                  </m:sub>
                  <m:sup>
                    <m:r>
                      <m:rPr>
                        <m:sty m:val="p"/>
                      </m:rPr>
                      <w:rPr>
                        <w:rFonts w:ascii="Cambria Math" w:hAnsi="Cambria Math" w:hint="eastAsia"/>
                      </w:rPr>
                      <m:t>'</m:t>
                    </m:r>
                    <m:r>
                      <m:rPr>
                        <m:sty m:val="p"/>
                      </m:rPr>
                      <w:rPr>
                        <w:rFonts w:ascii="Cambria Math" w:hAnsi="Cambria Math"/>
                      </w:rPr>
                      <m:t>2</m:t>
                    </m:r>
                  </m:sup>
                </m:sSubSup>
              </m:e>
            </m:nary>
          </m:e>
        </m:rad>
      </m:oMath>
      <w:r>
        <w:t xml:space="preserve"> are the prior and posterior ensemble standard deviation (spread) at each analysis grid point, and n is the ensemble size. This formula can be rewritten as:</w:t>
      </w:r>
    </w:p>
    <w:p w14:paraId="193593E2" w14:textId="7BEE869B" w:rsidR="003F5D93" w:rsidRDefault="003F5D93" w:rsidP="00297349">
      <w:pPr>
        <w:tabs>
          <w:tab w:val="center" w:pos="4176"/>
          <w:tab w:val="right" w:pos="8352"/>
        </w:tabs>
        <w:jc w:val="both"/>
      </w:pPr>
      <w:r>
        <w:tab/>
      </w:r>
      <m:oMath>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hint="eastAsia"/>
              </w:rPr>
              <m:t>'</m:t>
            </m:r>
            <m:r>
              <m:rPr>
                <m:sty m:val="p"/>
              </m:rPr>
              <w:rPr>
                <w:rFonts w:ascii="Cambria Math" w:hAnsi="Cambria Math" w:hint="eastAsia"/>
              </w:rPr>
              <m:t>a</m:t>
            </m:r>
          </m:sup>
        </m:sSubSup>
        <m:r>
          <m:rPr>
            <m:sty m:val="p"/>
          </m:rPr>
          <w:rPr>
            <w:rFonts w:ascii="Cambria Math" w:hAnsi="Cambria Math" w:hint="eastAsia"/>
          </w:rPr>
          <m:t>←</m:t>
        </m:r>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hint="eastAsia"/>
              </w:rPr>
              <m:t>'</m:t>
            </m:r>
          </m:sup>
        </m:sSubSup>
        <m:r>
          <w:rPr>
            <w:rFonts w:ascii="Cambria Math" w:hAnsi="Cambria Math"/>
          </w:rPr>
          <m:t>α</m:t>
        </m:r>
        <m:d>
          <m:dPr>
            <m:ctrlPr>
              <w:rPr>
                <w:rFonts w:ascii="Cambria Math" w:hAnsi="Cambria Math"/>
              </w:rPr>
            </m:ctrlPr>
          </m:dPr>
          <m:e>
            <m:r>
              <m:rPr>
                <m:sty m:val="p"/>
              </m:rPr>
              <w:rPr>
                <w:rFonts w:ascii="Cambria Math" w:hAnsi="Cambria Math" w:hint="eastAsia"/>
              </w:rPr>
              <m:t>α</m:t>
            </m:r>
            <m:f>
              <m:fPr>
                <m:ctrlPr>
                  <w:rPr>
                    <w:rFonts w:ascii="Cambria Math" w:hAnsi="Cambria Math"/>
                  </w:rPr>
                </m:ctrlPr>
              </m:fPr>
              <m:num>
                <m:sSup>
                  <m:sSupPr>
                    <m:ctrlPr>
                      <w:rPr>
                        <w:rFonts w:ascii="Cambria Math" w:hAnsi="Cambria Math"/>
                      </w:rPr>
                    </m:ctrlPr>
                  </m:sSupPr>
                  <m:e>
                    <m:r>
                      <m:rPr>
                        <m:sty m:val="p"/>
                      </m:rPr>
                      <w:rPr>
                        <w:rFonts w:ascii="Cambria Math" w:hAnsi="Cambria Math" w:hint="eastAsia"/>
                      </w:rPr>
                      <m:t>σ</m:t>
                    </m:r>
                  </m:e>
                  <m:sup>
                    <m:r>
                      <m:rPr>
                        <m:sty m:val="p"/>
                      </m:rPr>
                      <w:rPr>
                        <w:rFonts w:ascii="Cambria Math" w:hAnsi="Cambria Math"/>
                      </w:rPr>
                      <m:t>b</m:t>
                    </m:r>
                  </m:sup>
                </m:sSup>
                <m:r>
                  <m:rPr>
                    <m:sty m:val="p"/>
                  </m:rPr>
                  <w:rPr>
                    <w:rFonts w:ascii="Cambria Math" w:hAnsi="Cambria Math"/>
                  </w:rPr>
                  <m:t>-</m:t>
                </m:r>
                <m:sSup>
                  <m:sSupPr>
                    <m:ctrlPr>
                      <w:rPr>
                        <w:rFonts w:ascii="Cambria Math" w:hAnsi="Cambria Math"/>
                      </w:rPr>
                    </m:ctrlPr>
                  </m:sSupPr>
                  <m:e>
                    <m:r>
                      <m:rPr>
                        <m:sty m:val="p"/>
                      </m:rPr>
                      <w:rPr>
                        <w:rFonts w:ascii="Cambria Math" w:hAnsi="Cambria Math" w:hint="eastAsia"/>
                      </w:rPr>
                      <m:t>σ</m:t>
                    </m:r>
                  </m:e>
                  <m:sup>
                    <m:r>
                      <m:rPr>
                        <m:sty m:val="p"/>
                      </m:rPr>
                      <w:rPr>
                        <w:rFonts w:ascii="Cambria Math" w:hAnsi="Cambria Math"/>
                      </w:rPr>
                      <m:t>a</m:t>
                    </m:r>
                  </m:sup>
                </m:sSup>
              </m:num>
              <m:den>
                <m:sSup>
                  <m:sSupPr>
                    <m:ctrlPr>
                      <w:rPr>
                        <w:rFonts w:ascii="Cambria Math" w:hAnsi="Cambria Math"/>
                      </w:rPr>
                    </m:ctrlPr>
                  </m:sSupPr>
                  <m:e>
                    <m:r>
                      <m:rPr>
                        <m:sty m:val="p"/>
                      </m:rPr>
                      <w:rPr>
                        <w:rFonts w:ascii="Cambria Math" w:hAnsi="Cambria Math" w:hint="eastAsia"/>
                      </w:rPr>
                      <m:t>σ</m:t>
                    </m:r>
                  </m:e>
                  <m:sup>
                    <m:r>
                      <m:rPr>
                        <m:sty m:val="p"/>
                      </m:rPr>
                      <w:rPr>
                        <w:rFonts w:ascii="Cambria Math" w:hAnsi="Cambria Math"/>
                      </w:rPr>
                      <m:t>a</m:t>
                    </m:r>
                  </m:sup>
                </m:sSup>
              </m:den>
            </m:f>
            <m:r>
              <m:rPr>
                <m:sty m:val="p"/>
              </m:rPr>
              <w:rPr>
                <w:rFonts w:ascii="Cambria Math" w:hAnsi="Cambria Math"/>
              </w:rPr>
              <m:t>+1</m:t>
            </m:r>
          </m:e>
        </m:d>
      </m:oMath>
      <w:r w:rsidRPr="00637EDE">
        <w:rPr>
          <w:rFonts w:ascii="Cambria Math" w:hAnsi="Cambria Math"/>
        </w:rPr>
        <w:t>.</w:t>
      </w:r>
      <w:r>
        <w:tab/>
        <w:t>(2.</w:t>
      </w:r>
      <w:r w:rsidR="004678AD">
        <w:rPr>
          <w:rFonts w:hint="eastAsia"/>
          <w:lang w:eastAsia="zh-CN"/>
        </w:rPr>
        <w:t>29</w:t>
      </w:r>
      <w:r>
        <w:t>)</w:t>
      </w:r>
    </w:p>
    <w:p w14:paraId="5549FCF1" w14:textId="7E43443C" w:rsidR="006867A8" w:rsidRDefault="000A1188" w:rsidP="005F2A27">
      <w:pPr>
        <w:jc w:val="both"/>
      </w:pPr>
      <w:r>
        <w:t>F</w:t>
      </w:r>
      <w:r w:rsidR="00774916">
        <w:t xml:space="preserve">or a given </w:t>
      </w:r>
      <w:r w:rsidR="00AA705D">
        <w:t xml:space="preserve">value of </w:t>
      </w:r>
      <m:oMath>
        <m:r>
          <w:rPr>
            <w:rFonts w:ascii="Cambria Math" w:hAnsi="Cambria Math"/>
          </w:rPr>
          <m:t>α</m:t>
        </m:r>
      </m:oMath>
      <w:r w:rsidR="00CB7B97">
        <w:t xml:space="preserve">, the multiplicative inflation in RTPS is proportional to the amount the ensemble spread reduced by assimilation of </w:t>
      </w:r>
      <w:r w:rsidR="007408D4">
        <w:t xml:space="preserve">the </w:t>
      </w:r>
      <w:r w:rsidR="00CB7B97">
        <w:t>observations</w:t>
      </w:r>
      <w:r w:rsidR="00144817">
        <w:t>.</w:t>
      </w:r>
    </w:p>
    <w:p w14:paraId="5B9CD6A2" w14:textId="1C98033D" w:rsidR="009B384C" w:rsidRDefault="00DA5F1D" w:rsidP="00DD28EA">
      <w:pPr>
        <w:pStyle w:val="Heading3"/>
      </w:pPr>
      <w:bookmarkStart w:id="29" w:name="_Toc500747270"/>
      <w:r>
        <w:t>2</w:t>
      </w:r>
      <w:r w:rsidR="009B384C">
        <w:t>.</w:t>
      </w:r>
      <w:r w:rsidR="0061561B">
        <w:t>4</w:t>
      </w:r>
      <w:r w:rsidR="00D0193D">
        <w:t>.</w:t>
      </w:r>
      <w:r w:rsidR="00291BCF">
        <w:rPr>
          <w:lang w:eastAsia="zh-CN"/>
        </w:rPr>
        <w:t>2</w:t>
      </w:r>
      <w:r w:rsidR="009B384C">
        <w:t xml:space="preserve"> </w:t>
      </w:r>
      <w:r w:rsidR="00014FE3">
        <w:t>Covariance l</w:t>
      </w:r>
      <w:r w:rsidR="009B384C">
        <w:t>ocalization</w:t>
      </w:r>
      <w:bookmarkEnd w:id="29"/>
    </w:p>
    <w:p w14:paraId="1FBF153C" w14:textId="01F4A4FC" w:rsidR="007A0183" w:rsidRDefault="00D40613" w:rsidP="00D73041">
      <w:pPr>
        <w:ind w:firstLine="720"/>
        <w:jc w:val="both"/>
      </w:pPr>
      <w:proofErr w:type="spellStart"/>
      <w:r>
        <w:t>Houtekamer</w:t>
      </w:r>
      <w:proofErr w:type="spellEnd"/>
      <w:r>
        <w:t xml:space="preserve"> and Mitchell (1998) show that the background error correlation</w:t>
      </w:r>
      <w:r w:rsidR="0028056F">
        <w:t>s</w:t>
      </w:r>
      <w:r>
        <w:t xml:space="preserve"> between observation and distant analysis points </w:t>
      </w:r>
      <w:r w:rsidR="00D73041">
        <w:t>usually exhibit a large amount of structure that does not have physical meaning</w:t>
      </w:r>
      <w:r w:rsidR="00850A8F">
        <w:t xml:space="preserve"> with limited ensemble size</w:t>
      </w:r>
      <w:r w:rsidR="00D73041">
        <w:t xml:space="preserve">. Without correction, an observation would produce </w:t>
      </w:r>
      <w:r w:rsidR="00096E39">
        <w:t xml:space="preserve">anomalous </w:t>
      </w:r>
      <w:r w:rsidR="00086288">
        <w:t xml:space="preserve">analysis </w:t>
      </w:r>
      <w:r w:rsidR="00D73041">
        <w:t xml:space="preserve">increments on distant state. </w:t>
      </w:r>
      <w:r w:rsidR="007A0183">
        <w:t>Covariance localization is a modification of the covariance matrices that removes spurious long distance correlations due to sampling error of the model covariance from finite ensemble size (</w:t>
      </w:r>
      <w:proofErr w:type="spellStart"/>
      <w:r w:rsidR="007A0183">
        <w:t>Houtekamer</w:t>
      </w:r>
      <w:proofErr w:type="spellEnd"/>
      <w:r w:rsidR="007A0183">
        <w:t xml:space="preserve"> and Mitchell, 2001; Anderson, 2007).</w:t>
      </w:r>
    </w:p>
    <w:p w14:paraId="2277B3EF" w14:textId="12C31686" w:rsidR="00785463" w:rsidRDefault="00502992" w:rsidP="00931FD3">
      <w:pPr>
        <w:ind w:firstLine="720"/>
        <w:jc w:val="both"/>
      </w:pPr>
      <w:r>
        <w:lastRenderedPageBreak/>
        <w:t xml:space="preserve">Unlike EnKF, which uses </w:t>
      </w:r>
      <w:r w:rsidR="00416553">
        <w:t>a fifth-order polynomial (</w:t>
      </w:r>
      <w:proofErr w:type="spellStart"/>
      <w:r w:rsidR="00416553">
        <w:t>Gaspri</w:t>
      </w:r>
      <w:proofErr w:type="spellEnd"/>
      <w:r w:rsidR="00416553">
        <w:t xml:space="preserve"> and Cohn, </w:t>
      </w:r>
      <w:r w:rsidR="000F734F">
        <w:t>1999)</w:t>
      </w:r>
      <w:r w:rsidR="00416553">
        <w:t xml:space="preserve"> to </w:t>
      </w:r>
      <w:r w:rsidR="00643D18">
        <w:t>con</w:t>
      </w:r>
      <w:r w:rsidR="000C323E">
        <w:t>d</w:t>
      </w:r>
      <w:r w:rsidR="00643D18">
        <w:t xml:space="preserve">uct </w:t>
      </w:r>
      <w:r w:rsidR="00416553">
        <w:t>the localization</w:t>
      </w:r>
      <w:r w:rsidR="008A24F8">
        <w:t xml:space="preserve"> in most applications</w:t>
      </w:r>
      <w:r w:rsidR="006B618F">
        <w:t xml:space="preserve">, </w:t>
      </w:r>
      <w:r w:rsidR="00785463">
        <w:t>En3DVar uses the recursive filter to localize the background error ensemble covariance.</w:t>
      </w:r>
      <w:r w:rsidR="008C20BC">
        <w:t xml:space="preserve"> It re-uses the one or more of its output as an input</w:t>
      </w:r>
      <w:r w:rsidR="00805F71">
        <w:t xml:space="preserve"> to mimic a Gaussian convolution operator.</w:t>
      </w:r>
    </w:p>
    <w:p w14:paraId="031679E8" w14:textId="7E214383" w:rsidR="00BA7E03" w:rsidRDefault="00CF23BA" w:rsidP="00931FD3">
      <w:pPr>
        <w:ind w:firstLine="720"/>
        <w:jc w:val="both"/>
      </w:pPr>
      <w:r>
        <w:t>The localization of EnKF</w:t>
      </w:r>
      <w:r w:rsidR="006B618F">
        <w:t xml:space="preserve"> is a</w:t>
      </w:r>
      <w:r w:rsidR="00BA7E03">
        <w:t xml:space="preserve">n element-wise </w:t>
      </w:r>
      <w:r w:rsidR="00A57F06">
        <w:t>multiplication</w:t>
      </w:r>
      <w:r w:rsidR="00BA7E03">
        <w:t xml:space="preserve"> of the ensemble estimates (a) wit</w:t>
      </w:r>
      <w:r w:rsidR="0007050A">
        <w:t>h a smooth correlation function</w:t>
      </w:r>
      <w:r w:rsidR="00741E88">
        <w:t xml:space="preserve"> via</w:t>
      </w:r>
    </w:p>
    <w:p w14:paraId="37CEAB3B" w14:textId="111D0840" w:rsidR="00F35BF4" w:rsidRDefault="00F35BF4" w:rsidP="00F35BF4">
      <w:pPr>
        <w:tabs>
          <w:tab w:val="center" w:pos="4176"/>
          <w:tab w:val="right" w:pos="8352"/>
        </w:tabs>
        <w:rPr>
          <w:rFonts w:ascii="Times New Roman" w:hAnsi="Times New Roman"/>
          <w:lang w:eastAsia="zh-CN"/>
        </w:rPr>
      </w:pPr>
      <w:r>
        <w:rPr>
          <w:rFonts w:ascii="Times New Roman" w:hAnsi="Times New Roman" w:hint="eastAsia"/>
          <w:lang w:eastAsia="zh-CN"/>
        </w:rPr>
        <w:tab/>
      </w:r>
      <m:oMath>
        <m:acc>
          <m:accPr>
            <m:ctrlPr>
              <w:rPr>
                <w:rFonts w:ascii="Cambria Math" w:hAnsi="Cambria Math"/>
                <w:i/>
              </w:rPr>
            </m:ctrlPr>
          </m:accPr>
          <m:e>
            <m:r>
              <w:rPr>
                <w:rFonts w:ascii="Cambria Math" w:hAnsi="Cambria Math"/>
              </w:rPr>
              <m:t>K</m:t>
            </m:r>
          </m:e>
        </m:acc>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acc>
              <m:accPr>
                <m:ctrlPr>
                  <w:rPr>
                    <w:rFonts w:ascii="Cambria Math" w:hAnsi="Cambria Math"/>
                    <w:i/>
                  </w:rPr>
                </m:ctrlPr>
              </m:accPr>
              <m:e>
                <m:sSup>
                  <m:sSupPr>
                    <m:ctrlPr>
                      <w:rPr>
                        <w:rFonts w:ascii="Cambria Math" w:hAnsi="Cambria Math"/>
                        <w:i/>
                      </w:rPr>
                    </m:ctrlPr>
                  </m:sSupPr>
                  <m:e>
                    <m:r>
                      <w:rPr>
                        <w:rFonts w:ascii="Cambria Math" w:hAnsi="Cambria Math"/>
                      </w:rPr>
                      <m:t>P</m:t>
                    </m:r>
                  </m:e>
                  <m:sup>
                    <m:r>
                      <w:rPr>
                        <w:rFonts w:ascii="Cambria Math" w:hAnsi="Cambria Math"/>
                      </w:rPr>
                      <m:t>b</m:t>
                    </m:r>
                  </m:sup>
                </m:sSup>
              </m:e>
            </m:acc>
          </m:e>
        </m:d>
        <m:sSup>
          <m:sSupPr>
            <m:ctrlPr>
              <w:rPr>
                <w:rFonts w:ascii="Cambria Math" w:hAnsi="Cambria Math"/>
                <w:i/>
              </w:rPr>
            </m:ctrlPr>
          </m:sSupPr>
          <m:e>
            <m:r>
              <w:rPr>
                <w:rFonts w:ascii="Cambria Math" w:hAnsi="Cambria Math"/>
              </w:rPr>
              <m:t>H</m:t>
            </m:r>
          </m:e>
          <m:sup>
            <m:r>
              <w:rPr>
                <w:rFonts w:ascii="Cambria Math" w:hAnsi="Cambria Math"/>
              </w:rPr>
              <m:t>T</m:t>
            </m:r>
          </m:sup>
        </m:sSup>
        <m:sSup>
          <m:sSupPr>
            <m:ctrlPr>
              <w:rPr>
                <w:rFonts w:ascii="Cambria Math" w:hAnsi="Cambria Math"/>
                <w:i/>
              </w:rPr>
            </m:ctrlPr>
          </m:sSupPr>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acc>
                      <m:accPr>
                        <m:ctrlPr>
                          <w:rPr>
                            <w:rFonts w:ascii="Cambria Math" w:hAnsi="Cambria Math"/>
                            <w:i/>
                          </w:rPr>
                        </m:ctrlPr>
                      </m:accPr>
                      <m:e>
                        <m:sSup>
                          <m:sSupPr>
                            <m:ctrlPr>
                              <w:rPr>
                                <w:rFonts w:ascii="Cambria Math" w:hAnsi="Cambria Math"/>
                                <w:i/>
                              </w:rPr>
                            </m:ctrlPr>
                          </m:sSupPr>
                          <m:e>
                            <m:r>
                              <w:rPr>
                                <w:rFonts w:ascii="Cambria Math" w:hAnsi="Cambria Math"/>
                              </w:rPr>
                              <m:t>P</m:t>
                            </m:r>
                          </m:e>
                          <m:sup>
                            <m:r>
                              <w:rPr>
                                <w:rFonts w:ascii="Cambria Math" w:hAnsi="Cambria Math"/>
                              </w:rPr>
                              <m:t>b</m:t>
                            </m:r>
                          </m:sup>
                        </m:sSup>
                      </m:e>
                    </m:acc>
                  </m:e>
                </m:d>
                <m:sSup>
                  <m:sSupPr>
                    <m:ctrlPr>
                      <w:rPr>
                        <w:rFonts w:ascii="Cambria Math" w:hAnsi="Cambria Math"/>
                        <w:i/>
                      </w:rPr>
                    </m:ctrlPr>
                  </m:sSupPr>
                  <m:e>
                    <m:r>
                      <w:rPr>
                        <w:rFonts w:ascii="Cambria Math" w:hAnsi="Cambria Math"/>
                      </w:rPr>
                      <m:t>H</m:t>
                    </m:r>
                  </m:e>
                  <m:sup>
                    <m:r>
                      <w:rPr>
                        <w:rFonts w:ascii="Cambria Math" w:hAnsi="Cambria Math"/>
                      </w:rPr>
                      <m:t>T</m:t>
                    </m:r>
                  </m:sup>
                </m:sSup>
                <m:r>
                  <w:rPr>
                    <w:rFonts w:ascii="Cambria Math" w:hAnsi="Cambria Math"/>
                  </w:rPr>
                  <m:t>+R</m:t>
                </m:r>
              </m:e>
            </m:d>
          </m:e>
          <m:sup>
            <m:r>
              <w:rPr>
                <w:rFonts w:ascii="Cambria Math" w:hAnsi="Cambria Math"/>
              </w:rPr>
              <m:t>-1</m:t>
            </m:r>
          </m:sup>
        </m:sSup>
      </m:oMath>
      <w:r>
        <w:rPr>
          <w:rFonts w:ascii="Times New Roman" w:hAnsi="Times New Roman"/>
          <w:lang w:eastAsia="zh-CN"/>
        </w:rPr>
        <w:t>.</w:t>
      </w:r>
      <w:r w:rsidRPr="009C2E3A">
        <w:rPr>
          <w:rFonts w:ascii="Times New Roman" w:hAnsi="Times New Roman"/>
          <w:lang w:eastAsia="zh-CN"/>
        </w:rPr>
        <w:t xml:space="preserve"> </w:t>
      </w:r>
      <w:r>
        <w:rPr>
          <w:rFonts w:ascii="Times New Roman" w:hAnsi="Times New Roman" w:hint="eastAsia"/>
          <w:lang w:eastAsia="zh-CN"/>
        </w:rPr>
        <w:tab/>
      </w:r>
      <w:r w:rsidRPr="009C2E3A">
        <w:rPr>
          <w:rFonts w:ascii="Times New Roman" w:hAnsi="Times New Roman"/>
          <w:lang w:eastAsia="zh-CN"/>
        </w:rPr>
        <w:t>(</w:t>
      </w:r>
      <w:r>
        <w:rPr>
          <w:rFonts w:ascii="Times New Roman" w:hAnsi="Times New Roman"/>
          <w:lang w:eastAsia="zh-CN"/>
        </w:rPr>
        <w:t>2.</w:t>
      </w:r>
      <w:r w:rsidR="004678AD">
        <w:rPr>
          <w:rFonts w:ascii="Times New Roman" w:hAnsi="Times New Roman" w:hint="eastAsia"/>
          <w:lang w:eastAsia="zh-CN"/>
        </w:rPr>
        <w:t>30</w:t>
      </w:r>
      <w:r w:rsidRPr="009C2E3A">
        <w:rPr>
          <w:rFonts w:ascii="Times New Roman" w:hAnsi="Times New Roman"/>
          <w:lang w:eastAsia="zh-CN"/>
        </w:rPr>
        <w:t>)</w:t>
      </w:r>
    </w:p>
    <w:p w14:paraId="0EF4B4BA" w14:textId="4D72C887" w:rsidR="005B4699" w:rsidRDefault="000C1D72" w:rsidP="00297349">
      <w:pPr>
        <w:jc w:val="both"/>
      </w:pPr>
      <w:r>
        <w:t>It</w:t>
      </w:r>
      <w:r w:rsidR="005B4699">
        <w:t xml:space="preserve"> </w:t>
      </w:r>
      <w:r w:rsidR="007C04FD">
        <w:t>can be</w:t>
      </w:r>
      <w:r w:rsidR="005B4699">
        <w:t xml:space="preserve"> approximately</w:t>
      </w:r>
      <w:r>
        <w:t xml:space="preserve"> expressed as,</w:t>
      </w:r>
    </w:p>
    <w:p w14:paraId="264EC9B2" w14:textId="716FE9C5" w:rsidR="00F35BF4" w:rsidRPr="00297349" w:rsidRDefault="00F35BF4" w:rsidP="00297349">
      <w:pPr>
        <w:tabs>
          <w:tab w:val="center" w:pos="4176"/>
          <w:tab w:val="right" w:pos="8352"/>
        </w:tabs>
        <w:rPr>
          <w:rFonts w:ascii="Times New Roman" w:hAnsi="Times New Roman"/>
          <w:lang w:eastAsia="zh-CN"/>
        </w:rPr>
      </w:pPr>
      <w:r>
        <w:rPr>
          <w:rFonts w:ascii="Times New Roman" w:hAnsi="Times New Roman" w:hint="eastAsia"/>
          <w:lang w:eastAsia="zh-CN"/>
        </w:rPr>
        <w:tab/>
      </w:r>
      <m:oMath>
        <m:acc>
          <m:accPr>
            <m:ctrlPr>
              <w:rPr>
                <w:rFonts w:ascii="Cambria Math" w:hAnsi="Cambria Math"/>
                <w:i/>
              </w:rPr>
            </m:ctrlPr>
          </m:accPr>
          <m:e>
            <m:r>
              <w:rPr>
                <w:rFonts w:ascii="Cambria Math" w:hAnsi="Cambria Math"/>
              </w:rPr>
              <m:t>K</m:t>
            </m:r>
          </m:e>
        </m:acc>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acc>
              <m:accPr>
                <m:ctrlPr>
                  <w:rPr>
                    <w:rFonts w:ascii="Cambria Math" w:hAnsi="Cambria Math"/>
                    <w:i/>
                  </w:rPr>
                </m:ctrlPr>
              </m:accPr>
              <m:e>
                <m:sSup>
                  <m:sSupPr>
                    <m:ctrlPr>
                      <w:rPr>
                        <w:rFonts w:ascii="Cambria Math" w:hAnsi="Cambria Math"/>
                        <w:i/>
                      </w:rPr>
                    </m:ctrlPr>
                  </m:sSupPr>
                  <m:e>
                    <m:r>
                      <w:rPr>
                        <w:rFonts w:ascii="Cambria Math" w:hAnsi="Cambria Math"/>
                      </w:rPr>
                      <m:t>P</m:t>
                    </m:r>
                  </m:e>
                  <m:sup>
                    <m:r>
                      <w:rPr>
                        <w:rFonts w:ascii="Cambria Math" w:hAnsi="Cambria Math"/>
                      </w:rPr>
                      <m:t>b</m:t>
                    </m:r>
                  </m:sup>
                </m:sSup>
              </m:e>
            </m:acc>
          </m:e>
        </m:d>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H</m:t>
                        </m:r>
                      </m:e>
                      <m:sup>
                        <m:r>
                          <w:rPr>
                            <w:rFonts w:ascii="Cambria Math" w:hAnsi="Cambria Math"/>
                          </w:rPr>
                          <m:t>T</m:t>
                        </m:r>
                      </m:sup>
                    </m:sSup>
                    <m:acc>
                      <m:accPr>
                        <m:ctrlPr>
                          <w:rPr>
                            <w:rFonts w:ascii="Cambria Math" w:hAnsi="Cambria Math"/>
                            <w:i/>
                          </w:rPr>
                        </m:ctrlPr>
                      </m:accPr>
                      <m:e>
                        <m:sSup>
                          <m:sSupPr>
                            <m:ctrlPr>
                              <w:rPr>
                                <w:rFonts w:ascii="Cambria Math" w:hAnsi="Cambria Math"/>
                                <w:i/>
                              </w:rPr>
                            </m:ctrlPr>
                          </m:sSupPr>
                          <m:e>
                            <m:r>
                              <w:rPr>
                                <w:rFonts w:ascii="Cambria Math" w:hAnsi="Cambria Math"/>
                              </w:rPr>
                              <m:t>P</m:t>
                            </m:r>
                          </m:e>
                          <m:sup>
                            <m:r>
                              <w:rPr>
                                <w:rFonts w:ascii="Cambria Math" w:hAnsi="Cambria Math"/>
                              </w:rPr>
                              <m:t>b</m:t>
                            </m:r>
                          </m:sup>
                        </m:sSup>
                        <m:sSup>
                          <m:sSupPr>
                            <m:ctrlPr>
                              <w:rPr>
                                <w:rFonts w:ascii="Cambria Math" w:hAnsi="Cambria Math"/>
                                <w:i/>
                              </w:rPr>
                            </m:ctrlPr>
                          </m:sSupPr>
                          <m:e>
                            <m:r>
                              <w:rPr>
                                <w:rFonts w:ascii="Cambria Math" w:hAnsi="Cambria Math"/>
                              </w:rPr>
                              <m:t>H</m:t>
                            </m:r>
                          </m:e>
                          <m:sup>
                            <m:r>
                              <w:rPr>
                                <w:rFonts w:ascii="Cambria Math" w:hAnsi="Cambria Math"/>
                              </w:rPr>
                              <m:t>T</m:t>
                            </m:r>
                          </m:sup>
                        </m:sSup>
                      </m:e>
                    </m:acc>
                  </m:e>
                </m:d>
                <m:r>
                  <w:rPr>
                    <w:rFonts w:ascii="Cambria Math" w:hAnsi="Cambria Math"/>
                  </w:rPr>
                  <m:t>+R</m:t>
                </m:r>
              </m:e>
            </m:d>
          </m:e>
          <m:sup>
            <m:r>
              <w:rPr>
                <w:rFonts w:ascii="Cambria Math" w:hAnsi="Cambria Math"/>
              </w:rPr>
              <m:t>-1</m:t>
            </m:r>
          </m:sup>
        </m:sSup>
      </m:oMath>
      <w:r>
        <w:rPr>
          <w:rFonts w:ascii="Times New Roman" w:hAnsi="Times New Roman"/>
          <w:lang w:eastAsia="zh-CN"/>
        </w:rPr>
        <w:t>.</w:t>
      </w:r>
      <w:r w:rsidRPr="009C2E3A">
        <w:rPr>
          <w:rFonts w:ascii="Times New Roman" w:hAnsi="Times New Roman"/>
          <w:lang w:eastAsia="zh-CN"/>
        </w:rPr>
        <w:t xml:space="preserve"> </w:t>
      </w:r>
      <w:r>
        <w:rPr>
          <w:rFonts w:ascii="Times New Roman" w:hAnsi="Times New Roman" w:hint="eastAsia"/>
          <w:lang w:eastAsia="zh-CN"/>
        </w:rPr>
        <w:tab/>
      </w:r>
      <w:r w:rsidRPr="009C2E3A">
        <w:rPr>
          <w:rFonts w:ascii="Times New Roman" w:hAnsi="Times New Roman"/>
          <w:lang w:eastAsia="zh-CN"/>
        </w:rPr>
        <w:t>(</w:t>
      </w:r>
      <w:r>
        <w:rPr>
          <w:rFonts w:ascii="Times New Roman" w:hAnsi="Times New Roman"/>
          <w:lang w:eastAsia="zh-CN"/>
        </w:rPr>
        <w:t>2.</w:t>
      </w:r>
      <w:r w:rsidR="004678AD">
        <w:rPr>
          <w:rFonts w:ascii="Times New Roman" w:hAnsi="Times New Roman" w:hint="eastAsia"/>
          <w:lang w:eastAsia="zh-CN"/>
        </w:rPr>
        <w:t>31</w:t>
      </w:r>
      <w:r w:rsidRPr="009C2E3A">
        <w:rPr>
          <w:rFonts w:ascii="Times New Roman" w:hAnsi="Times New Roman"/>
          <w:lang w:eastAsia="zh-CN"/>
        </w:rPr>
        <w:t>)</w:t>
      </w:r>
      <w:r w:rsidDel="00F35BF4">
        <w:t xml:space="preserve"> </w:t>
      </w:r>
    </w:p>
    <w:p w14:paraId="5EDC1200" w14:textId="7F5339FE" w:rsidR="009E1727" w:rsidRDefault="00577692" w:rsidP="00CF1C0A">
      <m:oMath>
        <m:acc>
          <m:accPr>
            <m:ctrlPr>
              <w:rPr>
                <w:rFonts w:ascii="Cambria Math" w:hAnsi="Cambria Math"/>
                <w:i/>
              </w:rPr>
            </m:ctrlPr>
          </m:accPr>
          <m:e>
            <m:sSup>
              <m:sSupPr>
                <m:ctrlPr>
                  <w:rPr>
                    <w:rFonts w:ascii="Cambria Math" w:hAnsi="Cambria Math"/>
                    <w:i/>
                  </w:rPr>
                </m:ctrlPr>
              </m:sSupPr>
              <m:e>
                <m:r>
                  <w:rPr>
                    <w:rFonts w:ascii="Cambria Math" w:hAnsi="Cambria Math"/>
                  </w:rPr>
                  <m:t>P</m:t>
                </m:r>
              </m:e>
              <m:sup>
                <m:r>
                  <w:rPr>
                    <w:rFonts w:ascii="Cambria Math" w:hAnsi="Cambria Math"/>
                  </w:rPr>
                  <m:t>b</m:t>
                </m:r>
              </m:sup>
            </m:sSup>
          </m:e>
        </m:acc>
      </m:oMath>
      <w:r w:rsidR="009E1727">
        <w:t xml:space="preserve"> </w:t>
      </w:r>
      <w:proofErr w:type="gramStart"/>
      <w:r w:rsidR="009E1727">
        <w:t>is</w:t>
      </w:r>
      <w:proofErr w:type="gramEnd"/>
      <w:r w:rsidR="009E1727">
        <w:t xml:space="preserve"> the ensemble covariance estimated from the limited ensemble perturbations.</w:t>
      </w:r>
      <w:r w:rsidR="00222A21">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oMath>
      <w:r w:rsidR="00222A21">
        <w:t xml:space="preserve"> </w:t>
      </w:r>
      <w:proofErr w:type="gramStart"/>
      <w:r w:rsidR="00222A21">
        <w:t>is</w:t>
      </w:r>
      <w:proofErr w:type="gramEnd"/>
      <w:r w:rsidR="00222A21">
        <w:t xml:space="preserve"> the localization function.</w:t>
      </w:r>
    </w:p>
    <w:p w14:paraId="215221AC" w14:textId="497DFAC6" w:rsidR="00F35BF4" w:rsidRDefault="00F35BF4" w:rsidP="00297349">
      <w:pPr>
        <w:tabs>
          <w:tab w:val="right" w:pos="8352"/>
        </w:tabs>
        <w:rPr>
          <w:rFonts w:ascii="Times New Roman" w:hAnsi="Times New Roman"/>
          <w:lang w:eastAsia="zh-CN"/>
        </w:rPr>
      </w:pPr>
      <w:r>
        <w:rPr>
          <w:rFonts w:ascii="Times New Roman" w:hAnsi="Times New Roman"/>
          <w:lang w:eastAsia="zh-CN"/>
        </w:rPr>
        <w:tab/>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r>
                        <w:rPr>
                          <w:rFonts w:ascii="Cambria Math" w:hAnsi="Cambria Math"/>
                        </w:rPr>
                        <m:t>5</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r>
                        <w:rPr>
                          <w:rFonts w:ascii="Cambria Math" w:hAnsi="Cambria Math"/>
                        </w:rPr>
                        <m:t>4</m:t>
                      </m:r>
                    </m:sup>
                  </m:sSup>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8</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3</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r>
                        <w:rPr>
                          <w:rFonts w:ascii="Cambria Math" w:hAnsi="Cambria Math"/>
                        </w:rPr>
                        <m:t>2</m:t>
                      </m:r>
                    </m:sup>
                  </m:sSup>
                  <m:r>
                    <w:rPr>
                      <w:rFonts w:ascii="Cambria Math" w:hAnsi="Cambria Math"/>
                    </w:rPr>
                    <m:t xml:space="preserve">+1        </m:t>
                  </m:r>
                  <m:d>
                    <m:dPr>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d</m:t>
                          </m:r>
                        </m:e>
                      </m:d>
                      <m:r>
                        <w:rPr>
                          <w:rFonts w:ascii="Cambria Math" w:hAnsi="Cambria Math"/>
                        </w:rPr>
                        <m:t>≤c</m:t>
                      </m:r>
                    </m:e>
                  </m:d>
                </m:e>
              </m:mr>
              <m:mr>
                <m:e>
                  <m:f>
                    <m:fPr>
                      <m:ctrlPr>
                        <w:rPr>
                          <w:rFonts w:ascii="Cambria Math" w:hAnsi="Cambria Math"/>
                          <w:i/>
                        </w:rPr>
                      </m:ctrlPr>
                    </m:fPr>
                    <m:num>
                      <m:r>
                        <w:rPr>
                          <w:rFonts w:ascii="Cambria Math" w:hAnsi="Cambria Math"/>
                        </w:rPr>
                        <m:t>1</m:t>
                      </m:r>
                    </m:num>
                    <m:den>
                      <m:r>
                        <w:rPr>
                          <w:rFonts w:ascii="Cambria Math" w:hAnsi="Cambria Math"/>
                        </w:rPr>
                        <m:t>12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r>
                        <w:rPr>
                          <w:rFonts w:ascii="Cambria Math" w:hAnsi="Cambria Math"/>
                        </w:rPr>
                        <m:t>5</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r>
                        <w:rPr>
                          <w:rFonts w:ascii="Cambria Math" w:hAnsi="Cambria Math"/>
                        </w:rPr>
                        <m:t>4</m:t>
                      </m:r>
                    </m:sup>
                  </m:sSup>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8</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3</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e>
                    <m:sup>
                      <m:r>
                        <w:rPr>
                          <w:rFonts w:ascii="Cambria Math" w:hAnsi="Cambria Math"/>
                        </w:rPr>
                        <m:t>2</m:t>
                      </m:r>
                    </m:sup>
                  </m:sSup>
                  <m:r>
                    <w:rPr>
                      <w:rFonts w:ascii="Cambria Math" w:hAnsi="Cambria Math"/>
                    </w:rPr>
                    <m:t>-5</m:t>
                  </m:r>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r>
                    <w:rPr>
                      <w:rFonts w:ascii="Cambria Math" w:hAnsi="Cambria Math"/>
                    </w:rPr>
                    <m:t>+4-</m:t>
                  </m:r>
                  <m:f>
                    <m:fPr>
                      <m:ctrlPr>
                        <w:rPr>
                          <w:rFonts w:ascii="Cambria Math" w:hAnsi="Cambria Math"/>
                          <w:i/>
                        </w:rPr>
                      </m:ctrlPr>
                    </m:fPr>
                    <m:num>
                      <m:r>
                        <w:rPr>
                          <w:rFonts w:ascii="Cambria Math" w:hAnsi="Cambria Math"/>
                        </w:rPr>
                        <m:t>2</m:t>
                      </m:r>
                    </m:num>
                    <m:den>
                      <m:r>
                        <w:rPr>
                          <w:rFonts w:ascii="Cambria Math" w:hAnsi="Cambria Math"/>
                        </w:rPr>
                        <m:t>3</m:t>
                      </m:r>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c</m:t>
                              </m:r>
                            </m:den>
                          </m:f>
                        </m:e>
                      </m:d>
                    </m:den>
                  </m:f>
                  <m:r>
                    <w:rPr>
                      <w:rFonts w:ascii="Cambria Math" w:hAnsi="Cambria Math"/>
                    </w:rPr>
                    <m:t xml:space="preserve">        </m:t>
                  </m:r>
                  <m:d>
                    <m:dPr>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d</m:t>
                          </m:r>
                        </m:e>
                      </m:d>
                      <m:r>
                        <w:rPr>
                          <w:rFonts w:ascii="Cambria Math" w:hAnsi="Cambria Math"/>
                        </w:rPr>
                        <m:t>≤c</m:t>
                      </m:r>
                    </m:e>
                  </m:d>
                </m:e>
              </m:mr>
              <m:mr>
                <m:e>
                  <m:r>
                    <w:rPr>
                      <w:rFonts w:ascii="Cambria Math" w:hAnsi="Cambria Math"/>
                    </w:rPr>
                    <m:t xml:space="preserve">0      </m:t>
                  </m:r>
                  <m:d>
                    <m:dPr>
                      <m:begChr m:val="⌈"/>
                      <m:endChr m:val="⌉"/>
                      <m:ctrlPr>
                        <w:rPr>
                          <w:rFonts w:ascii="Cambria Math" w:hAnsi="Cambria Math"/>
                          <w:i/>
                        </w:rPr>
                      </m:ctrlPr>
                    </m:dPr>
                    <m:e>
                      <m:r>
                        <w:rPr>
                          <w:rFonts w:ascii="Cambria Math" w:hAnsi="Cambria Math"/>
                        </w:rPr>
                        <m:t>d</m:t>
                      </m:r>
                    </m:e>
                  </m:d>
                  <m:r>
                    <w:rPr>
                      <w:rFonts w:ascii="Cambria Math" w:hAnsi="Cambria Math"/>
                    </w:rPr>
                    <m:t>≥2c</m:t>
                  </m:r>
                </m:e>
              </m:mr>
            </m:m>
          </m:e>
        </m:d>
      </m:oMath>
      <w:r w:rsidRPr="009C2E3A">
        <w:rPr>
          <w:rFonts w:ascii="Times New Roman" w:hAnsi="Times New Roman"/>
          <w:lang w:eastAsia="zh-CN"/>
        </w:rPr>
        <w:t xml:space="preserve">, </w:t>
      </w:r>
      <w:r>
        <w:rPr>
          <w:rFonts w:ascii="Times New Roman" w:hAnsi="Times New Roman" w:hint="eastAsia"/>
          <w:lang w:eastAsia="zh-CN"/>
        </w:rPr>
        <w:tab/>
      </w:r>
      <w:r w:rsidRPr="009C2E3A">
        <w:rPr>
          <w:rFonts w:ascii="Times New Roman" w:hAnsi="Times New Roman"/>
          <w:lang w:eastAsia="zh-CN"/>
        </w:rPr>
        <w:t>(</w:t>
      </w:r>
      <w:r>
        <w:rPr>
          <w:rFonts w:ascii="Times New Roman" w:hAnsi="Times New Roman"/>
          <w:lang w:eastAsia="zh-CN"/>
        </w:rPr>
        <w:t>2.</w:t>
      </w:r>
      <w:r w:rsidR="004678AD">
        <w:rPr>
          <w:rFonts w:ascii="Times New Roman" w:hAnsi="Times New Roman" w:hint="eastAsia"/>
          <w:lang w:eastAsia="zh-CN"/>
        </w:rPr>
        <w:t>32</w:t>
      </w:r>
      <w:r w:rsidRPr="009C2E3A">
        <w:rPr>
          <w:rFonts w:ascii="Times New Roman" w:hAnsi="Times New Roman"/>
          <w:lang w:eastAsia="zh-CN"/>
        </w:rPr>
        <w:t>)</w:t>
      </w:r>
    </w:p>
    <w:p w14:paraId="3ACB31B5" w14:textId="77777777" w:rsidR="00FF6483" w:rsidRDefault="008417EB" w:rsidP="008F029B">
      <w:pPr>
        <w:jc w:val="both"/>
      </w:pPr>
      <w:proofErr w:type="gramStart"/>
      <w:r>
        <w:t>where</w:t>
      </w:r>
      <w:proofErr w:type="gramEnd"/>
      <w:r>
        <w:t xml:space="preserve"> d is</w:t>
      </w:r>
      <w:r w:rsidR="008D0A69">
        <w:t xml:space="preserve"> the distance from observation to grid points</w:t>
      </w:r>
      <w:r>
        <w:t xml:space="preserve">, </w:t>
      </w:r>
      <w:r w:rsidR="00C80710">
        <w:t xml:space="preserve">and </w:t>
      </w:r>
      <w:r>
        <w:t>c is the horizontal cutoff radius.</w:t>
      </w:r>
      <w:r w:rsidR="003A4872">
        <w:t xml:space="preserve"> </w:t>
      </w:r>
    </w:p>
    <w:p w14:paraId="3BFCA0E4" w14:textId="203EAFF8" w:rsidR="00C572AE" w:rsidRDefault="00C572AE" w:rsidP="00FD6DCF">
      <w:pPr>
        <w:ind w:firstLine="720"/>
        <w:jc w:val="both"/>
        <w:rPr>
          <w:rFonts w:ascii="Times New Roman" w:hAnsi="Times New Roman"/>
        </w:rPr>
      </w:pPr>
      <w:r>
        <w:rPr>
          <w:rFonts w:ascii="Times New Roman" w:hAnsi="Times New Roman"/>
        </w:rPr>
        <w:t>T</w:t>
      </w:r>
      <w:r w:rsidRPr="009C2E3A">
        <w:rPr>
          <w:rFonts w:ascii="Times New Roman" w:hAnsi="Times New Roman"/>
        </w:rPr>
        <w:t>he recursive filter length scale</w:t>
      </w:r>
      <w:r>
        <w:rPr>
          <w:rFonts w:ascii="Times New Roman" w:hAnsi="Times New Roman"/>
        </w:rPr>
        <w:t xml:space="preserve"> (</w:t>
      </w:r>
      <m:oMath>
        <m:sSub>
          <m:sSubPr>
            <m:ctrlPr>
              <w:rPr>
                <w:rFonts w:ascii="Cambria Math" w:hAnsi="Cambria Math"/>
                <w:i/>
              </w:rPr>
            </m:ctrlPr>
          </m:sSubPr>
          <m:e>
            <m:r>
              <w:rPr>
                <w:rFonts w:ascii="Cambria Math" w:hAnsi="Cambria Math"/>
              </w:rPr>
              <m:t>S</m:t>
            </m:r>
          </m:e>
          <m:sub>
            <m:r>
              <w:rPr>
                <w:rFonts w:ascii="Cambria Math" w:hAnsi="Cambria Math"/>
              </w:rPr>
              <m:t>RF</m:t>
            </m:r>
          </m:sub>
        </m:sSub>
      </m:oMath>
      <w:r>
        <w:rPr>
          <w:rFonts w:ascii="Times New Roman" w:hAnsi="Times New Roman"/>
        </w:rPr>
        <w:t>)</w:t>
      </w:r>
      <w:r w:rsidRPr="009C2E3A">
        <w:rPr>
          <w:rFonts w:ascii="Times New Roman" w:hAnsi="Times New Roman"/>
        </w:rPr>
        <w:t xml:space="preserve"> </w:t>
      </w:r>
      <w:r w:rsidR="002679CA">
        <w:rPr>
          <w:rFonts w:ascii="Times New Roman" w:hAnsi="Times New Roman"/>
        </w:rPr>
        <w:t xml:space="preserve">of En3DVar </w:t>
      </w:r>
      <w:r w:rsidRPr="009C2E3A">
        <w:rPr>
          <w:rFonts w:ascii="Times New Roman" w:hAnsi="Times New Roman"/>
        </w:rPr>
        <w:t xml:space="preserve">and the cutoff radius </w:t>
      </w:r>
      <w:r>
        <w:rPr>
          <w:rFonts w:ascii="Times New Roman" w:hAnsi="Times New Roman"/>
        </w:rPr>
        <w:t>of</w:t>
      </w:r>
      <w:r w:rsidR="002679CA">
        <w:rPr>
          <w:rFonts w:ascii="Times New Roman" w:hAnsi="Times New Roman"/>
        </w:rPr>
        <w:t xml:space="preserve"> </w:t>
      </w:r>
      <w:r w:rsidRPr="009C2E3A">
        <w:rPr>
          <w:rFonts w:ascii="Times New Roman" w:hAnsi="Times New Roman"/>
        </w:rPr>
        <w:t>EnKF localization</w:t>
      </w:r>
      <w:r>
        <w:rPr>
          <w:rFonts w:ascii="Times New Roman" w:hAnsi="Times New Roman"/>
        </w:rPr>
        <w:t xml:space="preserve"> (</w:t>
      </w:r>
      <w:r w:rsidR="00345330" w:rsidRPr="00345330">
        <w:rPr>
          <w:rFonts w:ascii="Times New Roman" w:hAnsi="Times New Roman"/>
          <w:i/>
        </w:rPr>
        <w:t>c</w:t>
      </w:r>
      <w:r>
        <w:rPr>
          <w:rFonts w:ascii="Times New Roman" w:hAnsi="Times New Roman"/>
        </w:rPr>
        <w:t>)</w:t>
      </w:r>
      <w:r w:rsidRPr="009C2E3A">
        <w:rPr>
          <w:rFonts w:ascii="Times New Roman" w:hAnsi="Times New Roman"/>
        </w:rPr>
        <w:t xml:space="preserve"> </w:t>
      </w:r>
      <w:r>
        <w:rPr>
          <w:rFonts w:ascii="Times New Roman" w:hAnsi="Times New Roman"/>
        </w:rPr>
        <w:t>can</w:t>
      </w:r>
      <w:r w:rsidRPr="009C2E3A">
        <w:rPr>
          <w:rFonts w:ascii="Times New Roman" w:hAnsi="Times New Roman"/>
        </w:rPr>
        <w:t xml:space="preserve"> be roughly converted from each other based on </w:t>
      </w:r>
      <w:r>
        <w:rPr>
          <w:rFonts w:ascii="Times New Roman" w:hAnsi="Times New Roman"/>
        </w:rPr>
        <w:t>Eq. (4) in Pan et al. (2013), which is</w:t>
      </w:r>
    </w:p>
    <w:p w14:paraId="54510A6E" w14:textId="3DC66EE7" w:rsidR="00070EBF" w:rsidRDefault="00C572AE" w:rsidP="00C572AE">
      <w:pPr>
        <w:tabs>
          <w:tab w:val="center" w:pos="4176"/>
          <w:tab w:val="right" w:pos="8352"/>
        </w:tabs>
        <w:jc w:val="both"/>
        <w:rPr>
          <w:rFonts w:ascii="Times New Roman" w:hAnsi="Times New Roman"/>
        </w:rPr>
      </w:pPr>
      <w:r w:rsidRPr="008542E8">
        <w:rPr>
          <w:rFonts w:ascii="Times New Roman" w:hAnsi="Times New Roman"/>
        </w:rPr>
        <w:t xml:space="preserve"> </w:t>
      </w:r>
      <w:r w:rsidRPr="008542E8">
        <w:rPr>
          <w:rFonts w:ascii="Times New Roman" w:hAnsi="Times New Roman"/>
        </w:rPr>
        <w:tab/>
      </w:r>
      <m:oMath>
        <m:sSub>
          <m:sSubPr>
            <m:ctrlPr>
              <w:rPr>
                <w:rFonts w:ascii="Cambria Math" w:hAnsi="Cambria Math"/>
                <w:i/>
              </w:rPr>
            </m:ctrlPr>
          </m:sSubPr>
          <m:e>
            <m:r>
              <w:rPr>
                <w:rFonts w:ascii="Cambria Math" w:hAnsi="Cambria Math"/>
              </w:rPr>
              <m:t>S</m:t>
            </m:r>
          </m:e>
          <m:sub>
            <m:r>
              <w:rPr>
                <w:rFonts w:ascii="Cambria Math" w:hAnsi="Cambria Math"/>
              </w:rPr>
              <m:t>RF</m:t>
            </m:r>
          </m:sub>
        </m:sSub>
        <m:r>
          <w:rPr>
            <w:rFonts w:ascii="Cambria Math" w:hAnsi="Cambria Math"/>
          </w:rPr>
          <m:t>=</m:t>
        </m:r>
        <m:rad>
          <m:radPr>
            <m:degHide m:val="1"/>
            <m:ctrlPr>
              <w:rPr>
                <w:rFonts w:ascii="Cambria Math" w:hAnsi="Cambria Math"/>
                <w:i/>
              </w:rPr>
            </m:ctrlPr>
          </m:radPr>
          <m:deg/>
          <m:e>
            <m:r>
              <w:rPr>
                <w:rFonts w:ascii="Cambria Math" w:hAnsi="Cambria Math"/>
              </w:rPr>
              <m:t>0.15</m:t>
            </m:r>
          </m:e>
        </m:rad>
        <m:r>
          <w:rPr>
            <w:rFonts w:ascii="Cambria Math" w:hAnsi="Cambria Math"/>
          </w:rPr>
          <m:t>c/</m:t>
        </m:r>
        <m:rad>
          <m:radPr>
            <m:degHide m:val="1"/>
            <m:ctrlPr>
              <w:rPr>
                <w:rFonts w:ascii="Cambria Math" w:hAnsi="Cambria Math"/>
                <w:i/>
              </w:rPr>
            </m:ctrlPr>
          </m:radPr>
          <m:deg/>
          <m:e>
            <m:r>
              <w:rPr>
                <w:rFonts w:ascii="Cambria Math" w:hAnsi="Cambria Math"/>
              </w:rPr>
              <m:t>2</m:t>
            </m:r>
          </m:e>
        </m:rad>
      </m:oMath>
      <w:r>
        <w:rPr>
          <w:rFonts w:ascii="Times New Roman" w:hAnsi="Times New Roman"/>
        </w:rPr>
        <w:t>.</w:t>
      </w:r>
      <w:r w:rsidRPr="008542E8">
        <w:rPr>
          <w:rFonts w:ascii="Times New Roman" w:hAnsi="Times New Roman"/>
        </w:rPr>
        <w:tab/>
        <w:t>(</w:t>
      </w:r>
      <w:r w:rsidR="004D4448">
        <w:rPr>
          <w:rFonts w:ascii="Times New Roman" w:hAnsi="Times New Roman"/>
        </w:rPr>
        <w:t>2.33</w:t>
      </w:r>
      <w:r w:rsidRPr="008542E8">
        <w:rPr>
          <w:rFonts w:ascii="Times New Roman" w:hAnsi="Times New Roman"/>
        </w:rPr>
        <w:t>)</w:t>
      </w:r>
    </w:p>
    <w:p w14:paraId="499952C9" w14:textId="77777777" w:rsidR="00070EBF" w:rsidRDefault="00070EBF">
      <w:pPr>
        <w:spacing w:line="240" w:lineRule="auto"/>
        <w:rPr>
          <w:rFonts w:ascii="Times New Roman" w:hAnsi="Times New Roman"/>
        </w:rPr>
      </w:pPr>
      <w:r>
        <w:rPr>
          <w:rFonts w:ascii="Times New Roman" w:hAnsi="Times New Roman"/>
        </w:rPr>
        <w:br w:type="page"/>
      </w:r>
    </w:p>
    <w:p w14:paraId="440A10AD" w14:textId="0F0B32E3" w:rsidR="00276873" w:rsidRDefault="00C0530D" w:rsidP="00DD28EA">
      <w:pPr>
        <w:pStyle w:val="Heading1"/>
        <w:numPr>
          <w:ilvl w:val="0"/>
          <w:numId w:val="13"/>
        </w:numPr>
      </w:pPr>
      <w:bookmarkStart w:id="30" w:name="_Toc308424005"/>
      <w:bookmarkStart w:id="31" w:name="_Toc500747271"/>
      <w:r>
        <w:lastRenderedPageBreak/>
        <w:t>Evaluation of</w:t>
      </w:r>
      <w:r w:rsidRPr="006556F8">
        <w:t xml:space="preserve"> </w:t>
      </w:r>
      <w:r w:rsidR="006556F8" w:rsidRPr="006556F8">
        <w:t xml:space="preserve">a Hybrid En3DVar </w:t>
      </w:r>
      <w:r w:rsidR="00BE703E">
        <w:t xml:space="preserve">Radar </w:t>
      </w:r>
      <w:r w:rsidR="006556F8" w:rsidRPr="006556F8">
        <w:t>Data Assimilation Sys</w:t>
      </w:r>
      <w:r w:rsidR="006735CD">
        <w:t xml:space="preserve">tem and Comparisons with 3DVar </w:t>
      </w:r>
      <w:r w:rsidR="006556F8" w:rsidRPr="006556F8">
        <w:t>and EnKF for</w:t>
      </w:r>
      <w:r w:rsidR="007838FF">
        <w:t xml:space="preserve"> </w:t>
      </w:r>
      <w:r w:rsidR="006556F8" w:rsidRPr="006556F8">
        <w:t>Radar Data Assimilation with Observing System Simulation Experiments</w:t>
      </w:r>
      <w:bookmarkEnd w:id="30"/>
      <w:r w:rsidR="007C0045">
        <w:t xml:space="preserve"> under Perfect Model A</w:t>
      </w:r>
      <w:r w:rsidR="006556F8" w:rsidRPr="006556F8">
        <w:t>ssumptions</w:t>
      </w:r>
      <w:r w:rsidR="003252E8">
        <w:rPr>
          <w:rStyle w:val="FootnoteReference"/>
        </w:rPr>
        <w:footnoteReference w:id="1"/>
      </w:r>
      <w:bookmarkEnd w:id="31"/>
    </w:p>
    <w:p w14:paraId="7E11B0D6" w14:textId="77777777" w:rsidR="00780D27" w:rsidRPr="00780D27" w:rsidRDefault="00780D27" w:rsidP="00780D27"/>
    <w:p w14:paraId="03DEC989" w14:textId="2808EA05" w:rsidR="00276873" w:rsidRDefault="00A46C69" w:rsidP="003B7624">
      <w:pPr>
        <w:pStyle w:val="Heading2"/>
      </w:pPr>
      <w:bookmarkStart w:id="32" w:name="_Toc500747272"/>
      <w:r>
        <w:t>3</w:t>
      </w:r>
      <w:r w:rsidR="00276873">
        <w:t xml:space="preserve">.1 </w:t>
      </w:r>
      <w:r w:rsidR="00267EC7">
        <w:t>Introduction</w:t>
      </w:r>
      <w:bookmarkEnd w:id="32"/>
    </w:p>
    <w:p w14:paraId="5E746EEE" w14:textId="1CF11979" w:rsidR="004114D3" w:rsidRDefault="00CC7465" w:rsidP="004114D3">
      <w:pPr>
        <w:ind w:firstLine="720"/>
        <w:jc w:val="both"/>
      </w:pPr>
      <w:r>
        <w:t xml:space="preserve">Convective </w:t>
      </w:r>
      <w:r w:rsidR="00CE6B8F">
        <w:t>scale NWP is vita</w:t>
      </w:r>
      <w:r w:rsidR="00661262">
        <w:t>l</w:t>
      </w:r>
      <w:r w:rsidR="00CE6B8F">
        <w:t xml:space="preserve"> to provide timely and accurate forecasts and watches for severe thunderstorms and tornadoes.</w:t>
      </w:r>
      <w:r>
        <w:t xml:space="preserve"> </w:t>
      </w:r>
      <w:r w:rsidR="001D7CA8">
        <w:t>Convective scale weather system</w:t>
      </w:r>
      <w:r w:rsidR="006001DA">
        <w:t>s</w:t>
      </w:r>
      <w:r w:rsidR="001D7CA8">
        <w:t xml:space="preserve"> develop on </w:t>
      </w:r>
      <w:r w:rsidR="00BC48FB">
        <w:t xml:space="preserve">very </w:t>
      </w:r>
      <w:r w:rsidR="001D7CA8">
        <w:t>short timescale</w:t>
      </w:r>
      <w:r w:rsidR="00B06D66">
        <w:t>s</w:t>
      </w:r>
      <w:r w:rsidR="00743FFF">
        <w:t xml:space="preserve"> (</w:t>
      </w:r>
      <w:r w:rsidR="002253D6">
        <w:t xml:space="preserve">typically </w:t>
      </w:r>
      <w:r w:rsidR="00486D0D">
        <w:t>from minutes to hours</w:t>
      </w:r>
      <w:r w:rsidR="00743FFF">
        <w:t>)</w:t>
      </w:r>
      <w:r w:rsidR="00B06D66">
        <w:t xml:space="preserve">, </w:t>
      </w:r>
      <w:r w:rsidR="00730A18">
        <w:t xml:space="preserve">making the analysis and forecasts more challenging than larger scale weather systems. </w:t>
      </w:r>
      <w:r w:rsidR="00214591">
        <w:t xml:space="preserve">Radar data that </w:t>
      </w:r>
      <w:r w:rsidR="008C5009">
        <w:t>provides the wind and precipitation information with very</w:t>
      </w:r>
      <w:r w:rsidR="00214591">
        <w:t xml:space="preserve"> high spatial </w:t>
      </w:r>
      <w:r w:rsidR="00DB4CDD">
        <w:t>(</w:t>
      </w:r>
      <w:r w:rsidR="006B5231">
        <w:t>~</w:t>
      </w:r>
      <w:r w:rsidR="00DB4CDD">
        <w:t xml:space="preserve">1km) </w:t>
      </w:r>
      <w:r w:rsidR="00214591">
        <w:t>and temporal</w:t>
      </w:r>
      <w:r w:rsidR="00DB4CDD">
        <w:t xml:space="preserve"> (5~10 min)</w:t>
      </w:r>
      <w:r w:rsidR="00214591">
        <w:t xml:space="preserve"> </w:t>
      </w:r>
      <w:r w:rsidR="0074523F">
        <w:t>resolution</w:t>
      </w:r>
      <w:r w:rsidR="00AE7090">
        <w:t xml:space="preserve"> is very </w:t>
      </w:r>
      <w:r w:rsidR="009B6AF3">
        <w:t>useful</w:t>
      </w:r>
      <w:r w:rsidR="00AE7090">
        <w:t xml:space="preserve"> </w:t>
      </w:r>
      <w:r w:rsidR="006D7562">
        <w:t xml:space="preserve">to </w:t>
      </w:r>
      <w:r w:rsidR="00843107">
        <w:t xml:space="preserve">extract </w:t>
      </w:r>
      <w:r w:rsidR="00C774E9">
        <w:t xml:space="preserve">the </w:t>
      </w:r>
      <w:r w:rsidR="00843107">
        <w:t>wind and precipitation</w:t>
      </w:r>
      <w:r w:rsidR="00EF5323">
        <w:t xml:space="preserve"> information from the observations and merge</w:t>
      </w:r>
      <w:r w:rsidR="00843107">
        <w:t xml:space="preserve"> into the analysis </w:t>
      </w:r>
      <w:r w:rsidR="00E50976">
        <w:t xml:space="preserve">to </w:t>
      </w:r>
      <w:r w:rsidR="004C020C">
        <w:t xml:space="preserve">improve the </w:t>
      </w:r>
      <w:r w:rsidR="00BC697B">
        <w:t>initial condition</w:t>
      </w:r>
      <w:r w:rsidR="004C020C">
        <w:t xml:space="preserve"> </w:t>
      </w:r>
      <w:r w:rsidR="008B6FE1">
        <w:t>for</w:t>
      </w:r>
      <w:r w:rsidR="004C020C">
        <w:t xml:space="preserve"> NWP forecasts</w:t>
      </w:r>
      <w:r w:rsidR="008D243B">
        <w:t>.</w:t>
      </w:r>
    </w:p>
    <w:p w14:paraId="234AEE86" w14:textId="735D866B" w:rsidR="00723687" w:rsidRDefault="00803120" w:rsidP="00DD47B2">
      <w:pPr>
        <w:ind w:firstLine="720"/>
        <w:jc w:val="both"/>
      </w:pPr>
      <w:r>
        <w:t xml:space="preserve">3DVar have been used for </w:t>
      </w:r>
      <w:r w:rsidRPr="00EE368F">
        <w:t>storm scale</w:t>
      </w:r>
      <w:r>
        <w:t xml:space="preserve"> radar</w:t>
      </w:r>
      <w:r w:rsidR="002A7EFC">
        <w:t xml:space="preserve"> </w:t>
      </w:r>
      <w:r>
        <w:t>DA</w:t>
      </w:r>
      <w:r w:rsidR="005007C6">
        <w:t xml:space="preserve"> and </w:t>
      </w:r>
      <w:r w:rsidR="00111422">
        <w:t xml:space="preserve">was </w:t>
      </w:r>
      <w:r w:rsidR="00111422" w:rsidRPr="007D004E">
        <w:t>found</w:t>
      </w:r>
      <w:r w:rsidR="00111422">
        <w:t xml:space="preserve"> to be able to</w:t>
      </w:r>
      <w:r w:rsidR="00111422" w:rsidRPr="007D004E">
        <w:t xml:space="preserve"> </w:t>
      </w:r>
      <w:r w:rsidR="00111422">
        <w:t>improve</w:t>
      </w:r>
      <w:r w:rsidR="00111422" w:rsidRPr="007D004E">
        <w:t xml:space="preserve"> </w:t>
      </w:r>
      <w:r w:rsidR="00111422">
        <w:t xml:space="preserve">the analysis and forecast of storm evolution </w:t>
      </w:r>
      <w:r w:rsidR="00C24A41">
        <w:t>and</w:t>
      </w:r>
      <w:r w:rsidR="00111422" w:rsidRPr="007D004E">
        <w:t xml:space="preserve"> short-range QPF</w:t>
      </w:r>
      <w:r w:rsidR="00111422">
        <w:t xml:space="preserve"> </w:t>
      </w:r>
      <w:r w:rsidR="0084662A">
        <w:fldChar w:fldCharType="begin">
          <w:fldData xml:space="preserve">PEVuZE5vdGU+PENpdGU+PEF1dGhvcj5MaW5kc2tvZzwvQXV0aG9yPjxZZWFyPjIwMDQ8L1llYXI+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</w:fldData>
        </w:fldChar>
      </w:r>
      <w:r w:rsidR="007649B0">
        <w:instrText xml:space="preserve"> ADDIN EN.CITE </w:instrText>
      </w:r>
      <w:r w:rsidR="007649B0">
        <w:fldChar w:fldCharType="begin">
          <w:fldData xml:space="preserve">PEVuZE5vdGU+PENpdGU+PEF1dGhvcj5MaW5kc2tvZzwvQXV0aG9yPjxZZWFyPjIwMDQ8L1llYXI+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</w:fldData>
        </w:fldChar>
      </w:r>
      <w:r w:rsidR="007649B0">
        <w:instrText xml:space="preserve"> ADDIN EN.CITE.DATA </w:instrText>
      </w:r>
      <w:r w:rsidR="007649B0">
        <w:fldChar w:fldCharType="end"/>
      </w:r>
      <w:r w:rsidR="0084662A">
        <w:fldChar w:fldCharType="separate"/>
      </w:r>
      <w:r w:rsidR="007649B0">
        <w:rPr>
          <w:noProof/>
        </w:rPr>
        <w:t>(Gao et al. 2004; Lindskog et al. 2004; Hu et al. 2006a; Hu et al. 2006b</w:t>
      </w:r>
      <w:r w:rsidR="000B0DA8">
        <w:rPr>
          <w:noProof/>
        </w:rPr>
        <w:t>;</w:t>
      </w:r>
      <w:r w:rsidR="000B0DA8" w:rsidRPr="000B0DA8">
        <w:rPr>
          <w:rFonts w:ascii="Times New Roman" w:hAnsi="Times New Roman"/>
        </w:rPr>
        <w:t xml:space="preserve"> </w:t>
      </w:r>
      <w:r w:rsidR="000B0DA8">
        <w:rPr>
          <w:rFonts w:ascii="Times New Roman" w:hAnsi="Times New Roman"/>
        </w:rPr>
        <w:fldChar w:fldCharType="begin">
          <w:fldData xml:space="preserve">PEVuZE5vdGU+PENpdGUgQXV0aG9yWWVhcj0iMSI+PEF1dGhvcj5YaWFvPC9BdXRob3I+PFllYXI+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</w:fldData>
        </w:fldChar>
      </w:r>
      <w:r w:rsidR="000B0DA8">
        <w:rPr>
          <w:rFonts w:ascii="Times New Roman" w:hAnsi="Times New Roman"/>
        </w:rPr>
        <w:instrText xml:space="preserve"> ADDIN EN.CITE </w:instrText>
      </w:r>
      <w:r w:rsidR="000B0DA8">
        <w:rPr>
          <w:rFonts w:ascii="Times New Roman" w:hAnsi="Times New Roman"/>
        </w:rPr>
        <w:fldChar w:fldCharType="begin">
          <w:fldData xml:space="preserve">PEVuZE5vdGU+PENpdGUgQXV0aG9yWWVhcj0iMSI+PEF1dGhvcj5YaWFvPC9BdXRob3I+PFllYXI+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</w:fldData>
        </w:fldChar>
      </w:r>
      <w:r w:rsidR="000B0DA8">
        <w:rPr>
          <w:rFonts w:ascii="Times New Roman" w:hAnsi="Times New Roman"/>
        </w:rPr>
        <w:instrText xml:space="preserve"> ADDIN EN.CITE.DATA </w:instrText>
      </w:r>
      <w:r w:rsidR="000B0DA8">
        <w:rPr>
          <w:rFonts w:ascii="Times New Roman" w:hAnsi="Times New Roman"/>
        </w:rPr>
      </w:r>
      <w:r w:rsidR="000B0DA8">
        <w:rPr>
          <w:rFonts w:ascii="Times New Roman" w:hAnsi="Times New Roman"/>
        </w:rPr>
        <w:fldChar w:fldCharType="end"/>
      </w:r>
      <w:r w:rsidR="000B0DA8">
        <w:rPr>
          <w:rFonts w:ascii="Times New Roman" w:hAnsi="Times New Roman"/>
        </w:rPr>
      </w:r>
      <w:r w:rsidR="000B0DA8">
        <w:rPr>
          <w:rFonts w:ascii="Times New Roman" w:hAnsi="Times New Roman"/>
        </w:rPr>
        <w:fldChar w:fldCharType="separate"/>
      </w:r>
      <w:r w:rsidR="000B0DA8">
        <w:rPr>
          <w:rFonts w:ascii="Times New Roman" w:hAnsi="Times New Roman"/>
          <w:noProof/>
        </w:rPr>
        <w:t>Xiao et al. (2007)</w:t>
      </w:r>
      <w:r w:rsidR="000B0DA8">
        <w:rPr>
          <w:rFonts w:ascii="Times New Roman" w:hAnsi="Times New Roman"/>
        </w:rPr>
        <w:fldChar w:fldCharType="end"/>
      </w:r>
      <w:r w:rsidR="007649B0">
        <w:rPr>
          <w:noProof/>
        </w:rPr>
        <w:t>)</w:t>
      </w:r>
      <w:r w:rsidR="0084662A">
        <w:fldChar w:fldCharType="end"/>
      </w:r>
      <w:r w:rsidR="00EE368F" w:rsidRPr="007D004E">
        <w:t xml:space="preserve">. </w:t>
      </w:r>
      <w:r w:rsidR="00381560">
        <w:t xml:space="preserve">However, </w:t>
      </w:r>
      <w:r w:rsidR="00381560" w:rsidRPr="007D004E">
        <w:t>i</w:t>
      </w:r>
      <w:r w:rsidR="0010248D" w:rsidRPr="007D004E">
        <w:t xml:space="preserve">t is commonly </w:t>
      </w:r>
      <w:r w:rsidR="009B2229">
        <w:t>believed</w:t>
      </w:r>
      <w:r w:rsidR="0010248D" w:rsidRPr="007D004E">
        <w:t xml:space="preserve"> that 3DVAR is not suitable for convective scale </w:t>
      </w:r>
      <w:r w:rsidR="009B2229">
        <w:t xml:space="preserve">DA </w:t>
      </w:r>
      <w:r w:rsidR="0010248D" w:rsidRPr="007D004E">
        <w:t xml:space="preserve">because </w:t>
      </w:r>
      <w:r w:rsidR="00823E1E">
        <w:t xml:space="preserve">the static background error covariance fails to </w:t>
      </w:r>
      <w:r w:rsidR="003B1B0A">
        <w:t>reflect</w:t>
      </w:r>
      <w:r w:rsidR="00823E1E">
        <w:t xml:space="preserve"> the </w:t>
      </w:r>
      <w:r w:rsidR="0010248D" w:rsidRPr="007D004E">
        <w:t>convective-scale balance.</w:t>
      </w:r>
    </w:p>
    <w:p w14:paraId="16B62829" w14:textId="686AF2AC" w:rsidR="00455B9C" w:rsidRDefault="00DB0CDC">
      <w:pPr>
        <w:ind w:firstLine="720"/>
        <w:jc w:val="both"/>
      </w:pPr>
      <w:r>
        <w:t>Since last decade</w:t>
      </w:r>
      <w:r w:rsidR="00870E33" w:rsidRPr="00EB1959">
        <w:t xml:space="preserve">, the </w:t>
      </w:r>
      <w:r w:rsidR="00482FA2">
        <w:t>application</w:t>
      </w:r>
      <w:r w:rsidR="00870E33" w:rsidRPr="00EB1959">
        <w:t xml:space="preserve"> of </w:t>
      </w:r>
      <w:r w:rsidR="00ED1EB0">
        <w:t>the</w:t>
      </w:r>
      <w:r w:rsidR="00870E33" w:rsidRPr="00EB1959">
        <w:t xml:space="preserve"> </w:t>
      </w:r>
      <w:r w:rsidR="00ED1EB0">
        <w:t xml:space="preserve">EnKF </w:t>
      </w:r>
      <w:r w:rsidR="00750FD2">
        <w:t>to</w:t>
      </w:r>
      <w:r w:rsidR="00ED1EB0">
        <w:t xml:space="preserve"> storm scale </w:t>
      </w:r>
      <w:r w:rsidR="00E36037">
        <w:t xml:space="preserve">radar </w:t>
      </w:r>
      <w:r w:rsidR="00ED1EB0">
        <w:t xml:space="preserve">DA has </w:t>
      </w:r>
      <w:r w:rsidR="0072707F">
        <w:t>become</w:t>
      </w:r>
      <w:r w:rsidR="00ED1EB0">
        <w:t xml:space="preserve"> </w:t>
      </w:r>
      <w:r w:rsidR="0072707F">
        <w:t>popular</w:t>
      </w:r>
      <w:r w:rsidR="00582236" w:rsidRPr="00756AFD">
        <w:t xml:space="preserve"> (e.g., Snyder and Zhang 2003;</w:t>
      </w:r>
      <w:r w:rsidR="008245BB">
        <w:t xml:space="preserve"> </w:t>
      </w:r>
      <w:r w:rsidR="00582236" w:rsidRPr="00756AFD">
        <w:t>Dowell et al. 2004; Zhang et al. 2004</w:t>
      </w:r>
      <w:r w:rsidR="008245BB">
        <w:t xml:space="preserve">; </w:t>
      </w:r>
      <w:r w:rsidR="008245BB">
        <w:lastRenderedPageBreak/>
        <w:t xml:space="preserve">Tong and </w:t>
      </w:r>
      <w:proofErr w:type="spellStart"/>
      <w:r w:rsidR="008245BB">
        <w:t>Xue</w:t>
      </w:r>
      <w:proofErr w:type="spellEnd"/>
      <w:r w:rsidR="008245BB">
        <w:t xml:space="preserve"> 2005, 2008; </w:t>
      </w:r>
      <w:proofErr w:type="spellStart"/>
      <w:r w:rsidR="008245BB">
        <w:t>Xue</w:t>
      </w:r>
      <w:proofErr w:type="spellEnd"/>
      <w:r w:rsidR="008245BB">
        <w:t xml:space="preserve"> et al. 2006; </w:t>
      </w:r>
      <w:proofErr w:type="spellStart"/>
      <w:r w:rsidR="008245BB" w:rsidRPr="00335985">
        <w:t>Aksoy</w:t>
      </w:r>
      <w:proofErr w:type="spellEnd"/>
      <w:r w:rsidR="008245BB" w:rsidRPr="00335985">
        <w:t xml:space="preserve"> et al. 2009, 2010; Dowell et al. 2011; Jung et al. 2008, 2012</w:t>
      </w:r>
      <w:r w:rsidR="008245BB">
        <w:t xml:space="preserve">; </w:t>
      </w:r>
      <w:r w:rsidR="00CC7719" w:rsidRPr="00335985">
        <w:t xml:space="preserve">Snook et </w:t>
      </w:r>
      <w:r w:rsidR="008245BB" w:rsidRPr="00335985">
        <w:t>al. 2011, 2012</w:t>
      </w:r>
      <w:r w:rsidR="00602B31" w:rsidRPr="00335985">
        <w:t>, 2015</w:t>
      </w:r>
      <w:r w:rsidR="008245BB" w:rsidRPr="00335985">
        <w:t>; Dowell et al. 2011</w:t>
      </w:r>
      <w:r w:rsidR="00602B31" w:rsidRPr="00335985">
        <w:t xml:space="preserve">; Wang et al. 2014). </w:t>
      </w:r>
      <w:r w:rsidR="00CC7719" w:rsidRPr="00335985">
        <w:t xml:space="preserve">EnKF was found to help producing more skillful analyses and forecasts </w:t>
      </w:r>
      <w:r w:rsidR="006014A0">
        <w:rPr>
          <w:lang w:eastAsia="zh-CN"/>
        </w:rPr>
        <w:t>and</w:t>
      </w:r>
      <w:r w:rsidR="006014A0" w:rsidRPr="00335985">
        <w:t xml:space="preserve"> </w:t>
      </w:r>
      <w:r w:rsidR="00CC7719" w:rsidRPr="00335985">
        <w:t xml:space="preserve">bring positive impact to the analysis of hydrometeor fields. </w:t>
      </w:r>
      <w:r w:rsidR="00B06DBB">
        <w:t xml:space="preserve">However, EnKF </w:t>
      </w:r>
      <w:r w:rsidR="004E2049">
        <w:t xml:space="preserve">is usually rank-deficient </w:t>
      </w:r>
      <w:r w:rsidR="000973B3">
        <w:t xml:space="preserve">when ensemble size is small, </w:t>
      </w:r>
      <w:r w:rsidR="00A91D3A">
        <w:t xml:space="preserve">and </w:t>
      </w:r>
      <w:r w:rsidR="00B06DBB">
        <w:t xml:space="preserve">is subject to </w:t>
      </w:r>
      <w:r w:rsidR="000E6008">
        <w:t xml:space="preserve">filter divergence problem when there exists </w:t>
      </w:r>
      <w:r w:rsidR="00FA7D36">
        <w:rPr>
          <w:rFonts w:hint="eastAsia"/>
        </w:rPr>
        <w:t xml:space="preserve">severe </w:t>
      </w:r>
      <w:r w:rsidR="00FA7D36">
        <w:t>sampling or</w:t>
      </w:r>
      <w:r w:rsidR="000E6008">
        <w:t xml:space="preserve"> model error</w:t>
      </w:r>
      <w:r w:rsidR="00A92C7A">
        <w:t>.</w:t>
      </w:r>
    </w:p>
    <w:p w14:paraId="314DE69B" w14:textId="52E3BADF" w:rsidR="00582236" w:rsidRDefault="00382C6E" w:rsidP="003D23E3">
      <w:pPr>
        <w:ind w:firstLine="720"/>
        <w:jc w:val="both"/>
      </w:pPr>
      <w:r>
        <w:t>Recently, hybrid schemes (e.g., En3DVar, En4DVar, and 4DEnVar) that blend the static background error covariance with the flow-dependent ensemble covariance have been applied to radar DA and were found to be able to generate better analysis than both 3DVar and EnKF for smaller sized ensembles</w:t>
      </w:r>
      <w:r w:rsidR="00DE00AA">
        <w:rPr>
          <w:rFonts w:hint="eastAsia"/>
          <w:lang w:eastAsia="zh-CN"/>
        </w:rPr>
        <w:t xml:space="preserve"> </w:t>
      </w:r>
      <w:r w:rsidR="001C2550">
        <w:fldChar w:fldCharType="begin">
          <w:fldData xml:space="preserve">PEVuZE5vdGU+PENpdGU+PEF1dGhvcj5XYW5nPC9BdXRob3I+PFllYXI+MjAwNzwvWWVhcj48UmVj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</w:fldData>
        </w:fldChar>
      </w:r>
      <w:r w:rsidR="00DE00AA">
        <w:instrText xml:space="preserve"> ADDIN EN.CITE </w:instrText>
      </w:r>
      <w:r w:rsidR="00DE00AA">
        <w:fldChar w:fldCharType="begin">
          <w:fldData xml:space="preserve">PEVuZE5vdGU+PENpdGU+PEF1dGhvcj5XYW5nPC9BdXRob3I+PFllYXI+MjAwNzwvWWVhcj48UmVj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</w:fldData>
        </w:fldChar>
      </w:r>
      <w:r w:rsidR="00DE00AA">
        <w:instrText xml:space="preserve"> ADDIN EN.CITE.DATA </w:instrText>
      </w:r>
      <w:r w:rsidR="00DE00AA">
        <w:fldChar w:fldCharType="end"/>
      </w:r>
      <w:r w:rsidR="001C2550">
        <w:fldChar w:fldCharType="separate"/>
      </w:r>
      <w:r w:rsidR="00DE00AA">
        <w:rPr>
          <w:noProof/>
        </w:rPr>
        <w:t>(Hamill and Snyder 2000; Lorenc 2003; Etherton and Bishop 2004; Wang et al. 2007b; Wang et al. 2007a)</w:t>
      </w:r>
      <w:r w:rsidR="001C2550">
        <w:fldChar w:fldCharType="end"/>
      </w:r>
      <w:r>
        <w:t>.</w:t>
      </w:r>
      <w:r w:rsidR="0091336D">
        <w:t xml:space="preserve"> </w:t>
      </w:r>
      <w:r>
        <w:rPr>
          <w:rFonts w:hint="eastAsia"/>
        </w:rPr>
        <w:t>However</w:t>
      </w:r>
      <w:r>
        <w:t>, most of the studies are conducted using</w:t>
      </w:r>
      <w:r w:rsidRPr="00267EC7">
        <w:t xml:space="preserve"> simple models and simulated observations.</w:t>
      </w:r>
      <w:r>
        <w:t xml:space="preserve"> </w:t>
      </w:r>
      <w:r w:rsidRPr="00267EC7">
        <w:t>Application</w:t>
      </w:r>
      <w:r w:rsidR="00191B3E">
        <w:rPr>
          <w:rFonts w:hint="eastAsia"/>
          <w:lang w:eastAsia="zh-CN"/>
        </w:rPr>
        <w:t>s</w:t>
      </w:r>
      <w:r w:rsidRPr="00267EC7">
        <w:t xml:space="preserve"> of hybrid DA to real cases</w:t>
      </w:r>
      <w:r w:rsidR="0097181B">
        <w:t xml:space="preserve"> </w:t>
      </w:r>
      <w:r w:rsidR="0097181B">
        <w:rPr>
          <w:rFonts w:ascii="Times New Roman" w:hAnsi="Times New Roman"/>
        </w:rPr>
        <w:t xml:space="preserve">are mostly at the large scales </w:t>
      </w:r>
      <w:r w:rsidR="0097181B">
        <w:rPr>
          <w:rFonts w:ascii="Times New Roman" w:hAnsi="Times New Roman"/>
        </w:rPr>
        <w:fldChar w:fldCharType="begin">
          <w:fldData xml:space="preserve">PEVuZE5vdGU+PENpdGU+PEF1dGhvcj5CdWVobmVyPC9BdXRob3I+PFllYXI+MjAxMDwvWWVhcj48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</w:fldData>
        </w:fldChar>
      </w:r>
      <w:r w:rsidR="00FA7CA0">
        <w:rPr>
          <w:rFonts w:ascii="Times New Roman" w:hAnsi="Times New Roman"/>
        </w:rPr>
        <w:instrText xml:space="preserve"> ADDIN EN.CITE </w:instrText>
      </w:r>
      <w:r w:rsidR="00FA7CA0">
        <w:rPr>
          <w:rFonts w:ascii="Times New Roman" w:hAnsi="Times New Roman"/>
        </w:rPr>
        <w:fldChar w:fldCharType="begin">
          <w:fldData xml:space="preserve">PEVuZE5vdGU+PENpdGU+PEF1dGhvcj5CdWVobmVyPC9BdXRob3I+PFllYXI+MjAxMDwvWWVhcj48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</w:fldData>
        </w:fldChar>
      </w:r>
      <w:r w:rsidR="00FA7CA0">
        <w:rPr>
          <w:rFonts w:ascii="Times New Roman" w:hAnsi="Times New Roman"/>
        </w:rPr>
        <w:instrText xml:space="preserve"> ADDIN EN.CITE.DATA </w:instrText>
      </w:r>
      <w:r w:rsidR="00FA7CA0">
        <w:rPr>
          <w:rFonts w:ascii="Times New Roman" w:hAnsi="Times New Roman"/>
        </w:rPr>
      </w:r>
      <w:r w:rsidR="00FA7CA0">
        <w:rPr>
          <w:rFonts w:ascii="Times New Roman" w:hAnsi="Times New Roman"/>
        </w:rPr>
        <w:fldChar w:fldCharType="end"/>
      </w:r>
      <w:r w:rsidR="0097181B">
        <w:rPr>
          <w:rFonts w:ascii="Times New Roman" w:hAnsi="Times New Roman"/>
        </w:rPr>
      </w:r>
      <w:r w:rsidR="0097181B">
        <w:rPr>
          <w:rFonts w:ascii="Times New Roman" w:hAnsi="Times New Roman"/>
        </w:rPr>
        <w:fldChar w:fldCharType="separate"/>
      </w:r>
      <w:r w:rsidR="00FA7CA0">
        <w:rPr>
          <w:rFonts w:ascii="Times New Roman" w:hAnsi="Times New Roman"/>
          <w:noProof/>
        </w:rPr>
        <w:t>(Buehner et al. 2010a, 2010b; Buehner et al. 2013; Clayton et al. 2013)</w:t>
      </w:r>
      <w:r w:rsidR="0097181B">
        <w:rPr>
          <w:rFonts w:ascii="Times New Roman" w:hAnsi="Times New Roman"/>
        </w:rPr>
        <w:fldChar w:fldCharType="end"/>
      </w:r>
      <w:r w:rsidR="0097181B">
        <w:rPr>
          <w:rFonts w:ascii="Times New Roman" w:hAnsi="Times New Roman"/>
        </w:rPr>
        <w:t xml:space="preserve"> and </w:t>
      </w:r>
      <w:proofErr w:type="spellStart"/>
      <w:r w:rsidR="0097181B">
        <w:rPr>
          <w:rFonts w:ascii="Times New Roman" w:hAnsi="Times New Roman"/>
        </w:rPr>
        <w:t>mesoscales</w:t>
      </w:r>
      <w:proofErr w:type="spellEnd"/>
      <w:r w:rsidR="0097181B">
        <w:rPr>
          <w:rFonts w:ascii="Times New Roman" w:hAnsi="Times New Roman"/>
        </w:rPr>
        <w:t xml:space="preserve"> </w:t>
      </w:r>
      <w:r w:rsidR="0097181B">
        <w:rPr>
          <w:rFonts w:ascii="Times New Roman" w:hAnsi="Times New Roman"/>
        </w:rPr>
        <w:fldChar w:fldCharType="begin">
          <w:fldData xml:space="preserve">PEVuZE5vdGU+PENpdGU+PEF1dGhvcj5aaGFuZzwvQXV0aG9yPjxZZWFyPjIwMTM8L1llYXI+PFJl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</w:fldData>
        </w:fldChar>
      </w:r>
      <w:r w:rsidR="0097181B">
        <w:rPr>
          <w:rFonts w:ascii="Times New Roman" w:hAnsi="Times New Roman"/>
        </w:rPr>
        <w:instrText xml:space="preserve"> ADDIN EN.CITE </w:instrText>
      </w:r>
      <w:r w:rsidR="0097181B">
        <w:rPr>
          <w:rFonts w:ascii="Times New Roman" w:hAnsi="Times New Roman"/>
        </w:rPr>
        <w:fldChar w:fldCharType="begin">
          <w:fldData xml:space="preserve">PEVuZE5vdGU+PENpdGU+PEF1dGhvcj5aaGFuZzwvQXV0aG9yPjxZZWFyPjIwMTM8L1llYXI+PFJl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</w:fldData>
        </w:fldChar>
      </w:r>
      <w:r w:rsidR="0097181B">
        <w:rPr>
          <w:rFonts w:ascii="Times New Roman" w:hAnsi="Times New Roman"/>
        </w:rPr>
        <w:instrText xml:space="preserve"> ADDIN EN.CITE.DATA </w:instrText>
      </w:r>
      <w:r w:rsidR="0097181B">
        <w:rPr>
          <w:rFonts w:ascii="Times New Roman" w:hAnsi="Times New Roman"/>
        </w:rPr>
      </w:r>
      <w:r w:rsidR="0097181B">
        <w:rPr>
          <w:rFonts w:ascii="Times New Roman" w:hAnsi="Times New Roman"/>
        </w:rPr>
        <w:fldChar w:fldCharType="end"/>
      </w:r>
      <w:r w:rsidR="0097181B">
        <w:rPr>
          <w:rFonts w:ascii="Times New Roman" w:hAnsi="Times New Roman"/>
        </w:rPr>
      </w:r>
      <w:r w:rsidR="0097181B">
        <w:rPr>
          <w:rFonts w:ascii="Times New Roman" w:hAnsi="Times New Roman"/>
        </w:rPr>
        <w:fldChar w:fldCharType="separate"/>
      </w:r>
      <w:r w:rsidR="0097181B">
        <w:rPr>
          <w:rFonts w:ascii="Times New Roman" w:hAnsi="Times New Roman"/>
          <w:noProof/>
        </w:rPr>
        <w:t>(Li et al. 2012; Zhang et al. 2013; Pan et al. 2014)</w:t>
      </w:r>
      <w:r w:rsidR="0097181B">
        <w:rPr>
          <w:rFonts w:ascii="Times New Roman" w:hAnsi="Times New Roman"/>
        </w:rPr>
        <w:fldChar w:fldCharType="end"/>
      </w:r>
      <w:r w:rsidR="0097181B">
        <w:rPr>
          <w:rFonts w:ascii="Times New Roman" w:hAnsi="Times New Roman"/>
        </w:rPr>
        <w:t>.</w:t>
      </w:r>
      <w:r w:rsidR="000F404F">
        <w:rPr>
          <w:rFonts w:ascii="Times New Roman" w:hAnsi="Times New Roman"/>
        </w:rPr>
        <w:t xml:space="preserve"> </w:t>
      </w:r>
    </w:p>
    <w:p w14:paraId="4A973198" w14:textId="5BDFFFEE" w:rsidR="001A3082" w:rsidRPr="00A57539" w:rsidRDefault="000F404F" w:rsidP="00A57539">
      <w:pPr>
        <w:ind w:firstLine="720"/>
        <w:jc w:val="both"/>
      </w:pPr>
      <w:r>
        <w:rPr>
          <w:rFonts w:ascii="Times New Roman" w:hAnsi="Times New Roman"/>
        </w:rPr>
        <w:t>For convective scale radar DA, the development and testing of hybrid ensemble-</w:t>
      </w:r>
      <w:proofErr w:type="spellStart"/>
      <w:r>
        <w:rPr>
          <w:rFonts w:ascii="Times New Roman" w:hAnsi="Times New Roman"/>
        </w:rPr>
        <w:t>variational</w:t>
      </w:r>
      <w:proofErr w:type="spellEnd"/>
      <w:r>
        <w:rPr>
          <w:rFonts w:ascii="Times New Roman" w:hAnsi="Times New Roman"/>
        </w:rPr>
        <w:t xml:space="preserve"> (</w:t>
      </w:r>
      <w:proofErr w:type="spellStart"/>
      <w:r>
        <w:rPr>
          <w:rFonts w:ascii="Times New Roman" w:hAnsi="Times New Roman"/>
        </w:rPr>
        <w:t>EnVar</w:t>
      </w:r>
      <w:proofErr w:type="spellEnd"/>
      <w:r>
        <w:rPr>
          <w:rFonts w:ascii="Times New Roman" w:hAnsi="Times New Roman"/>
        </w:rPr>
        <w:t xml:space="preserve">) algorithm have been more limited. </w:t>
      </w:r>
      <w:proofErr w:type="gramStart"/>
      <w:r w:rsidR="001A3082" w:rsidRPr="00A57539">
        <w:t xml:space="preserve">In </w:t>
      </w:r>
      <w:proofErr w:type="spellStart"/>
      <w:r w:rsidR="001A3082" w:rsidRPr="00A57539">
        <w:t>Gao</w:t>
      </w:r>
      <w:proofErr w:type="spellEnd"/>
      <w:r w:rsidR="001A3082" w:rsidRPr="00A57539">
        <w:t xml:space="preserve"> et al.</w:t>
      </w:r>
      <w:proofErr w:type="gramEnd"/>
      <w:r w:rsidR="001A3082" w:rsidRPr="00A57539">
        <w:t xml:space="preserve"> (2013), hybrid En3DVar data assimilation scheme is found to help reducing the storm spin-up time. Comparisons made among 3DVar, 40-member EnKF, and corresponding hybrid En3DVar indicate, EnKF method outperform hybrid method for the model dynamic variables, and underperform hybrid method for hydrometeor related variables when assimilating data from single radar. When assimilating data from two radars, the RMSE for the hybrid method are the smallest for most of the model variables. </w:t>
      </w:r>
      <w:proofErr w:type="spellStart"/>
      <w:r w:rsidR="001A3082" w:rsidRPr="00A57539">
        <w:t>Gao</w:t>
      </w:r>
      <w:proofErr w:type="spellEnd"/>
      <w:r w:rsidR="001A3082" w:rsidRPr="00A57539">
        <w:t xml:space="preserve"> et al. (2014) </w:t>
      </w:r>
      <w:r w:rsidR="001A3082" w:rsidRPr="00A57539">
        <w:lastRenderedPageBreak/>
        <w:t xml:space="preserve">indicates, hybrid analysis is benefit from a weaker weight for a relative smaller ensemble size, and is benefit from a stronger weight for larger ensemble size when assimilating two radars at the same time. In </w:t>
      </w:r>
      <w:proofErr w:type="spellStart"/>
      <w:r w:rsidR="001A3082" w:rsidRPr="00A57539">
        <w:t>Gao</w:t>
      </w:r>
      <w:proofErr w:type="spellEnd"/>
      <w:r w:rsidR="001A3082" w:rsidRPr="00A57539">
        <w:t xml:space="preserve"> et al. (2016), a mass continuity equation is included into the cost function of the hybrid scheme as a weak constraint, the analyses is improved when radial velocity observations contain large errors. Sensitivity experiments indicate that the En3DVar analyses are sensitive to different microphysics schemes, suggesting that multiple-microphysical ensembles could be used to reduce the uncertainty of the model physical processes.</w:t>
      </w:r>
    </w:p>
    <w:p w14:paraId="1DBD5C7A" w14:textId="77777777" w:rsidR="00FE4529" w:rsidRDefault="00FE4529" w:rsidP="00FE4529">
      <w:pPr>
        <w:ind w:firstLine="720"/>
        <w:jc w:val="both"/>
        <w:rPr>
          <w:rFonts w:ascii="Times New Roman" w:hAnsi="Times New Roman"/>
        </w:rPr>
      </w:pPr>
      <w:r>
        <w:rPr>
          <w:rFonts w:ascii="Times New Roman" w:hAnsi="Times New Roman"/>
        </w:rPr>
        <w:t xml:space="preserve">While interesting results have been obtained with the above studies through developing and testing hybrid algorithms for radar DA, further improvements and investigations are still needed. For example, the EnKF system used in </w:t>
      </w:r>
      <w:proofErr w:type="spellStart"/>
      <w:proofErr w:type="gramStart"/>
      <w:r>
        <w:rPr>
          <w:rFonts w:ascii="Times New Roman" w:hAnsi="Times New Roman"/>
        </w:rPr>
        <w:t>Gao</w:t>
      </w:r>
      <w:proofErr w:type="spellEnd"/>
      <w:r>
        <w:rPr>
          <w:rFonts w:ascii="Times New Roman" w:hAnsi="Times New Roman"/>
        </w:rPr>
        <w:t xml:space="preserve"> et al.</w:t>
      </w:r>
      <w:proofErr w:type="gramEnd"/>
      <w:r>
        <w:rPr>
          <w:rFonts w:ascii="Times New Roman" w:hAnsi="Times New Roman"/>
        </w:rPr>
        <w:t xml:space="preserve"> (2013, 2014) was an experimental version of EnKF DA, and the 3DVar used constant background error variances for all state variables and empirical spatial correlation scales. If the background error </w:t>
      </w:r>
      <w:proofErr w:type="spellStart"/>
      <w:r>
        <w:rPr>
          <w:rFonts w:ascii="Times New Roman" w:hAnsi="Times New Roman"/>
        </w:rPr>
        <w:t>covariances</w:t>
      </w:r>
      <w:proofErr w:type="spellEnd"/>
      <w:r>
        <w:rPr>
          <w:rFonts w:ascii="Times New Roman" w:hAnsi="Times New Roman"/>
        </w:rPr>
        <w:t xml:space="preserve"> are further optimized for 3DVar and EnKF is optimally tuned in terms of covariance localization and inflation, would the relative performance of the 3DVar, EnKF and En3DVar change</w:t>
      </w:r>
      <w:r>
        <w:rPr>
          <w:rFonts w:ascii="Times New Roman" w:eastAsia="宋体" w:hAnsi="Times New Roman" w:hint="eastAsia"/>
          <w:lang w:eastAsia="zh-CN"/>
        </w:rPr>
        <w:t>?</w:t>
      </w:r>
      <w:r>
        <w:rPr>
          <w:rFonts w:ascii="Times New Roman" w:hAnsi="Times New Roman"/>
        </w:rPr>
        <w:t xml:space="preserve"> Also, in principle, when En3DVar uses 100% ensemble-derived covariance, its analysis should be identical to that of EnKF under linearity and Gaussian error assumptions; will their analyses actually be very close? If not, what are the sources of differences? </w:t>
      </w:r>
      <w:proofErr w:type="gramStart"/>
      <w:r>
        <w:rPr>
          <w:rFonts w:ascii="Times New Roman" w:hAnsi="Times New Roman"/>
        </w:rPr>
        <w:t>In what situations that the static covariance in the hybrid algorithm does help, if at all, for convective storms?</w:t>
      </w:r>
      <w:proofErr w:type="gramEnd"/>
      <w:r>
        <w:rPr>
          <w:rFonts w:ascii="Times New Roman" w:hAnsi="Times New Roman"/>
        </w:rPr>
        <w:t xml:space="preserve"> </w:t>
      </w:r>
    </w:p>
    <w:p w14:paraId="59FA2B9B" w14:textId="0F26DA97" w:rsidR="000E393F" w:rsidRDefault="000E393F" w:rsidP="000E393F">
      <w:pPr>
        <w:ind w:firstLine="720"/>
        <w:jc w:val="both"/>
        <w:rPr>
          <w:rFonts w:ascii="Times New Roman" w:hAnsi="Times New Roman"/>
        </w:rPr>
      </w:pPr>
      <w:r>
        <w:rPr>
          <w:rFonts w:ascii="Times New Roman" w:hAnsi="Times New Roman"/>
        </w:rPr>
        <w:t xml:space="preserve">In this study, the above questions will also be addressed in an OSSE framework, under the assumption of a perfect prediction model. In the OSSEs, </w:t>
      </w:r>
      <w:r w:rsidRPr="007F3FB7">
        <w:rPr>
          <w:rFonts w:ascii="Times New Roman" w:hAnsi="Times New Roman"/>
        </w:rPr>
        <w:t xml:space="preserve">the truth is known, </w:t>
      </w:r>
      <w:r>
        <w:rPr>
          <w:rFonts w:ascii="Times New Roman" w:hAnsi="Times New Roman"/>
        </w:rPr>
        <w:lastRenderedPageBreak/>
        <w:t>enabling a</w:t>
      </w:r>
      <w:r w:rsidRPr="007F3FB7">
        <w:rPr>
          <w:rFonts w:ascii="Times New Roman" w:hAnsi="Times New Roman"/>
        </w:rPr>
        <w:t xml:space="preserve"> quantitative assessment of different algorithms. </w:t>
      </w:r>
      <w:r>
        <w:rPr>
          <w:rFonts w:ascii="Times New Roman" w:hAnsi="Times New Roman"/>
        </w:rPr>
        <w:t xml:space="preserve">Based on the OSSEs, any difference between EnKF and En3DVar algorithms can be more easily investigated. This is necessary before applying hybrid DA to the real cases where many possible, unknown sources of error make understanding of the </w:t>
      </w:r>
      <w:r w:rsidR="00A25898">
        <w:rPr>
          <w:rFonts w:ascii="Times New Roman" w:hAnsi="Times New Roman"/>
        </w:rPr>
        <w:t xml:space="preserve">results </w:t>
      </w:r>
      <w:r>
        <w:rPr>
          <w:rFonts w:ascii="Times New Roman" w:hAnsi="Times New Roman"/>
        </w:rPr>
        <w:t xml:space="preserve">difficult. The hybrid En3DVar algorithm based on the </w:t>
      </w:r>
      <w:r>
        <w:rPr>
          <w:rFonts w:ascii="Times New Roman" w:hAnsi="Times New Roman"/>
        </w:rPr>
        <w:fldChar w:fldCharType="begin">
          <w:fldData xml:space="preserve">PEVuZE5vdGU+PENpdGUgQXV0aG9yWWVhcj0iMSI+PEF1dGhvcj5Mb3JlbmM8L0F1dGhvcj48WWVh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PEVuZE5vdGU+PENpdGUgQXV0aG9yWWVhcj0iMSI+PEF1dGhvcj5Mb3JlbmM8L0F1dGhvcj48WWVh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Lorenc (2003)</w:t>
      </w:r>
      <w:r>
        <w:rPr>
          <w:rFonts w:ascii="Times New Roman" w:hAnsi="Times New Roman"/>
        </w:rPr>
        <w:fldChar w:fldCharType="end"/>
      </w:r>
      <w:r>
        <w:rPr>
          <w:rFonts w:ascii="Times New Roman" w:hAnsi="Times New Roman"/>
        </w:rPr>
        <w:t xml:space="preserve"> extended control variable approach is implemented within the ARPS 3DVar framework</w:t>
      </w:r>
      <w:r w:rsidR="00336078">
        <w:rPr>
          <w:rFonts w:ascii="Times New Roman" w:hAnsi="Times New Roman"/>
        </w:rPr>
        <w:t xml:space="preserve"> </w:t>
      </w:r>
      <w:r w:rsidR="00336078">
        <w:rPr>
          <w:rFonts w:ascii="Times New Roman" w:hAnsi="Times New Roman"/>
        </w:rPr>
        <w:fldChar w:fldCharType="begin"/>
      </w:r>
      <w:r w:rsidR="0084662A">
        <w:rPr>
          <w:rFonts w:ascii="Times New Roman" w:hAnsi="Times New Roman"/>
        </w:rPr>
        <w:instrText xml:space="preserve"> ADDIN EN.CITE &lt;EndNote&gt;&lt;Cite&gt;&lt;Author&gt;Gao&lt;/Author&gt;&lt;Year&gt;2004&lt;/Year&gt;&lt;RecNum&gt;3&lt;/RecNum&gt;&lt;DisplayText&gt;(Gao et al. 2004)&lt;/DisplayText&gt;&lt;record&gt;&lt;rec-number&gt;3&lt;/rec-number&gt;&lt;foreign-keys&gt;&lt;key app="EN" db-id="vztx2zxtxdssz8etxs3xa0at5dxapxdd2app" timestamp="1437170735"&gt;3&lt;/key&gt;&lt;key app="ENWeb" db-id=""&gt;0&lt;/key&gt;&lt;/foreign-keys&gt;&lt;ref-type name="Journal Article"&gt;17&lt;/ref-type&gt;&lt;contributors&gt;&lt;authors&gt;&lt;author&gt;Gao, J.&lt;/author&gt;&lt;author&gt;Xue, M.&lt;/author&gt;&lt;author&gt;Brewster, K.&lt;/author&gt;&lt;author&gt;Droegemeier, K.&lt;/author&gt;&lt;/authors&gt;&lt;/contri</w:instrText>
      </w:r>
      <w:r w:rsidR="0084662A">
        <w:rPr>
          <w:rFonts w:ascii="Times New Roman" w:hAnsi="Times New Roman" w:hint="eastAsia"/>
        </w:rPr>
        <w:instrText>butors&gt;&lt;titles&gt;&lt;title&gt;Three-Dimensional Variational Data Analysis Method with Recursive Filter for&amp;#xD;Doppler Radars&lt;/title&gt;&lt;secondary-title&gt;Journal of Atmospheric and Oceanic Technology&lt;/secondary-title&gt;&lt;short-title&gt;</w:instrText>
      </w:r>
      <w:r w:rsidR="0084662A">
        <w:rPr>
          <w:rFonts w:ascii="Times New Roman" w:hAnsi="Times New Roman" w:hint="eastAsia"/>
        </w:rPr>
        <w:instrText>双多普勒风速分析</w:instrText>
      </w:r>
      <w:r w:rsidR="0084662A">
        <w:rPr>
          <w:rFonts w:ascii="Times New Roman" w:hAnsi="Times New Roman" w:hint="eastAsia"/>
        </w:rPr>
        <w:instrText>&lt;/short-title&gt;&lt;/titles&gt;&lt;perio</w:instrText>
      </w:r>
      <w:r w:rsidR="0084662A">
        <w:rPr>
          <w:rFonts w:ascii="Times New Roman" w:hAnsi="Times New Roman"/>
        </w:rPr>
        <w:instrText>dical&gt;&lt;full-title&gt;Journal of Atmospheric and Oceanic Technology&lt;/full-title&gt;&lt;abbr-1&gt;J Atmos Ocean Tech&lt;/abbr-1&gt;&lt;/periodical&gt;&lt;pages&gt;457-469&lt;/pages&gt;&lt;volume&gt;21&lt;/volume&gt;&lt;dates&gt;&lt;year&gt;2004&lt;/year&gt;&lt;/dates&gt;&lt;urls&gt;&lt;pdf-urls&gt;&lt;url&gt;file://localhost/Users/rkong/Dropbox/PHDPAPER/3DVAR/Gao2004.pdf&lt;/url&gt;&lt;/pdf-urls&gt;&lt;/urls&gt;&lt;/record&gt;&lt;/Cite&gt;&lt;/EndNote&gt;</w:instrText>
      </w:r>
      <w:r w:rsidR="00336078">
        <w:rPr>
          <w:rFonts w:ascii="Times New Roman" w:hAnsi="Times New Roman"/>
        </w:rPr>
        <w:fldChar w:fldCharType="separate"/>
      </w:r>
      <w:r w:rsidR="0084662A">
        <w:rPr>
          <w:rFonts w:ascii="Times New Roman" w:hAnsi="Times New Roman"/>
          <w:noProof/>
        </w:rPr>
        <w:t>(Gao et al. 2004)</w:t>
      </w:r>
      <w:r w:rsidR="00336078">
        <w:rPr>
          <w:rFonts w:ascii="Times New Roman" w:hAnsi="Times New Roman"/>
        </w:rPr>
        <w:fldChar w:fldCharType="end"/>
      </w:r>
      <w:r w:rsidR="00336078">
        <w:rPr>
          <w:rFonts w:ascii="Times New Roman" w:hAnsi="Times New Roman"/>
        </w:rPr>
        <w:t>.</w:t>
      </w:r>
      <w:r>
        <w:rPr>
          <w:rFonts w:ascii="Times New Roman" w:hAnsi="Times New Roman"/>
        </w:rPr>
        <w:t xml:space="preserve"> Full ensemble covariance localization is implemented in all three directions via the correlation matrix in the extended control variable term in the cost function. The En3DVar system is coupled with a mature EnKF DA system that has been developed and tested for radar data DA over the past decade to form a coupled EnKF-hybrid En3DVar system. T</w:t>
      </w:r>
      <w:r>
        <w:rPr>
          <w:rFonts w:ascii="Times New Roman" w:eastAsia="宋体" w:hAnsi="Times New Roman" w:hint="eastAsia"/>
          <w:lang w:eastAsia="zh-CN"/>
        </w:rPr>
        <w:t>he</w:t>
      </w:r>
      <w:r>
        <w:rPr>
          <w:rFonts w:ascii="Times New Roman" w:eastAsia="宋体" w:hAnsi="Times New Roman"/>
          <w:lang w:eastAsia="zh-CN"/>
        </w:rPr>
        <w:t xml:space="preserve"> static background error </w:t>
      </w:r>
      <w:proofErr w:type="spellStart"/>
      <w:r>
        <w:rPr>
          <w:rFonts w:ascii="Times New Roman" w:eastAsia="宋体" w:hAnsi="Times New Roman"/>
          <w:lang w:eastAsia="zh-CN"/>
        </w:rPr>
        <w:t>covariances</w:t>
      </w:r>
      <w:proofErr w:type="spellEnd"/>
      <w:r>
        <w:rPr>
          <w:rFonts w:ascii="Times New Roman" w:eastAsia="宋体" w:hAnsi="Times New Roman"/>
          <w:lang w:eastAsia="zh-CN"/>
        </w:rPr>
        <w:t xml:space="preserve"> for the hydrometeors adopt temperature-dependent vertical profiles we recently proposed to improve </w:t>
      </w:r>
      <w:proofErr w:type="spellStart"/>
      <w:r>
        <w:rPr>
          <w:rFonts w:ascii="Times New Roman" w:eastAsia="宋体" w:hAnsi="Times New Roman"/>
          <w:lang w:eastAsia="zh-CN"/>
        </w:rPr>
        <w:t>variational</w:t>
      </w:r>
      <w:proofErr w:type="spellEnd"/>
      <w:r>
        <w:rPr>
          <w:rFonts w:ascii="Times New Roman" w:eastAsia="宋体" w:hAnsi="Times New Roman"/>
          <w:lang w:eastAsia="zh-CN"/>
        </w:rPr>
        <w:t xml:space="preserve"> analyses of hydrometeors from reflectivity observations.</w:t>
      </w:r>
      <w:r>
        <w:rPr>
          <w:rFonts w:ascii="Times New Roman" w:hAnsi="Times New Roman"/>
        </w:rPr>
        <w:t xml:space="preserve"> To facilitate the most fair and direct comparison between EnKF and pure En3DVar, we formulate an alternative EnKF algorithm in which an additional deterministic forecast is produced each cycle which is updated in the same manner as the ensemble mean background in the EnKF, and we call this algorithm </w:t>
      </w:r>
      <w:proofErr w:type="spellStart"/>
      <w:r>
        <w:rPr>
          <w:rFonts w:ascii="Times New Roman" w:hAnsi="Times New Roman"/>
        </w:rPr>
        <w:t>DfEnKF</w:t>
      </w:r>
      <w:proofErr w:type="spellEnd"/>
      <w:r>
        <w:rPr>
          <w:rFonts w:ascii="Times New Roman" w:hAnsi="Times New Roman"/>
        </w:rPr>
        <w:t xml:space="preserve"> (because of the use of deterministic forecast), and </w:t>
      </w:r>
      <w:proofErr w:type="spellStart"/>
      <w:r>
        <w:rPr>
          <w:rFonts w:ascii="Times New Roman" w:hAnsi="Times New Roman"/>
        </w:rPr>
        <w:t>DfEnKF</w:t>
      </w:r>
      <w:proofErr w:type="spellEnd"/>
      <w:r>
        <w:rPr>
          <w:rFonts w:ascii="Times New Roman" w:hAnsi="Times New Roman"/>
        </w:rPr>
        <w:t xml:space="preserve"> will be directly compared with pure En3DVar. We aim to answer some of the questions posed in the earlier paragraph. </w:t>
      </w:r>
    </w:p>
    <w:p w14:paraId="26EFB310" w14:textId="77777777" w:rsidR="00D56D6B" w:rsidRDefault="00D56D6B" w:rsidP="005E56E8">
      <w:pPr>
        <w:ind w:firstLine="720"/>
        <w:jc w:val="both"/>
      </w:pPr>
    </w:p>
    <w:p w14:paraId="3BF4A60D" w14:textId="20DA2596" w:rsidR="009154BE" w:rsidRDefault="00A46C69" w:rsidP="003B7624">
      <w:pPr>
        <w:pStyle w:val="Heading2"/>
      </w:pPr>
      <w:bookmarkStart w:id="33" w:name="_Toc500747273"/>
      <w:r>
        <w:lastRenderedPageBreak/>
        <w:t>3</w:t>
      </w:r>
      <w:r w:rsidR="00585319" w:rsidRPr="00585319">
        <w:t xml:space="preserve">.2 </w:t>
      </w:r>
      <w:r w:rsidR="005672F3">
        <w:t xml:space="preserve">Assimilating System and </w:t>
      </w:r>
      <w:r w:rsidR="002A19D4">
        <w:t>E</w:t>
      </w:r>
      <w:r w:rsidR="00585319" w:rsidRPr="00585319">
        <w:t xml:space="preserve">xperimental </w:t>
      </w:r>
      <w:r w:rsidR="005672F3">
        <w:t>D</w:t>
      </w:r>
      <w:r w:rsidR="00585319" w:rsidRPr="00585319">
        <w:t>esign</w:t>
      </w:r>
      <w:bookmarkEnd w:id="33"/>
    </w:p>
    <w:p w14:paraId="3F00089B" w14:textId="51A0EA8A" w:rsidR="005672F3" w:rsidRDefault="00811316" w:rsidP="00DD28EA">
      <w:pPr>
        <w:pStyle w:val="Heading3"/>
        <w:rPr>
          <w:lang w:eastAsia="zh-CN"/>
        </w:rPr>
      </w:pPr>
      <w:bookmarkStart w:id="34" w:name="_Toc500747274"/>
      <w:r w:rsidRPr="00F11101">
        <w:rPr>
          <w:lang w:eastAsia="zh-CN"/>
        </w:rPr>
        <w:t>3</w:t>
      </w:r>
      <w:r w:rsidR="002A19D4">
        <w:rPr>
          <w:lang w:eastAsia="zh-CN"/>
        </w:rPr>
        <w:t>.2.1</w:t>
      </w:r>
      <w:r w:rsidR="004250B0">
        <w:rPr>
          <w:lang w:eastAsia="zh-CN"/>
        </w:rPr>
        <w:t>.</w:t>
      </w:r>
      <w:r w:rsidR="005672F3">
        <w:rPr>
          <w:lang w:eastAsia="zh-CN"/>
        </w:rPr>
        <w:t xml:space="preserve"> The </w:t>
      </w:r>
      <w:r w:rsidR="00F137FD">
        <w:rPr>
          <w:lang w:eastAsia="zh-CN"/>
        </w:rPr>
        <w:t>EnKF system</w:t>
      </w:r>
      <w:bookmarkEnd w:id="34"/>
    </w:p>
    <w:p w14:paraId="036DE774" w14:textId="1830F4CC" w:rsidR="00F137FD" w:rsidRDefault="00F137FD" w:rsidP="00F137FD">
      <w:pPr>
        <w:ind w:firstLine="720"/>
        <w:jc w:val="both"/>
        <w:rPr>
          <w:rFonts w:ascii="Times New Roman" w:hAnsi="Times New Roman"/>
        </w:rPr>
      </w:pPr>
      <w:r>
        <w:rPr>
          <w:rFonts w:ascii="Times New Roman" w:hAnsi="Times New Roman"/>
        </w:rPr>
        <w:t xml:space="preserve">The EnKF system used in the following study is the one initially developed for the ARPS model, as originally described in Tong and </w:t>
      </w:r>
      <w:proofErr w:type="spellStart"/>
      <w:r>
        <w:rPr>
          <w:rFonts w:ascii="Times New Roman" w:hAnsi="Times New Roman"/>
        </w:rPr>
        <w:t>Xue</w:t>
      </w:r>
      <w:proofErr w:type="spellEnd"/>
      <w:r>
        <w:rPr>
          <w:rFonts w:ascii="Times New Roman" w:hAnsi="Times New Roman"/>
        </w:rPr>
        <w:t xml:space="preserve"> </w:t>
      </w:r>
      <w:r>
        <w:rPr>
          <w:rFonts w:ascii="Times New Roman" w:hAnsi="Times New Roman"/>
        </w:rPr>
        <w:fldChar w:fldCharType="begin">
          <w:fldData xml:space="preserve">PEVuZE5vdGU+PENpdGUgRXhjbHVkZUF1dGg9IjEiPjxBdXRob3I+VG9uZzwvQXV0aG9yPjxZZWFy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</w:fldData>
        </w:fldChar>
      </w:r>
      <w:r w:rsidR="00341E1E">
        <w:rPr>
          <w:rFonts w:ascii="Times New Roman" w:hAnsi="Times New Roman"/>
        </w:rPr>
        <w:instrText xml:space="preserve"> ADDIN EN.CITE </w:instrText>
      </w:r>
      <w:r w:rsidR="00341E1E">
        <w:rPr>
          <w:rFonts w:ascii="Times New Roman" w:hAnsi="Times New Roman"/>
        </w:rPr>
        <w:fldChar w:fldCharType="begin">
          <w:fldData xml:space="preserve">PEVuZE5vdGU+PENpdGUgRXhjbHVkZUF1dGg9IjEiPjxBdXRob3I+VG9uZzwvQXV0aG9yPjxZZWFy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</w:fldData>
        </w:fldChar>
      </w:r>
      <w:r w:rsidR="00341E1E">
        <w:rPr>
          <w:rFonts w:ascii="Times New Roman" w:hAnsi="Times New Roman"/>
        </w:rPr>
        <w:instrText xml:space="preserve"> ADDIN EN.CITE.DATA </w:instrText>
      </w:r>
      <w:r w:rsidR="00341E1E">
        <w:rPr>
          <w:rFonts w:ascii="Times New Roman" w:hAnsi="Times New Roman"/>
        </w:rPr>
      </w:r>
      <w:r w:rsidR="00341E1E">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(2005)</w:t>
      </w:r>
      <w:r>
        <w:rPr>
          <w:rFonts w:ascii="Times New Roman" w:hAnsi="Times New Roman"/>
        </w:rPr>
        <w:fldChar w:fldCharType="end"/>
      </w:r>
      <w:r>
        <w:rPr>
          <w:rFonts w:ascii="Times New Roman" w:hAnsi="Times New Roman"/>
        </w:rPr>
        <w:t xml:space="preserve"> and </w:t>
      </w:r>
      <w:proofErr w:type="spellStart"/>
      <w:r>
        <w:rPr>
          <w:rFonts w:ascii="Times New Roman" w:hAnsi="Times New Roman"/>
        </w:rPr>
        <w:t>Xue</w:t>
      </w:r>
      <w:proofErr w:type="spellEnd"/>
      <w:r>
        <w:rPr>
          <w:rFonts w:ascii="Times New Roman" w:hAnsi="Times New Roman"/>
        </w:rPr>
        <w:t xml:space="preserve"> et al. </w:t>
      </w:r>
      <w:r>
        <w:rPr>
          <w:rFonts w:ascii="Times New Roman" w:hAnsi="Times New Roman"/>
        </w:rPr>
        <w:fldChar w:fldCharType="begin">
          <w:fldData xml:space="preserve">PEVuZE5vdGU+PENpdGUgRXhjbHVkZUF1dGg9IjEiPjxBdXRob3I+WHVlPC9BdXRob3I+PFllYXI+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</w:fldData>
        </w:fldChar>
      </w:r>
      <w:r w:rsidR="00341E1E">
        <w:rPr>
          <w:rFonts w:ascii="Times New Roman" w:hAnsi="Times New Roman"/>
        </w:rPr>
        <w:instrText xml:space="preserve"> ADDIN EN.CITE </w:instrText>
      </w:r>
      <w:r w:rsidR="00341E1E">
        <w:rPr>
          <w:rFonts w:ascii="Times New Roman" w:hAnsi="Times New Roman"/>
        </w:rPr>
        <w:fldChar w:fldCharType="begin">
          <w:fldData xml:space="preserve">PEVuZE5vdGU+PENpdGUgRXhjbHVkZUF1dGg9IjEiPjxBdXRob3I+WHVlPC9BdXRob3I+PFllYXI+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</w:fldData>
        </w:fldChar>
      </w:r>
      <w:r w:rsidR="00341E1E">
        <w:rPr>
          <w:rFonts w:ascii="Times New Roman" w:hAnsi="Times New Roman"/>
        </w:rPr>
        <w:instrText xml:space="preserve"> ADDIN EN.CITE.DATA </w:instrText>
      </w:r>
      <w:r w:rsidR="00341E1E">
        <w:rPr>
          <w:rFonts w:ascii="Times New Roman" w:hAnsi="Times New Roman"/>
        </w:rPr>
      </w:r>
      <w:r w:rsidR="00341E1E">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(2006)</w:t>
      </w:r>
      <w:r>
        <w:rPr>
          <w:rFonts w:ascii="Times New Roman" w:hAnsi="Times New Roman"/>
        </w:rPr>
        <w:fldChar w:fldCharType="end"/>
      </w:r>
      <w:r>
        <w:rPr>
          <w:rFonts w:ascii="Times New Roman" w:eastAsia="宋体" w:hAnsi="Times New Roman" w:hint="eastAsia"/>
          <w:lang w:eastAsia="zh-CN"/>
        </w:rPr>
        <w:t>. The ensemble squall root (</w:t>
      </w:r>
      <w:proofErr w:type="spellStart"/>
      <w:r>
        <w:rPr>
          <w:rFonts w:ascii="Times New Roman" w:eastAsia="宋体" w:hAnsi="Times New Roman" w:hint="eastAsia"/>
          <w:lang w:eastAsia="zh-CN"/>
        </w:rPr>
        <w:t>EnSRF</w:t>
      </w:r>
      <w:proofErr w:type="spellEnd"/>
      <w:r>
        <w:rPr>
          <w:rFonts w:ascii="Times New Roman" w:eastAsia="宋体" w:hAnsi="Times New Roman" w:hint="eastAsia"/>
          <w:lang w:eastAsia="zh-CN"/>
        </w:rPr>
        <w:t>) algorithm, a f</w:t>
      </w:r>
      <w:r w:rsidR="00A25898">
        <w:rPr>
          <w:rFonts w:ascii="Times New Roman" w:eastAsia="宋体" w:hAnsi="Times New Roman"/>
          <w:lang w:eastAsia="zh-CN"/>
        </w:rPr>
        <w:t>l</w:t>
      </w:r>
      <w:r>
        <w:rPr>
          <w:rFonts w:ascii="Times New Roman" w:eastAsia="宋体" w:hAnsi="Times New Roman" w:hint="eastAsia"/>
          <w:lang w:eastAsia="zh-CN"/>
        </w:rPr>
        <w:t xml:space="preserve">avor of EnKF without perturbing observations as developed by </w:t>
      </w:r>
      <w:r w:rsidRPr="009C2E3A">
        <w:rPr>
          <w:rFonts w:ascii="Times New Roman" w:hAnsi="Times New Roman"/>
        </w:rPr>
        <w:t>Whitaker and Hamill</w:t>
      </w:r>
      <w:r>
        <w:rPr>
          <w:rFonts w:ascii="Times New Roman" w:hAnsi="Times New Roman"/>
        </w:rPr>
        <w:t xml:space="preserve"> </w:t>
      </w:r>
      <w:r>
        <w:rPr>
          <w:rFonts w:ascii="Times New Roman" w:hAnsi="Times New Roman"/>
        </w:rPr>
        <w:fldChar w:fldCharType="begin"/>
      </w:r>
      <w:r w:rsidR="00381ED2">
        <w:rPr>
          <w:rFonts w:ascii="Times New Roman" w:hAnsi="Times New Roman"/>
        </w:rPr>
        <w:instrText xml:space="preserve"> ADDIN EN.CITE &lt;EndNote&gt;&lt;Cite ExcludeAuth="1"&gt;&lt;Author&gt;Whitaker&lt;/Author&gt;&lt;Year&gt;2002&lt;/Year&gt;&lt;RecNum&gt;808&lt;/RecNum&gt;&lt;DisplayText&gt;(2002)&lt;/DisplayText&gt;&lt;record&gt;&lt;rec-number&gt;808&lt;/rec-number&gt;&lt;foreign-keys&gt;&lt;key app="EN" db-id="vztx2zxtxdssz8etxs3xa0at5dxapxdd2app" timestamp="1455203999"&gt;808&lt;/key&gt;&lt;/foreign-keys&gt;&lt;ref-type name="Journal Article"&gt;17&lt;/ref-type&gt;&lt;contributors&gt;&lt;authors&gt;&lt;author&gt;Whitaker, J. S.&lt;/author&gt;&lt;author&gt;Hamill, T. M.&lt;/author&gt;&lt;/authors&gt;&lt;/contributors&gt;&lt;auth-address&gt;NOAA CIRIES, Climate Diagnost Ctr, Boulder, CO 80305 USA&lt;/auth-address&gt;&lt;titles&gt;&lt;title&gt;Ensemble data assimilation without perturbed observations&lt;/title&gt;&lt;secondary-title&gt;Monthly Weather Review&lt;/secondary-title&gt;&lt;alt-title&gt;Mon Weather Rev&lt;/alt-title&gt;&lt;short-title&gt;EnKF+filter divergence&lt;/short-title&gt;&lt;/titles&gt;&lt;periodical&gt;&lt;full-title&gt;Monthly Weather Review&lt;/full-title&gt;&lt;abbr-1&gt;Mon Weather Rev&lt;/abbr-1&gt;&lt;/periodical&gt;&lt;alt-periodical&gt;&lt;full-title&gt;Monthly Weather Review&lt;/full-title&gt;&lt;abbr-1&gt;Mon Weather Rev&lt;/abbr-1&gt;&lt;/alt-periodical&gt;&lt;pages&gt;1913-1924&lt;/pages&gt;&lt;volume&gt;130&lt;/volume&gt;&lt;number&gt;7&lt;/number&gt;&lt;keywords&gt;&lt;keyword&gt;sequential data assimilation&lt;/keyword&gt;&lt;keyword&gt;quasi-geostrophic model&lt;/keyword&gt;&lt;keyword&gt;kalman filter technique&lt;/keyword&gt;&lt;keyword&gt;part i&lt;/keyword&gt;&lt;/keywords&gt;&lt;dates&gt;&lt;year&gt;2002&lt;/year&gt;&lt;pub-dates&gt;&lt;date&gt;Jul&lt;/date&gt;&lt;/pub-dates&gt;&lt;/dates&gt;&lt;isbn&gt;0027-0644&lt;/isbn&gt;&lt;accession-num&gt;WOS:000175855800013&lt;/accession-num&gt;&lt;urls&gt;&lt;related-urls&gt;&lt;url&gt;&amp;lt;Go to ISI&amp;gt;://WOS:000175855800013&lt;/url&gt;&lt;url&gt;http://journals.ametsoc.org/doi/pdf/10.1175/1520-0493%282002%29130%3C1913%3AEDAWPO%3E2.0.CO%3B2&lt;/url&gt;&lt;/related-urls&gt;&lt;/urls&gt;&lt;electronic-resource-num&gt;Doi 10.1175/1520-0493(2002)130&amp;lt;1913:Edawpo&amp;gt;2.0.Co;2&lt;/electronic-resource-num&gt;&lt;language&gt;English&lt;/language&gt;&lt;/record&gt;&lt;/Cite&gt;&lt;/EndNote&gt;</w:instrText>
      </w:r>
      <w:r>
        <w:rPr>
          <w:rFonts w:ascii="Times New Roman" w:hAnsi="Times New Roman"/>
        </w:rPr>
        <w:fldChar w:fldCharType="separate"/>
      </w:r>
      <w:r>
        <w:rPr>
          <w:rFonts w:ascii="Times New Roman" w:hAnsi="Times New Roman"/>
          <w:noProof/>
        </w:rPr>
        <w:t>(2002)</w:t>
      </w:r>
      <w:r>
        <w:rPr>
          <w:rFonts w:ascii="Times New Roman" w:hAnsi="Times New Roman"/>
        </w:rPr>
        <w:fldChar w:fldCharType="end"/>
      </w:r>
      <w:r w:rsidR="00A25898">
        <w:rPr>
          <w:rFonts w:ascii="Times New Roman" w:hAnsi="Times New Roman"/>
        </w:rPr>
        <w:t>,</w:t>
      </w:r>
      <w:r>
        <w:rPr>
          <w:rFonts w:ascii="Times New Roman" w:hAnsi="Times New Roman"/>
        </w:rPr>
        <w:t xml:space="preserve"> </w:t>
      </w:r>
      <w:r w:rsidR="00A25898">
        <w:rPr>
          <w:rFonts w:ascii="Times New Roman" w:hAnsi="Times New Roman"/>
        </w:rPr>
        <w:t xml:space="preserve">as </w:t>
      </w:r>
      <w:r>
        <w:rPr>
          <w:rFonts w:ascii="Times New Roman" w:hAnsi="Times New Roman"/>
        </w:rPr>
        <w:t xml:space="preserve">available in the ARPS EnKF system is used. Following </w:t>
      </w:r>
      <w:r w:rsidRPr="009C2E3A">
        <w:rPr>
          <w:rFonts w:ascii="Times New Roman" w:hAnsi="Times New Roman"/>
        </w:rPr>
        <w:t>Whitaker and Hamill</w:t>
      </w:r>
      <w:r>
        <w:rPr>
          <w:rFonts w:ascii="Times New Roman" w:hAnsi="Times New Roman"/>
        </w:rPr>
        <w:t xml:space="preserve"> </w:t>
      </w:r>
      <w:r>
        <w:rPr>
          <w:rFonts w:ascii="Times New Roman" w:hAnsi="Times New Roman"/>
        </w:rPr>
        <w:fldChar w:fldCharType="begin"/>
      </w:r>
      <w:r w:rsidR="00381ED2">
        <w:rPr>
          <w:rFonts w:ascii="Times New Roman" w:hAnsi="Times New Roman"/>
        </w:rPr>
        <w:instrText xml:space="preserve"> ADDIN EN.CITE &lt;EndNote&gt;&lt;Cite ExcludeAuth="1"&gt;&lt;Author&gt;Whitaker&lt;/Author&gt;&lt;Year&gt;2002&lt;/Year&gt;&lt;RecNum&gt;808&lt;/RecNum&gt;&lt;DisplayText&gt;(2002)&lt;/DisplayText&gt;&lt;record&gt;&lt;rec-number&gt;808&lt;/rec-number&gt;&lt;foreign-keys&gt;&lt;key app="EN" db-id="vztx2zxtxdssz8etxs3xa0at5dxapxdd2app" timestamp="1455203999"&gt;808&lt;/key&gt;&lt;/foreign-keys&gt;&lt;ref-type name="Journal Article"&gt;17&lt;/ref-type&gt;&lt;contributors&gt;&lt;authors&gt;&lt;author&gt;Whitaker, J. S.&lt;/author&gt;&lt;author&gt;Hamill, T. M.&lt;/author&gt;&lt;/authors&gt;&lt;/contributors&gt;&lt;auth-address&gt;NOAA CIRIES, Climate Diagnost Ctr, Boulder, CO 80305 USA&lt;/auth-address&gt;&lt;titles&gt;&lt;title&gt;Ensemble data assimilation without perturbed observations&lt;/title&gt;&lt;secondary-title&gt;Monthly Weather Review&lt;/secondary-title&gt;&lt;alt-title&gt;Mon Weather Rev&lt;/alt-title&gt;&lt;short-title&gt;EnKF+filter divergence&lt;/short-title&gt;&lt;/titles&gt;&lt;periodical&gt;&lt;full-title&gt;Monthly Weather Review&lt;/full-title&gt;&lt;abbr-1&gt;Mon Weather Rev&lt;/abbr-1&gt;&lt;/periodical&gt;&lt;alt-periodical&gt;&lt;full-title&gt;Monthly Weather Review&lt;/full-title&gt;&lt;abbr-1&gt;Mon Weather Rev&lt;/abbr-1&gt;&lt;/alt-periodical&gt;&lt;pages&gt;1913-1924&lt;/pages&gt;&lt;volume&gt;130&lt;/volume&gt;&lt;number&gt;7&lt;/number&gt;&lt;keywords&gt;&lt;keyword&gt;sequential data assimilation&lt;/keyword&gt;&lt;keyword&gt;quasi-geostrophic model&lt;/keyword&gt;&lt;keyword&gt;kalman filter technique&lt;/keyword&gt;&lt;keyword&gt;part i&lt;/keyword&gt;&lt;/keywords&gt;&lt;dates&gt;&lt;year&gt;2002&lt;/year&gt;&lt;pub-dates&gt;&lt;date&gt;Jul&lt;/date&gt;&lt;/pub-dates&gt;&lt;/dates&gt;&lt;isbn&gt;0027-0644&lt;/isbn&gt;&lt;accession-num&gt;WOS:000175855800013&lt;/accession-num&gt;&lt;urls&gt;&lt;related-urls&gt;&lt;url&gt;&amp;lt;Go to ISI&amp;gt;://WOS:000175855800013&lt;/url&gt;&lt;url&gt;http://journals.ametsoc.org/doi/pdf/10.1175/1520-0493%282002%29130%3C1913%3AEDAWPO%3E2.0.CO%3B2&lt;/url&gt;&lt;/related-urls&gt;&lt;/urls&gt;&lt;electronic-resource-num&gt;Doi 10.1175/1520-0493(2002)130&amp;lt;1913:Edawpo&amp;gt;2.0.Co;2&lt;/electronic-resource-num&gt;&lt;language&gt;English&lt;/language&gt;&lt;/record&gt;&lt;/Cite&gt;&lt;/EndNote&gt;</w:instrText>
      </w:r>
      <w:r>
        <w:rPr>
          <w:rFonts w:ascii="Times New Roman" w:hAnsi="Times New Roman"/>
        </w:rPr>
        <w:fldChar w:fldCharType="separate"/>
      </w:r>
      <w:r>
        <w:rPr>
          <w:rFonts w:ascii="Times New Roman" w:hAnsi="Times New Roman"/>
          <w:noProof/>
        </w:rPr>
        <w:t>(2002)</w:t>
      </w:r>
      <w:r>
        <w:rPr>
          <w:rFonts w:ascii="Times New Roman" w:hAnsi="Times New Roman"/>
        </w:rPr>
        <w:fldChar w:fldCharType="end"/>
      </w:r>
      <w:r>
        <w:rPr>
          <w:rFonts w:ascii="Times New Roman" w:hAnsi="Times New Roman"/>
        </w:rPr>
        <w:t xml:space="preserve"> and </w:t>
      </w:r>
      <w:proofErr w:type="spellStart"/>
      <w:r>
        <w:rPr>
          <w:rFonts w:ascii="Times New Roman" w:hAnsi="Times New Roman"/>
        </w:rPr>
        <w:t>Xue</w:t>
      </w:r>
      <w:proofErr w:type="spellEnd"/>
      <w:r>
        <w:rPr>
          <w:rFonts w:ascii="Times New Roman" w:hAnsi="Times New Roman"/>
        </w:rPr>
        <w:t xml:space="preserve"> et al. (2006), the </w:t>
      </w:r>
      <w:proofErr w:type="spellStart"/>
      <w:r>
        <w:rPr>
          <w:rFonts w:ascii="Times New Roman" w:hAnsi="Times New Roman"/>
        </w:rPr>
        <w:t>EnSRF</w:t>
      </w:r>
      <w:proofErr w:type="spellEnd"/>
      <w:r>
        <w:rPr>
          <w:rFonts w:ascii="Times New Roman" w:hAnsi="Times New Roman"/>
        </w:rPr>
        <w:t xml:space="preserve"> analysis equations are briefly described in the following, which consist of update equations for the ensemble mean, and for ensemble perturbations. </w:t>
      </w:r>
    </w:p>
    <w:p w14:paraId="2A54FE5F" w14:textId="38ED5919" w:rsidR="00F137FD" w:rsidRDefault="00F137FD" w:rsidP="00F137FD">
      <w:pPr>
        <w:ind w:firstLine="720"/>
        <w:jc w:val="both"/>
        <w:rPr>
          <w:rFonts w:ascii="Times New Roman" w:hAnsi="Times New Roman"/>
          <w:lang w:eastAsia="zh-CN"/>
        </w:rPr>
      </w:pPr>
      <w:r>
        <w:rPr>
          <w:rFonts w:ascii="Times New Roman" w:hAnsi="Times New Roman"/>
        </w:rPr>
        <w:t>The ensemble m</w:t>
      </w:r>
      <w:r w:rsidRPr="009C2E3A">
        <w:rPr>
          <w:rFonts w:ascii="Times New Roman" w:hAnsi="Times New Roman"/>
        </w:rPr>
        <w:t xml:space="preserve">ean </w:t>
      </w:r>
      <w:r>
        <w:rPr>
          <w:rFonts w:ascii="Times New Roman" w:hAnsi="Times New Roman"/>
        </w:rPr>
        <w:t xml:space="preserve">forecast is first </w:t>
      </w:r>
      <w:r w:rsidRPr="009C2E3A">
        <w:rPr>
          <w:rFonts w:ascii="Times New Roman" w:hAnsi="Times New Roman"/>
        </w:rPr>
        <w:t>update</w:t>
      </w:r>
      <w:r>
        <w:rPr>
          <w:rFonts w:ascii="Times New Roman" w:hAnsi="Times New Roman"/>
        </w:rPr>
        <w:t>d by Eq. (</w:t>
      </w:r>
      <w:r w:rsidR="00472373">
        <w:rPr>
          <w:rFonts w:ascii="Times New Roman" w:hAnsi="Times New Roman"/>
        </w:rPr>
        <w:t>3.</w:t>
      </w:r>
      <w:r>
        <w:rPr>
          <w:rFonts w:ascii="Times New Roman" w:hAnsi="Times New Roman"/>
        </w:rPr>
        <w:t>1) below</w:t>
      </w:r>
      <w:r w:rsidRPr="009C2E3A">
        <w:rPr>
          <w:rFonts w:ascii="Times New Roman" w:hAnsi="Times New Roman"/>
        </w:rPr>
        <w:t>:</w:t>
      </w:r>
    </w:p>
    <w:p w14:paraId="19AF42F4" w14:textId="02A4EB5F" w:rsidR="00F137FD" w:rsidRDefault="00F137FD" w:rsidP="00297349">
      <w:pPr>
        <w:tabs>
          <w:tab w:val="center" w:pos="4176"/>
          <w:tab w:val="right" w:pos="8352"/>
        </w:tabs>
        <w:jc w:val="both"/>
        <w:rPr>
          <w:rFonts w:ascii="Times New Roman" w:hAnsi="Times New Roman"/>
        </w:rPr>
      </w:pPr>
      <w:r>
        <w:rPr>
          <w:rFonts w:ascii="Times New Roman" w:hAnsi="Times New Roman"/>
          <w:lang w:eastAsia="zh-CN"/>
        </w:rPr>
        <w:tab/>
      </w:r>
      <w:r>
        <w:rPr>
          <w:rFonts w:ascii="Times New Roman" w:hAnsi="Times New Roman"/>
          <w:noProof/>
          <w:position w:val="-22"/>
          <w:lang w:bidi="ar-SA"/>
        </w:rPr>
        <w:drawing>
          <wp:inline distT="0" distB="0" distL="0" distR="0" wp14:anchorId="2552846E" wp14:editId="53CCECF0">
            <wp:extent cx="1541145" cy="35560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41145" cy="355600"/>
                    </a:xfrm>
                    <a:prstGeom prst="rect">
                      <a:avLst/>
                    </a:prstGeom>
                    <a:noFill/>
                    <a:ln>
                      <a:noFill/>
                    </a:ln>
                  </pic:spPr>
                </pic:pic>
              </a:graphicData>
            </a:graphic>
          </wp:inline>
        </w:drawing>
      </w:r>
      <w:r>
        <w:rPr>
          <w:rFonts w:ascii="Times New Roman" w:hAnsi="Times New Roman"/>
          <w:lang w:eastAsia="zh-CN"/>
        </w:rPr>
        <w:t>,</w:t>
      </w:r>
      <w:r>
        <w:rPr>
          <w:rFonts w:ascii="Times New Roman" w:hAnsi="Times New Roman" w:hint="eastAsia"/>
          <w:lang w:eastAsia="zh-CN"/>
        </w:rPr>
        <w:tab/>
      </w:r>
      <w:r w:rsidRPr="009C2E3A">
        <w:rPr>
          <w:rFonts w:ascii="Times New Roman" w:hAnsi="Times New Roman"/>
        </w:rPr>
        <w:t>(</w:t>
      </w:r>
      <w:r w:rsidR="002A3171">
        <w:rPr>
          <w:rFonts w:ascii="Times New Roman" w:hAnsi="Times New Roman"/>
        </w:rPr>
        <w:t>3.</w:t>
      </w:r>
      <w:r w:rsidRPr="009C2E3A">
        <w:rPr>
          <w:rFonts w:ascii="Times New Roman" w:hAnsi="Times New Roman" w:hint="eastAsia"/>
          <w:lang w:eastAsia="zh-CN"/>
        </w:rPr>
        <w:t>1</w:t>
      </w:r>
      <w:r w:rsidRPr="009C2E3A">
        <w:rPr>
          <w:rFonts w:ascii="Times New Roman" w:hAnsi="Times New Roman"/>
        </w:rPr>
        <w:t>)</w:t>
      </w:r>
    </w:p>
    <w:p w14:paraId="73A84635" w14:textId="77777777" w:rsidR="00F137FD" w:rsidRPr="00666E0A" w:rsidRDefault="00F137FD" w:rsidP="00F137FD">
      <w:pPr>
        <w:tabs>
          <w:tab w:val="center" w:pos="4608"/>
          <w:tab w:val="right" w:pos="9216"/>
        </w:tabs>
        <w:jc w:val="both"/>
        <w:rPr>
          <w:rFonts w:ascii="Times New Roman" w:hAnsi="Times New Roman"/>
          <w:position w:val="-26"/>
        </w:rPr>
      </w:pPr>
      <w:proofErr w:type="gramStart"/>
      <w:r>
        <w:rPr>
          <w:rFonts w:ascii="Times New Roman" w:hAnsi="Times New Roman"/>
        </w:rPr>
        <w:t>where</w:t>
      </w:r>
      <w:proofErr w:type="gramEnd"/>
    </w:p>
    <w:p w14:paraId="199A489B" w14:textId="0BE6550F" w:rsidR="00F137FD" w:rsidRDefault="00F137FD" w:rsidP="00297349">
      <w:pPr>
        <w:tabs>
          <w:tab w:val="center" w:pos="4176"/>
          <w:tab w:val="right" w:pos="8352"/>
        </w:tabs>
        <w:rPr>
          <w:rFonts w:ascii="Times New Roman" w:hAnsi="Times New Roman"/>
        </w:rPr>
      </w:pPr>
      <w:r>
        <w:rPr>
          <w:rFonts w:ascii="Times New Roman" w:hAnsi="Times New Roman"/>
          <w:lang w:eastAsia="zh-CN"/>
        </w:rPr>
        <w:tab/>
      </w:r>
      <w:r w:rsidR="0058613C">
        <w:rPr>
          <w:rFonts w:ascii="Times New Roman" w:hAnsi="Times New Roman"/>
          <w:noProof/>
          <w:position w:val="-18"/>
          <w:lang w:bidi="ar-SA"/>
        </w:rPr>
        <w:drawing>
          <wp:inline distT="0" distB="0" distL="0" distR="0" wp14:anchorId="7A947423" wp14:editId="5526D12B">
            <wp:extent cx="2072640" cy="335280"/>
            <wp:effectExtent l="0" t="0" r="0" b="0"/>
            <wp:docPr id="1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72640" cy="335280"/>
                    </a:xfrm>
                    <a:prstGeom prst="rect">
                      <a:avLst/>
                    </a:prstGeom>
                    <a:noFill/>
                    <a:ln>
                      <a:noFill/>
                    </a:ln>
                  </pic:spPr>
                </pic:pic>
              </a:graphicData>
            </a:graphic>
          </wp:inline>
        </w:drawing>
      </w:r>
      <w:r>
        <w:rPr>
          <w:rFonts w:ascii="Times New Roman" w:hAnsi="Times New Roman"/>
        </w:rPr>
        <w:t>,</w:t>
      </w:r>
      <w:r>
        <w:rPr>
          <w:rFonts w:ascii="Times New Roman" w:hAnsi="Times New Roman"/>
        </w:rPr>
        <w:tab/>
      </w:r>
      <w:r w:rsidRPr="009C2E3A">
        <w:rPr>
          <w:rFonts w:ascii="Times New Roman" w:hAnsi="Times New Roman"/>
        </w:rPr>
        <w:t>(</w:t>
      </w:r>
      <w:r w:rsidR="002A3171">
        <w:rPr>
          <w:rFonts w:ascii="Times New Roman" w:hAnsi="Times New Roman"/>
        </w:rPr>
        <w:t>3.</w:t>
      </w:r>
      <w:r w:rsidRPr="009C2E3A">
        <w:rPr>
          <w:rFonts w:ascii="Times New Roman" w:hAnsi="Times New Roman" w:hint="eastAsia"/>
          <w:lang w:eastAsia="zh-CN"/>
        </w:rPr>
        <w:t>2</w:t>
      </w:r>
      <w:r w:rsidRPr="009C2E3A">
        <w:rPr>
          <w:rFonts w:ascii="Times New Roman" w:hAnsi="Times New Roman"/>
        </w:rPr>
        <w:t>)</w:t>
      </w:r>
    </w:p>
    <w:p w14:paraId="4EE024C5" w14:textId="66B88024" w:rsidR="00F137FD" w:rsidRPr="009C2E3A" w:rsidRDefault="00F137FD" w:rsidP="00297349">
      <w:pPr>
        <w:tabs>
          <w:tab w:val="center" w:pos="4176"/>
          <w:tab w:val="right" w:pos="8352"/>
        </w:tabs>
        <w:rPr>
          <w:rFonts w:ascii="Times New Roman" w:hAnsi="Times New Roman"/>
        </w:rPr>
      </w:pPr>
      <w:r>
        <w:rPr>
          <w:rFonts w:ascii="Times New Roman" w:hAnsi="Times New Roman"/>
        </w:rPr>
        <w:tab/>
      </w:r>
      <w:r w:rsidR="00CB19B7" w:rsidRPr="00CB19B7">
        <w:t xml:space="preserve"> </w:t>
      </w:r>
      <w:r w:rsidR="00C0530D">
        <w:rPr>
          <w:noProof/>
          <w:position w:val="-28"/>
          <w:lang w:bidi="ar-SA"/>
        </w:rPr>
        <w:drawing>
          <wp:inline distT="0" distB="0" distL="0" distR="0" wp14:anchorId="525852DD" wp14:editId="4276E83F">
            <wp:extent cx="2781300" cy="438150"/>
            <wp:effectExtent l="0" t="0" r="0" b="0"/>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81300" cy="438150"/>
                    </a:xfrm>
                    <a:prstGeom prst="rect">
                      <a:avLst/>
                    </a:prstGeom>
                    <a:noFill/>
                    <a:ln>
                      <a:noFill/>
                    </a:ln>
                  </pic:spPr>
                </pic:pic>
              </a:graphicData>
            </a:graphic>
          </wp:inline>
        </w:drawing>
      </w:r>
      <w:r>
        <w:rPr>
          <w:rFonts w:ascii="Times New Roman" w:hAnsi="Times New Roman"/>
          <w:position w:val="-30"/>
          <w:lang w:eastAsia="zh-CN"/>
        </w:rPr>
        <w:t xml:space="preserve">, </w:t>
      </w:r>
      <w:r>
        <w:rPr>
          <w:rFonts w:ascii="Times New Roman" w:hAnsi="Times New Roman"/>
          <w:position w:val="-30"/>
          <w:lang w:eastAsia="zh-CN"/>
        </w:rPr>
        <w:tab/>
      </w:r>
      <w:r w:rsidRPr="009C2E3A">
        <w:rPr>
          <w:rFonts w:ascii="Times New Roman" w:hAnsi="Times New Roman"/>
        </w:rPr>
        <w:t>(</w:t>
      </w:r>
      <w:r w:rsidR="002A3171">
        <w:rPr>
          <w:rFonts w:ascii="Times New Roman" w:hAnsi="Times New Roman"/>
        </w:rPr>
        <w:t>3.</w:t>
      </w:r>
      <w:r w:rsidRPr="009C2E3A">
        <w:rPr>
          <w:rFonts w:ascii="Times New Roman" w:hAnsi="Times New Roman" w:hint="eastAsia"/>
          <w:lang w:eastAsia="zh-CN"/>
        </w:rPr>
        <w:t>3</w:t>
      </w:r>
      <w:r w:rsidRPr="009C2E3A">
        <w:rPr>
          <w:rFonts w:ascii="Times New Roman" w:hAnsi="Times New Roman"/>
        </w:rPr>
        <w:t>)</w:t>
      </w:r>
    </w:p>
    <w:p w14:paraId="07EF77D4" w14:textId="2038C74F" w:rsidR="00F137FD" w:rsidRPr="009C2E3A" w:rsidRDefault="00F137FD" w:rsidP="00297349">
      <w:pPr>
        <w:tabs>
          <w:tab w:val="center" w:pos="4176"/>
          <w:tab w:val="right" w:pos="8352"/>
        </w:tabs>
        <w:rPr>
          <w:rFonts w:ascii="Times New Roman" w:hAnsi="Times New Roman"/>
          <w:position w:val="-22"/>
        </w:rPr>
      </w:pPr>
      <w:r>
        <w:rPr>
          <w:rFonts w:ascii="Times New Roman" w:hAnsi="Times New Roman"/>
          <w:lang w:eastAsia="zh-CN"/>
        </w:rPr>
        <w:tab/>
      </w:r>
      <w:r w:rsidR="00C0530D">
        <w:rPr>
          <w:noProof/>
          <w:position w:val="-28"/>
          <w:lang w:bidi="ar-SA"/>
        </w:rPr>
        <w:drawing>
          <wp:inline distT="0" distB="0" distL="0" distR="0" wp14:anchorId="1581BBFD" wp14:editId="7DC8ECFE">
            <wp:extent cx="3390900" cy="438150"/>
            <wp:effectExtent l="0" t="0" r="0"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90900" cy="438150"/>
                    </a:xfrm>
                    <a:prstGeom prst="rect">
                      <a:avLst/>
                    </a:prstGeom>
                    <a:noFill/>
                    <a:ln>
                      <a:noFill/>
                    </a:ln>
                  </pic:spPr>
                </pic:pic>
              </a:graphicData>
            </a:graphic>
          </wp:inline>
        </w:drawing>
      </w:r>
      <w:r>
        <w:rPr>
          <w:rFonts w:ascii="Times New Roman" w:hAnsi="Times New Roman"/>
        </w:rPr>
        <w:t>.</w:t>
      </w:r>
      <w:r>
        <w:rPr>
          <w:rFonts w:ascii="Times New Roman" w:hAnsi="Times New Roman" w:hint="eastAsia"/>
          <w:lang w:eastAsia="zh-CN"/>
        </w:rPr>
        <w:tab/>
      </w:r>
      <w:r w:rsidRPr="009C2E3A">
        <w:rPr>
          <w:rFonts w:ascii="Times New Roman" w:hAnsi="Times New Roman"/>
        </w:rPr>
        <w:t>(</w:t>
      </w:r>
      <w:r w:rsidR="002A3171">
        <w:rPr>
          <w:rFonts w:ascii="Times New Roman" w:hAnsi="Times New Roman"/>
        </w:rPr>
        <w:t>3.</w:t>
      </w:r>
      <w:r w:rsidRPr="009C2E3A">
        <w:rPr>
          <w:rFonts w:ascii="Times New Roman" w:hAnsi="Times New Roman" w:hint="eastAsia"/>
          <w:lang w:eastAsia="zh-CN"/>
        </w:rPr>
        <w:t>4</w:t>
      </w:r>
      <w:r w:rsidRPr="009C2E3A">
        <w:rPr>
          <w:rFonts w:ascii="Times New Roman" w:hAnsi="Times New Roman"/>
        </w:rPr>
        <w:t>)</w:t>
      </w:r>
    </w:p>
    <w:p w14:paraId="739531EA" w14:textId="77777777" w:rsidR="004344F8" w:rsidRDefault="00F137FD" w:rsidP="00F137FD">
      <w:pPr>
        <w:jc w:val="both"/>
        <w:rPr>
          <w:rFonts w:ascii="Times New Roman" w:hAnsi="Times New Roman"/>
        </w:rPr>
      </w:pPr>
      <w:r>
        <w:rPr>
          <w:rFonts w:ascii="Times New Roman" w:hAnsi="Times New Roman"/>
        </w:rPr>
        <w:t xml:space="preserve">In the equations, </w:t>
      </w:r>
      <w:r>
        <w:rPr>
          <w:noProof/>
          <w:position w:val="-4"/>
          <w:lang w:bidi="ar-SA"/>
        </w:rPr>
        <w:drawing>
          <wp:inline distT="0" distB="0" distL="0" distR="0" wp14:anchorId="775BE0AD" wp14:editId="5F365493">
            <wp:extent cx="194945" cy="19494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Pr>
          <w:rFonts w:ascii="Times New Roman" w:hAnsi="Times New Roman"/>
        </w:rPr>
        <w:t xml:space="preserve">and </w:t>
      </w:r>
      <w:r>
        <w:rPr>
          <w:noProof/>
          <w:position w:val="-4"/>
          <w:lang w:bidi="ar-SA"/>
        </w:rPr>
        <w:drawing>
          <wp:inline distT="0" distB="0" distL="0" distR="0" wp14:anchorId="1AC74110" wp14:editId="4CAF99F9">
            <wp:extent cx="169545" cy="19494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545" cy="194945"/>
                    </a:xfrm>
                    <a:prstGeom prst="rect">
                      <a:avLst/>
                    </a:prstGeom>
                    <a:noFill/>
                    <a:ln>
                      <a:noFill/>
                    </a:ln>
                  </pic:spPr>
                </pic:pic>
              </a:graphicData>
            </a:graphic>
          </wp:inline>
        </w:drawing>
      </w:r>
      <w:r w:rsidRPr="009C2E3A">
        <w:rPr>
          <w:rFonts w:ascii="Times New Roman" w:hAnsi="Times New Roman"/>
        </w:rPr>
        <w:t xml:space="preserve"> </w:t>
      </w:r>
      <w:r>
        <w:rPr>
          <w:rFonts w:ascii="Times New Roman" w:hAnsi="Times New Roman"/>
        </w:rPr>
        <w:t xml:space="preserve">are the </w:t>
      </w:r>
      <w:r w:rsidRPr="009C2E3A">
        <w:rPr>
          <w:rFonts w:ascii="Times New Roman" w:hAnsi="Times New Roman"/>
        </w:rPr>
        <w:t xml:space="preserve">ensemble mean analysis and background </w:t>
      </w:r>
      <w:r>
        <w:rPr>
          <w:rFonts w:ascii="Times New Roman" w:hAnsi="Times New Roman"/>
        </w:rPr>
        <w:t xml:space="preserve">forecast state </w:t>
      </w:r>
      <w:r w:rsidRPr="009C2E3A">
        <w:rPr>
          <w:rFonts w:ascii="Times New Roman" w:hAnsi="Times New Roman"/>
        </w:rPr>
        <w:t>vector</w:t>
      </w:r>
      <w:r>
        <w:rPr>
          <w:rFonts w:ascii="Times New Roman" w:hAnsi="Times New Roman"/>
        </w:rPr>
        <w:t>s,</w:t>
      </w:r>
      <w:r w:rsidRPr="009C2E3A">
        <w:rPr>
          <w:rFonts w:ascii="Times New Roman" w:hAnsi="Times New Roman"/>
        </w:rPr>
        <w:t xml:space="preserve"> respectively</w:t>
      </w:r>
      <w:r>
        <w:rPr>
          <w:rFonts w:ascii="Times New Roman" w:hAnsi="Times New Roman"/>
        </w:rPr>
        <w:t xml:space="preserve"> and </w:t>
      </w:r>
      <w:r>
        <w:rPr>
          <w:rFonts w:ascii="Times New Roman" w:hAnsi="Times New Roman"/>
          <w:b/>
          <w:noProof/>
          <w:position w:val="-10"/>
          <w:lang w:bidi="ar-SA"/>
        </w:rPr>
        <w:drawing>
          <wp:inline distT="0" distB="0" distL="0" distR="0" wp14:anchorId="6917D229" wp14:editId="65264583">
            <wp:extent cx="135255" cy="16065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5255" cy="160655"/>
                    </a:xfrm>
                    <a:prstGeom prst="rect">
                      <a:avLst/>
                    </a:prstGeom>
                    <a:noFill/>
                    <a:ln>
                      <a:noFill/>
                    </a:ln>
                  </pic:spPr>
                </pic:pic>
              </a:graphicData>
            </a:graphic>
          </wp:inline>
        </w:drawing>
      </w:r>
      <w:r>
        <w:rPr>
          <w:rFonts w:ascii="Times New Roman" w:hAnsi="Times New Roman"/>
          <w:b/>
        </w:rPr>
        <w:t xml:space="preserve"> </w:t>
      </w:r>
      <w:r>
        <w:rPr>
          <w:rFonts w:ascii="Times New Roman" w:hAnsi="Times New Roman"/>
        </w:rPr>
        <w:t>is</w:t>
      </w:r>
      <w:r w:rsidRPr="00BB4023">
        <w:rPr>
          <w:rFonts w:ascii="Times New Roman" w:hAnsi="Times New Roman"/>
        </w:rPr>
        <w:t xml:space="preserve"> the observation</w:t>
      </w:r>
      <w:r>
        <w:rPr>
          <w:rFonts w:ascii="Times New Roman" w:hAnsi="Times New Roman"/>
        </w:rPr>
        <w:t xml:space="preserve"> vector.</w:t>
      </w:r>
    </w:p>
    <w:p w14:paraId="31E41DE8" w14:textId="0480EB4B" w:rsidR="004344F8" w:rsidRPr="00833D69" w:rsidRDefault="004344F8" w:rsidP="00297349">
      <w:pPr>
        <w:tabs>
          <w:tab w:val="center" w:pos="4176"/>
          <w:tab w:val="right" w:pos="8352"/>
        </w:tabs>
        <w:rPr>
          <w:rFonts w:ascii="Times New Roman" w:hAnsi="Times New Roman"/>
          <w:position w:val="-22"/>
        </w:rPr>
      </w:pPr>
      <w:r>
        <w:rPr>
          <w:rFonts w:ascii="Times New Roman" w:hAnsi="Times New Roman"/>
          <w:position w:val="-22"/>
        </w:rPr>
        <w:tab/>
      </w:r>
      <w:r>
        <w:rPr>
          <w:rFonts w:ascii="Times New Roman" w:hAnsi="Times New Roman"/>
          <w:noProof/>
          <w:position w:val="-22"/>
          <w:lang w:bidi="ar-SA"/>
        </w:rPr>
        <w:drawing>
          <wp:inline distT="0" distB="0" distL="0" distR="0" wp14:anchorId="7DED214F" wp14:editId="47FBDC05">
            <wp:extent cx="1244600" cy="431800"/>
            <wp:effectExtent l="0" t="0" r="0" b="0"/>
            <wp:docPr id="2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44600" cy="431800"/>
                    </a:xfrm>
                    <a:prstGeom prst="rect">
                      <a:avLst/>
                    </a:prstGeom>
                    <a:noFill/>
                    <a:ln>
                      <a:noFill/>
                    </a:ln>
                  </pic:spPr>
                </pic:pic>
              </a:graphicData>
            </a:graphic>
          </wp:inline>
        </w:drawing>
      </w:r>
      <w:r w:rsidRPr="00833D69">
        <w:rPr>
          <w:rFonts w:ascii="Times New Roman" w:hAnsi="Times New Roman"/>
          <w:position w:val="-22"/>
        </w:rPr>
        <w:t xml:space="preserve">, </w:t>
      </w:r>
      <w:r w:rsidRPr="00833D69">
        <w:rPr>
          <w:rFonts w:ascii="Times New Roman" w:hAnsi="Times New Roman"/>
          <w:position w:val="-22"/>
        </w:rPr>
        <w:tab/>
        <w:t>(</w:t>
      </w:r>
      <w:r w:rsidR="002A3171">
        <w:rPr>
          <w:rFonts w:ascii="Times New Roman" w:hAnsi="Times New Roman"/>
          <w:position w:val="-22"/>
        </w:rPr>
        <w:t>3.</w:t>
      </w:r>
      <w:r>
        <w:rPr>
          <w:rFonts w:ascii="Times New Roman" w:hAnsi="Times New Roman"/>
          <w:position w:val="-22"/>
        </w:rPr>
        <w:t>5</w:t>
      </w:r>
      <w:r w:rsidRPr="00833D69">
        <w:rPr>
          <w:rFonts w:ascii="Times New Roman" w:hAnsi="Times New Roman"/>
          <w:position w:val="-22"/>
        </w:rPr>
        <w:t>)</w:t>
      </w:r>
    </w:p>
    <w:p w14:paraId="1ADC24F3" w14:textId="60CF466E" w:rsidR="004344F8" w:rsidRPr="004344F8" w:rsidRDefault="004344F8" w:rsidP="00297349">
      <w:pPr>
        <w:tabs>
          <w:tab w:val="center" w:pos="4176"/>
          <w:tab w:val="right" w:pos="8352"/>
        </w:tabs>
        <w:rPr>
          <w:rFonts w:ascii="Times New Roman" w:hAnsi="Times New Roman"/>
          <w:position w:val="-22"/>
        </w:rPr>
      </w:pPr>
      <w:r w:rsidRPr="00833D69">
        <w:rPr>
          <w:rFonts w:ascii="Times New Roman" w:hAnsi="Times New Roman"/>
          <w:position w:val="-22"/>
        </w:rPr>
        <w:tab/>
      </w:r>
      <w:r>
        <w:rPr>
          <w:rFonts w:ascii="Times New Roman" w:hAnsi="Times New Roman"/>
          <w:noProof/>
          <w:position w:val="-22"/>
          <w:lang w:bidi="ar-SA"/>
        </w:rPr>
        <w:drawing>
          <wp:inline distT="0" distB="0" distL="0" distR="0" wp14:anchorId="0D23CFB5" wp14:editId="175DA424">
            <wp:extent cx="1765300" cy="431800"/>
            <wp:effectExtent l="0" t="0" r="0" b="0"/>
            <wp:docPr id="1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65300" cy="431800"/>
                    </a:xfrm>
                    <a:prstGeom prst="rect">
                      <a:avLst/>
                    </a:prstGeom>
                    <a:noFill/>
                    <a:ln>
                      <a:noFill/>
                    </a:ln>
                  </pic:spPr>
                </pic:pic>
              </a:graphicData>
            </a:graphic>
          </wp:inline>
        </w:drawing>
      </w:r>
      <w:r w:rsidRPr="00833D69">
        <w:rPr>
          <w:rFonts w:ascii="Times New Roman" w:hAnsi="Times New Roman"/>
          <w:position w:val="-22"/>
        </w:rPr>
        <w:t>.</w:t>
      </w:r>
      <w:r w:rsidRPr="00833D69">
        <w:rPr>
          <w:rFonts w:ascii="Times New Roman" w:hAnsi="Times New Roman"/>
          <w:position w:val="-22"/>
        </w:rPr>
        <w:tab/>
        <w:t xml:space="preserve"> (</w:t>
      </w:r>
      <w:r w:rsidR="002A3171">
        <w:rPr>
          <w:rFonts w:ascii="Times New Roman" w:hAnsi="Times New Roman"/>
          <w:position w:val="-22"/>
        </w:rPr>
        <w:t>3.</w:t>
      </w:r>
      <w:r>
        <w:rPr>
          <w:rFonts w:ascii="Times New Roman" w:hAnsi="Times New Roman"/>
          <w:position w:val="-22"/>
        </w:rPr>
        <w:t>6</w:t>
      </w:r>
      <w:r w:rsidRPr="00833D69">
        <w:rPr>
          <w:rFonts w:ascii="Times New Roman" w:hAnsi="Times New Roman"/>
          <w:position w:val="-22"/>
        </w:rPr>
        <w:t>)</w:t>
      </w:r>
    </w:p>
    <w:p w14:paraId="63E5A93C" w14:textId="6D2A8DD5" w:rsidR="004344F8" w:rsidRDefault="00F137FD" w:rsidP="004344F8">
      <w:pPr>
        <w:ind w:firstLine="720"/>
        <w:jc w:val="both"/>
        <w:rPr>
          <w:rFonts w:ascii="Times New Roman" w:hAnsi="Times New Roman"/>
        </w:rPr>
      </w:pPr>
      <w:r>
        <w:rPr>
          <w:noProof/>
          <w:position w:val="-4"/>
          <w:lang w:bidi="ar-SA"/>
        </w:rPr>
        <w:lastRenderedPageBreak/>
        <w:drawing>
          <wp:inline distT="0" distB="0" distL="0" distR="0" wp14:anchorId="51E65672" wp14:editId="304AD1D3">
            <wp:extent cx="169545" cy="16065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9545" cy="160655"/>
                    </a:xfrm>
                    <a:prstGeom prst="rect">
                      <a:avLst/>
                    </a:prstGeom>
                    <a:noFill/>
                    <a:ln>
                      <a:noFill/>
                    </a:ln>
                  </pic:spPr>
                </pic:pic>
              </a:graphicData>
            </a:graphic>
          </wp:inline>
        </w:drawing>
      </w:r>
      <w:r>
        <w:rPr>
          <w:rFonts w:ascii="宋体" w:eastAsia="宋体" w:hAnsi="宋体" w:hint="eastAsia"/>
          <w:lang w:eastAsia="zh-CN"/>
        </w:rPr>
        <w:t xml:space="preserve"> </w:t>
      </w:r>
      <w:proofErr w:type="gramStart"/>
      <w:r>
        <w:rPr>
          <w:rFonts w:ascii="Times New Roman" w:hAnsi="Times New Roman"/>
        </w:rPr>
        <w:t>is</w:t>
      </w:r>
      <w:proofErr w:type="gramEnd"/>
      <w:r>
        <w:rPr>
          <w:rFonts w:ascii="Times New Roman" w:hAnsi="Times New Roman"/>
        </w:rPr>
        <w:t xml:space="preserve"> </w:t>
      </w:r>
      <w:r w:rsidRPr="00BB4023">
        <w:rPr>
          <w:rFonts w:ascii="Times New Roman" w:hAnsi="Times New Roman"/>
        </w:rPr>
        <w:t xml:space="preserve">the </w:t>
      </w:r>
      <w:r w:rsidRPr="00B300B7">
        <w:rPr>
          <w:rFonts w:ascii="Times New Roman" w:hAnsi="Times New Roman"/>
        </w:rPr>
        <w:t>observation operator</w:t>
      </w:r>
      <w:r>
        <w:rPr>
          <w:rFonts w:ascii="Times New Roman" w:hAnsi="Times New Roman"/>
        </w:rPr>
        <w:t xml:space="preserve"> (which can be </w:t>
      </w:r>
      <w:r w:rsidRPr="00BB4023">
        <w:rPr>
          <w:rFonts w:ascii="Times New Roman" w:hAnsi="Times New Roman"/>
        </w:rPr>
        <w:t>nonlinear</w:t>
      </w:r>
      <w:r>
        <w:rPr>
          <w:rFonts w:ascii="Times New Roman" w:hAnsi="Times New Roman"/>
        </w:rPr>
        <w:t>)</w:t>
      </w:r>
      <w:r w:rsidRPr="00BB4023">
        <w:rPr>
          <w:rFonts w:ascii="Times New Roman" w:hAnsi="Times New Roman"/>
        </w:rPr>
        <w:t xml:space="preserve"> and </w:t>
      </w:r>
      <w:r>
        <w:rPr>
          <w:noProof/>
          <w:position w:val="-4"/>
          <w:lang w:bidi="ar-SA"/>
        </w:rPr>
        <w:drawing>
          <wp:inline distT="0" distB="0" distL="0" distR="0" wp14:anchorId="0C8F2E4E" wp14:editId="397CC55F">
            <wp:extent cx="160655" cy="16065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Pr="00B300B7">
        <w:rPr>
          <w:rFonts w:ascii="Times New Roman" w:hAnsi="Times New Roman"/>
        </w:rPr>
        <w:t xml:space="preserve"> </w:t>
      </w:r>
      <w:r>
        <w:rPr>
          <w:rFonts w:ascii="Times New Roman" w:hAnsi="Times New Roman"/>
        </w:rPr>
        <w:t>is</w:t>
      </w:r>
      <w:r w:rsidRPr="00B300B7">
        <w:rPr>
          <w:rFonts w:ascii="Times New Roman" w:hAnsi="Times New Roman"/>
        </w:rPr>
        <w:t xml:space="preserve"> </w:t>
      </w:r>
      <w:r w:rsidRPr="00BB4023">
        <w:rPr>
          <w:rFonts w:ascii="Times New Roman" w:hAnsi="Times New Roman"/>
        </w:rPr>
        <w:t>tangent linear observation operator.</w:t>
      </w:r>
      <w:r w:rsidRPr="000A1792">
        <w:rPr>
          <w:rFonts w:ascii="Times New Roman" w:hAnsi="Times New Roman"/>
          <w:position w:val="-4"/>
        </w:rPr>
        <w:t xml:space="preserve"> </w:t>
      </w:r>
      <w:r w:rsidR="004344F8" w:rsidRPr="0004384C">
        <w:rPr>
          <w:b/>
        </w:rPr>
        <w:t>K</w:t>
      </w:r>
      <w:r w:rsidR="004344F8">
        <w:rPr>
          <w:rFonts w:ascii="宋体" w:eastAsia="宋体" w:hAnsi="宋体" w:hint="eastAsia"/>
          <w:lang w:eastAsia="zh-CN"/>
        </w:rPr>
        <w:t xml:space="preserve"> </w:t>
      </w:r>
      <w:r w:rsidR="004344F8" w:rsidRPr="009C2E3A">
        <w:rPr>
          <w:rFonts w:ascii="Times New Roman" w:hAnsi="Times New Roman"/>
        </w:rPr>
        <w:t xml:space="preserve">is the </w:t>
      </w:r>
      <w:proofErr w:type="spellStart"/>
      <w:r w:rsidR="004344F8" w:rsidRPr="009C2E3A">
        <w:rPr>
          <w:rFonts w:ascii="Times New Roman" w:hAnsi="Times New Roman"/>
        </w:rPr>
        <w:t>Kalman</w:t>
      </w:r>
      <w:proofErr w:type="spellEnd"/>
      <w:r w:rsidR="004344F8" w:rsidRPr="009C2E3A">
        <w:rPr>
          <w:rFonts w:ascii="Times New Roman" w:hAnsi="Times New Roman"/>
        </w:rPr>
        <w:t xml:space="preserve"> gain</w:t>
      </w:r>
      <w:r w:rsidR="004344F8">
        <w:rPr>
          <w:rFonts w:ascii="Times New Roman" w:hAnsi="Times New Roman"/>
        </w:rPr>
        <w:t xml:space="preserve">. </w:t>
      </w:r>
      <w:r w:rsidR="004344F8" w:rsidRPr="00C42B56">
        <w:rPr>
          <w:rFonts w:ascii="Times New Roman" w:hAnsi="Times New Roman"/>
          <w:noProof/>
          <w:position w:val="-4"/>
          <w:lang w:bidi="ar-SA"/>
        </w:rPr>
        <w:drawing>
          <wp:inline distT="0" distB="0" distL="0" distR="0" wp14:anchorId="48539A00" wp14:editId="4A47DA86">
            <wp:extent cx="190500" cy="190500"/>
            <wp:effectExtent l="0" t="0" r="0" b="0"/>
            <wp:docPr id="1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344F8">
        <w:rPr>
          <w:rFonts w:ascii="宋体" w:eastAsia="宋体" w:hAnsi="宋体" w:hint="eastAsia"/>
          <w:lang w:eastAsia="zh-CN"/>
        </w:rPr>
        <w:t xml:space="preserve"> </w:t>
      </w:r>
      <w:proofErr w:type="gramStart"/>
      <w:r w:rsidR="004344F8" w:rsidRPr="009C2E3A">
        <w:rPr>
          <w:rFonts w:ascii="Times New Roman" w:hAnsi="Times New Roman"/>
        </w:rPr>
        <w:t>is</w:t>
      </w:r>
      <w:proofErr w:type="gramEnd"/>
      <w:r w:rsidR="004344F8" w:rsidRPr="009C2E3A">
        <w:rPr>
          <w:rFonts w:ascii="Times New Roman" w:hAnsi="Times New Roman"/>
        </w:rPr>
        <w:t xml:space="preserve"> the </w:t>
      </w:r>
      <w:r w:rsidR="004344F8">
        <w:rPr>
          <w:rFonts w:ascii="Times New Roman" w:hAnsi="Times New Roman"/>
        </w:rPr>
        <w:t>background error</w:t>
      </w:r>
      <w:r w:rsidR="004344F8" w:rsidRPr="009C2E3A">
        <w:rPr>
          <w:rFonts w:ascii="Times New Roman" w:hAnsi="Times New Roman"/>
        </w:rPr>
        <w:t xml:space="preserve"> covariance</w:t>
      </w:r>
      <w:r w:rsidR="004344F8">
        <w:rPr>
          <w:rFonts w:ascii="Times New Roman" w:hAnsi="Times New Roman"/>
        </w:rPr>
        <w:t xml:space="preserve">. </w:t>
      </w:r>
      <w:r w:rsidR="004344F8" w:rsidRPr="00C42B56">
        <w:rPr>
          <w:rFonts w:ascii="Times New Roman" w:hAnsi="Times New Roman"/>
          <w:noProof/>
          <w:position w:val="-4"/>
          <w:lang w:bidi="ar-SA"/>
        </w:rPr>
        <w:drawing>
          <wp:inline distT="0" distB="0" distL="0" distR="0" wp14:anchorId="41972F6E" wp14:editId="60036640">
            <wp:extent cx="381000" cy="190500"/>
            <wp:effectExtent l="0" t="0" r="0" b="0"/>
            <wp:docPr id="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004344F8">
        <w:rPr>
          <w:rFonts w:ascii="Times New Roman" w:hAnsi="Times New Roman"/>
        </w:rPr>
        <w:t xml:space="preserve"> </w:t>
      </w:r>
      <w:proofErr w:type="gramStart"/>
      <w:r w:rsidR="004344F8">
        <w:rPr>
          <w:rFonts w:ascii="Times New Roman" w:hAnsi="Times New Roman"/>
        </w:rPr>
        <w:t>and</w:t>
      </w:r>
      <w:proofErr w:type="gramEnd"/>
      <w:r w:rsidR="004344F8">
        <w:rPr>
          <w:rFonts w:ascii="Times New Roman" w:hAnsi="Times New Roman"/>
        </w:rPr>
        <w:t xml:space="preserve"> </w:t>
      </w:r>
      <w:r w:rsidR="004344F8" w:rsidRPr="00C42B56">
        <w:rPr>
          <w:rFonts w:ascii="Times New Roman" w:hAnsi="Times New Roman"/>
          <w:noProof/>
          <w:position w:val="-4"/>
          <w:lang w:bidi="ar-SA"/>
        </w:rPr>
        <w:drawing>
          <wp:inline distT="0" distB="0" distL="0" distR="0" wp14:anchorId="7D76968A" wp14:editId="497A1E8C">
            <wp:extent cx="504825" cy="190500"/>
            <wp:effectExtent l="0" t="0" r="9525" b="0"/>
            <wp:docPr id="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4825" cy="190500"/>
                    </a:xfrm>
                    <a:prstGeom prst="rect">
                      <a:avLst/>
                    </a:prstGeom>
                    <a:noFill/>
                    <a:ln>
                      <a:noFill/>
                    </a:ln>
                  </pic:spPr>
                </pic:pic>
              </a:graphicData>
            </a:graphic>
          </wp:inline>
        </w:drawing>
      </w:r>
      <w:r w:rsidR="004344F8">
        <w:rPr>
          <w:rFonts w:ascii="Times New Roman" w:hAnsi="Times New Roman"/>
        </w:rPr>
        <w:t xml:space="preserve"> are the background error </w:t>
      </w:r>
      <w:proofErr w:type="spellStart"/>
      <w:r w:rsidR="004344F8">
        <w:rPr>
          <w:rFonts w:ascii="Times New Roman" w:hAnsi="Times New Roman"/>
        </w:rPr>
        <w:t>covariances</w:t>
      </w:r>
      <w:proofErr w:type="spellEnd"/>
      <w:r w:rsidR="004344F8">
        <w:rPr>
          <w:rFonts w:ascii="Times New Roman" w:hAnsi="Times New Roman"/>
        </w:rPr>
        <w:t xml:space="preserve"> defined between the grid points and observation points, and between the observation points, respectively, and are evaluated directly from the ensemble </w:t>
      </w:r>
      <w:r w:rsidR="004344F8" w:rsidRPr="009C2E3A">
        <w:rPr>
          <w:rFonts w:ascii="Times New Roman" w:hAnsi="Times New Roman"/>
        </w:rPr>
        <w:t xml:space="preserve">background </w:t>
      </w:r>
      <w:r w:rsidR="004344F8">
        <w:rPr>
          <w:rFonts w:ascii="Times New Roman" w:hAnsi="Times New Roman"/>
        </w:rPr>
        <w:t>states</w:t>
      </w:r>
      <w:r w:rsidR="004344F8" w:rsidRPr="009C2E3A">
        <w:rPr>
          <w:rFonts w:ascii="Times New Roman" w:hAnsi="Times New Roman"/>
        </w:rPr>
        <w:t xml:space="preserve"> </w:t>
      </w:r>
      <w:r w:rsidR="004344F8" w:rsidRPr="00C42B56">
        <w:rPr>
          <w:noProof/>
          <w:position w:val="-12"/>
          <w:lang w:bidi="ar-SA"/>
        </w:rPr>
        <w:drawing>
          <wp:inline distT="0" distB="0" distL="0" distR="0" wp14:anchorId="6CF2C8C8" wp14:editId="390D9E63">
            <wp:extent cx="171450" cy="24765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004344F8">
        <w:rPr>
          <w:rFonts w:ascii="Times New Roman" w:hAnsi="Times New Roman"/>
        </w:rPr>
        <w:t xml:space="preserve"> (</w:t>
      </w:r>
      <w:r w:rsidR="004344F8" w:rsidRPr="00BB4023">
        <w:rPr>
          <w:rFonts w:ascii="Times New Roman" w:hAnsi="Times New Roman"/>
          <w:i/>
        </w:rPr>
        <w:t>k</w:t>
      </w:r>
      <w:r w:rsidR="004344F8">
        <w:rPr>
          <w:rFonts w:ascii="Times New Roman" w:hAnsi="Times New Roman"/>
        </w:rPr>
        <w:t xml:space="preserve"> is the index of ensemble member) and their observation counterparts, </w:t>
      </w:r>
      <w:r w:rsidR="004344F8" w:rsidRPr="00D910B0">
        <w:rPr>
          <w:rFonts w:ascii="Times New Roman" w:hAnsi="Times New Roman"/>
          <w:i/>
        </w:rPr>
        <w:t>H</w:t>
      </w:r>
      <w:r w:rsidR="004344F8">
        <w:rPr>
          <w:rFonts w:ascii="Times New Roman" w:hAnsi="Times New Roman"/>
        </w:rPr>
        <w:t>(</w:t>
      </w:r>
      <w:r w:rsidR="004344F8" w:rsidRPr="00C42B56">
        <w:rPr>
          <w:noProof/>
          <w:position w:val="-12"/>
          <w:lang w:bidi="ar-SA"/>
        </w:rPr>
        <w:drawing>
          <wp:inline distT="0" distB="0" distL="0" distR="0" wp14:anchorId="5A820E03" wp14:editId="4A605EF5">
            <wp:extent cx="171450" cy="24765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004344F8">
        <w:rPr>
          <w:rFonts w:ascii="Times New Roman" w:hAnsi="Times New Roman"/>
        </w:rPr>
        <w:t xml:space="preserve">), called observation priors. </w:t>
      </w:r>
      <w:r w:rsidR="004344F8" w:rsidRPr="00D910B0">
        <w:rPr>
          <w:rFonts w:ascii="Times New Roman" w:hAnsi="Times New Roman"/>
          <w:b/>
        </w:rPr>
        <w:t xml:space="preserve">R </w:t>
      </w:r>
      <w:r w:rsidR="004344F8">
        <w:rPr>
          <w:rFonts w:ascii="Times New Roman" w:hAnsi="Times New Roman"/>
        </w:rPr>
        <w:t xml:space="preserve">is the observation error covariance matrix. </w:t>
      </w:r>
      <w:r w:rsidR="004344F8" w:rsidRPr="009C2E3A">
        <w:rPr>
          <w:rFonts w:ascii="Times New Roman" w:hAnsi="Times New Roman"/>
        </w:rPr>
        <w:t xml:space="preserve">A distance-dependent localization function </w:t>
      </w:r>
      <w:r w:rsidR="004344F8" w:rsidRPr="009C2E3A">
        <w:rPr>
          <w:rFonts w:ascii="Times New Roman" w:hAnsi="Times New Roman"/>
        </w:rPr>
        <w:fldChar w:fldCharType="begin">
          <w:fldData xml:space="preserve">PEVuZE5vdGU+PENpdGU+PEF1dGhvcj5HYXNwYXJpPC9BdXRob3I+PFllYXI+MTk5OTwvWWVhcj48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</w:fldData>
        </w:fldChar>
      </w:r>
      <w:r w:rsidR="004344F8">
        <w:rPr>
          <w:rFonts w:ascii="Times New Roman" w:hAnsi="Times New Roman"/>
        </w:rPr>
        <w:instrText xml:space="preserve"> ADDIN EN.CITE </w:instrText>
      </w:r>
      <w:r w:rsidR="004344F8">
        <w:rPr>
          <w:rFonts w:ascii="Times New Roman" w:hAnsi="Times New Roman"/>
        </w:rPr>
        <w:fldChar w:fldCharType="begin">
          <w:fldData xml:space="preserve">PEVuZE5vdGU+PENpdGU+PEF1dGhvcj5HYXNwYXJpPC9BdXRob3I+PFllYXI+MTk5OTwvWWVhcj48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</w:fldData>
        </w:fldChar>
      </w:r>
      <w:r w:rsidR="004344F8">
        <w:rPr>
          <w:rFonts w:ascii="Times New Roman" w:hAnsi="Times New Roman"/>
        </w:rPr>
        <w:instrText xml:space="preserve"> ADDIN EN.CITE.DATA </w:instrText>
      </w:r>
      <w:r w:rsidR="004344F8">
        <w:rPr>
          <w:rFonts w:ascii="Times New Roman" w:hAnsi="Times New Roman"/>
        </w:rPr>
      </w:r>
      <w:r w:rsidR="004344F8">
        <w:rPr>
          <w:rFonts w:ascii="Times New Roman" w:hAnsi="Times New Roman"/>
        </w:rPr>
        <w:fldChar w:fldCharType="end"/>
      </w:r>
      <w:r w:rsidR="004344F8" w:rsidRPr="009C2E3A">
        <w:rPr>
          <w:rFonts w:ascii="Times New Roman" w:hAnsi="Times New Roman"/>
        </w:rPr>
      </w:r>
      <w:r w:rsidR="004344F8" w:rsidRPr="009C2E3A">
        <w:rPr>
          <w:rFonts w:ascii="Times New Roman" w:hAnsi="Times New Roman"/>
        </w:rPr>
        <w:fldChar w:fldCharType="separate"/>
      </w:r>
      <w:r w:rsidR="004344F8">
        <w:rPr>
          <w:rFonts w:ascii="Times New Roman" w:hAnsi="Times New Roman"/>
          <w:noProof/>
        </w:rPr>
        <w:t>(Gaspari and Cohn 1999)</w:t>
      </w:r>
      <w:r w:rsidR="004344F8" w:rsidRPr="009C2E3A">
        <w:rPr>
          <w:rFonts w:ascii="Times New Roman" w:hAnsi="Times New Roman"/>
        </w:rPr>
        <w:fldChar w:fldCharType="end"/>
      </w:r>
      <w:r w:rsidR="004344F8" w:rsidRPr="009C2E3A">
        <w:rPr>
          <w:rFonts w:ascii="Times New Roman" w:hAnsi="Times New Roman"/>
        </w:rPr>
        <w:t xml:space="preserve"> is used for the localization of the ensemble covariance; </w:t>
      </w:r>
      <w:r w:rsidR="004344F8">
        <w:rPr>
          <w:noProof/>
          <w:position w:val="-12"/>
          <w:lang w:bidi="ar-SA"/>
        </w:rPr>
        <w:drawing>
          <wp:inline distT="0" distB="0" distL="0" distR="0" wp14:anchorId="6E27BCFC" wp14:editId="058A038A">
            <wp:extent cx="285750" cy="238125"/>
            <wp:effectExtent l="0" t="0" r="0" b="9525"/>
            <wp:docPr id="2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5750" cy="238125"/>
                    </a:xfrm>
                    <a:prstGeom prst="rect">
                      <a:avLst/>
                    </a:prstGeom>
                    <a:noFill/>
                    <a:ln>
                      <a:noFill/>
                    </a:ln>
                  </pic:spPr>
                </pic:pic>
              </a:graphicData>
            </a:graphic>
          </wp:inline>
        </w:drawing>
      </w:r>
      <w:r w:rsidR="004344F8">
        <w:rPr>
          <w:rFonts w:ascii="宋体" w:eastAsia="宋体" w:hAnsi="宋体" w:hint="eastAsia"/>
          <w:lang w:eastAsia="zh-CN"/>
        </w:rPr>
        <w:t xml:space="preserve"> </w:t>
      </w:r>
      <w:r w:rsidR="004344F8" w:rsidRPr="009C2E3A">
        <w:rPr>
          <w:rFonts w:ascii="Times New Roman" w:hAnsi="Times New Roman"/>
        </w:rPr>
        <w:t xml:space="preserve">denotes </w:t>
      </w:r>
      <w:proofErr w:type="gramStart"/>
      <w:r w:rsidR="004344F8" w:rsidRPr="009C2E3A">
        <w:rPr>
          <w:rFonts w:ascii="Times New Roman" w:hAnsi="Times New Roman"/>
        </w:rPr>
        <w:t>a</w:t>
      </w:r>
      <w:proofErr w:type="gramEnd"/>
      <w:r w:rsidR="004344F8" w:rsidRPr="009C2E3A">
        <w:rPr>
          <w:rFonts w:ascii="Times New Roman" w:hAnsi="Times New Roman"/>
        </w:rPr>
        <w:t xml:space="preserve"> </w:t>
      </w:r>
      <w:proofErr w:type="spellStart"/>
      <w:r w:rsidR="004344F8" w:rsidRPr="009C2E3A">
        <w:rPr>
          <w:rFonts w:ascii="Times New Roman" w:hAnsi="Times New Roman"/>
        </w:rPr>
        <w:t>S</w:t>
      </w:r>
      <w:r w:rsidR="004344F8">
        <w:rPr>
          <w:rFonts w:ascii="Times New Roman" w:hAnsi="Times New Roman"/>
        </w:rPr>
        <w:t>c</w:t>
      </w:r>
      <w:r w:rsidR="004344F8" w:rsidRPr="009C2E3A">
        <w:rPr>
          <w:rFonts w:ascii="Times New Roman" w:hAnsi="Times New Roman"/>
        </w:rPr>
        <w:t>hur</w:t>
      </w:r>
      <w:proofErr w:type="spellEnd"/>
      <w:r w:rsidR="004344F8" w:rsidRPr="009C2E3A">
        <w:rPr>
          <w:rFonts w:ascii="Times New Roman" w:hAnsi="Times New Roman"/>
        </w:rPr>
        <w:t xml:space="preserve"> product of </w:t>
      </w:r>
      <w:r w:rsidR="004344F8">
        <w:rPr>
          <w:rFonts w:ascii="Times New Roman" w:hAnsi="Times New Roman"/>
        </w:rPr>
        <w:t xml:space="preserve">the </w:t>
      </w:r>
      <w:r w:rsidR="004344F8" w:rsidRPr="009C2E3A">
        <w:rPr>
          <w:rFonts w:ascii="Times New Roman" w:hAnsi="Times New Roman"/>
        </w:rPr>
        <w:t>correlation matrix</w:t>
      </w:r>
      <w:r w:rsidR="00007B7D">
        <w:rPr>
          <w:rFonts w:ascii="Times New Roman" w:hAnsi="Times New Roman" w:hint="eastAsia"/>
          <w:lang w:eastAsia="zh-CN"/>
        </w:rPr>
        <w:t xml:space="preserve"> </w:t>
      </w:r>
      <w:r w:rsidR="004344F8">
        <w:rPr>
          <w:noProof/>
          <w:position w:val="-12"/>
          <w:lang w:bidi="ar-SA"/>
        </w:rPr>
        <w:drawing>
          <wp:inline distT="0" distB="0" distL="0" distR="0" wp14:anchorId="1AB67F81" wp14:editId="66463E72">
            <wp:extent cx="171450" cy="238125"/>
            <wp:effectExtent l="0" t="0" r="0" b="9525"/>
            <wp:docPr id="2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r w:rsidR="004344F8" w:rsidRPr="009C2E3A">
        <w:rPr>
          <w:rFonts w:ascii="Times New Roman" w:hAnsi="Times New Roman"/>
        </w:rPr>
        <w:t>.</w:t>
      </w:r>
      <w:r w:rsidR="004344F8">
        <w:rPr>
          <w:rFonts w:ascii="Times New Roman" w:hAnsi="Times New Roman"/>
        </w:rPr>
        <w:t xml:space="preserve"> </w:t>
      </w:r>
    </w:p>
    <w:p w14:paraId="0992E308" w14:textId="77777777" w:rsidR="004344F8" w:rsidRPr="009C2E3A" w:rsidRDefault="004344F8" w:rsidP="004344F8">
      <w:pPr>
        <w:ind w:firstLine="720"/>
        <w:jc w:val="both"/>
        <w:rPr>
          <w:rFonts w:ascii="Times New Roman" w:hAnsi="Times New Roman"/>
        </w:rPr>
      </w:pPr>
      <w:r>
        <w:rPr>
          <w:rFonts w:ascii="Times New Roman" w:hAnsi="Times New Roman"/>
        </w:rPr>
        <w:t>The ensemble p</w:t>
      </w:r>
      <w:r w:rsidRPr="009C2E3A">
        <w:rPr>
          <w:rFonts w:ascii="Times New Roman" w:hAnsi="Times New Roman"/>
        </w:rPr>
        <w:t>erturbation</w:t>
      </w:r>
      <w:r>
        <w:rPr>
          <w:rFonts w:ascii="Times New Roman" w:hAnsi="Times New Roman"/>
        </w:rPr>
        <w:t>s, denoted by superscript prime, are</w:t>
      </w:r>
      <w:r w:rsidRPr="009C2E3A">
        <w:rPr>
          <w:rFonts w:ascii="Times New Roman" w:hAnsi="Times New Roman"/>
        </w:rPr>
        <w:t xml:space="preserve"> update</w:t>
      </w:r>
      <w:r>
        <w:rPr>
          <w:rFonts w:ascii="Times New Roman" w:hAnsi="Times New Roman"/>
        </w:rPr>
        <w:t>d by</w:t>
      </w:r>
    </w:p>
    <w:p w14:paraId="631C695E" w14:textId="0ACDCDEB" w:rsidR="004344F8" w:rsidRPr="009C2E3A" w:rsidRDefault="004344F8" w:rsidP="00297349">
      <w:pPr>
        <w:tabs>
          <w:tab w:val="center" w:pos="4176"/>
          <w:tab w:val="right" w:pos="8352"/>
        </w:tabs>
        <w:rPr>
          <w:rFonts w:ascii="Times New Roman" w:hAnsi="Times New Roman"/>
          <w:position w:val="-20"/>
        </w:rPr>
      </w:pPr>
      <w:r>
        <w:rPr>
          <w:rFonts w:ascii="Times New Roman" w:hAnsi="Times New Roman" w:hint="eastAsia"/>
          <w:lang w:eastAsia="zh-CN"/>
        </w:rPr>
        <w:tab/>
      </w:r>
      <w:r>
        <w:rPr>
          <w:rFonts w:ascii="Times New Roman" w:hAnsi="Times New Roman"/>
          <w:noProof/>
          <w:lang w:bidi="ar-SA"/>
        </w:rPr>
        <w:drawing>
          <wp:inline distT="0" distB="0" distL="0" distR="0" wp14:anchorId="6E59DF87" wp14:editId="08E12825">
            <wp:extent cx="1247775" cy="342900"/>
            <wp:effectExtent l="0" t="0" r="9525" b="0"/>
            <wp:docPr id="2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47775" cy="342900"/>
                    </a:xfrm>
                    <a:prstGeom prst="rect">
                      <a:avLst/>
                    </a:prstGeom>
                    <a:noFill/>
                    <a:ln>
                      <a:noFill/>
                    </a:ln>
                  </pic:spPr>
                </pic:pic>
              </a:graphicData>
            </a:graphic>
          </wp:inline>
        </w:drawing>
      </w:r>
      <w:r>
        <w:rPr>
          <w:rFonts w:ascii="Times New Roman" w:hAnsi="Times New Roman"/>
        </w:rPr>
        <w:t>,</w:t>
      </w:r>
      <w:r>
        <w:rPr>
          <w:rFonts w:ascii="Times New Roman" w:hAnsi="Times New Roman"/>
        </w:rPr>
        <w:tab/>
      </w:r>
      <w:r w:rsidRPr="009C2E3A">
        <w:rPr>
          <w:rFonts w:ascii="Times New Roman" w:hAnsi="Times New Roman"/>
        </w:rPr>
        <w:t>(</w:t>
      </w:r>
      <w:r>
        <w:rPr>
          <w:rFonts w:ascii="Times New Roman" w:hAnsi="Times New Roman"/>
        </w:rPr>
        <w:t>3</w:t>
      </w:r>
      <w:r w:rsidR="002A3171">
        <w:rPr>
          <w:rFonts w:ascii="Times New Roman" w:hAnsi="Times New Roman"/>
        </w:rPr>
        <w:t>.7</w:t>
      </w:r>
      <w:r w:rsidRPr="009C2E3A">
        <w:rPr>
          <w:rFonts w:ascii="Times New Roman" w:hAnsi="Times New Roman"/>
        </w:rPr>
        <w:t>)</w:t>
      </w:r>
    </w:p>
    <w:p w14:paraId="54033595" w14:textId="77777777" w:rsidR="004344F8" w:rsidRDefault="004344F8" w:rsidP="004344F8">
      <w:pPr>
        <w:jc w:val="both"/>
        <w:rPr>
          <w:rFonts w:ascii="Times New Roman" w:hAnsi="Times New Roman"/>
        </w:rPr>
      </w:pPr>
      <w:proofErr w:type="gramStart"/>
      <w:r>
        <w:rPr>
          <w:rFonts w:ascii="Times New Roman" w:hAnsi="Times New Roman"/>
        </w:rPr>
        <w:t>and</w:t>
      </w:r>
      <w:proofErr w:type="gramEnd"/>
    </w:p>
    <w:p w14:paraId="1A2B6754" w14:textId="507C5E48" w:rsidR="004344F8" w:rsidRDefault="004344F8" w:rsidP="00297349">
      <w:pPr>
        <w:tabs>
          <w:tab w:val="center" w:pos="4176"/>
          <w:tab w:val="right" w:pos="8352"/>
        </w:tabs>
        <w:rPr>
          <w:rFonts w:ascii="Times New Roman" w:hAnsi="Times New Roman"/>
          <w:lang w:eastAsia="zh-CN"/>
        </w:rPr>
      </w:pPr>
      <w:r>
        <w:rPr>
          <w:position w:val="-16"/>
        </w:rPr>
        <w:tab/>
      </w:r>
      <w:r>
        <w:rPr>
          <w:rFonts w:ascii="Times New Roman" w:hAnsi="Times New Roman"/>
          <w:noProof/>
          <w:lang w:bidi="ar-SA"/>
        </w:rPr>
        <w:drawing>
          <wp:inline distT="0" distB="0" distL="0" distR="0" wp14:anchorId="40CDCEB6" wp14:editId="327FE998">
            <wp:extent cx="1628775" cy="342900"/>
            <wp:effectExtent l="0" t="0" r="9525" b="0"/>
            <wp:docPr id="2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28775" cy="342900"/>
                    </a:xfrm>
                    <a:prstGeom prst="rect">
                      <a:avLst/>
                    </a:prstGeom>
                    <a:noFill/>
                    <a:ln>
                      <a:noFill/>
                    </a:ln>
                  </pic:spPr>
                </pic:pic>
              </a:graphicData>
            </a:graphic>
          </wp:inline>
        </w:drawing>
      </w:r>
      <w:r w:rsidRPr="009C2E3A">
        <w:rPr>
          <w:rFonts w:ascii="Times New Roman" w:hAnsi="Times New Roman"/>
        </w:rPr>
        <w:t>.</w:t>
      </w:r>
      <w:r>
        <w:rPr>
          <w:rFonts w:ascii="Times New Roman" w:hAnsi="Times New Roman"/>
        </w:rPr>
        <w:tab/>
      </w:r>
      <w:r w:rsidRPr="004B2BFB">
        <w:rPr>
          <w:rFonts w:ascii="Times New Roman" w:hAnsi="Times New Roman"/>
        </w:rPr>
        <w:t xml:space="preserve"> </w:t>
      </w:r>
      <w:r>
        <w:rPr>
          <w:rFonts w:ascii="Times New Roman" w:hAnsi="Times New Roman"/>
        </w:rPr>
        <w:t>(</w:t>
      </w:r>
      <w:r w:rsidR="002A3171">
        <w:rPr>
          <w:rFonts w:ascii="Times New Roman" w:hAnsi="Times New Roman"/>
        </w:rPr>
        <w:t>3.8</w:t>
      </w:r>
      <w:r>
        <w:rPr>
          <w:rFonts w:ascii="Times New Roman" w:hAnsi="Times New Roman"/>
        </w:rPr>
        <w:t>)</w:t>
      </w:r>
    </w:p>
    <w:p w14:paraId="0E27BEF6" w14:textId="77777777" w:rsidR="004344F8" w:rsidRDefault="004344F8" w:rsidP="004344F8">
      <w:pPr>
        <w:jc w:val="both"/>
        <w:rPr>
          <w:rFonts w:ascii="Times New Roman" w:hAnsi="Times New Roman"/>
          <w:lang w:eastAsia="zh-CN"/>
        </w:rPr>
      </w:pPr>
      <w:r>
        <w:rPr>
          <w:noProof/>
          <w:position w:val="-4"/>
          <w:lang w:bidi="ar-SA"/>
        </w:rPr>
        <w:drawing>
          <wp:inline distT="0" distB="0" distL="0" distR="0" wp14:anchorId="70313F03" wp14:editId="2C4B4B47">
            <wp:extent cx="171450" cy="180975"/>
            <wp:effectExtent l="0" t="0" r="0" b="9525"/>
            <wp:docPr id="2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9C2E3A">
        <w:rPr>
          <w:rFonts w:ascii="Times New Roman" w:hAnsi="Times New Roman"/>
        </w:rPr>
        <w:t xml:space="preserve"> </w:t>
      </w:r>
      <w:proofErr w:type="gramStart"/>
      <w:r w:rsidRPr="009C2E3A">
        <w:rPr>
          <w:rFonts w:ascii="Times New Roman" w:hAnsi="Times New Roman"/>
        </w:rPr>
        <w:t>is</w:t>
      </w:r>
      <w:proofErr w:type="gramEnd"/>
      <w:r w:rsidRPr="009C2E3A">
        <w:rPr>
          <w:rFonts w:ascii="Times New Roman" w:hAnsi="Times New Roman"/>
        </w:rPr>
        <w:t xml:space="preserve"> the “reduced” </w:t>
      </w:r>
      <w:proofErr w:type="spellStart"/>
      <w:r w:rsidRPr="009C2E3A">
        <w:rPr>
          <w:rFonts w:ascii="Times New Roman" w:hAnsi="Times New Roman"/>
        </w:rPr>
        <w:t>Kalman</w:t>
      </w:r>
      <w:proofErr w:type="spellEnd"/>
      <w:r w:rsidRPr="009C2E3A">
        <w:rPr>
          <w:rFonts w:ascii="Times New Roman" w:hAnsi="Times New Roman"/>
        </w:rPr>
        <w:t xml:space="preserve"> gain</w:t>
      </w:r>
      <w:r>
        <w:rPr>
          <w:rFonts w:ascii="Times New Roman" w:hAnsi="Times New Roman"/>
        </w:rPr>
        <w:t xml:space="preserve"> that </w:t>
      </w:r>
      <w:r w:rsidRPr="009C2E3A">
        <w:rPr>
          <w:rFonts w:ascii="Times New Roman" w:hAnsi="Times New Roman"/>
        </w:rPr>
        <w:t xml:space="preserve">is </w:t>
      </w:r>
      <w:r>
        <w:rPr>
          <w:rFonts w:ascii="Times New Roman" w:hAnsi="Times New Roman"/>
        </w:rPr>
        <w:t xml:space="preserve">equal to </w:t>
      </w:r>
      <w:r w:rsidRPr="00D910B0">
        <w:rPr>
          <w:rFonts w:ascii="Times New Roman" w:hAnsi="Times New Roman"/>
          <w:b/>
        </w:rPr>
        <w:t>K</w:t>
      </w:r>
      <w:r>
        <w:rPr>
          <w:rFonts w:ascii="Times New Roman" w:hAnsi="Times New Roman"/>
        </w:rPr>
        <w:t xml:space="preserve"> amplified </w:t>
      </w:r>
      <w:r>
        <w:rPr>
          <w:rFonts w:ascii="Times New Roman" w:eastAsia="宋体" w:hAnsi="Times New Roman" w:hint="eastAsia"/>
          <w:lang w:eastAsia="zh-CN"/>
        </w:rPr>
        <w:t xml:space="preserve">by a factor </w:t>
      </w:r>
      <w:r>
        <w:rPr>
          <w:rFonts w:ascii="Times New Roman" w:eastAsia="宋体" w:hAnsi="Times New Roman"/>
          <w:lang w:eastAsia="zh-CN"/>
        </w:rPr>
        <w:t xml:space="preserve">following </w:t>
      </w:r>
      <w:r>
        <w:rPr>
          <w:rFonts w:ascii="Times New Roman" w:eastAsia="宋体" w:hAnsi="Times New Roman"/>
          <w:lang w:eastAsia="zh-CN"/>
        </w:rPr>
        <w:fldChar w:fldCharType="begin"/>
      </w:r>
      <w:r>
        <w:rPr>
          <w:rFonts w:ascii="Times New Roman" w:eastAsia="宋体" w:hAnsi="Times New Roman"/>
          <w:lang w:eastAsia="zh-CN"/>
        </w:rPr>
        <w:instrText xml:space="preserve"> ADDIN EN.CITE &lt;EndNote&gt;&lt;Cite AuthorYear="1"&gt;&lt;Author&gt;Whitaker&lt;/Author&gt;&lt;Year&gt;2002&lt;/Year&gt;&lt;RecNum&gt;808&lt;/RecNum&gt;&lt;DisplayText&gt;Whitaker and Hamill (2002)&lt;/DisplayText&gt;&lt;record&gt;&lt;rec-number&gt;808&lt;/rec-number&gt;&lt;foreign-keys&gt;&lt;key app="EN" db-id="vztx2zxtxdssz8etxs3xa0at5dxapxdd2app" timestamp="1455203999"&gt;808&lt;/key&gt;&lt;/foreign-keys&gt;&lt;ref-type name="Journal Article"&gt;17&lt;/ref-type&gt;&lt;contributors&gt;&lt;authors&gt;&lt;author&gt;Whitaker, J. S.&lt;/author&gt;&lt;author&gt;Hamill, T. M.&lt;/author&gt;&lt;/authors&gt;&lt;/contributors&gt;&lt;auth-address&gt;NOAA CIRIES, Climate Diagnost Ctr, Boulder, CO 80305 USA&lt;/auth-address&gt;&lt;titles&gt;&lt;title&gt;Ensemble data assimilation without perturbed observations&lt;/title&gt;&lt;secondary-title&gt;Monthly Weather Review&lt;/secondary-title&gt;&lt;alt-title&gt;Mon Weather Rev&lt;/alt-title&gt;&lt;short-title&gt;EnKF+filter divergence&lt;/short-title&gt;&lt;/titles&gt;&lt;periodical&gt;&lt;full-title&gt;Monthly Weather Review&lt;/full-title&gt;&lt;abbr-1&gt;Mon Weather Rev&lt;/abbr-1&gt;&lt;/periodical&gt;&lt;alt-periodical&gt;&lt;full-title&gt;Monthly Weather Review&lt;/full-title&gt;&lt;abbr-1&gt;Mon Weather Rev&lt;/abbr-1&gt;&lt;/alt-periodical&gt;&lt;pages&gt;1913-1924&lt;/pages&gt;&lt;volume&gt;130&lt;/volume&gt;&lt;number&gt;7&lt;/number&gt;&lt;keywords&gt;&lt;keyword&gt;sequential data assimilation&lt;/keyword&gt;&lt;keyword&gt;quasi-geostrophic model&lt;/keyword&gt;&lt;keyword&gt;kalman filter technique&lt;/keyword&gt;&lt;keyword&gt;part i&lt;/keyword&gt;&lt;/keywords&gt;&lt;dates&gt;&lt;year&gt;2002&lt;/year&gt;&lt;pub-dates&gt;&lt;date&gt;Jul&lt;/date&gt;&lt;/pub-dates&gt;&lt;/dates&gt;&lt;isbn&gt;0027-0644&lt;/isbn&gt;&lt;accession-num&gt;WOS:000175855800013&lt;/accession-num&gt;&lt;urls&gt;&lt;related-urls&gt;&lt;url&gt;&amp;lt;Go to ISI&amp;gt;://WOS:000175855800013&lt;/url&gt;&lt;url&gt;http://journals.ametsoc.org/doi/pdf/10.1175/1520-0493%282002%29130%3C1913%3AEDAWPO%3E2.0.CO%3B2&lt;/url&gt;&lt;/related-urls&gt;&lt;/urls&gt;&lt;electronic-resource-num&gt;Doi 10.1175/1520-0493(2002)130&amp;lt;1913:Edawpo&amp;gt;2.0.Co;2&lt;/electronic-resource-num&gt;&lt;language&gt;English&lt;/language&gt;&lt;/record&gt;&lt;/Cite&gt;&lt;/EndNote&gt;</w:instrText>
      </w:r>
      <w:r>
        <w:rPr>
          <w:rFonts w:ascii="Times New Roman" w:eastAsia="宋体" w:hAnsi="Times New Roman"/>
          <w:lang w:eastAsia="zh-CN"/>
        </w:rPr>
        <w:fldChar w:fldCharType="separate"/>
      </w:r>
      <w:r>
        <w:rPr>
          <w:rFonts w:ascii="Times New Roman" w:eastAsia="宋体" w:hAnsi="Times New Roman"/>
          <w:noProof/>
          <w:lang w:eastAsia="zh-CN"/>
        </w:rPr>
        <w:t>Whitaker and Hamill (2002)</w:t>
      </w:r>
      <w:r>
        <w:rPr>
          <w:rFonts w:ascii="Times New Roman" w:eastAsia="宋体" w:hAnsi="Times New Roman"/>
          <w:lang w:eastAsia="zh-CN"/>
        </w:rPr>
        <w:fldChar w:fldCharType="end"/>
      </w:r>
      <w:r>
        <w:rPr>
          <w:rFonts w:ascii="Times New Roman" w:eastAsia="宋体" w:hAnsi="Times New Roman"/>
          <w:lang w:eastAsia="zh-CN"/>
        </w:rPr>
        <w:t xml:space="preserve"> </w:t>
      </w:r>
      <w:r>
        <w:rPr>
          <w:rFonts w:ascii="Times New Roman" w:hAnsi="Times New Roman"/>
        </w:rPr>
        <w:t xml:space="preserve">and the actual formula can be found in </w:t>
      </w:r>
      <w:r>
        <w:rPr>
          <w:rFonts w:ascii="Times New Roman" w:hAnsi="Times New Roman"/>
        </w:rPr>
        <w:fldChar w:fldCharType="begin">
          <w:fldData xml:space="preserve">PEVuZE5vdGU+PENpdGUgQXV0aG9yWWVhcj0iMSI+PEF1dGhvcj5YdWU8L0F1dGhvcj48WWVhcj4y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PEVuZE5vdGU+PENpdGUgQXV0aG9yWWVhcj0iMSI+PEF1dGhvcj5YdWU8L0F1dGhvcj48WWVhcj4y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Xue et al. (2006)</w:t>
      </w:r>
      <w:r>
        <w:rPr>
          <w:rFonts w:ascii="Times New Roman" w:hAnsi="Times New Roman"/>
        </w:rPr>
        <w:fldChar w:fldCharType="end"/>
      </w:r>
      <w:r>
        <w:rPr>
          <w:rFonts w:ascii="Times New Roman" w:hAnsi="Times New Roman"/>
        </w:rPr>
        <w:t xml:space="preserve"> </w:t>
      </w:r>
      <w:r>
        <w:rPr>
          <w:rFonts w:ascii="Times New Roman" w:eastAsia="宋体" w:hAnsi="Times New Roman"/>
          <w:lang w:eastAsia="zh-CN"/>
        </w:rPr>
        <w:t>also.</w:t>
      </w:r>
      <w:r>
        <w:rPr>
          <w:rFonts w:ascii="Times New Roman" w:hAnsi="Times New Roman"/>
        </w:rPr>
        <w:t xml:space="preserve"> The f</w:t>
      </w:r>
      <w:r w:rsidRPr="009C2E3A">
        <w:rPr>
          <w:rFonts w:ascii="Times New Roman" w:hAnsi="Times New Roman"/>
        </w:rPr>
        <w:t>inal analyses</w:t>
      </w:r>
      <w:r>
        <w:rPr>
          <w:rFonts w:ascii="Times New Roman" w:hAnsi="Times New Roman"/>
        </w:rPr>
        <w:t xml:space="preserve"> for the ensemble members are</w:t>
      </w:r>
    </w:p>
    <w:p w14:paraId="25D594BF" w14:textId="4E39DA7B" w:rsidR="004344F8" w:rsidRDefault="004344F8" w:rsidP="00297349">
      <w:pPr>
        <w:tabs>
          <w:tab w:val="center" w:pos="4176"/>
          <w:tab w:val="right" w:pos="8352"/>
        </w:tabs>
        <w:rPr>
          <w:rFonts w:ascii="Times New Roman" w:hAnsi="Times New Roman"/>
        </w:rPr>
      </w:pPr>
      <w:r>
        <w:rPr>
          <w:rFonts w:ascii="Times New Roman" w:hAnsi="Times New Roman" w:hint="eastAsia"/>
          <w:lang w:eastAsia="zh-CN"/>
        </w:rPr>
        <w:tab/>
      </w:r>
      <w:r>
        <w:rPr>
          <w:rFonts w:ascii="Times New Roman" w:hAnsi="Times New Roman"/>
          <w:noProof/>
          <w:position w:val="-12"/>
          <w:lang w:bidi="ar-SA"/>
        </w:rPr>
        <w:drawing>
          <wp:inline distT="0" distB="0" distL="0" distR="0" wp14:anchorId="5F93BFED" wp14:editId="4236DED5">
            <wp:extent cx="800100" cy="247650"/>
            <wp:effectExtent l="0" t="0" r="0" b="0"/>
            <wp:docPr id="2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00100" cy="247650"/>
                    </a:xfrm>
                    <a:prstGeom prst="rect">
                      <a:avLst/>
                    </a:prstGeom>
                    <a:noFill/>
                    <a:ln>
                      <a:noFill/>
                    </a:ln>
                  </pic:spPr>
                </pic:pic>
              </a:graphicData>
            </a:graphic>
          </wp:inline>
        </w:drawing>
      </w:r>
      <w:r w:rsidRPr="009C2E3A">
        <w:rPr>
          <w:rFonts w:ascii="Times New Roman" w:hAnsi="Times New Roman"/>
        </w:rPr>
        <w:t xml:space="preserve">. </w:t>
      </w:r>
      <w:r>
        <w:rPr>
          <w:rFonts w:ascii="Times New Roman" w:hAnsi="Times New Roman" w:hint="eastAsia"/>
          <w:lang w:eastAsia="zh-CN"/>
        </w:rPr>
        <w:tab/>
      </w:r>
      <w:r w:rsidRPr="009C2E3A">
        <w:rPr>
          <w:rFonts w:ascii="Times New Roman" w:hAnsi="Times New Roman"/>
        </w:rPr>
        <w:t>(</w:t>
      </w:r>
      <w:r w:rsidR="002A3171">
        <w:rPr>
          <w:rFonts w:ascii="Times New Roman" w:hAnsi="Times New Roman"/>
          <w:lang w:eastAsia="zh-CN"/>
        </w:rPr>
        <w:t>3.9</w:t>
      </w:r>
      <w:r w:rsidRPr="009C2E3A">
        <w:rPr>
          <w:rFonts w:ascii="Times New Roman" w:hAnsi="Times New Roman"/>
        </w:rPr>
        <w:t>)</w:t>
      </w:r>
    </w:p>
    <w:p w14:paraId="0DB831C4" w14:textId="6F65760F" w:rsidR="004344F8" w:rsidRDefault="004344F8" w:rsidP="004344F8">
      <w:pPr>
        <w:tabs>
          <w:tab w:val="center" w:pos="4608"/>
          <w:tab w:val="right" w:pos="9216"/>
        </w:tabs>
        <w:jc w:val="both"/>
        <w:rPr>
          <w:rFonts w:ascii="Times New Roman" w:hAnsi="Times New Roman"/>
          <w:lang w:eastAsia="zh-CN"/>
        </w:rPr>
      </w:pPr>
      <w:r>
        <w:rPr>
          <w:rFonts w:ascii="Times New Roman" w:hAnsi="Times New Roman"/>
          <w:lang w:eastAsia="zh-CN"/>
        </w:rPr>
        <w:t xml:space="preserve">For more detailed descriptions about EnKF </w:t>
      </w:r>
      <w:r w:rsidR="00A25898">
        <w:rPr>
          <w:rFonts w:ascii="Times New Roman" w:hAnsi="Times New Roman"/>
          <w:lang w:eastAsia="zh-CN"/>
        </w:rPr>
        <w:t>algorithm</w:t>
      </w:r>
      <w:r>
        <w:rPr>
          <w:rFonts w:ascii="Times New Roman" w:hAnsi="Times New Roman"/>
          <w:lang w:eastAsia="zh-CN"/>
        </w:rPr>
        <w:t xml:space="preserve">, please refer to </w:t>
      </w:r>
      <w:r>
        <w:rPr>
          <w:rFonts w:ascii="Times New Roman" w:hAnsi="Times New Roman"/>
          <w:lang w:eastAsia="zh-CN"/>
        </w:rPr>
        <w:fldChar w:fldCharType="begin">
          <w:fldData xml:space="preserve">PEVuZE5vdGU+PENpdGUgQXV0aG9yWWVhcj0iMSI+PEF1dGhvcj5YdWU8L0F1dGhvcj48WWVhcj4y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</w:fldData>
        </w:fldChar>
      </w:r>
      <w:r>
        <w:rPr>
          <w:rFonts w:ascii="Times New Roman" w:hAnsi="Times New Roman"/>
          <w:lang w:eastAsia="zh-CN"/>
        </w:rPr>
        <w:instrText xml:space="preserve"> ADDIN EN.CITE </w:instrText>
      </w:r>
      <w:r>
        <w:rPr>
          <w:rFonts w:ascii="Times New Roman" w:hAnsi="Times New Roman"/>
          <w:lang w:eastAsia="zh-CN"/>
        </w:rPr>
        <w:fldChar w:fldCharType="begin">
          <w:fldData xml:space="preserve">PEVuZE5vdGU+PENpdGUgQXV0aG9yWWVhcj0iMSI+PEF1dGhvcj5YdWU8L0F1dGhvcj48WWVhcj4y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</w:fldData>
        </w:fldChar>
      </w:r>
      <w:r>
        <w:rPr>
          <w:rFonts w:ascii="Times New Roman" w:hAnsi="Times New Roman"/>
          <w:lang w:eastAsia="zh-CN"/>
        </w:rPr>
        <w:instrText xml:space="preserve"> ADDIN EN.CITE.DATA </w:instrText>
      </w:r>
      <w:r>
        <w:rPr>
          <w:rFonts w:ascii="Times New Roman" w:hAnsi="Times New Roman"/>
          <w:lang w:eastAsia="zh-CN"/>
        </w:rPr>
      </w:r>
      <w:r>
        <w:rPr>
          <w:rFonts w:ascii="Times New Roman" w:hAnsi="Times New Roman"/>
          <w:lang w:eastAsia="zh-CN"/>
        </w:rPr>
        <w:fldChar w:fldCharType="end"/>
      </w:r>
      <w:r>
        <w:rPr>
          <w:rFonts w:ascii="Times New Roman" w:hAnsi="Times New Roman"/>
          <w:lang w:eastAsia="zh-CN"/>
        </w:rPr>
      </w:r>
      <w:r>
        <w:rPr>
          <w:rFonts w:ascii="Times New Roman" w:hAnsi="Times New Roman"/>
          <w:lang w:eastAsia="zh-CN"/>
        </w:rPr>
        <w:fldChar w:fldCharType="separate"/>
      </w:r>
      <w:r>
        <w:rPr>
          <w:rFonts w:ascii="Times New Roman" w:hAnsi="Times New Roman"/>
          <w:noProof/>
          <w:lang w:eastAsia="zh-CN"/>
        </w:rPr>
        <w:t>Xue et al. (2006)</w:t>
      </w:r>
      <w:r>
        <w:rPr>
          <w:rFonts w:ascii="Times New Roman" w:hAnsi="Times New Roman"/>
          <w:lang w:eastAsia="zh-CN"/>
        </w:rPr>
        <w:fldChar w:fldCharType="end"/>
      </w:r>
      <w:r>
        <w:rPr>
          <w:rFonts w:ascii="Times New Roman" w:hAnsi="Times New Roman"/>
          <w:lang w:eastAsia="zh-CN"/>
        </w:rPr>
        <w:t>.</w:t>
      </w:r>
    </w:p>
    <w:p w14:paraId="4E0F7542" w14:textId="77777777" w:rsidR="004344F8" w:rsidRDefault="004344F8" w:rsidP="004344F8">
      <w:pPr>
        <w:tabs>
          <w:tab w:val="center" w:pos="4608"/>
          <w:tab w:val="right" w:pos="9216"/>
        </w:tabs>
        <w:jc w:val="both"/>
        <w:rPr>
          <w:rFonts w:ascii="Times New Roman" w:hAnsi="Times New Roman"/>
          <w:lang w:eastAsia="zh-CN"/>
        </w:rPr>
      </w:pPr>
    </w:p>
    <w:p w14:paraId="715E3057" w14:textId="215800E5" w:rsidR="008E63DB" w:rsidRDefault="005672F3" w:rsidP="00DD28EA">
      <w:pPr>
        <w:pStyle w:val="Heading3"/>
        <w:rPr>
          <w:lang w:eastAsia="zh-CN"/>
        </w:rPr>
      </w:pPr>
      <w:bookmarkStart w:id="35" w:name="_Toc500747275"/>
      <w:r>
        <w:rPr>
          <w:lang w:eastAsia="zh-CN"/>
        </w:rPr>
        <w:lastRenderedPageBreak/>
        <w:t xml:space="preserve">3.2.2. </w:t>
      </w:r>
      <w:r w:rsidR="008E63DB">
        <w:rPr>
          <w:lang w:eastAsia="zh-CN"/>
        </w:rPr>
        <w:t xml:space="preserve">The </w:t>
      </w:r>
      <w:proofErr w:type="spellStart"/>
      <w:r w:rsidR="008E63DB">
        <w:rPr>
          <w:lang w:eastAsia="zh-CN"/>
        </w:rPr>
        <w:t>DfEnKF</w:t>
      </w:r>
      <w:proofErr w:type="spellEnd"/>
      <w:r w:rsidR="008E63DB">
        <w:rPr>
          <w:lang w:eastAsia="zh-CN"/>
        </w:rPr>
        <w:t xml:space="preserve"> </w:t>
      </w:r>
      <w:r w:rsidR="00D80B39">
        <w:rPr>
          <w:lang w:eastAsia="zh-CN"/>
        </w:rPr>
        <w:t>algorithm</w:t>
      </w:r>
      <w:bookmarkEnd w:id="35"/>
    </w:p>
    <w:p w14:paraId="13B2FDDC" w14:textId="1A41D352" w:rsidR="00D80B39" w:rsidRDefault="00D80B39" w:rsidP="00D80B39">
      <w:pPr>
        <w:ind w:firstLine="720"/>
        <w:jc w:val="both"/>
        <w:rPr>
          <w:rFonts w:ascii="Times New Roman" w:hAnsi="Times New Roman"/>
        </w:rPr>
      </w:pPr>
      <w:r>
        <w:rPr>
          <w:rFonts w:ascii="Times New Roman" w:hAnsi="Times New Roman"/>
        </w:rPr>
        <w:t xml:space="preserve">For the convective scale, </w:t>
      </w:r>
      <w:r w:rsidR="007850A5">
        <w:rPr>
          <w:rFonts w:ascii="Times New Roman" w:hAnsi="Times New Roman"/>
        </w:rPr>
        <w:t xml:space="preserve">the </w:t>
      </w:r>
      <w:r>
        <w:rPr>
          <w:rFonts w:ascii="Times New Roman" w:hAnsi="Times New Roman"/>
        </w:rPr>
        <w:t>ensemble forecast mean tends to smooth out detailed convective scale structures that are important. T</w:t>
      </w:r>
      <w:r w:rsidRPr="00D5043C">
        <w:rPr>
          <w:rFonts w:ascii="Times New Roman" w:hAnsi="Times New Roman"/>
        </w:rPr>
        <w:t>he</w:t>
      </w:r>
      <w:r>
        <w:rPr>
          <w:rFonts w:ascii="Times New Roman" w:hAnsi="Times New Roman"/>
        </w:rPr>
        <w:t>refore the</w:t>
      </w:r>
      <w:r w:rsidRPr="00D5043C">
        <w:rPr>
          <w:rFonts w:ascii="Times New Roman" w:hAnsi="Times New Roman"/>
        </w:rPr>
        <w:t xml:space="preserve"> </w:t>
      </w:r>
      <w:r>
        <w:rPr>
          <w:rFonts w:ascii="Times New Roman" w:hAnsi="Times New Roman"/>
        </w:rPr>
        <w:t xml:space="preserve">mean of ensemble </w:t>
      </w:r>
      <w:r w:rsidRPr="00D5043C">
        <w:rPr>
          <w:rFonts w:ascii="Times New Roman" w:hAnsi="Times New Roman"/>
        </w:rPr>
        <w:t>forecast</w:t>
      </w:r>
      <w:r>
        <w:rPr>
          <w:rFonts w:ascii="Times New Roman" w:hAnsi="Times New Roman"/>
        </w:rPr>
        <w:t>s</w:t>
      </w:r>
      <w:r w:rsidRPr="00D5043C">
        <w:rPr>
          <w:rFonts w:ascii="Times New Roman" w:hAnsi="Times New Roman"/>
        </w:rPr>
        <w:t xml:space="preserve"> </w:t>
      </w:r>
      <w:r>
        <w:rPr>
          <w:rFonts w:ascii="Times New Roman" w:hAnsi="Times New Roman"/>
        </w:rPr>
        <w:t>may</w:t>
      </w:r>
      <w:r w:rsidRPr="00D5043C">
        <w:rPr>
          <w:rFonts w:ascii="Times New Roman" w:hAnsi="Times New Roman"/>
        </w:rPr>
        <w:t xml:space="preserve"> not necessarily </w:t>
      </w:r>
      <w:r>
        <w:rPr>
          <w:rFonts w:ascii="Times New Roman" w:hAnsi="Times New Roman"/>
        </w:rPr>
        <w:t xml:space="preserve">be </w:t>
      </w:r>
      <w:r w:rsidRPr="0065716A">
        <w:rPr>
          <w:rFonts w:ascii="Times New Roman" w:hAnsi="Times New Roman"/>
        </w:rPr>
        <w:t>the best</w:t>
      </w:r>
      <w:r>
        <w:rPr>
          <w:rFonts w:ascii="Times New Roman" w:hAnsi="Times New Roman"/>
        </w:rPr>
        <w:t xml:space="preserve"> representation of convective storms</w:t>
      </w:r>
      <w:r w:rsidR="00A5408A">
        <w:rPr>
          <w:rFonts w:ascii="Times New Roman" w:hAnsi="Times New Roman"/>
        </w:rPr>
        <w:fldChar w:fldCharType="begin"/>
      </w:r>
      <w:r w:rsidR="00A5408A">
        <w:rPr>
          <w:rFonts w:ascii="Times New Roman" w:hAnsi="Times New Roman"/>
        </w:rPr>
        <w:instrText xml:space="preserve"> ADDIN EN.CITE &lt;EndNote&gt;&lt;Cite&gt;&lt;Author&gt;Yussouf&lt;/Author&gt;&lt;Year&gt;2013&lt;/Year&gt;&lt;RecNum&gt;1014&lt;/RecNum&gt;&lt;DisplayText&gt;(Yussouf et al. 2013)&lt;/DisplayText&gt;&lt;record&gt;&lt;rec-number&gt;1014&lt;/rec-number&gt;&lt;foreign-keys&gt;&lt;key app="EN" db-id="vztx2zxtxdssz8etxs3xa0at5dxapxdd2app" timestamp="1512420337"&gt;1014&lt;/key&gt;&lt;/foreign-keys&gt;&lt;ref-type name="Journal Article"&gt;17&lt;/ref-type&gt;&lt;contributors&gt;&lt;authors&gt;&lt;author&gt;Yussouf, N.&lt;/author&gt;&lt;author&gt;Gao, J. D.&lt;/author&gt;&lt;author&gt;Stensrud, D. J.&lt;/author&gt;&lt;author&gt;Ge, G. Q.&lt;/author&gt;&lt;/authors&gt;&lt;/contributors&gt;&lt;auth-address&gt;Univ Oklahoma, Cooperat Inst Mesoscale Meteorol Studies, Norman, OK 73072 USA&amp;#xD;NOAA, OAR, Natl Severe Storms Lab, Natl Weather Ctr, Norman, OK 73072 USA&amp;#xD;Univ Oklahoma, Ctr Anal &amp;amp; Predict Storms, Norman, OK 73072 USA&lt;/auth-address&gt;&lt;titles&gt;&lt;title&gt;The Impact of Mesoscale Environmental Uncertainty on the Prediction of a Tornadic Supercell Storm Using Ensemble Data Assimilation Approach&lt;/title&gt;&lt;secondary-title&gt;Advances in Meteorology&lt;/secondary-title&gt;&lt;alt-title&gt;Adv Meteorol&amp;#xD;Adv Meteorol&lt;/alt-title&gt;&lt;/titles&gt;&lt;periodical&gt;&lt;full-title&gt;Advances in Meteorology&lt;/full-title&gt;&lt;abbr-1&gt;Adv Meteorol&lt;/abbr-1&gt;&lt;/periodical&gt;&lt;keywords&gt;&lt;keyword&gt;nonhydrostatic atmospheric simulation&lt;/keyword&gt;&lt;keyword&gt;multicase comparative-assessment&lt;/keyword&gt;&lt;keyword&gt;kalman filter assimilation&lt;/keyword&gt;&lt;keyword&gt;wsr-88d radar data&lt;/keyword&gt;&lt;keyword&gt;model physics&lt;/keyword&gt;&lt;keyword&gt;part ii&lt;/keyword&gt;&lt;keyword&gt;cumulus parameterization&lt;/keyword&gt;&lt;keyword&gt;horizontal resolution&lt;/keyword&gt;&lt;keyword&gt;initial condition&lt;/keyword&gt;&lt;keyword&gt;analysis system&lt;/keyword&gt;&lt;/keywords&gt;&lt;dates&gt;&lt;year&gt;2013&lt;/year&gt;&lt;/dates&gt;&lt;isbn&gt;1687-9309&lt;/isbn&gt;&lt;accession-num&gt;WOS:000326837600001&lt;/accession-num&gt;&lt;urls&gt;&lt;related-urls&gt;&lt;url&gt;&amp;lt;Go to ISI&amp;gt;://WOS:000326837600001&lt;/url&gt;&lt;/related-urls&gt;&lt;/urls&gt;&lt;language&gt;English&lt;/language&gt;&lt;/record&gt;&lt;/Cite&gt;&lt;/EndNote&gt;</w:instrText>
      </w:r>
      <w:r w:rsidR="00A5408A">
        <w:rPr>
          <w:rFonts w:ascii="Times New Roman" w:hAnsi="Times New Roman"/>
        </w:rPr>
        <w:fldChar w:fldCharType="separate"/>
      </w:r>
      <w:r w:rsidR="00A5408A">
        <w:rPr>
          <w:rFonts w:ascii="Times New Roman" w:hAnsi="Times New Roman"/>
          <w:noProof/>
        </w:rPr>
        <w:t>(Yussouf et al. 2013)</w:t>
      </w:r>
      <w:r w:rsidR="00A5408A">
        <w:rPr>
          <w:rFonts w:ascii="Times New Roman" w:hAnsi="Times New Roman"/>
        </w:rPr>
        <w:fldChar w:fldCharType="end"/>
      </w:r>
      <w:r>
        <w:rPr>
          <w:rFonts w:ascii="Times New Roman" w:hAnsi="Times New Roman"/>
        </w:rPr>
        <w:t>. In En3DVar cycles, the background forecast is a deterministic forecast starting from the En3DVar analysis of the previous cycle. To facilitate more direct comparison of the EnKF results with those of En3DVar, and to potentially improve the results of EnKF, we developed an alternative implementation of EnKF, in which a separate set of analysis and forecast is run that uses a deterministic forecast,</w:t>
      </w:r>
      <w:r>
        <w:rPr>
          <w:rFonts w:ascii="Times New Roman" w:eastAsia="宋体" w:hAnsi="Times New Roman" w:hint="eastAsia"/>
          <w:lang w:eastAsia="zh-CN"/>
        </w:rPr>
        <w:t xml:space="preserve"> </w:t>
      </w:r>
      <w:r>
        <w:rPr>
          <w:noProof/>
          <w:position w:val="-12"/>
          <w:lang w:bidi="ar-SA"/>
        </w:rPr>
        <w:drawing>
          <wp:inline distT="0" distB="0" distL="0" distR="0" wp14:anchorId="48270B56" wp14:editId="7447F34B">
            <wp:extent cx="194945" cy="24574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4945" cy="245745"/>
                    </a:xfrm>
                    <a:prstGeom prst="rect">
                      <a:avLst/>
                    </a:prstGeom>
                    <a:noFill/>
                    <a:ln>
                      <a:noFill/>
                    </a:ln>
                  </pic:spPr>
                </pic:pic>
              </a:graphicData>
            </a:graphic>
          </wp:inline>
        </w:drawing>
      </w:r>
      <w:r>
        <w:rPr>
          <w:rFonts w:ascii="Times New Roman" w:hAnsi="Times New Roman"/>
        </w:rPr>
        <w:t xml:space="preserve">, in place of the ensemble mean background forecast, </w:t>
      </w:r>
      <w:r>
        <w:rPr>
          <w:noProof/>
          <w:position w:val="-4"/>
          <w:lang w:bidi="ar-SA"/>
        </w:rPr>
        <w:drawing>
          <wp:inline distT="0" distB="0" distL="0" distR="0" wp14:anchorId="1CEABA49" wp14:editId="030E353A">
            <wp:extent cx="169545" cy="19494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9545" cy="194945"/>
                    </a:xfrm>
                    <a:prstGeom prst="rect">
                      <a:avLst/>
                    </a:prstGeom>
                    <a:noFill/>
                    <a:ln>
                      <a:noFill/>
                    </a:ln>
                  </pic:spPr>
                </pic:pic>
              </a:graphicData>
            </a:graphic>
          </wp:inline>
        </w:drawing>
      </w:r>
      <w:r>
        <w:rPr>
          <w:rFonts w:ascii="Times New Roman" w:hAnsi="Times New Roman"/>
        </w:rPr>
        <w:t>, in the ensemble mean update Eq. (</w:t>
      </w:r>
      <w:r w:rsidR="004C20A8">
        <w:rPr>
          <w:rFonts w:ascii="Times New Roman" w:hAnsi="Times New Roman"/>
        </w:rPr>
        <w:t>3.</w:t>
      </w:r>
      <w:r>
        <w:rPr>
          <w:rFonts w:ascii="Times New Roman" w:hAnsi="Times New Roman"/>
        </w:rPr>
        <w:t xml:space="preserve">1), to obtained analysis </w:t>
      </w:r>
      <w:r w:rsidRPr="00EC7256">
        <w:rPr>
          <w:rFonts w:ascii="Times New Roman" w:hAnsi="Times New Roman"/>
          <w:position w:val="-12"/>
        </w:rPr>
        <w:fldChar w:fldCharType="begin"/>
      </w:r>
      <w:r w:rsidRPr="00EC7256">
        <w:rPr>
          <w:rFonts w:ascii="Times New Roman" w:hAnsi="Times New Roman"/>
          <w:position w:val="-12"/>
        </w:rPr>
        <w:fldChar w:fldCharType="separate"/>
      </w:r>
      <w:r>
        <w:rPr>
          <w:rFonts w:ascii="Times New Roman" w:hAnsi="Times New Roman"/>
          <w:noProof/>
          <w:position w:val="-12"/>
          <w:lang w:bidi="ar-SA"/>
        </w:rPr>
        <w:drawing>
          <wp:inline distT="0" distB="0" distL="0" distR="0" wp14:anchorId="73F94667" wp14:editId="0784FA82">
            <wp:extent cx="236855" cy="2540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6855" cy="254000"/>
                    </a:xfrm>
                    <a:prstGeom prst="rect">
                      <a:avLst/>
                    </a:prstGeom>
                    <a:noFill/>
                    <a:ln>
                      <a:noFill/>
                    </a:ln>
                  </pic:spPr>
                </pic:pic>
              </a:graphicData>
            </a:graphic>
          </wp:inline>
        </w:drawing>
      </w:r>
      <w:r w:rsidRPr="00EC7256">
        <w:rPr>
          <w:rFonts w:ascii="Times New Roman" w:hAnsi="Times New Roman"/>
          <w:position w:val="-12"/>
        </w:rPr>
        <w:fldChar w:fldCharType="end"/>
      </w:r>
      <w:r>
        <w:rPr>
          <w:noProof/>
          <w:position w:val="-12"/>
          <w:lang w:bidi="ar-SA"/>
        </w:rPr>
        <w:drawing>
          <wp:inline distT="0" distB="0" distL="0" distR="0" wp14:anchorId="3D0ECCFD" wp14:editId="42E0D522">
            <wp:extent cx="194945" cy="24574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4945" cy="245745"/>
                    </a:xfrm>
                    <a:prstGeom prst="rect">
                      <a:avLst/>
                    </a:prstGeom>
                    <a:noFill/>
                    <a:ln>
                      <a:noFill/>
                    </a:ln>
                  </pic:spPr>
                </pic:pic>
              </a:graphicData>
            </a:graphic>
          </wp:inline>
        </w:drawing>
      </w:r>
      <w:r>
        <w:rPr>
          <w:rFonts w:ascii="Times New Roman" w:hAnsi="Times New Roman"/>
        </w:rPr>
        <w:t>:</w:t>
      </w:r>
    </w:p>
    <w:p w14:paraId="54C1A495" w14:textId="1C7F70DC" w:rsidR="00D80B39" w:rsidRDefault="00D80B39" w:rsidP="00297349">
      <w:pPr>
        <w:tabs>
          <w:tab w:val="center" w:pos="4176"/>
          <w:tab w:val="right" w:pos="8352"/>
        </w:tabs>
        <w:jc w:val="both"/>
        <w:rPr>
          <w:rFonts w:ascii="Times New Roman" w:hAnsi="Times New Roman"/>
        </w:rPr>
      </w:pPr>
      <w:r>
        <w:rPr>
          <w:rFonts w:ascii="Times New Roman" w:hAnsi="Times New Roman"/>
          <w:position w:val="-12"/>
        </w:rPr>
        <w:tab/>
      </w:r>
      <w:r>
        <w:rPr>
          <w:rFonts w:ascii="Times New Roman" w:hAnsi="Times New Roman"/>
          <w:noProof/>
          <w:position w:val="-18"/>
          <w:lang w:bidi="ar-SA"/>
        </w:rPr>
        <w:drawing>
          <wp:inline distT="0" distB="0" distL="0" distR="0" wp14:anchorId="7BDACB37" wp14:editId="10D70CE8">
            <wp:extent cx="1566545" cy="3048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66545" cy="304800"/>
                    </a:xfrm>
                    <a:prstGeom prst="rect">
                      <a:avLst/>
                    </a:prstGeom>
                    <a:noFill/>
                    <a:ln>
                      <a:noFill/>
                    </a:ln>
                  </pic:spPr>
                </pic:pic>
              </a:graphicData>
            </a:graphic>
          </wp:inline>
        </w:drawing>
      </w:r>
      <w:r>
        <w:rPr>
          <w:rFonts w:ascii="宋体" w:eastAsia="宋体" w:hAnsi="宋体" w:hint="eastAsia"/>
          <w:lang w:eastAsia="zh-CN"/>
        </w:rPr>
        <w:t>.</w:t>
      </w:r>
      <w:r>
        <w:rPr>
          <w:rFonts w:ascii="Times New Roman" w:hAnsi="Times New Roman"/>
          <w:position w:val="-12"/>
        </w:rPr>
        <w:tab/>
      </w:r>
      <w:r>
        <w:rPr>
          <w:rFonts w:ascii="Times New Roman" w:hAnsi="Times New Roman"/>
        </w:rPr>
        <w:t>(</w:t>
      </w:r>
      <w:r w:rsidR="002A3171">
        <w:rPr>
          <w:rFonts w:ascii="Times New Roman" w:hAnsi="Times New Roman"/>
        </w:rPr>
        <w:t>3.10</w:t>
      </w:r>
      <w:r>
        <w:rPr>
          <w:rFonts w:ascii="Times New Roman" w:hAnsi="Times New Roman"/>
        </w:rPr>
        <w:t>)</w:t>
      </w:r>
    </w:p>
    <w:p w14:paraId="23D3C2CB" w14:textId="77777777" w:rsidR="00D80B39" w:rsidRDefault="00D80B39" w:rsidP="00D80B39">
      <w:pPr>
        <w:ind w:firstLine="720"/>
        <w:jc w:val="both"/>
        <w:rPr>
          <w:rFonts w:ascii="Times New Roman" w:hAnsi="Times New Roman"/>
        </w:rPr>
      </w:pPr>
      <w:r>
        <w:rPr>
          <w:rFonts w:ascii="Times New Roman" w:hAnsi="Times New Roman"/>
        </w:rPr>
        <w:t xml:space="preserve">The deterministic forecast is started from this version of EnKF analysis, and we call this EnKF formulation </w:t>
      </w:r>
      <w:proofErr w:type="spellStart"/>
      <w:r>
        <w:rPr>
          <w:rFonts w:ascii="Times New Roman" w:hAnsi="Times New Roman"/>
        </w:rPr>
        <w:t>DfEnKF</w:t>
      </w:r>
      <w:proofErr w:type="spellEnd"/>
      <w:r>
        <w:rPr>
          <w:rFonts w:ascii="Times New Roman" w:hAnsi="Times New Roman"/>
        </w:rPr>
        <w:t xml:space="preserve">, where </w:t>
      </w:r>
      <w:proofErr w:type="spellStart"/>
      <w:r>
        <w:rPr>
          <w:rFonts w:ascii="Times New Roman" w:hAnsi="Times New Roman"/>
        </w:rPr>
        <w:t>Df</w:t>
      </w:r>
      <w:proofErr w:type="spellEnd"/>
      <w:r>
        <w:rPr>
          <w:rFonts w:ascii="Times New Roman" w:hAnsi="Times New Roman"/>
        </w:rPr>
        <w:t xml:space="preserve"> denotes deterministic forecast. </w:t>
      </w:r>
    </w:p>
    <w:p w14:paraId="0DE4B759" w14:textId="4D960F63" w:rsidR="00D80B39" w:rsidRDefault="0069096E" w:rsidP="00D80B39">
      <w:pPr>
        <w:ind w:firstLine="720"/>
        <w:jc w:val="both"/>
        <w:rPr>
          <w:rFonts w:ascii="Times New Roman" w:hAnsi="Times New Roman"/>
        </w:rPr>
      </w:pPr>
      <w:r>
        <w:rPr>
          <w:rFonts w:ascii="Times New Roman" w:hAnsi="Times New Roman"/>
        </w:rPr>
        <w:t xml:space="preserve">Figure 3.1 </w:t>
      </w:r>
      <w:r w:rsidR="00D80B39">
        <w:rPr>
          <w:rFonts w:ascii="Times New Roman" w:hAnsi="Times New Roman"/>
        </w:rPr>
        <w:t xml:space="preserve">shows the flow charts of the </w:t>
      </w:r>
      <w:proofErr w:type="spellStart"/>
      <w:r w:rsidR="00D80B39">
        <w:rPr>
          <w:rFonts w:ascii="Times New Roman" w:hAnsi="Times New Roman"/>
        </w:rPr>
        <w:t>DfEnKF</w:t>
      </w:r>
      <w:proofErr w:type="spellEnd"/>
      <w:r w:rsidR="00D80B39">
        <w:rPr>
          <w:rFonts w:ascii="Times New Roman" w:hAnsi="Times New Roman"/>
        </w:rPr>
        <w:t xml:space="preserve"> and En3DVar DA one-way coupled with EnKF. Similar to En3DVar, </w:t>
      </w:r>
      <w:proofErr w:type="spellStart"/>
      <w:r w:rsidR="00D80B39" w:rsidRPr="009C2E3A">
        <w:rPr>
          <w:rFonts w:ascii="Times New Roman" w:hAnsi="Times New Roman"/>
        </w:rPr>
        <w:t>DfEnKF</w:t>
      </w:r>
      <w:proofErr w:type="spellEnd"/>
      <w:r w:rsidR="00D80B39" w:rsidRPr="009C2E3A">
        <w:rPr>
          <w:rFonts w:ascii="Times New Roman" w:hAnsi="Times New Roman"/>
        </w:rPr>
        <w:t xml:space="preserve"> can be treated </w:t>
      </w:r>
      <w:r w:rsidR="00D80B39">
        <w:rPr>
          <w:rFonts w:ascii="Times New Roman" w:hAnsi="Times New Roman"/>
        </w:rPr>
        <w:t>as</w:t>
      </w:r>
      <w:r w:rsidR="00D80B39" w:rsidRPr="009C2E3A">
        <w:rPr>
          <w:rFonts w:ascii="Times New Roman" w:hAnsi="Times New Roman"/>
        </w:rPr>
        <w:t xml:space="preserve"> an independent algorithm that borrows the ensemble covariance </w:t>
      </w:r>
      <w:r w:rsidR="00D80B39">
        <w:rPr>
          <w:rFonts w:ascii="Times New Roman" w:hAnsi="Times New Roman"/>
        </w:rPr>
        <w:t>from the</w:t>
      </w:r>
      <w:r w:rsidR="00D80B39" w:rsidRPr="009C2E3A">
        <w:rPr>
          <w:rFonts w:ascii="Times New Roman" w:hAnsi="Times New Roman"/>
        </w:rPr>
        <w:t xml:space="preserve"> EnKF, and update</w:t>
      </w:r>
      <w:r w:rsidR="00D80B39">
        <w:rPr>
          <w:rFonts w:ascii="Times New Roman" w:hAnsi="Times New Roman"/>
        </w:rPr>
        <w:t>s</w:t>
      </w:r>
      <w:r w:rsidR="00D80B39" w:rsidRPr="009C2E3A">
        <w:rPr>
          <w:rFonts w:ascii="Times New Roman" w:hAnsi="Times New Roman"/>
        </w:rPr>
        <w:t xml:space="preserve"> its single background field based on </w:t>
      </w:r>
      <w:r w:rsidR="00D80B39">
        <w:rPr>
          <w:rFonts w:ascii="Times New Roman" w:hAnsi="Times New Roman"/>
        </w:rPr>
        <w:t>the EnKF update</w:t>
      </w:r>
      <w:r w:rsidR="00D80B39" w:rsidRPr="009C2E3A">
        <w:rPr>
          <w:rFonts w:ascii="Times New Roman" w:hAnsi="Times New Roman"/>
        </w:rPr>
        <w:t xml:space="preserve"> equation</w:t>
      </w:r>
      <w:r w:rsidR="00D80B39">
        <w:rPr>
          <w:rFonts w:ascii="Times New Roman" w:hAnsi="Times New Roman"/>
        </w:rPr>
        <w:t xml:space="preserve"> (the </w:t>
      </w:r>
      <w:proofErr w:type="spellStart"/>
      <w:r w:rsidR="00D80B39">
        <w:rPr>
          <w:rFonts w:ascii="Times New Roman" w:hAnsi="Times New Roman"/>
        </w:rPr>
        <w:t>EnSRF</w:t>
      </w:r>
      <w:proofErr w:type="spellEnd"/>
      <w:r w:rsidR="00D80B39">
        <w:rPr>
          <w:rFonts w:ascii="Times New Roman" w:hAnsi="Times New Roman"/>
        </w:rPr>
        <w:t xml:space="preserve"> algorithm is used here). </w:t>
      </w:r>
    </w:p>
    <w:p w14:paraId="2193D81C" w14:textId="0CBEE4E4" w:rsidR="00CA78B4" w:rsidRDefault="00CA78B4" w:rsidP="009B5C61">
      <w:pPr>
        <w:keepNext/>
        <w:jc w:val="center"/>
      </w:pPr>
      <w:r>
        <w:rPr>
          <w:noProof/>
          <w:lang w:bidi="ar-SA"/>
        </w:rPr>
        <w:lastRenderedPageBreak/>
        <w:drawing>
          <wp:inline distT="0" distB="0" distL="0" distR="0" wp14:anchorId="7AB8F367" wp14:editId="5062982D">
            <wp:extent cx="5394960" cy="400050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eps"/>
                    <pic:cNvPicPr/>
                  </pic:nvPicPr>
                  <pic:blipFill>
                    <a:blip r:embed="rId85">
                      <a:extLst>
                        <a:ext uri="{28A0092B-C50C-407E-A947-70E740481C1C}">
                          <a14:useLocalDpi xmlns:a14="http://schemas.microsoft.com/office/drawing/2010/main" val="0"/>
                        </a:ext>
                      </a:extLst>
                    </a:blip>
                    <a:stretch>
                      <a:fillRect/>
                    </a:stretch>
                  </pic:blipFill>
                  <pic:spPr>
                    <a:xfrm>
                      <a:off x="0" y="0"/>
                      <a:ext cx="5394960" cy="4000500"/>
                    </a:xfrm>
                    <a:prstGeom prst="rect">
                      <a:avLst/>
                    </a:prstGeom>
                  </pic:spPr>
                </pic:pic>
              </a:graphicData>
            </a:graphic>
          </wp:inline>
        </w:drawing>
      </w:r>
    </w:p>
    <w:p w14:paraId="0F7B2EA9" w14:textId="392C852E" w:rsidR="00AC164B" w:rsidRPr="009C2E3A" w:rsidRDefault="009B5C61" w:rsidP="00926217">
      <w:pPr>
        <w:pStyle w:val="Caption"/>
        <w:jc w:val="both"/>
      </w:pPr>
      <w:bookmarkStart w:id="36" w:name="_Toc374689038"/>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w:t>
      </w:r>
      <w:r w:rsidR="00577692">
        <w:rPr>
          <w:noProof/>
        </w:rPr>
        <w:fldChar w:fldCharType="end"/>
      </w:r>
      <w:r w:rsidR="009838F7">
        <w:t xml:space="preserve"> </w:t>
      </w:r>
      <w:r w:rsidR="00AC164B" w:rsidRPr="009C2E3A">
        <w:t xml:space="preserve">Flow chart of the cycles in one-way </w:t>
      </w:r>
      <w:r w:rsidR="00AC164B">
        <w:t xml:space="preserve">coupling between EnKF and </w:t>
      </w:r>
      <w:proofErr w:type="spellStart"/>
      <w:r w:rsidR="00AC164B" w:rsidRPr="009C2E3A">
        <w:t>DfEnKF</w:t>
      </w:r>
      <w:proofErr w:type="spellEnd"/>
      <w:r w:rsidR="00AC164B">
        <w:t>, EnKF and</w:t>
      </w:r>
      <w:r w:rsidR="00AC164B" w:rsidRPr="009C2E3A">
        <w:t xml:space="preserve"> En3DVar</w:t>
      </w:r>
      <w:r w:rsidR="00AC164B">
        <w:t xml:space="preserve"> </w:t>
      </w:r>
      <w:r w:rsidR="00AC164B" w:rsidRPr="009C2E3A">
        <w:t xml:space="preserve">analysis schemes, where </w:t>
      </w:r>
      <w:r w:rsidR="00AC164B">
        <w:t>BEC</w:t>
      </w:r>
      <w:r w:rsidR="00AC164B" w:rsidRPr="009C2E3A">
        <w:t xml:space="preserve"> represents the background error covariance. The </w:t>
      </w:r>
      <w:proofErr w:type="gramStart"/>
      <w:r w:rsidR="00AC164B" w:rsidRPr="009C2E3A">
        <w:t>ensemble perturbations are updated by the EnKF</w:t>
      </w:r>
      <w:proofErr w:type="gramEnd"/>
      <w:r w:rsidR="00AC164B" w:rsidRPr="009C2E3A">
        <w:t>.</w:t>
      </w:r>
      <w:bookmarkEnd w:id="36"/>
    </w:p>
    <w:p w14:paraId="197D997F" w14:textId="77777777" w:rsidR="00AC164B" w:rsidRDefault="00AC164B" w:rsidP="00AC164B">
      <w:pPr>
        <w:jc w:val="center"/>
        <w:rPr>
          <w:rFonts w:ascii="Times New Roman" w:hAnsi="Times New Roman"/>
        </w:rPr>
      </w:pPr>
    </w:p>
    <w:p w14:paraId="1A5A7D64" w14:textId="73A69FB7" w:rsidR="00D80B39" w:rsidRDefault="00D80B39" w:rsidP="00D80B39">
      <w:pPr>
        <w:ind w:firstLine="720"/>
        <w:jc w:val="both"/>
        <w:rPr>
          <w:rFonts w:ascii="Times New Roman" w:hAnsi="Times New Roman"/>
        </w:rPr>
      </w:pPr>
      <w:r w:rsidRPr="009C2E3A">
        <w:rPr>
          <w:rFonts w:ascii="Times New Roman" w:hAnsi="Times New Roman"/>
        </w:rPr>
        <w:t xml:space="preserve">It </w:t>
      </w:r>
      <w:r>
        <w:rPr>
          <w:rFonts w:ascii="Times New Roman" w:hAnsi="Times New Roman"/>
        </w:rPr>
        <w:t xml:space="preserve">is </w:t>
      </w:r>
      <w:r w:rsidRPr="009C2E3A">
        <w:rPr>
          <w:rFonts w:ascii="Times New Roman" w:hAnsi="Times New Roman"/>
        </w:rPr>
        <w:t xml:space="preserve">worth </w:t>
      </w:r>
      <w:r>
        <w:rPr>
          <w:rFonts w:ascii="Times New Roman" w:hAnsi="Times New Roman"/>
        </w:rPr>
        <w:t>noting</w:t>
      </w:r>
      <w:r w:rsidRPr="009C2E3A">
        <w:rPr>
          <w:rFonts w:ascii="Times New Roman" w:hAnsi="Times New Roman"/>
        </w:rPr>
        <w:t xml:space="preserve"> that </w:t>
      </w:r>
      <w:r>
        <w:rPr>
          <w:rFonts w:ascii="Times New Roman" w:hAnsi="Times New Roman"/>
        </w:rPr>
        <w:t xml:space="preserve">our </w:t>
      </w:r>
      <w:proofErr w:type="spellStart"/>
      <w:r w:rsidRPr="009C2E3A">
        <w:rPr>
          <w:rFonts w:ascii="Times New Roman" w:hAnsi="Times New Roman"/>
        </w:rPr>
        <w:t>DfEnKF</w:t>
      </w:r>
      <w:proofErr w:type="spellEnd"/>
      <w:r w:rsidRPr="009C2E3A">
        <w:rPr>
          <w:rFonts w:ascii="Times New Roman" w:hAnsi="Times New Roman"/>
        </w:rPr>
        <w:t xml:space="preserve"> </w:t>
      </w:r>
      <w:r>
        <w:rPr>
          <w:rFonts w:ascii="Times New Roman" w:hAnsi="Times New Roman"/>
        </w:rPr>
        <w:t xml:space="preserve">algorithm </w:t>
      </w:r>
      <w:r w:rsidRPr="009C2E3A">
        <w:rPr>
          <w:rFonts w:ascii="Times New Roman" w:hAnsi="Times New Roman"/>
        </w:rPr>
        <w:t>is different from the so-called deterministic EnKF (</w:t>
      </w:r>
      <w:proofErr w:type="spellStart"/>
      <w:r w:rsidRPr="009C2E3A">
        <w:rPr>
          <w:rFonts w:ascii="Times New Roman" w:hAnsi="Times New Roman"/>
        </w:rPr>
        <w:t>DEnKF</w:t>
      </w:r>
      <w:proofErr w:type="spellEnd"/>
      <w:r w:rsidRPr="009C2E3A">
        <w:rPr>
          <w:rFonts w:ascii="Times New Roman" w:hAnsi="Times New Roman"/>
        </w:rPr>
        <w:t xml:space="preserve">) proposed by </w:t>
      </w:r>
      <w:r w:rsidRPr="009C2E3A">
        <w:rPr>
          <w:rFonts w:ascii="Times New Roman" w:hAnsi="Times New Roman"/>
        </w:rPr>
        <w:fldChar w:fldCharType="begin"/>
      </w:r>
      <w:r w:rsidR="00341E1E">
        <w:rPr>
          <w:rFonts w:ascii="Times New Roman" w:hAnsi="Times New Roman"/>
        </w:rPr>
        <w:instrText xml:space="preserve"> ADDIN EN.CITE &lt;EndNote&gt;&lt;Cite AuthorYear="1"&gt;&lt;Author&gt;Sakov&lt;/Author&gt;&lt;Year&gt;2008&lt;/Year&gt;&lt;RecNum&gt;716&lt;/RecNum&gt;&lt;DisplayText&gt;Sakov and Oke (2008)&lt;/DisplayText&gt;&lt;record&gt;&lt;rec-number&gt;716&lt;/rec-number&gt;&lt;foreign-keys&gt;&lt;key app="EN" db-id="vztx2zxtxdssz8etxs3xa0at5dxapxdd2app" timestamp="1442956648"&gt;716&lt;/key&gt;&lt;/foreign-keys&gt;&lt;ref-type name="Journal Article"&gt;17&lt;/ref-type&gt;&lt;contributors&gt;&lt;authors&gt;&lt;author&gt;Sakov, P.&lt;/author&gt;&lt;author&gt;Oke, P. R.&lt;/author&gt;&lt;/authors&gt;&lt;/contributors&gt;&lt;auth-address&gt;Sakov, P&amp;#xD;CSIRO, Marine &amp;amp; Atmospher Res &amp;amp; Wlth Oceans Flagship Pro, Hobart, Tas 7001, Australia&amp;#xD;CSIRO, Marine &amp;amp; Atmospher Res &amp;amp; Wlth Oceans Flagship Pro, Hobart, Tas 7001, Australia&amp;#xD;CSIRO, Marine &amp;amp; Atmospher Res &amp;amp; Wlth Oceans Flagship Pro, Hobart, Tas 7001, Australia&lt;/auth-address&gt;&lt;titles&gt;&lt;title&gt;A deterministic formulation of the ensemble Kalman filter: an alternative to ensemble square root filters&lt;/title&gt;&lt;secondary-title&gt;Tellus Series a-Dynamic Meteorology and Oceanography&lt;/secondary-title&gt;&lt;alt-title&gt;Tellus A&lt;/alt-title&gt;&lt;short-title&gt;DEnKF&lt;/short-title&gt;&lt;/titles&gt;&lt;periodical&gt;&lt;full-title&gt;Tellus Series a-Dynamic Meteorology and Oceanography&lt;/full-title&gt;&lt;abbr-1&gt;Tellus A&lt;/abbr-1&gt;&lt;/periodical&gt;&lt;alt-periodical&gt;&lt;full-title&gt;Tellus Series a-Dynamic Meteorology and Oceanography&lt;/full-title&gt;&lt;abbr-1&gt;Tellus A&lt;/abbr-1&gt;&lt;/alt-periodical&gt;&lt;pages&gt;361-371&lt;/pages&gt;&lt;volume&gt;60&lt;/volume&gt;&lt;number&gt;2&lt;/number&gt;&lt;keywords&gt;&lt;keyword&gt;atmospheric data assimilation&lt;/keyword&gt;&lt;keyword&gt;model&lt;/keyword&gt;&lt;/keywords&gt;&lt;dates&gt;&lt;year&gt;2008&lt;/year&gt;&lt;pub-dates&gt;&lt;date&gt;Mar&lt;/date&gt;&lt;/pub-dates&gt;&lt;/dates&gt;&lt;isbn&gt;0280-6495&lt;/isbn&gt;&lt;accession-num&gt;WOS:000252931500014&lt;/accession-num&gt;&lt;urls&gt;&lt;related-urls&gt;&lt;url&gt;&amp;lt;Go to ISI&amp;gt;://WOS:000252931500014&lt;/url&gt;&lt;url&gt;http://www.tellusa.net/index.php/tellusa/article/download/15252/17082&lt;/url&gt;&lt;/related-urls&gt;&lt;pdf-urls&gt;&lt;url&gt;file://localhost/Users/rkong/Dropbox/PHDPAPER/EnKF/final_project_predictability.pdf&lt;/url&gt;&lt;/pdf-urls&gt;&lt;/urls&gt;&lt;electronic-resource-num&gt;10.1111/j.1600-0870.2007.00299.x&lt;/electronic-resource-num&gt;&lt;language&gt;English&lt;/language&gt;&lt;/record&gt;&lt;/Cite&gt;&lt;/EndNote&gt;</w:instrText>
      </w:r>
      <w:r w:rsidRPr="009C2E3A">
        <w:rPr>
          <w:rFonts w:ascii="Times New Roman" w:hAnsi="Times New Roman"/>
        </w:rPr>
        <w:fldChar w:fldCharType="separate"/>
      </w:r>
      <w:r w:rsidRPr="009C2E3A">
        <w:rPr>
          <w:rFonts w:ascii="Times New Roman" w:hAnsi="Times New Roman"/>
          <w:noProof/>
        </w:rPr>
        <w:t>Sakov and Oke (2008)</w:t>
      </w:r>
      <w:r w:rsidRPr="009C2E3A">
        <w:rPr>
          <w:rFonts w:ascii="Times New Roman" w:hAnsi="Times New Roman"/>
        </w:rPr>
        <w:fldChar w:fldCharType="end"/>
      </w:r>
      <w:r w:rsidRPr="009C2E3A">
        <w:rPr>
          <w:rFonts w:ascii="Times New Roman" w:hAnsi="Times New Roman"/>
        </w:rPr>
        <w:t xml:space="preserve">, which </w:t>
      </w:r>
      <w:r>
        <w:rPr>
          <w:rFonts w:ascii="Times New Roman" w:hAnsi="Times New Roman"/>
        </w:rPr>
        <w:t xml:space="preserve">modifies the original EnKF perturbation updating equations by using only </w:t>
      </w:r>
      <w:r w:rsidRPr="009C2E3A">
        <w:rPr>
          <w:rFonts w:ascii="Times New Roman" w:hAnsi="Times New Roman"/>
        </w:rPr>
        <w:t xml:space="preserve">half of </w:t>
      </w:r>
      <w:r>
        <w:rPr>
          <w:rFonts w:ascii="Times New Roman" w:hAnsi="Times New Roman"/>
        </w:rPr>
        <w:t xml:space="preserve">the </w:t>
      </w:r>
      <w:proofErr w:type="spellStart"/>
      <w:r w:rsidRPr="009C2E3A">
        <w:rPr>
          <w:rFonts w:ascii="Times New Roman" w:hAnsi="Times New Roman"/>
        </w:rPr>
        <w:t>Kalman</w:t>
      </w:r>
      <w:proofErr w:type="spellEnd"/>
      <w:r w:rsidRPr="009C2E3A">
        <w:rPr>
          <w:rFonts w:ascii="Times New Roman" w:hAnsi="Times New Roman"/>
        </w:rPr>
        <w:t xml:space="preserve"> gain matrix</w:t>
      </w:r>
      <w:r>
        <w:rPr>
          <w:rFonts w:ascii="Times New Roman" w:hAnsi="Times New Roman"/>
        </w:rPr>
        <w:t xml:space="preserve"> and avoids perturbing the observations</w:t>
      </w:r>
      <w:r w:rsidRPr="009C2E3A">
        <w:rPr>
          <w:rFonts w:ascii="Times New Roman" w:hAnsi="Times New Roman"/>
        </w:rPr>
        <w:t xml:space="preserve">. </w:t>
      </w:r>
      <w:r>
        <w:rPr>
          <w:rFonts w:ascii="Times New Roman" w:hAnsi="Times New Roman"/>
        </w:rPr>
        <w:t xml:space="preserve">Given that we use the </w:t>
      </w:r>
      <w:proofErr w:type="spellStart"/>
      <w:r>
        <w:rPr>
          <w:rFonts w:ascii="Times New Roman" w:hAnsi="Times New Roman"/>
        </w:rPr>
        <w:t>EnSRF</w:t>
      </w:r>
      <w:proofErr w:type="spellEnd"/>
      <w:r>
        <w:rPr>
          <w:rFonts w:ascii="Times New Roman" w:hAnsi="Times New Roman"/>
        </w:rPr>
        <w:t xml:space="preserve"> algorithm that does not perturb observations, our</w:t>
      </w:r>
      <w:r w:rsidRPr="009C2E3A">
        <w:rPr>
          <w:rFonts w:ascii="Times New Roman" w:hAnsi="Times New Roman"/>
        </w:rPr>
        <w:t xml:space="preserve"> </w:t>
      </w:r>
      <w:proofErr w:type="spellStart"/>
      <w:r w:rsidRPr="009C2E3A">
        <w:rPr>
          <w:rFonts w:ascii="Times New Roman" w:hAnsi="Times New Roman"/>
        </w:rPr>
        <w:t>DfEnKF</w:t>
      </w:r>
      <w:proofErr w:type="spellEnd"/>
      <w:r w:rsidRPr="009C2E3A">
        <w:rPr>
          <w:rFonts w:ascii="Times New Roman" w:hAnsi="Times New Roman"/>
        </w:rPr>
        <w:t xml:space="preserve"> </w:t>
      </w:r>
      <w:r>
        <w:rPr>
          <w:rFonts w:ascii="Times New Roman" w:hAnsi="Times New Roman"/>
        </w:rPr>
        <w:t>algorithm is also a deterministic EnKF algorithm.</w:t>
      </w:r>
    </w:p>
    <w:p w14:paraId="1C8937AD" w14:textId="6A54A131" w:rsidR="00D80B39" w:rsidRPr="009C2E3A" w:rsidRDefault="00D80B39" w:rsidP="00D80B39">
      <w:pPr>
        <w:tabs>
          <w:tab w:val="left" w:pos="720"/>
          <w:tab w:val="center" w:pos="4608"/>
          <w:tab w:val="right" w:pos="9216"/>
        </w:tabs>
        <w:jc w:val="both"/>
        <w:rPr>
          <w:rFonts w:ascii="Times New Roman" w:hAnsi="Times New Roman"/>
          <w:lang w:eastAsia="zh-CN"/>
        </w:rPr>
      </w:pPr>
      <w:r>
        <w:rPr>
          <w:rFonts w:ascii="Times New Roman" w:hAnsi="Times New Roman"/>
        </w:rPr>
        <w:tab/>
      </w:r>
      <w:r>
        <w:rPr>
          <w:rFonts w:ascii="Times New Roman" w:hAnsi="Times New Roman"/>
        </w:rPr>
        <w:tab/>
        <w:t xml:space="preserve">We point out here that one may choose to replace the ensemble mean analysis of the regular EnKF with the analysis of </w:t>
      </w:r>
      <w:proofErr w:type="spellStart"/>
      <w:r>
        <w:rPr>
          <w:rFonts w:ascii="Times New Roman" w:hAnsi="Times New Roman"/>
        </w:rPr>
        <w:t>DfEnKF</w:t>
      </w:r>
      <w:proofErr w:type="spellEnd"/>
      <w:r>
        <w:rPr>
          <w:rFonts w:ascii="Times New Roman" w:hAnsi="Times New Roman"/>
        </w:rPr>
        <w:t xml:space="preserve"> so that the ensemble perturbations are effectively defined around the </w:t>
      </w:r>
      <w:proofErr w:type="spellStart"/>
      <w:r>
        <w:rPr>
          <w:rFonts w:ascii="Times New Roman" w:hAnsi="Times New Roman"/>
        </w:rPr>
        <w:t>DfEnKF</w:t>
      </w:r>
      <w:proofErr w:type="spellEnd"/>
      <w:r>
        <w:rPr>
          <w:rFonts w:ascii="Times New Roman" w:hAnsi="Times New Roman"/>
        </w:rPr>
        <w:t xml:space="preserve"> analysis; doing so results in a “two-way-</w:t>
      </w:r>
      <w:r>
        <w:rPr>
          <w:rFonts w:ascii="Times New Roman" w:hAnsi="Times New Roman"/>
        </w:rPr>
        <w:lastRenderedPageBreak/>
        <w:t xml:space="preserve">coupled” </w:t>
      </w:r>
      <w:proofErr w:type="spellStart"/>
      <w:r>
        <w:rPr>
          <w:rFonts w:ascii="Times New Roman" w:hAnsi="Times New Roman"/>
        </w:rPr>
        <w:t>DfEnKF</w:t>
      </w:r>
      <w:proofErr w:type="spellEnd"/>
      <w:r>
        <w:rPr>
          <w:rFonts w:ascii="Times New Roman" w:hAnsi="Times New Roman"/>
        </w:rPr>
        <w:t xml:space="preserve"> and EnKF systems. Similar is done in “two-way-coupled” En3DVar and EnKF, as will be discussed later, but in this paper, we choose one-way coupling in both cases to keep the algorithms more independent so that performance of different algorithms can be more clearly compared.</w:t>
      </w:r>
    </w:p>
    <w:p w14:paraId="65870401" w14:textId="77777777" w:rsidR="008E63DB" w:rsidRPr="003F0956" w:rsidRDefault="008E63DB" w:rsidP="008E63DB"/>
    <w:p w14:paraId="21DA2A97" w14:textId="0BE0E8A1" w:rsidR="009B721E" w:rsidRPr="003217F5" w:rsidRDefault="005B0A51" w:rsidP="00DD28EA">
      <w:pPr>
        <w:pStyle w:val="Heading3"/>
        <w:rPr>
          <w:lang w:eastAsia="zh-CN"/>
        </w:rPr>
      </w:pPr>
      <w:bookmarkStart w:id="37" w:name="_Toc500747276"/>
      <w:r w:rsidRPr="00F11101">
        <w:rPr>
          <w:lang w:eastAsia="zh-CN"/>
        </w:rPr>
        <w:t>3</w:t>
      </w:r>
      <w:r>
        <w:rPr>
          <w:lang w:eastAsia="zh-CN"/>
        </w:rPr>
        <w:t>.2.</w:t>
      </w:r>
      <w:r w:rsidR="00CB2B01">
        <w:rPr>
          <w:lang w:eastAsia="zh-CN"/>
        </w:rPr>
        <w:t>3</w:t>
      </w:r>
      <w:r w:rsidR="004250B0">
        <w:rPr>
          <w:lang w:eastAsia="zh-CN"/>
        </w:rPr>
        <w:t>.</w:t>
      </w:r>
      <w:r w:rsidRPr="00811316">
        <w:rPr>
          <w:lang w:eastAsia="zh-CN"/>
        </w:rPr>
        <w:t xml:space="preserve"> </w:t>
      </w:r>
      <w:proofErr w:type="gramStart"/>
      <w:r w:rsidR="0084529B" w:rsidRPr="003217F5">
        <w:rPr>
          <w:lang w:eastAsia="zh-CN"/>
        </w:rPr>
        <w:t>The</w:t>
      </w:r>
      <w:proofErr w:type="gramEnd"/>
      <w:r w:rsidR="0084529B" w:rsidRPr="003217F5">
        <w:rPr>
          <w:lang w:eastAsia="zh-CN"/>
        </w:rPr>
        <w:t xml:space="preserve"> prediction model and truth simulation</w:t>
      </w:r>
      <w:r w:rsidR="00F94929">
        <w:rPr>
          <w:lang w:eastAsia="zh-CN"/>
        </w:rPr>
        <w:t xml:space="preserve"> for OSSEs</w:t>
      </w:r>
      <w:bookmarkEnd w:id="37"/>
    </w:p>
    <w:p w14:paraId="54D4B9F8" w14:textId="46C889B5" w:rsidR="00445117" w:rsidRDefault="00445117" w:rsidP="00445117">
      <w:pPr>
        <w:ind w:firstLine="720"/>
        <w:jc w:val="both"/>
        <w:rPr>
          <w:rFonts w:ascii="Times New Roman" w:hAnsi="Times New Roman"/>
        </w:rPr>
      </w:pPr>
      <w:r w:rsidRPr="009C2E3A">
        <w:rPr>
          <w:rFonts w:ascii="Times New Roman" w:hAnsi="Times New Roman"/>
        </w:rPr>
        <w:t xml:space="preserve">In this study, the </w:t>
      </w:r>
      <w:proofErr w:type="spellStart"/>
      <w:r>
        <w:rPr>
          <w:rFonts w:ascii="Times New Roman" w:hAnsi="Times New Roman"/>
        </w:rPr>
        <w:t>nonhydrostatic</w:t>
      </w:r>
      <w:proofErr w:type="spellEnd"/>
      <w:r>
        <w:rPr>
          <w:rFonts w:ascii="Times New Roman" w:hAnsi="Times New Roman"/>
        </w:rPr>
        <w:t xml:space="preserve"> </w:t>
      </w:r>
      <w:r w:rsidRPr="009C2E3A">
        <w:rPr>
          <w:rFonts w:ascii="Times New Roman" w:hAnsi="Times New Roman"/>
        </w:rPr>
        <w:t xml:space="preserve">ARPS </w:t>
      </w:r>
      <w:r>
        <w:rPr>
          <w:rFonts w:ascii="Times New Roman" w:hAnsi="Times New Roman"/>
        </w:rPr>
        <w:fldChar w:fldCharType="begin">
          <w:fldData xml:space="preserve">PEVuZE5vdGU+PENpdGU+PEF1dGhvcj5YdWU8L0F1dGhvcj48WWVhcj4yMDAwPC9ZZWFyPjxSZWNO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</w:fldData>
        </w:fldChar>
      </w:r>
      <w:r w:rsidR="00AE6309">
        <w:rPr>
          <w:rFonts w:ascii="Times New Roman" w:hAnsi="Times New Roman"/>
        </w:rPr>
        <w:instrText xml:space="preserve"> ADDIN EN.CITE </w:instrText>
      </w:r>
      <w:r w:rsidR="00AE6309">
        <w:rPr>
          <w:rFonts w:ascii="Times New Roman" w:hAnsi="Times New Roman"/>
        </w:rPr>
        <w:fldChar w:fldCharType="begin">
          <w:fldData xml:space="preserve">PEVuZE5vdGU+PENpdGU+PEF1dGhvcj5YdWU8L0F1dGhvcj48WWVhcj4yMDAwPC9ZZWFyPjxSZWNO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</w:fldData>
        </w:fldChar>
      </w:r>
      <w:r w:rsidR="00AE6309">
        <w:rPr>
          <w:rFonts w:ascii="Times New Roman" w:hAnsi="Times New Roman"/>
        </w:rPr>
        <w:instrText xml:space="preserve"> ADDIN EN.CITE.DATA </w:instrText>
      </w:r>
      <w:r w:rsidR="00AE6309">
        <w:rPr>
          <w:rFonts w:ascii="Times New Roman" w:hAnsi="Times New Roman"/>
        </w:rPr>
      </w:r>
      <w:r w:rsidR="00AE6309">
        <w:rPr>
          <w:rFonts w:ascii="Times New Roman" w:hAnsi="Times New Roman"/>
        </w:rPr>
        <w:fldChar w:fldCharType="end"/>
      </w:r>
      <w:r>
        <w:rPr>
          <w:rFonts w:ascii="Times New Roman" w:hAnsi="Times New Roman"/>
        </w:rPr>
      </w:r>
      <w:r>
        <w:rPr>
          <w:rFonts w:ascii="Times New Roman" w:hAnsi="Times New Roman"/>
        </w:rPr>
        <w:fldChar w:fldCharType="separate"/>
      </w:r>
      <w:r w:rsidR="00AE6309">
        <w:rPr>
          <w:rFonts w:ascii="Times New Roman" w:hAnsi="Times New Roman"/>
          <w:noProof/>
        </w:rPr>
        <w:t>(Xue et al. 2000; Xue et al. 2001; Xue et al. 2003)</w:t>
      </w:r>
      <w:r>
        <w:rPr>
          <w:rFonts w:ascii="Times New Roman" w:hAnsi="Times New Roman"/>
        </w:rPr>
        <w:fldChar w:fldCharType="end"/>
      </w:r>
      <w:r>
        <w:rPr>
          <w:rFonts w:ascii="Times New Roman" w:hAnsi="Times New Roman"/>
        </w:rPr>
        <w:t xml:space="preserve"> </w:t>
      </w:r>
      <w:proofErr w:type="gramStart"/>
      <w:r>
        <w:rPr>
          <w:rFonts w:ascii="Times New Roman" w:hAnsi="Times New Roman"/>
        </w:rPr>
        <w:t>is</w:t>
      </w:r>
      <w:proofErr w:type="gramEnd"/>
      <w:r>
        <w:rPr>
          <w:rFonts w:ascii="Times New Roman" w:hAnsi="Times New Roman"/>
        </w:rPr>
        <w:t xml:space="preserve"> used as the prediction model for EnKF and En3DVar DA cycles</w:t>
      </w:r>
      <w:r w:rsidRPr="009C2E3A">
        <w:rPr>
          <w:rFonts w:ascii="Times New Roman" w:hAnsi="Times New Roman"/>
        </w:rPr>
        <w:t xml:space="preserve">. </w:t>
      </w:r>
      <w:r>
        <w:rPr>
          <w:rFonts w:ascii="Times New Roman" w:hAnsi="Times New Roman"/>
        </w:rPr>
        <w:t xml:space="preserve">The En3DVar algorithm developed is compared with 3DVar and EnKF via perfect-model OSSEs. Simulated radial velocity and reflectivity data from a single Doppler radar are assimilated for a </w:t>
      </w:r>
      <w:proofErr w:type="spellStart"/>
      <w:r>
        <w:rPr>
          <w:rFonts w:ascii="Times New Roman" w:hAnsi="Times New Roman"/>
        </w:rPr>
        <w:t>tornadic</w:t>
      </w:r>
      <w:proofErr w:type="spellEnd"/>
      <w:r>
        <w:rPr>
          <w:rFonts w:ascii="Times New Roman" w:hAnsi="Times New Roman"/>
        </w:rPr>
        <w:t xml:space="preserve"> </w:t>
      </w:r>
      <w:proofErr w:type="spellStart"/>
      <w:r>
        <w:rPr>
          <w:rFonts w:ascii="Times New Roman" w:hAnsi="Times New Roman"/>
        </w:rPr>
        <w:t>supercell</w:t>
      </w:r>
      <w:proofErr w:type="spellEnd"/>
      <w:r>
        <w:rPr>
          <w:rFonts w:ascii="Times New Roman" w:hAnsi="Times New Roman"/>
        </w:rPr>
        <w:t xml:space="preserve"> storm. A sounding derived from that of</w:t>
      </w:r>
      <w:r w:rsidRPr="009C2E3A">
        <w:rPr>
          <w:rFonts w:ascii="Times New Roman" w:hAnsi="Times New Roman"/>
        </w:rPr>
        <w:t xml:space="preserve"> </w:t>
      </w:r>
      <w:r>
        <w:rPr>
          <w:rFonts w:ascii="Times New Roman" w:hAnsi="Times New Roman"/>
        </w:rPr>
        <w:t xml:space="preserve">the </w:t>
      </w:r>
      <w:r w:rsidRPr="009C2E3A">
        <w:rPr>
          <w:rFonts w:ascii="Times New Roman" w:hAnsi="Times New Roman"/>
        </w:rPr>
        <w:t xml:space="preserve">20 May 1977 in Del City, Oklahoma </w:t>
      </w:r>
      <w:r>
        <w:rPr>
          <w:rFonts w:ascii="Times New Roman" w:hAnsi="Times New Roman"/>
        </w:rPr>
        <w:fldChar w:fldCharType="begin"/>
      </w:r>
      <w:r>
        <w:rPr>
          <w:rFonts w:ascii="Times New Roman" w:hAnsi="Times New Roman"/>
        </w:rPr>
        <w:instrText xml:space="preserve"> ADDIN EN.CITE &lt;EndNote&gt;&lt;Cite&gt;&lt;Author&gt;Ray&lt;/Author&gt;&lt;Year&gt;1981&lt;/Year&gt;&lt;RecNum&gt;952&lt;/RecNum&gt;&lt;DisplayText&gt;(Ray et al. 1981)&lt;/DisplayText&gt;&lt;record&gt;&lt;rec-number&gt;952&lt;/rec-number&gt;&lt;foreign-keys&gt;&lt;key app="EN" db-id="vztx2zxtxdssz8etxs3xa0at5dxapxdd2app" timestamp="1506449937"&gt;952&lt;/key&gt;&lt;/foreign-keys&gt;&lt;ref-type name="Journal Article"&gt;17&lt;/ref-type&gt;&lt;contributors&gt;&lt;authors&gt;&lt;author&gt;Ray, P. S.&lt;/author&gt;&lt;author&gt;Johnson, B. C.&lt;/author&gt;&lt;author&gt;Johnson, K. W.&lt;/author&gt;&lt;author&gt;Bradberry, J. S.&lt;/author&gt;&lt;author&gt;Stephens, J. J.&lt;/author&gt;&lt;author&gt;Wagner, K. K.&lt;/author&gt;&lt;author&gt;Wilhelmson, R. B.&lt;/author&gt;&lt;author&gt;Klemp, J. B.&lt;/author&gt;&lt;/authors&gt;&lt;/contributors&gt;&lt;titles&gt;&lt;title&gt;The Morphology of Several Tornadic Storms on 20 May 1977&lt;/title&gt;&lt;secondary-title&gt;Journal of the Atmospheric Sciences&lt;/secondary-title&gt;&lt;alt-title&gt;J Atmos Sci&amp;#xD;J Atmos Sci&lt;/alt-title&gt;&lt;/titles&gt;&lt;periodical&gt;&lt;full-title&gt;Journal of the Atmospheric Sciences&lt;/full-title&gt;&lt;abbr-1&gt;J Atmos Sci&lt;/abbr-1&gt;&lt;/periodical&gt;&lt;pages&gt;1643-1663&lt;/pages&gt;&lt;volume&gt;38&lt;/volume&gt;&lt;number&gt;8&lt;/number&gt;&lt;dates&gt;&lt;year&gt;1981&lt;/year&gt;&lt;/dates&gt;&lt;isbn&gt;0022-4928&lt;/isbn&gt;&lt;accession-num&gt;WOS:A1981MJ84900008&lt;/accession-num&gt;&lt;urls&gt;&lt;related-urls&gt;&lt;url&gt;&amp;lt;Go to ISI&amp;gt;://WOS:A1981MJ84900008&lt;/url&gt;&lt;/related-urls&gt;&lt;/urls&gt;&lt;language&gt;English&lt;/language&gt;&lt;/record&gt;&lt;/Cite&gt;&lt;/EndNote&gt;</w:instrText>
      </w:r>
      <w:r>
        <w:rPr>
          <w:rFonts w:ascii="Times New Roman" w:hAnsi="Times New Roman"/>
        </w:rPr>
        <w:fldChar w:fldCharType="separate"/>
      </w:r>
      <w:r>
        <w:rPr>
          <w:rFonts w:ascii="Times New Roman" w:hAnsi="Times New Roman"/>
          <w:noProof/>
        </w:rPr>
        <w:t>(Ray et al. 1981)</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supercell</w:t>
      </w:r>
      <w:proofErr w:type="spellEnd"/>
      <w:r>
        <w:rPr>
          <w:rFonts w:ascii="Times New Roman" w:hAnsi="Times New Roman"/>
        </w:rPr>
        <w:t xml:space="preserve"> storm case</w:t>
      </w:r>
      <w:r w:rsidRPr="009C2E3A">
        <w:rPr>
          <w:rFonts w:ascii="Times New Roman" w:hAnsi="Times New Roman"/>
        </w:rPr>
        <w:t xml:space="preserve"> is used</w:t>
      </w:r>
      <w:r>
        <w:rPr>
          <w:rFonts w:ascii="Times New Roman" w:hAnsi="Times New Roman"/>
        </w:rPr>
        <w:t xml:space="preserve"> to define the storm environment</w:t>
      </w:r>
      <w:r w:rsidRPr="009C2E3A">
        <w:rPr>
          <w:rFonts w:ascii="Times New Roman" w:hAnsi="Times New Roman"/>
        </w:rPr>
        <w:t>. The</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 AuthorYear="1"&gt;&lt;Author&gt;Lin&lt;/Author&gt;&lt;Year&gt;1983&lt;/Year&gt;&lt;RecNum&gt;953&lt;/RecNum&gt;&lt;DisplayText&gt;Lin et al. (1983)&lt;/DisplayText&gt;&lt;record&gt;&lt;rec-number&gt;953&lt;/rec-number&gt;&lt;foreign-keys&gt;&lt;key app="EN" db-id="vztx2zxtxdssz8etxs3xa0at5dxapxdd2app" timestamp="1506450043"&gt;953&lt;/key&gt;&lt;/foreign-keys&gt;&lt;ref-type name="Journal Article"&gt;17&lt;/ref-type&gt;&lt;contributors&gt;&lt;authors&gt;&lt;author&gt;Lin, Y. L.&lt;/author&gt;&lt;author&gt;Farley, R. D.&lt;/author&gt;&lt;author&gt;Orville, H. D.&lt;/author&gt;&lt;/authors&gt;&lt;/contributors&gt;&lt;auth-address&gt;S Dakota Sch Mines &amp;amp; Technol,Inst Atmospher Sci,Rapid City,Sd 57701&lt;/auth-address&gt;&lt;titles&gt;&lt;title&gt;Bulk Parameterization of the Snow Field in a Cloud Model&lt;/title&gt;&lt;secondary-title&gt;Journal of Climate and Applied Meteorology&lt;/secondary-title&gt;&lt;alt-title&gt;J Clim Appl Meteorol&amp;#xD;J Clim Appl Meteorol&lt;/alt-title&gt;&lt;/titles&gt;&lt;periodical&gt;&lt;full-title&gt;Journal of Climate and Applied Meteorology&lt;/full-title&gt;&lt;abbr-1&gt;J Clim Appl Meteorol&lt;/abbr-1&gt;&lt;/periodical&gt;&lt;pages&gt;1065-1092&lt;/pages&gt;&lt;volume&gt;22&lt;/volume&gt;&lt;number&gt;6&lt;/number&gt;&lt;dates&gt;&lt;year&gt;1983&lt;/year&gt;&lt;/dates&gt;&lt;isbn&gt;0733-3021&lt;/isbn&gt;&lt;accession-num&gt;WOS:A1983RE44200009&lt;/accession-num&gt;&lt;urls&gt;&lt;related-urls&gt;&lt;url&gt;&amp;lt;Go to ISI&amp;gt;://WOS:A1983RE44200009&lt;/url&gt;&lt;/related-urls&gt;&lt;/urls&gt;&lt;language&gt;English&lt;/language&gt;&lt;/record&gt;&lt;/Cite&gt;&lt;/EndNote&gt;</w:instrText>
      </w:r>
      <w:r>
        <w:rPr>
          <w:rFonts w:ascii="Times New Roman" w:hAnsi="Times New Roman"/>
        </w:rPr>
        <w:fldChar w:fldCharType="separate"/>
      </w:r>
      <w:r>
        <w:rPr>
          <w:rFonts w:ascii="Times New Roman" w:hAnsi="Times New Roman"/>
          <w:noProof/>
        </w:rPr>
        <w:t>Lin et al. (1983)</w:t>
      </w:r>
      <w:r>
        <w:rPr>
          <w:rFonts w:ascii="Times New Roman" w:hAnsi="Times New Roman"/>
        </w:rPr>
        <w:fldChar w:fldCharType="end"/>
      </w:r>
      <w:r>
        <w:rPr>
          <w:rFonts w:ascii="Times New Roman" w:hAnsi="Times New Roman"/>
        </w:rPr>
        <w:t xml:space="preserve"> ice </w:t>
      </w:r>
      <w:r w:rsidRPr="009C2E3A">
        <w:rPr>
          <w:rFonts w:ascii="Times New Roman" w:hAnsi="Times New Roman"/>
        </w:rPr>
        <w:t>microphysic</w:t>
      </w:r>
      <w:r>
        <w:rPr>
          <w:rFonts w:ascii="Times New Roman" w:hAnsi="Times New Roman"/>
        </w:rPr>
        <w:t>s</w:t>
      </w:r>
      <w:r w:rsidRPr="009C2E3A">
        <w:rPr>
          <w:rFonts w:ascii="Times New Roman" w:hAnsi="Times New Roman"/>
        </w:rPr>
        <w:t xml:space="preserve"> parameterized </w:t>
      </w:r>
      <w:r>
        <w:rPr>
          <w:rFonts w:ascii="Times New Roman" w:hAnsi="Times New Roman"/>
        </w:rPr>
        <w:t xml:space="preserve">is used. </w:t>
      </w:r>
    </w:p>
    <w:p w14:paraId="603D348E" w14:textId="60196908" w:rsidR="00410FF2" w:rsidRPr="009C2E3A" w:rsidRDefault="00410FF2" w:rsidP="00410FF2">
      <w:pPr>
        <w:ind w:firstLine="720"/>
        <w:jc w:val="both"/>
        <w:rPr>
          <w:rFonts w:ascii="Times New Roman" w:hAnsi="Times New Roman"/>
          <w:lang w:eastAsia="zh-CN"/>
        </w:rPr>
      </w:pPr>
      <w:r>
        <w:rPr>
          <w:rFonts w:ascii="Times New Roman" w:hAnsi="Times New Roman"/>
        </w:rPr>
        <w:t xml:space="preserve">The model configurations follow closely those of </w:t>
      </w:r>
      <w:r>
        <w:rPr>
          <w:rFonts w:ascii="Times New Roman" w:hAnsi="Times New Roman"/>
        </w:rPr>
        <w:fldChar w:fldCharType="begin">
          <w:fldData xml:space="preserve">PEVuZE5vdGU+PENpdGUgQXV0aG9yWWVhcj0iMSI+PEF1dGhvcj5Ub25nPC9BdXRob3I+PFllYXI+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PEVuZE5vdGU+PENpdGUgQXV0aG9yWWVhcj0iMSI+PEF1dGhvcj5Ub25nPC9BdXRob3I+PFllYXI+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Tong and Xue (2005)</w:t>
      </w:r>
      <w:r>
        <w:rPr>
          <w:rFonts w:ascii="Times New Roman" w:hAnsi="Times New Roman"/>
        </w:rPr>
        <w:fldChar w:fldCharType="end"/>
      </w:r>
      <w:r>
        <w:rPr>
          <w:rFonts w:ascii="Times New Roman" w:hAnsi="Times New Roman"/>
        </w:rPr>
        <w:t xml:space="preserve">. Specifically, </w:t>
      </w:r>
      <w:r w:rsidRPr="009C2E3A">
        <w:rPr>
          <w:rFonts w:ascii="Times New Roman" w:hAnsi="Times New Roman"/>
          <w:bCs/>
        </w:rPr>
        <w:t>the model grid size is 35</w:t>
      </w:r>
      <m:oMath>
        <m:r>
          <w:rPr>
            <w:rFonts w:ascii="Cambria Math" w:hAnsi="Cambria Math"/>
          </w:rPr>
          <m:t>×</m:t>
        </m:r>
      </m:oMath>
      <w:r w:rsidRPr="009C2E3A">
        <w:rPr>
          <w:rFonts w:ascii="Times New Roman" w:hAnsi="Times New Roman"/>
          <w:bCs/>
        </w:rPr>
        <w:t>35</w:t>
      </w:r>
      <m:oMath>
        <m:r>
          <w:rPr>
            <w:rFonts w:ascii="Cambria Math" w:hAnsi="Cambria Math"/>
          </w:rPr>
          <m:t>×</m:t>
        </m:r>
      </m:oMath>
      <w:r w:rsidRPr="009C2E3A">
        <w:rPr>
          <w:rFonts w:ascii="Times New Roman" w:hAnsi="Times New Roman"/>
        </w:rPr>
        <w:t xml:space="preserve">35, </w:t>
      </w:r>
      <w:r>
        <w:rPr>
          <w:rFonts w:ascii="Times New Roman" w:hAnsi="Times New Roman"/>
        </w:rPr>
        <w:t>and the</w:t>
      </w:r>
      <w:r w:rsidRPr="009C2E3A">
        <w:rPr>
          <w:rFonts w:ascii="Times New Roman" w:hAnsi="Times New Roman"/>
        </w:rPr>
        <w:t xml:space="preserve"> grid </w:t>
      </w:r>
      <w:r>
        <w:rPr>
          <w:rFonts w:ascii="Times New Roman" w:hAnsi="Times New Roman"/>
        </w:rPr>
        <w:t>resolutions</w:t>
      </w:r>
      <w:r w:rsidRPr="009C2E3A">
        <w:rPr>
          <w:rFonts w:ascii="Times New Roman" w:hAnsi="Times New Roman"/>
        </w:rPr>
        <w:t xml:space="preserve"> </w:t>
      </w:r>
      <w:r>
        <w:rPr>
          <w:rFonts w:ascii="Times New Roman" w:hAnsi="Times New Roman"/>
        </w:rPr>
        <w:t>are</w:t>
      </w:r>
      <w:r w:rsidRPr="009C2E3A">
        <w:rPr>
          <w:rFonts w:ascii="Times New Roman" w:hAnsi="Times New Roman"/>
        </w:rPr>
        <w:t xml:space="preserve"> 2</w:t>
      </w:r>
      <w:r>
        <w:rPr>
          <w:rFonts w:ascii="Times New Roman" w:hAnsi="Times New Roman"/>
        </w:rPr>
        <w:t xml:space="preserve"> </w:t>
      </w:r>
      <w:r w:rsidRPr="009C2E3A">
        <w:rPr>
          <w:rFonts w:ascii="Times New Roman" w:hAnsi="Times New Roman"/>
        </w:rPr>
        <w:t xml:space="preserve">km and 0.5 km in the </w:t>
      </w:r>
      <w:r>
        <w:rPr>
          <w:rFonts w:ascii="Times New Roman" w:hAnsi="Times New Roman"/>
        </w:rPr>
        <w:t xml:space="preserve">horizontal and </w:t>
      </w:r>
      <w:r w:rsidRPr="009C2E3A">
        <w:rPr>
          <w:rFonts w:ascii="Times New Roman" w:hAnsi="Times New Roman"/>
        </w:rPr>
        <w:t>vertical</w:t>
      </w:r>
      <w:r>
        <w:rPr>
          <w:rFonts w:ascii="Times New Roman" w:hAnsi="Times New Roman"/>
        </w:rPr>
        <w:t xml:space="preserve"> directions respectively</w:t>
      </w:r>
      <w:r w:rsidRPr="009C2E3A">
        <w:rPr>
          <w:rFonts w:ascii="Times New Roman" w:hAnsi="Times New Roman"/>
        </w:rPr>
        <w:t>. The</w:t>
      </w:r>
      <w:r>
        <w:rPr>
          <w:rFonts w:ascii="Times New Roman" w:hAnsi="Times New Roman"/>
        </w:rPr>
        <w:t xml:space="preserve"> storm in the</w:t>
      </w:r>
      <w:r w:rsidRPr="009C2E3A">
        <w:rPr>
          <w:rFonts w:ascii="Times New Roman" w:hAnsi="Times New Roman"/>
        </w:rPr>
        <w:t xml:space="preserve"> </w:t>
      </w:r>
      <w:r>
        <w:rPr>
          <w:rFonts w:ascii="Times New Roman" w:hAnsi="Times New Roman"/>
        </w:rPr>
        <w:t>truth simulation is triggered by an</w:t>
      </w:r>
      <w:r w:rsidRPr="009C2E3A">
        <w:rPr>
          <w:rFonts w:ascii="Times New Roman" w:hAnsi="Times New Roman"/>
        </w:rPr>
        <w:t xml:space="preserve"> elliptical</w:t>
      </w:r>
      <w:r>
        <w:rPr>
          <w:rFonts w:ascii="Times New Roman" w:hAnsi="Times New Roman"/>
        </w:rPr>
        <w:t xml:space="preserve"> thermal</w:t>
      </w:r>
      <w:r w:rsidRPr="009C2E3A">
        <w:rPr>
          <w:rFonts w:ascii="Times New Roman" w:hAnsi="Times New Roman"/>
        </w:rPr>
        <w:t xml:space="preserve"> bubble </w:t>
      </w:r>
      <w:r>
        <w:rPr>
          <w:rFonts w:ascii="Times New Roman" w:hAnsi="Times New Roman"/>
        </w:rPr>
        <w:t>with a 4 K maximum temperature perturbation, and the bubble is located</w:t>
      </w:r>
      <w:r w:rsidRPr="009C2E3A">
        <w:rPr>
          <w:rFonts w:ascii="Times New Roman" w:hAnsi="Times New Roman"/>
        </w:rPr>
        <w:t xml:space="preserve"> at 24</w:t>
      </w:r>
      <w:r>
        <w:rPr>
          <w:rFonts w:ascii="Times New Roman" w:hAnsi="Times New Roman"/>
        </w:rPr>
        <w:t xml:space="preserve"> km</w:t>
      </w:r>
      <w:r w:rsidRPr="009C2E3A">
        <w:rPr>
          <w:rFonts w:ascii="Times New Roman" w:hAnsi="Times New Roman"/>
        </w:rPr>
        <w:t>, 16</w:t>
      </w:r>
      <w:r>
        <w:rPr>
          <w:rFonts w:ascii="Times New Roman" w:hAnsi="Times New Roman"/>
        </w:rPr>
        <w:t xml:space="preserve"> km</w:t>
      </w:r>
      <w:r w:rsidRPr="009C2E3A">
        <w:rPr>
          <w:rFonts w:ascii="Times New Roman" w:hAnsi="Times New Roman"/>
        </w:rPr>
        <w:t>, and 1.5</w:t>
      </w:r>
      <w:r>
        <w:rPr>
          <w:rFonts w:ascii="Times New Roman" w:hAnsi="Times New Roman"/>
        </w:rPr>
        <w:t xml:space="preserve"> </w:t>
      </w:r>
      <w:r w:rsidRPr="009C2E3A">
        <w:rPr>
          <w:rFonts w:ascii="Times New Roman" w:hAnsi="Times New Roman"/>
        </w:rPr>
        <w:t xml:space="preserve">km </w:t>
      </w:r>
      <w:r>
        <w:rPr>
          <w:rFonts w:ascii="Times New Roman" w:hAnsi="Times New Roman"/>
        </w:rPr>
        <w:t xml:space="preserve">in x, y, and z directions. The horizontal and vertical </w:t>
      </w:r>
      <w:r w:rsidRPr="009C2E3A">
        <w:rPr>
          <w:rFonts w:ascii="Times New Roman" w:hAnsi="Times New Roman"/>
        </w:rPr>
        <w:t>radi</w:t>
      </w:r>
      <w:r>
        <w:rPr>
          <w:rFonts w:ascii="Times New Roman" w:hAnsi="Times New Roman"/>
        </w:rPr>
        <w:t>i</w:t>
      </w:r>
      <w:r w:rsidRPr="009C2E3A">
        <w:rPr>
          <w:rFonts w:ascii="Times New Roman" w:hAnsi="Times New Roman"/>
        </w:rPr>
        <w:t xml:space="preserve"> of </w:t>
      </w:r>
      <w:r>
        <w:rPr>
          <w:rFonts w:ascii="Times New Roman" w:hAnsi="Times New Roman"/>
        </w:rPr>
        <w:t xml:space="preserve">the bubble are </w:t>
      </w:r>
      <w:r w:rsidRPr="009C2E3A">
        <w:rPr>
          <w:rFonts w:ascii="Times New Roman" w:hAnsi="Times New Roman"/>
        </w:rPr>
        <w:t>10</w:t>
      </w:r>
      <w:r>
        <w:rPr>
          <w:rFonts w:ascii="Times New Roman" w:hAnsi="Times New Roman"/>
        </w:rPr>
        <w:t xml:space="preserve"> </w:t>
      </w:r>
      <w:r w:rsidRPr="009C2E3A">
        <w:rPr>
          <w:rFonts w:ascii="Times New Roman" w:hAnsi="Times New Roman"/>
        </w:rPr>
        <w:t>km and 1.5</w:t>
      </w:r>
      <w:r>
        <w:rPr>
          <w:rFonts w:ascii="Times New Roman" w:hAnsi="Times New Roman"/>
        </w:rPr>
        <w:t xml:space="preserve"> </w:t>
      </w:r>
      <w:r w:rsidRPr="009C2E3A">
        <w:rPr>
          <w:rFonts w:ascii="Times New Roman" w:hAnsi="Times New Roman"/>
        </w:rPr>
        <w:t>km</w:t>
      </w:r>
      <w:r>
        <w:rPr>
          <w:rFonts w:ascii="Times New Roman" w:hAnsi="Times New Roman"/>
        </w:rPr>
        <w:t xml:space="preserve"> </w:t>
      </w:r>
      <w:r w:rsidRPr="009C2E3A">
        <w:rPr>
          <w:rFonts w:ascii="Times New Roman" w:hAnsi="Times New Roman"/>
        </w:rPr>
        <w:t xml:space="preserve">respectively. A constant wind of </w:t>
      </w:r>
      <w:r>
        <w:rPr>
          <w:rFonts w:ascii="Times New Roman" w:hAnsi="Times New Roman"/>
        </w:rPr>
        <w:t>(</w:t>
      </w:r>
      <w:r w:rsidRPr="009C2E3A">
        <w:rPr>
          <w:rFonts w:ascii="Times New Roman" w:hAnsi="Times New Roman"/>
        </w:rPr>
        <w:t>3</w:t>
      </w:r>
      <w:r>
        <w:rPr>
          <w:rFonts w:ascii="Times New Roman" w:hAnsi="Times New Roman"/>
        </w:rPr>
        <w:t xml:space="preserve">, </w:t>
      </w:r>
      <w:r w:rsidRPr="009C2E3A">
        <w:rPr>
          <w:rFonts w:ascii="Times New Roman" w:hAnsi="Times New Roman"/>
        </w:rPr>
        <w:t>14</w:t>
      </w:r>
      <w:r>
        <w:rPr>
          <w:rFonts w:ascii="Times New Roman" w:hAnsi="Times New Roman"/>
        </w:rPr>
        <w:t>)</w:t>
      </w:r>
      <w:r w:rsidRPr="009C2E3A">
        <w:rPr>
          <w:rFonts w:ascii="Times New Roman" w:hAnsi="Times New Roman"/>
        </w:rPr>
        <w:t xml:space="preserve"> m</w:t>
      </w:r>
      <w:r>
        <w:rPr>
          <w:rFonts w:ascii="Times New Roman" w:hAnsi="Times New Roman"/>
        </w:rPr>
        <w:t xml:space="preserve"> </w:t>
      </w:r>
      <w:r w:rsidRPr="009C2E3A">
        <w:rPr>
          <w:rFonts w:ascii="Times New Roman" w:hAnsi="Times New Roman"/>
        </w:rPr>
        <w:t>s</w:t>
      </w:r>
      <w:r>
        <w:rPr>
          <w:rFonts w:ascii="Times New Roman" w:hAnsi="Times New Roman"/>
          <w:vertAlign w:val="superscript"/>
        </w:rPr>
        <w:t>-1</w:t>
      </w:r>
      <w:r w:rsidRPr="009C2E3A">
        <w:rPr>
          <w:rFonts w:ascii="Times New Roman" w:hAnsi="Times New Roman"/>
        </w:rPr>
        <w:t xml:space="preserve"> is subtracted from the </w:t>
      </w:r>
      <w:r>
        <w:rPr>
          <w:rFonts w:ascii="Times New Roman" w:hAnsi="Times New Roman"/>
        </w:rPr>
        <w:t>original</w:t>
      </w:r>
      <w:r w:rsidRPr="009C2E3A">
        <w:rPr>
          <w:rFonts w:ascii="Times New Roman" w:hAnsi="Times New Roman"/>
        </w:rPr>
        <w:t xml:space="preserve"> sounding </w:t>
      </w:r>
      <w:r>
        <w:rPr>
          <w:rFonts w:ascii="Times New Roman" w:hAnsi="Times New Roman"/>
        </w:rPr>
        <w:t>so that</w:t>
      </w:r>
      <w:r w:rsidRPr="009C2E3A">
        <w:rPr>
          <w:rFonts w:ascii="Times New Roman" w:hAnsi="Times New Roman"/>
        </w:rPr>
        <w:t xml:space="preserve"> the </w:t>
      </w:r>
      <w:proofErr w:type="spellStart"/>
      <w:r>
        <w:rPr>
          <w:rFonts w:ascii="Times New Roman" w:hAnsi="Times New Roman"/>
        </w:rPr>
        <w:t>supercell</w:t>
      </w:r>
      <w:proofErr w:type="spellEnd"/>
      <w:r>
        <w:rPr>
          <w:rFonts w:ascii="Times New Roman" w:hAnsi="Times New Roman"/>
        </w:rPr>
        <w:t xml:space="preserve"> could remain within the simulation domain</w:t>
      </w:r>
      <w:r w:rsidRPr="009C2E3A">
        <w:rPr>
          <w:rFonts w:ascii="Times New Roman" w:hAnsi="Times New Roman"/>
        </w:rPr>
        <w:t>. The storm is simulated up to 2 hours with an evolution similar to those documented in</w:t>
      </w:r>
      <w:r>
        <w:rPr>
          <w:rFonts w:ascii="Times New Roman" w:hAnsi="Times New Roman"/>
        </w:rPr>
        <w:t xml:space="preserve"> </w:t>
      </w:r>
      <w:r>
        <w:rPr>
          <w:rFonts w:ascii="Times New Roman" w:hAnsi="Times New Roman"/>
        </w:rPr>
        <w:fldChar w:fldCharType="begin">
          <w:fldData xml:space="preserve">PEVuZE5vdGU+PENpdGUgQXV0aG9yWWVhcj0iMSI+PEF1dGhvcj5Ub25nPC9BdXRob3I+PFllYXI+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PEVuZE5vdGU+PENpdGUgQXV0aG9yWWVhcj0iMSI+PEF1dGhvcj5Ub25nPC9BdXRob3I+PFllYXI+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Tong and Xue (2005)</w:t>
      </w:r>
      <w:r>
        <w:rPr>
          <w:rFonts w:ascii="Times New Roman" w:hAnsi="Times New Roman"/>
        </w:rPr>
        <w:fldChar w:fldCharType="end"/>
      </w:r>
      <w:r w:rsidRPr="009C2E3A">
        <w:rPr>
          <w:rFonts w:ascii="Times New Roman" w:hAnsi="Times New Roman"/>
        </w:rPr>
        <w:t xml:space="preserve">. For EnKF, </w:t>
      </w:r>
      <w:r>
        <w:rPr>
          <w:rFonts w:ascii="Times New Roman" w:hAnsi="Times New Roman"/>
        </w:rPr>
        <w:t>a</w:t>
      </w:r>
      <w:r w:rsidRPr="009C2E3A">
        <w:rPr>
          <w:rFonts w:ascii="Times New Roman" w:hAnsi="Times New Roman"/>
        </w:rPr>
        <w:t xml:space="preserve"> distance-dependent localization function</w:t>
      </w:r>
      <w:r>
        <w:rPr>
          <w:rFonts w:ascii="Times New Roman" w:hAnsi="Times New Roman"/>
        </w:rPr>
        <w:t xml:space="preserve"> following </w:t>
      </w:r>
      <w:r>
        <w:rPr>
          <w:rFonts w:ascii="Times New Roman" w:hAnsi="Times New Roman"/>
        </w:rPr>
        <w:fldChar w:fldCharType="begin">
          <w:fldData xml:space="preserve">PEVuZE5vdGU+PENpdGUgQXV0aG9yWWVhcj0iMSI+PEF1dGhvcj5HYXNwYXJpPC9BdXRob3I+PFll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PEVuZE5vdGU+PENpdGUgQXV0aG9yWWVhcj0iMSI+PEF1dGhvcj5HYXNwYXJpPC9BdXRob3I+PFll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 xml:space="preserve">Gaspari and Cohn </w:t>
      </w:r>
      <w:r>
        <w:rPr>
          <w:rFonts w:ascii="Times New Roman" w:hAnsi="Times New Roman"/>
          <w:noProof/>
        </w:rPr>
        <w:lastRenderedPageBreak/>
        <w:t>(1999)</w:t>
      </w:r>
      <w:r>
        <w:rPr>
          <w:rFonts w:ascii="Times New Roman" w:hAnsi="Times New Roman"/>
        </w:rPr>
        <w:fldChar w:fldCharType="end"/>
      </w:r>
      <w:r>
        <w:rPr>
          <w:rFonts w:ascii="Times New Roman" w:hAnsi="Times New Roman"/>
        </w:rPr>
        <w:t xml:space="preserve"> is used to localize the ensemble covariance</w:t>
      </w:r>
      <w:r w:rsidRPr="009C2E3A">
        <w:rPr>
          <w:rFonts w:ascii="Times New Roman" w:hAnsi="Times New Roman"/>
        </w:rPr>
        <w:t xml:space="preserve">, while </w:t>
      </w:r>
      <w:r>
        <w:rPr>
          <w:rFonts w:ascii="Times New Roman" w:hAnsi="Times New Roman"/>
        </w:rPr>
        <w:t xml:space="preserve">the covariance localization in </w:t>
      </w:r>
      <w:r w:rsidRPr="009C2E3A">
        <w:rPr>
          <w:rFonts w:ascii="Times New Roman" w:hAnsi="Times New Roman"/>
        </w:rPr>
        <w:t xml:space="preserve">En3DVar </w:t>
      </w:r>
      <w:r>
        <w:rPr>
          <w:rFonts w:ascii="Times New Roman" w:hAnsi="Times New Roman"/>
        </w:rPr>
        <w:t xml:space="preserve">is realized through </w:t>
      </w:r>
      <w:r w:rsidRPr="009C2E3A">
        <w:rPr>
          <w:rFonts w:ascii="Times New Roman" w:hAnsi="Times New Roman"/>
        </w:rPr>
        <w:t>recursive filter</w:t>
      </w:r>
      <w:r>
        <w:rPr>
          <w:rFonts w:ascii="Times New Roman" w:hAnsi="Times New Roman"/>
        </w:rPr>
        <w:t>s</w:t>
      </w:r>
      <w:r w:rsidRPr="009C2E3A">
        <w:rPr>
          <w:rFonts w:ascii="Times New Roman" w:hAnsi="Times New Roman"/>
        </w:rPr>
        <w:t xml:space="preserve"> </w:t>
      </w:r>
      <w:r>
        <w:rPr>
          <w:rFonts w:ascii="Times New Roman" w:hAnsi="Times New Roman"/>
        </w:rPr>
        <w:t>applied to the extended control variable term of the cost function (corresponding to the second term on the right hand side of Eq. (</w:t>
      </w:r>
      <w:r w:rsidR="003A3B58">
        <w:rPr>
          <w:rFonts w:ascii="Times New Roman" w:hAnsi="Times New Roman"/>
        </w:rPr>
        <w:t>2.26</w:t>
      </w:r>
      <w:r>
        <w:rPr>
          <w:rFonts w:ascii="Times New Roman" w:hAnsi="Times New Roman"/>
        </w:rPr>
        <w:t>)), to realize similar localization effects in the En3DVar algorithm. When the vertical model grid is stretched, the vertical localization realized through the recursive filter in the En3DVar algorithm is usually asymmetric; to avoid this complication when comparing the EnKF and En3DVar algorithms,</w:t>
      </w:r>
      <w:r w:rsidRPr="009C2E3A">
        <w:rPr>
          <w:rFonts w:ascii="Times New Roman" w:hAnsi="Times New Roman"/>
        </w:rPr>
        <w:t xml:space="preserve"> we choose to utilize a vertical</w:t>
      </w:r>
      <w:r>
        <w:rPr>
          <w:rFonts w:ascii="Times New Roman" w:hAnsi="Times New Roman"/>
        </w:rPr>
        <w:t xml:space="preserve">ly uniform grid, which is also used in the OSSEs of Tong and </w:t>
      </w:r>
      <w:proofErr w:type="spellStart"/>
      <w:r>
        <w:rPr>
          <w:rFonts w:ascii="Times New Roman" w:hAnsi="Times New Roman"/>
        </w:rPr>
        <w:t>Xue</w:t>
      </w:r>
      <w:proofErr w:type="spellEnd"/>
      <w:r>
        <w:rPr>
          <w:rFonts w:ascii="Times New Roman" w:hAnsi="Times New Roman"/>
        </w:rPr>
        <w:t xml:space="preserve"> (2005). </w:t>
      </w:r>
      <w:r w:rsidRPr="009C2E3A">
        <w:rPr>
          <w:rFonts w:ascii="Times New Roman" w:hAnsi="Times New Roman"/>
        </w:rPr>
        <w:t xml:space="preserve"> </w:t>
      </w:r>
    </w:p>
    <w:p w14:paraId="358C3289" w14:textId="4962377A" w:rsidR="00AE358B" w:rsidRPr="003217F5" w:rsidRDefault="00811316" w:rsidP="00DD28EA">
      <w:pPr>
        <w:pStyle w:val="Heading3"/>
        <w:rPr>
          <w:lang w:eastAsia="zh-CN"/>
        </w:rPr>
      </w:pPr>
      <w:bookmarkStart w:id="38" w:name="_Toc500747277"/>
      <w:r w:rsidRPr="00F11101">
        <w:rPr>
          <w:lang w:eastAsia="zh-CN"/>
        </w:rPr>
        <w:t>3</w:t>
      </w:r>
      <w:r w:rsidR="006A15FA">
        <w:rPr>
          <w:lang w:eastAsia="zh-CN"/>
        </w:rPr>
        <w:t>.2.</w:t>
      </w:r>
      <w:r w:rsidR="00CB2B01">
        <w:rPr>
          <w:lang w:eastAsia="zh-CN"/>
        </w:rPr>
        <w:t>4</w:t>
      </w:r>
      <w:r w:rsidRPr="00811316">
        <w:rPr>
          <w:lang w:eastAsia="zh-CN"/>
        </w:rPr>
        <w:t xml:space="preserve">. </w:t>
      </w:r>
      <w:r w:rsidR="00AE358B" w:rsidRPr="003217F5">
        <w:rPr>
          <w:lang w:eastAsia="zh-CN"/>
        </w:rPr>
        <w:t>Simulation of the radar observations</w:t>
      </w:r>
      <w:bookmarkEnd w:id="38"/>
    </w:p>
    <w:p w14:paraId="054C65FB" w14:textId="77777777" w:rsidR="00410FF2" w:rsidRPr="009C2E3A" w:rsidRDefault="00410FF2" w:rsidP="00410FF2">
      <w:pPr>
        <w:tabs>
          <w:tab w:val="left" w:pos="6656"/>
        </w:tabs>
        <w:ind w:firstLine="720"/>
        <w:jc w:val="both"/>
        <w:rPr>
          <w:rFonts w:ascii="Times New Roman" w:hAnsi="Times New Roman"/>
        </w:rPr>
      </w:pPr>
      <w:r w:rsidRPr="009C2E3A">
        <w:rPr>
          <w:rFonts w:ascii="Times New Roman" w:hAnsi="Times New Roman"/>
        </w:rPr>
        <w:t>The radial velocity (</w:t>
      </w:r>
      <w:r>
        <w:rPr>
          <w:noProof/>
          <w:position w:val="-12"/>
          <w:lang w:bidi="ar-SA"/>
        </w:rPr>
        <w:drawing>
          <wp:inline distT="0" distB="0" distL="0" distR="0" wp14:anchorId="55E4D75B" wp14:editId="472695B9">
            <wp:extent cx="152400" cy="238125"/>
            <wp:effectExtent l="0" t="0" r="0"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r w:rsidRPr="009C2E3A">
        <w:rPr>
          <w:rFonts w:ascii="Times New Roman" w:hAnsi="Times New Roman"/>
        </w:rPr>
        <w:t>) and reflectivity (</w:t>
      </w:r>
      <w:r>
        <w:rPr>
          <w:noProof/>
          <w:position w:val="-4"/>
          <w:lang w:bidi="ar-SA"/>
        </w:rPr>
        <w:drawing>
          <wp:inline distT="0" distB="0" distL="0" distR="0" wp14:anchorId="2E4AC7FA" wp14:editId="05E69FA2">
            <wp:extent cx="152400" cy="161925"/>
            <wp:effectExtent l="0" t="0" r="0"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9C2E3A">
        <w:rPr>
          <w:rFonts w:ascii="Times New Roman" w:hAnsi="Times New Roman"/>
        </w:rPr>
        <w:t xml:space="preserve">) </w:t>
      </w:r>
      <w:r>
        <w:rPr>
          <w:rFonts w:ascii="Times New Roman" w:hAnsi="Times New Roman"/>
        </w:rPr>
        <w:t xml:space="preserve">data </w:t>
      </w:r>
      <w:r w:rsidRPr="009C2E3A">
        <w:rPr>
          <w:rFonts w:ascii="Times New Roman" w:hAnsi="Times New Roman"/>
        </w:rPr>
        <w:t xml:space="preserve">are </w:t>
      </w:r>
      <w:r>
        <w:rPr>
          <w:rFonts w:ascii="Times New Roman" w:hAnsi="Times New Roman"/>
        </w:rPr>
        <w:t>simulated</w:t>
      </w:r>
      <w:r w:rsidRPr="009C2E3A">
        <w:rPr>
          <w:rFonts w:ascii="Times New Roman" w:hAnsi="Times New Roman"/>
        </w:rPr>
        <w:t xml:space="preserve"> </w:t>
      </w:r>
      <w:r>
        <w:rPr>
          <w:rFonts w:ascii="Times New Roman" w:hAnsi="Times New Roman"/>
        </w:rPr>
        <w:t>based on</w:t>
      </w:r>
      <w:r w:rsidRPr="009C2E3A">
        <w:rPr>
          <w:rFonts w:ascii="Times New Roman" w:hAnsi="Times New Roman"/>
        </w:rPr>
        <w:t xml:space="preserve"> the model velocity and mixing ratios of hydrometeor fields</w:t>
      </w:r>
      <w:r>
        <w:rPr>
          <w:rFonts w:ascii="Times New Roman" w:hAnsi="Times New Roman"/>
        </w:rPr>
        <w:t>,</w:t>
      </w:r>
      <w:r w:rsidRPr="009C2E3A">
        <w:rPr>
          <w:rFonts w:ascii="Times New Roman" w:hAnsi="Times New Roman"/>
        </w:rPr>
        <w:t xml:space="preserve"> respectively, with </w:t>
      </w:r>
      <w:r>
        <w:rPr>
          <w:rFonts w:ascii="Times New Roman" w:hAnsi="Times New Roman"/>
        </w:rPr>
        <w:t>the following formula:</w:t>
      </w:r>
    </w:p>
    <w:p w14:paraId="5EF10B79" w14:textId="49DF5230" w:rsidR="00410FF2" w:rsidRPr="009C2E3A" w:rsidRDefault="00410FF2" w:rsidP="00297349">
      <w:pPr>
        <w:tabs>
          <w:tab w:val="center" w:pos="4176"/>
          <w:tab w:val="right" w:pos="8352"/>
        </w:tabs>
        <w:rPr>
          <w:rFonts w:ascii="Times New Roman" w:hAnsi="Times New Roman"/>
        </w:rPr>
      </w:pPr>
      <w:r>
        <w:rPr>
          <w:rFonts w:ascii="Times New Roman" w:hAnsi="Times New Roman"/>
        </w:rPr>
        <w:tab/>
      </w:r>
      <w:r>
        <w:rPr>
          <w:rFonts w:ascii="Times New Roman" w:hAnsi="Times New Roman"/>
          <w:noProof/>
          <w:lang w:bidi="ar-SA"/>
        </w:rPr>
        <w:drawing>
          <wp:inline distT="0" distB="0" distL="0" distR="0" wp14:anchorId="7B86CD35" wp14:editId="7D7B75C4">
            <wp:extent cx="2476500" cy="238125"/>
            <wp:effectExtent l="0" t="0" r="0"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76500" cy="238125"/>
                    </a:xfrm>
                    <a:prstGeom prst="rect">
                      <a:avLst/>
                    </a:prstGeom>
                    <a:noFill/>
                    <a:ln>
                      <a:noFill/>
                    </a:ln>
                  </pic:spPr>
                </pic:pic>
              </a:graphicData>
            </a:graphic>
          </wp:inline>
        </w:drawing>
      </w:r>
      <w:r w:rsidRPr="009C2E3A">
        <w:rPr>
          <w:rFonts w:ascii="Times New Roman" w:hAnsi="Times New Roman"/>
        </w:rPr>
        <w:t>,</w:t>
      </w:r>
      <w:r>
        <w:rPr>
          <w:rFonts w:ascii="Times New Roman" w:hAnsi="Times New Roman"/>
        </w:rPr>
        <w:t xml:space="preserve"> </w:t>
      </w:r>
      <w:r>
        <w:rPr>
          <w:rFonts w:ascii="Times New Roman" w:hAnsi="Times New Roman"/>
        </w:rPr>
        <w:tab/>
      </w:r>
      <w:r w:rsidRPr="009C2E3A">
        <w:rPr>
          <w:rFonts w:ascii="Times New Roman" w:hAnsi="Times New Roman"/>
        </w:rPr>
        <w:t>(</w:t>
      </w:r>
      <w:r w:rsidR="002A3171">
        <w:rPr>
          <w:rFonts w:ascii="Times New Roman" w:hAnsi="Times New Roman"/>
        </w:rPr>
        <w:t>3.11</w:t>
      </w:r>
      <w:r w:rsidRPr="009C2E3A">
        <w:rPr>
          <w:rFonts w:ascii="Times New Roman" w:hAnsi="Times New Roman"/>
        </w:rPr>
        <w:t>)</w:t>
      </w:r>
    </w:p>
    <w:p w14:paraId="6052111F" w14:textId="1760E610" w:rsidR="00410FF2" w:rsidRPr="009C2E3A" w:rsidRDefault="00410FF2" w:rsidP="00297349">
      <w:pPr>
        <w:tabs>
          <w:tab w:val="center" w:pos="4176"/>
          <w:tab w:val="right" w:pos="8352"/>
        </w:tabs>
        <w:rPr>
          <w:rFonts w:ascii="Times New Roman" w:hAnsi="Times New Roman"/>
        </w:rPr>
      </w:pPr>
      <w:r w:rsidRPr="009C2E3A">
        <w:rPr>
          <w:rFonts w:ascii="Times New Roman" w:hAnsi="Times New Roman"/>
        </w:rPr>
        <w:t xml:space="preserve"> </w:t>
      </w:r>
      <w:r>
        <w:rPr>
          <w:rFonts w:ascii="Times New Roman" w:hAnsi="Times New Roman"/>
        </w:rPr>
        <w:tab/>
      </w:r>
      <w:r>
        <w:rPr>
          <w:rFonts w:ascii="Times New Roman" w:hAnsi="Times New Roman"/>
          <w:noProof/>
          <w:lang w:bidi="ar-SA"/>
        </w:rPr>
        <w:drawing>
          <wp:inline distT="0" distB="0" distL="0" distR="0" wp14:anchorId="0461E8CD" wp14:editId="3B2CB90B">
            <wp:extent cx="2000250" cy="257175"/>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00250" cy="257175"/>
                    </a:xfrm>
                    <a:prstGeom prst="rect">
                      <a:avLst/>
                    </a:prstGeom>
                    <a:noFill/>
                    <a:ln>
                      <a:noFill/>
                    </a:ln>
                  </pic:spPr>
                </pic:pic>
              </a:graphicData>
            </a:graphic>
          </wp:inline>
        </w:drawing>
      </w:r>
      <w:r w:rsidRPr="009C2E3A">
        <w:rPr>
          <w:rFonts w:ascii="Times New Roman" w:hAnsi="Times New Roman"/>
        </w:rPr>
        <w:t>,</w:t>
      </w:r>
      <w:r>
        <w:rPr>
          <w:rFonts w:ascii="Times New Roman" w:hAnsi="Times New Roman"/>
        </w:rPr>
        <w:tab/>
      </w:r>
      <w:r w:rsidRPr="009C2E3A">
        <w:rPr>
          <w:rFonts w:ascii="Times New Roman" w:hAnsi="Times New Roman"/>
        </w:rPr>
        <w:t xml:space="preserve"> (</w:t>
      </w:r>
      <w:r w:rsidR="002A3171">
        <w:rPr>
          <w:rFonts w:ascii="Times New Roman" w:hAnsi="Times New Roman"/>
        </w:rPr>
        <w:t>3.12</w:t>
      </w:r>
      <w:r w:rsidRPr="009C2E3A">
        <w:rPr>
          <w:rFonts w:ascii="Times New Roman" w:hAnsi="Times New Roman"/>
        </w:rPr>
        <w:t>)</w:t>
      </w:r>
    </w:p>
    <w:p w14:paraId="4767CF3E" w14:textId="7B66B97E" w:rsidR="00410FF2" w:rsidRPr="009C2E3A" w:rsidRDefault="00410FF2" w:rsidP="00297349">
      <w:pPr>
        <w:tabs>
          <w:tab w:val="center" w:pos="4176"/>
          <w:tab w:val="right" w:pos="8352"/>
        </w:tabs>
        <w:rPr>
          <w:rFonts w:ascii="Times New Roman" w:hAnsi="Times New Roman"/>
        </w:rPr>
      </w:pPr>
      <w:r>
        <w:rPr>
          <w:rFonts w:ascii="Times New Roman" w:hAnsi="Times New Roman"/>
        </w:rPr>
        <w:tab/>
      </w:r>
      <w:r>
        <w:rPr>
          <w:rFonts w:ascii="Times New Roman" w:hAnsi="Times New Roman"/>
          <w:noProof/>
          <w:lang w:bidi="ar-SA"/>
        </w:rPr>
        <w:drawing>
          <wp:inline distT="0" distB="0" distL="0" distR="0" wp14:anchorId="3DC3BA28" wp14:editId="18C95E3C">
            <wp:extent cx="752475" cy="247650"/>
            <wp:effectExtent l="0" t="0" r="952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52475" cy="247650"/>
                    </a:xfrm>
                    <a:prstGeom prst="rect">
                      <a:avLst/>
                    </a:prstGeom>
                    <a:noFill/>
                    <a:ln>
                      <a:noFill/>
                    </a:ln>
                  </pic:spPr>
                </pic:pic>
              </a:graphicData>
            </a:graphic>
          </wp:inline>
        </w:drawing>
      </w:r>
      <w:r>
        <w:rPr>
          <w:rFonts w:ascii="Times New Roman" w:hAnsi="Times New Roman"/>
        </w:rPr>
        <w:t>.</w:t>
      </w:r>
      <w:r>
        <w:rPr>
          <w:rFonts w:ascii="Times New Roman" w:hAnsi="Times New Roman"/>
        </w:rPr>
        <w:tab/>
        <w:t>(</w:t>
      </w:r>
      <w:r w:rsidR="002A3171">
        <w:rPr>
          <w:rFonts w:ascii="Times New Roman" w:hAnsi="Times New Roman"/>
        </w:rPr>
        <w:t>3.13</w:t>
      </w:r>
      <w:r w:rsidRPr="009C2E3A">
        <w:rPr>
          <w:rFonts w:ascii="Times New Roman" w:hAnsi="Times New Roman"/>
        </w:rPr>
        <w:t>)</w:t>
      </w:r>
    </w:p>
    <w:p w14:paraId="74865676" w14:textId="77777777" w:rsidR="00410FF2" w:rsidRPr="00B2320C" w:rsidRDefault="00410FF2" w:rsidP="00410FF2">
      <w:pPr>
        <w:tabs>
          <w:tab w:val="left" w:pos="6656"/>
        </w:tabs>
        <w:jc w:val="both"/>
        <w:rPr>
          <w:rFonts w:eastAsia="Malgun Gothic"/>
          <w:lang w:eastAsia="ko-KR"/>
        </w:rPr>
      </w:pPr>
      <w:r>
        <w:rPr>
          <w:rFonts w:ascii="Times New Roman" w:hAnsi="Times New Roman"/>
        </w:rPr>
        <w:t>H</w:t>
      </w:r>
      <w:r w:rsidRPr="009C2E3A">
        <w:rPr>
          <w:rFonts w:ascii="Times New Roman" w:hAnsi="Times New Roman"/>
        </w:rPr>
        <w:t>ere</w:t>
      </w:r>
      <w:r>
        <w:rPr>
          <w:rFonts w:ascii="Times New Roman" w:hAnsi="Times New Roman"/>
        </w:rPr>
        <w:t>,</w:t>
      </w:r>
      <w:r>
        <w:rPr>
          <w:rFonts w:ascii="Times New Roman" w:eastAsia="宋体" w:hAnsi="Times New Roman" w:hint="eastAsia"/>
          <w:lang w:eastAsia="zh-CN"/>
        </w:rPr>
        <w:t xml:space="preserve"> </w:t>
      </w:r>
      <w:r>
        <w:rPr>
          <w:noProof/>
          <w:position w:val="-10"/>
          <w:lang w:bidi="ar-SA"/>
        </w:rPr>
        <w:drawing>
          <wp:inline distT="0" distB="0" distL="0" distR="0" wp14:anchorId="0030E523" wp14:editId="6ED3322C">
            <wp:extent cx="133350" cy="200025"/>
            <wp:effectExtent l="0" t="0" r="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Pr>
          <w:rFonts w:eastAsia="宋体" w:hint="eastAsia"/>
          <w:lang w:eastAsia="zh-CN"/>
        </w:rPr>
        <w:t xml:space="preserve"> </w:t>
      </w:r>
      <w:r w:rsidRPr="009C2E3A">
        <w:rPr>
          <w:rFonts w:ascii="Times New Roman" w:hAnsi="Times New Roman"/>
        </w:rPr>
        <w:t xml:space="preserve">and </w:t>
      </w:r>
      <w:r>
        <w:rPr>
          <w:noProof/>
          <w:position w:val="-10"/>
          <w:lang w:bidi="ar-SA"/>
        </w:rPr>
        <w:drawing>
          <wp:inline distT="0" distB="0" distL="0" distR="0" wp14:anchorId="3738C69C" wp14:editId="182823DE">
            <wp:extent cx="152400" cy="161925"/>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9C2E3A">
        <w:rPr>
          <w:rFonts w:ascii="Times New Roman" w:hAnsi="Times New Roman"/>
        </w:rPr>
        <w:t xml:space="preserve"> are the azimuth </w:t>
      </w:r>
      <w:r>
        <w:rPr>
          <w:rFonts w:ascii="Times New Roman" w:hAnsi="Times New Roman"/>
        </w:rPr>
        <w:t xml:space="preserve">and </w:t>
      </w:r>
      <w:r w:rsidRPr="009C2E3A">
        <w:rPr>
          <w:rFonts w:ascii="Times New Roman" w:hAnsi="Times New Roman"/>
        </w:rPr>
        <w:t>elevation angles of radar beams</w:t>
      </w:r>
      <w:r>
        <w:rPr>
          <w:rFonts w:ascii="Times New Roman" w:hAnsi="Times New Roman"/>
        </w:rPr>
        <w:t>.</w:t>
      </w:r>
      <w:r w:rsidRPr="009C2E3A">
        <w:rPr>
          <w:rFonts w:ascii="Times New Roman" w:hAnsi="Times New Roman"/>
        </w:rPr>
        <w:t xml:space="preserve"> </w:t>
      </w:r>
      <w:r>
        <w:rPr>
          <w:noProof/>
          <w:position w:val="-6"/>
          <w:lang w:bidi="ar-SA"/>
        </w:rPr>
        <w:drawing>
          <wp:inline distT="0" distB="0" distL="0" distR="0" wp14:anchorId="56F4C347" wp14:editId="06F46D83">
            <wp:extent cx="133350" cy="13335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C2E3A">
        <w:rPr>
          <w:rFonts w:ascii="Times New Roman" w:hAnsi="Times New Roman"/>
        </w:rPr>
        <w:t xml:space="preserve">, </w:t>
      </w:r>
      <w:r>
        <w:rPr>
          <w:noProof/>
          <w:position w:val="-6"/>
          <w:lang w:bidi="ar-SA"/>
        </w:rPr>
        <w:drawing>
          <wp:inline distT="0" distB="0" distL="0" distR="0" wp14:anchorId="6A19F196" wp14:editId="0055EDC6">
            <wp:extent cx="114300" cy="13335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9C2E3A">
        <w:rPr>
          <w:rFonts w:ascii="Times New Roman" w:hAnsi="Times New Roman"/>
        </w:rPr>
        <w:t xml:space="preserve">, </w:t>
      </w:r>
      <w:proofErr w:type="gramStart"/>
      <w:r w:rsidRPr="009C2E3A">
        <w:rPr>
          <w:rFonts w:ascii="Times New Roman" w:hAnsi="Times New Roman"/>
        </w:rPr>
        <w:t>and</w:t>
      </w:r>
      <w:proofErr w:type="gramEnd"/>
      <w:r w:rsidRPr="009C2E3A">
        <w:rPr>
          <w:rFonts w:ascii="Times New Roman" w:hAnsi="Times New Roman"/>
        </w:rPr>
        <w:t xml:space="preserve"> </w:t>
      </w:r>
      <w:r>
        <w:rPr>
          <w:noProof/>
          <w:position w:val="-6"/>
          <w:lang w:bidi="ar-SA"/>
        </w:rPr>
        <w:drawing>
          <wp:inline distT="0" distB="0" distL="0" distR="0" wp14:anchorId="7B8F7614" wp14:editId="49B1E377">
            <wp:extent cx="152400" cy="13335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9C2E3A">
        <w:rPr>
          <w:rFonts w:ascii="Times New Roman" w:hAnsi="Times New Roman"/>
        </w:rPr>
        <w:t xml:space="preserve"> are the model velocity components in the observational space that are interpolated from the truth </w:t>
      </w:r>
      <w:r>
        <w:rPr>
          <w:rFonts w:ascii="Times New Roman" w:hAnsi="Times New Roman"/>
        </w:rPr>
        <w:t>simulation grid</w:t>
      </w:r>
      <w:r w:rsidRPr="009C2E3A">
        <w:rPr>
          <w:rFonts w:ascii="Times New Roman" w:hAnsi="Times New Roman"/>
        </w:rPr>
        <w:t xml:space="preserve">. </w:t>
      </w:r>
      <w:r>
        <w:rPr>
          <w:rFonts w:ascii="Times New Roman" w:hAnsi="Times New Roman"/>
          <w:noProof/>
          <w:position w:val="-12"/>
          <w:lang w:bidi="ar-SA"/>
        </w:rPr>
        <w:drawing>
          <wp:inline distT="0" distB="0" distL="0" distR="0" wp14:anchorId="48701A61" wp14:editId="0FB0E664">
            <wp:extent cx="180975" cy="238125"/>
            <wp:effectExtent l="0" t="0" r="9525"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imes New Roman" w:eastAsia="宋体" w:hAnsi="Times New Roman" w:hint="eastAsia"/>
          <w:lang w:eastAsia="zh-CN"/>
        </w:rPr>
        <w:t xml:space="preserve"> </w:t>
      </w:r>
      <w:proofErr w:type="gramStart"/>
      <w:r w:rsidRPr="009C2E3A">
        <w:rPr>
          <w:rFonts w:ascii="Times New Roman" w:hAnsi="Times New Roman"/>
        </w:rPr>
        <w:t>is</w:t>
      </w:r>
      <w:proofErr w:type="gramEnd"/>
      <w:r w:rsidRPr="009C2E3A">
        <w:rPr>
          <w:rFonts w:ascii="Times New Roman" w:hAnsi="Times New Roman"/>
        </w:rPr>
        <w:t xml:space="preserve"> the equivalent radar reflectivity factor</w:t>
      </w:r>
      <w:r>
        <w:rPr>
          <w:rFonts w:ascii="Times New Roman" w:hAnsi="Times New Roman"/>
        </w:rPr>
        <w:t>, which contains</w:t>
      </w:r>
      <w:r w:rsidRPr="009C2E3A">
        <w:rPr>
          <w:rFonts w:ascii="Times New Roman" w:hAnsi="Times New Roman"/>
        </w:rPr>
        <w:t xml:space="preserve"> </w:t>
      </w:r>
      <w:r>
        <w:rPr>
          <w:rFonts w:ascii="Times New Roman" w:hAnsi="Times New Roman"/>
        </w:rPr>
        <w:t xml:space="preserve">contributions from </w:t>
      </w:r>
      <w:r w:rsidRPr="009C2E3A">
        <w:rPr>
          <w:rFonts w:ascii="Times New Roman" w:hAnsi="Times New Roman"/>
        </w:rPr>
        <w:t>the mixing ratios of rain</w:t>
      </w:r>
      <w:r>
        <w:rPr>
          <w:rFonts w:ascii="Times New Roman" w:hAnsi="Times New Roman"/>
        </w:rPr>
        <w:t xml:space="preserve"> (</w:t>
      </w:r>
      <w:r>
        <w:rPr>
          <w:rFonts w:ascii="Times New Roman" w:hAnsi="Times New Roman"/>
          <w:noProof/>
          <w:position w:val="-12"/>
          <w:lang w:bidi="ar-SA"/>
        </w:rPr>
        <w:drawing>
          <wp:inline distT="0" distB="0" distL="0" distR="0" wp14:anchorId="10833411" wp14:editId="14712A53">
            <wp:extent cx="161925" cy="238125"/>
            <wp:effectExtent l="0" t="0" r="9525"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Pr>
          <w:rFonts w:ascii="Times New Roman" w:hAnsi="Times New Roman"/>
        </w:rPr>
        <w:t>)</w:t>
      </w:r>
      <w:r w:rsidRPr="009C2E3A">
        <w:rPr>
          <w:rFonts w:ascii="Times New Roman" w:hAnsi="Times New Roman"/>
        </w:rPr>
        <w:t>, snow</w:t>
      </w:r>
      <w:r>
        <w:rPr>
          <w:rFonts w:ascii="Times New Roman" w:hAnsi="Times New Roman"/>
        </w:rPr>
        <w:t xml:space="preserve"> (</w:t>
      </w:r>
      <w:r>
        <w:rPr>
          <w:rFonts w:ascii="Times New Roman" w:hAnsi="Times New Roman"/>
          <w:noProof/>
          <w:position w:val="-12"/>
          <w:lang w:bidi="ar-SA"/>
        </w:rPr>
        <w:drawing>
          <wp:inline distT="0" distB="0" distL="0" distR="0" wp14:anchorId="547163D4" wp14:editId="1D0FA644">
            <wp:extent cx="161925" cy="2381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Pr>
          <w:rFonts w:ascii="Times New Roman" w:hAnsi="Times New Roman"/>
        </w:rPr>
        <w:t>)</w:t>
      </w:r>
      <w:r w:rsidRPr="009C2E3A">
        <w:rPr>
          <w:rFonts w:ascii="Times New Roman" w:hAnsi="Times New Roman"/>
        </w:rPr>
        <w:t>, and hail</w:t>
      </w:r>
      <w:r>
        <w:rPr>
          <w:rFonts w:ascii="Times New Roman" w:hAnsi="Times New Roman"/>
        </w:rPr>
        <w:t xml:space="preserve"> (</w:t>
      </w:r>
      <w:r>
        <w:rPr>
          <w:rFonts w:ascii="Times New Roman" w:hAnsi="Times New Roman"/>
          <w:noProof/>
          <w:position w:val="-12"/>
          <w:lang w:bidi="ar-SA"/>
        </w:rPr>
        <w:drawing>
          <wp:inline distT="0" distB="0" distL="0" distR="0" wp14:anchorId="7C6A47E8" wp14:editId="14557AE2">
            <wp:extent cx="171450" cy="238125"/>
            <wp:effectExtent l="0" t="0" r="0"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r>
        <w:rPr>
          <w:rFonts w:ascii="Times New Roman" w:hAnsi="Times New Roman"/>
        </w:rPr>
        <w:t>), respectively</w:t>
      </w:r>
      <w:r w:rsidRPr="009C2E3A">
        <w:rPr>
          <w:rFonts w:ascii="Times New Roman" w:hAnsi="Times New Roman"/>
        </w:rPr>
        <w:t>.</w:t>
      </w:r>
      <w:r>
        <w:rPr>
          <w:rFonts w:ascii="Times New Roman" w:hAnsi="Times New Roman"/>
        </w:rPr>
        <w:t xml:space="preserve"> Z (in </w:t>
      </w:r>
      <w:proofErr w:type="spellStart"/>
      <w:r>
        <w:rPr>
          <w:rFonts w:ascii="Times New Roman" w:hAnsi="Times New Roman"/>
        </w:rPr>
        <w:t>dBZ</w:t>
      </w:r>
      <w:proofErr w:type="spellEnd"/>
      <w:r>
        <w:rPr>
          <w:rFonts w:ascii="Times New Roman" w:hAnsi="Times New Roman"/>
        </w:rPr>
        <w:t xml:space="preserve">) is the reflectivity factor and is the quantity assimilated. The actual reflectivity </w:t>
      </w:r>
      <w:proofErr w:type="gramStart"/>
      <w:r>
        <w:rPr>
          <w:rFonts w:ascii="Times New Roman" w:hAnsi="Times New Roman"/>
        </w:rPr>
        <w:t>formula for the individual components follow</w:t>
      </w:r>
      <w:proofErr w:type="gramEnd"/>
      <w:r>
        <w:rPr>
          <w:rFonts w:ascii="Times New Roman" w:hAnsi="Times New Roman"/>
        </w:rPr>
        <w:t xml:space="preserve"> those given in Tong and </w:t>
      </w:r>
      <w:proofErr w:type="spellStart"/>
      <w:r>
        <w:rPr>
          <w:rFonts w:ascii="Times New Roman" w:hAnsi="Times New Roman"/>
        </w:rPr>
        <w:t>Xue</w:t>
      </w:r>
      <w:proofErr w:type="spellEnd"/>
      <w:r>
        <w:rPr>
          <w:rFonts w:ascii="Times New Roman" w:hAnsi="Times New Roman"/>
        </w:rPr>
        <w:t xml:space="preserve"> (2005). The default values of the intercept parameters of the size distributions of the </w:t>
      </w:r>
      <w:r>
        <w:rPr>
          <w:rFonts w:ascii="Times New Roman" w:hAnsi="Times New Roman"/>
        </w:rPr>
        <w:lastRenderedPageBreak/>
        <w:t xml:space="preserve">hydrometeors in the Lin et al. (1983) are used, as in Tong and </w:t>
      </w:r>
      <w:proofErr w:type="spellStart"/>
      <w:r>
        <w:rPr>
          <w:rFonts w:ascii="Times New Roman" w:hAnsi="Times New Roman"/>
        </w:rPr>
        <w:t>Xue</w:t>
      </w:r>
      <w:proofErr w:type="spellEnd"/>
      <w:r>
        <w:rPr>
          <w:rFonts w:ascii="Times New Roman" w:hAnsi="Times New Roman"/>
        </w:rPr>
        <w:t xml:space="preserve"> (2005). Equations (15) to (17) are also the observation operators for radial velocity and reflectivity data in the DA systems.</w:t>
      </w:r>
      <w:r w:rsidDel="002A3FE3">
        <w:rPr>
          <w:rFonts w:ascii="Times New Roman" w:hAnsi="Times New Roman"/>
        </w:rPr>
        <w:t xml:space="preserve"> </w:t>
      </w:r>
    </w:p>
    <w:p w14:paraId="60AFDE02" w14:textId="77777777" w:rsidR="00410FF2" w:rsidRPr="00984229" w:rsidRDefault="00410FF2" w:rsidP="00410FF2">
      <w:pPr>
        <w:tabs>
          <w:tab w:val="left" w:pos="6656"/>
        </w:tabs>
        <w:ind w:firstLine="720"/>
        <w:jc w:val="both"/>
        <w:rPr>
          <w:rFonts w:ascii="Times New Roman" w:hAnsi="Times New Roman"/>
          <w:b/>
        </w:rPr>
      </w:pPr>
      <w:proofErr w:type="gramStart"/>
      <w:r>
        <w:rPr>
          <w:rFonts w:ascii="Times New Roman" w:hAnsi="Times New Roman"/>
        </w:rPr>
        <w:t>One</w:t>
      </w:r>
      <w:r w:rsidRPr="00EB5B3C">
        <w:rPr>
          <w:rFonts w:ascii="Times New Roman" w:hAnsi="Times New Roman"/>
        </w:rPr>
        <w:t xml:space="preserve"> WSR-88D radar</w:t>
      </w:r>
      <w:proofErr w:type="gramEnd"/>
      <w:r>
        <w:rPr>
          <w:rFonts w:ascii="Times New Roman" w:hAnsi="Times New Roman"/>
        </w:rPr>
        <w:t xml:space="preserve"> is assumed to be</w:t>
      </w:r>
      <w:r w:rsidRPr="00EB5B3C">
        <w:rPr>
          <w:rFonts w:ascii="Times New Roman" w:hAnsi="Times New Roman"/>
        </w:rPr>
        <w:t xml:space="preserve"> located </w:t>
      </w:r>
      <w:r>
        <w:rPr>
          <w:rFonts w:ascii="Times New Roman" w:hAnsi="Times New Roman"/>
        </w:rPr>
        <w:t>at the origin (i.e., the southwest corner) of the simulation domain, and its data are</w:t>
      </w:r>
      <w:r w:rsidRPr="00EB5B3C">
        <w:rPr>
          <w:rFonts w:ascii="Times New Roman" w:hAnsi="Times New Roman"/>
        </w:rPr>
        <w:t xml:space="preserve"> simulated based on the </w:t>
      </w:r>
      <w:r>
        <w:rPr>
          <w:rFonts w:ascii="Times New Roman" w:hAnsi="Times New Roman"/>
        </w:rPr>
        <w:t>truth simulation. Unbiased and normal distributed r</w:t>
      </w:r>
      <w:r w:rsidRPr="009C2E3A">
        <w:rPr>
          <w:rFonts w:ascii="Times New Roman" w:hAnsi="Times New Roman"/>
        </w:rPr>
        <w:t xml:space="preserve">andom errors </w:t>
      </w:r>
      <w:r>
        <w:rPr>
          <w:rFonts w:ascii="Times New Roman" w:hAnsi="Times New Roman"/>
        </w:rPr>
        <w:t>with</w:t>
      </w:r>
      <w:r w:rsidRPr="009C2E3A">
        <w:rPr>
          <w:rFonts w:ascii="Times New Roman" w:hAnsi="Times New Roman"/>
        </w:rPr>
        <w:t xml:space="preserve"> standard deviations of 3</w:t>
      </w:r>
      <w:r>
        <w:rPr>
          <w:rFonts w:ascii="Times New Roman" w:hAnsi="Times New Roman"/>
        </w:rPr>
        <w:t xml:space="preserve"> </w:t>
      </w:r>
      <w:proofErr w:type="spellStart"/>
      <w:r w:rsidRPr="009C2E3A">
        <w:rPr>
          <w:rFonts w:ascii="Times New Roman" w:hAnsi="Times New Roman"/>
        </w:rPr>
        <w:t>dBZ</w:t>
      </w:r>
      <w:proofErr w:type="spellEnd"/>
      <w:r w:rsidRPr="009C2E3A">
        <w:rPr>
          <w:rFonts w:ascii="Times New Roman" w:hAnsi="Times New Roman"/>
        </w:rPr>
        <w:t xml:space="preserve"> and 1</w:t>
      </w:r>
      <w:r>
        <w:rPr>
          <w:rFonts w:ascii="Times New Roman" w:hAnsi="Times New Roman"/>
        </w:rPr>
        <w:t xml:space="preserve"> </w:t>
      </w:r>
      <w:r w:rsidRPr="009C2E3A">
        <w:rPr>
          <w:rFonts w:ascii="Times New Roman" w:hAnsi="Times New Roman"/>
        </w:rPr>
        <w:t>m</w:t>
      </w:r>
      <w:r>
        <w:rPr>
          <w:rFonts w:ascii="Times New Roman" w:hAnsi="Times New Roman"/>
        </w:rPr>
        <w:t xml:space="preserve"> </w:t>
      </w:r>
      <w:r w:rsidRPr="009C2E3A">
        <w:rPr>
          <w:rFonts w:ascii="Times New Roman" w:hAnsi="Times New Roman"/>
        </w:rPr>
        <w:t>s</w:t>
      </w:r>
      <w:r>
        <w:rPr>
          <w:rFonts w:ascii="Times New Roman" w:hAnsi="Times New Roman"/>
          <w:vertAlign w:val="superscript"/>
        </w:rPr>
        <w:t>-1</w:t>
      </w:r>
      <w:r w:rsidRPr="009C2E3A">
        <w:rPr>
          <w:rFonts w:ascii="Times New Roman" w:hAnsi="Times New Roman"/>
        </w:rPr>
        <w:t xml:space="preserve"> are added to the simulated reflectivity and radial velocity data</w:t>
      </w:r>
      <w:r>
        <w:rPr>
          <w:rFonts w:ascii="Times New Roman" w:hAnsi="Times New Roman"/>
        </w:rPr>
        <w:t>,</w:t>
      </w:r>
      <w:r w:rsidRPr="009C2E3A">
        <w:rPr>
          <w:rFonts w:ascii="Times New Roman" w:hAnsi="Times New Roman"/>
        </w:rPr>
        <w:t xml:space="preserve"> respectively. </w:t>
      </w:r>
      <w:r>
        <w:rPr>
          <w:rFonts w:ascii="Times New Roman" w:hAnsi="Times New Roman"/>
        </w:rPr>
        <w:t>The same error standard deviations are also specified in the DA. T</w:t>
      </w:r>
      <w:r w:rsidRPr="00EB5B3C">
        <w:rPr>
          <w:rFonts w:ascii="Times New Roman" w:hAnsi="Times New Roman"/>
        </w:rPr>
        <w:t xml:space="preserve">he </w:t>
      </w:r>
      <w:r>
        <w:rPr>
          <w:rFonts w:ascii="Times New Roman" w:hAnsi="Times New Roman"/>
        </w:rPr>
        <w:t>simulated reflectivity and radial velocity observations</w:t>
      </w:r>
      <w:r w:rsidRPr="00EB5B3C">
        <w:rPr>
          <w:rFonts w:ascii="Times New Roman" w:hAnsi="Times New Roman"/>
        </w:rPr>
        <w:t xml:space="preserve"> </w:t>
      </w:r>
      <w:r>
        <w:rPr>
          <w:rFonts w:ascii="Times New Roman" w:hAnsi="Times New Roman"/>
        </w:rPr>
        <w:t>are collected</w:t>
      </w:r>
      <w:r w:rsidRPr="00EB5B3C">
        <w:rPr>
          <w:rFonts w:ascii="Times New Roman" w:hAnsi="Times New Roman"/>
        </w:rPr>
        <w:t xml:space="preserve"> on 14 elevation </w:t>
      </w:r>
      <w:r>
        <w:rPr>
          <w:rFonts w:ascii="Times New Roman" w:hAnsi="Times New Roman"/>
        </w:rPr>
        <w:t>levels</w:t>
      </w:r>
      <w:r w:rsidRPr="00EB5B3C">
        <w:rPr>
          <w:rFonts w:ascii="Times New Roman" w:hAnsi="Times New Roman"/>
        </w:rPr>
        <w:t xml:space="preserve"> </w:t>
      </w:r>
      <w:r>
        <w:rPr>
          <w:rFonts w:ascii="Times New Roman" w:hAnsi="Times New Roman"/>
        </w:rPr>
        <w:t xml:space="preserve">ranging </w:t>
      </w:r>
      <w:r w:rsidRPr="00EB5B3C">
        <w:rPr>
          <w:rFonts w:ascii="Times New Roman" w:hAnsi="Times New Roman"/>
        </w:rPr>
        <w:t>from 0.5 to 19.5</w:t>
      </w:r>
      <w:r>
        <w:rPr>
          <w:rFonts w:ascii="Times New Roman" w:hAnsi="Times New Roman"/>
        </w:rPr>
        <w:t xml:space="preserve"> degrees based on </w:t>
      </w:r>
      <w:r w:rsidRPr="00EB5B3C">
        <w:rPr>
          <w:rFonts w:ascii="Times New Roman" w:hAnsi="Times New Roman"/>
        </w:rPr>
        <w:t xml:space="preserve">volume coverage pattern 11 (VCP11) in precipitation mode. The maximum radar </w:t>
      </w:r>
      <w:r>
        <w:rPr>
          <w:rFonts w:ascii="Times New Roman" w:hAnsi="Times New Roman"/>
        </w:rPr>
        <w:t>coverage</w:t>
      </w:r>
      <w:r w:rsidRPr="00EB5B3C">
        <w:rPr>
          <w:rFonts w:ascii="Times New Roman" w:hAnsi="Times New Roman"/>
        </w:rPr>
        <w:t xml:space="preserve"> is 230 km.</w:t>
      </w:r>
      <w:r>
        <w:rPr>
          <w:rFonts w:ascii="Times New Roman" w:hAnsi="Times New Roman"/>
          <w:b/>
        </w:rPr>
        <w:t xml:space="preserve"> </w:t>
      </w:r>
      <w:r>
        <w:rPr>
          <w:rFonts w:ascii="Times New Roman" w:hAnsi="Times New Roman"/>
        </w:rPr>
        <w:t>R</w:t>
      </w:r>
      <w:r w:rsidRPr="009C2E3A">
        <w:rPr>
          <w:rFonts w:ascii="Times New Roman" w:hAnsi="Times New Roman"/>
        </w:rPr>
        <w:t xml:space="preserve">adial velocity data are assimilated </w:t>
      </w:r>
      <w:r>
        <w:rPr>
          <w:rFonts w:ascii="Times New Roman" w:hAnsi="Times New Roman"/>
        </w:rPr>
        <w:t xml:space="preserve">only in regions </w:t>
      </w:r>
      <w:r w:rsidRPr="009C2E3A">
        <w:rPr>
          <w:rFonts w:ascii="Times New Roman" w:hAnsi="Times New Roman"/>
        </w:rPr>
        <w:t xml:space="preserve">where truth reflectivity is greater than </w:t>
      </w:r>
      <w:r>
        <w:rPr>
          <w:rFonts w:ascii="Times New Roman" w:hAnsi="Times New Roman"/>
        </w:rPr>
        <w:t xml:space="preserve">15 </w:t>
      </w:r>
      <w:proofErr w:type="spellStart"/>
      <w:r>
        <w:rPr>
          <w:rFonts w:ascii="Times New Roman" w:hAnsi="Times New Roman"/>
        </w:rPr>
        <w:t>dBZ</w:t>
      </w:r>
      <w:proofErr w:type="spellEnd"/>
      <w:r w:rsidRPr="009C2E3A">
        <w:rPr>
          <w:rFonts w:ascii="Times New Roman" w:hAnsi="Times New Roman"/>
        </w:rPr>
        <w:t xml:space="preserve"> in the analysis domain</w:t>
      </w:r>
      <w:r>
        <w:rPr>
          <w:rFonts w:ascii="Times New Roman" w:hAnsi="Times New Roman"/>
        </w:rPr>
        <w:t>, while reflectivity data are assimilated in both precipitation and clear air regions</w:t>
      </w:r>
      <w:r w:rsidRPr="009C2E3A">
        <w:rPr>
          <w:rFonts w:ascii="Times New Roman" w:hAnsi="Times New Roman"/>
        </w:rPr>
        <w:t xml:space="preserve">. </w:t>
      </w:r>
      <w:r>
        <w:rPr>
          <w:rFonts w:ascii="Times New Roman" w:hAnsi="Times New Roman"/>
        </w:rPr>
        <w:t xml:space="preserve">The assimilation of clear air reflectivity data helps to suppress possible spurious precipitation in clear air regions as found by Tong and </w:t>
      </w:r>
      <w:proofErr w:type="spellStart"/>
      <w:r>
        <w:rPr>
          <w:rFonts w:ascii="Times New Roman" w:hAnsi="Times New Roman"/>
        </w:rPr>
        <w:t>Xue</w:t>
      </w:r>
      <w:proofErr w:type="spellEnd"/>
      <w:r>
        <w:rPr>
          <w:rFonts w:ascii="Times New Roman" w:hAnsi="Times New Roman"/>
        </w:rPr>
        <w:t xml:space="preserve"> (2005). These practices follow Tong and </w:t>
      </w:r>
      <w:proofErr w:type="spellStart"/>
      <w:r>
        <w:rPr>
          <w:rFonts w:ascii="Times New Roman" w:hAnsi="Times New Roman"/>
        </w:rPr>
        <w:t>Xue</w:t>
      </w:r>
      <w:proofErr w:type="spellEnd"/>
      <w:r>
        <w:rPr>
          <w:rFonts w:ascii="Times New Roman" w:hAnsi="Times New Roman"/>
        </w:rPr>
        <w:t xml:space="preserve"> (2005) closely.</w:t>
      </w:r>
    </w:p>
    <w:p w14:paraId="509E59DE" w14:textId="77777777" w:rsidR="00DA3F5A" w:rsidRPr="00DA3F5A" w:rsidRDefault="00DA3F5A" w:rsidP="00DA3F5A">
      <w:pPr>
        <w:tabs>
          <w:tab w:val="left" w:pos="6656"/>
        </w:tabs>
        <w:ind w:firstLine="720"/>
        <w:jc w:val="both"/>
        <w:rPr>
          <w:rFonts w:ascii="Times New Roman" w:hAnsi="Times New Roman"/>
          <w:b/>
        </w:rPr>
      </w:pPr>
    </w:p>
    <w:p w14:paraId="2FB2E630" w14:textId="1C41CF87" w:rsidR="00296BE8" w:rsidRPr="003217F5" w:rsidRDefault="00811316" w:rsidP="00DD28EA">
      <w:pPr>
        <w:pStyle w:val="Heading3"/>
        <w:rPr>
          <w:lang w:eastAsia="zh-CN"/>
        </w:rPr>
      </w:pPr>
      <w:bookmarkStart w:id="39" w:name="_Toc500747278"/>
      <w:r w:rsidRPr="00F11101">
        <w:rPr>
          <w:lang w:eastAsia="zh-CN"/>
        </w:rPr>
        <w:t>3</w:t>
      </w:r>
      <w:r w:rsidR="006A15FA">
        <w:rPr>
          <w:lang w:eastAsia="zh-CN"/>
        </w:rPr>
        <w:t>.2.</w:t>
      </w:r>
      <w:r w:rsidR="00CB2B01">
        <w:rPr>
          <w:lang w:eastAsia="zh-CN"/>
        </w:rPr>
        <w:t>5</w:t>
      </w:r>
      <w:r w:rsidRPr="00811316">
        <w:rPr>
          <w:lang w:eastAsia="zh-CN"/>
        </w:rPr>
        <w:t xml:space="preserve">. </w:t>
      </w:r>
      <w:r w:rsidR="00173343" w:rsidRPr="003217F5">
        <w:rPr>
          <w:lang w:eastAsia="zh-CN"/>
        </w:rPr>
        <w:t>Design of assimilation experiments</w:t>
      </w:r>
      <w:bookmarkEnd w:id="39"/>
    </w:p>
    <w:p w14:paraId="1A8E2725" w14:textId="4BB8BBAD" w:rsidR="00613F2A" w:rsidRDefault="00613F2A" w:rsidP="00613F2A">
      <w:pPr>
        <w:tabs>
          <w:tab w:val="left" w:pos="6656"/>
        </w:tabs>
        <w:ind w:firstLine="720"/>
        <w:jc w:val="both"/>
        <w:rPr>
          <w:rFonts w:ascii="Times New Roman" w:hAnsi="Times New Roman"/>
        </w:rPr>
      </w:pPr>
      <w:r w:rsidRPr="009C2E3A">
        <w:rPr>
          <w:rFonts w:ascii="Times New Roman" w:hAnsi="Times New Roman"/>
        </w:rPr>
        <w:t xml:space="preserve">The simulated storm cell is well developed after 25 min of model integration. </w:t>
      </w:r>
      <w:r w:rsidR="00E7785A">
        <w:rPr>
          <w:rFonts w:ascii="Times New Roman" w:hAnsi="Times New Roman"/>
        </w:rPr>
        <w:t>As in</w:t>
      </w:r>
      <w:r w:rsidRPr="009C2E3A">
        <w:rPr>
          <w:rFonts w:ascii="Times New Roman" w:hAnsi="Times New Roman"/>
        </w:rPr>
        <w:t xml:space="preserve"> Tong and </w:t>
      </w:r>
      <w:proofErr w:type="spellStart"/>
      <w:r w:rsidRPr="009C2E3A">
        <w:rPr>
          <w:rFonts w:ascii="Times New Roman" w:hAnsi="Times New Roman"/>
        </w:rPr>
        <w:t>Xue</w:t>
      </w:r>
      <w:proofErr w:type="spellEnd"/>
      <w:r w:rsidRPr="009C2E3A">
        <w:rPr>
          <w:rFonts w:ascii="Times New Roman" w:hAnsi="Times New Roman"/>
        </w:rPr>
        <w:t xml:space="preserve"> (2005), the </w:t>
      </w:r>
      <w:r>
        <w:rPr>
          <w:rFonts w:ascii="Times New Roman" w:hAnsi="Times New Roman"/>
        </w:rPr>
        <w:t xml:space="preserve">unbiased and Gaussian-distributed </w:t>
      </w:r>
      <w:r w:rsidRPr="009C2E3A">
        <w:rPr>
          <w:rFonts w:ascii="Times New Roman" w:hAnsi="Times New Roman"/>
        </w:rPr>
        <w:t xml:space="preserve">random perturbations </w:t>
      </w:r>
      <w:r>
        <w:rPr>
          <w:rFonts w:ascii="Times New Roman" w:hAnsi="Times New Roman"/>
        </w:rPr>
        <w:t xml:space="preserve">are added to the sounding defined </w:t>
      </w:r>
      <w:r w:rsidRPr="009C2E3A">
        <w:rPr>
          <w:rFonts w:ascii="Times New Roman" w:hAnsi="Times New Roman"/>
        </w:rPr>
        <w:t xml:space="preserve">first guess field </w:t>
      </w:r>
      <w:r>
        <w:rPr>
          <w:rFonts w:ascii="Times New Roman" w:hAnsi="Times New Roman"/>
        </w:rPr>
        <w:t>to generate the initial ensemble perturbations. The</w:t>
      </w:r>
      <w:r w:rsidRPr="009C2E3A">
        <w:rPr>
          <w:rFonts w:ascii="Times New Roman" w:hAnsi="Times New Roman"/>
        </w:rPr>
        <w:t xml:space="preserve"> standard deviations </w:t>
      </w:r>
      <w:r>
        <w:rPr>
          <w:rFonts w:ascii="Times New Roman" w:hAnsi="Times New Roman"/>
        </w:rPr>
        <w:t>are</w:t>
      </w:r>
      <w:r w:rsidRPr="009C2E3A">
        <w:rPr>
          <w:rFonts w:ascii="Times New Roman" w:hAnsi="Times New Roman"/>
        </w:rPr>
        <w:t xml:space="preserve"> 2</w:t>
      </w:r>
      <w:r>
        <w:rPr>
          <w:rFonts w:ascii="Times New Roman" w:hAnsi="Times New Roman"/>
        </w:rPr>
        <w:t xml:space="preserve"> </w:t>
      </w:r>
      <w:r w:rsidRPr="009C2E3A">
        <w:rPr>
          <w:rFonts w:ascii="Times New Roman" w:hAnsi="Times New Roman"/>
        </w:rPr>
        <w:t>K for potential temperature</w:t>
      </w:r>
      <w:r>
        <w:rPr>
          <w:rFonts w:ascii="Times New Roman" w:hAnsi="Times New Roman"/>
        </w:rPr>
        <w:t>,</w:t>
      </w:r>
      <w:r w:rsidRPr="009C2E3A">
        <w:rPr>
          <w:rFonts w:ascii="Times New Roman" w:hAnsi="Times New Roman"/>
        </w:rPr>
        <w:t xml:space="preserve"> 2</w:t>
      </w:r>
      <w:r>
        <w:rPr>
          <w:rFonts w:ascii="Times New Roman" w:hAnsi="Times New Roman"/>
        </w:rPr>
        <w:t xml:space="preserve"> </w:t>
      </w:r>
      <w:r w:rsidRPr="009C2E3A">
        <w:rPr>
          <w:rFonts w:ascii="Times New Roman" w:hAnsi="Times New Roman"/>
        </w:rPr>
        <w:t>m</w:t>
      </w:r>
      <w:r>
        <w:rPr>
          <w:rFonts w:ascii="Times New Roman" w:hAnsi="Times New Roman"/>
        </w:rPr>
        <w:t xml:space="preserve"> </w:t>
      </w:r>
      <w:r w:rsidRPr="009C2E3A">
        <w:rPr>
          <w:rFonts w:ascii="Times New Roman" w:hAnsi="Times New Roman"/>
        </w:rPr>
        <w:t>s</w:t>
      </w:r>
      <w:r>
        <w:rPr>
          <w:rFonts w:ascii="Times New Roman" w:hAnsi="Times New Roman"/>
          <w:vertAlign w:val="superscript"/>
        </w:rPr>
        <w:t>-1</w:t>
      </w:r>
      <w:r>
        <w:rPr>
          <w:rFonts w:ascii="Times New Roman" w:hAnsi="Times New Roman"/>
        </w:rPr>
        <w:t xml:space="preserve"> for u, v, and w,</w:t>
      </w:r>
      <w:r w:rsidRPr="009C2E3A">
        <w:rPr>
          <w:rFonts w:ascii="Times New Roman" w:hAnsi="Times New Roman"/>
        </w:rPr>
        <w:t xml:space="preserve"> and 0.6 g</w:t>
      </w:r>
      <w:r>
        <w:rPr>
          <w:rFonts w:ascii="Times New Roman" w:hAnsi="Times New Roman"/>
        </w:rPr>
        <w:t xml:space="preserve"> </w:t>
      </w:r>
      <w:r w:rsidRPr="009C2E3A">
        <w:rPr>
          <w:rFonts w:ascii="Times New Roman" w:hAnsi="Times New Roman"/>
        </w:rPr>
        <w:t>kg</w:t>
      </w:r>
      <w:r>
        <w:rPr>
          <w:rFonts w:ascii="Times New Roman" w:hAnsi="Times New Roman"/>
          <w:vertAlign w:val="superscript"/>
        </w:rPr>
        <w:t>-1</w:t>
      </w:r>
      <w:r w:rsidRPr="009C2E3A">
        <w:rPr>
          <w:rFonts w:ascii="Times New Roman" w:hAnsi="Times New Roman"/>
        </w:rPr>
        <w:t xml:space="preserve"> for mixing ratios of water vapor and hydrometeor fields</w:t>
      </w:r>
      <w:r>
        <w:rPr>
          <w:rFonts w:ascii="Times New Roman" w:hAnsi="Times New Roman"/>
        </w:rPr>
        <w:t xml:space="preserve">, </w:t>
      </w:r>
      <w:r>
        <w:rPr>
          <w:rFonts w:ascii="Times New Roman" w:hAnsi="Times New Roman"/>
        </w:rPr>
        <w:lastRenderedPageBreak/>
        <w:t>respectively</w:t>
      </w:r>
      <w:r w:rsidRPr="009C2E3A">
        <w:rPr>
          <w:rFonts w:ascii="Times New Roman" w:hAnsi="Times New Roman"/>
        </w:rPr>
        <w:t xml:space="preserve">. </w:t>
      </w:r>
      <w:r>
        <w:rPr>
          <w:rFonts w:ascii="Times New Roman" w:hAnsi="Times New Roman"/>
        </w:rPr>
        <w:t>Previous</w:t>
      </w:r>
      <w:r w:rsidRPr="009C2E3A">
        <w:rPr>
          <w:rFonts w:ascii="Times New Roman" w:hAnsi="Times New Roman"/>
        </w:rPr>
        <w:t xml:space="preserve"> studies </w:t>
      </w:r>
      <w:r>
        <w:rPr>
          <w:rFonts w:ascii="Times New Roman" w:hAnsi="Times New Roman"/>
        </w:rPr>
        <w:t xml:space="preserve">have </w:t>
      </w:r>
      <w:r w:rsidRPr="009C2E3A">
        <w:rPr>
          <w:rFonts w:ascii="Times New Roman" w:hAnsi="Times New Roman"/>
        </w:rPr>
        <w:t>show</w:t>
      </w:r>
      <w:r>
        <w:rPr>
          <w:rFonts w:ascii="Times New Roman" w:hAnsi="Times New Roman"/>
        </w:rPr>
        <w:t>n that</w:t>
      </w:r>
      <w:r w:rsidRPr="009C2E3A">
        <w:rPr>
          <w:rFonts w:ascii="Times New Roman" w:hAnsi="Times New Roman"/>
        </w:rPr>
        <w:t xml:space="preserve"> adding </w:t>
      </w:r>
      <w:r>
        <w:rPr>
          <w:rFonts w:ascii="Times New Roman" w:hAnsi="Times New Roman"/>
        </w:rPr>
        <w:t>random</w:t>
      </w:r>
      <w:r w:rsidRPr="009C2E3A">
        <w:rPr>
          <w:rFonts w:ascii="Times New Roman" w:hAnsi="Times New Roman"/>
        </w:rPr>
        <w:t xml:space="preserve"> perturbations to the </w:t>
      </w:r>
      <w:r>
        <w:rPr>
          <w:rFonts w:ascii="Times New Roman" w:hAnsi="Times New Roman"/>
        </w:rPr>
        <w:t>whole</w:t>
      </w:r>
      <w:r w:rsidRPr="009C2E3A">
        <w:rPr>
          <w:rFonts w:ascii="Times New Roman" w:hAnsi="Times New Roman"/>
        </w:rPr>
        <w:t xml:space="preserve"> domain would introduce </w:t>
      </w:r>
      <w:r>
        <w:rPr>
          <w:rFonts w:ascii="Times New Roman" w:hAnsi="Times New Roman"/>
        </w:rPr>
        <w:t>a lot of noise</w:t>
      </w:r>
      <w:r w:rsidRPr="009C2E3A">
        <w:rPr>
          <w:rFonts w:ascii="Times New Roman" w:hAnsi="Times New Roman"/>
        </w:rPr>
        <w:t xml:space="preserve"> into the </w:t>
      </w:r>
      <w:r>
        <w:rPr>
          <w:rFonts w:ascii="Times New Roman" w:hAnsi="Times New Roman"/>
        </w:rPr>
        <w:t xml:space="preserve">model </w:t>
      </w:r>
      <w:r w:rsidRPr="009C2E3A">
        <w:rPr>
          <w:rFonts w:ascii="Times New Roman" w:hAnsi="Times New Roman"/>
        </w:rPr>
        <w:t>fields</w:t>
      </w:r>
      <w:r>
        <w:rPr>
          <w:rFonts w:ascii="Times New Roman" w:hAnsi="Times New Roman"/>
        </w:rPr>
        <w:t xml:space="preserve"> </w:t>
      </w:r>
      <w:r>
        <w:rPr>
          <w:rFonts w:ascii="Times New Roman" w:hAnsi="Times New Roman"/>
        </w:rPr>
        <w:fldChar w:fldCharType="begin">
          <w:fldData xml:space="preserve">PEVuZE5vdGU+PENpdGU+PEF1dGhvcj5Eb3dlbGw8L0F1dGhvcj48WWVhcj4yMDA0PC9ZZWFyPjxS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PEVuZE5vdGU+PENpdGU+PEF1dGhvcj5Eb3dlbGw8L0F1dGhvcj48WWVhcj4yMDA0PC9ZZWFyPjxS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(Snyder and Zhang 2003; Dowell et al. 2004)</w:t>
      </w:r>
      <w:r>
        <w:rPr>
          <w:rFonts w:ascii="Times New Roman" w:hAnsi="Times New Roman"/>
        </w:rPr>
        <w:fldChar w:fldCharType="end"/>
      </w:r>
      <w:r>
        <w:rPr>
          <w:rFonts w:ascii="Times New Roman" w:hAnsi="Times New Roman"/>
        </w:rPr>
        <w:t>.</w:t>
      </w:r>
      <w:r w:rsidRPr="009C2E3A">
        <w:rPr>
          <w:rFonts w:ascii="Times New Roman" w:hAnsi="Times New Roman"/>
        </w:rPr>
        <w:t xml:space="preserve"> Different from Tong and </w:t>
      </w:r>
      <w:proofErr w:type="spellStart"/>
      <w:r w:rsidRPr="009C2E3A">
        <w:rPr>
          <w:rFonts w:ascii="Times New Roman" w:hAnsi="Times New Roman"/>
        </w:rPr>
        <w:t>Xue</w:t>
      </w:r>
      <w:proofErr w:type="spellEnd"/>
      <w:r w:rsidRPr="009C2E3A">
        <w:rPr>
          <w:rFonts w:ascii="Times New Roman" w:hAnsi="Times New Roman"/>
        </w:rPr>
        <w:t xml:space="preserve"> (2005), the perturbations of </w:t>
      </w:r>
      <w:r w:rsidRPr="005D3887">
        <w:rPr>
          <w:rFonts w:ascii="Times New Roman" w:hAnsi="Times New Roman"/>
          <w:i/>
        </w:rPr>
        <w:t>u, v, w</w:t>
      </w:r>
      <w:r w:rsidRPr="009C2E3A">
        <w:rPr>
          <w:rFonts w:ascii="Times New Roman" w:hAnsi="Times New Roman"/>
        </w:rPr>
        <w:t>, and potential temperature</w:t>
      </w:r>
      <w:r>
        <w:rPr>
          <w:rFonts w:ascii="Times New Roman" w:hAnsi="Times New Roman"/>
        </w:rPr>
        <w:t xml:space="preserve"> </w:t>
      </w:r>
      <w:r w:rsidRPr="005D3887">
        <w:rPr>
          <w:rFonts w:ascii="Symbol" w:hAnsi="Symbol"/>
          <w:i/>
        </w:rPr>
        <w:t></w:t>
      </w:r>
      <w:r w:rsidRPr="009C2E3A">
        <w:rPr>
          <w:rFonts w:ascii="Times New Roman" w:hAnsi="Times New Roman"/>
        </w:rPr>
        <w:t xml:space="preserve"> are confined to the region</w:t>
      </w:r>
      <w:r>
        <w:rPr>
          <w:rFonts w:ascii="Times New Roman" w:hAnsi="Times New Roman"/>
        </w:rPr>
        <w:t>s</w:t>
      </w:r>
      <w:r w:rsidRPr="009C2E3A">
        <w:rPr>
          <w:rFonts w:ascii="Times New Roman" w:hAnsi="Times New Roman"/>
        </w:rPr>
        <w:t xml:space="preserve"> with observed reflectivity higher than 0</w:t>
      </w:r>
      <w:r>
        <w:rPr>
          <w:rFonts w:ascii="Times New Roman" w:hAnsi="Times New Roman"/>
        </w:rPr>
        <w:t xml:space="preserve"> </w:t>
      </w:r>
      <w:proofErr w:type="spellStart"/>
      <w:r w:rsidRPr="009C2E3A">
        <w:rPr>
          <w:rFonts w:ascii="Times New Roman" w:hAnsi="Times New Roman"/>
        </w:rPr>
        <w:t>dBZ</w:t>
      </w:r>
      <w:proofErr w:type="spellEnd"/>
      <w:r w:rsidRPr="009C2E3A">
        <w:rPr>
          <w:rFonts w:ascii="Times New Roman" w:hAnsi="Times New Roman"/>
        </w:rPr>
        <w:t>, and hydrometeor perturbations are confined to region</w:t>
      </w:r>
      <w:r>
        <w:rPr>
          <w:rFonts w:ascii="Times New Roman" w:hAnsi="Times New Roman"/>
        </w:rPr>
        <w:t>s</w:t>
      </w:r>
      <w:r w:rsidRPr="009C2E3A">
        <w:rPr>
          <w:rFonts w:ascii="Times New Roman" w:hAnsi="Times New Roman"/>
        </w:rPr>
        <w:t xml:space="preserve"> with reflectivity higher than </w:t>
      </w:r>
      <w:r>
        <w:rPr>
          <w:rFonts w:ascii="Times New Roman" w:hAnsi="Times New Roman"/>
        </w:rPr>
        <w:t xml:space="preserve">15 </w:t>
      </w:r>
      <w:proofErr w:type="spellStart"/>
      <w:r>
        <w:rPr>
          <w:rFonts w:ascii="Times New Roman" w:hAnsi="Times New Roman"/>
        </w:rPr>
        <w:t>dBZ</w:t>
      </w:r>
      <w:proofErr w:type="spellEnd"/>
      <w:r w:rsidRPr="009C2E3A">
        <w:rPr>
          <w:rFonts w:ascii="Times New Roman" w:hAnsi="Times New Roman"/>
        </w:rPr>
        <w:t>. The radial velocity and reflectivity observations are assimilated every 5 min</w:t>
      </w:r>
      <w:r>
        <w:rPr>
          <w:rFonts w:ascii="Times New Roman" w:hAnsi="Times New Roman"/>
        </w:rPr>
        <w:t xml:space="preserve"> for one hour,</w:t>
      </w:r>
      <w:r w:rsidRPr="009C2E3A">
        <w:rPr>
          <w:rFonts w:ascii="Times New Roman" w:hAnsi="Times New Roman"/>
        </w:rPr>
        <w:t xml:space="preserve"> with the first </w:t>
      </w:r>
      <w:r>
        <w:rPr>
          <w:rFonts w:ascii="Times New Roman" w:hAnsi="Times New Roman"/>
        </w:rPr>
        <w:t>assimilation performed</w:t>
      </w:r>
      <w:r w:rsidRPr="009C2E3A">
        <w:rPr>
          <w:rFonts w:ascii="Times New Roman" w:hAnsi="Times New Roman"/>
        </w:rPr>
        <w:t xml:space="preserve"> at 30 min of the </w:t>
      </w:r>
      <w:r>
        <w:rPr>
          <w:rFonts w:ascii="Times New Roman" w:hAnsi="Times New Roman"/>
        </w:rPr>
        <w:t>truth</w:t>
      </w:r>
      <w:r w:rsidRPr="009C2E3A">
        <w:rPr>
          <w:rFonts w:ascii="Times New Roman" w:hAnsi="Times New Roman"/>
        </w:rPr>
        <w:t xml:space="preserve"> simulation</w:t>
      </w:r>
      <w:r>
        <w:rPr>
          <w:rFonts w:ascii="Times New Roman" w:hAnsi="Times New Roman"/>
        </w:rPr>
        <w:t xml:space="preserve"> time</w:t>
      </w:r>
      <w:r w:rsidRPr="009C2E3A">
        <w:rPr>
          <w:rFonts w:ascii="Times New Roman" w:hAnsi="Times New Roman"/>
        </w:rPr>
        <w:t xml:space="preserve">. Experiments with different combinations of localization radii and recursive filter length scales in horizontal and vertical directions are </w:t>
      </w:r>
      <w:r>
        <w:rPr>
          <w:rFonts w:ascii="Times New Roman" w:hAnsi="Times New Roman"/>
        </w:rPr>
        <w:t xml:space="preserve">first </w:t>
      </w:r>
      <w:r w:rsidRPr="009C2E3A">
        <w:rPr>
          <w:rFonts w:ascii="Times New Roman" w:hAnsi="Times New Roman"/>
        </w:rPr>
        <w:t>tested to obtain the optimal localization radi</w:t>
      </w:r>
      <w:r>
        <w:rPr>
          <w:rFonts w:ascii="Times New Roman" w:hAnsi="Times New Roman"/>
        </w:rPr>
        <w:t>i</w:t>
      </w:r>
      <w:r w:rsidRPr="009C2E3A">
        <w:rPr>
          <w:rFonts w:ascii="Times New Roman" w:hAnsi="Times New Roman"/>
        </w:rPr>
        <w:t xml:space="preserve"> and recursive filter length scale</w:t>
      </w:r>
      <w:r>
        <w:rPr>
          <w:rFonts w:ascii="Times New Roman" w:hAnsi="Times New Roman"/>
        </w:rPr>
        <w:t>s</w:t>
      </w:r>
      <w:r w:rsidRPr="009C2E3A">
        <w:rPr>
          <w:rFonts w:ascii="Times New Roman" w:hAnsi="Times New Roman"/>
        </w:rPr>
        <w:t xml:space="preserve"> for EnKF and En3DVar</w:t>
      </w:r>
      <w:r>
        <w:rPr>
          <w:rFonts w:ascii="Times New Roman" w:hAnsi="Times New Roman"/>
        </w:rPr>
        <w:t>,</w:t>
      </w:r>
      <w:r w:rsidRPr="009C2E3A">
        <w:rPr>
          <w:rFonts w:ascii="Times New Roman" w:hAnsi="Times New Roman"/>
        </w:rPr>
        <w:t xml:space="preserve"> respectively.</w:t>
      </w:r>
    </w:p>
    <w:p w14:paraId="1917950C" w14:textId="3212D102" w:rsidR="00613F2A" w:rsidRDefault="00613F2A" w:rsidP="00AF106F">
      <w:pPr>
        <w:tabs>
          <w:tab w:val="left" w:pos="6656"/>
        </w:tabs>
        <w:ind w:firstLine="720"/>
        <w:jc w:val="both"/>
        <w:rPr>
          <w:rFonts w:ascii="Times New Roman" w:hAnsi="Times New Roman"/>
        </w:rPr>
      </w:pPr>
      <w:r>
        <w:rPr>
          <w:rFonts w:ascii="Times New Roman" w:hAnsi="Times New Roman"/>
        </w:rPr>
        <w:t>To obtain more physical hydrometeor analyses, height-dependent (or in a more general form temperature-dependent) static background error profiles for different hydrometeors are used in 3DVar, and in hybrid En3DVar (for the static background error). Specifically, the background error of snow at the low levels  (&lt; 4 km) is set to values two orders of magnitude smaller than the error at other levels (set to 0.6 g kg</w:t>
      </w:r>
      <w:r>
        <w:rPr>
          <w:rFonts w:ascii="Times New Roman" w:hAnsi="Times New Roman"/>
          <w:vertAlign w:val="superscript"/>
        </w:rPr>
        <w:t>-1</w:t>
      </w:r>
      <w:r>
        <w:rPr>
          <w:rFonts w:ascii="Times New Roman" w:hAnsi="Times New Roman"/>
        </w:rPr>
        <w:t>), which ensures small analysis increments of snow at the lower levels (below freezing levels). The background error of rain-water at higher levels (&gt;8 km) are set to values one order of magnitude smaller than default value of 0.6 g kg</w:t>
      </w:r>
      <w:r>
        <w:rPr>
          <w:rFonts w:ascii="Times New Roman" w:hAnsi="Times New Roman"/>
          <w:vertAlign w:val="superscript"/>
        </w:rPr>
        <w:t>-1</w:t>
      </w:r>
      <w:r>
        <w:rPr>
          <w:rFonts w:ascii="Times New Roman" w:hAnsi="Times New Roman"/>
        </w:rPr>
        <w:t xml:space="preserve"> to help prevent unphysical rainwater analysis increments at the upper levels. For levels between 4 km and 8 km, 1/5 of the default value (</w:t>
      </w:r>
      <w:proofErr w:type="spellStart"/>
      <w:r>
        <w:rPr>
          <w:rFonts w:ascii="Times New Roman" w:hAnsi="Times New Roman"/>
        </w:rPr>
        <w:t>i.e</w:t>
      </w:r>
      <w:proofErr w:type="spellEnd"/>
      <w:r>
        <w:rPr>
          <w:rFonts w:ascii="Times New Roman" w:hAnsi="Times New Roman"/>
        </w:rPr>
        <w:t>, 0.1 g kg</w:t>
      </w:r>
      <w:r>
        <w:rPr>
          <w:rFonts w:ascii="Times New Roman" w:hAnsi="Times New Roman"/>
          <w:vertAlign w:val="superscript"/>
        </w:rPr>
        <w:t>-1</w:t>
      </w:r>
      <w:r>
        <w:rPr>
          <w:rFonts w:ascii="Times New Roman" w:hAnsi="Times New Roman"/>
        </w:rPr>
        <w:t xml:space="preserve">) is used </w:t>
      </w:r>
      <w:r>
        <w:rPr>
          <w:rFonts w:ascii="Times New Roman" w:hAnsi="Times New Roman"/>
          <w:lang w:eastAsia="zh-CN"/>
        </w:rPr>
        <w:t xml:space="preserve">in this study </w:t>
      </w:r>
      <w:r>
        <w:rPr>
          <w:rFonts w:ascii="Times New Roman" w:hAnsi="Times New Roman"/>
        </w:rPr>
        <w:t xml:space="preserve">to suppress analysis increment of rainwater but still allow for the existence of supercool water </w:t>
      </w:r>
      <w:r>
        <w:rPr>
          <w:rFonts w:ascii="Times New Roman" w:hAnsi="Times New Roman"/>
          <w:lang w:eastAsia="zh-CN"/>
        </w:rPr>
        <w:t xml:space="preserve">close </w:t>
      </w:r>
      <w:r>
        <w:rPr>
          <w:rFonts w:ascii="Times New Roman" w:hAnsi="Times New Roman"/>
          <w:lang w:eastAsia="zh-CN"/>
        </w:rPr>
        <w:lastRenderedPageBreak/>
        <w:t xml:space="preserve">to and </w:t>
      </w:r>
      <w:r w:rsidR="00E7785A">
        <w:rPr>
          <w:rFonts w:ascii="Times New Roman" w:hAnsi="Times New Roman"/>
        </w:rPr>
        <w:t xml:space="preserve">above </w:t>
      </w:r>
      <w:r>
        <w:rPr>
          <w:rFonts w:ascii="Times New Roman" w:hAnsi="Times New Roman"/>
        </w:rPr>
        <w:t>the freezing level. The background error of hail is 0.6 g kg</w:t>
      </w:r>
      <w:r>
        <w:rPr>
          <w:rFonts w:ascii="Times New Roman" w:hAnsi="Times New Roman"/>
          <w:vertAlign w:val="superscript"/>
        </w:rPr>
        <w:t>-1</w:t>
      </w:r>
      <w:r>
        <w:rPr>
          <w:rFonts w:ascii="Times New Roman" w:hAnsi="Times New Roman"/>
        </w:rPr>
        <w:t xml:space="preserve"> at all levels</w:t>
      </w:r>
      <w:proofErr w:type="gramStart"/>
      <w:r>
        <w:rPr>
          <w:rFonts w:ascii="Times New Roman" w:hAnsi="Times New Roman"/>
        </w:rPr>
        <w:t>;</w:t>
      </w:r>
      <w:proofErr w:type="gramEnd"/>
      <w:r>
        <w:rPr>
          <w:rFonts w:ascii="Times New Roman" w:hAnsi="Times New Roman"/>
        </w:rPr>
        <w:t xml:space="preserve"> considering that hail can fall below the freezing level. </w:t>
      </w:r>
    </w:p>
    <w:p w14:paraId="3D97A407" w14:textId="3EED2AB4" w:rsidR="00A77360" w:rsidRPr="001E77B0" w:rsidRDefault="00A77360" w:rsidP="001E77B0">
      <w:pPr>
        <w:ind w:firstLine="720"/>
        <w:jc w:val="both"/>
      </w:pPr>
      <w:r w:rsidRPr="009C2E3A">
        <w:rPr>
          <w:rFonts w:ascii="Times New Roman" w:hAnsi="Times New Roman"/>
        </w:rPr>
        <w:t xml:space="preserve">We perform five </w:t>
      </w:r>
      <w:r>
        <w:rPr>
          <w:rFonts w:ascii="Times New Roman" w:hAnsi="Times New Roman"/>
        </w:rPr>
        <w:t>types</w:t>
      </w:r>
      <w:r w:rsidRPr="009C2E3A">
        <w:rPr>
          <w:rFonts w:ascii="Times New Roman" w:hAnsi="Times New Roman"/>
        </w:rPr>
        <w:t xml:space="preserve"> of experiments that are </w:t>
      </w:r>
      <w:proofErr w:type="gramStart"/>
      <w:r w:rsidRPr="009C2E3A">
        <w:rPr>
          <w:rFonts w:ascii="Times New Roman" w:hAnsi="Times New Roman"/>
        </w:rPr>
        <w:t xml:space="preserve">named </w:t>
      </w:r>
      <w:r w:rsidR="00E7785A">
        <w:rPr>
          <w:rFonts w:ascii="Times New Roman" w:hAnsi="Times New Roman"/>
        </w:rPr>
        <w:t xml:space="preserve"> according</w:t>
      </w:r>
      <w:proofErr w:type="gramEnd"/>
      <w:r w:rsidR="00E7785A">
        <w:rPr>
          <w:rFonts w:ascii="Times New Roman" w:hAnsi="Times New Roman"/>
        </w:rPr>
        <w:t xml:space="preserve"> to</w:t>
      </w:r>
      <w:r w:rsidRPr="009C2E3A">
        <w:rPr>
          <w:rFonts w:ascii="Times New Roman" w:hAnsi="Times New Roman"/>
        </w:rPr>
        <w:t xml:space="preserve"> the methods </w:t>
      </w:r>
      <w:r>
        <w:rPr>
          <w:rFonts w:ascii="Times New Roman" w:hAnsi="Times New Roman"/>
        </w:rPr>
        <w:t>they</w:t>
      </w:r>
      <w:r w:rsidRPr="009C2E3A">
        <w:rPr>
          <w:rFonts w:ascii="Times New Roman" w:hAnsi="Times New Roman"/>
        </w:rPr>
        <w:t xml:space="preserve"> use</w:t>
      </w:r>
      <w:r>
        <w:rPr>
          <w:rFonts w:ascii="Times New Roman" w:hAnsi="Times New Roman"/>
        </w:rPr>
        <w:t xml:space="preserve"> (Table 1)</w:t>
      </w:r>
      <w:r w:rsidRPr="009C2E3A">
        <w:rPr>
          <w:rFonts w:ascii="Times New Roman" w:hAnsi="Times New Roman"/>
        </w:rPr>
        <w:t xml:space="preserve">. The first </w:t>
      </w:r>
      <w:r>
        <w:rPr>
          <w:rFonts w:ascii="Times New Roman" w:hAnsi="Times New Roman"/>
        </w:rPr>
        <w:t>three</w:t>
      </w:r>
      <w:r w:rsidRPr="009C2E3A">
        <w:rPr>
          <w:rFonts w:ascii="Times New Roman" w:hAnsi="Times New Roman"/>
        </w:rPr>
        <w:t xml:space="preserve"> </w:t>
      </w:r>
      <w:r>
        <w:rPr>
          <w:rFonts w:ascii="Times New Roman" w:hAnsi="Times New Roman"/>
        </w:rPr>
        <w:t>types</w:t>
      </w:r>
      <w:r w:rsidRPr="009C2E3A">
        <w:rPr>
          <w:rFonts w:ascii="Times New Roman" w:hAnsi="Times New Roman"/>
        </w:rPr>
        <w:t xml:space="preserve"> are 3DVar</w:t>
      </w:r>
      <w:r>
        <w:rPr>
          <w:rFonts w:ascii="Times New Roman" w:hAnsi="Times New Roman"/>
        </w:rPr>
        <w:t>,</w:t>
      </w:r>
      <w:r w:rsidRPr="009C2E3A">
        <w:rPr>
          <w:rFonts w:ascii="Times New Roman" w:hAnsi="Times New Roman"/>
        </w:rPr>
        <w:t xml:space="preserve"> </w:t>
      </w:r>
      <w:r w:rsidR="00AD25C4">
        <w:rPr>
          <w:rFonts w:ascii="Times New Roman" w:hAnsi="Times New Roman"/>
        </w:rPr>
        <w:t>(</w:t>
      </w:r>
      <w:r w:rsidR="00AD25C4" w:rsidRPr="009C2E3A">
        <w:rPr>
          <w:rFonts w:ascii="Times New Roman" w:hAnsi="Times New Roman"/>
        </w:rPr>
        <w:t>us</w:t>
      </w:r>
      <w:r w:rsidR="00AD25C4">
        <w:rPr>
          <w:rFonts w:ascii="Times New Roman" w:hAnsi="Times New Roman"/>
        </w:rPr>
        <w:t>ing</w:t>
      </w:r>
      <w:r w:rsidR="00AD25C4" w:rsidRPr="009C2E3A">
        <w:rPr>
          <w:rFonts w:ascii="Times New Roman" w:hAnsi="Times New Roman"/>
        </w:rPr>
        <w:t xml:space="preserve"> </w:t>
      </w:r>
      <w:r w:rsidRPr="009C2E3A">
        <w:rPr>
          <w:rFonts w:ascii="Times New Roman" w:hAnsi="Times New Roman"/>
        </w:rPr>
        <w:t xml:space="preserve">the stand-alone static background error covariance </w:t>
      </w:r>
      <w:r>
        <w:rPr>
          <w:rFonts w:ascii="Times New Roman" w:hAnsi="Times New Roman"/>
          <w:b/>
          <w:noProof/>
          <w:position w:val="-4"/>
          <w:lang w:bidi="ar-SA"/>
        </w:rPr>
        <w:drawing>
          <wp:inline distT="0" distB="0" distL="0" distR="0" wp14:anchorId="50C2E571" wp14:editId="75BD877C">
            <wp:extent cx="152400" cy="1524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AD25C4">
        <w:rPr>
          <w:rFonts w:ascii="Times New Roman" w:hAnsi="Times New Roman"/>
        </w:rPr>
        <w:t>)</w:t>
      </w:r>
      <w:r w:rsidR="003A2CDB">
        <w:rPr>
          <w:rFonts w:ascii="Times New Roman" w:hAnsi="Times New Roman"/>
        </w:rPr>
        <w:t xml:space="preserve">, </w:t>
      </w:r>
      <w:r w:rsidR="003A2CDB" w:rsidRPr="009C2E3A">
        <w:rPr>
          <w:rFonts w:ascii="Times New Roman" w:hAnsi="Times New Roman"/>
        </w:rPr>
        <w:t>EnKF</w:t>
      </w:r>
      <w:r w:rsidR="003A2CDB">
        <w:rPr>
          <w:rFonts w:ascii="Times New Roman" w:hAnsi="Times New Roman"/>
        </w:rPr>
        <w:t xml:space="preserve">, and </w:t>
      </w:r>
      <w:proofErr w:type="spellStart"/>
      <w:r w:rsidR="003A2CDB">
        <w:rPr>
          <w:rFonts w:ascii="Times New Roman" w:hAnsi="Times New Roman"/>
        </w:rPr>
        <w:t>DfEnKF</w:t>
      </w:r>
      <w:proofErr w:type="spellEnd"/>
      <w:r w:rsidR="003A2CDB">
        <w:rPr>
          <w:rFonts w:ascii="Times New Roman" w:hAnsi="Times New Roman"/>
        </w:rPr>
        <w:t>, (using</w:t>
      </w:r>
      <w:r w:rsidR="00866D84">
        <w:rPr>
          <w:rFonts w:ascii="Times New Roman" w:hAnsi="Times New Roman"/>
        </w:rPr>
        <w:t xml:space="preserve"> </w:t>
      </w:r>
      <w:r w:rsidRPr="009C2E3A">
        <w:rPr>
          <w:rFonts w:ascii="Times New Roman" w:hAnsi="Times New Roman"/>
        </w:rPr>
        <w:t>ensemble covariance</w:t>
      </w:r>
      <w:r>
        <w:rPr>
          <w:rFonts w:ascii="Times New Roman" w:hAnsi="Times New Roman"/>
        </w:rPr>
        <w:t xml:space="preserve"> </w:t>
      </w:r>
      <w:r>
        <w:rPr>
          <w:rFonts w:ascii="Times New Roman" w:hAnsi="Times New Roman"/>
          <w:noProof/>
          <w:position w:val="-4"/>
          <w:lang w:bidi="ar-SA"/>
        </w:rPr>
        <w:drawing>
          <wp:inline distT="0" distB="0" distL="0" distR="0" wp14:anchorId="5FE8F5EB" wp14:editId="5CC4E753">
            <wp:extent cx="186055" cy="2032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6055" cy="203200"/>
                    </a:xfrm>
                    <a:prstGeom prst="rect">
                      <a:avLst/>
                    </a:prstGeom>
                    <a:noFill/>
                    <a:ln>
                      <a:noFill/>
                    </a:ln>
                  </pic:spPr>
                </pic:pic>
              </a:graphicData>
            </a:graphic>
          </wp:inline>
        </w:drawing>
      </w:r>
      <w:r w:rsidR="003A2CDB">
        <w:rPr>
          <w:rFonts w:ascii="Times New Roman" w:hAnsi="Times New Roman"/>
        </w:rPr>
        <w:t>)</w:t>
      </w:r>
      <w:r w:rsidRPr="009C2E3A">
        <w:rPr>
          <w:rFonts w:ascii="Times New Roman" w:hAnsi="Times New Roman"/>
        </w:rPr>
        <w:t>. The</w:t>
      </w:r>
      <w:r>
        <w:rPr>
          <w:rFonts w:ascii="Times New Roman" w:hAnsi="Times New Roman"/>
        </w:rPr>
        <w:t xml:space="preserve"> remaining two</w:t>
      </w:r>
      <w:r w:rsidRPr="009C2E3A">
        <w:rPr>
          <w:rFonts w:ascii="Times New Roman" w:hAnsi="Times New Roman"/>
        </w:rPr>
        <w:t xml:space="preserve"> </w:t>
      </w:r>
      <w:r>
        <w:rPr>
          <w:rFonts w:ascii="Times New Roman" w:hAnsi="Times New Roman"/>
        </w:rPr>
        <w:t>types are</w:t>
      </w:r>
      <w:r w:rsidRPr="009C2E3A">
        <w:rPr>
          <w:rFonts w:ascii="Times New Roman" w:hAnsi="Times New Roman"/>
        </w:rPr>
        <w:t xml:space="preserve"> </w:t>
      </w:r>
      <w:r>
        <w:rPr>
          <w:rFonts w:ascii="Times New Roman" w:hAnsi="Times New Roman"/>
        </w:rPr>
        <w:t xml:space="preserve">the </w:t>
      </w:r>
      <w:r w:rsidRPr="009C2E3A">
        <w:rPr>
          <w:rFonts w:ascii="Times New Roman" w:hAnsi="Times New Roman"/>
        </w:rPr>
        <w:t>pure En3Dvar that uses 100% ensemble covariance</w:t>
      </w:r>
      <w:r>
        <w:rPr>
          <w:rFonts w:ascii="Times New Roman" w:hAnsi="Times New Roman"/>
        </w:rPr>
        <w:t xml:space="preserve"> and the hybrid En3DVar that uses a combination of the static and ensemble covariance</w:t>
      </w:r>
      <w:r w:rsidRPr="009C2E3A">
        <w:rPr>
          <w:rFonts w:ascii="Times New Roman" w:hAnsi="Times New Roman"/>
        </w:rPr>
        <w:t xml:space="preserve">. Performance of </w:t>
      </w:r>
      <w:proofErr w:type="spellStart"/>
      <w:r w:rsidRPr="009C2E3A">
        <w:rPr>
          <w:rFonts w:ascii="Times New Roman" w:hAnsi="Times New Roman"/>
        </w:rPr>
        <w:t>DfEnKF</w:t>
      </w:r>
      <w:proofErr w:type="spellEnd"/>
      <w:r w:rsidRPr="009C2E3A">
        <w:rPr>
          <w:rFonts w:ascii="Times New Roman" w:hAnsi="Times New Roman"/>
        </w:rPr>
        <w:t xml:space="preserve"> and pure En3DVar are compared, and the reasons for difference</w:t>
      </w:r>
      <w:r>
        <w:rPr>
          <w:rFonts w:ascii="Times New Roman" w:hAnsi="Times New Roman"/>
        </w:rPr>
        <w:t>s</w:t>
      </w:r>
      <w:r w:rsidRPr="009C2E3A">
        <w:rPr>
          <w:rFonts w:ascii="Times New Roman" w:hAnsi="Times New Roman"/>
        </w:rPr>
        <w:t xml:space="preserve"> are </w:t>
      </w:r>
      <w:r>
        <w:rPr>
          <w:rFonts w:ascii="Times New Roman" w:hAnsi="Times New Roman"/>
        </w:rPr>
        <w:t>investigated</w:t>
      </w:r>
      <w:r w:rsidRPr="009C2E3A">
        <w:rPr>
          <w:rFonts w:ascii="Times New Roman" w:hAnsi="Times New Roman"/>
        </w:rPr>
        <w:t xml:space="preserve"> though sensitivity experiments. </w:t>
      </w:r>
      <w:r>
        <w:rPr>
          <w:rFonts w:ascii="Times New Roman" w:hAnsi="Times New Roman"/>
        </w:rPr>
        <w:t>H</w:t>
      </w:r>
      <w:r w:rsidRPr="009C2E3A">
        <w:rPr>
          <w:rFonts w:ascii="Times New Roman" w:hAnsi="Times New Roman"/>
        </w:rPr>
        <w:t xml:space="preserve">ybrid En3DVar with different combinations of ensemble members and ensemble </w:t>
      </w:r>
      <w:r>
        <w:rPr>
          <w:rFonts w:ascii="Times New Roman" w:hAnsi="Times New Roman"/>
        </w:rPr>
        <w:t xml:space="preserve">covariance </w:t>
      </w:r>
      <w:r w:rsidRPr="009C2E3A">
        <w:rPr>
          <w:rFonts w:ascii="Times New Roman" w:hAnsi="Times New Roman"/>
        </w:rPr>
        <w:t>weights are tested to see the sensitivity of the hybrid analysis to</w:t>
      </w:r>
      <w:r>
        <w:rPr>
          <w:rFonts w:ascii="Times New Roman" w:hAnsi="Times New Roman"/>
        </w:rPr>
        <w:t xml:space="preserve"> these factors</w:t>
      </w:r>
      <w:r w:rsidRPr="009C2E3A">
        <w:rPr>
          <w:rFonts w:ascii="Times New Roman" w:hAnsi="Times New Roman"/>
        </w:rPr>
        <w:t>.</w:t>
      </w:r>
      <w:r>
        <w:rPr>
          <w:rFonts w:ascii="Times New Roman" w:hAnsi="Times New Roman"/>
        </w:rPr>
        <w:t xml:space="preserve"> </w:t>
      </w:r>
      <w:r w:rsidRPr="009C2E3A">
        <w:rPr>
          <w:rFonts w:ascii="Times New Roman" w:hAnsi="Times New Roman"/>
        </w:rPr>
        <w:t xml:space="preserve">Finally, Hybrid En3DVar is compared with 3DVar, EnKF, and pure En3DVar to </w:t>
      </w:r>
      <w:r>
        <w:rPr>
          <w:rFonts w:ascii="Times New Roman" w:hAnsi="Times New Roman"/>
        </w:rPr>
        <w:t>see if</w:t>
      </w:r>
      <w:r w:rsidRPr="009C2E3A">
        <w:rPr>
          <w:rFonts w:ascii="Times New Roman" w:hAnsi="Times New Roman"/>
        </w:rPr>
        <w:t xml:space="preserve"> hybrid En3DVar </w:t>
      </w:r>
      <w:r>
        <w:rPr>
          <w:rFonts w:ascii="Times New Roman" w:hAnsi="Times New Roman"/>
        </w:rPr>
        <w:t xml:space="preserve">has any advantage </w:t>
      </w:r>
      <w:r w:rsidRPr="009C2E3A">
        <w:rPr>
          <w:rFonts w:ascii="Times New Roman" w:hAnsi="Times New Roman"/>
        </w:rPr>
        <w:t>over other methods.</w:t>
      </w:r>
      <w:r>
        <w:rPr>
          <w:rFonts w:ascii="Times New Roman" w:hAnsi="Times New Roman"/>
        </w:rPr>
        <w:t xml:space="preserve"> </w:t>
      </w:r>
    </w:p>
    <w:p w14:paraId="237E730C" w14:textId="5D3A0BCE" w:rsidR="00C20224" w:rsidRDefault="00C20224">
      <w:pPr>
        <w:spacing w:line="240" w:lineRule="auto"/>
        <w:rPr>
          <w:rFonts w:ascii="Times New Roman" w:hAnsi="Times New Roman"/>
          <w:lang w:bidi="ar-SA"/>
        </w:rPr>
      </w:pPr>
      <w:r>
        <w:rPr>
          <w:rFonts w:ascii="Times New Roman" w:hAnsi="Times New Roman"/>
          <w:lang w:bidi="ar-SA"/>
        </w:rPr>
        <w:br w:type="page"/>
      </w:r>
    </w:p>
    <w:p w14:paraId="16E3D726" w14:textId="77777777" w:rsidR="00B07D57" w:rsidRPr="002445C3" w:rsidRDefault="00B07D57" w:rsidP="00C54898">
      <w:pPr>
        <w:tabs>
          <w:tab w:val="left" w:pos="3333"/>
        </w:tabs>
        <w:spacing w:line="360" w:lineRule="auto"/>
        <w:rPr>
          <w:rFonts w:ascii="Times New Roman" w:hAnsi="Times New Roman"/>
          <w:lang w:bidi="ar-SA"/>
        </w:rPr>
      </w:pPr>
    </w:p>
    <w:p w14:paraId="14BA57FC" w14:textId="750CB3CD" w:rsidR="00332A9D" w:rsidRPr="00332A9D" w:rsidRDefault="00C54898" w:rsidP="00332A9D">
      <w:pPr>
        <w:pStyle w:val="Caption"/>
        <w:keepNext/>
        <w:rPr>
          <w:rFonts w:ascii="Times New Roman" w:hAnsi="Times New Roman"/>
          <w:lang w:bidi="ar-SA"/>
        </w:rPr>
      </w:pPr>
      <w:bookmarkStart w:id="40" w:name="_Toc500747150"/>
      <w:proofErr w:type="gramStart"/>
      <w:r>
        <w:t xml:space="preserve">Table </w:t>
      </w:r>
      <w:r w:rsidR="00577692">
        <w:fldChar w:fldCharType="begin"/>
      </w:r>
      <w:r w:rsidR="00577692">
        <w:instrText xml:space="preserve"> STYLEREF 1 \s </w:instrText>
      </w:r>
      <w:r w:rsidR="00577692">
        <w:fldChar w:fldCharType="separate"/>
      </w:r>
      <w:r w:rsidR="00BD1879">
        <w:rPr>
          <w:noProof/>
        </w:rPr>
        <w:t>3</w:t>
      </w:r>
      <w:r w:rsidR="00577692">
        <w:rPr>
          <w:noProof/>
        </w:rPr>
        <w:fldChar w:fldCharType="end"/>
      </w:r>
      <w:r w:rsidR="002551AE">
        <w:t>.</w:t>
      </w:r>
      <w:proofErr w:type="gramEnd"/>
      <w:r w:rsidR="00DA4BEA">
        <w:fldChar w:fldCharType="begin"/>
      </w:r>
      <w:r w:rsidR="00DA4BEA">
        <w:instrText xml:space="preserve"> SEQ Table \* ARABIC \s 1 </w:instrText>
      </w:r>
      <w:r w:rsidR="00DA4BEA">
        <w:fldChar w:fldCharType="separate"/>
      </w:r>
      <w:r w:rsidR="00BD1879">
        <w:rPr>
          <w:noProof/>
        </w:rPr>
        <w:t>1</w:t>
      </w:r>
      <w:r w:rsidR="00DA4BEA">
        <w:rPr>
          <w:noProof/>
        </w:rPr>
        <w:fldChar w:fldCharType="end"/>
      </w:r>
      <w:r>
        <w:t xml:space="preserve"> </w:t>
      </w:r>
      <w:r w:rsidRPr="002445C3">
        <w:rPr>
          <w:rFonts w:ascii="Times New Roman" w:hAnsi="Times New Roman"/>
          <w:lang w:bidi="ar-SA"/>
        </w:rPr>
        <w:t>Descriptions of the assimilating methods</w:t>
      </w:r>
      <w:bookmarkEnd w:id="40"/>
    </w:p>
    <w:tbl>
      <w:tblPr>
        <w:tblStyle w:val="TableGrid"/>
        <w:tblW w:w="8664" w:type="dxa"/>
        <w:jc w:val="center"/>
        <w:tblLook w:val="04A0" w:firstRow="1" w:lastRow="0" w:firstColumn="1" w:lastColumn="0" w:noHBand="0" w:noVBand="1"/>
      </w:tblPr>
      <w:tblGrid>
        <w:gridCol w:w="1223"/>
        <w:gridCol w:w="2985"/>
        <w:gridCol w:w="2912"/>
        <w:gridCol w:w="1544"/>
      </w:tblGrid>
      <w:tr w:rsidR="002445C3" w:rsidRPr="002445C3" w14:paraId="7BB7D191" w14:textId="77777777" w:rsidTr="0027771D">
        <w:trPr>
          <w:trHeight w:val="335"/>
          <w:jc w:val="center"/>
        </w:trPr>
        <w:tc>
          <w:tcPr>
            <w:tcW w:w="1223" w:type="dxa"/>
          </w:tcPr>
          <w:p w14:paraId="74742793" w14:textId="507733A1" w:rsidR="002445C3" w:rsidRPr="002445C3" w:rsidRDefault="00DD18CF" w:rsidP="002445C3">
            <w:pPr>
              <w:tabs>
                <w:tab w:val="left" w:pos="6656"/>
              </w:tabs>
              <w:spacing w:line="360" w:lineRule="auto"/>
              <w:jc w:val="center"/>
              <w:rPr>
                <w:rFonts w:ascii="Times New Roman" w:hAnsi="Times New Roman"/>
                <w:b/>
                <w:sz w:val="20"/>
                <w:lang w:bidi="ar-SA"/>
              </w:rPr>
            </w:pPr>
            <w:r>
              <w:rPr>
                <w:rFonts w:ascii="Times New Roman" w:hAnsi="Times New Roman"/>
                <w:b/>
                <w:sz w:val="20"/>
                <w:lang w:bidi="ar-SA"/>
              </w:rPr>
              <w:t>Method</w:t>
            </w:r>
          </w:p>
        </w:tc>
        <w:tc>
          <w:tcPr>
            <w:tcW w:w="2985" w:type="dxa"/>
          </w:tcPr>
          <w:p w14:paraId="271F2CFD" w14:textId="77777777" w:rsidR="002445C3" w:rsidRPr="002445C3" w:rsidRDefault="002445C3" w:rsidP="002445C3">
            <w:pPr>
              <w:tabs>
                <w:tab w:val="left" w:pos="6656"/>
              </w:tabs>
              <w:spacing w:line="360" w:lineRule="auto"/>
              <w:jc w:val="center"/>
              <w:rPr>
                <w:rFonts w:ascii="Times New Roman" w:hAnsi="Times New Roman"/>
                <w:b/>
                <w:sz w:val="20"/>
                <w:lang w:bidi="ar-SA"/>
              </w:rPr>
            </w:pPr>
            <w:r w:rsidRPr="002445C3">
              <w:rPr>
                <w:rFonts w:ascii="Times New Roman" w:hAnsi="Times New Roman"/>
                <w:b/>
                <w:sz w:val="20"/>
                <w:lang w:bidi="ar-SA"/>
              </w:rPr>
              <w:t>Use of background error covariance</w:t>
            </w:r>
          </w:p>
        </w:tc>
        <w:tc>
          <w:tcPr>
            <w:tcW w:w="2912" w:type="dxa"/>
          </w:tcPr>
          <w:p w14:paraId="720D9FAD" w14:textId="77777777" w:rsidR="002445C3" w:rsidRPr="002445C3" w:rsidRDefault="002445C3" w:rsidP="002445C3">
            <w:pPr>
              <w:tabs>
                <w:tab w:val="left" w:pos="6656"/>
              </w:tabs>
              <w:spacing w:line="360" w:lineRule="auto"/>
              <w:jc w:val="center"/>
              <w:rPr>
                <w:rFonts w:ascii="Times New Roman" w:hAnsi="Times New Roman"/>
                <w:b/>
                <w:sz w:val="20"/>
                <w:lang w:bidi="ar-SA"/>
              </w:rPr>
            </w:pPr>
            <w:r w:rsidRPr="002445C3">
              <w:rPr>
                <w:rFonts w:ascii="Times New Roman" w:hAnsi="Times New Roman"/>
                <w:b/>
                <w:sz w:val="20"/>
                <w:lang w:bidi="ar-SA"/>
              </w:rPr>
              <w:t>Background updating</w:t>
            </w:r>
          </w:p>
        </w:tc>
        <w:tc>
          <w:tcPr>
            <w:tcW w:w="1544" w:type="dxa"/>
          </w:tcPr>
          <w:p w14:paraId="0FB3B1C7" w14:textId="053C579D" w:rsidR="002445C3" w:rsidRPr="002445C3" w:rsidRDefault="002445C3" w:rsidP="0027771D">
            <w:pPr>
              <w:tabs>
                <w:tab w:val="left" w:pos="6656"/>
              </w:tabs>
              <w:spacing w:line="360" w:lineRule="auto"/>
              <w:jc w:val="center"/>
              <w:rPr>
                <w:rFonts w:ascii="Times New Roman" w:hAnsi="Times New Roman"/>
                <w:b/>
                <w:sz w:val="20"/>
                <w:lang w:bidi="ar-SA"/>
              </w:rPr>
            </w:pPr>
            <w:r w:rsidRPr="002445C3">
              <w:rPr>
                <w:rFonts w:ascii="Times New Roman" w:hAnsi="Times New Roman"/>
                <w:b/>
                <w:sz w:val="20"/>
                <w:lang w:bidi="ar-SA"/>
              </w:rPr>
              <w:t xml:space="preserve">Ensemble </w:t>
            </w:r>
            <w:r w:rsidR="0027771D">
              <w:rPr>
                <w:rFonts w:ascii="Times New Roman" w:hAnsi="Times New Roman"/>
                <w:b/>
                <w:sz w:val="20"/>
                <w:lang w:bidi="ar-SA"/>
              </w:rPr>
              <w:t>size</w:t>
            </w:r>
          </w:p>
        </w:tc>
      </w:tr>
      <w:tr w:rsidR="002445C3" w:rsidRPr="002445C3" w14:paraId="745559BF" w14:textId="77777777" w:rsidTr="0027771D">
        <w:trPr>
          <w:trHeight w:val="683"/>
          <w:jc w:val="center"/>
        </w:trPr>
        <w:tc>
          <w:tcPr>
            <w:tcW w:w="1223" w:type="dxa"/>
          </w:tcPr>
          <w:p w14:paraId="55EFA34E" w14:textId="77777777" w:rsidR="002445C3" w:rsidRPr="002445C3" w:rsidRDefault="002445C3" w:rsidP="002445C3">
            <w:pPr>
              <w:tabs>
                <w:tab w:val="left" w:pos="6656"/>
              </w:tabs>
              <w:spacing w:line="360" w:lineRule="auto"/>
              <w:jc w:val="center"/>
              <w:rPr>
                <w:rFonts w:ascii="Times New Roman" w:hAnsi="Times New Roman"/>
                <w:b/>
                <w:sz w:val="20"/>
                <w:lang w:bidi="ar-SA"/>
              </w:rPr>
            </w:pPr>
            <w:r w:rsidRPr="002445C3">
              <w:rPr>
                <w:rFonts w:ascii="Times New Roman" w:hAnsi="Times New Roman"/>
                <w:b/>
                <w:sz w:val="20"/>
                <w:lang w:bidi="ar-SA"/>
              </w:rPr>
              <w:t>3DVar</w:t>
            </w:r>
          </w:p>
        </w:tc>
        <w:tc>
          <w:tcPr>
            <w:tcW w:w="2985" w:type="dxa"/>
          </w:tcPr>
          <w:p w14:paraId="6558DC72" w14:textId="77777777" w:rsidR="002445C3" w:rsidRPr="002445C3" w:rsidRDefault="002445C3" w:rsidP="002445C3">
            <w:pPr>
              <w:tabs>
                <w:tab w:val="left" w:pos="6656"/>
              </w:tabs>
              <w:spacing w:line="360" w:lineRule="auto"/>
              <w:jc w:val="both"/>
              <w:rPr>
                <w:rFonts w:ascii="Times New Roman" w:hAnsi="Times New Roman"/>
                <w:sz w:val="20"/>
                <w:lang w:bidi="ar-SA"/>
              </w:rPr>
            </w:pPr>
            <w:r w:rsidRPr="002445C3">
              <w:rPr>
                <w:rFonts w:ascii="Times New Roman" w:hAnsi="Times New Roman"/>
                <w:sz w:val="20"/>
                <w:lang w:bidi="ar-SA"/>
              </w:rPr>
              <w:t>Static background error covariance</w:t>
            </w:r>
          </w:p>
        </w:tc>
        <w:tc>
          <w:tcPr>
            <w:tcW w:w="2912" w:type="dxa"/>
          </w:tcPr>
          <w:p w14:paraId="1D0DFDF3" w14:textId="77777777" w:rsidR="002445C3" w:rsidRPr="002445C3" w:rsidRDefault="002445C3" w:rsidP="002445C3">
            <w:pPr>
              <w:tabs>
                <w:tab w:val="left" w:pos="6656"/>
              </w:tabs>
              <w:spacing w:line="360" w:lineRule="auto"/>
              <w:rPr>
                <w:rFonts w:ascii="Times New Roman" w:hAnsi="Times New Roman"/>
                <w:sz w:val="20"/>
                <w:lang w:bidi="ar-SA"/>
              </w:rPr>
            </w:pPr>
            <w:r w:rsidRPr="002445C3">
              <w:rPr>
                <w:rFonts w:ascii="Times New Roman" w:hAnsi="Times New Roman"/>
                <w:sz w:val="20"/>
                <w:lang w:bidi="ar-SA"/>
              </w:rPr>
              <w:t>Update background field deterministically</w:t>
            </w:r>
          </w:p>
        </w:tc>
        <w:tc>
          <w:tcPr>
            <w:tcW w:w="1544" w:type="dxa"/>
          </w:tcPr>
          <w:p w14:paraId="3CD40268" w14:textId="2297CD09" w:rsidR="002445C3" w:rsidRPr="002445C3" w:rsidRDefault="002445C3" w:rsidP="002445C3">
            <w:pPr>
              <w:tabs>
                <w:tab w:val="left" w:pos="6656"/>
              </w:tabs>
              <w:spacing w:line="360" w:lineRule="auto"/>
              <w:rPr>
                <w:rFonts w:ascii="Times New Roman" w:hAnsi="Times New Roman"/>
                <w:sz w:val="20"/>
                <w:lang w:bidi="ar-SA"/>
              </w:rPr>
            </w:pPr>
          </w:p>
          <w:p w14:paraId="2C6D334A" w14:textId="34A193E8" w:rsidR="002445C3" w:rsidRPr="002445C3" w:rsidRDefault="002445C3" w:rsidP="002445C3">
            <w:pPr>
              <w:tabs>
                <w:tab w:val="left" w:pos="6656"/>
              </w:tabs>
              <w:spacing w:line="360" w:lineRule="auto"/>
              <w:rPr>
                <w:rFonts w:ascii="Times New Roman" w:hAnsi="Times New Roman"/>
                <w:sz w:val="20"/>
                <w:lang w:bidi="ar-SA"/>
              </w:rPr>
            </w:pPr>
            <w:r w:rsidRPr="002445C3">
              <w:rPr>
                <w:rFonts w:ascii="Times New Roman" w:hAnsi="Times New Roman"/>
                <w:sz w:val="20"/>
                <w:lang w:bidi="ar-SA"/>
              </w:rPr>
              <w:t>N/A</w:t>
            </w:r>
          </w:p>
        </w:tc>
      </w:tr>
      <w:tr w:rsidR="002445C3" w:rsidRPr="002445C3" w14:paraId="13F5BD1B" w14:textId="77777777" w:rsidTr="0027771D">
        <w:trPr>
          <w:trHeight w:val="683"/>
          <w:jc w:val="center"/>
        </w:trPr>
        <w:tc>
          <w:tcPr>
            <w:tcW w:w="1223" w:type="dxa"/>
          </w:tcPr>
          <w:p w14:paraId="0960F99D" w14:textId="77777777" w:rsidR="002445C3" w:rsidRPr="002445C3" w:rsidRDefault="002445C3" w:rsidP="002445C3">
            <w:pPr>
              <w:tabs>
                <w:tab w:val="left" w:pos="6656"/>
              </w:tabs>
              <w:spacing w:line="360" w:lineRule="auto"/>
              <w:jc w:val="center"/>
              <w:rPr>
                <w:rFonts w:ascii="Times New Roman" w:hAnsi="Times New Roman"/>
                <w:b/>
                <w:sz w:val="20"/>
                <w:lang w:bidi="ar-SA"/>
              </w:rPr>
            </w:pPr>
            <w:r w:rsidRPr="002445C3">
              <w:rPr>
                <w:rFonts w:ascii="Times New Roman" w:hAnsi="Times New Roman"/>
                <w:b/>
                <w:sz w:val="20"/>
                <w:lang w:bidi="ar-SA"/>
              </w:rPr>
              <w:t>EnKF</w:t>
            </w:r>
          </w:p>
        </w:tc>
        <w:tc>
          <w:tcPr>
            <w:tcW w:w="2985" w:type="dxa"/>
          </w:tcPr>
          <w:p w14:paraId="6854AE03" w14:textId="77777777" w:rsidR="002445C3" w:rsidRPr="002445C3" w:rsidRDefault="002445C3" w:rsidP="002445C3">
            <w:pPr>
              <w:tabs>
                <w:tab w:val="left" w:pos="6656"/>
              </w:tabs>
              <w:spacing w:line="360" w:lineRule="auto"/>
              <w:rPr>
                <w:rFonts w:ascii="Times New Roman" w:hAnsi="Times New Roman"/>
                <w:sz w:val="20"/>
                <w:lang w:bidi="ar-SA"/>
              </w:rPr>
            </w:pPr>
            <w:r w:rsidRPr="002445C3">
              <w:rPr>
                <w:rFonts w:ascii="Times New Roman" w:hAnsi="Times New Roman"/>
                <w:sz w:val="20"/>
                <w:lang w:bidi="ar-SA"/>
              </w:rPr>
              <w:t>Background error covariance derived from ensemble background forecasts</w:t>
            </w:r>
          </w:p>
        </w:tc>
        <w:tc>
          <w:tcPr>
            <w:tcW w:w="2912" w:type="dxa"/>
          </w:tcPr>
          <w:p w14:paraId="13A488DA" w14:textId="77777777" w:rsidR="002445C3" w:rsidRPr="002445C3" w:rsidRDefault="002445C3" w:rsidP="002445C3">
            <w:pPr>
              <w:tabs>
                <w:tab w:val="left" w:pos="6656"/>
              </w:tabs>
              <w:spacing w:line="360" w:lineRule="auto"/>
              <w:rPr>
                <w:rFonts w:ascii="Times New Roman" w:hAnsi="Times New Roman"/>
                <w:sz w:val="20"/>
                <w:lang w:bidi="ar-SA"/>
              </w:rPr>
            </w:pPr>
            <w:r w:rsidRPr="002445C3">
              <w:rPr>
                <w:rFonts w:ascii="Times New Roman" w:hAnsi="Times New Roman"/>
                <w:sz w:val="20"/>
                <w:lang w:bidi="ar-SA"/>
              </w:rPr>
              <w:t>Updates ensemble mean background and ensemble perturbations using EnKF algorithm</w:t>
            </w:r>
          </w:p>
        </w:tc>
        <w:tc>
          <w:tcPr>
            <w:tcW w:w="1544" w:type="dxa"/>
          </w:tcPr>
          <w:p w14:paraId="2A22CBEB" w14:textId="77777777" w:rsidR="002445C3" w:rsidRPr="002445C3" w:rsidRDefault="002445C3" w:rsidP="002445C3">
            <w:pPr>
              <w:tabs>
                <w:tab w:val="left" w:pos="6656"/>
              </w:tabs>
              <w:spacing w:line="360" w:lineRule="auto"/>
              <w:jc w:val="both"/>
              <w:rPr>
                <w:rFonts w:ascii="Times New Roman" w:hAnsi="Times New Roman"/>
                <w:sz w:val="20"/>
                <w:lang w:bidi="ar-SA"/>
              </w:rPr>
            </w:pPr>
            <w:r w:rsidRPr="002445C3">
              <w:rPr>
                <w:rFonts w:ascii="Times New Roman" w:hAnsi="Times New Roman"/>
                <w:sz w:val="20"/>
                <w:lang w:bidi="ar-SA"/>
              </w:rPr>
              <w:t>40</w:t>
            </w:r>
          </w:p>
        </w:tc>
      </w:tr>
      <w:tr w:rsidR="002445C3" w:rsidRPr="002445C3" w14:paraId="79ACB9DA" w14:textId="77777777" w:rsidTr="0027771D">
        <w:trPr>
          <w:trHeight w:val="670"/>
          <w:jc w:val="center"/>
        </w:trPr>
        <w:tc>
          <w:tcPr>
            <w:tcW w:w="1223" w:type="dxa"/>
          </w:tcPr>
          <w:p w14:paraId="55647A44" w14:textId="77777777" w:rsidR="002445C3" w:rsidRPr="002445C3" w:rsidRDefault="002445C3" w:rsidP="002445C3">
            <w:pPr>
              <w:tabs>
                <w:tab w:val="left" w:pos="6656"/>
              </w:tabs>
              <w:spacing w:line="360" w:lineRule="auto"/>
              <w:jc w:val="center"/>
              <w:rPr>
                <w:rFonts w:ascii="Times New Roman" w:hAnsi="Times New Roman"/>
                <w:b/>
                <w:sz w:val="20"/>
                <w:lang w:bidi="ar-SA"/>
              </w:rPr>
            </w:pPr>
            <w:proofErr w:type="spellStart"/>
            <w:r w:rsidRPr="002445C3">
              <w:rPr>
                <w:rFonts w:ascii="Times New Roman" w:hAnsi="Times New Roman"/>
                <w:b/>
                <w:sz w:val="20"/>
                <w:lang w:bidi="ar-SA"/>
              </w:rPr>
              <w:t>DfEnKF</w:t>
            </w:r>
            <w:proofErr w:type="spellEnd"/>
          </w:p>
        </w:tc>
        <w:tc>
          <w:tcPr>
            <w:tcW w:w="2985" w:type="dxa"/>
          </w:tcPr>
          <w:p w14:paraId="0AB36B28" w14:textId="77777777" w:rsidR="002445C3" w:rsidRPr="002445C3" w:rsidRDefault="002445C3" w:rsidP="002445C3">
            <w:pPr>
              <w:tabs>
                <w:tab w:val="left" w:pos="6656"/>
              </w:tabs>
              <w:spacing w:line="360" w:lineRule="auto"/>
              <w:rPr>
                <w:rFonts w:ascii="Times New Roman" w:hAnsi="Times New Roman"/>
                <w:sz w:val="20"/>
                <w:lang w:bidi="ar-SA"/>
              </w:rPr>
            </w:pPr>
            <w:r w:rsidRPr="002445C3">
              <w:rPr>
                <w:rFonts w:ascii="Times New Roman" w:hAnsi="Times New Roman"/>
                <w:sz w:val="20"/>
                <w:lang w:bidi="ar-SA"/>
              </w:rPr>
              <w:t>Using ensemble covariance from an EnKF system</w:t>
            </w:r>
          </w:p>
        </w:tc>
        <w:tc>
          <w:tcPr>
            <w:tcW w:w="2912" w:type="dxa"/>
          </w:tcPr>
          <w:p w14:paraId="202298F4" w14:textId="77777777" w:rsidR="002445C3" w:rsidRPr="002445C3" w:rsidRDefault="002445C3" w:rsidP="002445C3">
            <w:pPr>
              <w:tabs>
                <w:tab w:val="left" w:pos="6656"/>
              </w:tabs>
              <w:spacing w:line="360" w:lineRule="auto"/>
              <w:rPr>
                <w:rFonts w:ascii="Times New Roman" w:hAnsi="Times New Roman"/>
                <w:sz w:val="20"/>
                <w:lang w:bidi="ar-SA"/>
              </w:rPr>
            </w:pPr>
            <w:r w:rsidRPr="002445C3">
              <w:rPr>
                <w:rFonts w:ascii="Times New Roman" w:hAnsi="Times New Roman"/>
                <w:sz w:val="20"/>
                <w:lang w:bidi="ar-SA"/>
              </w:rPr>
              <w:t>Update a single deterministic background forecast using EnKF mean updating algorithm</w:t>
            </w:r>
          </w:p>
        </w:tc>
        <w:tc>
          <w:tcPr>
            <w:tcW w:w="1544" w:type="dxa"/>
          </w:tcPr>
          <w:p w14:paraId="6A527DB0" w14:textId="77777777" w:rsidR="002445C3" w:rsidRPr="002445C3" w:rsidRDefault="002445C3" w:rsidP="002445C3">
            <w:pPr>
              <w:tabs>
                <w:tab w:val="left" w:pos="6656"/>
              </w:tabs>
              <w:spacing w:line="360" w:lineRule="auto"/>
              <w:jc w:val="both"/>
              <w:rPr>
                <w:rFonts w:ascii="Times New Roman" w:hAnsi="Times New Roman"/>
                <w:sz w:val="20"/>
                <w:lang w:bidi="ar-SA"/>
              </w:rPr>
            </w:pPr>
            <w:r w:rsidRPr="002445C3">
              <w:rPr>
                <w:rFonts w:ascii="Times New Roman" w:hAnsi="Times New Roman"/>
                <w:sz w:val="20"/>
                <w:lang w:bidi="ar-SA"/>
              </w:rPr>
              <w:t>40</w:t>
            </w:r>
          </w:p>
        </w:tc>
      </w:tr>
      <w:tr w:rsidR="002445C3" w:rsidRPr="002445C3" w14:paraId="03E254B8" w14:textId="77777777" w:rsidTr="0027771D">
        <w:trPr>
          <w:trHeight w:val="683"/>
          <w:jc w:val="center"/>
        </w:trPr>
        <w:tc>
          <w:tcPr>
            <w:tcW w:w="1223" w:type="dxa"/>
          </w:tcPr>
          <w:p w14:paraId="7262D621" w14:textId="77777777" w:rsidR="002445C3" w:rsidRPr="002445C3" w:rsidRDefault="002445C3" w:rsidP="002445C3">
            <w:pPr>
              <w:tabs>
                <w:tab w:val="left" w:pos="6656"/>
              </w:tabs>
              <w:spacing w:line="360" w:lineRule="auto"/>
              <w:jc w:val="center"/>
              <w:rPr>
                <w:rFonts w:ascii="Times New Roman" w:hAnsi="Times New Roman"/>
                <w:b/>
                <w:sz w:val="20"/>
                <w:lang w:bidi="ar-SA"/>
              </w:rPr>
            </w:pPr>
            <w:r w:rsidRPr="002445C3">
              <w:rPr>
                <w:rFonts w:ascii="Times New Roman" w:hAnsi="Times New Roman"/>
                <w:b/>
                <w:sz w:val="20"/>
                <w:lang w:bidi="ar-SA"/>
              </w:rPr>
              <w:t>Pure En3DVar</w:t>
            </w:r>
          </w:p>
        </w:tc>
        <w:tc>
          <w:tcPr>
            <w:tcW w:w="2985" w:type="dxa"/>
          </w:tcPr>
          <w:p w14:paraId="54BDAC98" w14:textId="77777777" w:rsidR="002445C3" w:rsidRPr="002445C3" w:rsidRDefault="002445C3" w:rsidP="002445C3">
            <w:pPr>
              <w:tabs>
                <w:tab w:val="left" w:pos="6656"/>
              </w:tabs>
              <w:spacing w:line="360" w:lineRule="auto"/>
              <w:rPr>
                <w:rFonts w:ascii="Times New Roman" w:hAnsi="Times New Roman"/>
                <w:sz w:val="20"/>
                <w:lang w:bidi="ar-SA"/>
              </w:rPr>
            </w:pPr>
            <w:r w:rsidRPr="002445C3">
              <w:rPr>
                <w:rFonts w:ascii="Times New Roman" w:hAnsi="Times New Roman"/>
                <w:sz w:val="20"/>
                <w:lang w:bidi="ar-SA"/>
              </w:rPr>
              <w:t>Using 100% ensemble covariance from an EnKF system</w:t>
            </w:r>
          </w:p>
        </w:tc>
        <w:tc>
          <w:tcPr>
            <w:tcW w:w="2912" w:type="dxa"/>
          </w:tcPr>
          <w:p w14:paraId="0B931FC2" w14:textId="77777777" w:rsidR="002445C3" w:rsidRPr="002445C3" w:rsidRDefault="002445C3" w:rsidP="002445C3">
            <w:pPr>
              <w:tabs>
                <w:tab w:val="left" w:pos="6656"/>
              </w:tabs>
              <w:spacing w:line="360" w:lineRule="auto"/>
              <w:rPr>
                <w:rFonts w:ascii="Times New Roman" w:hAnsi="Times New Roman"/>
                <w:sz w:val="20"/>
                <w:lang w:bidi="ar-SA"/>
              </w:rPr>
            </w:pPr>
            <w:r w:rsidRPr="002445C3">
              <w:rPr>
                <w:rFonts w:ascii="Times New Roman" w:hAnsi="Times New Roman"/>
                <w:sz w:val="20"/>
                <w:lang w:bidi="ar-SA"/>
              </w:rPr>
              <w:t xml:space="preserve">Update a single deterministic background forecast using </w:t>
            </w:r>
            <w:proofErr w:type="spellStart"/>
            <w:r w:rsidRPr="002445C3">
              <w:rPr>
                <w:rFonts w:ascii="Times New Roman" w:hAnsi="Times New Roman"/>
                <w:sz w:val="20"/>
                <w:lang w:bidi="ar-SA"/>
              </w:rPr>
              <w:t>variational</w:t>
            </w:r>
            <w:proofErr w:type="spellEnd"/>
            <w:r w:rsidRPr="002445C3">
              <w:rPr>
                <w:rFonts w:ascii="Times New Roman" w:hAnsi="Times New Roman"/>
                <w:sz w:val="20"/>
                <w:lang w:bidi="ar-SA"/>
              </w:rPr>
              <w:t xml:space="preserve"> algorithm</w:t>
            </w:r>
          </w:p>
        </w:tc>
        <w:tc>
          <w:tcPr>
            <w:tcW w:w="1544" w:type="dxa"/>
          </w:tcPr>
          <w:p w14:paraId="26361578" w14:textId="77777777" w:rsidR="002445C3" w:rsidRPr="002445C3" w:rsidRDefault="002445C3" w:rsidP="002445C3">
            <w:pPr>
              <w:tabs>
                <w:tab w:val="left" w:pos="6656"/>
              </w:tabs>
              <w:spacing w:line="360" w:lineRule="auto"/>
              <w:jc w:val="both"/>
              <w:rPr>
                <w:rFonts w:ascii="Times New Roman" w:hAnsi="Times New Roman"/>
                <w:sz w:val="20"/>
                <w:lang w:bidi="ar-SA"/>
              </w:rPr>
            </w:pPr>
            <w:r w:rsidRPr="002445C3">
              <w:rPr>
                <w:rFonts w:ascii="Times New Roman" w:hAnsi="Times New Roman"/>
                <w:sz w:val="20"/>
                <w:lang w:bidi="ar-SA"/>
              </w:rPr>
              <w:t>40</w:t>
            </w:r>
          </w:p>
        </w:tc>
      </w:tr>
      <w:tr w:rsidR="002445C3" w:rsidRPr="002445C3" w14:paraId="2FAD81DF" w14:textId="77777777" w:rsidTr="0027771D">
        <w:trPr>
          <w:trHeight w:val="683"/>
          <w:jc w:val="center"/>
        </w:trPr>
        <w:tc>
          <w:tcPr>
            <w:tcW w:w="1223" w:type="dxa"/>
          </w:tcPr>
          <w:p w14:paraId="1CD8CC32" w14:textId="77777777" w:rsidR="002445C3" w:rsidRPr="002445C3" w:rsidRDefault="002445C3" w:rsidP="002445C3">
            <w:pPr>
              <w:tabs>
                <w:tab w:val="left" w:pos="6656"/>
              </w:tabs>
              <w:spacing w:line="360" w:lineRule="auto"/>
              <w:jc w:val="center"/>
              <w:rPr>
                <w:rFonts w:ascii="Times New Roman" w:hAnsi="Times New Roman"/>
                <w:b/>
                <w:sz w:val="20"/>
                <w:lang w:bidi="ar-SA"/>
              </w:rPr>
            </w:pPr>
            <w:r w:rsidRPr="002445C3">
              <w:rPr>
                <w:rFonts w:ascii="Times New Roman" w:hAnsi="Times New Roman"/>
                <w:b/>
                <w:sz w:val="20"/>
                <w:lang w:bidi="ar-SA"/>
              </w:rPr>
              <w:t>Hybrid En3DVar</w:t>
            </w:r>
          </w:p>
        </w:tc>
        <w:tc>
          <w:tcPr>
            <w:tcW w:w="2985" w:type="dxa"/>
          </w:tcPr>
          <w:p w14:paraId="441E5A3A" w14:textId="77777777" w:rsidR="002445C3" w:rsidRPr="002445C3" w:rsidRDefault="002445C3" w:rsidP="002445C3">
            <w:pPr>
              <w:tabs>
                <w:tab w:val="left" w:pos="6656"/>
              </w:tabs>
              <w:spacing w:line="360" w:lineRule="auto"/>
              <w:rPr>
                <w:rFonts w:ascii="Times New Roman" w:hAnsi="Times New Roman"/>
                <w:sz w:val="20"/>
                <w:lang w:bidi="ar-SA"/>
              </w:rPr>
            </w:pPr>
            <w:r w:rsidRPr="002445C3">
              <w:rPr>
                <w:rFonts w:ascii="Times New Roman" w:hAnsi="Times New Roman"/>
                <w:sz w:val="20"/>
                <w:lang w:bidi="ar-SA"/>
              </w:rPr>
              <w:t>Using weighted average of ensemble covariance and static 3DVar covariance</w:t>
            </w:r>
          </w:p>
        </w:tc>
        <w:tc>
          <w:tcPr>
            <w:tcW w:w="2912" w:type="dxa"/>
          </w:tcPr>
          <w:p w14:paraId="5B784886" w14:textId="77777777" w:rsidR="002445C3" w:rsidRPr="002445C3" w:rsidRDefault="002445C3" w:rsidP="002445C3">
            <w:pPr>
              <w:tabs>
                <w:tab w:val="left" w:pos="6656"/>
              </w:tabs>
              <w:spacing w:line="360" w:lineRule="auto"/>
              <w:rPr>
                <w:rFonts w:ascii="Times New Roman" w:hAnsi="Times New Roman"/>
                <w:sz w:val="20"/>
                <w:lang w:bidi="ar-SA"/>
              </w:rPr>
            </w:pPr>
            <w:r w:rsidRPr="002445C3">
              <w:rPr>
                <w:rFonts w:ascii="Times New Roman" w:hAnsi="Times New Roman"/>
                <w:sz w:val="20"/>
                <w:lang w:bidi="ar-SA"/>
              </w:rPr>
              <w:t xml:space="preserve">Update a single deterministic background forecast using </w:t>
            </w:r>
            <w:proofErr w:type="spellStart"/>
            <w:r w:rsidRPr="002445C3">
              <w:rPr>
                <w:rFonts w:ascii="Times New Roman" w:hAnsi="Times New Roman"/>
                <w:sz w:val="20"/>
                <w:lang w:bidi="ar-SA"/>
              </w:rPr>
              <w:t>variational</w:t>
            </w:r>
            <w:proofErr w:type="spellEnd"/>
            <w:r w:rsidRPr="002445C3">
              <w:rPr>
                <w:rFonts w:ascii="Times New Roman" w:hAnsi="Times New Roman"/>
                <w:sz w:val="20"/>
                <w:lang w:bidi="ar-SA"/>
              </w:rPr>
              <w:t xml:space="preserve"> algorithm</w:t>
            </w:r>
          </w:p>
        </w:tc>
        <w:tc>
          <w:tcPr>
            <w:tcW w:w="1544" w:type="dxa"/>
          </w:tcPr>
          <w:p w14:paraId="30831446" w14:textId="77777777" w:rsidR="002445C3" w:rsidRPr="002445C3" w:rsidRDefault="002445C3" w:rsidP="002445C3">
            <w:pPr>
              <w:tabs>
                <w:tab w:val="left" w:pos="6656"/>
              </w:tabs>
              <w:spacing w:line="360" w:lineRule="auto"/>
              <w:jc w:val="both"/>
              <w:rPr>
                <w:rFonts w:ascii="Times New Roman" w:hAnsi="Times New Roman"/>
                <w:sz w:val="20"/>
                <w:lang w:eastAsia="zh-CN" w:bidi="ar-SA"/>
              </w:rPr>
            </w:pPr>
            <w:r w:rsidRPr="002445C3">
              <w:rPr>
                <w:rFonts w:ascii="Times New Roman" w:hAnsi="Times New Roman"/>
                <w:sz w:val="20"/>
                <w:lang w:eastAsia="zh-CN" w:bidi="ar-SA"/>
              </w:rPr>
              <w:t>10, 20... 100</w:t>
            </w:r>
          </w:p>
        </w:tc>
      </w:tr>
    </w:tbl>
    <w:p w14:paraId="1B022E1E" w14:textId="77777777" w:rsidR="00693D9E" w:rsidRDefault="00693D9E" w:rsidP="00580A38">
      <w:pPr>
        <w:rPr>
          <w:rFonts w:ascii="Times New Roman" w:hAnsi="Times New Roman"/>
          <w:lang w:eastAsia="zh-CN" w:bidi="ar-SA"/>
        </w:rPr>
      </w:pPr>
    </w:p>
    <w:p w14:paraId="0051DF9E" w14:textId="77777777" w:rsidR="00A037DE" w:rsidRPr="002428AE" w:rsidRDefault="00A037DE" w:rsidP="00646C32">
      <w:pPr>
        <w:jc w:val="center"/>
      </w:pPr>
    </w:p>
    <w:p w14:paraId="0C4DCDA0" w14:textId="35B4099E" w:rsidR="006F3B17" w:rsidRDefault="00A46C69" w:rsidP="003B7624">
      <w:pPr>
        <w:pStyle w:val="Heading2"/>
      </w:pPr>
      <w:bookmarkStart w:id="41" w:name="_Toc500747279"/>
      <w:r>
        <w:t>3</w:t>
      </w:r>
      <w:r w:rsidR="003469A4">
        <w:t>.3</w:t>
      </w:r>
      <w:r w:rsidR="006F3B17" w:rsidRPr="00585319">
        <w:t xml:space="preserve"> </w:t>
      </w:r>
      <w:r w:rsidR="003469A4" w:rsidRPr="003469A4">
        <w:t>Results of assimilation experiments</w:t>
      </w:r>
      <w:bookmarkEnd w:id="41"/>
    </w:p>
    <w:p w14:paraId="3B65AFCE" w14:textId="77777777" w:rsidR="0048186F" w:rsidRDefault="0048186F" w:rsidP="0048186F">
      <w:pPr>
        <w:ind w:firstLine="720"/>
        <w:jc w:val="both"/>
        <w:rPr>
          <w:rFonts w:ascii="Times New Roman" w:hAnsi="Times New Roman"/>
        </w:rPr>
      </w:pPr>
      <w:r w:rsidRPr="009C2E3A">
        <w:rPr>
          <w:rFonts w:ascii="Times New Roman" w:hAnsi="Times New Roman"/>
        </w:rPr>
        <w:t xml:space="preserve">To evaluate the performance of </w:t>
      </w:r>
      <w:r>
        <w:rPr>
          <w:rFonts w:ascii="Times New Roman" w:hAnsi="Times New Roman"/>
        </w:rPr>
        <w:t xml:space="preserve">algorithms in different </w:t>
      </w:r>
      <w:r w:rsidRPr="009C2E3A">
        <w:rPr>
          <w:rFonts w:ascii="Times New Roman" w:hAnsi="Times New Roman"/>
        </w:rPr>
        <w:t xml:space="preserve">experiments, we define a mean error that is the average of </w:t>
      </w:r>
      <w:r>
        <w:rPr>
          <w:rFonts w:ascii="Times New Roman" w:hAnsi="Times New Roman"/>
        </w:rPr>
        <w:t>the RMSE</w:t>
      </w:r>
      <w:r w:rsidRPr="009C2E3A">
        <w:rPr>
          <w:rFonts w:ascii="Times New Roman" w:hAnsi="Times New Roman"/>
        </w:rPr>
        <w:t xml:space="preserve">s </w:t>
      </w:r>
      <w:r>
        <w:rPr>
          <w:rFonts w:ascii="Times New Roman" w:hAnsi="Times New Roman"/>
        </w:rPr>
        <w:t xml:space="preserve">of </w:t>
      </w:r>
      <w:r w:rsidRPr="009C2E3A">
        <w:rPr>
          <w:rFonts w:ascii="Times New Roman" w:hAnsi="Times New Roman"/>
        </w:rPr>
        <w:t xml:space="preserve">both the analysis and 5-min background forecast </w:t>
      </w:r>
      <w:r>
        <w:rPr>
          <w:rFonts w:ascii="Times New Roman" w:hAnsi="Times New Roman"/>
        </w:rPr>
        <w:t>at</w:t>
      </w:r>
      <w:r w:rsidRPr="009C2E3A">
        <w:rPr>
          <w:rFonts w:ascii="Times New Roman" w:hAnsi="Times New Roman"/>
        </w:rPr>
        <w:t xml:space="preserve"> all analysis times scaled by the background </w:t>
      </w:r>
      <w:r>
        <w:rPr>
          <w:rFonts w:ascii="Times New Roman" w:hAnsi="Times New Roman"/>
        </w:rPr>
        <w:t>RMSE</w:t>
      </w:r>
      <w:r w:rsidRPr="009C2E3A">
        <w:rPr>
          <w:rFonts w:ascii="Times New Roman" w:hAnsi="Times New Roman"/>
        </w:rPr>
        <w:t xml:space="preserve"> at the beginning of the assimilation window</w:t>
      </w:r>
      <w:r>
        <w:rPr>
          <w:rFonts w:ascii="Times New Roman" w:hAnsi="Times New Roman"/>
        </w:rPr>
        <w:t xml:space="preserve"> (at 25 min)</w:t>
      </w:r>
      <w:r w:rsidRPr="009C2E3A">
        <w:rPr>
          <w:rFonts w:ascii="Times New Roman" w:hAnsi="Times New Roman"/>
        </w:rPr>
        <w:t xml:space="preserve">. The actual error formulation is </w:t>
      </w:r>
    </w:p>
    <w:p w14:paraId="4716569D" w14:textId="1EAAD72D" w:rsidR="0048186F" w:rsidRPr="009C2E3A" w:rsidRDefault="0048186F" w:rsidP="00297349">
      <w:pPr>
        <w:tabs>
          <w:tab w:val="center" w:pos="4176"/>
          <w:tab w:val="right" w:pos="8352"/>
        </w:tabs>
        <w:jc w:val="both"/>
        <w:rPr>
          <w:rFonts w:ascii="Times New Roman" w:hAnsi="Times New Roman"/>
        </w:rPr>
      </w:pPr>
      <w:r>
        <w:rPr>
          <w:rFonts w:ascii="Times New Roman" w:hAnsi="Times New Roman"/>
        </w:rPr>
        <w:tab/>
      </w:r>
      <w:r w:rsidR="00C0530D">
        <w:rPr>
          <w:rFonts w:ascii="Times New Roman" w:hAnsi="Times New Roman"/>
          <w:noProof/>
          <w:position w:val="-32"/>
          <w:lang w:bidi="ar-SA"/>
        </w:rPr>
        <w:drawing>
          <wp:inline distT="0" distB="0" distL="0" distR="0" wp14:anchorId="05BEAB3C" wp14:editId="37D5C31C">
            <wp:extent cx="1771650" cy="495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71650" cy="495300"/>
                    </a:xfrm>
                    <a:prstGeom prst="rect">
                      <a:avLst/>
                    </a:prstGeom>
                    <a:noFill/>
                    <a:ln>
                      <a:noFill/>
                    </a:ln>
                  </pic:spPr>
                </pic:pic>
              </a:graphicData>
            </a:graphic>
          </wp:inline>
        </w:drawing>
      </w:r>
      <w:r>
        <w:rPr>
          <w:rFonts w:ascii="Times New Roman" w:hAnsi="Times New Roman"/>
        </w:rPr>
        <w:t>,</w:t>
      </w:r>
      <w:r>
        <w:rPr>
          <w:rFonts w:ascii="Times New Roman" w:hAnsi="Times New Roman"/>
        </w:rPr>
        <w:tab/>
      </w:r>
      <w:r w:rsidRPr="009C2E3A">
        <w:rPr>
          <w:rFonts w:ascii="Times New Roman" w:hAnsi="Times New Roman"/>
        </w:rPr>
        <w:t>(</w:t>
      </w:r>
      <w:r w:rsidR="00CE40EA">
        <w:rPr>
          <w:rFonts w:ascii="Times New Roman" w:hAnsi="Times New Roman"/>
        </w:rPr>
        <w:t>3.14</w:t>
      </w:r>
      <w:r w:rsidRPr="009C2E3A">
        <w:rPr>
          <w:rFonts w:ascii="Times New Roman" w:hAnsi="Times New Roman"/>
        </w:rPr>
        <w:t>)</w:t>
      </w:r>
    </w:p>
    <w:p w14:paraId="3F05AAA3" w14:textId="71D7AF7B" w:rsidR="0048186F" w:rsidRPr="00EB0944" w:rsidRDefault="0048186F" w:rsidP="0048186F">
      <w:pPr>
        <w:jc w:val="both"/>
      </w:pPr>
      <w:proofErr w:type="gramStart"/>
      <w:r>
        <w:rPr>
          <w:rFonts w:ascii="Times New Roman" w:hAnsi="Times New Roman"/>
        </w:rPr>
        <w:t>w</w:t>
      </w:r>
      <w:r w:rsidRPr="009C2E3A">
        <w:rPr>
          <w:rFonts w:ascii="Times New Roman" w:hAnsi="Times New Roman"/>
        </w:rPr>
        <w:t>here</w:t>
      </w:r>
      <w:proofErr w:type="gramEnd"/>
      <w:r w:rsidRPr="009C2E3A">
        <w:rPr>
          <w:rFonts w:ascii="Times New Roman" w:hAnsi="Times New Roman"/>
        </w:rPr>
        <w:t xml:space="preserve"> </w:t>
      </w:r>
      <w:r w:rsidR="00C0530D">
        <w:rPr>
          <w:noProof/>
          <w:position w:val="-6"/>
          <w:lang w:bidi="ar-SA"/>
        </w:rPr>
        <w:drawing>
          <wp:inline distT="0" distB="0" distL="0" distR="0" wp14:anchorId="7EBBE327" wp14:editId="7544F77F">
            <wp:extent cx="152400" cy="190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Pr>
          <w:rFonts w:eastAsia="宋体" w:hint="eastAsia"/>
          <w:lang w:eastAsia="zh-CN"/>
        </w:rPr>
        <w:t xml:space="preserve"> </w:t>
      </w:r>
      <w:r w:rsidRPr="009C2E3A">
        <w:rPr>
          <w:rFonts w:ascii="Times New Roman" w:hAnsi="Times New Roman"/>
        </w:rPr>
        <w:t>is the mean error</w:t>
      </w:r>
      <w:r>
        <w:rPr>
          <w:rFonts w:ascii="Times New Roman" w:hAnsi="Times New Roman"/>
        </w:rPr>
        <w:t>.</w:t>
      </w:r>
      <w:r w:rsidRPr="009C2E3A">
        <w:rPr>
          <w:rFonts w:ascii="Times New Roman" w:hAnsi="Times New Roman"/>
        </w:rPr>
        <w:t xml:space="preserve"> </w:t>
      </w:r>
      <w:r>
        <w:rPr>
          <w:noProof/>
          <w:position w:val="-12"/>
          <w:lang w:bidi="ar-SA"/>
        </w:rPr>
        <w:drawing>
          <wp:inline distT="0" distB="0" distL="0" distR="0" wp14:anchorId="577014BE" wp14:editId="01D89B96">
            <wp:extent cx="180975" cy="238125"/>
            <wp:effectExtent l="0" t="0" r="9525"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eastAsia="宋体" w:hint="eastAsia"/>
          <w:lang w:eastAsia="zh-CN"/>
        </w:rPr>
        <w:t xml:space="preserve"> </w:t>
      </w:r>
      <w:proofErr w:type="gramStart"/>
      <w:r w:rsidRPr="009C2E3A">
        <w:rPr>
          <w:rFonts w:ascii="Times New Roman" w:hAnsi="Times New Roman"/>
        </w:rPr>
        <w:t>and</w:t>
      </w:r>
      <w:proofErr w:type="gramEnd"/>
      <w:r w:rsidRPr="009C2E3A">
        <w:rPr>
          <w:rFonts w:ascii="Times New Roman" w:hAnsi="Times New Roman"/>
        </w:rPr>
        <w:t xml:space="preserve"> </w:t>
      </w:r>
      <w:r>
        <w:rPr>
          <w:noProof/>
          <w:position w:val="-12"/>
          <w:lang w:bidi="ar-SA"/>
        </w:rPr>
        <w:drawing>
          <wp:inline distT="0" distB="0" distL="0" distR="0" wp14:anchorId="6DD585CF" wp14:editId="337B3882">
            <wp:extent cx="200025" cy="238125"/>
            <wp:effectExtent l="0" t="0" r="9525"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Pr>
          <w:rFonts w:ascii="Times New Roman" w:hAnsi="Times New Roman"/>
        </w:rPr>
        <w:t xml:space="preserve"> </w:t>
      </w:r>
      <w:r w:rsidRPr="009C2E3A">
        <w:rPr>
          <w:rFonts w:ascii="Times New Roman" w:hAnsi="Times New Roman"/>
        </w:rPr>
        <w:t xml:space="preserve">are the grid-point average of the </w:t>
      </w:r>
      <w:r>
        <w:rPr>
          <w:rFonts w:ascii="Times New Roman" w:hAnsi="Times New Roman"/>
        </w:rPr>
        <w:t>RMSE</w:t>
      </w:r>
      <w:r w:rsidRPr="009C2E3A">
        <w:rPr>
          <w:rFonts w:ascii="Times New Roman" w:hAnsi="Times New Roman"/>
        </w:rPr>
        <w:t xml:space="preserve">s at time </w:t>
      </w:r>
      <w:r w:rsidRPr="00D65E4A">
        <w:rPr>
          <w:rFonts w:ascii="Times New Roman" w:hAnsi="Times New Roman"/>
          <w:i/>
        </w:rPr>
        <w:t>t</w:t>
      </w:r>
      <w:r w:rsidRPr="009C2E3A">
        <w:rPr>
          <w:rFonts w:ascii="Times New Roman" w:hAnsi="Times New Roman"/>
        </w:rPr>
        <w:t xml:space="preserve"> for a certain variable from the background and the analysis fields</w:t>
      </w:r>
      <w:r>
        <w:rPr>
          <w:rFonts w:ascii="Times New Roman" w:hAnsi="Times New Roman"/>
        </w:rPr>
        <w:t>,</w:t>
      </w:r>
      <w:r w:rsidRPr="009C2E3A">
        <w:rPr>
          <w:rFonts w:ascii="Times New Roman" w:hAnsi="Times New Roman"/>
        </w:rPr>
        <w:t xml:space="preserve"> respectively</w:t>
      </w:r>
      <w:r>
        <w:rPr>
          <w:rFonts w:ascii="Times New Roman" w:hAnsi="Times New Roman"/>
        </w:rPr>
        <w:t>.</w:t>
      </w:r>
      <w:r w:rsidRPr="009C2E3A">
        <w:rPr>
          <w:rFonts w:ascii="Times New Roman" w:hAnsi="Times New Roman"/>
        </w:rPr>
        <w:t xml:space="preserve"> </w:t>
      </w:r>
      <w:r w:rsidR="00C0530D">
        <w:rPr>
          <w:noProof/>
          <w:position w:val="-12"/>
          <w:lang w:bidi="ar-SA"/>
        </w:rPr>
        <w:drawing>
          <wp:inline distT="0" distB="0" distL="0" distR="0" wp14:anchorId="09063E84" wp14:editId="60D79E29">
            <wp:extent cx="190500" cy="238125"/>
            <wp:effectExtent l="0" t="0" r="0" b="9525"/>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Pr>
          <w:rFonts w:eastAsia="宋体" w:hint="eastAsia"/>
          <w:lang w:eastAsia="zh-CN"/>
        </w:rPr>
        <w:t xml:space="preserve"> </w:t>
      </w:r>
      <w:proofErr w:type="gramStart"/>
      <w:r w:rsidRPr="009C2E3A">
        <w:rPr>
          <w:rFonts w:ascii="Times New Roman" w:hAnsi="Times New Roman"/>
        </w:rPr>
        <w:t>is</w:t>
      </w:r>
      <w:proofErr w:type="gramEnd"/>
      <w:r w:rsidRPr="009C2E3A">
        <w:rPr>
          <w:rFonts w:ascii="Times New Roman" w:hAnsi="Times New Roman"/>
        </w:rPr>
        <w:t xml:space="preserve"> </w:t>
      </w:r>
      <w:r w:rsidRPr="009C2E3A">
        <w:rPr>
          <w:rFonts w:ascii="Times New Roman" w:hAnsi="Times New Roman"/>
        </w:rPr>
        <w:lastRenderedPageBreak/>
        <w:t xml:space="preserve">the grid-point average of the </w:t>
      </w:r>
      <w:r>
        <w:rPr>
          <w:rFonts w:ascii="Times New Roman" w:hAnsi="Times New Roman"/>
        </w:rPr>
        <w:t>RMSE</w:t>
      </w:r>
      <w:r w:rsidRPr="009C2E3A">
        <w:rPr>
          <w:rFonts w:ascii="Times New Roman" w:hAnsi="Times New Roman"/>
        </w:rPr>
        <w:t xml:space="preserve">s at the beginning of the assimilation window, which are the same for </w:t>
      </w:r>
      <w:r>
        <w:rPr>
          <w:rFonts w:ascii="Times New Roman" w:hAnsi="Times New Roman"/>
        </w:rPr>
        <w:t xml:space="preserve">all </w:t>
      </w:r>
      <w:r w:rsidRPr="009C2E3A">
        <w:rPr>
          <w:rFonts w:ascii="Times New Roman" w:hAnsi="Times New Roman"/>
        </w:rPr>
        <w:t>experiments</w:t>
      </w:r>
      <w:r>
        <w:rPr>
          <w:rFonts w:ascii="Times New Roman" w:hAnsi="Times New Roman"/>
        </w:rPr>
        <w:t xml:space="preserve">. </w:t>
      </w:r>
      <w:r w:rsidR="00C0530D">
        <w:rPr>
          <w:noProof/>
          <w:position w:val="-6"/>
          <w:lang w:bidi="ar-SA"/>
        </w:rPr>
        <w:drawing>
          <wp:inline distT="0" distB="0" distL="0" distR="0" wp14:anchorId="4F98FE6E" wp14:editId="3CB908A4">
            <wp:extent cx="200025" cy="200025"/>
            <wp:effectExtent l="0" t="0" r="9525" b="9525"/>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rFonts w:eastAsia="宋体" w:hint="eastAsia"/>
          <w:lang w:eastAsia="zh-CN"/>
        </w:rPr>
        <w:t xml:space="preserve"> </w:t>
      </w:r>
      <w:proofErr w:type="gramStart"/>
      <w:r w:rsidRPr="009C2E3A">
        <w:rPr>
          <w:rFonts w:ascii="Times New Roman" w:hAnsi="Times New Roman"/>
        </w:rPr>
        <w:t>is</w:t>
      </w:r>
      <w:proofErr w:type="gramEnd"/>
      <w:r w:rsidRPr="009C2E3A">
        <w:rPr>
          <w:rFonts w:ascii="Times New Roman" w:hAnsi="Times New Roman"/>
        </w:rPr>
        <w:t xml:space="preserve"> the</w:t>
      </w:r>
      <w:r>
        <w:rPr>
          <w:rFonts w:ascii="Times New Roman" w:hAnsi="Times New Roman"/>
        </w:rPr>
        <w:t xml:space="preserve"> total</w:t>
      </w:r>
      <w:r w:rsidRPr="009C2E3A">
        <w:rPr>
          <w:rFonts w:ascii="Times New Roman" w:hAnsi="Times New Roman"/>
        </w:rPr>
        <w:t xml:space="preserve"> number of assimilation cycles. </w:t>
      </w:r>
      <w:r>
        <w:rPr>
          <w:rFonts w:ascii="Times New Roman" w:hAnsi="Times New Roman"/>
        </w:rPr>
        <w:t>The RMSE</w:t>
      </w:r>
      <w:r w:rsidRPr="009C2E3A">
        <w:rPr>
          <w:rFonts w:ascii="Times New Roman" w:hAnsi="Times New Roman"/>
        </w:rPr>
        <w:t>s are calculated only over grid points where</w:t>
      </w:r>
      <w:r>
        <w:rPr>
          <w:rFonts w:ascii="Times New Roman" w:hAnsi="Times New Roman"/>
        </w:rPr>
        <w:t xml:space="preserve"> the</w:t>
      </w:r>
      <w:r w:rsidRPr="009C2E3A">
        <w:rPr>
          <w:rFonts w:ascii="Times New Roman" w:hAnsi="Times New Roman"/>
        </w:rPr>
        <w:t xml:space="preserve"> tru</w:t>
      </w:r>
      <w:r>
        <w:rPr>
          <w:rFonts w:ascii="Times New Roman" w:hAnsi="Times New Roman"/>
        </w:rPr>
        <w:t>th</w:t>
      </w:r>
      <w:r w:rsidRPr="009C2E3A">
        <w:rPr>
          <w:rFonts w:ascii="Times New Roman" w:hAnsi="Times New Roman"/>
        </w:rPr>
        <w:t xml:space="preserve"> reflectivity </w:t>
      </w:r>
      <w:r>
        <w:rPr>
          <w:rFonts w:ascii="Times New Roman" w:hAnsi="Times New Roman"/>
        </w:rPr>
        <w:t>is higher than</w:t>
      </w:r>
      <w:r w:rsidRPr="009C2E3A">
        <w:rPr>
          <w:rFonts w:ascii="Times New Roman" w:hAnsi="Times New Roman"/>
        </w:rPr>
        <w:t xml:space="preserve"> </w:t>
      </w:r>
      <w:r>
        <w:rPr>
          <w:rFonts w:ascii="Times New Roman" w:hAnsi="Times New Roman"/>
        </w:rPr>
        <w:t xml:space="preserve">15 </w:t>
      </w:r>
      <w:proofErr w:type="spellStart"/>
      <w:r>
        <w:rPr>
          <w:rFonts w:ascii="Times New Roman" w:hAnsi="Times New Roman"/>
        </w:rPr>
        <w:t>dBZ</w:t>
      </w:r>
      <w:proofErr w:type="spellEnd"/>
      <w:r w:rsidRPr="009C2E3A">
        <w:rPr>
          <w:rFonts w:ascii="Times New Roman" w:hAnsi="Times New Roman"/>
        </w:rPr>
        <w:t>.</w:t>
      </w:r>
      <w:r>
        <w:rPr>
          <w:rFonts w:ascii="Times New Roman" w:hAnsi="Times New Roman"/>
        </w:rPr>
        <w:t xml:space="preserve"> We refer to the mean error defined in (18) as the mean scaled RMSE for a specific variable. Further average can be performed over all variables to give an overall mean RMSE.</w:t>
      </w:r>
    </w:p>
    <w:p w14:paraId="1FD63823" w14:textId="56E1C02C" w:rsidR="004B6D1C" w:rsidRPr="003217F5" w:rsidRDefault="00A46C69" w:rsidP="00DD28EA">
      <w:pPr>
        <w:pStyle w:val="Heading3"/>
        <w:rPr>
          <w:lang w:eastAsia="zh-CN"/>
        </w:rPr>
      </w:pPr>
      <w:bookmarkStart w:id="42" w:name="_Toc500747280"/>
      <w:r>
        <w:rPr>
          <w:lang w:eastAsia="zh-CN"/>
        </w:rPr>
        <w:t>3</w:t>
      </w:r>
      <w:r w:rsidR="0091239A">
        <w:rPr>
          <w:lang w:eastAsia="zh-CN"/>
        </w:rPr>
        <w:t>.3</w:t>
      </w:r>
      <w:r w:rsidR="0091239A" w:rsidRPr="005D2FC8">
        <w:rPr>
          <w:lang w:eastAsia="zh-CN"/>
        </w:rPr>
        <w:t>.1.</w:t>
      </w:r>
      <w:r w:rsidR="0091239A">
        <w:rPr>
          <w:lang w:eastAsia="zh-CN"/>
        </w:rPr>
        <w:t xml:space="preserve"> </w:t>
      </w:r>
      <w:r w:rsidR="00B47A2E" w:rsidRPr="003217F5">
        <w:rPr>
          <w:lang w:eastAsia="zh-CN"/>
        </w:rPr>
        <w:t>Comparison</w:t>
      </w:r>
      <w:r w:rsidR="00C06C2E" w:rsidRPr="003217F5">
        <w:rPr>
          <w:lang w:eastAsia="zh-CN"/>
        </w:rPr>
        <w:t>s</w:t>
      </w:r>
      <w:r w:rsidR="00B47A2E" w:rsidRPr="003217F5">
        <w:rPr>
          <w:lang w:eastAsia="zh-CN"/>
        </w:rPr>
        <w:t xml:space="preserve"> between</w:t>
      </w:r>
      <w:r w:rsidR="006A025D" w:rsidRPr="003217F5">
        <w:rPr>
          <w:lang w:eastAsia="zh-CN"/>
        </w:rPr>
        <w:t xml:space="preserve"> </w:t>
      </w:r>
      <w:proofErr w:type="spellStart"/>
      <w:r w:rsidR="00B47A2E" w:rsidRPr="003217F5">
        <w:rPr>
          <w:lang w:eastAsia="zh-CN"/>
        </w:rPr>
        <w:t>Df</w:t>
      </w:r>
      <w:r w:rsidR="006A025D" w:rsidRPr="003217F5">
        <w:rPr>
          <w:lang w:eastAsia="zh-CN"/>
        </w:rPr>
        <w:t>EnKF</w:t>
      </w:r>
      <w:proofErr w:type="spellEnd"/>
      <w:r w:rsidR="006A025D" w:rsidRPr="003217F5">
        <w:rPr>
          <w:lang w:eastAsia="zh-CN"/>
        </w:rPr>
        <w:t xml:space="preserve"> and </w:t>
      </w:r>
      <w:r w:rsidR="00B47A2E" w:rsidRPr="003217F5">
        <w:rPr>
          <w:lang w:eastAsia="zh-CN"/>
        </w:rPr>
        <w:t xml:space="preserve">pure </w:t>
      </w:r>
      <w:r w:rsidR="006A025D" w:rsidRPr="003217F5">
        <w:rPr>
          <w:lang w:eastAsia="zh-CN"/>
        </w:rPr>
        <w:t>En3DVar</w:t>
      </w:r>
      <w:bookmarkEnd w:id="42"/>
    </w:p>
    <w:p w14:paraId="7834555A" w14:textId="07FCE9BB" w:rsidR="00E92741" w:rsidRPr="00A02D9B" w:rsidRDefault="00300BA5" w:rsidP="00635643">
      <w:pPr>
        <w:pStyle w:val="Heading4"/>
        <w:rPr>
          <w:b w:val="0"/>
          <w:sz w:val="24"/>
          <w:szCs w:val="24"/>
        </w:rPr>
      </w:pPr>
      <w:bookmarkStart w:id="43" w:name="_Toc308424016"/>
      <w:r>
        <w:rPr>
          <w:b w:val="0"/>
          <w:bCs w:val="0"/>
          <w:sz w:val="24"/>
          <w:szCs w:val="24"/>
        </w:rPr>
        <w:t>a.</w:t>
      </w:r>
      <w:r w:rsidR="005B69FD" w:rsidRPr="00A02D9B">
        <w:rPr>
          <w:b w:val="0"/>
          <w:bCs w:val="0"/>
          <w:sz w:val="24"/>
          <w:szCs w:val="24"/>
        </w:rPr>
        <w:t xml:space="preserve"> </w:t>
      </w:r>
      <w:bookmarkEnd w:id="43"/>
      <w:r w:rsidR="00B47A2E">
        <w:rPr>
          <w:b w:val="0"/>
          <w:sz w:val="24"/>
          <w:szCs w:val="24"/>
        </w:rPr>
        <w:t xml:space="preserve">Optimal localization radii for </w:t>
      </w:r>
      <w:proofErr w:type="spellStart"/>
      <w:r w:rsidR="00B47A2E">
        <w:rPr>
          <w:b w:val="0"/>
          <w:sz w:val="24"/>
          <w:szCs w:val="24"/>
        </w:rPr>
        <w:t>DfEnKF</w:t>
      </w:r>
      <w:proofErr w:type="spellEnd"/>
      <w:r w:rsidR="0024148C">
        <w:rPr>
          <w:b w:val="0"/>
          <w:sz w:val="24"/>
          <w:szCs w:val="24"/>
        </w:rPr>
        <w:t xml:space="preserve"> and EnKF</w:t>
      </w:r>
    </w:p>
    <w:p w14:paraId="751D9BC0" w14:textId="43226822" w:rsidR="00AF4860" w:rsidRDefault="00AF4860" w:rsidP="00AF4860">
      <w:pPr>
        <w:jc w:val="both"/>
        <w:rPr>
          <w:rFonts w:ascii="Times New Roman" w:hAnsi="Times New Roman"/>
        </w:rPr>
      </w:pPr>
      <w:r w:rsidRPr="009C2E3A">
        <w:rPr>
          <w:rFonts w:ascii="Times New Roman" w:hAnsi="Times New Roman"/>
        </w:rPr>
        <w:t xml:space="preserve"> </w:t>
      </w:r>
      <w:r>
        <w:rPr>
          <w:rFonts w:ascii="Times New Roman" w:hAnsi="Times New Roman"/>
        </w:rPr>
        <w:t xml:space="preserve">      </w:t>
      </w:r>
      <w:r w:rsidRPr="009C2E3A">
        <w:rPr>
          <w:rFonts w:ascii="Times New Roman" w:hAnsi="Times New Roman"/>
        </w:rPr>
        <w:t xml:space="preserve">In EnKF, a Gaussian-like fifth-order </w:t>
      </w:r>
      <w:r>
        <w:rPr>
          <w:rFonts w:ascii="Times New Roman" w:hAnsi="Times New Roman"/>
        </w:rPr>
        <w:t xml:space="preserve">piecewise </w:t>
      </w:r>
      <w:r w:rsidRPr="009C2E3A">
        <w:rPr>
          <w:rFonts w:ascii="Times New Roman" w:hAnsi="Times New Roman"/>
        </w:rPr>
        <w:t xml:space="preserve">polynomial of </w:t>
      </w:r>
      <w:proofErr w:type="spellStart"/>
      <w:r w:rsidRPr="009C2E3A">
        <w:rPr>
          <w:rFonts w:ascii="Times New Roman" w:hAnsi="Times New Roman"/>
        </w:rPr>
        <w:t>Gaspari</w:t>
      </w:r>
      <w:proofErr w:type="spellEnd"/>
      <w:r w:rsidRPr="009C2E3A">
        <w:rPr>
          <w:rFonts w:ascii="Times New Roman" w:hAnsi="Times New Roman"/>
        </w:rPr>
        <w:t xml:space="preserve"> and Cohn equation (1999) is used for </w:t>
      </w:r>
      <w:r>
        <w:rPr>
          <w:rFonts w:ascii="Times New Roman" w:hAnsi="Times New Roman"/>
        </w:rPr>
        <w:t>covariance</w:t>
      </w:r>
      <w:r w:rsidRPr="009C2E3A">
        <w:rPr>
          <w:rFonts w:ascii="Times New Roman" w:hAnsi="Times New Roman"/>
        </w:rPr>
        <w:t xml:space="preserve"> localization. Sensitivity experiments with different combinations of the horizontal and vertical </w:t>
      </w:r>
      <w:r>
        <w:rPr>
          <w:rFonts w:ascii="Times New Roman" w:hAnsi="Times New Roman"/>
          <w:lang w:eastAsia="zh-CN"/>
        </w:rPr>
        <w:t>cut-off</w:t>
      </w:r>
      <w:r w:rsidRPr="009C2E3A">
        <w:rPr>
          <w:rFonts w:ascii="Times New Roman" w:hAnsi="Times New Roman"/>
        </w:rPr>
        <w:t xml:space="preserve"> radii </w:t>
      </w:r>
      <w:r>
        <w:rPr>
          <w:rFonts w:ascii="Times New Roman" w:hAnsi="Times New Roman"/>
        </w:rPr>
        <w:t xml:space="preserve">of localization </w:t>
      </w:r>
      <w:r w:rsidRPr="009C2E3A">
        <w:rPr>
          <w:rFonts w:ascii="Times New Roman" w:hAnsi="Times New Roman"/>
        </w:rPr>
        <w:t>that range from 1</w:t>
      </w:r>
      <w:r>
        <w:rPr>
          <w:rFonts w:ascii="Times New Roman" w:hAnsi="Times New Roman"/>
        </w:rPr>
        <w:t xml:space="preserve"> </w:t>
      </w:r>
      <w:r w:rsidRPr="009C2E3A">
        <w:rPr>
          <w:rFonts w:ascii="Times New Roman" w:hAnsi="Times New Roman"/>
        </w:rPr>
        <w:t>km to 15</w:t>
      </w:r>
      <w:r>
        <w:rPr>
          <w:rFonts w:ascii="Times New Roman" w:hAnsi="Times New Roman"/>
        </w:rPr>
        <w:t xml:space="preserve"> </w:t>
      </w:r>
      <w:r w:rsidRPr="009C2E3A">
        <w:rPr>
          <w:rFonts w:ascii="Times New Roman" w:hAnsi="Times New Roman"/>
        </w:rPr>
        <w:t xml:space="preserve">km with </w:t>
      </w:r>
      <w:r>
        <w:rPr>
          <w:rFonts w:ascii="Times New Roman" w:hAnsi="Times New Roman"/>
        </w:rPr>
        <w:t xml:space="preserve">a </w:t>
      </w:r>
      <w:r w:rsidRPr="009C2E3A">
        <w:rPr>
          <w:rFonts w:ascii="Times New Roman" w:hAnsi="Times New Roman"/>
        </w:rPr>
        <w:t>1</w:t>
      </w:r>
      <w:r>
        <w:rPr>
          <w:rFonts w:ascii="Times New Roman" w:hAnsi="Times New Roman"/>
        </w:rPr>
        <w:t xml:space="preserve"> </w:t>
      </w:r>
      <w:r w:rsidRPr="009C2E3A">
        <w:rPr>
          <w:rFonts w:ascii="Times New Roman" w:hAnsi="Times New Roman"/>
        </w:rPr>
        <w:t>km interval</w:t>
      </w:r>
      <w:r>
        <w:rPr>
          <w:rFonts w:ascii="Times New Roman" w:hAnsi="Times New Roman"/>
        </w:rPr>
        <w:t xml:space="preserve"> </w:t>
      </w:r>
      <w:r w:rsidRPr="009C2E3A">
        <w:rPr>
          <w:rFonts w:ascii="Times New Roman" w:hAnsi="Times New Roman"/>
        </w:rPr>
        <w:t>are conducted</w:t>
      </w:r>
      <w:r>
        <w:rPr>
          <w:rFonts w:ascii="Times New Roman" w:hAnsi="Times New Roman"/>
        </w:rPr>
        <w:t xml:space="preserve"> for </w:t>
      </w:r>
      <w:proofErr w:type="spellStart"/>
      <w:r>
        <w:rPr>
          <w:rFonts w:ascii="Times New Roman" w:hAnsi="Times New Roman"/>
        </w:rPr>
        <w:t>DfEnKF</w:t>
      </w:r>
      <w:proofErr w:type="spellEnd"/>
      <w:r w:rsidRPr="009C2E3A">
        <w:rPr>
          <w:rFonts w:ascii="Times New Roman" w:hAnsi="Times New Roman"/>
        </w:rPr>
        <w:t>. As indicated in</w:t>
      </w:r>
      <w:r w:rsidR="0069096E">
        <w:rPr>
          <w:rFonts w:ascii="Times New Roman" w:hAnsi="Times New Roman"/>
        </w:rPr>
        <w:t xml:space="preserve"> </w:t>
      </w:r>
      <w:r w:rsidR="0069096E">
        <w:rPr>
          <w:rFonts w:ascii="Times New Roman" w:hAnsi="Times New Roman"/>
        </w:rPr>
        <w:fldChar w:fldCharType="begin"/>
      </w:r>
      <w:r w:rsidR="0069096E">
        <w:rPr>
          <w:rFonts w:ascii="Times New Roman" w:hAnsi="Times New Roman"/>
        </w:rPr>
        <w:instrText xml:space="preserve"> REF _Ref370523148 \h </w:instrText>
      </w:r>
      <w:r w:rsidR="0069096E">
        <w:rPr>
          <w:rFonts w:ascii="Times New Roman" w:hAnsi="Times New Roman"/>
        </w:rPr>
      </w:r>
      <w:r w:rsidR="0069096E">
        <w:rPr>
          <w:rFonts w:ascii="Times New Roman" w:hAnsi="Times New Roman"/>
        </w:rPr>
        <w:fldChar w:fldCharType="separate"/>
      </w:r>
      <w:r w:rsidR="0069096E">
        <w:t xml:space="preserve">Fig. </w:t>
      </w:r>
      <w:r w:rsidR="0069096E">
        <w:rPr>
          <w:noProof/>
        </w:rPr>
        <w:t>3</w:t>
      </w:r>
      <w:r w:rsidR="0069096E">
        <w:t>.</w:t>
      </w:r>
      <w:r w:rsidR="0069096E">
        <w:rPr>
          <w:noProof/>
        </w:rPr>
        <w:t>2</w:t>
      </w:r>
      <w:r w:rsidR="0069096E">
        <w:rPr>
          <w:rFonts w:ascii="Times New Roman" w:hAnsi="Times New Roman"/>
        </w:rPr>
        <w:fldChar w:fldCharType="end"/>
      </w:r>
      <w:r w:rsidRPr="009C2E3A">
        <w:rPr>
          <w:rFonts w:ascii="Times New Roman" w:hAnsi="Times New Roman"/>
        </w:rPr>
        <w:t xml:space="preserve">, </w:t>
      </w:r>
      <w:r>
        <w:rPr>
          <w:rFonts w:ascii="Times New Roman" w:hAnsi="Times New Roman"/>
        </w:rPr>
        <w:t xml:space="preserve">the optimal localization radii for different variables are similar except for hail mixing ratio, and on average </w:t>
      </w:r>
      <w:r w:rsidRPr="009C2E3A">
        <w:rPr>
          <w:rFonts w:ascii="Times New Roman" w:hAnsi="Times New Roman"/>
        </w:rPr>
        <w:t>the combination of 15</w:t>
      </w:r>
      <w:r>
        <w:rPr>
          <w:rFonts w:ascii="Times New Roman" w:hAnsi="Times New Roman"/>
        </w:rPr>
        <w:t xml:space="preserve"> </w:t>
      </w:r>
      <w:r w:rsidRPr="009C2E3A">
        <w:rPr>
          <w:rFonts w:ascii="Times New Roman" w:hAnsi="Times New Roman"/>
        </w:rPr>
        <w:t>km and 6</w:t>
      </w:r>
      <w:r>
        <w:rPr>
          <w:rFonts w:ascii="Times New Roman" w:hAnsi="Times New Roman"/>
        </w:rPr>
        <w:t xml:space="preserve"> </w:t>
      </w:r>
      <w:r w:rsidRPr="009C2E3A">
        <w:rPr>
          <w:rFonts w:ascii="Times New Roman" w:hAnsi="Times New Roman"/>
        </w:rPr>
        <w:t>km for horizontal and vertical cut-off radii yield</w:t>
      </w:r>
      <w:r>
        <w:rPr>
          <w:rFonts w:ascii="Times New Roman" w:hAnsi="Times New Roman"/>
        </w:rPr>
        <w:t>s</w:t>
      </w:r>
      <w:r w:rsidRPr="009C2E3A">
        <w:rPr>
          <w:rFonts w:ascii="Times New Roman" w:hAnsi="Times New Roman"/>
        </w:rPr>
        <w:t xml:space="preserve"> the best result in terms of the minimal analysis and forecast errors</w:t>
      </w:r>
      <w:r>
        <w:rPr>
          <w:rFonts w:ascii="Times New Roman" w:hAnsi="Times New Roman"/>
        </w:rPr>
        <w:t>. S</w:t>
      </w:r>
      <w:r w:rsidRPr="009C2E3A">
        <w:rPr>
          <w:rFonts w:ascii="Times New Roman" w:hAnsi="Times New Roman"/>
        </w:rPr>
        <w:t>imilar</w:t>
      </w:r>
      <w:r>
        <w:rPr>
          <w:rFonts w:ascii="Times New Roman" w:hAnsi="Times New Roman"/>
        </w:rPr>
        <w:t>ly,</w:t>
      </w:r>
      <w:r w:rsidRPr="009C2E3A">
        <w:rPr>
          <w:rFonts w:ascii="Times New Roman" w:hAnsi="Times New Roman"/>
        </w:rPr>
        <w:t xml:space="preserve"> </w:t>
      </w:r>
      <w:r>
        <w:rPr>
          <w:rFonts w:ascii="Times New Roman" w:hAnsi="Times New Roman"/>
        </w:rPr>
        <w:fldChar w:fldCharType="begin">
          <w:fldData xml:space="preserve">PEVuZE5vdGU+PENpdGUgQXV0aG9yWWVhcj0iMSI+PEF1dGhvcj5Tb2Jhc2g8L0F1dGhvcj48WWVh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PEVuZE5vdGU+PENpdGUgQXV0aG9yWWVhcj0iMSI+PEF1dGhvcj5Tb2Jhc2g8L0F1dGhvcj48WWVh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Sobash and Stensrud (2013)</w:t>
      </w:r>
      <w:r>
        <w:rPr>
          <w:rFonts w:ascii="Times New Roman" w:hAnsi="Times New Roman"/>
        </w:rPr>
        <w:fldChar w:fldCharType="end"/>
      </w:r>
      <w:r>
        <w:rPr>
          <w:rFonts w:ascii="Times New Roman" w:hAnsi="Times New Roman"/>
        </w:rPr>
        <w:t xml:space="preserve"> found </w:t>
      </w:r>
      <w:r w:rsidRPr="009C2E3A">
        <w:rPr>
          <w:rFonts w:ascii="Times New Roman" w:hAnsi="Times New Roman"/>
          <w:lang w:eastAsia="zh-CN"/>
        </w:rPr>
        <w:t>that 12~18</w:t>
      </w:r>
      <w:r>
        <w:rPr>
          <w:rFonts w:ascii="Times New Roman" w:hAnsi="Times New Roman"/>
          <w:lang w:eastAsia="zh-CN"/>
        </w:rPr>
        <w:t xml:space="preserve"> km </w:t>
      </w:r>
      <w:r w:rsidRPr="009C2E3A">
        <w:rPr>
          <w:rFonts w:ascii="Times New Roman" w:hAnsi="Times New Roman"/>
          <w:lang w:eastAsia="zh-CN"/>
        </w:rPr>
        <w:t>horizontal</w:t>
      </w:r>
      <w:r>
        <w:rPr>
          <w:rFonts w:ascii="Times New Roman" w:hAnsi="Times New Roman"/>
          <w:lang w:eastAsia="zh-CN"/>
        </w:rPr>
        <w:t xml:space="preserve"> and ~3km </w:t>
      </w:r>
      <w:proofErr w:type="gramStart"/>
      <w:r w:rsidRPr="009C2E3A">
        <w:rPr>
          <w:rFonts w:ascii="Times New Roman" w:hAnsi="Times New Roman"/>
          <w:lang w:eastAsia="zh-CN"/>
        </w:rPr>
        <w:t>vertical  localization</w:t>
      </w:r>
      <w:proofErr w:type="gramEnd"/>
      <w:r w:rsidRPr="009C2E3A">
        <w:rPr>
          <w:rFonts w:ascii="Times New Roman" w:hAnsi="Times New Roman"/>
          <w:lang w:eastAsia="zh-CN"/>
        </w:rPr>
        <w:t xml:space="preserve"> cutoff </w:t>
      </w:r>
      <w:r>
        <w:rPr>
          <w:rFonts w:ascii="Times New Roman" w:hAnsi="Times New Roman"/>
          <w:lang w:eastAsia="zh-CN"/>
        </w:rPr>
        <w:t xml:space="preserve"> radii</w:t>
      </w:r>
      <w:r w:rsidRPr="009C2E3A">
        <w:rPr>
          <w:rFonts w:ascii="Times New Roman" w:hAnsi="Times New Roman"/>
          <w:lang w:eastAsia="zh-CN"/>
        </w:rPr>
        <w:t xml:space="preserve"> </w:t>
      </w:r>
      <w:r>
        <w:rPr>
          <w:rFonts w:ascii="Times New Roman" w:hAnsi="Times New Roman"/>
          <w:lang w:eastAsia="zh-CN"/>
        </w:rPr>
        <w:t>were</w:t>
      </w:r>
      <w:r w:rsidRPr="009C2E3A">
        <w:rPr>
          <w:rFonts w:ascii="Times New Roman" w:hAnsi="Times New Roman"/>
          <w:lang w:eastAsia="zh-CN"/>
        </w:rPr>
        <w:t xml:space="preserve"> beneficial </w:t>
      </w:r>
      <w:r>
        <w:rPr>
          <w:rFonts w:ascii="Times New Roman" w:hAnsi="Times New Roman"/>
          <w:lang w:eastAsia="zh-CN"/>
        </w:rPr>
        <w:t>for</w:t>
      </w:r>
      <w:r w:rsidRPr="009C2E3A">
        <w:rPr>
          <w:rFonts w:ascii="Times New Roman" w:hAnsi="Times New Roman"/>
          <w:lang w:eastAsia="zh-CN"/>
        </w:rPr>
        <w:t xml:space="preserve"> </w:t>
      </w:r>
      <w:r>
        <w:rPr>
          <w:rFonts w:ascii="Times New Roman" w:hAnsi="Times New Roman"/>
          <w:lang w:eastAsia="zh-CN"/>
        </w:rPr>
        <w:t>their EnKF</w:t>
      </w:r>
      <w:r w:rsidRPr="009C2E3A">
        <w:rPr>
          <w:rFonts w:ascii="Times New Roman" w:hAnsi="Times New Roman"/>
          <w:lang w:eastAsia="zh-CN"/>
        </w:rPr>
        <w:t xml:space="preserve"> experiment</w:t>
      </w:r>
      <w:r>
        <w:rPr>
          <w:rFonts w:ascii="Times New Roman" w:hAnsi="Times New Roman"/>
          <w:lang w:eastAsia="zh-CN"/>
        </w:rPr>
        <w:t>s</w:t>
      </w:r>
      <w:r w:rsidRPr="009C2E3A">
        <w:rPr>
          <w:rFonts w:ascii="Times New Roman" w:hAnsi="Times New Roman"/>
          <w:lang w:eastAsia="zh-CN"/>
        </w:rPr>
        <w:t xml:space="preserve"> with 50</w:t>
      </w:r>
      <w:r>
        <w:rPr>
          <w:rFonts w:ascii="Times New Roman" w:hAnsi="Times New Roman"/>
          <w:lang w:eastAsia="zh-CN"/>
        </w:rPr>
        <w:t xml:space="preserve"> </w:t>
      </w:r>
      <w:r w:rsidRPr="009C2E3A">
        <w:rPr>
          <w:rFonts w:ascii="Times New Roman" w:hAnsi="Times New Roman"/>
          <w:lang w:eastAsia="zh-CN"/>
        </w:rPr>
        <w:t xml:space="preserve">ensemble </w:t>
      </w:r>
      <w:r>
        <w:rPr>
          <w:rFonts w:ascii="Times New Roman" w:hAnsi="Times New Roman"/>
          <w:lang w:eastAsia="zh-CN"/>
        </w:rPr>
        <w:t>members</w:t>
      </w:r>
      <w:r w:rsidRPr="009C2E3A">
        <w:rPr>
          <w:rFonts w:ascii="Times New Roman" w:hAnsi="Times New Roman"/>
          <w:lang w:eastAsia="zh-CN"/>
        </w:rPr>
        <w:t xml:space="preserve"> and </w:t>
      </w:r>
      <w:r>
        <w:rPr>
          <w:rFonts w:ascii="Times New Roman" w:hAnsi="Times New Roman"/>
          <w:lang w:eastAsia="zh-CN"/>
        </w:rPr>
        <w:t xml:space="preserve">a </w:t>
      </w:r>
      <w:r w:rsidRPr="009C2E3A">
        <w:rPr>
          <w:rFonts w:ascii="Times New Roman" w:hAnsi="Times New Roman"/>
          <w:lang w:eastAsia="zh-CN"/>
        </w:rPr>
        <w:t>3</w:t>
      </w:r>
      <w:r>
        <w:rPr>
          <w:rFonts w:ascii="Times New Roman" w:hAnsi="Times New Roman"/>
          <w:lang w:eastAsia="zh-CN"/>
        </w:rPr>
        <w:t xml:space="preserve"> </w:t>
      </w:r>
      <w:r w:rsidRPr="009C2E3A">
        <w:rPr>
          <w:rFonts w:ascii="Times New Roman" w:hAnsi="Times New Roman"/>
          <w:lang w:eastAsia="zh-CN"/>
        </w:rPr>
        <w:t xml:space="preserve">km grid resolution. </w:t>
      </w:r>
      <w:r>
        <w:rPr>
          <w:rFonts w:ascii="Times New Roman" w:hAnsi="Times New Roman"/>
          <w:lang w:eastAsia="zh-CN"/>
        </w:rPr>
        <w:t>On</w:t>
      </w:r>
      <w:r w:rsidRPr="009C2E3A">
        <w:rPr>
          <w:rFonts w:ascii="Times New Roman" w:hAnsi="Times New Roman"/>
          <w:lang w:eastAsia="zh-CN"/>
        </w:rPr>
        <w:t xml:space="preserve"> the “optimal” localization radi</w:t>
      </w:r>
      <w:r>
        <w:rPr>
          <w:rFonts w:ascii="Times New Roman" w:hAnsi="Times New Roman"/>
          <w:lang w:eastAsia="zh-CN"/>
        </w:rPr>
        <w:t>i</w:t>
      </w:r>
      <w:r w:rsidRPr="009C2E3A">
        <w:rPr>
          <w:rFonts w:ascii="Times New Roman" w:hAnsi="Times New Roman"/>
          <w:lang w:eastAsia="zh-CN"/>
        </w:rPr>
        <w:t xml:space="preserve">, </w:t>
      </w:r>
      <w:r>
        <w:rPr>
          <w:rFonts w:ascii="Times New Roman" w:hAnsi="Times New Roman"/>
          <w:lang w:eastAsia="zh-CN"/>
        </w:rPr>
        <w:t>some</w:t>
      </w:r>
      <w:r w:rsidRPr="009C2E3A">
        <w:rPr>
          <w:rFonts w:ascii="Times New Roman" w:hAnsi="Times New Roman"/>
        </w:rPr>
        <w:t xml:space="preserve"> discrepancies between</w:t>
      </w:r>
      <w:r>
        <w:rPr>
          <w:rFonts w:ascii="Times New Roman" w:hAnsi="Times New Roman"/>
        </w:rPr>
        <w:t xml:space="preserve"> this and</w:t>
      </w:r>
      <w:r w:rsidRPr="009C2E3A">
        <w:rPr>
          <w:rFonts w:ascii="Times New Roman" w:hAnsi="Times New Roman"/>
        </w:rPr>
        <w:t xml:space="preserve"> previous </w:t>
      </w:r>
      <w:r>
        <w:rPr>
          <w:rFonts w:ascii="Times New Roman" w:hAnsi="Times New Roman"/>
        </w:rPr>
        <w:t>studies</w:t>
      </w:r>
      <w:r w:rsidRPr="009C2E3A">
        <w:rPr>
          <w:rFonts w:ascii="Times New Roman" w:hAnsi="Times New Roman"/>
        </w:rPr>
        <w:t xml:space="preserve"> </w:t>
      </w:r>
      <w:r>
        <w:rPr>
          <w:rFonts w:ascii="Times New Roman" w:hAnsi="Times New Roman"/>
        </w:rPr>
        <w:t xml:space="preserve">are </w:t>
      </w:r>
      <w:r w:rsidRPr="009C2E3A">
        <w:rPr>
          <w:rFonts w:ascii="Times New Roman" w:hAnsi="Times New Roman"/>
        </w:rPr>
        <w:t xml:space="preserve">worth mentioning. For example, </w:t>
      </w:r>
      <w:r>
        <w:rPr>
          <w:rFonts w:ascii="Times New Roman" w:hAnsi="Times New Roman"/>
        </w:rPr>
        <w:fldChar w:fldCharType="begin">
          <w:fldData xml:space="preserve">PEVuZE5vdGU+PENpdGUgQXV0aG9yWWVhcj0iMSI+PEF1dGhvcj5Ub25nPC9BdXRob3I+PFllYXI+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PEVuZE5vdGU+PENpdGUgQXV0aG9yWWVhcj0iMSI+PEF1dGhvcj5Ub25nPC9BdXRob3I+PFllYXI+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Tong and Xue (2005)</w:t>
      </w:r>
      <w:r>
        <w:rPr>
          <w:rFonts w:ascii="Times New Roman" w:hAnsi="Times New Roman"/>
        </w:rPr>
        <w:fldChar w:fldCharType="end"/>
      </w:r>
      <w:r>
        <w:rPr>
          <w:rFonts w:ascii="Times New Roman" w:hAnsi="Times New Roman"/>
        </w:rPr>
        <w:t xml:space="preserve"> </w:t>
      </w:r>
      <w:r w:rsidRPr="009C2E3A">
        <w:rPr>
          <w:rFonts w:ascii="Times New Roman" w:hAnsi="Times New Roman"/>
        </w:rPr>
        <w:t xml:space="preserve">noted that </w:t>
      </w:r>
      <w:r>
        <w:rPr>
          <w:rFonts w:ascii="Times New Roman" w:hAnsi="Times New Roman"/>
        </w:rPr>
        <w:t xml:space="preserve">a </w:t>
      </w:r>
      <w:r w:rsidRPr="009C2E3A">
        <w:rPr>
          <w:rFonts w:ascii="Times New Roman" w:hAnsi="Times New Roman"/>
        </w:rPr>
        <w:t>localization radius of 6</w:t>
      </w:r>
      <w:r>
        <w:rPr>
          <w:rFonts w:ascii="Times New Roman" w:hAnsi="Times New Roman"/>
        </w:rPr>
        <w:t xml:space="preserve"> </w:t>
      </w:r>
      <w:r w:rsidRPr="009C2E3A">
        <w:rPr>
          <w:rFonts w:ascii="Times New Roman" w:hAnsi="Times New Roman"/>
        </w:rPr>
        <w:t xml:space="preserve">km produced the best result with 40 ensemble members, but their “optimal” radii were obtained based on the assumption that the horizontal and vertical localization radii </w:t>
      </w:r>
      <w:r>
        <w:rPr>
          <w:rFonts w:ascii="Times New Roman" w:hAnsi="Times New Roman"/>
        </w:rPr>
        <w:t>were</w:t>
      </w:r>
      <w:r w:rsidRPr="009C2E3A">
        <w:rPr>
          <w:rFonts w:ascii="Times New Roman" w:hAnsi="Times New Roman"/>
        </w:rPr>
        <w:t xml:space="preserve"> the same. </w:t>
      </w:r>
    </w:p>
    <w:p w14:paraId="2AD19DB3" w14:textId="77777777" w:rsidR="007E295D" w:rsidRDefault="007E295D" w:rsidP="007E295D">
      <w:pPr>
        <w:pStyle w:val="NormalWeb"/>
        <w:keepNext/>
        <w:spacing w:line="480" w:lineRule="auto"/>
        <w:jc w:val="center"/>
      </w:pPr>
      <w:r>
        <w:rPr>
          <w:noProof/>
        </w:rPr>
        <w:lastRenderedPageBreak/>
        <w:drawing>
          <wp:inline distT="0" distB="0" distL="0" distR="0" wp14:anchorId="5E57DA6C" wp14:editId="6B6350CD">
            <wp:extent cx="5029200" cy="50292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eps"/>
                    <pic:cNvPicPr/>
                  </pic:nvPicPr>
                  <pic:blipFill>
                    <a:blip r:embed="rId108">
                      <a:extLst>
                        <a:ext uri="{28A0092B-C50C-407E-A947-70E740481C1C}">
                          <a14:useLocalDpi xmlns:a14="http://schemas.microsoft.com/office/drawing/2010/main" val="0"/>
                        </a:ext>
                      </a:extLst>
                    </a:blip>
                    <a:stretch>
                      <a:fillRect/>
                    </a:stretch>
                  </pic:blipFill>
                  <pic:spPr>
                    <a:xfrm>
                      <a:off x="0" y="0"/>
                      <a:ext cx="5029200" cy="5029200"/>
                    </a:xfrm>
                    <a:prstGeom prst="rect">
                      <a:avLst/>
                    </a:prstGeom>
                  </pic:spPr>
                </pic:pic>
              </a:graphicData>
            </a:graphic>
          </wp:inline>
        </w:drawing>
      </w:r>
    </w:p>
    <w:p w14:paraId="469BB411" w14:textId="2B8C165B" w:rsidR="007E295D" w:rsidRPr="009C2E3A" w:rsidRDefault="007E295D" w:rsidP="00926217">
      <w:pPr>
        <w:pStyle w:val="Caption"/>
        <w:jc w:val="both"/>
        <w:rPr>
          <w:lang w:eastAsia="zh-CN"/>
        </w:rPr>
      </w:pPr>
      <w:bookmarkStart w:id="44" w:name="_Ref370523148"/>
      <w:bookmarkStart w:id="45" w:name="_Toc374689039"/>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w:t>
      </w:r>
      <w:r w:rsidR="00577692">
        <w:rPr>
          <w:noProof/>
        </w:rPr>
        <w:fldChar w:fldCharType="end"/>
      </w:r>
      <w:bookmarkEnd w:id="44"/>
      <w:r>
        <w:t xml:space="preserve"> The </w:t>
      </w:r>
      <w:r w:rsidRPr="00693433">
        <w:t xml:space="preserve">mean scaled RMSEs </w:t>
      </w:r>
      <w:r>
        <w:t xml:space="preserve">for different state variables as defined in Eq. (3.14) and </w:t>
      </w:r>
      <w:r w:rsidRPr="00693433">
        <w:t xml:space="preserve">averaged over </w:t>
      </w:r>
      <w:r>
        <w:t>all</w:t>
      </w:r>
      <w:r w:rsidRPr="00693433">
        <w:t xml:space="preserve"> variables</w:t>
      </w:r>
      <w:r>
        <w:t xml:space="preserve"> (</w:t>
      </w:r>
      <w:proofErr w:type="spellStart"/>
      <w:r>
        <w:t>ave</w:t>
      </w:r>
      <w:proofErr w:type="spellEnd"/>
      <w:r>
        <w:rPr>
          <w:rFonts w:hint="eastAsia"/>
        </w:rPr>
        <w:t>)</w:t>
      </w:r>
      <w:r>
        <w:t xml:space="preserve">, </w:t>
      </w:r>
      <w:r w:rsidRPr="00693433">
        <w:t xml:space="preserve">for </w:t>
      </w:r>
      <w:proofErr w:type="spellStart"/>
      <w:r w:rsidRPr="00693433">
        <w:t>DfEnKF</w:t>
      </w:r>
      <w:proofErr w:type="spellEnd"/>
      <w:r w:rsidRPr="00693433">
        <w:t xml:space="preserve"> experiments with different combinations of horizontal and vertical cutoff radius (km), with magenta asteroid </w:t>
      </w:r>
      <w:r>
        <w:t>indicating</w:t>
      </w:r>
      <w:r w:rsidRPr="00693433">
        <w:t xml:space="preserve"> </w:t>
      </w:r>
      <w:r>
        <w:rPr>
          <w:rFonts w:eastAsia="宋体" w:hint="eastAsia"/>
          <w:lang w:eastAsia="zh-CN"/>
        </w:rPr>
        <w:t>th</w:t>
      </w:r>
      <w:r>
        <w:rPr>
          <w:rFonts w:eastAsia="宋体"/>
          <w:lang w:eastAsia="zh-CN"/>
        </w:rPr>
        <w:t xml:space="preserve">e </w:t>
      </w:r>
      <w:r w:rsidRPr="00693433">
        <w:t>minimum value</w:t>
      </w:r>
      <w:r>
        <w:t>s</w:t>
      </w:r>
      <w:r w:rsidR="003A2CDB">
        <w:t xml:space="preserve"> over all values.  The blue dot is the minimum for each individual variable.</w:t>
      </w:r>
      <w:bookmarkEnd w:id="45"/>
    </w:p>
    <w:p w14:paraId="72726D22" w14:textId="77777777" w:rsidR="007E295D" w:rsidRPr="009C2E3A" w:rsidRDefault="007E295D" w:rsidP="007E295D">
      <w:pPr>
        <w:jc w:val="center"/>
        <w:rPr>
          <w:rFonts w:ascii="Times New Roman" w:hAnsi="Times New Roman"/>
        </w:rPr>
      </w:pPr>
    </w:p>
    <w:p w14:paraId="1EFD5259" w14:textId="77777777" w:rsidR="00AF4860" w:rsidRPr="009C2E3A" w:rsidRDefault="00AF4860" w:rsidP="00AF4860">
      <w:pPr>
        <w:ind w:firstLine="720"/>
        <w:jc w:val="both"/>
        <w:rPr>
          <w:rFonts w:ascii="Times New Roman" w:hAnsi="Times New Roman"/>
        </w:rPr>
      </w:pPr>
      <w:r>
        <w:rPr>
          <w:rFonts w:ascii="Times New Roman" w:hAnsi="Times New Roman"/>
        </w:rPr>
        <w:t>Sensitivity experiments</w:t>
      </w:r>
      <w:r w:rsidRPr="009C2E3A">
        <w:rPr>
          <w:rFonts w:ascii="Times New Roman" w:hAnsi="Times New Roman"/>
        </w:rPr>
        <w:t xml:space="preserve"> show that the optimal localization radi</w:t>
      </w:r>
      <w:r>
        <w:rPr>
          <w:rFonts w:ascii="Times New Roman" w:hAnsi="Times New Roman"/>
        </w:rPr>
        <w:t>i</w:t>
      </w:r>
      <w:r w:rsidRPr="009C2E3A">
        <w:rPr>
          <w:rFonts w:ascii="Times New Roman" w:hAnsi="Times New Roman"/>
        </w:rPr>
        <w:t xml:space="preserve"> for EnKF </w:t>
      </w:r>
      <w:r>
        <w:rPr>
          <w:rFonts w:ascii="Times New Roman" w:hAnsi="Times New Roman"/>
        </w:rPr>
        <w:t>are</w:t>
      </w:r>
      <w:r w:rsidRPr="009C2E3A">
        <w:rPr>
          <w:rFonts w:ascii="Times New Roman" w:hAnsi="Times New Roman"/>
        </w:rPr>
        <w:t xml:space="preserve"> almost the same as th</w:t>
      </w:r>
      <w:r>
        <w:rPr>
          <w:rFonts w:ascii="Times New Roman" w:hAnsi="Times New Roman"/>
        </w:rPr>
        <w:t>ose</w:t>
      </w:r>
      <w:r w:rsidRPr="009C2E3A">
        <w:rPr>
          <w:rFonts w:ascii="Times New Roman" w:hAnsi="Times New Roman"/>
        </w:rPr>
        <w:t xml:space="preserve"> </w:t>
      </w:r>
      <w:r>
        <w:rPr>
          <w:rFonts w:ascii="Times New Roman" w:hAnsi="Times New Roman"/>
        </w:rPr>
        <w:t>for</w:t>
      </w:r>
      <w:r w:rsidRPr="009C2E3A">
        <w:rPr>
          <w:rFonts w:ascii="Times New Roman" w:hAnsi="Times New Roman"/>
        </w:rPr>
        <w:t xml:space="preserve"> </w:t>
      </w:r>
      <w:proofErr w:type="spellStart"/>
      <w:r>
        <w:rPr>
          <w:rFonts w:ascii="Times New Roman" w:hAnsi="Times New Roman"/>
        </w:rPr>
        <w:t>Df</w:t>
      </w:r>
      <w:r w:rsidRPr="009C2E3A">
        <w:rPr>
          <w:rFonts w:ascii="Times New Roman" w:hAnsi="Times New Roman"/>
        </w:rPr>
        <w:t>EnKF</w:t>
      </w:r>
      <w:proofErr w:type="spellEnd"/>
      <w:r w:rsidRPr="009C2E3A">
        <w:rPr>
          <w:rFonts w:ascii="Times New Roman" w:hAnsi="Times New Roman"/>
        </w:rPr>
        <w:t>, so the “optimal” localization radi</w:t>
      </w:r>
      <w:r>
        <w:rPr>
          <w:rFonts w:ascii="Times New Roman" w:hAnsi="Times New Roman"/>
        </w:rPr>
        <w:t>i</w:t>
      </w:r>
      <w:r w:rsidRPr="009C2E3A">
        <w:rPr>
          <w:rFonts w:ascii="Times New Roman" w:hAnsi="Times New Roman"/>
        </w:rPr>
        <w:t xml:space="preserve"> of </w:t>
      </w:r>
      <w:proofErr w:type="spellStart"/>
      <w:r>
        <w:rPr>
          <w:rFonts w:ascii="Times New Roman" w:hAnsi="Times New Roman"/>
        </w:rPr>
        <w:t>Df</w:t>
      </w:r>
      <w:r w:rsidRPr="009C2E3A">
        <w:rPr>
          <w:rFonts w:ascii="Times New Roman" w:hAnsi="Times New Roman"/>
        </w:rPr>
        <w:t>EnKF</w:t>
      </w:r>
      <w:proofErr w:type="spellEnd"/>
      <w:r w:rsidRPr="009C2E3A">
        <w:rPr>
          <w:rFonts w:ascii="Times New Roman" w:hAnsi="Times New Roman"/>
        </w:rPr>
        <w:t xml:space="preserve"> </w:t>
      </w:r>
      <w:r>
        <w:rPr>
          <w:rFonts w:ascii="Times New Roman" w:hAnsi="Times New Roman"/>
        </w:rPr>
        <w:t>are</w:t>
      </w:r>
      <w:r w:rsidRPr="009C2E3A">
        <w:rPr>
          <w:rFonts w:ascii="Times New Roman" w:hAnsi="Times New Roman"/>
        </w:rPr>
        <w:t xml:space="preserve"> adopted as the common optimal </w:t>
      </w:r>
      <w:r w:rsidRPr="009C2E3A">
        <w:rPr>
          <w:rFonts w:ascii="Times New Roman" w:hAnsi="Times New Roman"/>
          <w:lang w:eastAsia="zh-CN"/>
        </w:rPr>
        <w:t xml:space="preserve">localization </w:t>
      </w:r>
      <w:r w:rsidRPr="009C2E3A">
        <w:rPr>
          <w:rFonts w:ascii="Times New Roman" w:hAnsi="Times New Roman"/>
        </w:rPr>
        <w:t>radi</w:t>
      </w:r>
      <w:r>
        <w:rPr>
          <w:rFonts w:ascii="Times New Roman" w:hAnsi="Times New Roman"/>
        </w:rPr>
        <w:t>i</w:t>
      </w:r>
      <w:r w:rsidRPr="009C2E3A">
        <w:rPr>
          <w:rFonts w:ascii="Times New Roman" w:hAnsi="Times New Roman"/>
        </w:rPr>
        <w:t xml:space="preserve"> for both EnKF and </w:t>
      </w:r>
      <w:proofErr w:type="spellStart"/>
      <w:r w:rsidRPr="009C2E3A">
        <w:rPr>
          <w:rFonts w:ascii="Times New Roman" w:hAnsi="Times New Roman"/>
        </w:rPr>
        <w:t>DfEnKF</w:t>
      </w:r>
      <w:proofErr w:type="spellEnd"/>
      <w:r w:rsidRPr="009C2E3A">
        <w:rPr>
          <w:rFonts w:ascii="Times New Roman" w:hAnsi="Times New Roman"/>
        </w:rPr>
        <w:t xml:space="preserve"> in </w:t>
      </w:r>
      <w:r>
        <w:rPr>
          <w:rFonts w:ascii="Times New Roman" w:hAnsi="Times New Roman"/>
        </w:rPr>
        <w:t>later</w:t>
      </w:r>
      <w:r w:rsidRPr="009C2E3A">
        <w:rPr>
          <w:rFonts w:ascii="Times New Roman" w:hAnsi="Times New Roman"/>
        </w:rPr>
        <w:t xml:space="preserve"> experiments.</w:t>
      </w:r>
    </w:p>
    <w:p w14:paraId="22F32871" w14:textId="6D7B081F" w:rsidR="00AF4860" w:rsidRDefault="00AF4860" w:rsidP="00AF4860">
      <w:pPr>
        <w:ind w:firstLine="720"/>
        <w:jc w:val="both"/>
        <w:rPr>
          <w:rFonts w:ascii="Times New Roman" w:hAnsi="Times New Roman"/>
        </w:rPr>
      </w:pPr>
      <w:r w:rsidRPr="009C2E3A">
        <w:rPr>
          <w:rFonts w:ascii="Times New Roman" w:hAnsi="Times New Roman"/>
        </w:rPr>
        <w:lastRenderedPageBreak/>
        <w:t xml:space="preserve">Unlike </w:t>
      </w:r>
      <w:proofErr w:type="spellStart"/>
      <w:r w:rsidRPr="009C2E3A">
        <w:rPr>
          <w:rFonts w:ascii="Times New Roman" w:hAnsi="Times New Roman"/>
        </w:rPr>
        <w:t>DfEnKF</w:t>
      </w:r>
      <w:proofErr w:type="spellEnd"/>
      <w:r w:rsidRPr="009C2E3A">
        <w:rPr>
          <w:rFonts w:ascii="Times New Roman" w:hAnsi="Times New Roman"/>
        </w:rPr>
        <w:t xml:space="preserve"> that uses a fifth-order Gaussian-like polynomial </w:t>
      </w:r>
      <w:r>
        <w:rPr>
          <w:rFonts w:ascii="Times New Roman" w:hAnsi="Times New Roman"/>
        </w:rPr>
        <w:t xml:space="preserve">function and </w:t>
      </w:r>
      <w:proofErr w:type="gramStart"/>
      <w:r>
        <w:rPr>
          <w:rFonts w:ascii="Times New Roman" w:hAnsi="Times New Roman"/>
        </w:rPr>
        <w:t>a</w:t>
      </w:r>
      <w:proofErr w:type="gramEnd"/>
      <w:r>
        <w:rPr>
          <w:rFonts w:ascii="Times New Roman" w:hAnsi="Times New Roman"/>
        </w:rPr>
        <w:t xml:space="preserve"> </w:t>
      </w:r>
      <w:proofErr w:type="spellStart"/>
      <w:r>
        <w:rPr>
          <w:rFonts w:ascii="Times New Roman" w:hAnsi="Times New Roman"/>
        </w:rPr>
        <w:t>Schur</w:t>
      </w:r>
      <w:proofErr w:type="spellEnd"/>
      <w:r>
        <w:rPr>
          <w:rFonts w:ascii="Times New Roman" w:hAnsi="Times New Roman"/>
        </w:rPr>
        <w:t xml:space="preserve"> product (see Eq.</w:t>
      </w:r>
      <w:r w:rsidR="007A6E72">
        <w:rPr>
          <w:rFonts w:ascii="Times New Roman" w:hAnsi="Times New Roman"/>
        </w:rPr>
        <w:t xml:space="preserve"> </w:t>
      </w:r>
      <w:r>
        <w:rPr>
          <w:rFonts w:ascii="Times New Roman" w:hAnsi="Times New Roman"/>
        </w:rPr>
        <w:t>(2</w:t>
      </w:r>
      <w:r w:rsidR="009650B7">
        <w:rPr>
          <w:rFonts w:ascii="Times New Roman" w:hAnsi="Times New Roman"/>
        </w:rPr>
        <w:t>.</w:t>
      </w:r>
      <w:r w:rsidR="00F4660B">
        <w:rPr>
          <w:rFonts w:ascii="Times New Roman" w:hAnsi="Times New Roman"/>
        </w:rPr>
        <w:t>32</w:t>
      </w:r>
      <w:r>
        <w:rPr>
          <w:rFonts w:ascii="Times New Roman" w:hAnsi="Times New Roman"/>
        </w:rPr>
        <w:t xml:space="preserve">)) </w:t>
      </w:r>
      <w:r w:rsidRPr="009C2E3A">
        <w:rPr>
          <w:rFonts w:ascii="Times New Roman" w:hAnsi="Times New Roman"/>
        </w:rPr>
        <w:t xml:space="preserve">to localize the ensemble covariance, En3DVar uses </w:t>
      </w:r>
      <w:r>
        <w:rPr>
          <w:rFonts w:ascii="Times New Roman" w:hAnsi="Times New Roman"/>
        </w:rPr>
        <w:t>a</w:t>
      </w:r>
      <w:r w:rsidRPr="009C2E3A">
        <w:rPr>
          <w:rFonts w:ascii="Times New Roman" w:hAnsi="Times New Roman"/>
        </w:rPr>
        <w:t xml:space="preserve"> recursive filter</w:t>
      </w:r>
      <w:r>
        <w:rPr>
          <w:rFonts w:ascii="Times New Roman" w:hAnsi="Times New Roman"/>
        </w:rPr>
        <w:t xml:space="preserve"> in each coordinate direction</w:t>
      </w:r>
      <w:r w:rsidRPr="009C2E3A">
        <w:rPr>
          <w:rFonts w:ascii="Times New Roman" w:hAnsi="Times New Roman"/>
        </w:rPr>
        <w:t xml:space="preserve"> to mimic a second-order </w:t>
      </w:r>
      <w:r>
        <w:rPr>
          <w:rFonts w:ascii="Times New Roman" w:hAnsi="Times New Roman"/>
        </w:rPr>
        <w:t>autoregressive</w:t>
      </w:r>
      <w:r w:rsidRPr="009C2E3A">
        <w:rPr>
          <w:rFonts w:ascii="Times New Roman" w:hAnsi="Times New Roman"/>
        </w:rPr>
        <w:t xml:space="preserve"> function</w:t>
      </w:r>
      <w:r>
        <w:rPr>
          <w:rFonts w:ascii="Times New Roman" w:hAnsi="Times New Roman"/>
        </w:rPr>
        <w:t xml:space="preserve"> (that is close to Gaussian)</w:t>
      </w:r>
      <w:r w:rsidRPr="009C2E3A">
        <w:rPr>
          <w:rFonts w:ascii="Times New Roman" w:hAnsi="Times New Roman"/>
        </w:rPr>
        <w:t xml:space="preserve"> for the localization. </w:t>
      </w:r>
      <w:r w:rsidRPr="00B065F2">
        <w:rPr>
          <w:rFonts w:ascii="Times New Roman" w:hAnsi="Times New Roman"/>
        </w:rPr>
        <w:t xml:space="preserve">To </w:t>
      </w:r>
      <w:r>
        <w:rPr>
          <w:rFonts w:ascii="Times New Roman" w:hAnsi="Times New Roman"/>
        </w:rPr>
        <w:t>investigate the source of difference between</w:t>
      </w:r>
      <w:r w:rsidRPr="00B065F2">
        <w:rPr>
          <w:rFonts w:ascii="Times New Roman" w:hAnsi="Times New Roman"/>
        </w:rPr>
        <w:t xml:space="preserve"> </w:t>
      </w:r>
      <w:r>
        <w:rPr>
          <w:rFonts w:ascii="Times New Roman" w:hAnsi="Times New Roman"/>
        </w:rPr>
        <w:t>pure En3DVar</w:t>
      </w:r>
      <w:r w:rsidRPr="00B065F2">
        <w:rPr>
          <w:rFonts w:ascii="Times New Roman" w:hAnsi="Times New Roman"/>
        </w:rPr>
        <w:t xml:space="preserve"> </w:t>
      </w:r>
      <w:r>
        <w:rPr>
          <w:rFonts w:ascii="Times New Roman" w:hAnsi="Times New Roman"/>
        </w:rPr>
        <w:t>and</w:t>
      </w:r>
      <w:r w:rsidRPr="00B065F2">
        <w:rPr>
          <w:rFonts w:ascii="Times New Roman" w:hAnsi="Times New Roman"/>
        </w:rPr>
        <w:t xml:space="preserve"> </w:t>
      </w:r>
      <w:proofErr w:type="spellStart"/>
      <w:r>
        <w:rPr>
          <w:rFonts w:ascii="Times New Roman" w:hAnsi="Times New Roman"/>
        </w:rPr>
        <w:t>DfEnKF</w:t>
      </w:r>
      <w:proofErr w:type="spellEnd"/>
      <w:r w:rsidRPr="00B065F2">
        <w:rPr>
          <w:rFonts w:ascii="Times New Roman" w:hAnsi="Times New Roman"/>
        </w:rPr>
        <w:t xml:space="preserve">, </w:t>
      </w:r>
      <w:proofErr w:type="gramStart"/>
      <w:r>
        <w:rPr>
          <w:rFonts w:ascii="Times New Roman" w:hAnsi="Times New Roman"/>
        </w:rPr>
        <w:t>the optimal localization radii</w:t>
      </w:r>
      <w:r w:rsidRPr="00B065F2">
        <w:rPr>
          <w:rFonts w:ascii="Times New Roman" w:hAnsi="Times New Roman"/>
        </w:rPr>
        <w:t xml:space="preserve"> </w:t>
      </w:r>
      <w:r>
        <w:rPr>
          <w:rFonts w:ascii="Times New Roman" w:hAnsi="Times New Roman"/>
        </w:rPr>
        <w:t xml:space="preserve">of </w:t>
      </w:r>
      <w:proofErr w:type="spellStart"/>
      <w:r>
        <w:rPr>
          <w:rFonts w:ascii="Times New Roman" w:hAnsi="Times New Roman"/>
        </w:rPr>
        <w:t>DfEnKF</w:t>
      </w:r>
      <w:proofErr w:type="spellEnd"/>
      <w:r>
        <w:rPr>
          <w:rFonts w:ascii="Times New Roman" w:hAnsi="Times New Roman"/>
        </w:rPr>
        <w:t xml:space="preserve"> are also </w:t>
      </w:r>
      <w:r w:rsidRPr="00B065F2">
        <w:rPr>
          <w:rFonts w:ascii="Times New Roman" w:hAnsi="Times New Roman"/>
        </w:rPr>
        <w:t>used</w:t>
      </w:r>
      <w:r>
        <w:rPr>
          <w:rFonts w:ascii="Times New Roman" w:hAnsi="Times New Roman"/>
        </w:rPr>
        <w:t xml:space="preserve"> by pure En3DVar in this section</w:t>
      </w:r>
      <w:proofErr w:type="gramEnd"/>
      <w:r w:rsidRPr="00B065F2">
        <w:rPr>
          <w:rFonts w:ascii="Times New Roman" w:hAnsi="Times New Roman"/>
        </w:rPr>
        <w:t xml:space="preserve">. </w:t>
      </w:r>
      <w:r>
        <w:rPr>
          <w:rFonts w:ascii="Times New Roman" w:hAnsi="Times New Roman"/>
        </w:rPr>
        <w:t>T</w:t>
      </w:r>
      <w:r w:rsidRPr="009C2E3A">
        <w:rPr>
          <w:rFonts w:ascii="Times New Roman" w:hAnsi="Times New Roman"/>
        </w:rPr>
        <w:t>he recursive filter length scale</w:t>
      </w:r>
      <w:r>
        <w:rPr>
          <w:rFonts w:ascii="Times New Roman" w:hAnsi="Times New Roman"/>
        </w:rPr>
        <w:t xml:space="preserve"> (</w:t>
      </w:r>
      <m:oMath>
        <m:sSub>
          <m:sSubPr>
            <m:ctrlPr>
              <w:rPr>
                <w:rFonts w:ascii="Cambria Math" w:hAnsi="Cambria Math"/>
                <w:i/>
              </w:rPr>
            </m:ctrlPr>
          </m:sSubPr>
          <m:e>
            <m:r>
              <w:rPr>
                <w:rFonts w:ascii="Cambria Math" w:hAnsi="Cambria Math"/>
              </w:rPr>
              <m:t>S</m:t>
            </m:r>
          </m:e>
          <m:sub>
            <m:r>
              <w:rPr>
                <w:rFonts w:ascii="Cambria Math" w:hAnsi="Cambria Math"/>
              </w:rPr>
              <m:t>RF</m:t>
            </m:r>
          </m:sub>
        </m:sSub>
      </m:oMath>
      <w:r>
        <w:rPr>
          <w:rFonts w:ascii="Times New Roman" w:hAnsi="Times New Roman"/>
        </w:rPr>
        <w:t>)</w:t>
      </w:r>
      <w:r w:rsidRPr="009C2E3A">
        <w:rPr>
          <w:rFonts w:ascii="Times New Roman" w:hAnsi="Times New Roman"/>
        </w:rPr>
        <w:t xml:space="preserve"> and the cutoff radius </w:t>
      </w:r>
      <w:r>
        <w:rPr>
          <w:rFonts w:ascii="Times New Roman" w:hAnsi="Times New Roman"/>
        </w:rPr>
        <w:t>of</w:t>
      </w:r>
      <w:r w:rsidRPr="009C2E3A">
        <w:rPr>
          <w:rFonts w:ascii="Times New Roman" w:hAnsi="Times New Roman"/>
        </w:rPr>
        <w:t xml:space="preserve"> </w:t>
      </w:r>
      <w:proofErr w:type="spellStart"/>
      <w:r w:rsidRPr="009C2E3A">
        <w:rPr>
          <w:rFonts w:ascii="Times New Roman" w:hAnsi="Times New Roman"/>
        </w:rPr>
        <w:t>DfEnKF</w:t>
      </w:r>
      <w:proofErr w:type="spellEnd"/>
      <w:r w:rsidRPr="009C2E3A">
        <w:rPr>
          <w:rFonts w:ascii="Times New Roman" w:hAnsi="Times New Roman"/>
        </w:rPr>
        <w:t xml:space="preserve"> localization</w:t>
      </w:r>
      <w:r>
        <w:rPr>
          <w:rFonts w:ascii="Times New Roman" w:hAnsi="Times New Roman"/>
        </w:rPr>
        <w:t xml:space="preserve"> (</w:t>
      </w:r>
      <m:oMath>
        <m:sSub>
          <m:sSubPr>
            <m:ctrlPr>
              <w:rPr>
                <w:rFonts w:ascii="Cambria Math" w:hAnsi="Cambria Math"/>
                <w:i/>
              </w:rPr>
            </m:ctrlPr>
          </m:sSubPr>
          <m:e>
            <m:r>
              <w:rPr>
                <w:rFonts w:ascii="Cambria Math" w:hAnsi="Cambria Math"/>
              </w:rPr>
              <m:t>S</m:t>
            </m:r>
          </m:e>
          <m:sub>
            <m:r>
              <w:rPr>
                <w:rFonts w:ascii="Cambria Math" w:hAnsi="Cambria Math"/>
              </w:rPr>
              <m:t>GC</m:t>
            </m:r>
          </m:sub>
        </m:sSub>
      </m:oMath>
      <w:r>
        <w:rPr>
          <w:rFonts w:ascii="Times New Roman" w:hAnsi="Times New Roman"/>
        </w:rPr>
        <w:t>)</w:t>
      </w:r>
      <w:r w:rsidRPr="009C2E3A">
        <w:rPr>
          <w:rFonts w:ascii="Times New Roman" w:hAnsi="Times New Roman"/>
        </w:rPr>
        <w:t xml:space="preserve"> </w:t>
      </w:r>
      <w:r>
        <w:rPr>
          <w:rFonts w:ascii="Times New Roman" w:hAnsi="Times New Roman"/>
        </w:rPr>
        <w:t>can</w:t>
      </w:r>
      <w:r w:rsidRPr="009C2E3A">
        <w:rPr>
          <w:rFonts w:ascii="Times New Roman" w:hAnsi="Times New Roman"/>
        </w:rPr>
        <w:t xml:space="preserve"> be roughly converted from each other based on </w:t>
      </w:r>
      <w:r>
        <w:rPr>
          <w:rFonts w:ascii="Times New Roman" w:hAnsi="Times New Roman"/>
        </w:rPr>
        <w:t xml:space="preserve">the following </w:t>
      </w:r>
      <w:r w:rsidRPr="009C2E3A">
        <w:rPr>
          <w:rFonts w:ascii="Times New Roman" w:hAnsi="Times New Roman"/>
        </w:rPr>
        <w:t>equation</w:t>
      </w:r>
      <w:r>
        <w:rPr>
          <w:rFonts w:ascii="Times New Roman" w:hAnsi="Times New Roman"/>
        </w:rPr>
        <w:t>,</w:t>
      </w:r>
    </w:p>
    <w:p w14:paraId="1C785B42" w14:textId="71FC0B7B" w:rsidR="008D7898" w:rsidRPr="008542E8" w:rsidRDefault="008D7898" w:rsidP="00297349">
      <w:pPr>
        <w:tabs>
          <w:tab w:val="center" w:pos="4176"/>
          <w:tab w:val="right" w:pos="8352"/>
        </w:tabs>
        <w:jc w:val="both"/>
        <w:rPr>
          <w:rFonts w:ascii="Times New Roman" w:hAnsi="Times New Roman"/>
        </w:rPr>
      </w:pPr>
      <w:r w:rsidRPr="008542E8">
        <w:rPr>
          <w:rFonts w:ascii="Times New Roman" w:hAnsi="Times New Roman"/>
        </w:rPr>
        <w:t xml:space="preserve"> </w:t>
      </w:r>
      <w:r w:rsidRPr="008542E8">
        <w:rPr>
          <w:rFonts w:ascii="Times New Roman" w:hAnsi="Times New Roman"/>
        </w:rPr>
        <w:tab/>
      </w:r>
      <w:r>
        <w:rPr>
          <w:rFonts w:ascii="Times New Roman" w:hAnsi="Times New Roman"/>
          <w:noProof/>
          <w:position w:val="-14"/>
          <w:lang w:bidi="ar-SA"/>
        </w:rPr>
        <w:drawing>
          <wp:inline distT="0" distB="0" distL="0" distR="0" wp14:anchorId="2B378FBB" wp14:editId="135BA313">
            <wp:extent cx="1371600" cy="287655"/>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371600" cy="287655"/>
                    </a:xfrm>
                    <a:prstGeom prst="rect">
                      <a:avLst/>
                    </a:prstGeom>
                    <a:noFill/>
                    <a:ln>
                      <a:noFill/>
                    </a:ln>
                  </pic:spPr>
                </pic:pic>
              </a:graphicData>
            </a:graphic>
          </wp:inline>
        </w:drawing>
      </w:r>
      <w:r w:rsidRPr="008542E8">
        <w:rPr>
          <w:rFonts w:ascii="Times New Roman" w:hAnsi="Times New Roman"/>
        </w:rPr>
        <w:t xml:space="preserve">, </w:t>
      </w:r>
      <w:r w:rsidRPr="008542E8">
        <w:rPr>
          <w:rFonts w:ascii="Times New Roman" w:hAnsi="Times New Roman"/>
        </w:rPr>
        <w:tab/>
        <w:t>(</w:t>
      </w:r>
      <w:r w:rsidR="00CE40EA">
        <w:rPr>
          <w:rFonts w:ascii="Times New Roman" w:hAnsi="Times New Roman"/>
        </w:rPr>
        <w:t>3.15</w:t>
      </w:r>
      <w:r w:rsidRPr="008542E8">
        <w:rPr>
          <w:rFonts w:ascii="Times New Roman" w:hAnsi="Times New Roman"/>
        </w:rPr>
        <w:t>)</w:t>
      </w:r>
    </w:p>
    <w:p w14:paraId="4051BD82" w14:textId="77777777" w:rsidR="00AF4860" w:rsidRDefault="00AF4860" w:rsidP="00AF4860">
      <w:pPr>
        <w:jc w:val="both"/>
        <w:rPr>
          <w:rFonts w:ascii="Times New Roman" w:hAnsi="Times New Roman"/>
        </w:rPr>
      </w:pPr>
      <w:proofErr w:type="gramStart"/>
      <w:r>
        <w:rPr>
          <w:rFonts w:ascii="Times New Roman" w:hAnsi="Times New Roman"/>
        </w:rPr>
        <w:t>which</w:t>
      </w:r>
      <w:proofErr w:type="gramEnd"/>
      <w:r>
        <w:rPr>
          <w:rFonts w:ascii="Times New Roman" w:hAnsi="Times New Roman"/>
        </w:rPr>
        <w:t xml:space="preserve"> is given as Eq. </w:t>
      </w:r>
      <w:r w:rsidRPr="009C2E3A">
        <w:rPr>
          <w:rFonts w:ascii="Times New Roman" w:hAnsi="Times New Roman"/>
        </w:rPr>
        <w:t>(4) in</w:t>
      </w:r>
      <w:r>
        <w:rPr>
          <w:rFonts w:ascii="Times New Roman" w:hAnsi="Times New Roman"/>
        </w:rPr>
        <w:t xml:space="preserve"> </w:t>
      </w:r>
      <w:r>
        <w:rPr>
          <w:rFonts w:ascii="Times New Roman" w:hAnsi="Times New Roman"/>
        </w:rPr>
        <w:fldChar w:fldCharType="begin">
          <w:fldData xml:space="preserve">PEVuZE5vdGU+PENpdGUgQXV0aG9yWWVhcj0iMSI+PEF1dGhvcj5QYW48L0F1dGhvcj48WWVhcj4y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PEVuZE5vdGU+PENpdGUgQXV0aG9yWWVhcj0iMSI+PEF1dGhvcj5QYW48L0F1dGhvcj48WWVhcj4y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Pan et al. (2014)</w:t>
      </w:r>
      <w:r>
        <w:rPr>
          <w:rFonts w:ascii="Times New Roman" w:hAnsi="Times New Roman"/>
        </w:rPr>
        <w:fldChar w:fldCharType="end"/>
      </w:r>
      <w:r>
        <w:rPr>
          <w:rFonts w:ascii="Times New Roman" w:hAnsi="Times New Roman"/>
        </w:rPr>
        <w:t>.</w:t>
      </w:r>
      <w:r w:rsidRPr="009C2E3A">
        <w:rPr>
          <w:rFonts w:ascii="Times New Roman" w:hAnsi="Times New Roman"/>
        </w:rPr>
        <w:t xml:space="preserve"> The equivalent recursive-filter length scales for localization </w:t>
      </w:r>
      <w:r>
        <w:rPr>
          <w:rFonts w:ascii="Times New Roman" w:hAnsi="Times New Roman"/>
        </w:rPr>
        <w:t>in</w:t>
      </w:r>
      <w:r w:rsidRPr="009C2E3A">
        <w:rPr>
          <w:rFonts w:ascii="Times New Roman" w:hAnsi="Times New Roman"/>
        </w:rPr>
        <w:t xml:space="preserve"> En3DVar are</w:t>
      </w:r>
      <w:r>
        <w:rPr>
          <w:rFonts w:ascii="Times New Roman" w:hAnsi="Times New Roman"/>
        </w:rPr>
        <w:t xml:space="preserve"> therefore</w:t>
      </w:r>
      <w:r w:rsidRPr="009C2E3A">
        <w:rPr>
          <w:rFonts w:ascii="Times New Roman" w:hAnsi="Times New Roman"/>
        </w:rPr>
        <w:t xml:space="preserve"> 4.1</w:t>
      </w:r>
      <w:r>
        <w:rPr>
          <w:rFonts w:ascii="Times New Roman" w:hAnsi="Times New Roman"/>
        </w:rPr>
        <w:t>1</w:t>
      </w:r>
      <w:r w:rsidRPr="009C2E3A">
        <w:rPr>
          <w:rFonts w:ascii="Times New Roman" w:hAnsi="Times New Roman"/>
        </w:rPr>
        <w:t xml:space="preserve"> km in</w:t>
      </w:r>
      <w:r>
        <w:rPr>
          <w:rFonts w:ascii="Times New Roman" w:hAnsi="Times New Roman"/>
        </w:rPr>
        <w:t xml:space="preserve"> the</w:t>
      </w:r>
      <w:r w:rsidRPr="009C2E3A">
        <w:rPr>
          <w:rFonts w:ascii="Times New Roman" w:hAnsi="Times New Roman"/>
        </w:rPr>
        <w:t xml:space="preserve"> horizontal and 1.64 km in</w:t>
      </w:r>
      <w:r>
        <w:rPr>
          <w:rFonts w:ascii="Times New Roman" w:hAnsi="Times New Roman"/>
        </w:rPr>
        <w:t xml:space="preserve"> the</w:t>
      </w:r>
      <w:r w:rsidRPr="009C2E3A">
        <w:rPr>
          <w:rFonts w:ascii="Times New Roman" w:hAnsi="Times New Roman"/>
        </w:rPr>
        <w:t xml:space="preserve"> vertical</w:t>
      </w:r>
      <w:r>
        <w:rPr>
          <w:rFonts w:ascii="Times New Roman" w:hAnsi="Times New Roman"/>
        </w:rPr>
        <w:t>, corresponding to the 15 and 6 km cut off localization radii, respectively</w:t>
      </w:r>
      <w:r w:rsidRPr="009C2E3A">
        <w:rPr>
          <w:rFonts w:ascii="Times New Roman" w:hAnsi="Times New Roman"/>
        </w:rPr>
        <w:t>.</w:t>
      </w:r>
      <w:r>
        <w:rPr>
          <w:rFonts w:ascii="Times New Roman" w:hAnsi="Times New Roman"/>
        </w:rPr>
        <w:t xml:space="preserve"> In next section, the optimal localization radii of En3DVar will be determined by similar</w:t>
      </w:r>
      <w:r w:rsidRPr="00260B37">
        <w:rPr>
          <w:rFonts w:ascii="Times New Roman" w:hAnsi="Times New Roman"/>
        </w:rPr>
        <w:t xml:space="preserve"> </w:t>
      </w:r>
      <w:r>
        <w:rPr>
          <w:rFonts w:ascii="Times New Roman" w:hAnsi="Times New Roman"/>
        </w:rPr>
        <w:t>sensitivity experiments and En3DVar will be compared with other algorithms with their own optimal localization radii.</w:t>
      </w:r>
    </w:p>
    <w:p w14:paraId="67077B71" w14:textId="77777777" w:rsidR="00D93A3C" w:rsidRPr="009C2E3A" w:rsidRDefault="00D93A3C" w:rsidP="000B12EA">
      <w:pPr>
        <w:jc w:val="center"/>
        <w:rPr>
          <w:rFonts w:ascii="Times New Roman" w:hAnsi="Times New Roman"/>
        </w:rPr>
      </w:pPr>
    </w:p>
    <w:p w14:paraId="0D625B93" w14:textId="5AB05FE6" w:rsidR="00E92741" w:rsidRPr="00C27CF6" w:rsidRDefault="00300BA5" w:rsidP="00635643">
      <w:pPr>
        <w:pStyle w:val="Heading4"/>
        <w:rPr>
          <w:b w:val="0"/>
          <w:sz w:val="24"/>
          <w:szCs w:val="24"/>
        </w:rPr>
      </w:pPr>
      <w:r>
        <w:rPr>
          <w:b w:val="0"/>
          <w:bCs w:val="0"/>
          <w:sz w:val="24"/>
          <w:szCs w:val="24"/>
        </w:rPr>
        <w:t>b.</w:t>
      </w:r>
      <w:r w:rsidR="00C27CF6" w:rsidRPr="00A02D9B">
        <w:rPr>
          <w:b w:val="0"/>
          <w:bCs w:val="0"/>
          <w:sz w:val="24"/>
          <w:szCs w:val="24"/>
        </w:rPr>
        <w:t xml:space="preserve"> </w:t>
      </w:r>
      <w:r w:rsidR="000D4DFC">
        <w:rPr>
          <w:b w:val="0"/>
          <w:sz w:val="24"/>
          <w:szCs w:val="24"/>
        </w:rPr>
        <w:t>Single reflectivity or radial velocity observation assimilation</w:t>
      </w:r>
    </w:p>
    <w:p w14:paraId="45EAAEB6" w14:textId="0DE61292" w:rsidR="004D5444" w:rsidRDefault="004D5444" w:rsidP="004D5444">
      <w:pPr>
        <w:ind w:firstLine="720"/>
        <w:jc w:val="both"/>
        <w:rPr>
          <w:rFonts w:ascii="Times New Roman" w:hAnsi="Times New Roman"/>
        </w:rPr>
      </w:pPr>
      <w:r>
        <w:rPr>
          <w:rFonts w:ascii="Times New Roman" w:hAnsi="Times New Roman"/>
        </w:rPr>
        <w:t>S</w:t>
      </w:r>
      <w:r w:rsidRPr="009C2E3A">
        <w:rPr>
          <w:rFonts w:ascii="Times New Roman" w:hAnsi="Times New Roman"/>
        </w:rPr>
        <w:t>ingle</w:t>
      </w:r>
      <w:r>
        <w:rPr>
          <w:rFonts w:ascii="Times New Roman" w:hAnsi="Times New Roman"/>
        </w:rPr>
        <w:t>-</w:t>
      </w:r>
      <w:r w:rsidRPr="009C2E3A">
        <w:rPr>
          <w:rFonts w:ascii="Times New Roman" w:hAnsi="Times New Roman"/>
        </w:rPr>
        <w:t>observation experiment</w:t>
      </w:r>
      <w:r>
        <w:rPr>
          <w:rFonts w:ascii="Times New Roman" w:hAnsi="Times New Roman"/>
        </w:rPr>
        <w:t xml:space="preserve">s are often used </w:t>
      </w:r>
      <w:r w:rsidRPr="009C2E3A">
        <w:rPr>
          <w:rFonts w:ascii="Times New Roman" w:hAnsi="Times New Roman"/>
        </w:rPr>
        <w:t>to</w:t>
      </w:r>
      <w:r>
        <w:rPr>
          <w:rFonts w:ascii="Times New Roman" w:hAnsi="Times New Roman"/>
        </w:rPr>
        <w:t xml:space="preserve"> examine the correctness of newly developed DA systems, and </w:t>
      </w:r>
      <w:r w:rsidRPr="009C2E3A">
        <w:rPr>
          <w:rFonts w:ascii="Times New Roman" w:hAnsi="Times New Roman"/>
        </w:rPr>
        <w:t xml:space="preserve">the </w:t>
      </w:r>
      <w:r>
        <w:rPr>
          <w:rFonts w:ascii="Times New Roman" w:hAnsi="Times New Roman"/>
        </w:rPr>
        <w:t>effects of spatial spreading of observation innovation by the background error covariance</w:t>
      </w:r>
      <w:r w:rsidR="00197938">
        <w:rPr>
          <w:rFonts w:ascii="Times New Roman" w:hAnsi="Times New Roman"/>
        </w:rPr>
        <w:t xml:space="preserve"> </w:t>
      </w:r>
      <w:r w:rsidR="00197938">
        <w:rPr>
          <w:rFonts w:ascii="Times New Roman" w:hAnsi="Times New Roman"/>
        </w:rPr>
        <w:fldChar w:fldCharType="begin">
          <w:fldData xml:space="preserve">PEVuZE5vdGU+PENpdGU+PEF1dGhvcj5IdTwvQXV0aG9yPjxZZWFyPjIwMDY8L1llYXI+PFJlY051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</w:fldData>
        </w:fldChar>
      </w:r>
      <w:r w:rsidR="003E5D6A">
        <w:rPr>
          <w:rFonts w:ascii="Times New Roman" w:hAnsi="Times New Roman"/>
        </w:rPr>
        <w:instrText xml:space="preserve"> ADDIN EN.CITE </w:instrText>
      </w:r>
      <w:r w:rsidR="003E5D6A">
        <w:rPr>
          <w:rFonts w:ascii="Times New Roman" w:hAnsi="Times New Roman"/>
        </w:rPr>
        <w:fldChar w:fldCharType="begin">
          <w:fldData xml:space="preserve">PEVuZE5vdGU+PENpdGU+PEF1dGhvcj5IdTwvQXV0aG9yPjxZZWFyPjIwMDY8L1llYXI+PFJlY051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</w:fldData>
        </w:fldChar>
      </w:r>
      <w:r w:rsidR="003E5D6A">
        <w:rPr>
          <w:rFonts w:ascii="Times New Roman" w:hAnsi="Times New Roman"/>
        </w:rPr>
        <w:instrText xml:space="preserve"> ADDIN EN.CITE.DATA </w:instrText>
      </w:r>
      <w:r w:rsidR="003E5D6A">
        <w:rPr>
          <w:rFonts w:ascii="Times New Roman" w:hAnsi="Times New Roman"/>
        </w:rPr>
      </w:r>
      <w:r w:rsidR="003E5D6A">
        <w:rPr>
          <w:rFonts w:ascii="Times New Roman" w:hAnsi="Times New Roman"/>
        </w:rPr>
        <w:fldChar w:fldCharType="end"/>
      </w:r>
      <w:r w:rsidR="00197938">
        <w:rPr>
          <w:rFonts w:ascii="Times New Roman" w:hAnsi="Times New Roman"/>
        </w:rPr>
      </w:r>
      <w:r w:rsidR="00197938">
        <w:rPr>
          <w:rFonts w:ascii="Times New Roman" w:hAnsi="Times New Roman"/>
        </w:rPr>
        <w:fldChar w:fldCharType="separate"/>
      </w:r>
      <w:r w:rsidR="003E5D6A">
        <w:rPr>
          <w:rFonts w:ascii="Times New Roman" w:hAnsi="Times New Roman"/>
          <w:noProof/>
        </w:rPr>
        <w:t>(Hu et al. 2006a; Zhu et al. 2013)</w:t>
      </w:r>
      <w:r w:rsidR="00197938">
        <w:rPr>
          <w:rFonts w:ascii="Times New Roman" w:hAnsi="Times New Roman"/>
        </w:rPr>
        <w:fldChar w:fldCharType="end"/>
      </w:r>
      <w:r>
        <w:rPr>
          <w:rFonts w:ascii="Times New Roman" w:hAnsi="Times New Roman"/>
        </w:rPr>
        <w:t xml:space="preserve">. The </w:t>
      </w:r>
      <w:r w:rsidRPr="009C2E3A">
        <w:rPr>
          <w:rFonts w:ascii="Times New Roman" w:hAnsi="Times New Roman"/>
        </w:rPr>
        <w:t xml:space="preserve">flow-dependent nature of the ensemble covariance </w:t>
      </w:r>
      <w:r>
        <w:rPr>
          <w:rFonts w:ascii="Times New Roman" w:hAnsi="Times New Roman"/>
        </w:rPr>
        <w:t>in</w:t>
      </w:r>
      <w:r w:rsidRPr="009C2E3A">
        <w:rPr>
          <w:rFonts w:ascii="Times New Roman" w:hAnsi="Times New Roman"/>
        </w:rPr>
        <w:t xml:space="preserve"> pure En3DVar and </w:t>
      </w:r>
      <w:proofErr w:type="spellStart"/>
      <w:r>
        <w:rPr>
          <w:rFonts w:ascii="Times New Roman" w:hAnsi="Times New Roman"/>
        </w:rPr>
        <w:t>Df</w:t>
      </w:r>
      <w:r w:rsidRPr="009C2E3A">
        <w:rPr>
          <w:rFonts w:ascii="Times New Roman" w:hAnsi="Times New Roman"/>
        </w:rPr>
        <w:t>EnKF</w:t>
      </w:r>
      <w:proofErr w:type="spellEnd"/>
      <w:r>
        <w:rPr>
          <w:rFonts w:ascii="Times New Roman" w:hAnsi="Times New Roman"/>
        </w:rPr>
        <w:t xml:space="preserve"> can be revealed by single-observation experiments</w:t>
      </w:r>
      <w:r w:rsidRPr="009C2E3A">
        <w:rPr>
          <w:rFonts w:ascii="Times New Roman" w:hAnsi="Times New Roman"/>
        </w:rPr>
        <w:t xml:space="preserve">. </w:t>
      </w:r>
      <w:r>
        <w:rPr>
          <w:rFonts w:ascii="Times New Roman" w:hAnsi="Times New Roman"/>
        </w:rPr>
        <w:t>In our experiments, a</w:t>
      </w:r>
      <w:r w:rsidRPr="009C2E3A">
        <w:rPr>
          <w:rFonts w:ascii="Times New Roman" w:hAnsi="Times New Roman"/>
        </w:rPr>
        <w:t xml:space="preserve"> single </w:t>
      </w:r>
      <w:r>
        <w:rPr>
          <w:rFonts w:ascii="Times New Roman" w:hAnsi="Times New Roman"/>
        </w:rPr>
        <w:t xml:space="preserve">radial velocity </w:t>
      </w:r>
      <w:r w:rsidRPr="009C2E3A">
        <w:rPr>
          <w:rFonts w:ascii="Times New Roman" w:hAnsi="Times New Roman"/>
        </w:rPr>
        <w:t xml:space="preserve">observation is taken </w:t>
      </w:r>
      <w:r>
        <w:rPr>
          <w:rFonts w:ascii="Times New Roman" w:hAnsi="Times New Roman"/>
        </w:rPr>
        <w:t>at</w:t>
      </w:r>
      <w:r w:rsidRPr="009C2E3A">
        <w:rPr>
          <w:rFonts w:ascii="Times New Roman" w:hAnsi="Times New Roman"/>
        </w:rPr>
        <w:t xml:space="preserve"> a model grid</w:t>
      </w:r>
      <w:r>
        <w:rPr>
          <w:rFonts w:ascii="Times New Roman" w:hAnsi="Times New Roman"/>
        </w:rPr>
        <w:t xml:space="preserve"> point</w:t>
      </w:r>
      <w:r w:rsidRPr="009C2E3A">
        <w:rPr>
          <w:rFonts w:ascii="Times New Roman" w:hAnsi="Times New Roman"/>
        </w:rPr>
        <w:t xml:space="preserve"> near the updraft region</w:t>
      </w:r>
      <w:r>
        <w:rPr>
          <w:rFonts w:ascii="Times New Roman" w:hAnsi="Times New Roman"/>
        </w:rPr>
        <w:t xml:space="preserve"> </w:t>
      </w:r>
      <w:r w:rsidRPr="009C2E3A">
        <w:rPr>
          <w:rFonts w:ascii="Times New Roman" w:hAnsi="Times New Roman"/>
        </w:rPr>
        <w:t>(</w:t>
      </w:r>
      <w:r>
        <w:rPr>
          <w:rFonts w:ascii="Times New Roman" w:hAnsi="Times New Roman"/>
        </w:rPr>
        <w:t xml:space="preserve">as </w:t>
      </w:r>
      <w:r w:rsidRPr="009C2E3A">
        <w:rPr>
          <w:rFonts w:ascii="Times New Roman" w:hAnsi="Times New Roman"/>
        </w:rPr>
        <w:t xml:space="preserve">indicated </w:t>
      </w:r>
      <w:r w:rsidRPr="009C2E3A">
        <w:rPr>
          <w:rFonts w:ascii="Times New Roman" w:hAnsi="Times New Roman"/>
        </w:rPr>
        <w:lastRenderedPageBreak/>
        <w:t>by the upward vector</w:t>
      </w:r>
      <w:r w:rsidR="007E295D">
        <w:rPr>
          <w:rFonts w:ascii="Times New Roman" w:hAnsi="Times New Roman"/>
        </w:rPr>
        <w:t xml:space="preserve"> in</w:t>
      </w:r>
      <w:r w:rsidR="00E3648F">
        <w:rPr>
          <w:rFonts w:ascii="Times New Roman" w:hAnsi="Times New Roman"/>
        </w:rPr>
        <w:t xml:space="preserve"> </w:t>
      </w:r>
      <w:r w:rsidR="00E3648F">
        <w:rPr>
          <w:rFonts w:ascii="Times New Roman" w:hAnsi="Times New Roman"/>
        </w:rPr>
        <w:fldChar w:fldCharType="begin"/>
      </w:r>
      <w:r w:rsidR="00E3648F">
        <w:rPr>
          <w:rFonts w:ascii="Times New Roman" w:hAnsi="Times New Roman"/>
        </w:rPr>
        <w:instrText xml:space="preserve"> REF _Ref370523375 \h </w:instrText>
      </w:r>
      <w:r w:rsidR="00E3648F">
        <w:rPr>
          <w:rFonts w:ascii="Times New Roman" w:hAnsi="Times New Roman"/>
        </w:rPr>
      </w:r>
      <w:r w:rsidR="00E3648F">
        <w:rPr>
          <w:rFonts w:ascii="Times New Roman" w:hAnsi="Times New Roman"/>
        </w:rPr>
        <w:fldChar w:fldCharType="separate"/>
      </w:r>
      <w:r w:rsidR="00BD1879">
        <w:t xml:space="preserve">Fig. </w:t>
      </w:r>
      <w:r w:rsidR="00BD1879">
        <w:rPr>
          <w:noProof/>
        </w:rPr>
        <w:t>3</w:t>
      </w:r>
      <w:r w:rsidR="00BD1879">
        <w:t>.</w:t>
      </w:r>
      <w:r w:rsidR="00BD1879">
        <w:rPr>
          <w:noProof/>
        </w:rPr>
        <w:t>3</w:t>
      </w:r>
      <w:r w:rsidR="00E3648F">
        <w:rPr>
          <w:rFonts w:ascii="Times New Roman" w:hAnsi="Times New Roman"/>
        </w:rPr>
        <w:fldChar w:fldCharType="end"/>
      </w:r>
      <w:r w:rsidRPr="009C2E3A">
        <w:rPr>
          <w:rFonts w:ascii="Times New Roman" w:hAnsi="Times New Roman"/>
        </w:rPr>
        <w:t>).</w:t>
      </w:r>
      <w:r>
        <w:rPr>
          <w:rFonts w:ascii="Times New Roman" w:hAnsi="Times New Roman"/>
        </w:rPr>
        <w:t xml:space="preserve"> The ensemble forecasts from the 4</w:t>
      </w:r>
      <w:r w:rsidRPr="00155BC2">
        <w:rPr>
          <w:rFonts w:ascii="Times New Roman" w:hAnsi="Times New Roman"/>
          <w:vertAlign w:val="superscript"/>
        </w:rPr>
        <w:t>th</w:t>
      </w:r>
      <w:r>
        <w:rPr>
          <w:rFonts w:ascii="Times New Roman" w:hAnsi="Times New Roman"/>
        </w:rPr>
        <w:t xml:space="preserve"> cycle of experiment EnKF to be discussed later are used in the single observation EnKF test. En3DVar uses the localization radii that are equivalent to the optimal localization configurations of </w:t>
      </w:r>
      <w:proofErr w:type="spellStart"/>
      <w:r>
        <w:rPr>
          <w:rFonts w:ascii="Times New Roman" w:hAnsi="Times New Roman"/>
        </w:rPr>
        <w:t>DfEnKF</w:t>
      </w:r>
      <w:proofErr w:type="spellEnd"/>
      <w:r>
        <w:rPr>
          <w:rFonts w:ascii="Times New Roman" w:hAnsi="Times New Roman"/>
        </w:rPr>
        <w:t>.</w:t>
      </w:r>
    </w:p>
    <w:p w14:paraId="573D5761" w14:textId="7D2429DA" w:rsidR="004D5444" w:rsidRDefault="004D5444" w:rsidP="004D5444">
      <w:pPr>
        <w:ind w:firstLine="720"/>
        <w:jc w:val="both"/>
        <w:rPr>
          <w:rFonts w:ascii="Times New Roman" w:hAnsi="Times New Roman"/>
        </w:rPr>
      </w:pPr>
      <w:r w:rsidRPr="009C2E3A">
        <w:rPr>
          <w:rFonts w:ascii="Times New Roman" w:hAnsi="Times New Roman"/>
        </w:rPr>
        <w:t xml:space="preserve">For </w:t>
      </w:r>
      <w:r>
        <w:rPr>
          <w:rFonts w:ascii="Times New Roman" w:hAnsi="Times New Roman"/>
        </w:rPr>
        <w:t xml:space="preserve">the </w:t>
      </w:r>
      <w:r w:rsidRPr="009C2E3A">
        <w:rPr>
          <w:rFonts w:ascii="Times New Roman" w:hAnsi="Times New Roman"/>
        </w:rPr>
        <w:t xml:space="preserve">single radial velocity </w:t>
      </w:r>
      <w:r>
        <w:rPr>
          <w:rFonts w:ascii="Times New Roman" w:hAnsi="Times New Roman"/>
        </w:rPr>
        <w:t>DA</w:t>
      </w:r>
      <w:r w:rsidRPr="009C2E3A">
        <w:rPr>
          <w:rFonts w:ascii="Times New Roman" w:hAnsi="Times New Roman"/>
        </w:rPr>
        <w:t xml:space="preserve"> experiment, the analysis increment of </w:t>
      </w:r>
      <w:r w:rsidRPr="00A36504">
        <w:rPr>
          <w:rFonts w:ascii="Times New Roman" w:hAnsi="Times New Roman"/>
          <w:i/>
        </w:rPr>
        <w:t>u</w:t>
      </w:r>
      <w:r w:rsidRPr="009C2E3A">
        <w:rPr>
          <w:rFonts w:ascii="Times New Roman" w:hAnsi="Times New Roman"/>
        </w:rPr>
        <w:t xml:space="preserve"> wind is positive</w:t>
      </w:r>
      <w:r>
        <w:rPr>
          <w:rFonts w:ascii="Times New Roman" w:hAnsi="Times New Roman"/>
        </w:rPr>
        <w:t xml:space="preserve"> (negative)</w:t>
      </w:r>
      <w:r w:rsidRPr="009C2E3A">
        <w:rPr>
          <w:rFonts w:ascii="Times New Roman" w:hAnsi="Times New Roman"/>
        </w:rPr>
        <w:t xml:space="preserve"> to the left</w:t>
      </w:r>
      <w:r>
        <w:rPr>
          <w:rFonts w:ascii="Times New Roman" w:hAnsi="Times New Roman"/>
        </w:rPr>
        <w:t xml:space="preserve"> (right)</w:t>
      </w:r>
      <w:r w:rsidRPr="009C2E3A">
        <w:rPr>
          <w:rFonts w:ascii="Times New Roman" w:hAnsi="Times New Roman"/>
        </w:rPr>
        <w:t xml:space="preserve"> of the updraft for both pure En3DVar and </w:t>
      </w:r>
      <w:proofErr w:type="spellStart"/>
      <w:r>
        <w:rPr>
          <w:rFonts w:ascii="Times New Roman" w:hAnsi="Times New Roman"/>
        </w:rPr>
        <w:t>Df</w:t>
      </w:r>
      <w:r w:rsidRPr="009C2E3A">
        <w:rPr>
          <w:rFonts w:ascii="Times New Roman" w:hAnsi="Times New Roman"/>
        </w:rPr>
        <w:t>EnKF</w:t>
      </w:r>
      <w:proofErr w:type="spellEnd"/>
      <w:r w:rsidRPr="009C2E3A">
        <w:rPr>
          <w:rFonts w:ascii="Times New Roman" w:hAnsi="Times New Roman"/>
        </w:rPr>
        <w:t xml:space="preserve"> (</w:t>
      </w:r>
      <w:r w:rsidR="00E3648F">
        <w:rPr>
          <w:rFonts w:ascii="Times New Roman" w:hAnsi="Times New Roman"/>
        </w:rPr>
        <w:fldChar w:fldCharType="begin"/>
      </w:r>
      <w:r w:rsidR="00E3648F">
        <w:rPr>
          <w:rFonts w:ascii="Times New Roman" w:hAnsi="Times New Roman"/>
        </w:rPr>
        <w:instrText xml:space="preserve"> REF _Ref370523375 \h </w:instrText>
      </w:r>
      <w:r w:rsidR="00E3648F">
        <w:rPr>
          <w:rFonts w:ascii="Times New Roman" w:hAnsi="Times New Roman"/>
        </w:rPr>
      </w:r>
      <w:r w:rsidR="00E3648F">
        <w:rPr>
          <w:rFonts w:ascii="Times New Roman" w:hAnsi="Times New Roman"/>
        </w:rPr>
        <w:fldChar w:fldCharType="separate"/>
      </w:r>
      <w:r w:rsidR="00BD1879">
        <w:t xml:space="preserve">Fig. </w:t>
      </w:r>
      <w:r w:rsidR="00BD1879">
        <w:rPr>
          <w:noProof/>
        </w:rPr>
        <w:t>3</w:t>
      </w:r>
      <w:r w:rsidR="00BD1879">
        <w:t>.</w:t>
      </w:r>
      <w:r w:rsidR="00BD1879">
        <w:rPr>
          <w:noProof/>
        </w:rPr>
        <w:t>3</w:t>
      </w:r>
      <w:r w:rsidR="00E3648F">
        <w:rPr>
          <w:rFonts w:ascii="Times New Roman" w:hAnsi="Times New Roman"/>
        </w:rPr>
        <w:fldChar w:fldCharType="end"/>
      </w:r>
      <w:r w:rsidR="007E295D">
        <w:rPr>
          <w:rFonts w:ascii="Times New Roman" w:hAnsi="Times New Roman"/>
        </w:rPr>
        <w:t xml:space="preserve">c and </w:t>
      </w:r>
      <w:r w:rsidRPr="009C2E3A">
        <w:rPr>
          <w:rFonts w:ascii="Times New Roman" w:hAnsi="Times New Roman"/>
        </w:rPr>
        <w:t xml:space="preserve">d), which is more consistent </w:t>
      </w:r>
      <w:r>
        <w:rPr>
          <w:rFonts w:ascii="Times New Roman" w:hAnsi="Times New Roman"/>
        </w:rPr>
        <w:t>with</w:t>
      </w:r>
      <w:r w:rsidRPr="009C2E3A">
        <w:rPr>
          <w:rFonts w:ascii="Times New Roman" w:hAnsi="Times New Roman"/>
        </w:rPr>
        <w:t xml:space="preserve"> the true increment </w:t>
      </w:r>
      <w:r>
        <w:rPr>
          <w:rFonts w:ascii="Times New Roman" w:hAnsi="Times New Roman"/>
        </w:rPr>
        <w:t>(which is the</w:t>
      </w:r>
      <w:r w:rsidR="007E295D">
        <w:rPr>
          <w:rFonts w:ascii="Times New Roman" w:hAnsi="Times New Roman"/>
        </w:rPr>
        <w:t xml:space="preserve"> truth minus background) in </w:t>
      </w:r>
      <w:r w:rsidR="00E3648F">
        <w:rPr>
          <w:rFonts w:ascii="Times New Roman" w:hAnsi="Times New Roman"/>
        </w:rPr>
        <w:fldChar w:fldCharType="begin"/>
      </w:r>
      <w:r w:rsidR="00E3648F">
        <w:rPr>
          <w:rFonts w:ascii="Times New Roman" w:hAnsi="Times New Roman"/>
        </w:rPr>
        <w:instrText xml:space="preserve"> REF _Ref370523375 \h </w:instrText>
      </w:r>
      <w:r w:rsidR="00E3648F">
        <w:rPr>
          <w:rFonts w:ascii="Times New Roman" w:hAnsi="Times New Roman"/>
        </w:rPr>
      </w:r>
      <w:r w:rsidR="00E3648F">
        <w:rPr>
          <w:rFonts w:ascii="Times New Roman" w:hAnsi="Times New Roman"/>
        </w:rPr>
        <w:fldChar w:fldCharType="separate"/>
      </w:r>
      <w:r w:rsidR="00BD1879">
        <w:t xml:space="preserve">Fig. </w:t>
      </w:r>
      <w:r w:rsidR="00BD1879">
        <w:rPr>
          <w:noProof/>
        </w:rPr>
        <w:t>3</w:t>
      </w:r>
      <w:r w:rsidR="00BD1879">
        <w:t>.</w:t>
      </w:r>
      <w:r w:rsidR="00BD1879">
        <w:rPr>
          <w:noProof/>
        </w:rPr>
        <w:t>3</w:t>
      </w:r>
      <w:r w:rsidR="00E3648F">
        <w:rPr>
          <w:rFonts w:ascii="Times New Roman" w:hAnsi="Times New Roman"/>
        </w:rPr>
        <w:fldChar w:fldCharType="end"/>
      </w:r>
      <w:r w:rsidRPr="009C2E3A">
        <w:rPr>
          <w:rFonts w:ascii="Times New Roman" w:hAnsi="Times New Roman"/>
        </w:rPr>
        <w:t>a, while for 3DVar, the analysis increment is a</w:t>
      </w:r>
      <w:r>
        <w:rPr>
          <w:rFonts w:ascii="Times New Roman" w:hAnsi="Times New Roman"/>
        </w:rPr>
        <w:t xml:space="preserve"> flow-independent</w:t>
      </w:r>
      <w:r w:rsidRPr="009C2E3A">
        <w:rPr>
          <w:rFonts w:ascii="Times New Roman" w:hAnsi="Times New Roman"/>
        </w:rPr>
        <w:t xml:space="preserve"> ellipse</w:t>
      </w:r>
      <w:r>
        <w:rPr>
          <w:rFonts w:ascii="Times New Roman" w:hAnsi="Times New Roman"/>
        </w:rPr>
        <w:t xml:space="preserve"> that is not realistic</w:t>
      </w:r>
      <w:r w:rsidRPr="009C2E3A">
        <w:rPr>
          <w:rFonts w:ascii="Times New Roman" w:hAnsi="Times New Roman"/>
        </w:rPr>
        <w:t xml:space="preserve"> (</w:t>
      </w:r>
      <w:r w:rsidR="00E3648F">
        <w:rPr>
          <w:rFonts w:ascii="Times New Roman" w:hAnsi="Times New Roman"/>
        </w:rPr>
        <w:fldChar w:fldCharType="begin"/>
      </w:r>
      <w:r w:rsidR="00E3648F">
        <w:rPr>
          <w:rFonts w:ascii="Times New Roman" w:hAnsi="Times New Roman"/>
        </w:rPr>
        <w:instrText xml:space="preserve"> REF _Ref370523375 \h </w:instrText>
      </w:r>
      <w:r w:rsidR="00E3648F">
        <w:rPr>
          <w:rFonts w:ascii="Times New Roman" w:hAnsi="Times New Roman"/>
        </w:rPr>
      </w:r>
      <w:r w:rsidR="00E3648F">
        <w:rPr>
          <w:rFonts w:ascii="Times New Roman" w:hAnsi="Times New Roman"/>
        </w:rPr>
        <w:fldChar w:fldCharType="separate"/>
      </w:r>
      <w:r w:rsidR="00BD1879">
        <w:t xml:space="preserve">Fig. </w:t>
      </w:r>
      <w:r w:rsidR="00BD1879">
        <w:rPr>
          <w:noProof/>
        </w:rPr>
        <w:t>3</w:t>
      </w:r>
      <w:r w:rsidR="00BD1879">
        <w:t>.</w:t>
      </w:r>
      <w:r w:rsidR="00BD1879">
        <w:rPr>
          <w:noProof/>
        </w:rPr>
        <w:t>3</w:t>
      </w:r>
      <w:r w:rsidR="00E3648F">
        <w:rPr>
          <w:rFonts w:ascii="Times New Roman" w:hAnsi="Times New Roman"/>
        </w:rPr>
        <w:fldChar w:fldCharType="end"/>
      </w:r>
      <w:r w:rsidRPr="009C2E3A">
        <w:rPr>
          <w:rFonts w:ascii="Times New Roman" w:hAnsi="Times New Roman"/>
        </w:rPr>
        <w:t>b). Similarly, for single reflectivity</w:t>
      </w:r>
      <w:r>
        <w:rPr>
          <w:rFonts w:ascii="Times New Roman" w:hAnsi="Times New Roman"/>
        </w:rPr>
        <w:t xml:space="preserve"> observation assimilation</w:t>
      </w:r>
      <w:r w:rsidRPr="009C2E3A">
        <w:rPr>
          <w:rFonts w:ascii="Times New Roman" w:hAnsi="Times New Roman"/>
        </w:rPr>
        <w:t>, the analysis increment</w:t>
      </w:r>
      <w:r>
        <w:rPr>
          <w:rFonts w:ascii="Times New Roman" w:hAnsi="Times New Roman"/>
        </w:rPr>
        <w:t>s</w:t>
      </w:r>
      <w:r w:rsidRPr="009C2E3A">
        <w:rPr>
          <w:rFonts w:ascii="Times New Roman" w:hAnsi="Times New Roman"/>
        </w:rPr>
        <w:t xml:space="preserve"> of hail mixing ratio for En3DVar and </w:t>
      </w:r>
      <w:proofErr w:type="spellStart"/>
      <w:r>
        <w:rPr>
          <w:rFonts w:ascii="Times New Roman" w:hAnsi="Times New Roman"/>
        </w:rPr>
        <w:t>Df</w:t>
      </w:r>
      <w:r w:rsidRPr="009C2E3A">
        <w:rPr>
          <w:rFonts w:ascii="Times New Roman" w:hAnsi="Times New Roman"/>
        </w:rPr>
        <w:t>EnkF</w:t>
      </w:r>
      <w:proofErr w:type="spellEnd"/>
      <w:r w:rsidRPr="009C2E3A">
        <w:rPr>
          <w:rFonts w:ascii="Times New Roman" w:hAnsi="Times New Roman"/>
        </w:rPr>
        <w:t xml:space="preserve"> </w:t>
      </w:r>
      <w:r>
        <w:rPr>
          <w:rFonts w:ascii="Times New Roman" w:hAnsi="Times New Roman"/>
        </w:rPr>
        <w:t>are</w:t>
      </w:r>
      <w:r w:rsidRPr="009C2E3A">
        <w:rPr>
          <w:rFonts w:ascii="Times New Roman" w:hAnsi="Times New Roman"/>
        </w:rPr>
        <w:t xml:space="preserve"> </w:t>
      </w:r>
      <w:r>
        <w:rPr>
          <w:rFonts w:ascii="Times New Roman" w:hAnsi="Times New Roman"/>
        </w:rPr>
        <w:t xml:space="preserve">similar and show </w:t>
      </w:r>
      <w:r w:rsidRPr="009C2E3A">
        <w:rPr>
          <w:rFonts w:ascii="Times New Roman" w:hAnsi="Times New Roman"/>
        </w:rPr>
        <w:t xml:space="preserve">flow dependent </w:t>
      </w:r>
      <w:r>
        <w:rPr>
          <w:rFonts w:ascii="Times New Roman" w:hAnsi="Times New Roman"/>
        </w:rPr>
        <w:t>structures while that of</w:t>
      </w:r>
      <w:r w:rsidRPr="009C2E3A">
        <w:rPr>
          <w:rFonts w:ascii="Times New Roman" w:hAnsi="Times New Roman"/>
        </w:rPr>
        <w:t xml:space="preserve"> 3DVar </w:t>
      </w:r>
      <w:r>
        <w:rPr>
          <w:rFonts w:ascii="Times New Roman" w:hAnsi="Times New Roman"/>
        </w:rPr>
        <w:t xml:space="preserve">is again elliptical </w:t>
      </w:r>
      <w:r w:rsidRPr="009C2E3A">
        <w:rPr>
          <w:rFonts w:ascii="Times New Roman" w:hAnsi="Times New Roman"/>
        </w:rPr>
        <w:t>(</w:t>
      </w:r>
      <w:r w:rsidR="003C28F3">
        <w:rPr>
          <w:rFonts w:ascii="Times New Roman" w:hAnsi="Times New Roman"/>
        </w:rPr>
        <w:fldChar w:fldCharType="begin"/>
      </w:r>
      <w:r w:rsidR="003C28F3">
        <w:rPr>
          <w:rFonts w:ascii="Times New Roman" w:hAnsi="Times New Roman"/>
        </w:rPr>
        <w:instrText xml:space="preserve"> REF _Ref370538510 \h </w:instrText>
      </w:r>
      <w:r w:rsidR="003C28F3">
        <w:rPr>
          <w:rFonts w:ascii="Times New Roman" w:hAnsi="Times New Roman"/>
        </w:rPr>
      </w:r>
      <w:r w:rsidR="003C28F3">
        <w:rPr>
          <w:rFonts w:ascii="Times New Roman" w:hAnsi="Times New Roman"/>
        </w:rPr>
        <w:fldChar w:fldCharType="separate"/>
      </w:r>
      <w:r w:rsidR="00BD1879">
        <w:t xml:space="preserve">Fig. </w:t>
      </w:r>
      <w:r w:rsidR="00BD1879">
        <w:rPr>
          <w:noProof/>
        </w:rPr>
        <w:t>3</w:t>
      </w:r>
      <w:r w:rsidR="00BD1879">
        <w:t>.</w:t>
      </w:r>
      <w:r w:rsidR="00BD1879">
        <w:rPr>
          <w:noProof/>
        </w:rPr>
        <w:t>4</w:t>
      </w:r>
      <w:r w:rsidR="003C28F3">
        <w:rPr>
          <w:rFonts w:ascii="Times New Roman" w:hAnsi="Times New Roman"/>
        </w:rPr>
        <w:fldChar w:fldCharType="end"/>
      </w:r>
      <w:r>
        <w:rPr>
          <w:rFonts w:ascii="Times New Roman" w:hAnsi="Times New Roman"/>
        </w:rPr>
        <w:t xml:space="preserve">). An important point to note is that 3DVar creates hail mixing ratio increment symmetrically above and below the observation point, with the increment extending way below the freezing level, which in this case is unrealistic. In En3DVar and </w:t>
      </w:r>
      <w:proofErr w:type="spellStart"/>
      <w:r>
        <w:rPr>
          <w:rFonts w:ascii="Times New Roman" w:hAnsi="Times New Roman"/>
        </w:rPr>
        <w:t>DfEnKF</w:t>
      </w:r>
      <w:proofErr w:type="spellEnd"/>
      <w:r>
        <w:rPr>
          <w:rFonts w:ascii="Times New Roman" w:hAnsi="Times New Roman"/>
        </w:rPr>
        <w:t xml:space="preserve">, the flow-dependent covariance is aware of the temperature dependency of hail distributions. </w:t>
      </w:r>
    </w:p>
    <w:p w14:paraId="674E12AE" w14:textId="3842682B" w:rsidR="004D5444" w:rsidRPr="009C2E3A" w:rsidRDefault="004D5444" w:rsidP="004D5444">
      <w:pPr>
        <w:ind w:firstLine="720"/>
        <w:jc w:val="both"/>
        <w:rPr>
          <w:rFonts w:ascii="Times New Roman" w:hAnsi="Times New Roman"/>
        </w:rPr>
      </w:pPr>
      <w:r>
        <w:rPr>
          <w:rFonts w:ascii="Times New Roman" w:hAnsi="Times New Roman"/>
        </w:rPr>
        <w:t xml:space="preserve">More differences between </w:t>
      </w:r>
      <w:proofErr w:type="spellStart"/>
      <w:r>
        <w:rPr>
          <w:rFonts w:ascii="Times New Roman" w:hAnsi="Times New Roman"/>
        </w:rPr>
        <w:t>DfEnKF</w:t>
      </w:r>
      <w:proofErr w:type="spellEnd"/>
      <w:r>
        <w:rPr>
          <w:rFonts w:ascii="Times New Roman" w:hAnsi="Times New Roman"/>
        </w:rPr>
        <w:t xml:space="preserve"> and pure En3DVar are found within the analysis increments of snow mixing ratio.  Reasons for </w:t>
      </w:r>
      <w:r w:rsidR="00CD72E9">
        <w:rPr>
          <w:rFonts w:ascii="Times New Roman" w:hAnsi="Times New Roman"/>
        </w:rPr>
        <w:t xml:space="preserve">these </w:t>
      </w:r>
      <w:r>
        <w:rPr>
          <w:rFonts w:ascii="Times New Roman" w:hAnsi="Times New Roman"/>
        </w:rPr>
        <w:t xml:space="preserve">differences will be addressed later in section 3b. Another point that worth mentioning is that </w:t>
      </w:r>
      <w:r w:rsidRPr="009C2E3A">
        <w:rPr>
          <w:rFonts w:ascii="Times New Roman" w:hAnsi="Times New Roman"/>
        </w:rPr>
        <w:t>radial velocity assimilation only updates the wind fields (</w:t>
      </w:r>
      <w:r w:rsidRPr="00A36504">
        <w:rPr>
          <w:rFonts w:ascii="Times New Roman" w:hAnsi="Times New Roman"/>
          <w:i/>
        </w:rPr>
        <w:t>u</w:t>
      </w:r>
      <w:r w:rsidRPr="009C2E3A">
        <w:rPr>
          <w:rFonts w:ascii="Times New Roman" w:hAnsi="Times New Roman"/>
        </w:rPr>
        <w:t xml:space="preserve">, </w:t>
      </w:r>
      <w:r w:rsidRPr="00A36504">
        <w:rPr>
          <w:rFonts w:ascii="Times New Roman" w:hAnsi="Times New Roman"/>
          <w:i/>
        </w:rPr>
        <w:t>v</w:t>
      </w:r>
      <w:r w:rsidRPr="009C2E3A">
        <w:rPr>
          <w:rFonts w:ascii="Times New Roman" w:hAnsi="Times New Roman"/>
        </w:rPr>
        <w:t xml:space="preserve">, </w:t>
      </w:r>
      <w:r w:rsidRPr="00A36504">
        <w:rPr>
          <w:rFonts w:ascii="Times New Roman" w:hAnsi="Times New Roman"/>
          <w:i/>
        </w:rPr>
        <w:t>w</w:t>
      </w:r>
      <w:r w:rsidRPr="009C2E3A">
        <w:rPr>
          <w:rFonts w:ascii="Times New Roman" w:hAnsi="Times New Roman"/>
        </w:rPr>
        <w:t>) and reflectivity assimilation only update</w:t>
      </w:r>
      <w:r>
        <w:rPr>
          <w:rFonts w:ascii="Times New Roman" w:hAnsi="Times New Roman"/>
        </w:rPr>
        <w:t>s</w:t>
      </w:r>
      <w:r w:rsidRPr="009C2E3A">
        <w:rPr>
          <w:rFonts w:ascii="Times New Roman" w:hAnsi="Times New Roman"/>
        </w:rPr>
        <w:t xml:space="preserve"> hydrometeor</w:t>
      </w:r>
      <w:r>
        <w:rPr>
          <w:rFonts w:ascii="Times New Roman" w:hAnsi="Times New Roman"/>
        </w:rPr>
        <w:t>s</w:t>
      </w:r>
      <w:r w:rsidRPr="009C2E3A">
        <w:rPr>
          <w:rFonts w:ascii="Times New Roman" w:hAnsi="Times New Roman"/>
        </w:rPr>
        <w:t xml:space="preserve"> (</w:t>
      </w:r>
      <w:proofErr w:type="spellStart"/>
      <w:r w:rsidRPr="00A36504">
        <w:rPr>
          <w:rFonts w:ascii="Times New Roman" w:hAnsi="Times New Roman"/>
          <w:i/>
        </w:rPr>
        <w:t>q</w:t>
      </w:r>
      <w:r w:rsidRPr="00A36504">
        <w:rPr>
          <w:rFonts w:ascii="Times New Roman" w:hAnsi="Times New Roman"/>
          <w:i/>
          <w:vertAlign w:val="subscript"/>
        </w:rPr>
        <w:t>r</w:t>
      </w:r>
      <w:proofErr w:type="spellEnd"/>
      <w:r w:rsidRPr="00A36504">
        <w:rPr>
          <w:rFonts w:ascii="Times New Roman" w:hAnsi="Times New Roman"/>
          <w:i/>
        </w:rPr>
        <w:t xml:space="preserve">, </w:t>
      </w:r>
      <w:proofErr w:type="spellStart"/>
      <w:r w:rsidRPr="00A36504">
        <w:rPr>
          <w:rFonts w:ascii="Times New Roman" w:hAnsi="Times New Roman"/>
          <w:i/>
        </w:rPr>
        <w:t>q</w:t>
      </w:r>
      <w:r w:rsidRPr="00A36504">
        <w:rPr>
          <w:rFonts w:ascii="Times New Roman" w:hAnsi="Times New Roman"/>
          <w:i/>
          <w:vertAlign w:val="subscript"/>
        </w:rPr>
        <w:t>s</w:t>
      </w:r>
      <w:proofErr w:type="spellEnd"/>
      <w:r w:rsidRPr="00A36504">
        <w:rPr>
          <w:rFonts w:ascii="Times New Roman" w:hAnsi="Times New Roman"/>
          <w:i/>
        </w:rPr>
        <w:t xml:space="preserve">, </w:t>
      </w:r>
      <w:proofErr w:type="spellStart"/>
      <w:r w:rsidRPr="00A36504">
        <w:rPr>
          <w:rFonts w:ascii="Times New Roman" w:hAnsi="Times New Roman"/>
          <w:i/>
        </w:rPr>
        <w:t>q</w:t>
      </w:r>
      <w:r w:rsidRPr="00A36504">
        <w:rPr>
          <w:rFonts w:ascii="Times New Roman" w:hAnsi="Times New Roman"/>
          <w:i/>
          <w:vertAlign w:val="subscript"/>
        </w:rPr>
        <w:t>h</w:t>
      </w:r>
      <w:proofErr w:type="spellEnd"/>
      <w:r w:rsidRPr="009C2E3A">
        <w:rPr>
          <w:rFonts w:ascii="Times New Roman" w:hAnsi="Times New Roman"/>
        </w:rPr>
        <w:t xml:space="preserve">) </w:t>
      </w:r>
      <w:r>
        <w:rPr>
          <w:rFonts w:ascii="Times New Roman" w:hAnsi="Times New Roman"/>
        </w:rPr>
        <w:t>in 3DVar</w:t>
      </w:r>
      <w:r w:rsidRPr="009C2E3A">
        <w:rPr>
          <w:rFonts w:ascii="Times New Roman" w:hAnsi="Times New Roman"/>
        </w:rPr>
        <w:t xml:space="preserve">. </w:t>
      </w:r>
      <w:r>
        <w:rPr>
          <w:rFonts w:ascii="Times New Roman" w:hAnsi="Times New Roman"/>
        </w:rPr>
        <w:t>In</w:t>
      </w:r>
      <w:r w:rsidRPr="009C2E3A">
        <w:rPr>
          <w:rFonts w:ascii="Times New Roman" w:hAnsi="Times New Roman"/>
        </w:rPr>
        <w:t xml:space="preserve"> EnKF and En3DVar, </w:t>
      </w:r>
      <w:r>
        <w:rPr>
          <w:rFonts w:ascii="Times New Roman" w:hAnsi="Times New Roman"/>
        </w:rPr>
        <w:t xml:space="preserve">however, </w:t>
      </w:r>
      <w:r w:rsidRPr="009C2E3A">
        <w:rPr>
          <w:rFonts w:ascii="Times New Roman" w:hAnsi="Times New Roman"/>
        </w:rPr>
        <w:t xml:space="preserve">all model prognostic variables </w:t>
      </w:r>
      <w:r>
        <w:rPr>
          <w:rFonts w:ascii="Times New Roman" w:hAnsi="Times New Roman"/>
        </w:rPr>
        <w:t>can</w:t>
      </w:r>
      <w:r w:rsidRPr="009C2E3A">
        <w:rPr>
          <w:rFonts w:ascii="Times New Roman" w:hAnsi="Times New Roman"/>
        </w:rPr>
        <w:t xml:space="preserve"> be updated via background error cross-correlations</w:t>
      </w:r>
      <w:r>
        <w:rPr>
          <w:rFonts w:ascii="Times New Roman" w:hAnsi="Times New Roman"/>
        </w:rPr>
        <w:t>; this</w:t>
      </w:r>
      <w:r w:rsidRPr="009C2E3A">
        <w:rPr>
          <w:rFonts w:ascii="Times New Roman" w:hAnsi="Times New Roman"/>
        </w:rPr>
        <w:t xml:space="preserve"> is </w:t>
      </w:r>
      <w:r>
        <w:rPr>
          <w:rFonts w:ascii="Times New Roman" w:hAnsi="Times New Roman"/>
        </w:rPr>
        <w:t xml:space="preserve">an </w:t>
      </w:r>
      <w:r>
        <w:rPr>
          <w:rFonts w:ascii="Times New Roman" w:hAnsi="Times New Roman"/>
        </w:rPr>
        <w:lastRenderedPageBreak/>
        <w:t>important advantage</w:t>
      </w:r>
      <w:r w:rsidRPr="009C2E3A">
        <w:rPr>
          <w:rFonts w:ascii="Times New Roman" w:hAnsi="Times New Roman"/>
        </w:rPr>
        <w:t xml:space="preserve"> for</w:t>
      </w:r>
      <w:r>
        <w:rPr>
          <w:rFonts w:ascii="Times New Roman" w:hAnsi="Times New Roman"/>
        </w:rPr>
        <w:t xml:space="preserve"> algorithms</w:t>
      </w:r>
      <w:r w:rsidRPr="009C2E3A">
        <w:rPr>
          <w:rFonts w:ascii="Times New Roman" w:hAnsi="Times New Roman"/>
        </w:rPr>
        <w:t xml:space="preserve"> utilizing the ensemble</w:t>
      </w:r>
      <w:r>
        <w:rPr>
          <w:rFonts w:ascii="Times New Roman" w:hAnsi="Times New Roman"/>
        </w:rPr>
        <w:t>-derived background error</w:t>
      </w:r>
      <w:r w:rsidRPr="009C2E3A">
        <w:rPr>
          <w:rFonts w:ascii="Times New Roman" w:hAnsi="Times New Roman"/>
        </w:rPr>
        <w:t xml:space="preserve"> </w:t>
      </w:r>
      <w:proofErr w:type="spellStart"/>
      <w:r w:rsidRPr="009C2E3A">
        <w:rPr>
          <w:rFonts w:ascii="Times New Roman" w:hAnsi="Times New Roman"/>
        </w:rPr>
        <w:t>covariance</w:t>
      </w:r>
      <w:r>
        <w:rPr>
          <w:rFonts w:ascii="Times New Roman" w:hAnsi="Times New Roman"/>
        </w:rPr>
        <w:t>s</w:t>
      </w:r>
      <w:proofErr w:type="spellEnd"/>
      <w:r w:rsidRPr="009C2E3A">
        <w:rPr>
          <w:rFonts w:ascii="Times New Roman" w:hAnsi="Times New Roman"/>
        </w:rPr>
        <w:t xml:space="preserve">. </w:t>
      </w:r>
    </w:p>
    <w:p w14:paraId="06B8341C" w14:textId="77777777" w:rsidR="00E3648F" w:rsidRDefault="00C646A4" w:rsidP="00E3648F">
      <w:pPr>
        <w:keepNext/>
        <w:jc w:val="center"/>
      </w:pPr>
      <w:r>
        <w:rPr>
          <w:noProof/>
          <w:lang w:bidi="ar-SA"/>
        </w:rPr>
        <w:drawing>
          <wp:inline distT="0" distB="0" distL="0" distR="0" wp14:anchorId="7F2E546A" wp14:editId="2F7A6D9D">
            <wp:extent cx="5250685" cy="512064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eps"/>
                    <pic:cNvPicPr/>
                  </pic:nvPicPr>
                  <pic:blipFill>
                    <a:blip r:embed="rId110">
                      <a:extLst>
                        <a:ext uri="{28A0092B-C50C-407E-A947-70E740481C1C}">
                          <a14:useLocalDpi xmlns:a14="http://schemas.microsoft.com/office/drawing/2010/main" val="0"/>
                        </a:ext>
                      </a:extLst>
                    </a:blip>
                    <a:stretch>
                      <a:fillRect/>
                    </a:stretch>
                  </pic:blipFill>
                  <pic:spPr>
                    <a:xfrm>
                      <a:off x="0" y="0"/>
                      <a:ext cx="5250685" cy="5120640"/>
                    </a:xfrm>
                    <a:prstGeom prst="rect">
                      <a:avLst/>
                    </a:prstGeom>
                  </pic:spPr>
                </pic:pic>
              </a:graphicData>
            </a:graphic>
          </wp:inline>
        </w:drawing>
      </w:r>
    </w:p>
    <w:p w14:paraId="2120B78D" w14:textId="3D2D3F7A" w:rsidR="00C646A4" w:rsidRDefault="00E3648F" w:rsidP="00926217">
      <w:pPr>
        <w:pStyle w:val="Caption"/>
        <w:jc w:val="both"/>
        <w:rPr>
          <w:lang w:eastAsia="zh-CN"/>
        </w:rPr>
      </w:pPr>
      <w:bookmarkStart w:id="46" w:name="_Ref370523375"/>
      <w:bookmarkStart w:id="47" w:name="_Toc374689040"/>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3</w:t>
      </w:r>
      <w:r w:rsidR="00577692">
        <w:rPr>
          <w:noProof/>
        </w:rPr>
        <w:fldChar w:fldCharType="end"/>
      </w:r>
      <w:bookmarkEnd w:id="46"/>
      <w:r w:rsidR="00C646A4">
        <w:t xml:space="preserve"> </w:t>
      </w:r>
      <w:r w:rsidR="00C646A4" w:rsidRPr="009C2E3A">
        <w:t>Vertical cross-sections of</w:t>
      </w:r>
      <w:r w:rsidR="00C646A4">
        <w:t xml:space="preserve"> (a)</w:t>
      </w:r>
      <w:r w:rsidR="00C646A4" w:rsidRPr="009C2E3A">
        <w:t xml:space="preserve"> the truth minus background</w:t>
      </w:r>
      <w:r w:rsidR="00C646A4">
        <w:t xml:space="preserve">, </w:t>
      </w:r>
      <w:r w:rsidR="00C646A4" w:rsidRPr="009C2E3A">
        <w:t xml:space="preserve">and </w:t>
      </w:r>
      <w:r w:rsidR="00C646A4">
        <w:t xml:space="preserve">the </w:t>
      </w:r>
      <w:r w:rsidR="00C646A4" w:rsidRPr="009C2E3A">
        <w:t xml:space="preserve">analysis increment (analysis minus background) of </w:t>
      </w:r>
      <w:r w:rsidR="00C646A4" w:rsidRPr="004B2A24">
        <w:rPr>
          <w:i/>
        </w:rPr>
        <w:t>u</w:t>
      </w:r>
      <w:r w:rsidR="00C646A4" w:rsidRPr="009C2E3A">
        <w:t xml:space="preserve"> wind (m</w:t>
      </w:r>
      <w:r w:rsidR="00C646A4">
        <w:t xml:space="preserve"> </w:t>
      </w:r>
      <w:r w:rsidR="00C646A4" w:rsidRPr="009C2E3A">
        <w:t>s</w:t>
      </w:r>
      <w:r w:rsidR="00C646A4">
        <w:rPr>
          <w:vertAlign w:val="superscript"/>
        </w:rPr>
        <w:t>-1</w:t>
      </w:r>
      <w:r w:rsidR="00C646A4" w:rsidRPr="009C2E3A">
        <w:t xml:space="preserve">) when assimilating </w:t>
      </w:r>
      <w:r w:rsidR="00C646A4" w:rsidRPr="009C2E3A">
        <w:rPr>
          <w:lang w:eastAsia="zh-CN"/>
        </w:rPr>
        <w:t xml:space="preserve">radial velocity at a single point, </w:t>
      </w:r>
      <w:r w:rsidR="00C646A4" w:rsidRPr="009C2E3A">
        <w:t xml:space="preserve">using </w:t>
      </w:r>
      <w:r w:rsidR="00C646A4">
        <w:t xml:space="preserve">(b) </w:t>
      </w:r>
      <w:r w:rsidR="00C646A4" w:rsidRPr="009C2E3A">
        <w:t>3DVar</w:t>
      </w:r>
      <w:r w:rsidR="00C646A4">
        <w:t xml:space="preserve">, (c) </w:t>
      </w:r>
      <w:r w:rsidR="00C646A4" w:rsidRPr="009C2E3A">
        <w:t xml:space="preserve">pure </w:t>
      </w:r>
      <w:r w:rsidR="00C646A4" w:rsidRPr="009C2E3A">
        <w:rPr>
          <w:lang w:eastAsia="zh-CN"/>
        </w:rPr>
        <w:t xml:space="preserve">En3DVar (c), and </w:t>
      </w:r>
      <w:r w:rsidR="00C646A4">
        <w:rPr>
          <w:lang w:eastAsia="zh-CN"/>
        </w:rPr>
        <w:t xml:space="preserve">(d) </w:t>
      </w:r>
      <w:proofErr w:type="spellStart"/>
      <w:r w:rsidR="00C646A4" w:rsidRPr="009C2E3A">
        <w:rPr>
          <w:lang w:eastAsia="zh-CN"/>
        </w:rPr>
        <w:t>DfEnKF</w:t>
      </w:r>
      <w:proofErr w:type="spellEnd"/>
      <w:r w:rsidR="00C646A4" w:rsidRPr="009C2E3A">
        <w:rPr>
          <w:lang w:eastAsia="zh-CN"/>
        </w:rPr>
        <w:t xml:space="preserve"> (d)</w:t>
      </w:r>
      <w:r w:rsidR="00C646A4">
        <w:rPr>
          <w:lang w:eastAsia="zh-CN"/>
        </w:rPr>
        <w:t>,</w:t>
      </w:r>
      <w:r w:rsidR="00C646A4" w:rsidRPr="009C2E3A">
        <w:rPr>
          <w:lang w:eastAsia="zh-CN"/>
        </w:rPr>
        <w:t xml:space="preserve"> respectively</w:t>
      </w:r>
      <w:r w:rsidR="00C646A4">
        <w:rPr>
          <w:lang w:eastAsia="zh-CN"/>
        </w:rPr>
        <w:t xml:space="preserve">. </w:t>
      </w:r>
      <w:proofErr w:type="gramStart"/>
      <w:r w:rsidR="00C646A4">
        <w:rPr>
          <w:lang w:eastAsia="zh-CN"/>
        </w:rPr>
        <w:t>H</w:t>
      </w:r>
      <w:r w:rsidR="00C646A4" w:rsidRPr="009C2E3A">
        <w:rPr>
          <w:lang w:eastAsia="zh-CN"/>
        </w:rPr>
        <w:t>orizontal convergence and upward motion are indicated by the horizontal and vertical black arrows</w:t>
      </w:r>
      <w:proofErr w:type="gramEnd"/>
      <w:r w:rsidR="00C646A4">
        <w:rPr>
          <w:lang w:eastAsia="zh-CN"/>
        </w:rPr>
        <w:t>,</w:t>
      </w:r>
      <w:r w:rsidR="00C646A4" w:rsidRPr="009C2E3A">
        <w:rPr>
          <w:lang w:eastAsia="zh-CN"/>
        </w:rPr>
        <w:t xml:space="preserve"> respectively.</w:t>
      </w:r>
      <w:bookmarkEnd w:id="47"/>
    </w:p>
    <w:p w14:paraId="7AE9569A" w14:textId="77777777" w:rsidR="00C646A4" w:rsidRDefault="00C646A4" w:rsidP="00C646A4"/>
    <w:p w14:paraId="590D9906" w14:textId="77777777" w:rsidR="00E3648F" w:rsidRDefault="00446144" w:rsidP="00E3648F">
      <w:pPr>
        <w:keepNext/>
        <w:jc w:val="center"/>
      </w:pPr>
      <w:r>
        <w:rPr>
          <w:noProof/>
          <w:lang w:bidi="ar-SA"/>
        </w:rPr>
        <w:lastRenderedPageBreak/>
        <w:drawing>
          <wp:inline distT="0" distB="0" distL="0" distR="0" wp14:anchorId="1AABF6F1" wp14:editId="587A8C5A">
            <wp:extent cx="5571605" cy="512064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eps"/>
                    <pic:cNvPicPr/>
                  </pic:nvPicPr>
                  <pic:blipFill>
                    <a:blip r:embed="rId111">
                      <a:extLst>
                        <a:ext uri="{28A0092B-C50C-407E-A947-70E740481C1C}">
                          <a14:useLocalDpi xmlns:a14="http://schemas.microsoft.com/office/drawing/2010/main" val="0"/>
                        </a:ext>
                      </a:extLst>
                    </a:blip>
                    <a:stretch>
                      <a:fillRect/>
                    </a:stretch>
                  </pic:blipFill>
                  <pic:spPr>
                    <a:xfrm>
                      <a:off x="0" y="0"/>
                      <a:ext cx="5571605" cy="5120640"/>
                    </a:xfrm>
                    <a:prstGeom prst="rect">
                      <a:avLst/>
                    </a:prstGeom>
                  </pic:spPr>
                </pic:pic>
              </a:graphicData>
            </a:graphic>
          </wp:inline>
        </w:drawing>
      </w:r>
    </w:p>
    <w:p w14:paraId="6D823794" w14:textId="36A51773" w:rsidR="00446144" w:rsidRDefault="00E3648F" w:rsidP="00926217">
      <w:pPr>
        <w:pStyle w:val="Caption"/>
        <w:jc w:val="both"/>
        <w:rPr>
          <w:lang w:eastAsia="zh-CN"/>
        </w:rPr>
      </w:pPr>
      <w:bookmarkStart w:id="48" w:name="_Ref370538510"/>
      <w:bookmarkStart w:id="49" w:name="_Toc374689041"/>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4</w:t>
      </w:r>
      <w:r w:rsidR="00577692">
        <w:rPr>
          <w:noProof/>
        </w:rPr>
        <w:fldChar w:fldCharType="end"/>
      </w:r>
      <w:bookmarkEnd w:id="48"/>
      <w:r w:rsidR="00446144" w:rsidRPr="007720F1">
        <w:t xml:space="preserve"> </w:t>
      </w:r>
      <w:r w:rsidR="00446144" w:rsidRPr="009C2E3A">
        <w:t>Vertical cross-sections of the background error (truth minus background, a) and analysis increment (analysis minus background) for hail mixing ratio (g</w:t>
      </w:r>
      <w:r w:rsidR="00446144">
        <w:t xml:space="preserve"> </w:t>
      </w:r>
      <w:r w:rsidR="00446144" w:rsidRPr="009C2E3A">
        <w:t>kg</w:t>
      </w:r>
      <w:r w:rsidR="00446144">
        <w:rPr>
          <w:vertAlign w:val="superscript"/>
        </w:rPr>
        <w:t>-1</w:t>
      </w:r>
      <w:r w:rsidR="00446144" w:rsidRPr="009C2E3A">
        <w:t xml:space="preserve">) when assimilating </w:t>
      </w:r>
      <w:r w:rsidR="00446144">
        <w:t xml:space="preserve">a single </w:t>
      </w:r>
      <w:r w:rsidR="00446144" w:rsidRPr="009C2E3A">
        <w:t>reflectivity</w:t>
      </w:r>
      <w:r w:rsidR="00446144">
        <w:t xml:space="preserve"> observation at the red dot location</w:t>
      </w:r>
      <w:r w:rsidR="00446144" w:rsidRPr="009C2E3A">
        <w:t>, using</w:t>
      </w:r>
      <w:r w:rsidR="00446144">
        <w:t xml:space="preserve"> (b)</w:t>
      </w:r>
      <w:r w:rsidR="00446144" w:rsidRPr="009C2E3A">
        <w:t xml:space="preserve"> 3DVar, </w:t>
      </w:r>
      <w:r w:rsidR="00446144">
        <w:t xml:space="preserve">(c) </w:t>
      </w:r>
      <w:r w:rsidR="00446144" w:rsidRPr="009C2E3A">
        <w:rPr>
          <w:lang w:eastAsia="zh-CN"/>
        </w:rPr>
        <w:t>En3DVar, and</w:t>
      </w:r>
      <w:r w:rsidR="00446144">
        <w:rPr>
          <w:lang w:eastAsia="zh-CN"/>
        </w:rPr>
        <w:t xml:space="preserve"> (d)</w:t>
      </w:r>
      <w:r w:rsidR="00446144" w:rsidRPr="009C2E3A">
        <w:rPr>
          <w:lang w:eastAsia="zh-CN"/>
        </w:rPr>
        <w:t xml:space="preserve"> </w:t>
      </w:r>
      <w:proofErr w:type="spellStart"/>
      <w:r w:rsidR="00446144" w:rsidRPr="009C2E3A">
        <w:rPr>
          <w:lang w:eastAsia="zh-CN"/>
        </w:rPr>
        <w:t>DfEnKF</w:t>
      </w:r>
      <w:proofErr w:type="spellEnd"/>
      <w:r w:rsidR="00446144">
        <w:rPr>
          <w:lang w:eastAsia="zh-CN"/>
        </w:rPr>
        <w:t>,</w:t>
      </w:r>
      <w:r w:rsidR="00446144" w:rsidRPr="009C2E3A">
        <w:rPr>
          <w:lang w:eastAsia="zh-CN"/>
        </w:rPr>
        <w:t xml:space="preserve"> respectively</w:t>
      </w:r>
      <w:bookmarkEnd w:id="49"/>
    </w:p>
    <w:p w14:paraId="54B100C3" w14:textId="77777777" w:rsidR="00B457FF" w:rsidRPr="00C646A4" w:rsidRDefault="00B457FF" w:rsidP="00B457FF">
      <w:pPr>
        <w:spacing w:line="240" w:lineRule="auto"/>
        <w:jc w:val="center"/>
      </w:pPr>
    </w:p>
    <w:p w14:paraId="49D9EFA6" w14:textId="4F7F5AE0" w:rsidR="00E92741" w:rsidRPr="003E418C" w:rsidRDefault="00300BA5" w:rsidP="00635643">
      <w:pPr>
        <w:pStyle w:val="Heading4"/>
        <w:rPr>
          <w:b w:val="0"/>
          <w:sz w:val="24"/>
          <w:szCs w:val="24"/>
        </w:rPr>
      </w:pPr>
      <w:r>
        <w:rPr>
          <w:b w:val="0"/>
          <w:bCs w:val="0"/>
          <w:sz w:val="24"/>
          <w:szCs w:val="24"/>
        </w:rPr>
        <w:t>c.</w:t>
      </w:r>
      <w:r w:rsidR="003E418C" w:rsidRPr="00A02D9B">
        <w:rPr>
          <w:b w:val="0"/>
          <w:bCs w:val="0"/>
          <w:sz w:val="24"/>
          <w:szCs w:val="24"/>
        </w:rPr>
        <w:t xml:space="preserve"> </w:t>
      </w:r>
      <w:r w:rsidR="003A57AD" w:rsidRPr="003A57AD">
        <w:rPr>
          <w:b w:val="0"/>
          <w:sz w:val="24"/>
          <w:szCs w:val="24"/>
        </w:rPr>
        <w:t xml:space="preserve">OSSE comparisons between </w:t>
      </w:r>
      <w:proofErr w:type="spellStart"/>
      <w:r w:rsidR="003A57AD" w:rsidRPr="003A57AD">
        <w:rPr>
          <w:b w:val="0"/>
          <w:sz w:val="24"/>
          <w:szCs w:val="24"/>
        </w:rPr>
        <w:t>DfEnKF</w:t>
      </w:r>
      <w:proofErr w:type="spellEnd"/>
      <w:r w:rsidR="003A57AD" w:rsidRPr="003A57AD">
        <w:rPr>
          <w:b w:val="0"/>
          <w:sz w:val="24"/>
          <w:szCs w:val="24"/>
        </w:rPr>
        <w:t xml:space="preserve"> and pure En3DVar</w:t>
      </w:r>
    </w:p>
    <w:p w14:paraId="5A4C86BF" w14:textId="66A2FB8E" w:rsidR="009D1CD3" w:rsidRDefault="009D1CD3" w:rsidP="009D1CD3">
      <w:pPr>
        <w:ind w:firstLine="720"/>
        <w:jc w:val="both"/>
        <w:rPr>
          <w:rFonts w:ascii="Times New Roman" w:hAnsi="Times New Roman"/>
        </w:rPr>
      </w:pPr>
      <w:r>
        <w:rPr>
          <w:rFonts w:ascii="Times New Roman" w:hAnsi="Times New Roman"/>
        </w:rPr>
        <w:t xml:space="preserve">In this section, </w:t>
      </w:r>
      <w:proofErr w:type="gramStart"/>
      <w:r>
        <w:rPr>
          <w:rFonts w:ascii="Times New Roman" w:hAnsi="Times New Roman"/>
        </w:rPr>
        <w:t>the p</w:t>
      </w:r>
      <w:r w:rsidRPr="009C2E3A">
        <w:rPr>
          <w:rFonts w:ascii="Times New Roman" w:hAnsi="Times New Roman"/>
        </w:rPr>
        <w:t xml:space="preserve">erformance of EnKF, </w:t>
      </w:r>
      <w:proofErr w:type="spellStart"/>
      <w:r w:rsidRPr="009C2E3A">
        <w:rPr>
          <w:rFonts w:ascii="Times New Roman" w:hAnsi="Times New Roman"/>
        </w:rPr>
        <w:t>DfEnKF</w:t>
      </w:r>
      <w:proofErr w:type="spellEnd"/>
      <w:r w:rsidRPr="009C2E3A">
        <w:rPr>
          <w:rFonts w:ascii="Times New Roman" w:hAnsi="Times New Roman"/>
        </w:rPr>
        <w:t>, and pure En3DVar are compared by assimilating both radial velocity and reflectivity data every 5 min for one hour</w:t>
      </w:r>
      <w:proofErr w:type="gramEnd"/>
      <w:r w:rsidRPr="009C2E3A">
        <w:rPr>
          <w:rFonts w:ascii="Times New Roman" w:hAnsi="Times New Roman"/>
        </w:rPr>
        <w:t xml:space="preserve">. When using </w:t>
      </w:r>
      <w:r>
        <w:rPr>
          <w:rFonts w:ascii="Times New Roman" w:hAnsi="Times New Roman"/>
        </w:rPr>
        <w:t xml:space="preserve">the </w:t>
      </w:r>
      <w:r w:rsidRPr="009C2E3A">
        <w:rPr>
          <w:rFonts w:ascii="Times New Roman" w:hAnsi="Times New Roman"/>
        </w:rPr>
        <w:t xml:space="preserve">optimal localization radii, </w:t>
      </w:r>
      <w:proofErr w:type="spellStart"/>
      <w:r w:rsidRPr="009C2E3A">
        <w:rPr>
          <w:rFonts w:ascii="Times New Roman" w:hAnsi="Times New Roman"/>
        </w:rPr>
        <w:t>DfEnKF</w:t>
      </w:r>
      <w:proofErr w:type="spellEnd"/>
      <w:r>
        <w:rPr>
          <w:rFonts w:ascii="Times New Roman" w:hAnsi="Times New Roman"/>
        </w:rPr>
        <w:t xml:space="preserve"> clearly outperforms pure En3DVar in terms of RMSEs</w:t>
      </w:r>
      <w:r w:rsidRPr="009C2E3A">
        <w:rPr>
          <w:rFonts w:ascii="Times New Roman" w:hAnsi="Times New Roman"/>
        </w:rPr>
        <w:t xml:space="preserve">, especially for </w:t>
      </w:r>
      <w:r>
        <w:rPr>
          <w:rFonts w:ascii="Times New Roman" w:hAnsi="Times New Roman"/>
        </w:rPr>
        <w:t xml:space="preserve">snow and some of the other hydrometeor </w:t>
      </w:r>
      <w:r>
        <w:rPr>
          <w:rFonts w:ascii="Times New Roman" w:hAnsi="Times New Roman"/>
        </w:rPr>
        <w:lastRenderedPageBreak/>
        <w:t>variables</w:t>
      </w:r>
      <w:r w:rsidRPr="009C2E3A">
        <w:rPr>
          <w:rFonts w:ascii="Times New Roman" w:hAnsi="Times New Roman"/>
        </w:rPr>
        <w:t xml:space="preserve"> (</w:t>
      </w:r>
      <w:r w:rsidR="00FC3545">
        <w:rPr>
          <w:rFonts w:ascii="Times New Roman" w:hAnsi="Times New Roman"/>
        </w:rPr>
        <w:fldChar w:fldCharType="begin"/>
      </w:r>
      <w:r w:rsidR="00FC3545">
        <w:rPr>
          <w:rFonts w:ascii="Times New Roman" w:hAnsi="Times New Roman"/>
        </w:rPr>
        <w:instrText xml:space="preserve"> REF _Ref370538551 \h </w:instrText>
      </w:r>
      <w:r w:rsidR="00FC3545">
        <w:rPr>
          <w:rFonts w:ascii="Times New Roman" w:hAnsi="Times New Roman"/>
        </w:rPr>
      </w:r>
      <w:r w:rsidR="00FC3545">
        <w:rPr>
          <w:rFonts w:ascii="Times New Roman" w:hAnsi="Times New Roman"/>
        </w:rPr>
        <w:fldChar w:fldCharType="separate"/>
      </w:r>
      <w:r w:rsidR="00BD1879">
        <w:t xml:space="preserve">Fig. </w:t>
      </w:r>
      <w:r w:rsidR="00BD1879">
        <w:rPr>
          <w:noProof/>
        </w:rPr>
        <w:t>3</w:t>
      </w:r>
      <w:r w:rsidR="00BD1879">
        <w:t>.</w:t>
      </w:r>
      <w:r w:rsidR="00BD1879">
        <w:rPr>
          <w:noProof/>
        </w:rPr>
        <w:t>5</w:t>
      </w:r>
      <w:r w:rsidR="00FC3545">
        <w:rPr>
          <w:rFonts w:ascii="Times New Roman" w:hAnsi="Times New Roman"/>
        </w:rPr>
        <w:fldChar w:fldCharType="end"/>
      </w:r>
      <w:r w:rsidRPr="009C2E3A">
        <w:rPr>
          <w:rFonts w:ascii="Times New Roman" w:hAnsi="Times New Roman"/>
        </w:rPr>
        <w:t xml:space="preserve">). </w:t>
      </w:r>
      <w:r>
        <w:rPr>
          <w:rFonts w:ascii="Times New Roman" w:hAnsi="Times New Roman"/>
        </w:rPr>
        <w:t>Only pressure has larger errors in some of the earlier c</w:t>
      </w:r>
      <w:r w:rsidR="00FC3545">
        <w:rPr>
          <w:rFonts w:ascii="Times New Roman" w:hAnsi="Times New Roman"/>
        </w:rPr>
        <w:t xml:space="preserve">ycles when using </w:t>
      </w:r>
      <w:proofErr w:type="spellStart"/>
      <w:r w:rsidR="00FC3545">
        <w:rPr>
          <w:rFonts w:ascii="Times New Roman" w:hAnsi="Times New Roman"/>
        </w:rPr>
        <w:t>DfEnKF</w:t>
      </w:r>
      <w:proofErr w:type="spellEnd"/>
      <w:r>
        <w:rPr>
          <w:rFonts w:ascii="Times New Roman" w:hAnsi="Times New Roman"/>
        </w:rPr>
        <w:t xml:space="preserve">, but pressure is more sensitive to acoustic noise as pointed out by Tong and </w:t>
      </w:r>
      <w:proofErr w:type="spellStart"/>
      <w:r>
        <w:rPr>
          <w:rFonts w:ascii="Times New Roman" w:hAnsi="Times New Roman"/>
        </w:rPr>
        <w:t>Xue</w:t>
      </w:r>
      <w:proofErr w:type="spellEnd"/>
      <w:r>
        <w:rPr>
          <w:rFonts w:ascii="Times New Roman" w:hAnsi="Times New Roman"/>
        </w:rPr>
        <w:t xml:space="preserve"> (2005). </w:t>
      </w:r>
    </w:p>
    <w:p w14:paraId="44DA4546" w14:textId="77777777" w:rsidR="009D1CD3" w:rsidRDefault="009D1CD3" w:rsidP="009D1CD3">
      <w:pPr>
        <w:ind w:firstLine="720"/>
        <w:jc w:val="both"/>
        <w:rPr>
          <w:rFonts w:ascii="Times New Roman" w:hAnsi="Times New Roman"/>
        </w:rPr>
      </w:pPr>
      <w:r>
        <w:rPr>
          <w:rFonts w:ascii="Times New Roman" w:hAnsi="Times New Roman"/>
        </w:rPr>
        <w:t>To see how well the precipitation fields are analyzed, the reflectivity components from individual hydrometeor mixing ratios are calculated according to</w:t>
      </w:r>
    </w:p>
    <w:p w14:paraId="04A059E3" w14:textId="63A480AB" w:rsidR="009D1CD3" w:rsidRPr="00930C26" w:rsidRDefault="009D1CD3" w:rsidP="00297349">
      <w:pPr>
        <w:tabs>
          <w:tab w:val="center" w:pos="4176"/>
          <w:tab w:val="right" w:pos="8352"/>
        </w:tabs>
        <w:jc w:val="both"/>
        <w:rPr>
          <w:rFonts w:ascii="Times New Roman" w:hAnsi="Times New Roman"/>
        </w:rPr>
      </w:pPr>
      <w:r>
        <w:rPr>
          <w:rFonts w:ascii="Times New Roman" w:hAnsi="Times New Roman"/>
        </w:rPr>
        <w:tab/>
      </w:r>
      <w:r w:rsidRPr="00563183">
        <w:rPr>
          <w:rFonts w:ascii="Times New Roman" w:hAnsi="Times New Roman"/>
          <w:noProof/>
          <w:position w:val="-12"/>
          <w:lang w:bidi="ar-SA"/>
        </w:rPr>
        <w:drawing>
          <wp:inline distT="0" distB="0" distL="0" distR="0" wp14:anchorId="546CF10B" wp14:editId="72680604">
            <wp:extent cx="1095375" cy="238125"/>
            <wp:effectExtent l="0" t="0" r="9525"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95375" cy="238125"/>
                    </a:xfrm>
                    <a:prstGeom prst="rect">
                      <a:avLst/>
                    </a:prstGeom>
                    <a:noFill/>
                    <a:ln>
                      <a:noFill/>
                    </a:ln>
                  </pic:spPr>
                </pic:pic>
              </a:graphicData>
            </a:graphic>
          </wp:inline>
        </w:drawing>
      </w:r>
      <w:r>
        <w:rPr>
          <w:rFonts w:ascii="Times New Roman" w:hAnsi="Times New Roman"/>
        </w:rPr>
        <w:t>,</w:t>
      </w:r>
      <w:r>
        <w:rPr>
          <w:rFonts w:ascii="Times New Roman" w:hAnsi="Times New Roman"/>
        </w:rPr>
        <w:tab/>
        <w:t>(</w:t>
      </w:r>
      <w:r w:rsidR="00CE40EA">
        <w:rPr>
          <w:rFonts w:ascii="Times New Roman" w:hAnsi="Times New Roman"/>
        </w:rPr>
        <w:t>3.16</w:t>
      </w:r>
      <w:r>
        <w:rPr>
          <w:rFonts w:ascii="Times New Roman" w:hAnsi="Times New Roman"/>
        </w:rPr>
        <w:t xml:space="preserve">) </w:t>
      </w:r>
    </w:p>
    <w:p w14:paraId="1945F845" w14:textId="782B4419" w:rsidR="009D1CD3" w:rsidRDefault="009D1CD3" w:rsidP="009D1CD3">
      <w:pPr>
        <w:jc w:val="both"/>
        <w:rPr>
          <w:rFonts w:ascii="Times New Roman" w:hAnsi="Times New Roman"/>
        </w:rPr>
      </w:pPr>
      <w:proofErr w:type="gramStart"/>
      <w:r>
        <w:rPr>
          <w:rFonts w:ascii="Times New Roman" w:hAnsi="Times New Roman"/>
        </w:rPr>
        <w:t>where</w:t>
      </w:r>
      <w:proofErr w:type="gramEnd"/>
      <w:r>
        <w:rPr>
          <w:rFonts w:ascii="Times New Roman" w:hAnsi="Times New Roman"/>
        </w:rPr>
        <w:t xml:space="preserve"> </w:t>
      </w:r>
      <w:r w:rsidRPr="00563183">
        <w:rPr>
          <w:rFonts w:ascii="Times New Roman" w:hAnsi="Times New Roman"/>
          <w:noProof/>
          <w:position w:val="-14"/>
          <w:lang w:bidi="ar-SA"/>
        </w:rPr>
        <w:drawing>
          <wp:inline distT="0" distB="0" distL="0" distR="0" wp14:anchorId="1BBBAB2F" wp14:editId="09A2FAED">
            <wp:extent cx="200025" cy="20002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rFonts w:ascii="Times New Roman" w:hAnsi="Times New Roman"/>
        </w:rPr>
        <w:t xml:space="preserve"> is the equivalent reflectivity, with </w:t>
      </w:r>
      <w:r w:rsidRPr="00221888">
        <w:rPr>
          <w:rFonts w:ascii="Times New Roman" w:hAnsi="Times New Roman"/>
          <w:i/>
        </w:rPr>
        <w:t>x</w:t>
      </w:r>
      <w:r>
        <w:rPr>
          <w:rFonts w:ascii="Times New Roman" w:hAnsi="Times New Roman"/>
        </w:rPr>
        <w:t xml:space="preserve"> represent </w:t>
      </w:r>
      <w:r w:rsidRPr="00221888">
        <w:rPr>
          <w:rFonts w:ascii="Times New Roman" w:hAnsi="Times New Roman"/>
          <w:i/>
        </w:rPr>
        <w:t xml:space="preserve">r, s, or h </w:t>
      </w:r>
      <w:r>
        <w:rPr>
          <w:rFonts w:ascii="Times New Roman" w:hAnsi="Times New Roman"/>
        </w:rPr>
        <w:t xml:space="preserve">for rain, snow, and hail, respectively. </w:t>
      </w:r>
      <w:r w:rsidRPr="00563183">
        <w:rPr>
          <w:rFonts w:ascii="Times New Roman" w:hAnsi="Times New Roman"/>
          <w:noProof/>
          <w:position w:val="-14"/>
          <w:lang w:bidi="ar-SA"/>
        </w:rPr>
        <w:drawing>
          <wp:inline distT="0" distB="0" distL="0" distR="0" wp14:anchorId="4C810933" wp14:editId="0D4ABEB9">
            <wp:extent cx="161925" cy="200025"/>
            <wp:effectExtent l="0" t="0" r="9525"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Pr>
          <w:rFonts w:ascii="Times New Roman" w:hAnsi="Times New Roman"/>
        </w:rPr>
        <w:t xml:space="preserve"> </w:t>
      </w:r>
      <w:proofErr w:type="gramStart"/>
      <w:r>
        <w:rPr>
          <w:rFonts w:ascii="Times New Roman" w:hAnsi="Times New Roman"/>
        </w:rPr>
        <w:t>is</w:t>
      </w:r>
      <w:proofErr w:type="gramEnd"/>
      <w:r>
        <w:rPr>
          <w:rFonts w:ascii="Times New Roman" w:hAnsi="Times New Roman"/>
        </w:rPr>
        <w:t xml:space="preserve"> the corresponding reflectivity in </w:t>
      </w:r>
      <w:proofErr w:type="spellStart"/>
      <w:r>
        <w:rPr>
          <w:rFonts w:ascii="Times New Roman" w:hAnsi="Times New Roman"/>
        </w:rPr>
        <w:t>dBZ</w:t>
      </w:r>
      <w:proofErr w:type="spellEnd"/>
      <w:r>
        <w:rPr>
          <w:rFonts w:ascii="Times New Roman" w:hAnsi="Times New Roman"/>
        </w:rPr>
        <w:t xml:space="preserve"> and is introduced here for convenience only, and the total reflectivity </w:t>
      </w:r>
      <w:r w:rsidRPr="00563183">
        <w:rPr>
          <w:rFonts w:ascii="Times New Roman" w:hAnsi="Times New Roman"/>
          <w:noProof/>
          <w:position w:val="-12"/>
          <w:lang w:bidi="ar-SA"/>
        </w:rPr>
        <w:drawing>
          <wp:inline distT="0" distB="0" distL="0" distR="0" wp14:anchorId="078386D8" wp14:editId="5BD8B275">
            <wp:extent cx="1676400" cy="238125"/>
            <wp:effectExtent l="0" t="0" r="0"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676400" cy="238125"/>
                    </a:xfrm>
                    <a:prstGeom prst="rect">
                      <a:avLst/>
                    </a:prstGeom>
                    <a:noFill/>
                    <a:ln>
                      <a:noFill/>
                    </a:ln>
                  </pic:spPr>
                </pic:pic>
              </a:graphicData>
            </a:graphic>
          </wp:inline>
        </w:drawing>
      </w:r>
      <w:r>
        <w:rPr>
          <w:rFonts w:ascii="Times New Roman" w:hAnsi="Times New Roman"/>
        </w:rPr>
        <w:t xml:space="preserve"> is not equal to the sum of</w:t>
      </w:r>
      <w:r w:rsidR="004F7D93">
        <w:rPr>
          <w:rFonts w:ascii="Times New Roman" w:hAnsi="Times New Roman"/>
        </w:rPr>
        <w:t xml:space="preserve"> </w:t>
      </w:r>
      <w:r w:rsidRPr="00563183">
        <w:rPr>
          <w:rFonts w:ascii="Times New Roman" w:hAnsi="Times New Roman"/>
          <w:noProof/>
          <w:position w:val="-14"/>
          <w:lang w:bidi="ar-SA"/>
        </w:rPr>
        <w:drawing>
          <wp:inline distT="0" distB="0" distL="0" distR="0" wp14:anchorId="23430FDE" wp14:editId="5EC47790">
            <wp:extent cx="161925" cy="200025"/>
            <wp:effectExtent l="0" t="0" r="9525"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Pr>
          <w:rFonts w:ascii="Times New Roman" w:hAnsi="Times New Roman"/>
        </w:rPr>
        <w:t xml:space="preserve">, </w:t>
      </w:r>
      <w:r w:rsidRPr="00563183">
        <w:rPr>
          <w:rFonts w:ascii="Times New Roman" w:hAnsi="Times New Roman"/>
          <w:noProof/>
          <w:position w:val="-14"/>
          <w:lang w:bidi="ar-SA"/>
        </w:rPr>
        <w:drawing>
          <wp:inline distT="0" distB="0" distL="0" distR="0" wp14:anchorId="322BA6D4" wp14:editId="4FABF2D9">
            <wp:extent cx="161925" cy="200025"/>
            <wp:effectExtent l="0" t="0" r="9525"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Pr>
          <w:rFonts w:ascii="Times New Roman" w:hAnsi="Times New Roman"/>
        </w:rPr>
        <w:t>, and</w:t>
      </w:r>
      <w:r w:rsidRPr="00563183">
        <w:rPr>
          <w:rFonts w:ascii="Times New Roman" w:hAnsi="Times New Roman"/>
          <w:noProof/>
          <w:position w:val="-14"/>
          <w:lang w:bidi="ar-SA"/>
        </w:rPr>
        <w:drawing>
          <wp:inline distT="0" distB="0" distL="0" distR="0" wp14:anchorId="129054E3" wp14:editId="46154B13">
            <wp:extent cx="161925" cy="200025"/>
            <wp:effectExtent l="0" t="0" r="9525"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Pr>
          <w:rFonts w:ascii="Times New Roman" w:hAnsi="Times New Roman"/>
        </w:rPr>
        <w:t xml:space="preserve">. Horizontal cross-sections of the analyzed reflectivity and contributions to reflectivity from snow and hail at 8 km AGL (the level where the differences between pure En3DVar and </w:t>
      </w:r>
      <w:proofErr w:type="spellStart"/>
      <w:r>
        <w:rPr>
          <w:rFonts w:ascii="Times New Roman" w:hAnsi="Times New Roman"/>
        </w:rPr>
        <w:t>DfEnKF</w:t>
      </w:r>
      <w:proofErr w:type="spellEnd"/>
      <w:r>
        <w:rPr>
          <w:rFonts w:ascii="Times New Roman" w:hAnsi="Times New Roman"/>
        </w:rPr>
        <w:t xml:space="preserve"> are most apparent at the 10</w:t>
      </w:r>
      <w:r w:rsidRPr="00563183">
        <w:rPr>
          <w:rFonts w:ascii="Times New Roman" w:hAnsi="Times New Roman"/>
          <w:vertAlign w:val="superscript"/>
        </w:rPr>
        <w:t>th</w:t>
      </w:r>
      <w:r>
        <w:rPr>
          <w:rFonts w:ascii="Times New Roman" w:hAnsi="Times New Roman"/>
        </w:rPr>
        <w:t xml:space="preserve"> cycle, i.e., </w:t>
      </w:r>
      <w:r w:rsidR="001A3924">
        <w:rPr>
          <w:rFonts w:ascii="Times New Roman" w:hAnsi="Times New Roman"/>
        </w:rPr>
        <w:t xml:space="preserve">2210 UTC) are depicted in </w:t>
      </w:r>
      <w:r w:rsidR="001A3924">
        <w:rPr>
          <w:rFonts w:ascii="Times New Roman" w:hAnsi="Times New Roman"/>
        </w:rPr>
        <w:fldChar w:fldCharType="begin"/>
      </w:r>
      <w:r w:rsidR="001A3924">
        <w:rPr>
          <w:rFonts w:ascii="Times New Roman" w:hAnsi="Times New Roman"/>
        </w:rPr>
        <w:instrText xml:space="preserve"> REF _Ref370538659 \h </w:instrText>
      </w:r>
      <w:r w:rsidR="001A3924">
        <w:rPr>
          <w:rFonts w:ascii="Times New Roman" w:hAnsi="Times New Roman"/>
        </w:rPr>
      </w:r>
      <w:r w:rsidR="001A3924">
        <w:rPr>
          <w:rFonts w:ascii="Times New Roman" w:hAnsi="Times New Roman"/>
        </w:rPr>
        <w:fldChar w:fldCharType="separate"/>
      </w:r>
      <w:r w:rsidR="00BD1879">
        <w:t xml:space="preserve">Fig. </w:t>
      </w:r>
      <w:r w:rsidR="00BD1879">
        <w:rPr>
          <w:noProof/>
        </w:rPr>
        <w:t>3</w:t>
      </w:r>
      <w:r w:rsidR="00BD1879">
        <w:t>.</w:t>
      </w:r>
      <w:r w:rsidR="00BD1879">
        <w:rPr>
          <w:noProof/>
        </w:rPr>
        <w:t>6</w:t>
      </w:r>
      <w:r w:rsidR="001A3924">
        <w:rPr>
          <w:rFonts w:ascii="Times New Roman" w:hAnsi="Times New Roman"/>
        </w:rPr>
        <w:fldChar w:fldCharType="end"/>
      </w:r>
      <w:r>
        <w:rPr>
          <w:rFonts w:ascii="Times New Roman" w:hAnsi="Times New Roman"/>
        </w:rPr>
        <w:t xml:space="preserve">. </w:t>
      </w:r>
      <w:r w:rsidRPr="00563183">
        <w:rPr>
          <w:rFonts w:ascii="Times New Roman" w:hAnsi="Times New Roman"/>
        </w:rPr>
        <w:t>The spatial extent of the analyzed snow (hail) from pure En3DVar is som</w:t>
      </w:r>
      <w:r>
        <w:rPr>
          <w:rFonts w:ascii="Times New Roman" w:hAnsi="Times New Roman"/>
        </w:rPr>
        <w:t>e</w:t>
      </w:r>
      <w:r w:rsidRPr="00563183">
        <w:rPr>
          <w:rFonts w:ascii="Times New Roman" w:hAnsi="Times New Roman"/>
        </w:rPr>
        <w:t xml:space="preserve">what underestimated (overestimated), while those from </w:t>
      </w:r>
      <w:proofErr w:type="spellStart"/>
      <w:r w:rsidRPr="00563183">
        <w:rPr>
          <w:rFonts w:ascii="Times New Roman" w:hAnsi="Times New Roman"/>
        </w:rPr>
        <w:t>DfEnKF</w:t>
      </w:r>
      <w:proofErr w:type="spellEnd"/>
      <w:r w:rsidRPr="00563183">
        <w:rPr>
          <w:rFonts w:ascii="Times New Roman" w:hAnsi="Times New Roman"/>
        </w:rPr>
        <w:t xml:space="preserve"> agree better with the truth. The intensities of updraft and downdraft from En3DVar at 8 km AGL are also underestimated while those from </w:t>
      </w:r>
      <w:proofErr w:type="spellStart"/>
      <w:r w:rsidRPr="00563183">
        <w:rPr>
          <w:rFonts w:ascii="Times New Roman" w:hAnsi="Times New Roman"/>
        </w:rPr>
        <w:t>DfEnKF</w:t>
      </w:r>
      <w:proofErr w:type="spellEnd"/>
      <w:r w:rsidRPr="00563183">
        <w:rPr>
          <w:rFonts w:ascii="Times New Roman" w:hAnsi="Times New Roman"/>
        </w:rPr>
        <w:t xml:space="preserve"> are much closer to the truth</w:t>
      </w:r>
      <w:r>
        <w:rPr>
          <w:rFonts w:ascii="Times New Roman" w:hAnsi="Times New Roman"/>
        </w:rPr>
        <w:t xml:space="preserve">. Considering that </w:t>
      </w:r>
      <w:proofErr w:type="spellStart"/>
      <w:r>
        <w:rPr>
          <w:rFonts w:ascii="Times New Roman" w:hAnsi="Times New Roman"/>
        </w:rPr>
        <w:t>DfEnKF</w:t>
      </w:r>
      <w:proofErr w:type="spellEnd"/>
      <w:r>
        <w:rPr>
          <w:rFonts w:ascii="Times New Roman" w:hAnsi="Times New Roman"/>
        </w:rPr>
        <w:t xml:space="preserve"> and pure En3DVar use the same background error covariance derived from the EnKF ensemble (at 100% in pure En3DVar), both are based on deterministic background forecast configured the same way, and the background error covariance localization radii are configured equivalently, the two algorithms should theoretically yield very similar results.  Why are the results of En3DVar worst, especially for snow, then? The reasons for the differences will be investigated in detail in the following section.</w:t>
      </w:r>
    </w:p>
    <w:p w14:paraId="2CAE8A10" w14:textId="77777777" w:rsidR="00E3648F" w:rsidRDefault="00071DA6" w:rsidP="00E3648F">
      <w:pPr>
        <w:keepNext/>
        <w:jc w:val="center"/>
      </w:pPr>
      <w:r>
        <w:rPr>
          <w:noProof/>
          <w:lang w:bidi="ar-SA"/>
        </w:rPr>
        <w:lastRenderedPageBreak/>
        <w:drawing>
          <wp:inline distT="0" distB="0" distL="0" distR="0" wp14:anchorId="5DDBD2BB" wp14:editId="25A1019C">
            <wp:extent cx="4961875" cy="50292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eps"/>
                    <pic:cNvPicPr/>
                  </pic:nvPicPr>
                  <pic:blipFill>
                    <a:blip r:embed="rId119">
                      <a:extLst>
                        <a:ext uri="{28A0092B-C50C-407E-A947-70E740481C1C}">
                          <a14:useLocalDpi xmlns:a14="http://schemas.microsoft.com/office/drawing/2010/main" val="0"/>
                        </a:ext>
                      </a:extLst>
                    </a:blip>
                    <a:stretch>
                      <a:fillRect/>
                    </a:stretch>
                  </pic:blipFill>
                  <pic:spPr>
                    <a:xfrm>
                      <a:off x="0" y="0"/>
                      <a:ext cx="4961875" cy="5029200"/>
                    </a:xfrm>
                    <a:prstGeom prst="rect">
                      <a:avLst/>
                    </a:prstGeom>
                  </pic:spPr>
                </pic:pic>
              </a:graphicData>
            </a:graphic>
          </wp:inline>
        </w:drawing>
      </w:r>
    </w:p>
    <w:p w14:paraId="0BBD1EA8" w14:textId="42A928B6" w:rsidR="00071DA6" w:rsidRDefault="00E3648F" w:rsidP="00926217">
      <w:pPr>
        <w:pStyle w:val="Caption"/>
        <w:jc w:val="both"/>
      </w:pPr>
      <w:bookmarkStart w:id="50" w:name="_Ref370538551"/>
      <w:bookmarkStart w:id="51" w:name="_Toc374689042"/>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5</w:t>
      </w:r>
      <w:r w:rsidR="00577692">
        <w:rPr>
          <w:noProof/>
        </w:rPr>
        <w:fldChar w:fldCharType="end"/>
      </w:r>
      <w:bookmarkEnd w:id="50"/>
      <w:r w:rsidR="00071DA6">
        <w:t xml:space="preserve"> RMSEs</w:t>
      </w:r>
      <w:r w:rsidR="00071DA6" w:rsidRPr="009C2E3A">
        <w:t xml:space="preserve"> </w:t>
      </w:r>
      <w:r w:rsidR="00071DA6">
        <w:t xml:space="preserve">of the background forecasts and analyses of state variables </w:t>
      </w:r>
      <w:r w:rsidR="00071DA6" w:rsidRPr="009C2E3A">
        <w:t>verified in region</w:t>
      </w:r>
      <w:r w:rsidR="00071DA6">
        <w:t>s</w:t>
      </w:r>
      <w:r w:rsidR="00071DA6" w:rsidRPr="009C2E3A">
        <w:t xml:space="preserve"> with true reflectivity higher than 1</w:t>
      </w:r>
      <w:r w:rsidR="00071DA6">
        <w:t xml:space="preserve">5 </w:t>
      </w:r>
      <w:proofErr w:type="spellStart"/>
      <w:r w:rsidR="00071DA6" w:rsidRPr="009C2E3A">
        <w:t>dBZ</w:t>
      </w:r>
      <w:proofErr w:type="spellEnd"/>
      <w:r w:rsidR="00071DA6" w:rsidRPr="009C2E3A">
        <w:t xml:space="preserve"> (solid lines)</w:t>
      </w:r>
      <w:r w:rsidR="00071DA6">
        <w:t>, assimilating</w:t>
      </w:r>
      <w:r w:rsidR="00071DA6" w:rsidRPr="009C2E3A">
        <w:t xml:space="preserve"> both radial velocity and reflectivity </w:t>
      </w:r>
      <w:r w:rsidR="00071DA6">
        <w:t>data using</w:t>
      </w:r>
      <w:r w:rsidR="00071DA6" w:rsidRPr="009C2E3A">
        <w:t xml:space="preserve"> EnKF (cy</w:t>
      </w:r>
      <w:r w:rsidR="00071DA6" w:rsidRPr="009C2E3A">
        <w:rPr>
          <w:lang w:eastAsia="zh-CN"/>
        </w:rPr>
        <w:t>a</w:t>
      </w:r>
      <w:r w:rsidR="00071DA6" w:rsidRPr="009C2E3A">
        <w:t xml:space="preserve">n lines), </w:t>
      </w:r>
      <w:proofErr w:type="spellStart"/>
      <w:r w:rsidR="00071DA6" w:rsidRPr="009C2E3A">
        <w:t>DfEnKF</w:t>
      </w:r>
      <w:proofErr w:type="spellEnd"/>
      <w:r w:rsidR="00071DA6" w:rsidRPr="009C2E3A">
        <w:t xml:space="preserve"> (blue lines), and pure En3DVar (</w:t>
      </w:r>
      <w:r w:rsidR="00071DA6">
        <w:t>magenta</w:t>
      </w:r>
      <w:r w:rsidR="00071DA6" w:rsidRPr="009C2E3A">
        <w:t xml:space="preserve"> lines) </w:t>
      </w:r>
      <w:r w:rsidR="00071DA6">
        <w:t>algorithms</w:t>
      </w:r>
      <w:r w:rsidR="00071DA6" w:rsidRPr="009C2E3A">
        <w:t>.</w:t>
      </w:r>
      <w:bookmarkEnd w:id="51"/>
    </w:p>
    <w:p w14:paraId="04F14052" w14:textId="77777777" w:rsidR="004F783E" w:rsidRDefault="004F783E" w:rsidP="00071DA6">
      <w:pPr>
        <w:spacing w:line="240" w:lineRule="auto"/>
        <w:jc w:val="center"/>
      </w:pPr>
    </w:p>
    <w:p w14:paraId="23C4C24D" w14:textId="77777777" w:rsidR="00E3648F" w:rsidRDefault="004F783E" w:rsidP="00E3648F">
      <w:pPr>
        <w:keepNext/>
        <w:jc w:val="center"/>
      </w:pPr>
      <w:r>
        <w:rPr>
          <w:noProof/>
          <w:lang w:bidi="ar-SA"/>
        </w:rPr>
        <w:lastRenderedPageBreak/>
        <w:drawing>
          <wp:inline distT="0" distB="0" distL="0" distR="0" wp14:anchorId="5DD6DD4D" wp14:editId="57051958">
            <wp:extent cx="5067300" cy="54864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eps"/>
                    <pic:cNvPicPr/>
                  </pic:nvPicPr>
                  <pic:blipFill>
                    <a:blip r:embed="rId120">
                      <a:extLst>
                        <a:ext uri="{28A0092B-C50C-407E-A947-70E740481C1C}">
                          <a14:useLocalDpi xmlns:a14="http://schemas.microsoft.com/office/drawing/2010/main" val="0"/>
                        </a:ext>
                      </a:extLst>
                    </a:blip>
                    <a:stretch>
                      <a:fillRect/>
                    </a:stretch>
                  </pic:blipFill>
                  <pic:spPr>
                    <a:xfrm>
                      <a:off x="0" y="0"/>
                      <a:ext cx="5067300" cy="5486400"/>
                    </a:xfrm>
                    <a:prstGeom prst="rect">
                      <a:avLst/>
                    </a:prstGeom>
                  </pic:spPr>
                </pic:pic>
              </a:graphicData>
            </a:graphic>
          </wp:inline>
        </w:drawing>
      </w:r>
    </w:p>
    <w:p w14:paraId="5952F03B" w14:textId="5D7A13ED" w:rsidR="004F783E" w:rsidRDefault="00E3648F" w:rsidP="00926217">
      <w:pPr>
        <w:pStyle w:val="Caption"/>
        <w:jc w:val="both"/>
      </w:pPr>
      <w:bookmarkStart w:id="52" w:name="_Ref370538659"/>
      <w:bookmarkStart w:id="53" w:name="_Toc374689043"/>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w:instrText>
      </w:r>
      <w:r w:rsidR="00577692">
        <w:instrText xml:space="preserve">s 1 </w:instrText>
      </w:r>
      <w:r w:rsidR="00577692">
        <w:fldChar w:fldCharType="separate"/>
      </w:r>
      <w:r w:rsidR="00CC0B6A">
        <w:rPr>
          <w:noProof/>
        </w:rPr>
        <w:t>6</w:t>
      </w:r>
      <w:r w:rsidR="00577692">
        <w:rPr>
          <w:noProof/>
        </w:rPr>
        <w:fldChar w:fldCharType="end"/>
      </w:r>
      <w:bookmarkEnd w:id="52"/>
      <w:r w:rsidR="004F783E">
        <w:t xml:space="preserve"> Truth (left column) and analyzed fields </w:t>
      </w:r>
      <w:r w:rsidR="004F783E" w:rsidRPr="00665183">
        <w:t>at 8 km AGL</w:t>
      </w:r>
      <w:r w:rsidR="004F783E">
        <w:t xml:space="preserve"> of t</w:t>
      </w:r>
      <w:r w:rsidR="004F783E" w:rsidRPr="00665183">
        <w:t>otal reflectivity (Z</w:t>
      </w:r>
      <w:r w:rsidR="004F783E">
        <w:t>, upper row</w:t>
      </w:r>
      <w:r w:rsidR="004F783E" w:rsidRPr="00665183">
        <w:t xml:space="preserve">) and reflectivity calculated </w:t>
      </w:r>
      <w:r w:rsidR="004F783E">
        <w:t xml:space="preserve">from </w:t>
      </w:r>
      <w:r w:rsidR="004F783E" w:rsidRPr="00665183">
        <w:t>mixing ratio of snow (</w:t>
      </w:r>
      <w:proofErr w:type="spellStart"/>
      <w:r w:rsidR="004F783E" w:rsidRPr="00665183">
        <w:t>Z</w:t>
      </w:r>
      <w:r w:rsidR="004F783E" w:rsidRPr="006514D5">
        <w:t>s</w:t>
      </w:r>
      <w:proofErr w:type="spellEnd"/>
      <w:r w:rsidR="004F783E">
        <w:t>, middle row</w:t>
      </w:r>
      <w:r w:rsidR="004F783E" w:rsidRPr="00665183">
        <w:t xml:space="preserve">) and </w:t>
      </w:r>
      <w:r w:rsidR="004F783E">
        <w:t xml:space="preserve">of </w:t>
      </w:r>
      <w:r w:rsidR="004F783E" w:rsidRPr="00665183">
        <w:t>hail (</w:t>
      </w:r>
      <w:proofErr w:type="spellStart"/>
      <w:r w:rsidR="004F783E" w:rsidRPr="00665183">
        <w:t>Zh</w:t>
      </w:r>
      <w:proofErr w:type="spellEnd"/>
      <w:r w:rsidR="004F783E">
        <w:t>, low row</w:t>
      </w:r>
      <w:r w:rsidR="004F783E" w:rsidRPr="00665183">
        <w:t xml:space="preserve">) from </w:t>
      </w:r>
      <w:proofErr w:type="spellStart"/>
      <w:r w:rsidR="004F783E" w:rsidRPr="00665183">
        <w:t>DfEnKF</w:t>
      </w:r>
      <w:proofErr w:type="spellEnd"/>
      <w:r w:rsidR="004F783E" w:rsidRPr="00665183">
        <w:t xml:space="preserve"> </w:t>
      </w:r>
      <w:r w:rsidR="004F783E">
        <w:t xml:space="preserve">(central column) </w:t>
      </w:r>
      <w:r w:rsidR="004F783E" w:rsidRPr="00665183">
        <w:t xml:space="preserve">and pure En3DVar </w:t>
      </w:r>
      <w:r w:rsidR="004F783E">
        <w:t xml:space="preserve">(right column) </w:t>
      </w:r>
      <w:r w:rsidR="004F783E" w:rsidRPr="00665183">
        <w:t>at the 10</w:t>
      </w:r>
      <w:r w:rsidR="004F783E" w:rsidRPr="005E4137">
        <w:rPr>
          <w:vertAlign w:val="superscript"/>
        </w:rPr>
        <w:t>th</w:t>
      </w:r>
      <w:r w:rsidR="004F783E" w:rsidRPr="00665183">
        <w:t xml:space="preserve"> cycle (2210 </w:t>
      </w:r>
      <w:r w:rsidR="004F783E">
        <w:t>UTC</w:t>
      </w:r>
      <w:r w:rsidR="004F783E" w:rsidRPr="00665183">
        <w:t>).</w:t>
      </w:r>
      <w:r w:rsidR="004F783E">
        <w:t xml:space="preserve"> Vertical velocity contours are overlaid in the upper panels together with the minimum and maximum values.</w:t>
      </w:r>
      <w:bookmarkEnd w:id="53"/>
    </w:p>
    <w:p w14:paraId="363D371F" w14:textId="77777777" w:rsidR="004F783E" w:rsidRDefault="004F783E" w:rsidP="00071DA6">
      <w:pPr>
        <w:spacing w:line="240" w:lineRule="auto"/>
        <w:jc w:val="center"/>
      </w:pPr>
    </w:p>
    <w:p w14:paraId="337785D6" w14:textId="77777777" w:rsidR="00071DA6" w:rsidRPr="009C2E3A" w:rsidRDefault="00071DA6" w:rsidP="00071DA6">
      <w:pPr>
        <w:spacing w:line="240" w:lineRule="auto"/>
        <w:jc w:val="center"/>
        <w:rPr>
          <w:rFonts w:ascii="Times New Roman" w:hAnsi="Times New Roman"/>
        </w:rPr>
      </w:pPr>
    </w:p>
    <w:p w14:paraId="1F58B23F" w14:textId="0D43860F" w:rsidR="00E92741" w:rsidRPr="003217F5" w:rsidRDefault="00A46C69" w:rsidP="00DD28EA">
      <w:pPr>
        <w:pStyle w:val="Heading3"/>
        <w:rPr>
          <w:lang w:eastAsia="zh-CN"/>
        </w:rPr>
      </w:pPr>
      <w:bookmarkStart w:id="54" w:name="_Toc500747281"/>
      <w:r w:rsidRPr="003217F5">
        <w:rPr>
          <w:lang w:eastAsia="zh-CN"/>
        </w:rPr>
        <w:t>3</w:t>
      </w:r>
      <w:r w:rsidR="00081BC8" w:rsidRPr="003217F5">
        <w:rPr>
          <w:lang w:eastAsia="zh-CN"/>
        </w:rPr>
        <w:t>.3.</w:t>
      </w:r>
      <w:r w:rsidR="00B55D99" w:rsidRPr="003217F5">
        <w:rPr>
          <w:lang w:eastAsia="zh-CN"/>
        </w:rPr>
        <w:t>2</w:t>
      </w:r>
      <w:r w:rsidR="00081BC8" w:rsidRPr="003217F5">
        <w:rPr>
          <w:lang w:eastAsia="zh-CN"/>
        </w:rPr>
        <w:t xml:space="preserve"> </w:t>
      </w:r>
      <w:proofErr w:type="gramStart"/>
      <w:r w:rsidR="005D4F58" w:rsidRPr="005D4F58">
        <w:t>An</w:t>
      </w:r>
      <w:proofErr w:type="gramEnd"/>
      <w:r w:rsidR="005D4F58" w:rsidRPr="005D4F58">
        <w:t xml:space="preserve"> analysis of the differences between </w:t>
      </w:r>
      <w:proofErr w:type="spellStart"/>
      <w:r w:rsidR="005D4F58" w:rsidRPr="005D4F58">
        <w:t>DfEnKF</w:t>
      </w:r>
      <w:proofErr w:type="spellEnd"/>
      <w:r w:rsidR="005D4F58" w:rsidRPr="005D4F58">
        <w:t xml:space="preserve"> and pure En3DVar</w:t>
      </w:r>
      <w:bookmarkEnd w:id="54"/>
    </w:p>
    <w:p w14:paraId="70341931" w14:textId="332423BA" w:rsidR="007D7143" w:rsidRPr="009C2E3A" w:rsidRDefault="007D7143" w:rsidP="007D7143">
      <w:pPr>
        <w:ind w:firstLine="720"/>
        <w:jc w:val="both"/>
        <w:rPr>
          <w:rFonts w:ascii="Times New Roman" w:hAnsi="Times New Roman"/>
        </w:rPr>
      </w:pPr>
      <w:r>
        <w:rPr>
          <w:rFonts w:ascii="Times New Roman" w:hAnsi="Times New Roman"/>
        </w:rPr>
        <w:t>Possible</w:t>
      </w:r>
      <w:r w:rsidRPr="009C2E3A">
        <w:rPr>
          <w:rFonts w:ascii="Times New Roman" w:hAnsi="Times New Roman"/>
        </w:rPr>
        <w:t xml:space="preserve"> reasons </w:t>
      </w:r>
      <w:r>
        <w:rPr>
          <w:rFonts w:ascii="Times New Roman" w:hAnsi="Times New Roman"/>
        </w:rPr>
        <w:t>for</w:t>
      </w:r>
      <w:r w:rsidRPr="009C2E3A">
        <w:rPr>
          <w:rFonts w:ascii="Times New Roman" w:hAnsi="Times New Roman"/>
        </w:rPr>
        <w:t xml:space="preserve"> the difference</w:t>
      </w:r>
      <w:r w:rsidR="004F783E">
        <w:rPr>
          <w:rFonts w:ascii="Times New Roman" w:hAnsi="Times New Roman"/>
        </w:rPr>
        <w:t>s</w:t>
      </w:r>
      <w:r w:rsidRPr="009C2E3A">
        <w:rPr>
          <w:rFonts w:ascii="Times New Roman" w:hAnsi="Times New Roman"/>
        </w:rPr>
        <w:t xml:space="preserve"> between </w:t>
      </w:r>
      <w:proofErr w:type="spellStart"/>
      <w:r w:rsidRPr="009C2E3A">
        <w:rPr>
          <w:rFonts w:ascii="Times New Roman" w:hAnsi="Times New Roman"/>
        </w:rPr>
        <w:t>DfEnKF</w:t>
      </w:r>
      <w:proofErr w:type="spellEnd"/>
      <w:r w:rsidRPr="009C2E3A">
        <w:rPr>
          <w:rFonts w:ascii="Times New Roman" w:hAnsi="Times New Roman"/>
        </w:rPr>
        <w:t xml:space="preserve"> and pure En3DVar include</w:t>
      </w:r>
      <w:r>
        <w:rPr>
          <w:rFonts w:ascii="Times New Roman" w:eastAsia="宋体" w:hAnsi="Times New Roman" w:hint="eastAsia"/>
          <w:lang w:eastAsia="zh-CN"/>
        </w:rPr>
        <w:t>:</w:t>
      </w:r>
      <w:r w:rsidRPr="009C2E3A">
        <w:rPr>
          <w:rFonts w:ascii="Times New Roman" w:hAnsi="Times New Roman"/>
        </w:rPr>
        <w:t xml:space="preserve"> </w:t>
      </w:r>
      <w:r>
        <w:rPr>
          <w:rFonts w:ascii="Times New Roman" w:hAnsi="Times New Roman"/>
        </w:rPr>
        <w:t xml:space="preserve">covariance localization difference, </w:t>
      </w:r>
      <w:r w:rsidRPr="009C2E3A">
        <w:rPr>
          <w:rFonts w:ascii="Times New Roman" w:hAnsi="Times New Roman"/>
        </w:rPr>
        <w:t xml:space="preserve">serial versus global </w:t>
      </w:r>
      <w:r>
        <w:rPr>
          <w:rFonts w:ascii="Times New Roman" w:hAnsi="Times New Roman"/>
        </w:rPr>
        <w:t>nature of the algorithms</w:t>
      </w:r>
      <w:r w:rsidRPr="009C2E3A">
        <w:rPr>
          <w:rFonts w:ascii="Times New Roman" w:hAnsi="Times New Roman"/>
        </w:rPr>
        <w:t xml:space="preserve">, </w:t>
      </w:r>
      <w:r>
        <w:rPr>
          <w:rFonts w:ascii="Times New Roman" w:hAnsi="Times New Roman"/>
        </w:rPr>
        <w:t xml:space="preserve">and </w:t>
      </w:r>
      <w:r w:rsidRPr="009C2E3A">
        <w:rPr>
          <w:rFonts w:ascii="Times New Roman" w:hAnsi="Times New Roman"/>
        </w:rPr>
        <w:t xml:space="preserve">high nonlinearity of the observational operator </w:t>
      </w:r>
      <w:r>
        <w:rPr>
          <w:rFonts w:ascii="Times New Roman" w:hAnsi="Times New Roman"/>
        </w:rPr>
        <w:t>of</w:t>
      </w:r>
      <w:r w:rsidRPr="009C2E3A">
        <w:rPr>
          <w:rFonts w:ascii="Times New Roman" w:hAnsi="Times New Roman"/>
        </w:rPr>
        <w:t xml:space="preserve"> reflectivity</w:t>
      </w:r>
      <w:r>
        <w:rPr>
          <w:rFonts w:ascii="Times New Roman" w:hAnsi="Times New Roman"/>
        </w:rPr>
        <w:t xml:space="preserve"> that can cause </w:t>
      </w:r>
      <w:r>
        <w:rPr>
          <w:rFonts w:ascii="Times New Roman" w:hAnsi="Times New Roman"/>
        </w:rPr>
        <w:lastRenderedPageBreak/>
        <w:t xml:space="preserve">differences between </w:t>
      </w:r>
      <w:r w:rsidRPr="009C2E3A">
        <w:rPr>
          <w:rFonts w:ascii="Times New Roman" w:hAnsi="Times New Roman"/>
        </w:rPr>
        <w:t xml:space="preserve">filter update </w:t>
      </w:r>
      <w:r>
        <w:rPr>
          <w:rFonts w:ascii="Times New Roman" w:hAnsi="Times New Roman"/>
        </w:rPr>
        <w:t>and</w:t>
      </w:r>
      <w:r w:rsidRPr="009C2E3A">
        <w:rPr>
          <w:rFonts w:ascii="Times New Roman" w:hAnsi="Times New Roman"/>
        </w:rPr>
        <w:t xml:space="preserve"> </w:t>
      </w:r>
      <w:proofErr w:type="spellStart"/>
      <w:r w:rsidRPr="009C2E3A">
        <w:rPr>
          <w:rFonts w:ascii="Times New Roman" w:hAnsi="Times New Roman"/>
        </w:rPr>
        <w:t>variational</w:t>
      </w:r>
      <w:proofErr w:type="spellEnd"/>
      <w:r w:rsidRPr="009C2E3A">
        <w:rPr>
          <w:rFonts w:ascii="Times New Roman" w:hAnsi="Times New Roman"/>
        </w:rPr>
        <w:t xml:space="preserve"> minimization.</w:t>
      </w:r>
      <w:r>
        <w:rPr>
          <w:rFonts w:ascii="Times New Roman" w:hAnsi="Times New Roman"/>
        </w:rPr>
        <w:t xml:space="preserve"> Sensitivity experiments are conducted to investigate the impact of the above sources.</w:t>
      </w:r>
    </w:p>
    <w:p w14:paraId="100D4252" w14:textId="781DB7CD" w:rsidR="004F4C9A" w:rsidRPr="003E0185" w:rsidRDefault="00300BA5" w:rsidP="00635643">
      <w:pPr>
        <w:pStyle w:val="Heading4"/>
        <w:rPr>
          <w:b w:val="0"/>
          <w:sz w:val="24"/>
          <w:szCs w:val="24"/>
        </w:rPr>
      </w:pPr>
      <w:r>
        <w:rPr>
          <w:b w:val="0"/>
          <w:bCs w:val="0"/>
          <w:sz w:val="24"/>
          <w:szCs w:val="24"/>
        </w:rPr>
        <w:t>a.</w:t>
      </w:r>
      <w:r w:rsidR="004F4C9A">
        <w:rPr>
          <w:b w:val="0"/>
          <w:sz w:val="24"/>
          <w:szCs w:val="24"/>
        </w:rPr>
        <w:t xml:space="preserve"> </w:t>
      </w:r>
      <w:bookmarkStart w:id="55" w:name="_Toc331856675"/>
      <w:r w:rsidR="004F4C9A" w:rsidRPr="003E0185">
        <w:rPr>
          <w:b w:val="0"/>
          <w:sz w:val="24"/>
          <w:szCs w:val="24"/>
        </w:rPr>
        <w:t>Covariance localization difference</w:t>
      </w:r>
      <w:bookmarkEnd w:id="55"/>
    </w:p>
    <w:p w14:paraId="656281DE" w14:textId="3A88FF67" w:rsidR="006C5676" w:rsidRDefault="006C5676" w:rsidP="003B7103">
      <w:pPr>
        <w:tabs>
          <w:tab w:val="left" w:pos="5040"/>
        </w:tabs>
        <w:ind w:firstLine="720"/>
        <w:jc w:val="both"/>
        <w:rPr>
          <w:rFonts w:ascii="Times New Roman" w:hAnsi="Times New Roman"/>
        </w:rPr>
      </w:pPr>
      <w:r>
        <w:rPr>
          <w:rFonts w:ascii="Times New Roman" w:hAnsi="Times New Roman"/>
        </w:rPr>
        <w:t>The ARPS model state variables are defined on C grid. For ARPS En3DVar, t</w:t>
      </w:r>
      <w:r w:rsidRPr="0008052A">
        <w:rPr>
          <w:rFonts w:ascii="Times New Roman" w:hAnsi="Times New Roman"/>
        </w:rPr>
        <w:t>he minimization procedure and the localization are implemented on A-grid</w:t>
      </w:r>
      <w:r>
        <w:rPr>
          <w:rFonts w:ascii="Times New Roman" w:hAnsi="Times New Roman"/>
        </w:rPr>
        <w:t xml:space="preserve">, while for ARPS-EnKF, the localization is distance dependent so that it can be conducted between A and C grid directly for vector variables. </w:t>
      </w:r>
      <w:r w:rsidRPr="0008052A">
        <w:rPr>
          <w:rFonts w:ascii="Times New Roman" w:hAnsi="Times New Roman"/>
        </w:rPr>
        <w:t xml:space="preserve"> </w:t>
      </w:r>
      <w:r>
        <w:rPr>
          <w:rFonts w:ascii="Times New Roman" w:hAnsi="Times New Roman"/>
        </w:rPr>
        <w:t xml:space="preserve">This will cause </w:t>
      </w:r>
      <w:r w:rsidR="006A2BD4">
        <w:rPr>
          <w:rFonts w:ascii="Times New Roman" w:hAnsi="Times New Roman"/>
        </w:rPr>
        <w:t xml:space="preserve">some </w:t>
      </w:r>
      <w:r>
        <w:rPr>
          <w:rFonts w:ascii="Times New Roman" w:hAnsi="Times New Roman"/>
        </w:rPr>
        <w:t>difference between ARPS-En3DVar and ARPS-EnKF for the localizations</w:t>
      </w:r>
      <w:r>
        <w:rPr>
          <w:rFonts w:ascii="Times New Roman" w:hAnsi="Times New Roman" w:hint="eastAsia"/>
          <w:lang w:eastAsia="zh-CN"/>
        </w:rPr>
        <w:t xml:space="preserve"> </w:t>
      </w:r>
      <w:r>
        <w:rPr>
          <w:rFonts w:ascii="Times New Roman" w:hAnsi="Times New Roman"/>
          <w:lang w:eastAsia="zh-CN"/>
        </w:rPr>
        <w:t>of vector variables</w:t>
      </w:r>
      <w:r>
        <w:rPr>
          <w:rFonts w:ascii="Times New Roman" w:hAnsi="Times New Roman"/>
        </w:rPr>
        <w:t xml:space="preserve">. </w:t>
      </w:r>
      <w:r w:rsidRPr="009C2E3A">
        <w:rPr>
          <w:rFonts w:ascii="Times New Roman" w:hAnsi="Times New Roman"/>
        </w:rPr>
        <w:t xml:space="preserve">In order to check the localization difference between </w:t>
      </w:r>
      <w:proofErr w:type="spellStart"/>
      <w:r>
        <w:rPr>
          <w:rFonts w:ascii="Times New Roman" w:hAnsi="Times New Roman"/>
        </w:rPr>
        <w:t>Df</w:t>
      </w:r>
      <w:r w:rsidRPr="009C2E3A">
        <w:rPr>
          <w:rFonts w:ascii="Times New Roman" w:hAnsi="Times New Roman"/>
        </w:rPr>
        <w:t>EnKF</w:t>
      </w:r>
      <w:proofErr w:type="spellEnd"/>
      <w:r w:rsidRPr="009C2E3A">
        <w:rPr>
          <w:rFonts w:ascii="Times New Roman" w:hAnsi="Times New Roman"/>
        </w:rPr>
        <w:t xml:space="preserve"> and En3DVar</w:t>
      </w:r>
      <w:r>
        <w:rPr>
          <w:rFonts w:ascii="Times New Roman" w:hAnsi="Times New Roman"/>
        </w:rPr>
        <w:t xml:space="preserve"> for both scalar and vector variables</w:t>
      </w:r>
      <w:r w:rsidRPr="009C2E3A">
        <w:rPr>
          <w:rFonts w:ascii="Times New Roman" w:hAnsi="Times New Roman"/>
        </w:rPr>
        <w:t>, temperature and horizontal wind observation</w:t>
      </w:r>
      <w:r>
        <w:rPr>
          <w:rFonts w:ascii="Times New Roman" w:hAnsi="Times New Roman"/>
        </w:rPr>
        <w:t>s</w:t>
      </w:r>
      <w:r w:rsidRPr="009C2E3A">
        <w:rPr>
          <w:rFonts w:ascii="Times New Roman" w:hAnsi="Times New Roman"/>
        </w:rPr>
        <w:t xml:space="preserve"> on a model grid (x=8, y=15, z=7) are assimilated separately using the optimal cutoff of EnKF and the corresponding recursive filter length scale for En3DVar. Up to 10% difference is noticed between the localization curves for both scalar and vector variables </w:t>
      </w:r>
      <w:r w:rsidRPr="009C2E3A">
        <w:rPr>
          <w:rFonts w:ascii="Times New Roman" w:hAnsi="Times New Roman"/>
          <w:lang w:eastAsia="zh-CN"/>
        </w:rPr>
        <w:t>(</w:t>
      </w:r>
      <w:r w:rsidR="00BD1879">
        <w:rPr>
          <w:rFonts w:ascii="Times New Roman" w:hAnsi="Times New Roman"/>
          <w:lang w:eastAsia="zh-CN"/>
        </w:rPr>
        <w:fldChar w:fldCharType="begin"/>
      </w:r>
      <w:r w:rsidR="00BD1879">
        <w:rPr>
          <w:rFonts w:ascii="Times New Roman" w:hAnsi="Times New Roman"/>
          <w:lang w:eastAsia="zh-CN"/>
        </w:rPr>
        <w:instrText xml:space="preserve"> REF _Ref370538813 \h </w:instrText>
      </w:r>
      <w:r w:rsidR="00BD1879">
        <w:rPr>
          <w:rFonts w:ascii="Times New Roman" w:hAnsi="Times New Roman"/>
          <w:lang w:eastAsia="zh-CN"/>
        </w:rPr>
      </w:r>
      <w:r w:rsidR="00BD1879">
        <w:rPr>
          <w:rFonts w:ascii="Times New Roman" w:hAnsi="Times New Roman"/>
          <w:lang w:eastAsia="zh-CN"/>
        </w:rPr>
        <w:fldChar w:fldCharType="separate"/>
      </w:r>
      <w:r w:rsidR="00BD1879">
        <w:t xml:space="preserve">Fig. </w:t>
      </w:r>
      <w:r w:rsidR="00BD1879">
        <w:rPr>
          <w:noProof/>
        </w:rPr>
        <w:t>3</w:t>
      </w:r>
      <w:r w:rsidR="00BD1879">
        <w:t>.</w:t>
      </w:r>
      <w:r w:rsidR="00BD1879">
        <w:rPr>
          <w:noProof/>
        </w:rPr>
        <w:t>7</w:t>
      </w:r>
      <w:r w:rsidR="00BD1879">
        <w:rPr>
          <w:rFonts w:ascii="Times New Roman" w:hAnsi="Times New Roman"/>
          <w:lang w:eastAsia="zh-CN"/>
        </w:rPr>
        <w:fldChar w:fldCharType="end"/>
      </w:r>
      <w:r w:rsidRPr="009C2E3A">
        <w:rPr>
          <w:rFonts w:ascii="Times New Roman" w:hAnsi="Times New Roman"/>
          <w:lang w:eastAsia="zh-CN"/>
        </w:rPr>
        <w:t>a, b)</w:t>
      </w:r>
      <w:r w:rsidRPr="009C2E3A">
        <w:rPr>
          <w:rFonts w:ascii="Times New Roman" w:hAnsi="Times New Roman"/>
        </w:rPr>
        <w:t>. The difference is larger for vector variables (</w:t>
      </w:r>
      <w:r w:rsidR="00BD1879">
        <w:rPr>
          <w:rFonts w:ascii="Times New Roman" w:hAnsi="Times New Roman"/>
        </w:rPr>
        <w:fldChar w:fldCharType="begin"/>
      </w:r>
      <w:r w:rsidR="00BD1879">
        <w:rPr>
          <w:rFonts w:ascii="Times New Roman" w:hAnsi="Times New Roman"/>
        </w:rPr>
        <w:instrText xml:space="preserve"> REF _Ref370538813 \h </w:instrText>
      </w:r>
      <w:r w:rsidR="00BD1879">
        <w:rPr>
          <w:rFonts w:ascii="Times New Roman" w:hAnsi="Times New Roman"/>
        </w:rPr>
      </w:r>
      <w:r w:rsidR="00BD1879">
        <w:rPr>
          <w:rFonts w:ascii="Times New Roman" w:hAnsi="Times New Roman"/>
        </w:rPr>
        <w:fldChar w:fldCharType="separate"/>
      </w:r>
      <w:r w:rsidR="00BD1879">
        <w:t xml:space="preserve">Fig. </w:t>
      </w:r>
      <w:r w:rsidR="00BD1879">
        <w:rPr>
          <w:noProof/>
        </w:rPr>
        <w:t>3</w:t>
      </w:r>
      <w:r w:rsidR="00BD1879">
        <w:t>.</w:t>
      </w:r>
      <w:r w:rsidR="00BD1879">
        <w:rPr>
          <w:noProof/>
        </w:rPr>
        <w:t>7</w:t>
      </w:r>
      <w:r w:rsidR="00BD1879">
        <w:rPr>
          <w:rFonts w:ascii="Times New Roman" w:hAnsi="Times New Roman"/>
        </w:rPr>
        <w:fldChar w:fldCharType="end"/>
      </w:r>
      <w:r w:rsidRPr="009C2E3A">
        <w:rPr>
          <w:rFonts w:ascii="Times New Roman" w:hAnsi="Times New Roman"/>
        </w:rPr>
        <w:t>b) than for scalar variables (</w:t>
      </w:r>
      <w:r w:rsidR="00BD1879">
        <w:rPr>
          <w:rFonts w:ascii="Times New Roman" w:hAnsi="Times New Roman"/>
        </w:rPr>
        <w:fldChar w:fldCharType="begin"/>
      </w:r>
      <w:r w:rsidR="00BD1879">
        <w:rPr>
          <w:rFonts w:ascii="Times New Roman" w:hAnsi="Times New Roman"/>
        </w:rPr>
        <w:instrText xml:space="preserve"> REF _Ref370538813 \h </w:instrText>
      </w:r>
      <w:r w:rsidR="00BD1879">
        <w:rPr>
          <w:rFonts w:ascii="Times New Roman" w:hAnsi="Times New Roman"/>
        </w:rPr>
      </w:r>
      <w:r w:rsidR="00BD1879">
        <w:rPr>
          <w:rFonts w:ascii="Times New Roman" w:hAnsi="Times New Roman"/>
        </w:rPr>
        <w:fldChar w:fldCharType="separate"/>
      </w:r>
      <w:r w:rsidR="00BD1879">
        <w:t xml:space="preserve">Fig. </w:t>
      </w:r>
      <w:r w:rsidR="00BD1879">
        <w:rPr>
          <w:noProof/>
        </w:rPr>
        <w:t>3</w:t>
      </w:r>
      <w:r w:rsidR="00BD1879">
        <w:t>.</w:t>
      </w:r>
      <w:r w:rsidR="00BD1879">
        <w:rPr>
          <w:noProof/>
        </w:rPr>
        <w:t>7</w:t>
      </w:r>
      <w:r w:rsidR="00BD1879">
        <w:rPr>
          <w:rFonts w:ascii="Times New Roman" w:hAnsi="Times New Roman"/>
        </w:rPr>
        <w:fldChar w:fldCharType="end"/>
      </w:r>
      <w:r w:rsidRPr="009C2E3A">
        <w:rPr>
          <w:rFonts w:ascii="Times New Roman" w:hAnsi="Times New Roman"/>
        </w:rPr>
        <w:t xml:space="preserve">a) for horizontal localization due to the 5% difference of the peak values. </w:t>
      </w:r>
      <w:r>
        <w:rPr>
          <w:rFonts w:ascii="Times New Roman" w:hAnsi="Times New Roman"/>
        </w:rPr>
        <w:t>Unlike EnKF</w:t>
      </w:r>
      <w:r w:rsidRPr="009C2E3A">
        <w:rPr>
          <w:rFonts w:ascii="Times New Roman" w:hAnsi="Times New Roman"/>
        </w:rPr>
        <w:t xml:space="preserve">, </w:t>
      </w:r>
      <w:r>
        <w:rPr>
          <w:rFonts w:ascii="Times New Roman" w:hAnsi="Times New Roman"/>
        </w:rPr>
        <w:t xml:space="preserve">for which </w:t>
      </w:r>
      <w:r w:rsidRPr="009C2E3A">
        <w:rPr>
          <w:rFonts w:ascii="Times New Roman" w:hAnsi="Times New Roman"/>
        </w:rPr>
        <w:t xml:space="preserve">localization is </w:t>
      </w:r>
      <w:r>
        <w:rPr>
          <w:rFonts w:ascii="Times New Roman" w:hAnsi="Times New Roman"/>
        </w:rPr>
        <w:t xml:space="preserve">directly </w:t>
      </w:r>
      <w:r w:rsidRPr="009C2E3A">
        <w:rPr>
          <w:rFonts w:ascii="Times New Roman" w:hAnsi="Times New Roman"/>
        </w:rPr>
        <w:t xml:space="preserve">conducted between </w:t>
      </w:r>
      <w:r>
        <w:rPr>
          <w:rFonts w:ascii="Times New Roman" w:hAnsi="Times New Roman"/>
        </w:rPr>
        <w:t>A</w:t>
      </w:r>
      <w:r w:rsidRPr="009C2E3A">
        <w:rPr>
          <w:rFonts w:ascii="Times New Roman" w:hAnsi="Times New Roman"/>
        </w:rPr>
        <w:t xml:space="preserve"> and </w:t>
      </w:r>
      <w:r>
        <w:rPr>
          <w:rFonts w:ascii="Times New Roman" w:hAnsi="Times New Roman"/>
        </w:rPr>
        <w:t>C</w:t>
      </w:r>
      <w:r w:rsidRPr="009C2E3A">
        <w:rPr>
          <w:rFonts w:ascii="Times New Roman" w:hAnsi="Times New Roman"/>
        </w:rPr>
        <w:t xml:space="preserve"> grid; for pure En3DVar, the localization is conducted on </w:t>
      </w:r>
      <w:r>
        <w:rPr>
          <w:rFonts w:ascii="Times New Roman" w:hAnsi="Times New Roman"/>
        </w:rPr>
        <w:t>A</w:t>
      </w:r>
      <w:r w:rsidRPr="009C2E3A">
        <w:rPr>
          <w:rFonts w:ascii="Times New Roman" w:hAnsi="Times New Roman"/>
        </w:rPr>
        <w:t xml:space="preserve"> grid, so that one more interpolation is needed to transform the control variables back to </w:t>
      </w:r>
      <w:r>
        <w:rPr>
          <w:rFonts w:ascii="Times New Roman" w:hAnsi="Times New Roman"/>
        </w:rPr>
        <w:t xml:space="preserve">the C </w:t>
      </w:r>
      <w:r w:rsidRPr="009C2E3A">
        <w:rPr>
          <w:rFonts w:ascii="Times New Roman" w:hAnsi="Times New Roman"/>
        </w:rPr>
        <w:t>grids to get the analysis increments, this back</w:t>
      </w:r>
      <w:r w:rsidRPr="009C2E3A">
        <w:rPr>
          <w:rFonts w:ascii="Times New Roman" w:hAnsi="Times New Roman"/>
          <w:lang w:eastAsia="zh-CN"/>
        </w:rPr>
        <w:t>-</w:t>
      </w:r>
      <w:r w:rsidRPr="009C2E3A">
        <w:rPr>
          <w:rFonts w:ascii="Times New Roman" w:hAnsi="Times New Roman"/>
        </w:rPr>
        <w:t xml:space="preserve">and-forth interpolations will introduce additional errors compared to that of EnKF. The difference of the localization schemes on z direction is small </w:t>
      </w:r>
      <w:r>
        <w:rPr>
          <w:rFonts w:ascii="Times New Roman" w:hAnsi="Times New Roman"/>
        </w:rPr>
        <w:t>with</w:t>
      </w:r>
      <w:r w:rsidRPr="009C2E3A">
        <w:rPr>
          <w:rFonts w:ascii="Times New Roman" w:hAnsi="Times New Roman"/>
        </w:rPr>
        <w:t xml:space="preserve"> higher resolution (500m). </w:t>
      </w:r>
      <w:r>
        <w:rPr>
          <w:rFonts w:ascii="Times New Roman" w:hAnsi="Times New Roman"/>
          <w:lang w:eastAsia="zh-CN"/>
        </w:rPr>
        <w:t xml:space="preserve">Overall, </w:t>
      </w:r>
      <w:r>
        <w:rPr>
          <w:rFonts w:ascii="Times New Roman" w:hAnsi="Times New Roman"/>
        </w:rPr>
        <w:t xml:space="preserve">the impact of the localization difference between </w:t>
      </w:r>
      <w:proofErr w:type="spellStart"/>
      <w:r>
        <w:rPr>
          <w:rFonts w:ascii="Times New Roman" w:hAnsi="Times New Roman"/>
        </w:rPr>
        <w:t>DfEnKF</w:t>
      </w:r>
      <w:proofErr w:type="spellEnd"/>
      <w:r>
        <w:rPr>
          <w:rFonts w:ascii="Times New Roman" w:hAnsi="Times New Roman"/>
        </w:rPr>
        <w:t xml:space="preserve"> and pure En3DVar is </w:t>
      </w:r>
      <w:r w:rsidR="006A2BD4">
        <w:rPr>
          <w:rFonts w:ascii="Times New Roman" w:hAnsi="Times New Roman"/>
        </w:rPr>
        <w:t>fairly small and not likely to be significant.</w:t>
      </w:r>
    </w:p>
    <w:p w14:paraId="3F203300" w14:textId="77777777" w:rsidR="00E3648F" w:rsidRDefault="00D10BD6" w:rsidP="00E3648F">
      <w:pPr>
        <w:keepNext/>
        <w:tabs>
          <w:tab w:val="left" w:pos="5040"/>
        </w:tabs>
        <w:jc w:val="center"/>
      </w:pPr>
      <w:r w:rsidRPr="009C2E3A">
        <w:rPr>
          <w:rFonts w:ascii="Times New Roman" w:hAnsi="Times New Roman"/>
          <w:noProof/>
          <w:lang w:bidi="ar-SA"/>
        </w:rPr>
        <w:lastRenderedPageBreak/>
        <w:drawing>
          <wp:inline distT="0" distB="0" distL="0" distR="0" wp14:anchorId="105E6D52" wp14:editId="0C9BC511">
            <wp:extent cx="4492962" cy="439960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izationProblem_FinalVersion.eps"/>
                    <pic:cNvPicPr/>
                  </pic:nvPicPr>
                  <pic:blipFill>
                    <a:blip r:embed="rId121">
                      <a:extLst>
                        <a:ext uri="{28A0092B-C50C-407E-A947-70E740481C1C}">
                          <a14:useLocalDpi xmlns:a14="http://schemas.microsoft.com/office/drawing/2010/main" val="0"/>
                        </a:ext>
                      </a:extLst>
                    </a:blip>
                    <a:stretch>
                      <a:fillRect/>
                    </a:stretch>
                  </pic:blipFill>
                  <pic:spPr>
                    <a:xfrm>
                      <a:off x="0" y="0"/>
                      <a:ext cx="4493245" cy="4399879"/>
                    </a:xfrm>
                    <a:prstGeom prst="rect">
                      <a:avLst/>
                    </a:prstGeom>
                  </pic:spPr>
                </pic:pic>
              </a:graphicData>
            </a:graphic>
          </wp:inline>
        </w:drawing>
      </w:r>
    </w:p>
    <w:p w14:paraId="4F039362" w14:textId="22B8F4A0" w:rsidR="00D10BD6" w:rsidRDefault="00E3648F" w:rsidP="00926217">
      <w:pPr>
        <w:pStyle w:val="Caption"/>
        <w:jc w:val="both"/>
        <w:rPr>
          <w:rFonts w:ascii="Times New Roman" w:hAnsi="Times New Roman"/>
        </w:rPr>
      </w:pPr>
      <w:bookmarkStart w:id="56" w:name="_Ref370538813"/>
      <w:bookmarkStart w:id="57" w:name="_Toc374689044"/>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7</w:t>
      </w:r>
      <w:r w:rsidR="00577692">
        <w:rPr>
          <w:noProof/>
        </w:rPr>
        <w:fldChar w:fldCharType="end"/>
      </w:r>
      <w:bookmarkEnd w:id="56"/>
      <w:r>
        <w:t xml:space="preserve"> </w:t>
      </w:r>
      <w:proofErr w:type="spellStart"/>
      <w:r w:rsidR="00D10BD6" w:rsidRPr="009C2E3A">
        <w:rPr>
          <w:rFonts w:ascii="Times New Roman" w:hAnsi="Times New Roman"/>
        </w:rPr>
        <w:t>Gaspri</w:t>
      </w:r>
      <w:proofErr w:type="spellEnd"/>
      <w:r w:rsidR="00D10BD6" w:rsidRPr="009C2E3A">
        <w:rPr>
          <w:rFonts w:ascii="Times New Roman" w:hAnsi="Times New Roman"/>
        </w:rPr>
        <w:t>-Cohn functions (</w:t>
      </w:r>
      <w:r w:rsidR="00D10BD6">
        <w:rPr>
          <w:rFonts w:ascii="Times New Roman" w:hAnsi="Times New Roman"/>
        </w:rPr>
        <w:t>magenta</w:t>
      </w:r>
      <w:r w:rsidR="00D10BD6" w:rsidRPr="009C2E3A">
        <w:rPr>
          <w:rFonts w:ascii="Times New Roman" w:hAnsi="Times New Roman"/>
        </w:rPr>
        <w:t xml:space="preserve"> line), the recursive-filter based localization curves (blue line), and their difference (dark line) for scalar variable (</w:t>
      </w:r>
      <w:r w:rsidR="00D10BD6">
        <w:rPr>
          <w:rFonts w:ascii="Times New Roman" w:hAnsi="Times New Roman"/>
        </w:rPr>
        <w:t>Fig.</w:t>
      </w:r>
      <w:r w:rsidR="00D10BD6" w:rsidRPr="009C2E3A">
        <w:rPr>
          <w:rFonts w:ascii="Times New Roman" w:hAnsi="Times New Roman"/>
        </w:rPr>
        <w:t xml:space="preserve"> a, c) and vector variable under C grids (</w:t>
      </w:r>
      <w:r w:rsidR="00D10BD6">
        <w:rPr>
          <w:rFonts w:ascii="Times New Roman" w:hAnsi="Times New Roman"/>
        </w:rPr>
        <w:t>Fig.</w:t>
      </w:r>
      <w:r w:rsidR="00D10BD6" w:rsidRPr="009C2E3A">
        <w:rPr>
          <w:rFonts w:ascii="Times New Roman" w:hAnsi="Times New Roman"/>
        </w:rPr>
        <w:t xml:space="preserve"> b, d) based on the corresponding optimal localization radii of </w:t>
      </w:r>
      <w:proofErr w:type="spellStart"/>
      <w:r w:rsidR="00D10BD6" w:rsidRPr="009C2E3A">
        <w:rPr>
          <w:rFonts w:ascii="Times New Roman" w:hAnsi="Times New Roman"/>
        </w:rPr>
        <w:t>DfEnKF</w:t>
      </w:r>
      <w:proofErr w:type="spellEnd"/>
      <w:r w:rsidR="00D10BD6" w:rsidRPr="009C2E3A">
        <w:rPr>
          <w:rFonts w:ascii="Times New Roman" w:hAnsi="Times New Roman"/>
        </w:rPr>
        <w:t xml:space="preserve"> (15km in the horizontal and 6km in vertical) and their counterparts based on Eq. (</w:t>
      </w:r>
      <w:r w:rsidR="007E45AA">
        <w:rPr>
          <w:rFonts w:ascii="Times New Roman" w:hAnsi="Times New Roman"/>
        </w:rPr>
        <w:t>3.15</w:t>
      </w:r>
      <w:r w:rsidR="00D10BD6" w:rsidRPr="009C2E3A">
        <w:rPr>
          <w:rFonts w:ascii="Times New Roman" w:hAnsi="Times New Roman"/>
        </w:rPr>
        <w:t xml:space="preserve">)) </w:t>
      </w:r>
      <w:r w:rsidR="00D10BD6">
        <w:rPr>
          <w:rFonts w:ascii="Times New Roman" w:hAnsi="Times New Roman"/>
        </w:rPr>
        <w:t>in</w:t>
      </w:r>
      <w:r w:rsidR="00D10BD6" w:rsidRPr="009C2E3A">
        <w:rPr>
          <w:rFonts w:ascii="Times New Roman" w:hAnsi="Times New Roman"/>
        </w:rPr>
        <w:t xml:space="preserve"> X </w:t>
      </w:r>
      <w:r w:rsidR="00D10BD6">
        <w:rPr>
          <w:rFonts w:ascii="Times New Roman" w:hAnsi="Times New Roman"/>
        </w:rPr>
        <w:t>coordinate</w:t>
      </w:r>
      <w:r w:rsidR="00D10BD6" w:rsidRPr="009C2E3A">
        <w:rPr>
          <w:rFonts w:ascii="Times New Roman" w:hAnsi="Times New Roman"/>
        </w:rPr>
        <w:t xml:space="preserve"> (a), (b), and Z </w:t>
      </w:r>
      <w:r w:rsidR="00D10BD6">
        <w:rPr>
          <w:rFonts w:ascii="Times New Roman" w:hAnsi="Times New Roman"/>
        </w:rPr>
        <w:t>coordinate</w:t>
      </w:r>
      <w:r w:rsidR="00D10BD6" w:rsidRPr="009C2E3A">
        <w:rPr>
          <w:rFonts w:ascii="Times New Roman" w:hAnsi="Times New Roman"/>
        </w:rPr>
        <w:t xml:space="preserve"> (c), (d) respectively.</w:t>
      </w:r>
      <w:bookmarkEnd w:id="57"/>
    </w:p>
    <w:p w14:paraId="26F06844" w14:textId="3E135941" w:rsidR="006C5676" w:rsidRDefault="00300BA5" w:rsidP="00635643">
      <w:pPr>
        <w:pStyle w:val="Heading4"/>
        <w:rPr>
          <w:b w:val="0"/>
          <w:sz w:val="24"/>
          <w:szCs w:val="24"/>
        </w:rPr>
      </w:pPr>
      <w:bookmarkStart w:id="58" w:name="_Toc331856676"/>
      <w:r>
        <w:rPr>
          <w:b w:val="0"/>
          <w:bCs w:val="0"/>
          <w:sz w:val="24"/>
          <w:szCs w:val="24"/>
        </w:rPr>
        <w:t>b.</w:t>
      </w:r>
      <w:r w:rsidR="006C5676">
        <w:rPr>
          <w:b w:val="0"/>
          <w:sz w:val="24"/>
          <w:szCs w:val="24"/>
        </w:rPr>
        <w:t xml:space="preserve"> </w:t>
      </w:r>
      <w:r w:rsidR="006C5676" w:rsidRPr="003E0185">
        <w:rPr>
          <w:b w:val="0"/>
          <w:sz w:val="24"/>
          <w:szCs w:val="24"/>
        </w:rPr>
        <w:t xml:space="preserve">Serial versus global </w:t>
      </w:r>
      <w:r w:rsidR="00FE2CEF">
        <w:rPr>
          <w:b w:val="0"/>
          <w:sz w:val="24"/>
          <w:szCs w:val="24"/>
        </w:rPr>
        <w:t>nature of algorithms</w:t>
      </w:r>
      <w:r w:rsidR="006C5676" w:rsidRPr="003E0185">
        <w:rPr>
          <w:b w:val="0"/>
          <w:sz w:val="24"/>
          <w:szCs w:val="24"/>
        </w:rPr>
        <w:t xml:space="preserve"> </w:t>
      </w:r>
      <w:bookmarkEnd w:id="58"/>
    </w:p>
    <w:p w14:paraId="77F3405D" w14:textId="10A3129C" w:rsidR="00322C52" w:rsidRDefault="00322C52" w:rsidP="00322C52">
      <w:pPr>
        <w:ind w:firstLine="720"/>
        <w:jc w:val="both"/>
        <w:rPr>
          <w:rFonts w:ascii="Times New Roman" w:hAnsi="Times New Roman"/>
        </w:rPr>
      </w:pPr>
      <w:r>
        <w:rPr>
          <w:rFonts w:ascii="Times New Roman" w:hAnsi="Times New Roman"/>
        </w:rPr>
        <w:t>T</w:t>
      </w:r>
      <w:r w:rsidRPr="009C2E3A">
        <w:rPr>
          <w:rFonts w:ascii="Times New Roman" w:hAnsi="Times New Roman"/>
        </w:rPr>
        <w:t xml:space="preserve">o compare </w:t>
      </w:r>
      <w:proofErr w:type="spellStart"/>
      <w:r w:rsidRPr="009C2E3A">
        <w:rPr>
          <w:rFonts w:ascii="Times New Roman" w:hAnsi="Times New Roman"/>
        </w:rPr>
        <w:t>DfEnKF</w:t>
      </w:r>
      <w:proofErr w:type="spellEnd"/>
      <w:r w:rsidRPr="009C2E3A">
        <w:rPr>
          <w:rFonts w:ascii="Times New Roman" w:hAnsi="Times New Roman"/>
        </w:rPr>
        <w:t xml:space="preserve"> and pure En3DVar under </w:t>
      </w:r>
      <w:r>
        <w:rPr>
          <w:rFonts w:ascii="Times New Roman" w:hAnsi="Times New Roman"/>
        </w:rPr>
        <w:t xml:space="preserve">a </w:t>
      </w:r>
      <w:r w:rsidRPr="009C2E3A">
        <w:rPr>
          <w:rFonts w:ascii="Times New Roman" w:hAnsi="Times New Roman"/>
        </w:rPr>
        <w:t xml:space="preserve">linear observation operator condition, only radial velocity data are assimilated. </w:t>
      </w:r>
      <w:r>
        <w:rPr>
          <w:rFonts w:ascii="Times New Roman" w:hAnsi="Times New Roman"/>
        </w:rPr>
        <w:t xml:space="preserve">In such a case, </w:t>
      </w:r>
      <w:proofErr w:type="spellStart"/>
      <w:r w:rsidRPr="009C2E3A">
        <w:rPr>
          <w:rFonts w:ascii="Times New Roman" w:hAnsi="Times New Roman"/>
        </w:rPr>
        <w:t>DfEnKF</w:t>
      </w:r>
      <w:proofErr w:type="spellEnd"/>
      <w:r w:rsidRPr="009C2E3A">
        <w:rPr>
          <w:rFonts w:ascii="Times New Roman" w:hAnsi="Times New Roman"/>
        </w:rPr>
        <w:t xml:space="preserve"> </w:t>
      </w:r>
      <w:r>
        <w:rPr>
          <w:rFonts w:ascii="Times New Roman" w:hAnsi="Times New Roman"/>
        </w:rPr>
        <w:t>clearly outperforms</w:t>
      </w:r>
      <w:r w:rsidRPr="009C2E3A">
        <w:rPr>
          <w:rFonts w:ascii="Times New Roman" w:hAnsi="Times New Roman"/>
        </w:rPr>
        <w:t xml:space="preserve"> pure En3DVar </w:t>
      </w:r>
      <w:r>
        <w:rPr>
          <w:rFonts w:ascii="Times New Roman" w:hAnsi="Times New Roman"/>
        </w:rPr>
        <w:t>for most of the state variables except for water vapor mixing ratio (</w:t>
      </w:r>
      <w:r w:rsidRPr="00134AF4">
        <w:rPr>
          <w:rFonts w:ascii="Times New Roman" w:hAnsi="Times New Roman"/>
          <w:i/>
        </w:rPr>
        <w:t>q</w:t>
      </w:r>
      <w:r w:rsidRPr="00134AF4">
        <w:rPr>
          <w:rFonts w:ascii="Times New Roman" w:hAnsi="Times New Roman"/>
          <w:i/>
          <w:vertAlign w:val="subscript"/>
        </w:rPr>
        <w:t>v</w:t>
      </w:r>
      <w:r>
        <w:rPr>
          <w:rFonts w:ascii="Times New Roman" w:hAnsi="Times New Roman"/>
        </w:rPr>
        <w:t xml:space="preserve">) when using the optimal localization radii of </w:t>
      </w:r>
      <w:proofErr w:type="spellStart"/>
      <w:r>
        <w:rPr>
          <w:rFonts w:ascii="Times New Roman" w:hAnsi="Times New Roman"/>
        </w:rPr>
        <w:t>DfEnKF</w:t>
      </w:r>
      <w:proofErr w:type="spellEnd"/>
      <w:r>
        <w:rPr>
          <w:rFonts w:ascii="Times New Roman" w:hAnsi="Times New Roman"/>
        </w:rPr>
        <w:t>, i.e., 15 km in horizontal and 6 km in vertical</w:t>
      </w:r>
      <w:r w:rsidRPr="009C2E3A">
        <w:rPr>
          <w:rFonts w:ascii="Times New Roman" w:hAnsi="Times New Roman"/>
        </w:rPr>
        <w:t xml:space="preserve"> (</w:t>
      </w:r>
      <w:r w:rsidR="00BD1879">
        <w:rPr>
          <w:rFonts w:ascii="Times New Roman" w:hAnsi="Times New Roman"/>
        </w:rPr>
        <w:fldChar w:fldCharType="begin"/>
      </w:r>
      <w:r w:rsidR="00BD1879">
        <w:rPr>
          <w:rFonts w:ascii="Times New Roman" w:hAnsi="Times New Roman"/>
        </w:rPr>
        <w:instrText xml:space="preserve"> REF _Ref370538953 \h </w:instrText>
      </w:r>
      <w:r w:rsidR="00BD1879">
        <w:rPr>
          <w:rFonts w:ascii="Times New Roman" w:hAnsi="Times New Roman"/>
        </w:rPr>
      </w:r>
      <w:r w:rsidR="00BD1879">
        <w:rPr>
          <w:rFonts w:ascii="Times New Roman" w:hAnsi="Times New Roman"/>
        </w:rPr>
        <w:fldChar w:fldCharType="separate"/>
      </w:r>
      <w:r w:rsidR="00BD1879">
        <w:t xml:space="preserve">Fig. </w:t>
      </w:r>
      <w:r w:rsidR="00BD1879">
        <w:rPr>
          <w:noProof/>
        </w:rPr>
        <w:t>3</w:t>
      </w:r>
      <w:r w:rsidR="00BD1879">
        <w:t>.</w:t>
      </w:r>
      <w:r w:rsidR="00BD1879">
        <w:rPr>
          <w:noProof/>
        </w:rPr>
        <w:t>8</w:t>
      </w:r>
      <w:r w:rsidR="00BD1879">
        <w:rPr>
          <w:rFonts w:ascii="Times New Roman" w:hAnsi="Times New Roman"/>
        </w:rPr>
        <w:fldChar w:fldCharType="end"/>
      </w:r>
      <w:r w:rsidRPr="009C2E3A">
        <w:rPr>
          <w:rFonts w:ascii="Times New Roman" w:hAnsi="Times New Roman"/>
        </w:rPr>
        <w:t xml:space="preserve">). The analyses and forecasts of snow </w:t>
      </w:r>
      <w:r>
        <w:rPr>
          <w:rFonts w:ascii="Times New Roman" w:hAnsi="Times New Roman"/>
        </w:rPr>
        <w:t>mixing ratio in</w:t>
      </w:r>
      <w:r w:rsidRPr="009C2E3A">
        <w:rPr>
          <w:rFonts w:ascii="Times New Roman" w:hAnsi="Times New Roman"/>
        </w:rPr>
        <w:t xml:space="preserve"> </w:t>
      </w:r>
      <w:proofErr w:type="spellStart"/>
      <w:r w:rsidRPr="009C2E3A">
        <w:rPr>
          <w:rFonts w:ascii="Times New Roman" w:hAnsi="Times New Roman"/>
        </w:rPr>
        <w:t>DfEnKF</w:t>
      </w:r>
      <w:proofErr w:type="spellEnd"/>
      <w:r w:rsidRPr="009C2E3A">
        <w:rPr>
          <w:rFonts w:ascii="Times New Roman" w:hAnsi="Times New Roman"/>
        </w:rPr>
        <w:t xml:space="preserve"> </w:t>
      </w:r>
      <w:r>
        <w:rPr>
          <w:rFonts w:ascii="Times New Roman" w:hAnsi="Times New Roman"/>
        </w:rPr>
        <w:t xml:space="preserve">are again better than those of </w:t>
      </w:r>
      <w:r w:rsidRPr="009C2E3A">
        <w:rPr>
          <w:rFonts w:ascii="Times New Roman" w:hAnsi="Times New Roman"/>
        </w:rPr>
        <w:t>pure En3DVar</w:t>
      </w:r>
      <w:r>
        <w:rPr>
          <w:rFonts w:ascii="Times New Roman" w:hAnsi="Times New Roman"/>
        </w:rPr>
        <w:t>.</w:t>
      </w:r>
      <w:r w:rsidRPr="00C640B7">
        <w:rPr>
          <w:rFonts w:ascii="Times New Roman" w:hAnsi="Times New Roman"/>
          <w:b/>
          <w:color w:val="000000"/>
        </w:rPr>
        <w:t xml:space="preserve"> </w:t>
      </w:r>
    </w:p>
    <w:p w14:paraId="6A7C1CB4" w14:textId="77777777" w:rsidR="00322C52" w:rsidRDefault="00322C52" w:rsidP="00322C52">
      <w:pPr>
        <w:ind w:firstLine="720"/>
        <w:jc w:val="both"/>
        <w:rPr>
          <w:rFonts w:ascii="Times New Roman" w:hAnsi="Times New Roman"/>
        </w:rPr>
      </w:pPr>
      <w:r>
        <w:rPr>
          <w:rFonts w:ascii="Times New Roman" w:hAnsi="Times New Roman"/>
        </w:rPr>
        <w:lastRenderedPageBreak/>
        <w:t xml:space="preserve">In </w:t>
      </w:r>
      <w:proofErr w:type="spellStart"/>
      <w:r>
        <w:rPr>
          <w:rFonts w:ascii="Times New Roman" w:hAnsi="Times New Roman"/>
        </w:rPr>
        <w:t>DfEnKF</w:t>
      </w:r>
      <w:proofErr w:type="spellEnd"/>
      <w:r>
        <w:rPr>
          <w:rFonts w:ascii="Times New Roman" w:hAnsi="Times New Roman"/>
        </w:rPr>
        <w:t>, the observations are assimilated serially, while observations in En3Dvar are assimilated globally (or simultaneously).</w:t>
      </w:r>
      <w:r w:rsidRPr="009C2E3A">
        <w:rPr>
          <w:rFonts w:ascii="Times New Roman" w:hAnsi="Times New Roman"/>
        </w:rPr>
        <w:t xml:space="preserve"> </w:t>
      </w:r>
      <w:r>
        <w:rPr>
          <w:rFonts w:ascii="Times New Roman" w:hAnsi="Times New Roman"/>
        </w:rPr>
        <w:t xml:space="preserve">In order to reduce the effect of the order in which data are assimilated, the horizontal (vertical) localization radius is decreased from 15 km (6 km) to 3 km (3 km). This significantly reduces the overlap of the influence regions from neighboring observations (given the 2 km interval of radar data in the horizontal and data on the radar elevations of about 1 degree apart). When no influence regions from different observations overlap, simultaneous assimilation of all observations should yield the same result as assimilating one observation at a time, because the assimilation of a prior observation does not affect the assimilation of the follow on observations. </w:t>
      </w:r>
    </w:p>
    <w:p w14:paraId="5BC73937" w14:textId="1841F598" w:rsidR="00322C52" w:rsidRDefault="00322C52" w:rsidP="00322C52">
      <w:pPr>
        <w:ind w:firstLine="720"/>
        <w:jc w:val="both"/>
        <w:rPr>
          <w:rFonts w:ascii="Times New Roman" w:hAnsi="Times New Roman"/>
        </w:rPr>
      </w:pPr>
      <w:r>
        <w:rPr>
          <w:rFonts w:ascii="Times New Roman" w:hAnsi="Times New Roman"/>
        </w:rPr>
        <w:t>After significantly decreasing the localization radii, the</w:t>
      </w:r>
      <w:r w:rsidRPr="009C2E3A">
        <w:rPr>
          <w:rFonts w:ascii="Times New Roman" w:hAnsi="Times New Roman"/>
        </w:rPr>
        <w:t xml:space="preserve"> </w:t>
      </w:r>
      <w:r>
        <w:rPr>
          <w:rFonts w:ascii="Times New Roman" w:hAnsi="Times New Roman"/>
        </w:rPr>
        <w:t>results of</w:t>
      </w:r>
      <w:r w:rsidRPr="009C2E3A">
        <w:rPr>
          <w:rFonts w:ascii="Times New Roman" w:hAnsi="Times New Roman"/>
        </w:rPr>
        <w:t xml:space="preserve"> </w:t>
      </w:r>
      <w:proofErr w:type="spellStart"/>
      <w:r w:rsidRPr="009C2E3A">
        <w:rPr>
          <w:rFonts w:ascii="Times New Roman" w:hAnsi="Times New Roman"/>
        </w:rPr>
        <w:t>DfEnKF</w:t>
      </w:r>
      <w:proofErr w:type="spellEnd"/>
      <w:r w:rsidRPr="009C2E3A">
        <w:rPr>
          <w:rFonts w:ascii="Times New Roman" w:hAnsi="Times New Roman"/>
        </w:rPr>
        <w:t xml:space="preserve"> and pure En3DVar become </w:t>
      </w:r>
      <w:r>
        <w:rPr>
          <w:rFonts w:ascii="Times New Roman" w:hAnsi="Times New Roman"/>
        </w:rPr>
        <w:t>very</w:t>
      </w:r>
      <w:r w:rsidRPr="009C2E3A">
        <w:rPr>
          <w:rFonts w:ascii="Times New Roman" w:hAnsi="Times New Roman"/>
        </w:rPr>
        <w:t xml:space="preserve"> close (</w:t>
      </w:r>
      <w:r w:rsidR="00973464">
        <w:rPr>
          <w:rFonts w:ascii="Times New Roman" w:hAnsi="Times New Roman"/>
        </w:rPr>
        <w:fldChar w:fldCharType="begin"/>
      </w:r>
      <w:r w:rsidR="00973464">
        <w:rPr>
          <w:rFonts w:ascii="Times New Roman" w:hAnsi="Times New Roman"/>
        </w:rPr>
        <w:instrText xml:space="preserve"> REF _Ref370538953 \h </w:instrText>
      </w:r>
      <w:r w:rsidR="00973464">
        <w:rPr>
          <w:rFonts w:ascii="Times New Roman" w:hAnsi="Times New Roman"/>
        </w:rPr>
      </w:r>
      <w:r w:rsidR="00973464">
        <w:rPr>
          <w:rFonts w:ascii="Times New Roman" w:hAnsi="Times New Roman"/>
        </w:rPr>
        <w:fldChar w:fldCharType="separate"/>
      </w:r>
      <w:r w:rsidR="00973464">
        <w:t xml:space="preserve">Fig. </w:t>
      </w:r>
      <w:r w:rsidR="00973464">
        <w:rPr>
          <w:noProof/>
        </w:rPr>
        <w:t>3</w:t>
      </w:r>
      <w:r w:rsidR="00973464">
        <w:t>.</w:t>
      </w:r>
      <w:r w:rsidR="00973464">
        <w:rPr>
          <w:noProof/>
        </w:rPr>
        <w:t>8</w:t>
      </w:r>
      <w:r w:rsidR="00973464">
        <w:rPr>
          <w:rFonts w:ascii="Times New Roman" w:hAnsi="Times New Roman"/>
        </w:rPr>
        <w:fldChar w:fldCharType="end"/>
      </w:r>
      <w:r w:rsidRPr="009C2E3A">
        <w:rPr>
          <w:rFonts w:ascii="Times New Roman" w:hAnsi="Times New Roman"/>
        </w:rPr>
        <w:t>)</w:t>
      </w:r>
      <w:r>
        <w:rPr>
          <w:rFonts w:ascii="Times New Roman" w:hAnsi="Times New Roman"/>
        </w:rPr>
        <w:t xml:space="preserve">, suggesting the serial versus global nature of the two algorithms is a major cause of </w:t>
      </w:r>
      <w:r w:rsidRPr="009C2E3A">
        <w:rPr>
          <w:rFonts w:ascii="Times New Roman" w:hAnsi="Times New Roman"/>
        </w:rPr>
        <w:t>the differences</w:t>
      </w:r>
      <w:r>
        <w:rPr>
          <w:rFonts w:ascii="Times New Roman" w:hAnsi="Times New Roman"/>
        </w:rPr>
        <w:t xml:space="preserve"> in the results of</w:t>
      </w:r>
      <w:r w:rsidRPr="009C2E3A">
        <w:rPr>
          <w:rFonts w:ascii="Times New Roman" w:hAnsi="Times New Roman"/>
        </w:rPr>
        <w:t xml:space="preserve"> </w:t>
      </w:r>
      <w:proofErr w:type="spellStart"/>
      <w:r>
        <w:rPr>
          <w:rFonts w:ascii="Times New Roman" w:hAnsi="Times New Roman"/>
        </w:rPr>
        <w:t>DfEnKF</w:t>
      </w:r>
      <w:proofErr w:type="spellEnd"/>
      <w:r>
        <w:rPr>
          <w:rFonts w:ascii="Times New Roman" w:hAnsi="Times New Roman"/>
        </w:rPr>
        <w:t xml:space="preserve"> and pure En3DVar when assimilating radial velocity data (for which the observation operator is linear)</w:t>
      </w:r>
      <w:r w:rsidRPr="009C2E3A">
        <w:rPr>
          <w:rFonts w:ascii="Times New Roman" w:hAnsi="Times New Roman"/>
        </w:rPr>
        <w:t xml:space="preserve">. </w:t>
      </w:r>
      <w:r>
        <w:rPr>
          <w:rFonts w:ascii="Times New Roman" w:hAnsi="Times New Roman"/>
        </w:rPr>
        <w:t>We point out here that with the reduced non-optimal localization radii, the error levels are clearly higher for all variables than when optimal radii are used (</w:t>
      </w:r>
      <w:r w:rsidR="00BF0A62">
        <w:rPr>
          <w:rFonts w:ascii="Times New Roman" w:hAnsi="Times New Roman"/>
        </w:rPr>
        <w:fldChar w:fldCharType="begin"/>
      </w:r>
      <w:r w:rsidR="00BF0A62">
        <w:rPr>
          <w:rFonts w:ascii="Times New Roman" w:hAnsi="Times New Roman"/>
        </w:rPr>
        <w:instrText xml:space="preserve"> REF _Ref370538953 \h </w:instrText>
      </w:r>
      <w:r w:rsidR="00BF0A62">
        <w:rPr>
          <w:rFonts w:ascii="Times New Roman" w:hAnsi="Times New Roman"/>
        </w:rPr>
      </w:r>
      <w:r w:rsidR="00BF0A62">
        <w:rPr>
          <w:rFonts w:ascii="Times New Roman" w:hAnsi="Times New Roman"/>
        </w:rPr>
        <w:fldChar w:fldCharType="separate"/>
      </w:r>
      <w:r w:rsidR="00BF0A62">
        <w:t xml:space="preserve">Fig. </w:t>
      </w:r>
      <w:r w:rsidR="00BF0A62">
        <w:rPr>
          <w:noProof/>
        </w:rPr>
        <w:t>3</w:t>
      </w:r>
      <w:r w:rsidR="00BF0A62">
        <w:t>.</w:t>
      </w:r>
      <w:r w:rsidR="00BF0A62">
        <w:rPr>
          <w:noProof/>
        </w:rPr>
        <w:t>8</w:t>
      </w:r>
      <w:r w:rsidR="00BF0A62">
        <w:rPr>
          <w:rFonts w:ascii="Times New Roman" w:hAnsi="Times New Roman"/>
        </w:rPr>
        <w:fldChar w:fldCharType="end"/>
      </w:r>
      <w:r>
        <w:rPr>
          <w:rFonts w:ascii="Times New Roman" w:hAnsi="Times New Roman"/>
        </w:rPr>
        <w:t>); despite that, data assimilation using either method is still able to decrease error in individual state variables, and the analyzed storm is reasonable (not shown).</w:t>
      </w:r>
    </w:p>
    <w:p w14:paraId="0E9A2D04" w14:textId="77777777" w:rsidR="00E3648F" w:rsidRDefault="001676B1" w:rsidP="00E3648F">
      <w:pPr>
        <w:keepNext/>
        <w:jc w:val="center"/>
      </w:pPr>
      <w:r>
        <w:rPr>
          <w:noProof/>
          <w:lang w:bidi="ar-SA"/>
        </w:rPr>
        <w:lastRenderedPageBreak/>
        <w:drawing>
          <wp:inline distT="0" distB="0" distL="0" distR="0" wp14:anchorId="3FF7A1E6" wp14:editId="47D106CC">
            <wp:extent cx="4969733" cy="50292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eps"/>
                    <pic:cNvPicPr/>
                  </pic:nvPicPr>
                  <pic:blipFill>
                    <a:blip r:embed="rId122">
                      <a:extLst>
                        <a:ext uri="{28A0092B-C50C-407E-A947-70E740481C1C}">
                          <a14:useLocalDpi xmlns:a14="http://schemas.microsoft.com/office/drawing/2010/main" val="0"/>
                        </a:ext>
                      </a:extLst>
                    </a:blip>
                    <a:stretch>
                      <a:fillRect/>
                    </a:stretch>
                  </pic:blipFill>
                  <pic:spPr>
                    <a:xfrm>
                      <a:off x="0" y="0"/>
                      <a:ext cx="4969733" cy="5029200"/>
                    </a:xfrm>
                    <a:prstGeom prst="rect">
                      <a:avLst/>
                    </a:prstGeom>
                  </pic:spPr>
                </pic:pic>
              </a:graphicData>
            </a:graphic>
          </wp:inline>
        </w:drawing>
      </w:r>
    </w:p>
    <w:p w14:paraId="7FE2EEFF" w14:textId="3D1B26DC" w:rsidR="001676B1" w:rsidRDefault="00E3648F" w:rsidP="00926217">
      <w:pPr>
        <w:pStyle w:val="Caption"/>
        <w:jc w:val="both"/>
      </w:pPr>
      <w:bookmarkStart w:id="59" w:name="_Ref370538953"/>
      <w:bookmarkStart w:id="60" w:name="_Toc374689045"/>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8</w:t>
      </w:r>
      <w:r w:rsidR="00577692">
        <w:rPr>
          <w:noProof/>
        </w:rPr>
        <w:fldChar w:fldCharType="end"/>
      </w:r>
      <w:bookmarkEnd w:id="59"/>
      <w:r w:rsidR="001676B1">
        <w:t xml:space="preserve"> RMSEs</w:t>
      </w:r>
      <w:r w:rsidR="001676B1" w:rsidRPr="009C2E3A">
        <w:t xml:space="preserve"> </w:t>
      </w:r>
      <w:r w:rsidR="001676B1">
        <w:t xml:space="preserve">of the forecasts and analyses of state variables </w:t>
      </w:r>
      <w:r w:rsidR="001676B1" w:rsidRPr="009C2E3A">
        <w:t>verified in region</w:t>
      </w:r>
      <w:r w:rsidR="001676B1">
        <w:t>s</w:t>
      </w:r>
      <w:r w:rsidR="001676B1" w:rsidRPr="009C2E3A">
        <w:t xml:space="preserve"> with true reflectivity higher than </w:t>
      </w:r>
      <w:r w:rsidR="001676B1">
        <w:t xml:space="preserve">15 </w:t>
      </w:r>
      <w:proofErr w:type="spellStart"/>
      <w:r w:rsidR="001676B1" w:rsidRPr="009C2E3A">
        <w:t>dBZ</w:t>
      </w:r>
      <w:proofErr w:type="spellEnd"/>
      <w:r w:rsidR="001676B1" w:rsidRPr="009C2E3A">
        <w:t xml:space="preserve"> from </w:t>
      </w:r>
      <w:proofErr w:type="spellStart"/>
      <w:r w:rsidR="001676B1">
        <w:t>DfEnKF</w:t>
      </w:r>
      <w:proofErr w:type="spellEnd"/>
      <w:r w:rsidR="001676B1">
        <w:t xml:space="preserve"> (blue and black contours)</w:t>
      </w:r>
      <w:r w:rsidR="001676B1" w:rsidRPr="009C2E3A">
        <w:t xml:space="preserve"> </w:t>
      </w:r>
      <w:r w:rsidR="001676B1">
        <w:t>and</w:t>
      </w:r>
      <w:r w:rsidR="001676B1" w:rsidRPr="009C2E3A">
        <w:t xml:space="preserve"> pure En3DVar </w:t>
      </w:r>
      <w:r w:rsidR="001676B1">
        <w:t>(magenta and red contours) when a</w:t>
      </w:r>
      <w:r w:rsidR="00860401">
        <w:t>s</w:t>
      </w:r>
      <w:r w:rsidR="001676B1">
        <w:t>similating</w:t>
      </w:r>
      <w:r w:rsidR="001676B1" w:rsidRPr="009C2E3A">
        <w:t xml:space="preserve"> </w:t>
      </w:r>
      <w:r w:rsidR="001676B1">
        <w:t>only</w:t>
      </w:r>
      <w:r w:rsidR="001676B1" w:rsidRPr="009C2E3A">
        <w:t xml:space="preserve"> radial velocity </w:t>
      </w:r>
      <w:r w:rsidR="001676B1">
        <w:t>data with the (horizontal, vertical) localization radii being (15 km, 6 km) (blue and magenta contours) and (3 km, 3 km) (black and red contours), respectively</w:t>
      </w:r>
      <w:r w:rsidR="001676B1" w:rsidRPr="009C2E3A">
        <w:t>.</w:t>
      </w:r>
      <w:bookmarkStart w:id="61" w:name="_Toc481985136"/>
      <w:bookmarkEnd w:id="60"/>
    </w:p>
    <w:bookmarkEnd w:id="61"/>
    <w:p w14:paraId="3D9E4CD2" w14:textId="77777777" w:rsidR="001676B1" w:rsidRPr="009C2E3A" w:rsidRDefault="001676B1" w:rsidP="001676B1">
      <w:pPr>
        <w:jc w:val="center"/>
        <w:rPr>
          <w:rFonts w:ascii="Times New Roman" w:hAnsi="Times New Roman"/>
        </w:rPr>
      </w:pPr>
    </w:p>
    <w:p w14:paraId="30C1DEB7" w14:textId="36C0310D" w:rsidR="006C5676" w:rsidRPr="003E0185" w:rsidRDefault="00300BA5" w:rsidP="002C4B83">
      <w:pPr>
        <w:pStyle w:val="Heading4"/>
        <w:numPr>
          <w:ilvl w:val="0"/>
          <w:numId w:val="0"/>
        </w:numPr>
        <w:rPr>
          <w:b w:val="0"/>
          <w:sz w:val="24"/>
          <w:szCs w:val="24"/>
        </w:rPr>
      </w:pPr>
      <w:r>
        <w:rPr>
          <w:b w:val="0"/>
          <w:bCs w:val="0"/>
          <w:sz w:val="24"/>
          <w:szCs w:val="24"/>
        </w:rPr>
        <w:t>c.</w:t>
      </w:r>
      <w:r w:rsidR="006C5676">
        <w:rPr>
          <w:b w:val="0"/>
          <w:sz w:val="24"/>
          <w:szCs w:val="24"/>
        </w:rPr>
        <w:t xml:space="preserve"> </w:t>
      </w:r>
      <w:bookmarkStart w:id="62" w:name="_Toc331856677"/>
      <w:r w:rsidR="006C5676" w:rsidRPr="003E0185">
        <w:rPr>
          <w:b w:val="0"/>
          <w:sz w:val="24"/>
          <w:szCs w:val="24"/>
        </w:rPr>
        <w:t xml:space="preserve">Influence of the nonlinear observational operator and </w:t>
      </w:r>
      <w:r w:rsidR="00167D60">
        <w:rPr>
          <w:b w:val="0"/>
          <w:sz w:val="24"/>
          <w:szCs w:val="24"/>
        </w:rPr>
        <w:t>its</w:t>
      </w:r>
      <w:r w:rsidR="00167D60" w:rsidRPr="003E0185">
        <w:rPr>
          <w:b w:val="0"/>
          <w:sz w:val="24"/>
          <w:szCs w:val="24"/>
        </w:rPr>
        <w:t xml:space="preserve"> </w:t>
      </w:r>
      <w:r w:rsidR="00E90722">
        <w:rPr>
          <w:b w:val="0"/>
          <w:sz w:val="24"/>
          <w:szCs w:val="24"/>
        </w:rPr>
        <w:t xml:space="preserve">resultant </w:t>
      </w:r>
      <w:r w:rsidR="006C5676" w:rsidRPr="003E0185">
        <w:rPr>
          <w:b w:val="0"/>
          <w:sz w:val="24"/>
          <w:szCs w:val="24"/>
        </w:rPr>
        <w:t xml:space="preserve">difference between </w:t>
      </w:r>
      <w:proofErr w:type="spellStart"/>
      <w:r w:rsidR="006C5676" w:rsidRPr="003E0185">
        <w:rPr>
          <w:b w:val="0"/>
          <w:sz w:val="24"/>
          <w:szCs w:val="24"/>
        </w:rPr>
        <w:t>variational</w:t>
      </w:r>
      <w:proofErr w:type="spellEnd"/>
      <w:r w:rsidR="006C5676" w:rsidRPr="003E0185">
        <w:rPr>
          <w:b w:val="0"/>
          <w:sz w:val="24"/>
          <w:szCs w:val="24"/>
        </w:rPr>
        <w:t xml:space="preserve"> minimization and filter update</w:t>
      </w:r>
      <w:bookmarkEnd w:id="62"/>
    </w:p>
    <w:p w14:paraId="6768FAC1" w14:textId="5A40B3DB" w:rsidR="002C4B83" w:rsidRDefault="002C4B83" w:rsidP="002C4B83">
      <w:pPr>
        <w:ind w:firstLine="720"/>
        <w:jc w:val="both"/>
        <w:rPr>
          <w:rFonts w:ascii="Times New Roman" w:hAnsi="Times New Roman"/>
        </w:rPr>
      </w:pPr>
      <w:r w:rsidRPr="009C2E3A">
        <w:rPr>
          <w:rFonts w:ascii="Times New Roman" w:hAnsi="Times New Roman"/>
        </w:rPr>
        <w:t>To</w:t>
      </w:r>
      <w:r>
        <w:rPr>
          <w:rFonts w:ascii="Times New Roman" w:hAnsi="Times New Roman"/>
        </w:rPr>
        <w:t xml:space="preserve"> isolate the effect of nonlinearity in the reflectivity observation operator</w:t>
      </w:r>
      <w:r w:rsidRPr="009C2E3A">
        <w:rPr>
          <w:rFonts w:ascii="Times New Roman" w:hAnsi="Times New Roman"/>
        </w:rPr>
        <w:t>, only reflectivity data are assimilated</w:t>
      </w:r>
      <w:r>
        <w:rPr>
          <w:rFonts w:ascii="Times New Roman" w:hAnsi="Times New Roman"/>
        </w:rPr>
        <w:t xml:space="preserve"> in the</w:t>
      </w:r>
      <w:r w:rsidR="00BF0A62">
        <w:rPr>
          <w:rFonts w:ascii="Times New Roman" w:hAnsi="Times New Roman"/>
        </w:rPr>
        <w:t xml:space="preserve"> next set of experiments (</w:t>
      </w:r>
      <w:r w:rsidR="00BF0A62">
        <w:rPr>
          <w:rFonts w:ascii="Times New Roman" w:hAnsi="Times New Roman"/>
        </w:rPr>
        <w:fldChar w:fldCharType="begin"/>
      </w:r>
      <w:r w:rsidR="00BF0A62">
        <w:rPr>
          <w:rFonts w:ascii="Times New Roman" w:hAnsi="Times New Roman"/>
        </w:rPr>
        <w:instrText xml:space="preserve"> REF _Ref370539079 \h </w:instrText>
      </w:r>
      <w:r w:rsidR="00BF0A62">
        <w:rPr>
          <w:rFonts w:ascii="Times New Roman" w:hAnsi="Times New Roman"/>
        </w:rPr>
      </w:r>
      <w:r w:rsidR="00BF0A62">
        <w:rPr>
          <w:rFonts w:ascii="Times New Roman" w:hAnsi="Times New Roman"/>
        </w:rPr>
        <w:fldChar w:fldCharType="separate"/>
      </w:r>
      <w:r w:rsidR="00BF0A62">
        <w:t xml:space="preserve">Fig. </w:t>
      </w:r>
      <w:r w:rsidR="00BF0A62">
        <w:rPr>
          <w:noProof/>
        </w:rPr>
        <w:t>3</w:t>
      </w:r>
      <w:r w:rsidR="00BF0A62">
        <w:t>.</w:t>
      </w:r>
      <w:r w:rsidR="00BF0A62">
        <w:rPr>
          <w:noProof/>
        </w:rPr>
        <w:t>9</w:t>
      </w:r>
      <w:r w:rsidR="00BF0A62">
        <w:rPr>
          <w:rFonts w:ascii="Times New Roman" w:hAnsi="Times New Roman"/>
        </w:rPr>
        <w:fldChar w:fldCharType="end"/>
      </w:r>
      <w:r>
        <w:rPr>
          <w:rFonts w:ascii="Times New Roman" w:hAnsi="Times New Roman"/>
        </w:rPr>
        <w:t>)</w:t>
      </w:r>
      <w:r w:rsidRPr="009C2E3A">
        <w:rPr>
          <w:rFonts w:ascii="Times New Roman" w:hAnsi="Times New Roman"/>
        </w:rPr>
        <w:t>. The difference</w:t>
      </w:r>
      <w:r>
        <w:rPr>
          <w:rFonts w:ascii="Times New Roman" w:hAnsi="Times New Roman"/>
        </w:rPr>
        <w:t>s</w:t>
      </w:r>
      <w:r w:rsidRPr="009C2E3A">
        <w:rPr>
          <w:rFonts w:ascii="Times New Roman" w:hAnsi="Times New Roman"/>
        </w:rPr>
        <w:t xml:space="preserve"> between </w:t>
      </w:r>
      <w:proofErr w:type="spellStart"/>
      <w:r w:rsidRPr="009C2E3A">
        <w:rPr>
          <w:rFonts w:ascii="Times New Roman" w:hAnsi="Times New Roman"/>
        </w:rPr>
        <w:t>DfEnKF</w:t>
      </w:r>
      <w:proofErr w:type="spellEnd"/>
      <w:r w:rsidRPr="009C2E3A">
        <w:rPr>
          <w:rFonts w:ascii="Times New Roman" w:hAnsi="Times New Roman"/>
        </w:rPr>
        <w:t xml:space="preserve"> and pure En3DVar</w:t>
      </w:r>
      <w:r>
        <w:rPr>
          <w:rFonts w:ascii="Times New Roman" w:hAnsi="Times New Roman"/>
        </w:rPr>
        <w:t xml:space="preserve"> are more</w:t>
      </w:r>
      <w:r w:rsidRPr="009C2E3A">
        <w:rPr>
          <w:rFonts w:ascii="Times New Roman" w:hAnsi="Times New Roman"/>
        </w:rPr>
        <w:t xml:space="preserve"> obvious</w:t>
      </w:r>
      <w:r>
        <w:rPr>
          <w:rFonts w:ascii="Times New Roman" w:hAnsi="Times New Roman"/>
        </w:rPr>
        <w:t xml:space="preserve"> compared to the analyses that </w:t>
      </w:r>
      <w:r>
        <w:rPr>
          <w:rFonts w:ascii="Times New Roman" w:hAnsi="Times New Roman"/>
        </w:rPr>
        <w:lastRenderedPageBreak/>
        <w:t>assimilate radial velocity data only</w:t>
      </w:r>
      <w:r w:rsidRPr="009C2E3A">
        <w:rPr>
          <w:rFonts w:ascii="Times New Roman" w:hAnsi="Times New Roman"/>
        </w:rPr>
        <w:t xml:space="preserve">. </w:t>
      </w:r>
      <w:r>
        <w:rPr>
          <w:rFonts w:ascii="Times New Roman" w:hAnsi="Times New Roman"/>
        </w:rPr>
        <w:t xml:space="preserve">To reduce </w:t>
      </w:r>
      <w:r w:rsidRPr="009C2E3A">
        <w:rPr>
          <w:rFonts w:ascii="Times New Roman" w:hAnsi="Times New Roman"/>
        </w:rPr>
        <w:t xml:space="preserve">the impact of </w:t>
      </w:r>
      <w:r>
        <w:rPr>
          <w:rFonts w:ascii="Times New Roman" w:hAnsi="Times New Roman"/>
        </w:rPr>
        <w:t>data assimilation sequence</w:t>
      </w:r>
      <w:r w:rsidRPr="009C2E3A">
        <w:rPr>
          <w:rFonts w:ascii="Times New Roman" w:hAnsi="Times New Roman"/>
        </w:rPr>
        <w:t xml:space="preserve">, </w:t>
      </w:r>
      <w:r>
        <w:rPr>
          <w:rFonts w:ascii="Times New Roman" w:hAnsi="Times New Roman"/>
        </w:rPr>
        <w:t>localization radii</w:t>
      </w:r>
      <w:r w:rsidRPr="009C2E3A">
        <w:rPr>
          <w:rFonts w:ascii="Times New Roman" w:hAnsi="Times New Roman"/>
        </w:rPr>
        <w:t xml:space="preserve"> are</w:t>
      </w:r>
      <w:r>
        <w:rPr>
          <w:rFonts w:ascii="Times New Roman" w:hAnsi="Times New Roman"/>
        </w:rPr>
        <w:t xml:space="preserve"> again</w:t>
      </w:r>
      <w:r w:rsidRPr="009C2E3A">
        <w:rPr>
          <w:rFonts w:ascii="Times New Roman" w:hAnsi="Times New Roman"/>
        </w:rPr>
        <w:t xml:space="preserve"> </w:t>
      </w:r>
      <w:r>
        <w:rPr>
          <w:rFonts w:ascii="Times New Roman" w:hAnsi="Times New Roman"/>
        </w:rPr>
        <w:t>decreased</w:t>
      </w:r>
      <w:r w:rsidRPr="009C2E3A">
        <w:rPr>
          <w:rFonts w:ascii="Times New Roman" w:hAnsi="Times New Roman"/>
        </w:rPr>
        <w:t xml:space="preserve"> in the same way as</w:t>
      </w:r>
      <w:r>
        <w:rPr>
          <w:rFonts w:ascii="Times New Roman" w:hAnsi="Times New Roman"/>
        </w:rPr>
        <w:t xml:space="preserve"> earlier for </w:t>
      </w:r>
      <w:r w:rsidRPr="009C2E3A">
        <w:rPr>
          <w:rFonts w:ascii="Times New Roman" w:hAnsi="Times New Roman"/>
        </w:rPr>
        <w:t>radial velocity</w:t>
      </w:r>
      <w:r>
        <w:rPr>
          <w:rFonts w:ascii="Times New Roman" w:hAnsi="Times New Roman"/>
        </w:rPr>
        <w:t xml:space="preserve"> data</w:t>
      </w:r>
      <w:r w:rsidRPr="009C2E3A">
        <w:rPr>
          <w:rFonts w:ascii="Times New Roman" w:hAnsi="Times New Roman"/>
        </w:rPr>
        <w:t xml:space="preserve">. </w:t>
      </w:r>
      <w:r>
        <w:rPr>
          <w:rFonts w:ascii="Times New Roman" w:hAnsi="Times New Roman"/>
        </w:rPr>
        <w:t>Unlike the radial velocity case, t</w:t>
      </w:r>
      <w:r w:rsidRPr="009C2E3A">
        <w:rPr>
          <w:rFonts w:ascii="Times New Roman" w:hAnsi="Times New Roman"/>
        </w:rPr>
        <w:t>he difference</w:t>
      </w:r>
      <w:r>
        <w:rPr>
          <w:rFonts w:ascii="Times New Roman" w:hAnsi="Times New Roman"/>
        </w:rPr>
        <w:t>s</w:t>
      </w:r>
      <w:r w:rsidRPr="009C2E3A">
        <w:rPr>
          <w:rFonts w:ascii="Times New Roman" w:hAnsi="Times New Roman"/>
        </w:rPr>
        <w:t xml:space="preserve"> between </w:t>
      </w:r>
      <w:proofErr w:type="spellStart"/>
      <w:r w:rsidRPr="009C2E3A">
        <w:rPr>
          <w:rFonts w:ascii="Times New Roman" w:hAnsi="Times New Roman"/>
        </w:rPr>
        <w:t>DfEnKF</w:t>
      </w:r>
      <w:proofErr w:type="spellEnd"/>
      <w:r w:rsidRPr="009C2E3A">
        <w:rPr>
          <w:rFonts w:ascii="Times New Roman" w:hAnsi="Times New Roman"/>
        </w:rPr>
        <w:t xml:space="preserve"> and pure En3DVar </w:t>
      </w:r>
      <w:r>
        <w:rPr>
          <w:rFonts w:ascii="Times New Roman" w:hAnsi="Times New Roman"/>
        </w:rPr>
        <w:t>are still quite obvious even with the reduced localization radii</w:t>
      </w:r>
      <w:r w:rsidRPr="009C2E3A">
        <w:rPr>
          <w:rFonts w:ascii="Times New Roman" w:hAnsi="Times New Roman"/>
        </w:rPr>
        <w:t xml:space="preserve"> (</w:t>
      </w:r>
      <w:r w:rsidR="00BF0A62">
        <w:rPr>
          <w:rFonts w:ascii="Times New Roman" w:hAnsi="Times New Roman"/>
        </w:rPr>
        <w:fldChar w:fldCharType="begin"/>
      </w:r>
      <w:r w:rsidR="00BF0A62">
        <w:rPr>
          <w:rFonts w:ascii="Times New Roman" w:hAnsi="Times New Roman"/>
        </w:rPr>
        <w:instrText xml:space="preserve"> REF _Ref370539079 \h </w:instrText>
      </w:r>
      <w:r w:rsidR="00BF0A62">
        <w:rPr>
          <w:rFonts w:ascii="Times New Roman" w:hAnsi="Times New Roman"/>
        </w:rPr>
      </w:r>
      <w:r w:rsidR="00BF0A62">
        <w:rPr>
          <w:rFonts w:ascii="Times New Roman" w:hAnsi="Times New Roman"/>
        </w:rPr>
        <w:fldChar w:fldCharType="separate"/>
      </w:r>
      <w:r w:rsidR="00BF0A62">
        <w:t xml:space="preserve">Fig. </w:t>
      </w:r>
      <w:r w:rsidR="00BF0A62">
        <w:rPr>
          <w:noProof/>
        </w:rPr>
        <w:t>3</w:t>
      </w:r>
      <w:r w:rsidR="00BF0A62">
        <w:t>.</w:t>
      </w:r>
      <w:r w:rsidR="00BF0A62">
        <w:rPr>
          <w:noProof/>
        </w:rPr>
        <w:t>9</w:t>
      </w:r>
      <w:r w:rsidR="00BF0A62">
        <w:rPr>
          <w:rFonts w:ascii="Times New Roman" w:hAnsi="Times New Roman"/>
        </w:rPr>
        <w:fldChar w:fldCharType="end"/>
      </w:r>
      <w:r w:rsidRPr="009C2E3A">
        <w:rPr>
          <w:rFonts w:ascii="Times New Roman" w:hAnsi="Times New Roman"/>
        </w:rPr>
        <w:t xml:space="preserve">). </w:t>
      </w:r>
      <w:r>
        <w:rPr>
          <w:rFonts w:ascii="Times New Roman" w:hAnsi="Times New Roman"/>
        </w:rPr>
        <w:t>This suggests that the</w:t>
      </w:r>
      <w:r w:rsidRPr="009C2E3A">
        <w:rPr>
          <w:rFonts w:ascii="Times New Roman" w:hAnsi="Times New Roman"/>
        </w:rPr>
        <w:t xml:space="preserve"> nonlinear </w:t>
      </w:r>
      <w:r>
        <w:rPr>
          <w:rFonts w:ascii="Times New Roman" w:hAnsi="Times New Roman"/>
        </w:rPr>
        <w:t xml:space="preserve">nature of the reflectivity </w:t>
      </w:r>
      <w:r w:rsidRPr="009C2E3A">
        <w:rPr>
          <w:rFonts w:ascii="Times New Roman" w:hAnsi="Times New Roman"/>
        </w:rPr>
        <w:t>observation operator</w:t>
      </w:r>
      <w:r>
        <w:rPr>
          <w:rFonts w:ascii="Times New Roman" w:hAnsi="Times New Roman"/>
        </w:rPr>
        <w:t xml:space="preserve"> is another significant contributor to the</w:t>
      </w:r>
      <w:r w:rsidRPr="009C2E3A">
        <w:rPr>
          <w:rFonts w:ascii="Times New Roman" w:hAnsi="Times New Roman"/>
        </w:rPr>
        <w:t xml:space="preserve"> difference</w:t>
      </w:r>
      <w:r>
        <w:rPr>
          <w:rFonts w:ascii="Times New Roman" w:hAnsi="Times New Roman"/>
        </w:rPr>
        <w:t xml:space="preserve">s seen between </w:t>
      </w:r>
      <w:proofErr w:type="spellStart"/>
      <w:r>
        <w:rPr>
          <w:rFonts w:ascii="Times New Roman" w:hAnsi="Times New Roman"/>
        </w:rPr>
        <w:t>DfEnKF</w:t>
      </w:r>
      <w:proofErr w:type="spellEnd"/>
      <w:r>
        <w:rPr>
          <w:rFonts w:ascii="Times New Roman" w:hAnsi="Times New Roman"/>
        </w:rPr>
        <w:t xml:space="preserve"> and pure En3DVar</w:t>
      </w:r>
      <w:r w:rsidRPr="009C2E3A">
        <w:rPr>
          <w:rFonts w:ascii="Times New Roman" w:hAnsi="Times New Roman"/>
        </w:rPr>
        <w:t>.</w:t>
      </w:r>
      <w:r>
        <w:rPr>
          <w:rFonts w:ascii="Times New Roman" w:hAnsi="Times New Roman"/>
        </w:rPr>
        <w:t xml:space="preserve"> </w:t>
      </w:r>
    </w:p>
    <w:p w14:paraId="4F202111" w14:textId="77777777" w:rsidR="00E3648F" w:rsidRDefault="002C4B83" w:rsidP="00E3648F">
      <w:pPr>
        <w:keepNext/>
        <w:jc w:val="center"/>
      </w:pPr>
      <w:r>
        <w:rPr>
          <w:noProof/>
          <w:lang w:bidi="ar-SA"/>
        </w:rPr>
        <w:drawing>
          <wp:inline distT="0" distB="0" distL="0" distR="0" wp14:anchorId="52BF2F37" wp14:editId="389CCF45">
            <wp:extent cx="5018237" cy="512064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eps"/>
                    <pic:cNvPicPr/>
                  </pic:nvPicPr>
                  <pic:blipFill>
                    <a:blip r:embed="rId123">
                      <a:extLst>
                        <a:ext uri="{28A0092B-C50C-407E-A947-70E740481C1C}">
                          <a14:useLocalDpi xmlns:a14="http://schemas.microsoft.com/office/drawing/2010/main" val="0"/>
                        </a:ext>
                      </a:extLst>
                    </a:blip>
                    <a:stretch>
                      <a:fillRect/>
                    </a:stretch>
                  </pic:blipFill>
                  <pic:spPr>
                    <a:xfrm>
                      <a:off x="0" y="0"/>
                      <a:ext cx="5018237" cy="5120640"/>
                    </a:xfrm>
                    <a:prstGeom prst="rect">
                      <a:avLst/>
                    </a:prstGeom>
                  </pic:spPr>
                </pic:pic>
              </a:graphicData>
            </a:graphic>
          </wp:inline>
        </w:drawing>
      </w:r>
    </w:p>
    <w:p w14:paraId="245457F6" w14:textId="6FC141A1" w:rsidR="002C4B83" w:rsidRDefault="00E3648F" w:rsidP="00926217">
      <w:pPr>
        <w:pStyle w:val="Caption"/>
        <w:jc w:val="both"/>
      </w:pPr>
      <w:bookmarkStart w:id="63" w:name="_Ref370539079"/>
      <w:bookmarkStart w:id="64" w:name="_Toc374689046"/>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9</w:t>
      </w:r>
      <w:r w:rsidR="00577692">
        <w:rPr>
          <w:noProof/>
        </w:rPr>
        <w:fldChar w:fldCharType="end"/>
      </w:r>
      <w:bookmarkEnd w:id="63"/>
      <w:r w:rsidR="002C4B83">
        <w:t xml:space="preserve"> </w:t>
      </w:r>
      <w:r w:rsidR="002C4B83" w:rsidRPr="00665183">
        <w:t>Same as</w:t>
      </w:r>
      <w:r w:rsidR="009B6A50">
        <w:t xml:space="preserve"> Fig. </w:t>
      </w:r>
      <w:r>
        <w:t>3.8</w:t>
      </w:r>
      <w:r w:rsidR="002C4B83">
        <w:t>, when assimilating</w:t>
      </w:r>
      <w:r w:rsidR="002C4B83" w:rsidRPr="00665183">
        <w:t xml:space="preserve"> </w:t>
      </w:r>
      <w:r w:rsidR="002C4B83">
        <w:t>reflectivity</w:t>
      </w:r>
      <w:r w:rsidR="002C4B83" w:rsidRPr="00665183">
        <w:t xml:space="preserve"> data </w:t>
      </w:r>
      <w:r w:rsidR="002C4B83">
        <w:t>only.</w:t>
      </w:r>
      <w:bookmarkEnd w:id="64"/>
    </w:p>
    <w:p w14:paraId="4A67135D" w14:textId="77777777" w:rsidR="00C842B4" w:rsidRPr="00C842B4" w:rsidRDefault="00C842B4" w:rsidP="00C842B4"/>
    <w:p w14:paraId="2D77CA23" w14:textId="77777777" w:rsidR="00C842B4" w:rsidRDefault="00C842B4" w:rsidP="00C842B4">
      <w:pPr>
        <w:ind w:firstLine="720"/>
        <w:jc w:val="both"/>
        <w:rPr>
          <w:rFonts w:ascii="Times New Roman" w:hAnsi="Times New Roman"/>
        </w:rPr>
      </w:pPr>
      <w:r w:rsidRPr="002E46BA">
        <w:rPr>
          <w:rFonts w:ascii="Times New Roman" w:hAnsi="Times New Roman"/>
        </w:rPr>
        <w:lastRenderedPageBreak/>
        <w:t xml:space="preserve">To further </w:t>
      </w:r>
      <w:r>
        <w:rPr>
          <w:rFonts w:ascii="Times New Roman" w:hAnsi="Times New Roman"/>
        </w:rPr>
        <w:t>examine</w:t>
      </w:r>
      <w:r w:rsidRPr="002E46BA">
        <w:rPr>
          <w:rFonts w:ascii="Times New Roman" w:hAnsi="Times New Roman"/>
        </w:rPr>
        <w:t xml:space="preserve"> th</w:t>
      </w:r>
      <w:r>
        <w:rPr>
          <w:rFonts w:ascii="Times New Roman" w:hAnsi="Times New Roman"/>
        </w:rPr>
        <w:t>is</w:t>
      </w:r>
      <w:r w:rsidRPr="002E46BA">
        <w:rPr>
          <w:rFonts w:ascii="Times New Roman" w:hAnsi="Times New Roman"/>
        </w:rPr>
        <w:t xml:space="preserve"> </w:t>
      </w:r>
      <w:r>
        <w:rPr>
          <w:rFonts w:ascii="Times New Roman" w:hAnsi="Times New Roman"/>
        </w:rPr>
        <w:t>issue</w:t>
      </w:r>
      <w:r w:rsidRPr="002E46BA">
        <w:rPr>
          <w:rFonts w:ascii="Times New Roman" w:hAnsi="Times New Roman"/>
        </w:rPr>
        <w:t>, another single observation test</w:t>
      </w:r>
      <w:r w:rsidRPr="00711EE7">
        <w:rPr>
          <w:rFonts w:ascii="Times New Roman" w:hAnsi="Times New Roman"/>
        </w:rPr>
        <w:t xml:space="preserve"> is </w:t>
      </w:r>
      <w:r>
        <w:rPr>
          <w:rFonts w:ascii="Times New Roman" w:hAnsi="Times New Roman"/>
        </w:rPr>
        <w:t>performed at the time of the second analysis cycle when the analysis differences from the two experiments become large</w:t>
      </w:r>
      <w:r w:rsidRPr="00711EE7">
        <w:rPr>
          <w:rFonts w:ascii="Times New Roman" w:hAnsi="Times New Roman"/>
        </w:rPr>
        <w:t xml:space="preserve">. </w:t>
      </w:r>
      <w:r>
        <w:rPr>
          <w:rFonts w:ascii="Times New Roman" w:hAnsi="Times New Roman"/>
        </w:rPr>
        <w:t xml:space="preserve">The background of </w:t>
      </w:r>
      <w:proofErr w:type="spellStart"/>
      <w:r>
        <w:rPr>
          <w:rFonts w:ascii="Times New Roman" w:hAnsi="Times New Roman"/>
        </w:rPr>
        <w:t>DfEnKF</w:t>
      </w:r>
      <w:proofErr w:type="spellEnd"/>
      <w:r>
        <w:rPr>
          <w:rFonts w:ascii="Times New Roman" w:hAnsi="Times New Roman"/>
        </w:rPr>
        <w:t xml:space="preserve"> at the second cycle is used as the background of pure En3DVar also. A single reflectivity observation is placed at a</w:t>
      </w:r>
      <w:r w:rsidRPr="008263CE">
        <w:rPr>
          <w:rFonts w:ascii="Times New Roman" w:hAnsi="Times New Roman"/>
        </w:rPr>
        <w:t xml:space="preserve"> </w:t>
      </w:r>
      <w:r w:rsidRPr="00E951EA">
        <w:rPr>
          <w:rFonts w:ascii="Times New Roman" w:hAnsi="Times New Roman"/>
        </w:rPr>
        <w:t xml:space="preserve">grid point where the analysis difference between </w:t>
      </w:r>
      <w:proofErr w:type="spellStart"/>
      <w:r w:rsidRPr="00E951EA">
        <w:rPr>
          <w:rFonts w:ascii="Times New Roman" w:hAnsi="Times New Roman"/>
        </w:rPr>
        <w:t>DfEnKF</w:t>
      </w:r>
      <w:proofErr w:type="spellEnd"/>
      <w:r w:rsidRPr="00E951EA">
        <w:rPr>
          <w:rFonts w:ascii="Times New Roman" w:hAnsi="Times New Roman"/>
        </w:rPr>
        <w:t xml:space="preserve"> and pure En3DVar is most apparent for </w:t>
      </w:r>
      <w:r>
        <w:rPr>
          <w:rFonts w:ascii="Times New Roman" w:hAnsi="Times New Roman"/>
        </w:rPr>
        <w:t xml:space="preserve">snow </w:t>
      </w:r>
      <w:r w:rsidRPr="00E951EA">
        <w:rPr>
          <w:rFonts w:ascii="Times New Roman" w:hAnsi="Times New Roman"/>
        </w:rPr>
        <w:t xml:space="preserve">mixing ratio. </w:t>
      </w:r>
      <w:r>
        <w:rPr>
          <w:rFonts w:ascii="Times New Roman" w:hAnsi="Times New Roman"/>
        </w:rPr>
        <w:t>To better capture the difference, relative error are calculated based on the background, analyzed, and true reflectivity (or equivalent reflectivity) at the given point. The relative error is defined as below,</w:t>
      </w:r>
    </w:p>
    <w:p w14:paraId="679263EC" w14:textId="5F938FA0" w:rsidR="00C842B4" w:rsidRDefault="00C842B4" w:rsidP="00297349">
      <w:pPr>
        <w:tabs>
          <w:tab w:val="center" w:pos="4176"/>
          <w:tab w:val="right" w:pos="8352"/>
        </w:tabs>
        <w:jc w:val="both"/>
        <w:rPr>
          <w:rFonts w:ascii="Times New Roman" w:hAnsi="Times New Roman"/>
        </w:rPr>
      </w:pPr>
      <w:r>
        <w:rPr>
          <w:rFonts w:ascii="Times New Roman" w:hAnsi="Times New Roman"/>
          <w:position w:val="-24"/>
        </w:rPr>
        <w:tab/>
      </w:r>
      <w:r>
        <w:rPr>
          <w:rFonts w:ascii="Times New Roman" w:hAnsi="Times New Roman"/>
          <w:noProof/>
          <w:position w:val="-24"/>
          <w:lang w:bidi="ar-SA"/>
        </w:rPr>
        <w:drawing>
          <wp:inline distT="0" distB="0" distL="0" distR="0" wp14:anchorId="35457DC6" wp14:editId="03EDADAB">
            <wp:extent cx="762000" cy="431800"/>
            <wp:effectExtent l="0" t="0" r="0" b="0"/>
            <wp:docPr id="278"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62000" cy="431800"/>
                    </a:xfrm>
                    <a:prstGeom prst="rect">
                      <a:avLst/>
                    </a:prstGeom>
                    <a:noFill/>
                    <a:ln>
                      <a:noFill/>
                    </a:ln>
                  </pic:spPr>
                </pic:pic>
              </a:graphicData>
            </a:graphic>
          </wp:inline>
        </w:drawing>
      </w:r>
      <w:r>
        <w:rPr>
          <w:rFonts w:ascii="Times New Roman" w:hAnsi="Times New Roman"/>
          <w:position w:val="-24"/>
        </w:rPr>
        <w:t>,</w:t>
      </w:r>
      <w:r>
        <w:rPr>
          <w:rFonts w:ascii="Times New Roman" w:hAnsi="Times New Roman"/>
          <w:position w:val="-24"/>
        </w:rPr>
        <w:tab/>
        <w:t>(</w:t>
      </w:r>
      <w:r w:rsidR="00CE40EA">
        <w:rPr>
          <w:rFonts w:ascii="Times New Roman" w:hAnsi="Times New Roman"/>
          <w:position w:val="-24"/>
        </w:rPr>
        <w:t>3.17</w:t>
      </w:r>
      <w:r>
        <w:rPr>
          <w:rFonts w:ascii="Times New Roman" w:hAnsi="Times New Roman"/>
          <w:position w:val="-24"/>
        </w:rPr>
        <w:t>)</w:t>
      </w:r>
    </w:p>
    <w:p w14:paraId="76105250" w14:textId="2CAAD8FB" w:rsidR="00C842B4" w:rsidRDefault="00C842B4" w:rsidP="00C842B4">
      <w:pPr>
        <w:jc w:val="both"/>
        <w:rPr>
          <w:rFonts w:ascii="Times New Roman" w:hAnsi="Times New Roman"/>
        </w:rPr>
      </w:pPr>
      <w:proofErr w:type="gramStart"/>
      <w:r>
        <w:rPr>
          <w:rFonts w:ascii="Times New Roman" w:hAnsi="Times New Roman"/>
        </w:rPr>
        <w:t>where</w:t>
      </w:r>
      <w:proofErr w:type="gramEnd"/>
      <w:r>
        <w:rPr>
          <w:rFonts w:ascii="Times New Roman" w:hAnsi="Times New Roman"/>
        </w:rPr>
        <w:t xml:space="preserve"> </w:t>
      </w:r>
      <w:r>
        <w:rPr>
          <w:noProof/>
          <w:position w:val="-10"/>
          <w:lang w:bidi="ar-SA"/>
        </w:rPr>
        <w:drawing>
          <wp:inline distT="0" distB="0" distL="0" distR="0" wp14:anchorId="45F6F091" wp14:editId="2F5BC608">
            <wp:extent cx="127000" cy="165100"/>
            <wp:effectExtent l="0" t="0" r="0" b="0"/>
            <wp:docPr id="277"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7000" cy="165100"/>
                    </a:xfrm>
                    <a:prstGeom prst="rect">
                      <a:avLst/>
                    </a:prstGeom>
                    <a:noFill/>
                    <a:ln>
                      <a:noFill/>
                    </a:ln>
                  </pic:spPr>
                </pic:pic>
              </a:graphicData>
            </a:graphic>
          </wp:inline>
        </w:drawing>
      </w:r>
      <w:r w:rsidRPr="000E65B4">
        <w:rPr>
          <w:rFonts w:ascii="Times New Roman" w:hAnsi="Times New Roman"/>
        </w:rPr>
        <w:t xml:space="preserve"> is the relative error (%), and</w:t>
      </w:r>
      <w:r>
        <w:t xml:space="preserve"> </w:t>
      </w:r>
      <w:r w:rsidRPr="0053577B">
        <w:rPr>
          <w:rFonts w:ascii="Times New Roman" w:hAnsi="Times New Roman"/>
          <w:noProof/>
          <w:lang w:bidi="ar-SA"/>
        </w:rPr>
        <w:drawing>
          <wp:inline distT="0" distB="0" distL="0" distR="0" wp14:anchorId="6B32B162" wp14:editId="12CBF337">
            <wp:extent cx="200025" cy="180975"/>
            <wp:effectExtent l="0" t="0" r="9525" b="952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D910B0">
        <w:rPr>
          <w:rFonts w:ascii="Times New Roman" w:hAnsi="Times New Roman"/>
        </w:rPr>
        <w:t xml:space="preserve"> is the total reflectivity or equivalent reflectivity for analysis (</w:t>
      </w:r>
      <w:r w:rsidRPr="0053577B">
        <w:rPr>
          <w:rFonts w:ascii="Times New Roman" w:hAnsi="Times New Roman"/>
          <w:noProof/>
          <w:lang w:bidi="ar-SA"/>
        </w:rPr>
        <w:drawing>
          <wp:inline distT="0" distB="0" distL="0" distR="0" wp14:anchorId="353E4D23" wp14:editId="32220E7C">
            <wp:extent cx="352425" cy="133350"/>
            <wp:effectExtent l="0" t="0" r="952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52425" cy="133350"/>
                    </a:xfrm>
                    <a:prstGeom prst="rect">
                      <a:avLst/>
                    </a:prstGeom>
                    <a:noFill/>
                    <a:ln>
                      <a:noFill/>
                    </a:ln>
                  </pic:spPr>
                </pic:pic>
              </a:graphicData>
            </a:graphic>
          </wp:inline>
        </w:drawing>
      </w:r>
      <w:r w:rsidRPr="00D910B0">
        <w:rPr>
          <w:rFonts w:ascii="Times New Roman" w:hAnsi="Times New Roman"/>
        </w:rPr>
        <w:t>) and forecast (</w:t>
      </w:r>
      <w:r w:rsidRPr="0053577B">
        <w:rPr>
          <w:rFonts w:ascii="Times New Roman" w:hAnsi="Times New Roman"/>
          <w:noProof/>
          <w:lang w:bidi="ar-SA"/>
        </w:rPr>
        <w:drawing>
          <wp:inline distT="0" distB="0" distL="0" distR="0" wp14:anchorId="5F926B8F" wp14:editId="0F3535DA">
            <wp:extent cx="352425" cy="180975"/>
            <wp:effectExtent l="0" t="0" r="9525"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D910B0">
        <w:rPr>
          <w:rFonts w:ascii="Times New Roman" w:hAnsi="Times New Roman"/>
        </w:rPr>
        <w:t>), respectively.</w:t>
      </w:r>
      <w:r>
        <w:rPr>
          <w:rFonts w:ascii="Times New Roman" w:hAnsi="Times New Roman"/>
        </w:rPr>
        <w:t xml:space="preserve"> As is shown in Table </w:t>
      </w:r>
      <w:r w:rsidR="009B2F9A">
        <w:rPr>
          <w:rFonts w:ascii="Times New Roman" w:hAnsi="Times New Roman"/>
        </w:rPr>
        <w:t>3.</w:t>
      </w:r>
      <w:r>
        <w:rPr>
          <w:rFonts w:ascii="Times New Roman" w:hAnsi="Times New Roman"/>
        </w:rPr>
        <w:t>2,</w:t>
      </w:r>
      <w:r w:rsidRPr="00E951EA">
        <w:rPr>
          <w:rFonts w:ascii="Times New Roman" w:hAnsi="Times New Roman"/>
        </w:rPr>
        <w:t xml:space="preserve"> </w:t>
      </w:r>
      <w:r>
        <w:rPr>
          <w:rFonts w:ascii="Times New Roman" w:hAnsi="Times New Roman"/>
        </w:rPr>
        <w:t>t</w:t>
      </w:r>
      <w:r w:rsidRPr="00E951EA">
        <w:rPr>
          <w:rFonts w:ascii="Times New Roman" w:hAnsi="Times New Roman"/>
        </w:rPr>
        <w:t xml:space="preserve">he relative error </w:t>
      </w:r>
      <w:r>
        <w:rPr>
          <w:rFonts w:ascii="Times New Roman" w:hAnsi="Times New Roman"/>
        </w:rPr>
        <w:t xml:space="preserve">of the </w:t>
      </w:r>
      <w:r w:rsidRPr="00E951EA">
        <w:rPr>
          <w:rFonts w:ascii="Times New Roman" w:hAnsi="Times New Roman"/>
        </w:rPr>
        <w:t xml:space="preserve">background </w:t>
      </w:r>
      <w:r>
        <w:rPr>
          <w:rFonts w:ascii="Times New Roman" w:hAnsi="Times New Roman"/>
        </w:rPr>
        <w:t>reflectivity at the observation point (</w:t>
      </w:r>
      <w:r w:rsidRPr="0053577B">
        <w:rPr>
          <w:rFonts w:ascii="Times New Roman" w:hAnsi="Times New Roman"/>
          <w:noProof/>
          <w:lang w:bidi="ar-SA"/>
        </w:rPr>
        <w:drawing>
          <wp:inline distT="0" distB="0" distL="0" distR="0" wp14:anchorId="075FAB10" wp14:editId="7C32477F">
            <wp:extent cx="200025" cy="180975"/>
            <wp:effectExtent l="0" t="0" r="9525" b="952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Pr>
          <w:rFonts w:ascii="Times New Roman" w:hAnsi="Times New Roman"/>
        </w:rPr>
        <w:t xml:space="preserve">) </w:t>
      </w:r>
      <w:r w:rsidRPr="00E951EA">
        <w:rPr>
          <w:rFonts w:ascii="Times New Roman" w:hAnsi="Times New Roman"/>
        </w:rPr>
        <w:t>is 35.</w:t>
      </w:r>
      <w:r>
        <w:rPr>
          <w:rFonts w:ascii="Times New Roman" w:hAnsi="Times New Roman"/>
        </w:rPr>
        <w:t>2</w:t>
      </w:r>
      <w:r w:rsidRPr="00E951EA">
        <w:rPr>
          <w:rFonts w:ascii="Times New Roman" w:hAnsi="Times New Roman"/>
        </w:rPr>
        <w:t>%, which is greatly reduced to 1.</w:t>
      </w:r>
      <w:r>
        <w:rPr>
          <w:rFonts w:ascii="Times New Roman" w:hAnsi="Times New Roman"/>
        </w:rPr>
        <w:t>8</w:t>
      </w:r>
      <w:r w:rsidRPr="00E951EA">
        <w:rPr>
          <w:rFonts w:ascii="Times New Roman" w:hAnsi="Times New Roman"/>
        </w:rPr>
        <w:t>% and 1.</w:t>
      </w:r>
      <w:r>
        <w:rPr>
          <w:rFonts w:ascii="Times New Roman" w:hAnsi="Times New Roman"/>
        </w:rPr>
        <w:t>9</w:t>
      </w:r>
      <w:r w:rsidRPr="00E951EA">
        <w:rPr>
          <w:rFonts w:ascii="Times New Roman" w:hAnsi="Times New Roman"/>
        </w:rPr>
        <w:t>%</w:t>
      </w:r>
      <w:r>
        <w:rPr>
          <w:rFonts w:ascii="Times New Roman" w:hAnsi="Times New Roman"/>
        </w:rPr>
        <w:t>,</w:t>
      </w:r>
      <w:r w:rsidRPr="00E951EA">
        <w:rPr>
          <w:rFonts w:ascii="Times New Roman" w:hAnsi="Times New Roman"/>
        </w:rPr>
        <w:t xml:space="preserve"> respectively</w:t>
      </w:r>
      <w:r>
        <w:rPr>
          <w:rFonts w:ascii="Times New Roman" w:hAnsi="Times New Roman"/>
        </w:rPr>
        <w:t>,</w:t>
      </w:r>
      <w:r w:rsidRPr="00E951EA">
        <w:rPr>
          <w:rFonts w:ascii="Times New Roman" w:hAnsi="Times New Roman"/>
        </w:rPr>
        <w:t xml:space="preserve"> after </w:t>
      </w:r>
      <w:r>
        <w:rPr>
          <w:rFonts w:ascii="Times New Roman" w:hAnsi="Times New Roman"/>
        </w:rPr>
        <w:t xml:space="preserve">the </w:t>
      </w:r>
      <w:r w:rsidRPr="00E951EA">
        <w:rPr>
          <w:rFonts w:ascii="Times New Roman" w:hAnsi="Times New Roman"/>
        </w:rPr>
        <w:t>assimilation</w:t>
      </w:r>
      <w:r>
        <w:rPr>
          <w:rFonts w:ascii="Times New Roman" w:hAnsi="Times New Roman"/>
        </w:rPr>
        <w:t xml:space="preserve"> of the </w:t>
      </w:r>
      <w:r w:rsidRPr="00E951EA">
        <w:rPr>
          <w:rFonts w:ascii="Times New Roman" w:hAnsi="Times New Roman"/>
        </w:rPr>
        <w:t>single reflectivity</w:t>
      </w:r>
      <w:r>
        <w:rPr>
          <w:rFonts w:ascii="Times New Roman" w:hAnsi="Times New Roman"/>
        </w:rPr>
        <w:t xml:space="preserve"> data</w:t>
      </w:r>
      <w:r w:rsidRPr="00E951EA">
        <w:rPr>
          <w:rFonts w:ascii="Times New Roman" w:hAnsi="Times New Roman"/>
        </w:rPr>
        <w:t xml:space="preserve"> by pure En3DVar and </w:t>
      </w:r>
      <w:proofErr w:type="spellStart"/>
      <w:r w:rsidRPr="00E951EA">
        <w:rPr>
          <w:rFonts w:ascii="Times New Roman" w:hAnsi="Times New Roman"/>
        </w:rPr>
        <w:t>DfEnKF</w:t>
      </w:r>
      <w:proofErr w:type="spellEnd"/>
      <w:r w:rsidRPr="00E951EA">
        <w:rPr>
          <w:rFonts w:ascii="Times New Roman" w:hAnsi="Times New Roman"/>
        </w:rPr>
        <w:t xml:space="preserve">.  The </w:t>
      </w:r>
      <w:r>
        <w:rPr>
          <w:rFonts w:ascii="Times New Roman" w:hAnsi="Times New Roman"/>
        </w:rPr>
        <w:t>relative errors of</w:t>
      </w:r>
      <w:r w:rsidRPr="00E951EA">
        <w:rPr>
          <w:rFonts w:ascii="Times New Roman" w:hAnsi="Times New Roman"/>
        </w:rPr>
        <w:t xml:space="preserve"> </w:t>
      </w:r>
      <w:r>
        <w:rPr>
          <w:rFonts w:ascii="Times New Roman" w:hAnsi="Times New Roman"/>
        </w:rPr>
        <w:t>analyzed equivalent reflectivity (</w:t>
      </w:r>
      <w:r>
        <w:rPr>
          <w:rFonts w:ascii="Times New Roman" w:hAnsi="Times New Roman"/>
          <w:noProof/>
          <w:position w:val="-12"/>
          <w:lang w:bidi="ar-SA"/>
        </w:rPr>
        <w:drawing>
          <wp:inline distT="0" distB="0" distL="0" distR="0" wp14:anchorId="2FEDC64E" wp14:editId="4FDD58DB">
            <wp:extent cx="200025" cy="247650"/>
            <wp:effectExtent l="0" t="0" r="952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Pr>
          <w:rFonts w:ascii="Times New Roman" w:hAnsi="Times New Roman"/>
        </w:rPr>
        <w:t xml:space="preserve">) from </w:t>
      </w:r>
      <w:r w:rsidRPr="00E951EA">
        <w:rPr>
          <w:rFonts w:ascii="Times New Roman" w:hAnsi="Times New Roman"/>
        </w:rPr>
        <w:t xml:space="preserve">pure En3DVar and </w:t>
      </w:r>
      <w:proofErr w:type="spellStart"/>
      <w:r w:rsidRPr="00E951EA">
        <w:rPr>
          <w:rFonts w:ascii="Times New Roman" w:hAnsi="Times New Roman"/>
        </w:rPr>
        <w:t>DfEnKF</w:t>
      </w:r>
      <w:proofErr w:type="spellEnd"/>
      <w:r>
        <w:rPr>
          <w:rFonts w:ascii="Times New Roman" w:hAnsi="Times New Roman"/>
        </w:rPr>
        <w:t xml:space="preserve"> are 13.6 % and 14.3 %, respectively, with a small difference of 0.7 % only</w:t>
      </w:r>
      <w:r w:rsidRPr="00E951EA">
        <w:rPr>
          <w:rFonts w:ascii="Times New Roman" w:hAnsi="Times New Roman"/>
        </w:rPr>
        <w:t>.</w:t>
      </w:r>
      <w:r w:rsidRPr="008263CE">
        <w:rPr>
          <w:rFonts w:ascii="Times New Roman" w:hAnsi="Times New Roman"/>
        </w:rPr>
        <w:t xml:space="preserve"> However, when </w:t>
      </w:r>
      <w:r>
        <w:rPr>
          <w:rFonts w:ascii="Times New Roman" w:hAnsi="Times New Roman"/>
        </w:rPr>
        <w:t>examining</w:t>
      </w:r>
      <w:r w:rsidRPr="008263CE">
        <w:rPr>
          <w:rFonts w:ascii="Times New Roman" w:hAnsi="Times New Roman"/>
        </w:rPr>
        <w:t xml:space="preserve"> the analyzed equivalent reflectivity </w:t>
      </w:r>
      <w:r>
        <w:rPr>
          <w:rFonts w:ascii="Times New Roman" w:hAnsi="Times New Roman"/>
        </w:rPr>
        <w:t>components from</w:t>
      </w:r>
      <w:r w:rsidRPr="008263CE">
        <w:rPr>
          <w:rFonts w:ascii="Times New Roman" w:hAnsi="Times New Roman"/>
        </w:rPr>
        <w:t xml:space="preserve"> different hydrometeor species, the relative error </w:t>
      </w:r>
      <w:r>
        <w:rPr>
          <w:rFonts w:ascii="Times New Roman" w:hAnsi="Times New Roman"/>
        </w:rPr>
        <w:t xml:space="preserve">differences </w:t>
      </w:r>
      <w:r w:rsidRPr="008263CE">
        <w:rPr>
          <w:rFonts w:ascii="Times New Roman" w:hAnsi="Times New Roman"/>
        </w:rPr>
        <w:t xml:space="preserve">for snow and hail </w:t>
      </w:r>
      <w:r>
        <w:rPr>
          <w:rFonts w:ascii="Times New Roman" w:hAnsi="Times New Roman"/>
        </w:rPr>
        <w:t>from</w:t>
      </w:r>
      <w:r w:rsidRPr="008263CE">
        <w:rPr>
          <w:rFonts w:ascii="Times New Roman" w:hAnsi="Times New Roman"/>
        </w:rPr>
        <w:t xml:space="preserve"> </w:t>
      </w:r>
      <w:proofErr w:type="spellStart"/>
      <w:r w:rsidRPr="008263CE">
        <w:rPr>
          <w:rFonts w:ascii="Times New Roman" w:hAnsi="Times New Roman"/>
        </w:rPr>
        <w:t>DfEnKF</w:t>
      </w:r>
      <w:proofErr w:type="spellEnd"/>
      <w:r w:rsidRPr="008263CE">
        <w:rPr>
          <w:rFonts w:ascii="Times New Roman" w:hAnsi="Times New Roman"/>
        </w:rPr>
        <w:t xml:space="preserve"> and pure En3DVar are </w:t>
      </w:r>
      <w:r>
        <w:rPr>
          <w:rFonts w:ascii="Times New Roman" w:hAnsi="Times New Roman"/>
        </w:rPr>
        <w:t>much larger</w:t>
      </w:r>
      <w:r w:rsidRPr="008263CE">
        <w:rPr>
          <w:rFonts w:ascii="Times New Roman" w:hAnsi="Times New Roman"/>
        </w:rPr>
        <w:t xml:space="preserve"> (37.0% for </w:t>
      </w:r>
      <w:r>
        <w:rPr>
          <w:rFonts w:ascii="Times New Roman" w:hAnsi="Times New Roman"/>
          <w:noProof/>
          <w:position w:val="-12"/>
          <w:lang w:bidi="ar-SA"/>
        </w:rPr>
        <w:drawing>
          <wp:inline distT="0" distB="0" distL="0" distR="0" wp14:anchorId="79A69E13" wp14:editId="080B3AEA">
            <wp:extent cx="200025" cy="247650"/>
            <wp:effectExtent l="0" t="0" r="9525"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Pr>
          <w:rFonts w:ascii="Times New Roman" w:hAnsi="Times New Roman"/>
        </w:rPr>
        <w:t xml:space="preserve"> of </w:t>
      </w:r>
      <w:r w:rsidRPr="008263CE">
        <w:rPr>
          <w:rFonts w:ascii="Times New Roman" w:hAnsi="Times New Roman"/>
        </w:rPr>
        <w:t xml:space="preserve">snow and </w:t>
      </w:r>
      <w:r>
        <w:rPr>
          <w:rFonts w:ascii="Times New Roman" w:hAnsi="Times New Roman"/>
        </w:rPr>
        <w:t>9.0</w:t>
      </w:r>
      <w:r w:rsidRPr="008263CE">
        <w:rPr>
          <w:rFonts w:ascii="Times New Roman" w:hAnsi="Times New Roman"/>
        </w:rPr>
        <w:t xml:space="preserve">% for </w:t>
      </w:r>
      <w:r>
        <w:rPr>
          <w:rFonts w:ascii="Times New Roman" w:hAnsi="Times New Roman"/>
          <w:noProof/>
          <w:position w:val="-12"/>
          <w:lang w:bidi="ar-SA"/>
        </w:rPr>
        <w:drawing>
          <wp:inline distT="0" distB="0" distL="0" distR="0" wp14:anchorId="31DFC7CC" wp14:editId="7100BE10">
            <wp:extent cx="200025" cy="247650"/>
            <wp:effectExtent l="0" t="0" r="952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8263CE">
        <w:rPr>
          <w:rFonts w:ascii="Times New Roman" w:hAnsi="Times New Roman"/>
        </w:rPr>
        <w:t xml:space="preserve"> of hail), indicating </w:t>
      </w:r>
      <w:r>
        <w:rPr>
          <w:rFonts w:ascii="Times New Roman" w:hAnsi="Times New Roman"/>
        </w:rPr>
        <w:t>that the differences in the algorithms are creating significant differences in the analyses of individual hydrometeor fields</w:t>
      </w:r>
      <w:r w:rsidRPr="008263CE">
        <w:rPr>
          <w:rFonts w:ascii="Times New Roman" w:hAnsi="Times New Roman"/>
        </w:rPr>
        <w:t>.</w:t>
      </w:r>
      <w:r w:rsidRPr="002E46BA">
        <w:rPr>
          <w:rFonts w:ascii="Times New Roman" w:hAnsi="Times New Roman"/>
        </w:rPr>
        <w:t xml:space="preserve"> </w:t>
      </w:r>
      <w:r w:rsidRPr="00711EE7">
        <w:rPr>
          <w:rFonts w:ascii="Times New Roman" w:hAnsi="Times New Roman"/>
        </w:rPr>
        <w:t xml:space="preserve">Unlike EnKF, for which the </w:t>
      </w:r>
      <w:r>
        <w:rPr>
          <w:rFonts w:ascii="Times New Roman" w:hAnsi="Times New Roman"/>
        </w:rPr>
        <w:t>analysis is obtained via direct filter update,</w:t>
      </w:r>
      <w:r w:rsidRPr="00711EE7">
        <w:rPr>
          <w:rFonts w:ascii="Times New Roman" w:hAnsi="Times New Roman"/>
        </w:rPr>
        <w:t xml:space="preserve"> </w:t>
      </w:r>
      <w:r>
        <w:rPr>
          <w:rFonts w:ascii="Times New Roman" w:hAnsi="Times New Roman"/>
        </w:rPr>
        <w:t xml:space="preserve">analysis of </w:t>
      </w:r>
      <w:r w:rsidRPr="00711EE7">
        <w:rPr>
          <w:rFonts w:ascii="Times New Roman" w:hAnsi="Times New Roman"/>
        </w:rPr>
        <w:t xml:space="preserve">En3Dvar is obtained through </w:t>
      </w:r>
      <w:proofErr w:type="spellStart"/>
      <w:r w:rsidRPr="00711EE7">
        <w:rPr>
          <w:rFonts w:ascii="Times New Roman" w:hAnsi="Times New Roman"/>
        </w:rPr>
        <w:t>variational</w:t>
      </w:r>
      <w:proofErr w:type="spellEnd"/>
      <w:r w:rsidRPr="00711EE7">
        <w:rPr>
          <w:rFonts w:ascii="Times New Roman" w:hAnsi="Times New Roman"/>
        </w:rPr>
        <w:t xml:space="preserve"> minimization</w:t>
      </w:r>
      <w:r>
        <w:rPr>
          <w:rFonts w:ascii="Times New Roman" w:hAnsi="Times New Roman"/>
        </w:rPr>
        <w:t xml:space="preserve">, which </w:t>
      </w:r>
      <w:r w:rsidRPr="00E951EA">
        <w:rPr>
          <w:rFonts w:ascii="Times New Roman" w:hAnsi="Times New Roman"/>
        </w:rPr>
        <w:t xml:space="preserve">tends </w:t>
      </w:r>
      <w:r w:rsidRPr="00E951EA">
        <w:rPr>
          <w:rFonts w:ascii="Times New Roman" w:hAnsi="Times New Roman"/>
        </w:rPr>
        <w:lastRenderedPageBreak/>
        <w:t>to adjust hail more than snow because</w:t>
      </w:r>
      <w:r>
        <w:rPr>
          <w:rFonts w:ascii="Times New Roman" w:hAnsi="Times New Roman"/>
        </w:rPr>
        <w:t xml:space="preserve"> the reflectivity is more sensitive to</w:t>
      </w:r>
      <w:r w:rsidRPr="00E951EA">
        <w:rPr>
          <w:rFonts w:ascii="Times New Roman" w:hAnsi="Times New Roman"/>
        </w:rPr>
        <w:t xml:space="preserve"> hail </w:t>
      </w:r>
      <w:r>
        <w:rPr>
          <w:rFonts w:ascii="Times New Roman" w:hAnsi="Times New Roman"/>
        </w:rPr>
        <w:t>than</w:t>
      </w:r>
      <w:r w:rsidRPr="00E951EA">
        <w:rPr>
          <w:rFonts w:ascii="Times New Roman" w:hAnsi="Times New Roman"/>
        </w:rPr>
        <w:t xml:space="preserve"> to snow in the reflectivity observation operator. </w:t>
      </w:r>
      <w:r>
        <w:rPr>
          <w:rFonts w:ascii="Times New Roman" w:hAnsi="Times New Roman"/>
        </w:rPr>
        <w:t xml:space="preserve">In </w:t>
      </w:r>
      <w:proofErr w:type="spellStart"/>
      <w:r>
        <w:rPr>
          <w:rFonts w:ascii="Times New Roman" w:hAnsi="Times New Roman"/>
        </w:rPr>
        <w:t>variational</w:t>
      </w:r>
      <w:proofErr w:type="spellEnd"/>
      <w:r>
        <w:rPr>
          <w:rFonts w:ascii="Times New Roman" w:hAnsi="Times New Roman"/>
        </w:rPr>
        <w:t xml:space="preserve"> algorithms, the sensitivity of the cost function to the control variables has </w:t>
      </w:r>
      <w:r w:rsidR="00860401">
        <w:rPr>
          <w:rFonts w:ascii="Times New Roman" w:hAnsi="Times New Roman"/>
        </w:rPr>
        <w:t xml:space="preserve">a </w:t>
      </w:r>
      <w:r>
        <w:rPr>
          <w:rFonts w:ascii="Times New Roman" w:hAnsi="Times New Roman"/>
        </w:rPr>
        <w:t xml:space="preserve">large effect on the amount of adjustment to the individual variables in the minimization process. Variables with small sensitivity may receive little adjustment before the minimization iteration is terminated. </w:t>
      </w:r>
    </w:p>
    <w:p w14:paraId="4731CDA7" w14:textId="29B10924" w:rsidR="002551AE" w:rsidRDefault="002551AE" w:rsidP="002551AE">
      <w:pPr>
        <w:pStyle w:val="Caption"/>
        <w:keepNext/>
      </w:pPr>
      <w:bookmarkStart w:id="65" w:name="_Toc500747151"/>
      <w:proofErr w:type="gramStart"/>
      <w:r>
        <w:t xml:space="preserve">Table </w:t>
      </w:r>
      <w:r w:rsidR="00577692">
        <w:fldChar w:fldCharType="begin"/>
      </w:r>
      <w:r w:rsidR="00577692">
        <w:instrText xml:space="preserve"> STYLEREF 1 \s </w:instrText>
      </w:r>
      <w:r w:rsidR="00577692">
        <w:fldChar w:fldCharType="separate"/>
      </w:r>
      <w:r w:rsidR="00BD1879">
        <w:rPr>
          <w:noProof/>
        </w:rPr>
        <w:t>3</w:t>
      </w:r>
      <w:r w:rsidR="00577692">
        <w:rPr>
          <w:noProof/>
        </w:rPr>
        <w:fldChar w:fldCharType="end"/>
      </w:r>
      <w:r>
        <w:t>.</w:t>
      </w:r>
      <w:proofErr w:type="gramEnd"/>
      <w:r w:rsidR="00DA4BEA">
        <w:fldChar w:fldCharType="begin"/>
      </w:r>
      <w:r w:rsidR="00DA4BEA">
        <w:instrText xml:space="preserve"> SEQ Table \* ARABIC \s 1 </w:instrText>
      </w:r>
      <w:r w:rsidR="00DA4BEA">
        <w:fldChar w:fldCharType="separate"/>
      </w:r>
      <w:r w:rsidR="00BD1879">
        <w:rPr>
          <w:noProof/>
        </w:rPr>
        <w:t>2</w:t>
      </w:r>
      <w:r w:rsidR="00DA4BEA">
        <w:rPr>
          <w:noProof/>
        </w:rPr>
        <w:fldChar w:fldCharType="end"/>
      </w:r>
      <w:r>
        <w:t xml:space="preserve"> </w:t>
      </w:r>
      <w:r w:rsidRPr="009C2E3A">
        <w:rPr>
          <w:rFonts w:ascii="Times New Roman" w:hAnsi="Times New Roman"/>
        </w:rPr>
        <w:t xml:space="preserve">Comparison of single reflectivity </w:t>
      </w:r>
      <w:r>
        <w:rPr>
          <w:rFonts w:ascii="Times New Roman" w:hAnsi="Times New Roman"/>
        </w:rPr>
        <w:t xml:space="preserve">observation </w:t>
      </w:r>
      <w:r w:rsidRPr="009C2E3A">
        <w:rPr>
          <w:rFonts w:ascii="Times New Roman" w:hAnsi="Times New Roman"/>
        </w:rPr>
        <w:t xml:space="preserve">assimilation between </w:t>
      </w:r>
      <w:r>
        <w:rPr>
          <w:rFonts w:ascii="Times New Roman" w:hAnsi="Times New Roman"/>
        </w:rPr>
        <w:t>pure En3DVar</w:t>
      </w:r>
      <w:r w:rsidRPr="009C2E3A">
        <w:rPr>
          <w:rFonts w:ascii="Times New Roman" w:hAnsi="Times New Roman"/>
        </w:rPr>
        <w:t xml:space="preserve"> and </w:t>
      </w:r>
      <w:proofErr w:type="spellStart"/>
      <w:r>
        <w:rPr>
          <w:rFonts w:ascii="Times New Roman" w:hAnsi="Times New Roman"/>
        </w:rPr>
        <w:t>DfEnKF</w:t>
      </w:r>
      <w:proofErr w:type="spellEnd"/>
      <w:r w:rsidRPr="009C2E3A">
        <w:rPr>
          <w:rFonts w:ascii="Times New Roman" w:hAnsi="Times New Roman"/>
        </w:rPr>
        <w:t xml:space="preserve">, where </w:t>
      </w:r>
      <m:oMath>
        <m:sSup>
          <m:sSupPr>
            <m:ctrlPr>
              <w:rPr>
                <w:rFonts w:ascii="Cambria Math" w:hAnsi="Cambria Math"/>
                <w:i/>
                <w:sz w:val="20"/>
              </w:rPr>
            </m:ctrlPr>
          </m:sSupPr>
          <m:e>
            <m:r>
              <w:rPr>
                <w:rFonts w:ascii="Cambria Math" w:hAnsi="Cambria Math"/>
                <w:sz w:val="20"/>
              </w:rPr>
              <m:t>Z</m:t>
            </m:r>
          </m:e>
          <m:sup>
            <m:r>
              <w:rPr>
                <w:rFonts w:ascii="Cambria Math" w:hAnsi="Cambria Math"/>
                <w:sz w:val="20"/>
              </w:rPr>
              <m:t>t</m:t>
            </m:r>
          </m:sup>
        </m:sSup>
      </m:oMath>
      <w:r w:rsidRPr="009C2E3A">
        <w:rPr>
          <w:rFonts w:ascii="Times New Roman" w:hAnsi="Times New Roman"/>
        </w:rPr>
        <w:t xml:space="preserve">, </w:t>
      </w:r>
      <m:oMath>
        <m:sSup>
          <m:sSupPr>
            <m:ctrlPr>
              <w:rPr>
                <w:rFonts w:ascii="Cambria Math" w:hAnsi="Cambria Math"/>
                <w:i/>
                <w:sz w:val="20"/>
              </w:rPr>
            </m:ctrlPr>
          </m:sSupPr>
          <m:e>
            <m:r>
              <w:rPr>
                <w:rFonts w:ascii="Cambria Math" w:hAnsi="Cambria Math"/>
                <w:sz w:val="20"/>
              </w:rPr>
              <m:t>Z</m:t>
            </m:r>
          </m:e>
          <m:sup>
            <m:r>
              <w:rPr>
                <w:rFonts w:ascii="Cambria Math" w:hAnsi="Cambria Math"/>
                <w:sz w:val="20"/>
              </w:rPr>
              <m:t>b</m:t>
            </m:r>
          </m:sup>
        </m:sSup>
      </m:oMath>
      <w:r w:rsidRPr="009C2E3A">
        <w:rPr>
          <w:rFonts w:ascii="Times New Roman" w:hAnsi="Times New Roman"/>
        </w:rPr>
        <w:t xml:space="preserve">, </w:t>
      </w:r>
      <m:oMath>
        <m:sSup>
          <m:sSupPr>
            <m:ctrlPr>
              <w:rPr>
                <w:rFonts w:ascii="Cambria Math" w:hAnsi="Cambria Math"/>
                <w:i/>
                <w:sz w:val="20"/>
              </w:rPr>
            </m:ctrlPr>
          </m:sSupPr>
          <m:e>
            <m:r>
              <w:rPr>
                <w:rFonts w:ascii="Cambria Math" w:hAnsi="Cambria Math"/>
                <w:sz w:val="20"/>
              </w:rPr>
              <m:t>Z</m:t>
            </m:r>
          </m:e>
          <m:sup>
            <m:r>
              <w:rPr>
                <w:rFonts w:ascii="Cambria Math" w:hAnsi="Cambria Math"/>
                <w:sz w:val="20"/>
              </w:rPr>
              <m:t>a</m:t>
            </m:r>
          </m:sup>
        </m:sSup>
      </m:oMath>
      <w:r w:rsidRPr="009C2E3A">
        <w:rPr>
          <w:rFonts w:ascii="Times New Roman" w:hAnsi="Times New Roman"/>
        </w:rPr>
        <w:t xml:space="preserve">, indicate the true, background and analyzed reflectivity in dBZ, and </w:t>
      </w:r>
      <m:oMath>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m:t>
            </m:r>
          </m:sub>
          <m:sup>
            <m:r>
              <w:rPr>
                <w:rFonts w:ascii="Cambria Math" w:hAnsi="Cambria Math"/>
                <w:sz w:val="20"/>
              </w:rPr>
              <m:t>b</m:t>
            </m:r>
          </m:sup>
        </m:sSubSup>
      </m:oMath>
      <w:r w:rsidRPr="009C2E3A">
        <w:rPr>
          <w:rFonts w:ascii="Times New Roman" w:hAnsi="Times New Roman"/>
        </w:rPr>
        <w:t xml:space="preserve">, </w:t>
      </w:r>
      <m:oMath>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m:t>
            </m:r>
          </m:sub>
          <m:sup>
            <m:r>
              <w:rPr>
                <w:rFonts w:ascii="Cambria Math" w:hAnsi="Cambria Math"/>
                <w:sz w:val="20"/>
              </w:rPr>
              <m:t>a</m:t>
            </m:r>
          </m:sup>
        </m:sSubSup>
      </m:oMath>
      <w:r w:rsidRPr="009C2E3A">
        <w:rPr>
          <w:rFonts w:ascii="Times New Roman" w:hAnsi="Times New Roman"/>
        </w:rPr>
        <w:t xml:space="preserve"> represent the background and analyzed equivalent reflectivity in </w:t>
      </w:r>
      <m:oMath>
        <m:sSup>
          <m:sSupPr>
            <m:ctrlPr>
              <w:rPr>
                <w:rFonts w:ascii="Cambria Math" w:hAnsi="Cambria Math"/>
                <w:i/>
                <w:sz w:val="22"/>
              </w:rPr>
            </m:ctrlPr>
          </m:sSupPr>
          <m:e>
            <m:r>
              <w:rPr>
                <w:rFonts w:ascii="Cambria Math" w:hAnsi="Cambria Math"/>
                <w:sz w:val="22"/>
              </w:rPr>
              <m:t>mm</m:t>
            </m:r>
          </m:e>
          <m:sup>
            <m:r>
              <w:rPr>
                <w:rFonts w:ascii="Cambria Math" w:hAnsi="Cambria Math"/>
                <w:sz w:val="22"/>
              </w:rPr>
              <m:t>6</m:t>
            </m:r>
          </m:sup>
        </m:sSup>
        <m:sSup>
          <m:sSupPr>
            <m:ctrlPr>
              <w:rPr>
                <w:rFonts w:ascii="Cambria Math" w:hAnsi="Cambria Math"/>
                <w:i/>
                <w:sz w:val="22"/>
              </w:rPr>
            </m:ctrlPr>
          </m:sSupPr>
          <m:e>
            <m:r>
              <w:rPr>
                <w:rFonts w:ascii="Cambria Math" w:hAnsi="Cambria Math"/>
                <w:sz w:val="22"/>
              </w:rPr>
              <m:t>m</m:t>
            </m:r>
          </m:e>
          <m:sup>
            <m:r>
              <w:rPr>
                <w:rFonts w:ascii="Cambria Math" w:hAnsi="Cambria Math"/>
                <w:sz w:val="22"/>
              </w:rPr>
              <m:t>-3</m:t>
            </m:r>
          </m:sup>
        </m:sSup>
      </m:oMath>
      <w:r w:rsidRPr="009C2E3A">
        <w:rPr>
          <w:rFonts w:ascii="Times New Roman" w:hAnsi="Times New Roman"/>
          <w:sz w:val="22"/>
        </w:rPr>
        <w:t xml:space="preserve">, </w:t>
      </w:r>
      <m:oMath>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er</m:t>
            </m:r>
          </m:sub>
          <m:sup>
            <m:r>
              <w:rPr>
                <w:rFonts w:ascii="Cambria Math" w:hAnsi="Cambria Math"/>
                <w:sz w:val="20"/>
              </w:rPr>
              <m:t>a</m:t>
            </m:r>
          </m:sup>
        </m:sSubSup>
      </m:oMath>
      <w:r w:rsidRPr="009C2E3A">
        <w:rPr>
          <w:rFonts w:ascii="Times New Roman" w:hAnsi="Times New Roman"/>
          <w:sz w:val="22"/>
        </w:rPr>
        <w:t xml:space="preserve">, </w:t>
      </w:r>
      <m:oMath>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es</m:t>
            </m:r>
          </m:sub>
          <m:sup>
            <m:r>
              <w:rPr>
                <w:rFonts w:ascii="Cambria Math" w:hAnsi="Cambria Math"/>
                <w:sz w:val="20"/>
              </w:rPr>
              <m:t>a</m:t>
            </m:r>
          </m:sup>
        </m:sSubSup>
      </m:oMath>
      <w:r w:rsidRPr="009C2E3A">
        <w:rPr>
          <w:rFonts w:ascii="Times New Roman" w:hAnsi="Times New Roman"/>
          <w:sz w:val="22"/>
        </w:rPr>
        <w:t xml:space="preserve">, </w:t>
      </w:r>
      <m:oMath>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eh</m:t>
            </m:r>
          </m:sub>
          <m:sup>
            <m:r>
              <w:rPr>
                <w:rFonts w:ascii="Cambria Math" w:hAnsi="Cambria Math"/>
                <w:sz w:val="20"/>
              </w:rPr>
              <m:t>a</m:t>
            </m:r>
          </m:sup>
        </m:sSubSup>
      </m:oMath>
      <w:r>
        <w:rPr>
          <w:rFonts w:ascii="Times New Roman" w:hAnsi="Times New Roman"/>
          <w:sz w:val="22"/>
        </w:rPr>
        <w:t xml:space="preserve">, </w:t>
      </w:r>
      <w:r w:rsidRPr="00057410">
        <w:rPr>
          <w:rFonts w:ascii="Times New Roman" w:hAnsi="Times New Roman"/>
        </w:rPr>
        <w:t>are the equivalent reflectivity components for rain, snow, and hail respectively</w:t>
      </w:r>
      <w:r w:rsidRPr="009C2E3A">
        <w:rPr>
          <w:rFonts w:ascii="Times New Roman" w:hAnsi="Times New Roman"/>
        </w:rPr>
        <w:t>.</w:t>
      </w:r>
      <w:bookmarkEnd w:id="65"/>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2430"/>
        <w:gridCol w:w="1260"/>
        <w:gridCol w:w="1208"/>
        <w:gridCol w:w="2377"/>
      </w:tblGrid>
      <w:tr w:rsidR="001442DB" w:rsidRPr="009C2E3A" w14:paraId="3A90F588" w14:textId="77777777" w:rsidTr="00C02E5F">
        <w:trPr>
          <w:trHeight w:val="144"/>
          <w:jc w:val="center"/>
        </w:trPr>
        <w:tc>
          <w:tcPr>
            <w:tcW w:w="1728" w:type="dxa"/>
            <w:vMerge w:val="restart"/>
            <w:shd w:val="clear" w:color="auto" w:fill="auto"/>
            <w:vAlign w:val="center"/>
          </w:tcPr>
          <w:p w14:paraId="312CC1E4" w14:textId="77777777" w:rsidR="001442DB" w:rsidRPr="004C35A7" w:rsidRDefault="001442DB" w:rsidP="00C02E5F">
            <w:pPr>
              <w:spacing w:line="360" w:lineRule="auto"/>
              <w:jc w:val="center"/>
              <w:rPr>
                <w:rFonts w:ascii="Times New Roman" w:hAnsi="Times New Roman"/>
                <w:sz w:val="20"/>
              </w:rPr>
            </w:pPr>
          </w:p>
        </w:tc>
        <w:tc>
          <w:tcPr>
            <w:tcW w:w="2430" w:type="dxa"/>
            <w:vMerge w:val="restart"/>
            <w:shd w:val="clear" w:color="auto" w:fill="auto"/>
            <w:vAlign w:val="center"/>
          </w:tcPr>
          <w:p w14:paraId="1D171D40" w14:textId="77777777" w:rsidR="001442DB" w:rsidRPr="001442DB" w:rsidRDefault="001442DB" w:rsidP="00C02E5F">
            <w:pPr>
              <w:spacing w:line="360" w:lineRule="auto"/>
              <w:jc w:val="center"/>
              <w:rPr>
                <w:rFonts w:ascii="Times New Roman" w:hAnsi="Times New Roman"/>
                <w:b/>
                <w:sz w:val="20"/>
              </w:rPr>
            </w:pPr>
            <w:r w:rsidRPr="001442DB">
              <w:rPr>
                <w:rFonts w:ascii="Times New Roman" w:hAnsi="Times New Roman"/>
                <w:b/>
                <w:sz w:val="20"/>
              </w:rPr>
              <w:t>Background or analyzed reflectivity and equivalent reflectivity</w:t>
            </w:r>
          </w:p>
        </w:tc>
        <w:tc>
          <w:tcPr>
            <w:tcW w:w="2468" w:type="dxa"/>
            <w:gridSpan w:val="2"/>
            <w:shd w:val="clear" w:color="auto" w:fill="auto"/>
            <w:vAlign w:val="center"/>
          </w:tcPr>
          <w:p w14:paraId="1AC9D66D" w14:textId="77777777" w:rsidR="001442DB" w:rsidRPr="001442DB" w:rsidRDefault="001442DB" w:rsidP="00C02E5F">
            <w:pPr>
              <w:spacing w:line="360" w:lineRule="auto"/>
              <w:jc w:val="center"/>
              <w:rPr>
                <w:rFonts w:ascii="Times New Roman" w:hAnsi="Times New Roman"/>
                <w:b/>
                <w:sz w:val="20"/>
              </w:rPr>
            </w:pPr>
            <w:r w:rsidRPr="001442DB">
              <w:rPr>
                <w:rFonts w:ascii="Times New Roman" w:hAnsi="Times New Roman"/>
                <w:b/>
                <w:sz w:val="20"/>
              </w:rPr>
              <w:t>Relative Error (%)</w:t>
            </w:r>
          </w:p>
          <w:p w14:paraId="4C33D396" w14:textId="534FBE41" w:rsidR="001442DB" w:rsidRPr="001442DB" w:rsidRDefault="001442DB" w:rsidP="00C02E5F">
            <w:pPr>
              <w:spacing w:line="360" w:lineRule="auto"/>
              <w:jc w:val="center"/>
              <w:rPr>
                <w:rFonts w:ascii="Times New Roman" w:hAnsi="Times New Roman"/>
                <w:b/>
                <w:sz w:val="20"/>
              </w:rPr>
            </w:pPr>
            <w:r w:rsidRPr="001442DB">
              <w:rPr>
                <w:rFonts w:ascii="Times New Roman" w:hAnsi="Times New Roman"/>
                <w:b/>
                <w:sz w:val="20"/>
              </w:rPr>
              <w:t>(</w:t>
            </w:r>
            <m:oMath>
              <m:sSup>
                <m:sSupPr>
                  <m:ctrlPr>
                    <w:rPr>
                      <w:rFonts w:ascii="Cambria Math" w:hAnsi="Cambria Math"/>
                      <w:b/>
                      <w:i/>
                      <w:sz w:val="20"/>
                    </w:rPr>
                  </m:ctrlPr>
                </m:sSupPr>
                <m:e>
                  <m:r>
                    <m:rPr>
                      <m:sty m:val="bi"/>
                    </m:rPr>
                    <w:rPr>
                      <w:rFonts w:ascii="Cambria Math" w:hAnsi="Cambria Math"/>
                      <w:sz w:val="20"/>
                    </w:rPr>
                    <m:t>Z</m:t>
                  </m:r>
                </m:e>
                <m:sup>
                  <m:r>
                    <m:rPr>
                      <m:sty m:val="bi"/>
                    </m:rPr>
                    <w:rPr>
                      <w:rFonts w:ascii="Cambria Math" w:hAnsi="Cambria Math"/>
                      <w:sz w:val="20"/>
                    </w:rPr>
                    <m:t>x</m:t>
                  </m:r>
                </m:sup>
              </m:sSup>
            </m:oMath>
            <w:r w:rsidRPr="001442DB">
              <w:rPr>
                <w:rFonts w:ascii="Times New Roman" w:hAnsi="Times New Roman"/>
                <w:b/>
                <w:sz w:val="20"/>
              </w:rPr>
              <w:t>-</w:t>
            </w:r>
            <m:oMath>
              <m:sSup>
                <m:sSupPr>
                  <m:ctrlPr>
                    <w:rPr>
                      <w:rFonts w:ascii="Cambria Math" w:hAnsi="Cambria Math"/>
                      <w:b/>
                      <w:i/>
                      <w:sz w:val="20"/>
                    </w:rPr>
                  </m:ctrlPr>
                </m:sSupPr>
                <m:e>
                  <m:r>
                    <m:rPr>
                      <m:sty m:val="bi"/>
                    </m:rPr>
                    <w:rPr>
                      <w:rFonts w:ascii="Cambria Math" w:hAnsi="Cambria Math"/>
                      <w:sz w:val="20"/>
                    </w:rPr>
                    <m:t>Z</m:t>
                  </m:r>
                </m:e>
                <m:sup>
                  <m:r>
                    <m:rPr>
                      <m:sty m:val="bi"/>
                    </m:rPr>
                    <w:rPr>
                      <w:rFonts w:ascii="Cambria Math" w:hAnsi="Cambria Math"/>
                      <w:sz w:val="20"/>
                    </w:rPr>
                    <m:t>t</m:t>
                  </m:r>
                </m:sup>
              </m:sSup>
            </m:oMath>
            <w:r w:rsidRPr="001442DB">
              <w:rPr>
                <w:rFonts w:ascii="Times New Roman" w:hAnsi="Times New Roman"/>
                <w:b/>
                <w:sz w:val="20"/>
              </w:rPr>
              <w:t>)/</w:t>
            </w:r>
            <m:oMath>
              <m:sSup>
                <m:sSupPr>
                  <m:ctrlPr>
                    <w:rPr>
                      <w:rFonts w:ascii="Cambria Math" w:hAnsi="Cambria Math"/>
                      <w:b/>
                      <w:i/>
                      <w:sz w:val="20"/>
                    </w:rPr>
                  </m:ctrlPr>
                </m:sSupPr>
                <m:e>
                  <m:r>
                    <m:rPr>
                      <m:sty m:val="bi"/>
                    </m:rPr>
                    <w:rPr>
                      <w:rFonts w:ascii="Cambria Math" w:hAnsi="Cambria Math"/>
                      <w:sz w:val="20"/>
                    </w:rPr>
                    <m:t>Z</m:t>
                  </m:r>
                </m:e>
                <m:sup>
                  <m:r>
                    <m:rPr>
                      <m:sty m:val="bi"/>
                    </m:rPr>
                    <w:rPr>
                      <w:rFonts w:ascii="Cambria Math" w:hAnsi="Cambria Math"/>
                      <w:sz w:val="20"/>
                    </w:rPr>
                    <m:t>t</m:t>
                  </m:r>
                </m:sup>
              </m:sSup>
            </m:oMath>
            <w:r w:rsidRPr="001442DB">
              <w:rPr>
                <w:rFonts w:ascii="Times New Roman" w:hAnsi="Times New Roman"/>
                <w:b/>
                <w:sz w:val="20"/>
              </w:rPr>
              <w:t>, x=a or b</w:t>
            </w:r>
          </w:p>
        </w:tc>
        <w:tc>
          <w:tcPr>
            <w:tcW w:w="2377" w:type="dxa"/>
            <w:vMerge w:val="restart"/>
            <w:shd w:val="clear" w:color="auto" w:fill="auto"/>
            <w:vAlign w:val="center"/>
          </w:tcPr>
          <w:p w14:paraId="7B48FFF9" w14:textId="77777777" w:rsidR="001442DB" w:rsidRPr="001442DB" w:rsidRDefault="001442DB" w:rsidP="00C02E5F">
            <w:pPr>
              <w:spacing w:line="360" w:lineRule="auto"/>
              <w:jc w:val="center"/>
              <w:rPr>
                <w:rFonts w:ascii="Times New Roman" w:hAnsi="Times New Roman"/>
                <w:b/>
                <w:sz w:val="20"/>
              </w:rPr>
            </w:pPr>
            <w:r w:rsidRPr="001442DB">
              <w:rPr>
                <w:rFonts w:ascii="Times New Roman" w:hAnsi="Times New Roman"/>
                <w:b/>
                <w:sz w:val="20"/>
              </w:rPr>
              <w:t xml:space="preserve">Difference of relative error between pure En3DVar and </w:t>
            </w:r>
            <w:proofErr w:type="spellStart"/>
            <w:r w:rsidRPr="001442DB">
              <w:rPr>
                <w:rFonts w:ascii="Times New Roman" w:hAnsi="Times New Roman"/>
                <w:b/>
                <w:sz w:val="20"/>
              </w:rPr>
              <w:t>DfEnKF</w:t>
            </w:r>
            <w:proofErr w:type="spellEnd"/>
          </w:p>
        </w:tc>
      </w:tr>
      <w:tr w:rsidR="001442DB" w:rsidRPr="000A1792" w14:paraId="1D0D3459" w14:textId="77777777" w:rsidTr="00C02E5F">
        <w:trPr>
          <w:trHeight w:val="144"/>
          <w:jc w:val="center"/>
        </w:trPr>
        <w:tc>
          <w:tcPr>
            <w:tcW w:w="1728" w:type="dxa"/>
            <w:vMerge/>
            <w:shd w:val="clear" w:color="auto" w:fill="auto"/>
            <w:vAlign w:val="center"/>
          </w:tcPr>
          <w:p w14:paraId="662848D5" w14:textId="77777777" w:rsidR="001442DB" w:rsidRPr="00DA0B91" w:rsidRDefault="001442DB" w:rsidP="00C02E5F">
            <w:pPr>
              <w:spacing w:line="360" w:lineRule="auto"/>
              <w:jc w:val="center"/>
              <w:rPr>
                <w:rFonts w:ascii="Times New Roman" w:hAnsi="Times New Roman"/>
                <w:sz w:val="20"/>
              </w:rPr>
            </w:pPr>
          </w:p>
        </w:tc>
        <w:tc>
          <w:tcPr>
            <w:tcW w:w="2430" w:type="dxa"/>
            <w:vMerge/>
            <w:shd w:val="clear" w:color="auto" w:fill="auto"/>
            <w:vAlign w:val="center"/>
          </w:tcPr>
          <w:p w14:paraId="327EF8D5" w14:textId="77777777" w:rsidR="001442DB" w:rsidRPr="00DA0B91" w:rsidRDefault="001442DB" w:rsidP="00C02E5F">
            <w:pPr>
              <w:spacing w:line="360" w:lineRule="auto"/>
              <w:jc w:val="center"/>
              <w:rPr>
                <w:rFonts w:ascii="Times New Roman" w:hAnsi="Times New Roman"/>
                <w:sz w:val="20"/>
              </w:rPr>
            </w:pPr>
          </w:p>
        </w:tc>
        <w:tc>
          <w:tcPr>
            <w:tcW w:w="1260" w:type="dxa"/>
            <w:shd w:val="clear" w:color="auto" w:fill="auto"/>
            <w:vAlign w:val="center"/>
          </w:tcPr>
          <w:p w14:paraId="4C1CDAF8" w14:textId="77777777" w:rsidR="001442DB" w:rsidRPr="001442DB" w:rsidRDefault="001442DB" w:rsidP="00C02E5F">
            <w:pPr>
              <w:spacing w:line="360" w:lineRule="auto"/>
              <w:jc w:val="center"/>
              <w:rPr>
                <w:rFonts w:ascii="Times New Roman" w:hAnsi="Times New Roman"/>
                <w:b/>
                <w:sz w:val="20"/>
              </w:rPr>
            </w:pPr>
            <w:r w:rsidRPr="001442DB">
              <w:rPr>
                <w:rFonts w:ascii="Times New Roman" w:hAnsi="Times New Roman"/>
                <w:b/>
                <w:sz w:val="20"/>
              </w:rPr>
              <w:t>Pure</w:t>
            </w:r>
          </w:p>
          <w:p w14:paraId="0A0942E6" w14:textId="77777777" w:rsidR="001442DB" w:rsidRPr="001442DB" w:rsidRDefault="001442DB" w:rsidP="00C02E5F">
            <w:pPr>
              <w:spacing w:line="360" w:lineRule="auto"/>
              <w:jc w:val="center"/>
              <w:rPr>
                <w:rFonts w:ascii="Times New Roman" w:hAnsi="Times New Roman"/>
                <w:b/>
                <w:sz w:val="20"/>
              </w:rPr>
            </w:pPr>
            <w:r w:rsidRPr="001442DB">
              <w:rPr>
                <w:rFonts w:ascii="Times New Roman" w:hAnsi="Times New Roman"/>
                <w:b/>
                <w:sz w:val="20"/>
              </w:rPr>
              <w:t>En3DVar</w:t>
            </w:r>
          </w:p>
        </w:tc>
        <w:tc>
          <w:tcPr>
            <w:tcW w:w="1208" w:type="dxa"/>
            <w:shd w:val="clear" w:color="auto" w:fill="auto"/>
            <w:vAlign w:val="center"/>
          </w:tcPr>
          <w:p w14:paraId="20582D20" w14:textId="77777777" w:rsidR="001442DB" w:rsidRPr="001442DB" w:rsidRDefault="001442DB" w:rsidP="00C02E5F">
            <w:pPr>
              <w:spacing w:line="360" w:lineRule="auto"/>
              <w:jc w:val="center"/>
              <w:rPr>
                <w:rFonts w:ascii="Times New Roman" w:hAnsi="Times New Roman"/>
                <w:b/>
                <w:sz w:val="20"/>
              </w:rPr>
            </w:pPr>
            <w:proofErr w:type="spellStart"/>
            <w:r w:rsidRPr="001442DB">
              <w:rPr>
                <w:rFonts w:ascii="Times New Roman" w:hAnsi="Times New Roman"/>
                <w:b/>
                <w:sz w:val="20"/>
              </w:rPr>
              <w:t>DfEnKF</w:t>
            </w:r>
            <w:proofErr w:type="spellEnd"/>
          </w:p>
        </w:tc>
        <w:tc>
          <w:tcPr>
            <w:tcW w:w="2377" w:type="dxa"/>
            <w:vMerge/>
            <w:shd w:val="clear" w:color="auto" w:fill="auto"/>
            <w:vAlign w:val="center"/>
          </w:tcPr>
          <w:p w14:paraId="71C7E79C" w14:textId="77777777" w:rsidR="001442DB" w:rsidRPr="005B46CF" w:rsidRDefault="001442DB" w:rsidP="00C02E5F">
            <w:pPr>
              <w:spacing w:line="360" w:lineRule="auto"/>
              <w:jc w:val="center"/>
              <w:rPr>
                <w:rFonts w:ascii="Times New Roman" w:hAnsi="Times New Roman"/>
                <w:sz w:val="20"/>
              </w:rPr>
            </w:pPr>
          </w:p>
        </w:tc>
      </w:tr>
      <w:tr w:rsidR="001442DB" w:rsidRPr="009C2E3A" w14:paraId="0C18039B" w14:textId="77777777" w:rsidTr="00C02E5F">
        <w:trPr>
          <w:trHeight w:val="144"/>
          <w:jc w:val="center"/>
        </w:trPr>
        <w:tc>
          <w:tcPr>
            <w:tcW w:w="1728" w:type="dxa"/>
            <w:shd w:val="clear" w:color="auto" w:fill="auto"/>
            <w:vAlign w:val="center"/>
          </w:tcPr>
          <w:p w14:paraId="1E9E0ABC" w14:textId="77777777" w:rsidR="001442DB" w:rsidRPr="001442DB" w:rsidRDefault="001442DB" w:rsidP="00C02E5F">
            <w:pPr>
              <w:spacing w:line="360" w:lineRule="auto"/>
              <w:jc w:val="center"/>
              <w:rPr>
                <w:rFonts w:ascii="Times New Roman" w:hAnsi="Times New Roman"/>
                <w:b/>
                <w:sz w:val="20"/>
              </w:rPr>
            </w:pPr>
          </w:p>
          <w:p w14:paraId="300E7DF4" w14:textId="77777777" w:rsidR="001442DB" w:rsidRPr="001442DB" w:rsidRDefault="001442DB" w:rsidP="00C02E5F">
            <w:pPr>
              <w:spacing w:line="360" w:lineRule="auto"/>
              <w:jc w:val="center"/>
              <w:rPr>
                <w:rFonts w:ascii="Times New Roman" w:hAnsi="Times New Roman"/>
                <w:b/>
                <w:sz w:val="20"/>
              </w:rPr>
            </w:pPr>
            <w:r w:rsidRPr="001442DB">
              <w:rPr>
                <w:rFonts w:ascii="Times New Roman" w:hAnsi="Times New Roman"/>
                <w:b/>
                <w:sz w:val="20"/>
              </w:rPr>
              <w:t>Background</w:t>
            </w:r>
          </w:p>
        </w:tc>
        <w:tc>
          <w:tcPr>
            <w:tcW w:w="2430" w:type="dxa"/>
            <w:shd w:val="clear" w:color="auto" w:fill="auto"/>
            <w:vAlign w:val="center"/>
          </w:tcPr>
          <w:p w14:paraId="3702C133" w14:textId="78A8E4A7" w:rsidR="001442DB" w:rsidRPr="00DA0B91" w:rsidRDefault="00577692" w:rsidP="00C02E5F">
            <w:pPr>
              <w:spacing w:line="360" w:lineRule="auto"/>
              <w:jc w:val="center"/>
              <w:rPr>
                <w:rFonts w:ascii="Times New Roman" w:hAnsi="Times New Roman"/>
                <w:sz w:val="20"/>
              </w:rPr>
            </w:pPr>
            <m:oMathPara>
              <m:oMath>
                <m:sSup>
                  <m:sSupPr>
                    <m:ctrlPr>
                      <w:rPr>
                        <w:rFonts w:ascii="Cambria Math" w:hAnsi="Cambria Math"/>
                        <w:i/>
                        <w:sz w:val="20"/>
                      </w:rPr>
                    </m:ctrlPr>
                  </m:sSupPr>
                  <m:e>
                    <m:r>
                      <w:rPr>
                        <w:rFonts w:ascii="Cambria Math" w:hAnsi="Cambria Math"/>
                        <w:sz w:val="20"/>
                      </w:rPr>
                      <m:t>Z</m:t>
                    </m:r>
                  </m:e>
                  <m:sup>
                    <m:r>
                      <w:rPr>
                        <w:rFonts w:ascii="Cambria Math" w:hAnsi="Cambria Math"/>
                        <w:sz w:val="20"/>
                      </w:rPr>
                      <m:t>b</m:t>
                    </m:r>
                  </m:sup>
                </m:sSup>
                <m:r>
                  <w:rPr>
                    <w:rFonts w:ascii="Cambria Math" w:hAnsi="Cambria Math"/>
                    <w:sz w:val="20"/>
                  </w:rPr>
                  <m:t>=10</m:t>
                </m:r>
                <m:sSub>
                  <m:sSubPr>
                    <m:ctrlPr>
                      <w:rPr>
                        <w:rFonts w:ascii="Cambria Math" w:hAnsi="Cambria Math"/>
                        <w:i/>
                        <w:sz w:val="20"/>
                      </w:rPr>
                    </m:ctrlPr>
                  </m:sSubPr>
                  <m:e>
                    <m:r>
                      <w:rPr>
                        <w:rFonts w:ascii="Cambria Math" w:hAnsi="Cambria Math"/>
                        <w:sz w:val="20"/>
                      </w:rPr>
                      <m:t>log</m:t>
                    </m:r>
                  </m:e>
                  <m:sub>
                    <m:r>
                      <w:rPr>
                        <w:rFonts w:ascii="Cambria Math" w:hAnsi="Cambria Math"/>
                        <w:sz w:val="20"/>
                      </w:rPr>
                      <m:t>10</m:t>
                    </m:r>
                  </m:sub>
                </m:sSub>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m:t>
                    </m:r>
                  </m:sub>
                  <m:sup>
                    <m:r>
                      <w:rPr>
                        <w:rFonts w:ascii="Cambria Math" w:hAnsi="Cambria Math"/>
                        <w:sz w:val="20"/>
                      </w:rPr>
                      <m:t>b</m:t>
                    </m:r>
                  </m:sup>
                </m:sSubSup>
                <m:r>
                  <w:rPr>
                    <w:rFonts w:ascii="Cambria Math" w:hAnsi="Cambria Math"/>
                    <w:sz w:val="20"/>
                  </w:rPr>
                  <m:t xml:space="preserve"> </m:t>
                </m:r>
                <m:r>
                  <m:rPr>
                    <m:sty m:val="p"/>
                  </m:rPr>
                  <w:rPr>
                    <w:rFonts w:ascii="Cambria Math" w:hAnsi="Cambria Math"/>
                    <w:sz w:val="20"/>
                  </w:rPr>
                  <m:t>(dBZ)</m:t>
                </m:r>
              </m:oMath>
            </m:oMathPara>
          </w:p>
        </w:tc>
        <w:tc>
          <w:tcPr>
            <w:tcW w:w="2468" w:type="dxa"/>
            <w:gridSpan w:val="2"/>
            <w:shd w:val="clear" w:color="auto" w:fill="auto"/>
            <w:vAlign w:val="center"/>
          </w:tcPr>
          <w:p w14:paraId="7FBA86E8"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35.17%</w:t>
            </w:r>
          </w:p>
        </w:tc>
        <w:tc>
          <w:tcPr>
            <w:tcW w:w="2377" w:type="dxa"/>
            <w:shd w:val="clear" w:color="auto" w:fill="auto"/>
            <w:vAlign w:val="center"/>
          </w:tcPr>
          <w:p w14:paraId="31D67A21" w14:textId="77777777" w:rsidR="001442DB" w:rsidRPr="00670C20" w:rsidRDefault="001442DB" w:rsidP="00C02E5F">
            <w:pPr>
              <w:spacing w:line="360" w:lineRule="auto"/>
              <w:jc w:val="center"/>
              <w:rPr>
                <w:rFonts w:ascii="Times New Roman" w:hAnsi="Times New Roman"/>
                <w:sz w:val="20"/>
              </w:rPr>
            </w:pPr>
            <w:r>
              <w:rPr>
                <w:rFonts w:ascii="Times New Roman" w:hAnsi="Times New Roman"/>
                <w:sz w:val="20"/>
              </w:rPr>
              <w:t>0%</w:t>
            </w:r>
          </w:p>
        </w:tc>
      </w:tr>
      <w:tr w:rsidR="001442DB" w:rsidRPr="009C2E3A" w14:paraId="42D60E51" w14:textId="77777777" w:rsidTr="00C02E5F">
        <w:trPr>
          <w:trHeight w:val="144"/>
          <w:jc w:val="center"/>
        </w:trPr>
        <w:tc>
          <w:tcPr>
            <w:tcW w:w="1728" w:type="dxa"/>
            <w:vMerge w:val="restart"/>
            <w:shd w:val="clear" w:color="auto" w:fill="auto"/>
            <w:vAlign w:val="center"/>
          </w:tcPr>
          <w:p w14:paraId="104F0CF4" w14:textId="77777777" w:rsidR="001442DB" w:rsidRPr="001442DB" w:rsidRDefault="001442DB" w:rsidP="00C02E5F">
            <w:pPr>
              <w:spacing w:line="360" w:lineRule="auto"/>
              <w:jc w:val="center"/>
              <w:rPr>
                <w:rFonts w:ascii="Times New Roman" w:hAnsi="Times New Roman"/>
                <w:b/>
                <w:sz w:val="20"/>
              </w:rPr>
            </w:pPr>
          </w:p>
          <w:p w14:paraId="43B0B698" w14:textId="77777777" w:rsidR="001442DB" w:rsidRPr="001442DB" w:rsidRDefault="001442DB" w:rsidP="00C02E5F">
            <w:pPr>
              <w:spacing w:line="360" w:lineRule="auto"/>
              <w:jc w:val="center"/>
              <w:rPr>
                <w:rFonts w:ascii="Times New Roman" w:hAnsi="Times New Roman"/>
                <w:b/>
                <w:sz w:val="20"/>
              </w:rPr>
            </w:pPr>
          </w:p>
          <w:p w14:paraId="6D59C9C5" w14:textId="77777777" w:rsidR="001442DB" w:rsidRPr="001442DB" w:rsidRDefault="001442DB" w:rsidP="00C02E5F">
            <w:pPr>
              <w:spacing w:line="360" w:lineRule="auto"/>
              <w:jc w:val="center"/>
              <w:rPr>
                <w:rFonts w:ascii="Times New Roman" w:hAnsi="Times New Roman"/>
                <w:b/>
                <w:sz w:val="20"/>
              </w:rPr>
            </w:pPr>
          </w:p>
          <w:p w14:paraId="289E81A1" w14:textId="77777777" w:rsidR="001442DB" w:rsidRPr="001442DB" w:rsidRDefault="001442DB" w:rsidP="00C02E5F">
            <w:pPr>
              <w:spacing w:line="360" w:lineRule="auto"/>
              <w:jc w:val="center"/>
              <w:rPr>
                <w:rFonts w:ascii="Times New Roman" w:hAnsi="Times New Roman"/>
                <w:b/>
                <w:sz w:val="20"/>
              </w:rPr>
            </w:pPr>
            <w:r w:rsidRPr="001442DB">
              <w:rPr>
                <w:rFonts w:ascii="Times New Roman" w:hAnsi="Times New Roman"/>
                <w:b/>
                <w:sz w:val="20"/>
              </w:rPr>
              <w:t>Analysis</w:t>
            </w:r>
          </w:p>
        </w:tc>
        <w:tc>
          <w:tcPr>
            <w:tcW w:w="2430" w:type="dxa"/>
            <w:shd w:val="clear" w:color="auto" w:fill="auto"/>
            <w:vAlign w:val="center"/>
          </w:tcPr>
          <w:p w14:paraId="63DFC917" w14:textId="6A213E93" w:rsidR="001442DB" w:rsidRPr="00DA0B91" w:rsidRDefault="00577692" w:rsidP="00C02E5F">
            <w:pPr>
              <w:spacing w:line="360" w:lineRule="auto"/>
              <w:jc w:val="center"/>
              <w:rPr>
                <w:rFonts w:ascii="Times New Roman" w:hAnsi="Times New Roman"/>
                <w:sz w:val="20"/>
              </w:rPr>
            </w:pPr>
            <m:oMathPara>
              <m:oMath>
                <m:sSup>
                  <m:sSupPr>
                    <m:ctrlPr>
                      <w:rPr>
                        <w:rFonts w:ascii="Cambria Math" w:hAnsi="Cambria Math"/>
                        <w:i/>
                        <w:sz w:val="20"/>
                      </w:rPr>
                    </m:ctrlPr>
                  </m:sSupPr>
                  <m:e>
                    <m:r>
                      <w:rPr>
                        <w:rFonts w:ascii="Cambria Math" w:hAnsi="Cambria Math"/>
                        <w:sz w:val="20"/>
                      </w:rPr>
                      <m:t>Z</m:t>
                    </m:r>
                  </m:e>
                  <m:sup>
                    <m:r>
                      <w:rPr>
                        <w:rFonts w:ascii="Cambria Math" w:hAnsi="Cambria Math"/>
                        <w:sz w:val="20"/>
                      </w:rPr>
                      <m:t>a</m:t>
                    </m:r>
                  </m:sup>
                </m:sSup>
                <m:r>
                  <w:rPr>
                    <w:rFonts w:ascii="Cambria Math" w:hAnsi="Cambria Math"/>
                    <w:sz w:val="20"/>
                  </w:rPr>
                  <m:t>=10</m:t>
                </m:r>
                <m:sSub>
                  <m:sSubPr>
                    <m:ctrlPr>
                      <w:rPr>
                        <w:rFonts w:ascii="Cambria Math" w:hAnsi="Cambria Math"/>
                        <w:i/>
                        <w:sz w:val="20"/>
                      </w:rPr>
                    </m:ctrlPr>
                  </m:sSubPr>
                  <m:e>
                    <m:r>
                      <w:rPr>
                        <w:rFonts w:ascii="Cambria Math" w:hAnsi="Cambria Math"/>
                        <w:sz w:val="20"/>
                      </w:rPr>
                      <m:t>log</m:t>
                    </m:r>
                  </m:e>
                  <m:sub>
                    <m:r>
                      <w:rPr>
                        <w:rFonts w:ascii="Cambria Math" w:hAnsi="Cambria Math"/>
                        <w:sz w:val="20"/>
                      </w:rPr>
                      <m:t>10</m:t>
                    </m:r>
                  </m:sub>
                </m:sSub>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m:t>
                    </m:r>
                  </m:sub>
                  <m:sup>
                    <m:r>
                      <w:rPr>
                        <w:rFonts w:ascii="Cambria Math" w:hAnsi="Cambria Math"/>
                        <w:sz w:val="20"/>
                      </w:rPr>
                      <m:t>a</m:t>
                    </m:r>
                  </m:sup>
                </m:sSubSup>
                <m:r>
                  <w:rPr>
                    <w:rFonts w:ascii="Cambria Math" w:hAnsi="Cambria Math"/>
                    <w:sz w:val="20"/>
                  </w:rPr>
                  <m:t xml:space="preserve"> </m:t>
                </m:r>
                <m:r>
                  <m:rPr>
                    <m:sty m:val="p"/>
                  </m:rPr>
                  <w:rPr>
                    <w:rFonts w:ascii="Cambria Math" w:hAnsi="Cambria Math"/>
                    <w:sz w:val="20"/>
                  </w:rPr>
                  <m:t>(dBZ)</m:t>
                </m:r>
              </m:oMath>
            </m:oMathPara>
          </w:p>
        </w:tc>
        <w:tc>
          <w:tcPr>
            <w:tcW w:w="1260" w:type="dxa"/>
            <w:shd w:val="clear" w:color="auto" w:fill="auto"/>
            <w:vAlign w:val="center"/>
          </w:tcPr>
          <w:p w14:paraId="1B325BC3"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1.78%</w:t>
            </w:r>
          </w:p>
        </w:tc>
        <w:tc>
          <w:tcPr>
            <w:tcW w:w="1208" w:type="dxa"/>
            <w:shd w:val="clear" w:color="auto" w:fill="auto"/>
            <w:vAlign w:val="center"/>
          </w:tcPr>
          <w:p w14:paraId="75F70A99"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1.88%</w:t>
            </w:r>
          </w:p>
        </w:tc>
        <w:tc>
          <w:tcPr>
            <w:tcW w:w="2377" w:type="dxa"/>
            <w:shd w:val="clear" w:color="auto" w:fill="auto"/>
            <w:vAlign w:val="center"/>
          </w:tcPr>
          <w:p w14:paraId="215E89B8" w14:textId="77777777" w:rsidR="001442DB" w:rsidRPr="00670C20" w:rsidRDefault="001442DB" w:rsidP="00C02E5F">
            <w:pPr>
              <w:spacing w:line="360" w:lineRule="auto"/>
              <w:jc w:val="center"/>
              <w:rPr>
                <w:rFonts w:ascii="Times New Roman" w:hAnsi="Times New Roman"/>
                <w:sz w:val="20"/>
              </w:rPr>
            </w:pPr>
            <w:r>
              <w:rPr>
                <w:rFonts w:ascii="Times New Roman" w:hAnsi="Times New Roman"/>
                <w:sz w:val="20"/>
              </w:rPr>
              <w:t>0.1%</w:t>
            </w:r>
          </w:p>
        </w:tc>
      </w:tr>
      <w:tr w:rsidR="001442DB" w:rsidRPr="000A1792" w14:paraId="68706E0E" w14:textId="77777777" w:rsidTr="00C02E5F">
        <w:trPr>
          <w:trHeight w:val="144"/>
          <w:jc w:val="center"/>
        </w:trPr>
        <w:tc>
          <w:tcPr>
            <w:tcW w:w="1728" w:type="dxa"/>
            <w:vMerge/>
            <w:shd w:val="clear" w:color="auto" w:fill="auto"/>
            <w:vAlign w:val="center"/>
          </w:tcPr>
          <w:p w14:paraId="28F0154A" w14:textId="77777777" w:rsidR="001442DB" w:rsidRPr="00DA0B91" w:rsidRDefault="001442DB" w:rsidP="00C02E5F">
            <w:pPr>
              <w:spacing w:line="360" w:lineRule="auto"/>
              <w:jc w:val="center"/>
              <w:rPr>
                <w:rFonts w:ascii="Times New Roman" w:hAnsi="Times New Roman"/>
                <w:sz w:val="20"/>
              </w:rPr>
            </w:pPr>
          </w:p>
        </w:tc>
        <w:tc>
          <w:tcPr>
            <w:tcW w:w="2430" w:type="dxa"/>
            <w:shd w:val="clear" w:color="auto" w:fill="auto"/>
            <w:vAlign w:val="center"/>
          </w:tcPr>
          <w:p w14:paraId="1D6D85E3" w14:textId="77777777" w:rsidR="001442DB" w:rsidRPr="00DA0B91" w:rsidRDefault="00577692" w:rsidP="00C02E5F">
            <w:pPr>
              <w:spacing w:line="360" w:lineRule="auto"/>
              <w:jc w:val="center"/>
              <w:rPr>
                <w:rFonts w:ascii="Times New Roman" w:hAnsi="Times New Roman"/>
                <w:sz w:val="20"/>
              </w:rPr>
            </w:pPr>
            <m:oMathPara>
              <m:oMath>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m:t>
                    </m:r>
                  </m:sub>
                  <m:sup>
                    <m:r>
                      <w:rPr>
                        <w:rFonts w:ascii="Cambria Math" w:hAnsi="Cambria Math"/>
                        <w:sz w:val="20"/>
                      </w:rPr>
                      <m:t>a</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er</m:t>
                    </m:r>
                  </m:sub>
                  <m:sup>
                    <m:r>
                      <w:rPr>
                        <w:rFonts w:ascii="Cambria Math" w:hAnsi="Cambria Math"/>
                        <w:sz w:val="20"/>
                      </w:rPr>
                      <m:t>a</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es</m:t>
                    </m:r>
                  </m:sub>
                  <m:sup>
                    <m:r>
                      <w:rPr>
                        <w:rFonts w:ascii="Cambria Math" w:hAnsi="Cambria Math"/>
                        <w:sz w:val="20"/>
                      </w:rPr>
                      <m:t>a</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eh</m:t>
                    </m:r>
                  </m:sub>
                  <m:sup>
                    <m:r>
                      <w:rPr>
                        <w:rFonts w:ascii="Cambria Math" w:hAnsi="Cambria Math"/>
                        <w:sz w:val="20"/>
                      </w:rPr>
                      <m:t>a</m:t>
                    </m:r>
                  </m:sup>
                </m:sSubSup>
              </m:oMath>
            </m:oMathPara>
          </w:p>
          <w:p w14:paraId="0DB60C51" w14:textId="77777777" w:rsidR="001442DB" w:rsidRPr="004C35A7" w:rsidRDefault="00577692" w:rsidP="00C02E5F">
            <w:pPr>
              <w:spacing w:line="360" w:lineRule="auto"/>
              <w:jc w:val="center"/>
              <w:rPr>
                <w:rFonts w:ascii="Times New Roman" w:hAnsi="Times New Roman"/>
                <w:sz w:val="20"/>
              </w:rPr>
            </w:pPr>
            <m:oMathPara>
              <m:oMath>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mm</m:t>
                        </m:r>
                      </m:e>
                      <m:sup>
                        <m:r>
                          <w:rPr>
                            <w:rFonts w:ascii="Cambria Math" w:hAnsi="Cambria Math"/>
                            <w:sz w:val="20"/>
                          </w:rPr>
                          <m:t>6</m:t>
                        </m:r>
                      </m:sup>
                    </m:sSup>
                    <m:r>
                      <w:rPr>
                        <w:rFonts w:ascii="Cambria Math" w:hAnsi="Cambria Math"/>
                        <w:sz w:val="20"/>
                      </w:rPr>
                      <m:t>/</m:t>
                    </m:r>
                    <m:sSup>
                      <m:sSupPr>
                        <m:ctrlPr>
                          <w:rPr>
                            <w:rFonts w:ascii="Cambria Math" w:hAnsi="Cambria Math"/>
                            <w:i/>
                            <w:sz w:val="20"/>
                          </w:rPr>
                        </m:ctrlPr>
                      </m:sSupPr>
                      <m:e>
                        <m:r>
                          <w:rPr>
                            <w:rFonts w:ascii="Cambria Math" w:hAnsi="Cambria Math"/>
                            <w:sz w:val="20"/>
                          </w:rPr>
                          <m:t>m</m:t>
                        </m:r>
                      </m:e>
                      <m:sup>
                        <m:r>
                          <w:rPr>
                            <w:rFonts w:ascii="Cambria Math" w:hAnsi="Cambria Math"/>
                            <w:sz w:val="20"/>
                          </w:rPr>
                          <m:t>3</m:t>
                        </m:r>
                      </m:sup>
                    </m:sSup>
                  </m:e>
                </m:d>
              </m:oMath>
            </m:oMathPara>
          </w:p>
        </w:tc>
        <w:tc>
          <w:tcPr>
            <w:tcW w:w="1260" w:type="dxa"/>
            <w:shd w:val="clear" w:color="auto" w:fill="auto"/>
            <w:vAlign w:val="center"/>
          </w:tcPr>
          <w:p w14:paraId="1C033168"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13.59%</w:t>
            </w:r>
          </w:p>
        </w:tc>
        <w:tc>
          <w:tcPr>
            <w:tcW w:w="1208" w:type="dxa"/>
            <w:shd w:val="clear" w:color="auto" w:fill="auto"/>
            <w:vAlign w:val="center"/>
          </w:tcPr>
          <w:p w14:paraId="418B1C2D"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14.26%</w:t>
            </w:r>
          </w:p>
        </w:tc>
        <w:tc>
          <w:tcPr>
            <w:tcW w:w="2377" w:type="dxa"/>
            <w:shd w:val="clear" w:color="auto" w:fill="auto"/>
            <w:vAlign w:val="center"/>
          </w:tcPr>
          <w:p w14:paraId="10C4C96F" w14:textId="77777777" w:rsidR="001442DB" w:rsidRPr="00670C20" w:rsidRDefault="001442DB" w:rsidP="00C02E5F">
            <w:pPr>
              <w:spacing w:line="360" w:lineRule="auto"/>
              <w:jc w:val="center"/>
              <w:rPr>
                <w:rFonts w:ascii="Times New Roman" w:hAnsi="Times New Roman"/>
                <w:sz w:val="20"/>
              </w:rPr>
            </w:pPr>
            <w:r>
              <w:rPr>
                <w:rFonts w:ascii="Times New Roman" w:hAnsi="Times New Roman"/>
                <w:sz w:val="20"/>
              </w:rPr>
              <w:t>0.67%</w:t>
            </w:r>
          </w:p>
        </w:tc>
      </w:tr>
      <w:tr w:rsidR="001442DB" w:rsidRPr="009C2E3A" w14:paraId="40E85DF6" w14:textId="77777777" w:rsidTr="00C02E5F">
        <w:trPr>
          <w:trHeight w:val="144"/>
          <w:jc w:val="center"/>
        </w:trPr>
        <w:tc>
          <w:tcPr>
            <w:tcW w:w="1728" w:type="dxa"/>
            <w:vMerge/>
            <w:shd w:val="clear" w:color="auto" w:fill="auto"/>
            <w:vAlign w:val="center"/>
          </w:tcPr>
          <w:p w14:paraId="3C3AFAE9" w14:textId="77777777" w:rsidR="001442DB" w:rsidRPr="00DA0B91" w:rsidRDefault="001442DB" w:rsidP="00C02E5F">
            <w:pPr>
              <w:spacing w:line="360" w:lineRule="auto"/>
              <w:jc w:val="center"/>
              <w:rPr>
                <w:rFonts w:ascii="Times New Roman" w:hAnsi="Times New Roman"/>
                <w:sz w:val="20"/>
              </w:rPr>
            </w:pPr>
          </w:p>
        </w:tc>
        <w:tc>
          <w:tcPr>
            <w:tcW w:w="2430" w:type="dxa"/>
            <w:shd w:val="clear" w:color="auto" w:fill="auto"/>
            <w:vAlign w:val="center"/>
          </w:tcPr>
          <w:p w14:paraId="3DB87EBB" w14:textId="77777777" w:rsidR="001442DB" w:rsidRPr="004C35A7" w:rsidRDefault="00577692" w:rsidP="00C02E5F">
            <w:pPr>
              <w:spacing w:line="360" w:lineRule="auto"/>
              <w:jc w:val="center"/>
              <w:rPr>
                <w:rFonts w:ascii="Times New Roman" w:hAnsi="Times New Roman"/>
                <w:sz w:val="20"/>
              </w:rPr>
            </w:pPr>
            <m:oMathPara>
              <m:oMath>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er</m:t>
                    </m:r>
                  </m:sub>
                  <m:sup>
                    <m:r>
                      <w:rPr>
                        <w:rFonts w:ascii="Cambria Math" w:hAnsi="Cambria Math"/>
                        <w:sz w:val="20"/>
                      </w:rPr>
                      <m:t>a</m:t>
                    </m:r>
                  </m:sup>
                </m:sSubSup>
                <m:r>
                  <w:rPr>
                    <w:rFonts w:ascii="Cambria Math" w:hAnsi="Cambria Math"/>
                    <w:sz w:val="20"/>
                  </w:rPr>
                  <m:t xml:space="preserve"> </m:t>
                </m:r>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mm</m:t>
                        </m:r>
                      </m:e>
                      <m:sup>
                        <m:r>
                          <w:rPr>
                            <w:rFonts w:ascii="Cambria Math" w:hAnsi="Cambria Math"/>
                            <w:sz w:val="20"/>
                          </w:rPr>
                          <m:t>6</m:t>
                        </m:r>
                      </m:sup>
                    </m:sSup>
                    <m:r>
                      <w:rPr>
                        <w:rFonts w:ascii="Cambria Math" w:hAnsi="Cambria Math"/>
                        <w:sz w:val="20"/>
                      </w:rPr>
                      <m:t>/</m:t>
                    </m:r>
                    <m:sSup>
                      <m:sSupPr>
                        <m:ctrlPr>
                          <w:rPr>
                            <w:rFonts w:ascii="Cambria Math" w:hAnsi="Cambria Math"/>
                            <w:i/>
                            <w:sz w:val="20"/>
                          </w:rPr>
                        </m:ctrlPr>
                      </m:sSupPr>
                      <m:e>
                        <m:r>
                          <w:rPr>
                            <w:rFonts w:ascii="Cambria Math" w:hAnsi="Cambria Math"/>
                            <w:sz w:val="20"/>
                          </w:rPr>
                          <m:t>m</m:t>
                        </m:r>
                      </m:e>
                      <m:sup>
                        <m:r>
                          <w:rPr>
                            <w:rFonts w:ascii="Cambria Math" w:hAnsi="Cambria Math"/>
                            <w:sz w:val="20"/>
                          </w:rPr>
                          <m:t>3</m:t>
                        </m:r>
                      </m:sup>
                    </m:sSup>
                  </m:e>
                </m:d>
              </m:oMath>
            </m:oMathPara>
          </w:p>
        </w:tc>
        <w:tc>
          <w:tcPr>
            <w:tcW w:w="1260" w:type="dxa"/>
            <w:shd w:val="clear" w:color="auto" w:fill="auto"/>
            <w:vAlign w:val="center"/>
          </w:tcPr>
          <w:p w14:paraId="69E2ADB6"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0%</w:t>
            </w:r>
          </w:p>
        </w:tc>
        <w:tc>
          <w:tcPr>
            <w:tcW w:w="1208" w:type="dxa"/>
            <w:shd w:val="clear" w:color="auto" w:fill="auto"/>
            <w:vAlign w:val="center"/>
          </w:tcPr>
          <w:p w14:paraId="382F20E5"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0%</w:t>
            </w:r>
          </w:p>
        </w:tc>
        <w:tc>
          <w:tcPr>
            <w:tcW w:w="2377" w:type="dxa"/>
            <w:shd w:val="clear" w:color="auto" w:fill="auto"/>
            <w:vAlign w:val="center"/>
          </w:tcPr>
          <w:p w14:paraId="030DBBC0" w14:textId="77777777" w:rsidR="001442DB" w:rsidRPr="00670C20" w:rsidRDefault="001442DB" w:rsidP="00C02E5F">
            <w:pPr>
              <w:spacing w:line="360" w:lineRule="auto"/>
              <w:jc w:val="center"/>
              <w:rPr>
                <w:rFonts w:ascii="Times New Roman" w:hAnsi="Times New Roman"/>
                <w:sz w:val="20"/>
              </w:rPr>
            </w:pPr>
            <w:r>
              <w:rPr>
                <w:rFonts w:ascii="Times New Roman" w:hAnsi="Times New Roman"/>
                <w:sz w:val="20"/>
              </w:rPr>
              <w:t>0%</w:t>
            </w:r>
          </w:p>
        </w:tc>
      </w:tr>
      <w:tr w:rsidR="001442DB" w:rsidRPr="009C2E3A" w14:paraId="4A1DC708" w14:textId="77777777" w:rsidTr="00C02E5F">
        <w:trPr>
          <w:trHeight w:val="144"/>
          <w:jc w:val="center"/>
        </w:trPr>
        <w:tc>
          <w:tcPr>
            <w:tcW w:w="1728" w:type="dxa"/>
            <w:vMerge/>
            <w:shd w:val="clear" w:color="auto" w:fill="auto"/>
            <w:vAlign w:val="center"/>
          </w:tcPr>
          <w:p w14:paraId="2D697C77" w14:textId="77777777" w:rsidR="001442DB" w:rsidRPr="00DA0B91" w:rsidRDefault="001442DB" w:rsidP="00C02E5F">
            <w:pPr>
              <w:spacing w:line="360" w:lineRule="auto"/>
              <w:jc w:val="center"/>
              <w:rPr>
                <w:rFonts w:ascii="Times New Roman" w:hAnsi="Times New Roman"/>
                <w:sz w:val="20"/>
              </w:rPr>
            </w:pPr>
          </w:p>
        </w:tc>
        <w:tc>
          <w:tcPr>
            <w:tcW w:w="2430" w:type="dxa"/>
            <w:shd w:val="clear" w:color="auto" w:fill="auto"/>
            <w:vAlign w:val="center"/>
          </w:tcPr>
          <w:p w14:paraId="42D8A065" w14:textId="77777777" w:rsidR="001442DB" w:rsidRPr="004C35A7" w:rsidRDefault="00577692" w:rsidP="00C02E5F">
            <w:pPr>
              <w:spacing w:line="360" w:lineRule="auto"/>
              <w:jc w:val="center"/>
              <w:rPr>
                <w:rFonts w:ascii="Times New Roman" w:hAnsi="Times New Roman"/>
                <w:sz w:val="20"/>
              </w:rPr>
            </w:pPr>
            <m:oMathPara>
              <m:oMath>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es</m:t>
                    </m:r>
                  </m:sub>
                  <m:sup>
                    <m:r>
                      <w:rPr>
                        <w:rFonts w:ascii="Cambria Math" w:hAnsi="Cambria Math"/>
                        <w:sz w:val="20"/>
                      </w:rPr>
                      <m:t>a</m:t>
                    </m:r>
                  </m:sup>
                </m:sSubSup>
                <m:r>
                  <w:rPr>
                    <w:rFonts w:ascii="Cambria Math" w:hAnsi="Cambria Math"/>
                    <w:sz w:val="20"/>
                  </w:rPr>
                  <m:t xml:space="preserve"> </m:t>
                </m:r>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mm</m:t>
                        </m:r>
                      </m:e>
                      <m:sup>
                        <m:r>
                          <w:rPr>
                            <w:rFonts w:ascii="Cambria Math" w:hAnsi="Cambria Math"/>
                            <w:sz w:val="20"/>
                          </w:rPr>
                          <m:t>6</m:t>
                        </m:r>
                      </m:sup>
                    </m:sSup>
                    <m:r>
                      <w:rPr>
                        <w:rFonts w:ascii="Cambria Math" w:hAnsi="Cambria Math"/>
                        <w:sz w:val="20"/>
                      </w:rPr>
                      <m:t>/</m:t>
                    </m:r>
                    <m:sSup>
                      <m:sSupPr>
                        <m:ctrlPr>
                          <w:rPr>
                            <w:rFonts w:ascii="Cambria Math" w:hAnsi="Cambria Math"/>
                            <w:i/>
                            <w:sz w:val="20"/>
                          </w:rPr>
                        </m:ctrlPr>
                      </m:sSupPr>
                      <m:e>
                        <m:r>
                          <w:rPr>
                            <w:rFonts w:ascii="Cambria Math" w:hAnsi="Cambria Math"/>
                            <w:sz w:val="20"/>
                          </w:rPr>
                          <m:t>m</m:t>
                        </m:r>
                      </m:e>
                      <m:sup>
                        <m:r>
                          <w:rPr>
                            <w:rFonts w:ascii="Cambria Math" w:hAnsi="Cambria Math"/>
                            <w:sz w:val="20"/>
                          </w:rPr>
                          <m:t>3</m:t>
                        </m:r>
                      </m:sup>
                    </m:sSup>
                  </m:e>
                </m:d>
              </m:oMath>
            </m:oMathPara>
          </w:p>
        </w:tc>
        <w:tc>
          <w:tcPr>
            <w:tcW w:w="1260" w:type="dxa"/>
            <w:shd w:val="clear" w:color="auto" w:fill="auto"/>
            <w:vAlign w:val="center"/>
          </w:tcPr>
          <w:p w14:paraId="0B8E2141"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54.73%</w:t>
            </w:r>
          </w:p>
        </w:tc>
        <w:tc>
          <w:tcPr>
            <w:tcW w:w="1208" w:type="dxa"/>
            <w:shd w:val="clear" w:color="auto" w:fill="auto"/>
            <w:vAlign w:val="center"/>
          </w:tcPr>
          <w:p w14:paraId="669E76EE"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17.71%</w:t>
            </w:r>
          </w:p>
        </w:tc>
        <w:tc>
          <w:tcPr>
            <w:tcW w:w="2377" w:type="dxa"/>
            <w:shd w:val="clear" w:color="auto" w:fill="auto"/>
            <w:vAlign w:val="center"/>
          </w:tcPr>
          <w:p w14:paraId="68456AC4" w14:textId="77777777" w:rsidR="001442DB" w:rsidRPr="00670C20" w:rsidRDefault="001442DB" w:rsidP="00C02E5F">
            <w:pPr>
              <w:spacing w:line="360" w:lineRule="auto"/>
              <w:jc w:val="center"/>
              <w:rPr>
                <w:rFonts w:ascii="Times New Roman" w:hAnsi="Times New Roman"/>
                <w:sz w:val="20"/>
              </w:rPr>
            </w:pPr>
            <w:r>
              <w:rPr>
                <w:rFonts w:ascii="Times New Roman" w:hAnsi="Times New Roman"/>
                <w:sz w:val="20"/>
              </w:rPr>
              <w:t>37.02%</w:t>
            </w:r>
          </w:p>
        </w:tc>
      </w:tr>
      <w:tr w:rsidR="001442DB" w:rsidRPr="009C2E3A" w14:paraId="71AEA53C" w14:textId="77777777" w:rsidTr="00C02E5F">
        <w:trPr>
          <w:trHeight w:val="144"/>
          <w:jc w:val="center"/>
        </w:trPr>
        <w:tc>
          <w:tcPr>
            <w:tcW w:w="1728" w:type="dxa"/>
            <w:vMerge/>
            <w:shd w:val="clear" w:color="auto" w:fill="auto"/>
            <w:vAlign w:val="center"/>
          </w:tcPr>
          <w:p w14:paraId="736951F9" w14:textId="77777777" w:rsidR="001442DB" w:rsidRPr="00DA0B91" w:rsidRDefault="001442DB" w:rsidP="00C02E5F">
            <w:pPr>
              <w:spacing w:line="360" w:lineRule="auto"/>
              <w:jc w:val="center"/>
              <w:rPr>
                <w:rFonts w:ascii="Times New Roman" w:hAnsi="Times New Roman"/>
                <w:sz w:val="20"/>
              </w:rPr>
            </w:pPr>
          </w:p>
        </w:tc>
        <w:tc>
          <w:tcPr>
            <w:tcW w:w="2430" w:type="dxa"/>
            <w:shd w:val="clear" w:color="auto" w:fill="auto"/>
            <w:vAlign w:val="center"/>
          </w:tcPr>
          <w:p w14:paraId="2A7AB605" w14:textId="77777777" w:rsidR="001442DB" w:rsidRPr="004C35A7" w:rsidRDefault="00577692" w:rsidP="00C02E5F">
            <w:pPr>
              <w:spacing w:line="360" w:lineRule="auto"/>
              <w:jc w:val="center"/>
              <w:rPr>
                <w:rFonts w:ascii="Times New Roman" w:hAnsi="Times New Roman"/>
                <w:sz w:val="20"/>
              </w:rPr>
            </w:pPr>
            <m:oMathPara>
              <m:oMath>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eh</m:t>
                    </m:r>
                  </m:sub>
                  <m:sup>
                    <m:r>
                      <w:rPr>
                        <w:rFonts w:ascii="Cambria Math" w:hAnsi="Cambria Math"/>
                        <w:sz w:val="20"/>
                      </w:rPr>
                      <m:t>a</m:t>
                    </m:r>
                  </m:sup>
                </m:sSubSup>
                <m:r>
                  <w:rPr>
                    <w:rFonts w:ascii="Cambria Math" w:hAnsi="Cambria Math"/>
                    <w:sz w:val="20"/>
                  </w:rPr>
                  <m:t xml:space="preserve"> </m:t>
                </m:r>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mm</m:t>
                        </m:r>
                      </m:e>
                      <m:sup>
                        <m:r>
                          <w:rPr>
                            <w:rFonts w:ascii="Cambria Math" w:hAnsi="Cambria Math"/>
                            <w:sz w:val="20"/>
                          </w:rPr>
                          <m:t>6</m:t>
                        </m:r>
                      </m:sup>
                    </m:sSup>
                    <m:r>
                      <w:rPr>
                        <w:rFonts w:ascii="Cambria Math" w:hAnsi="Cambria Math"/>
                        <w:sz w:val="20"/>
                      </w:rPr>
                      <m:t>/</m:t>
                    </m:r>
                    <m:sSup>
                      <m:sSupPr>
                        <m:ctrlPr>
                          <w:rPr>
                            <w:rFonts w:ascii="Cambria Math" w:hAnsi="Cambria Math"/>
                            <w:i/>
                            <w:sz w:val="20"/>
                          </w:rPr>
                        </m:ctrlPr>
                      </m:sSupPr>
                      <m:e>
                        <m:r>
                          <w:rPr>
                            <w:rFonts w:ascii="Cambria Math" w:hAnsi="Cambria Math"/>
                            <w:sz w:val="20"/>
                          </w:rPr>
                          <m:t>m</m:t>
                        </m:r>
                      </m:e>
                      <m:sup>
                        <m:r>
                          <w:rPr>
                            <w:rFonts w:ascii="Cambria Math" w:hAnsi="Cambria Math"/>
                            <w:sz w:val="20"/>
                          </w:rPr>
                          <m:t>3</m:t>
                        </m:r>
                      </m:sup>
                    </m:sSup>
                  </m:e>
                </m:d>
              </m:oMath>
            </m:oMathPara>
          </w:p>
        </w:tc>
        <w:tc>
          <w:tcPr>
            <w:tcW w:w="1260" w:type="dxa"/>
            <w:shd w:val="clear" w:color="auto" w:fill="auto"/>
            <w:vAlign w:val="center"/>
          </w:tcPr>
          <w:p w14:paraId="40A59B55"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4.53%</w:t>
            </w:r>
          </w:p>
        </w:tc>
        <w:tc>
          <w:tcPr>
            <w:tcW w:w="1208" w:type="dxa"/>
            <w:shd w:val="clear" w:color="auto" w:fill="auto"/>
            <w:vAlign w:val="center"/>
          </w:tcPr>
          <w:p w14:paraId="2C44EA97" w14:textId="77777777" w:rsidR="001442DB" w:rsidRPr="00DA0B91" w:rsidRDefault="001442DB" w:rsidP="00C02E5F">
            <w:pPr>
              <w:spacing w:line="360" w:lineRule="auto"/>
              <w:jc w:val="center"/>
              <w:rPr>
                <w:rFonts w:ascii="Times New Roman" w:hAnsi="Times New Roman"/>
                <w:sz w:val="20"/>
              </w:rPr>
            </w:pPr>
            <w:r w:rsidRPr="00DA0B91">
              <w:rPr>
                <w:rFonts w:ascii="Times New Roman" w:hAnsi="Times New Roman"/>
                <w:sz w:val="20"/>
              </w:rPr>
              <w:t>13.50%</w:t>
            </w:r>
          </w:p>
        </w:tc>
        <w:tc>
          <w:tcPr>
            <w:tcW w:w="2377" w:type="dxa"/>
            <w:shd w:val="clear" w:color="auto" w:fill="auto"/>
            <w:vAlign w:val="center"/>
          </w:tcPr>
          <w:p w14:paraId="6AE86D1B" w14:textId="77777777" w:rsidR="001442DB" w:rsidRPr="00670C20" w:rsidRDefault="001442DB" w:rsidP="00C02E5F">
            <w:pPr>
              <w:spacing w:line="360" w:lineRule="auto"/>
              <w:jc w:val="center"/>
              <w:rPr>
                <w:rFonts w:ascii="Times New Roman" w:hAnsi="Times New Roman"/>
                <w:sz w:val="20"/>
              </w:rPr>
            </w:pPr>
            <w:r>
              <w:rPr>
                <w:rFonts w:ascii="Times New Roman" w:hAnsi="Times New Roman"/>
                <w:sz w:val="20"/>
              </w:rPr>
              <w:t>8.97%</w:t>
            </w:r>
          </w:p>
        </w:tc>
      </w:tr>
    </w:tbl>
    <w:p w14:paraId="22FE7307" w14:textId="77777777" w:rsidR="001442DB" w:rsidRPr="009C2E3A" w:rsidRDefault="001442DB" w:rsidP="00C842B4">
      <w:pPr>
        <w:jc w:val="both"/>
        <w:rPr>
          <w:rFonts w:ascii="Times New Roman" w:hAnsi="Times New Roman"/>
        </w:rPr>
      </w:pPr>
    </w:p>
    <w:p w14:paraId="28C60115" w14:textId="3E63F9C3" w:rsidR="002157FB" w:rsidRPr="003217F5" w:rsidRDefault="00A46C69" w:rsidP="00DD28EA">
      <w:pPr>
        <w:pStyle w:val="Heading3"/>
        <w:rPr>
          <w:lang w:eastAsia="zh-CN"/>
        </w:rPr>
      </w:pPr>
      <w:bookmarkStart w:id="66" w:name="_Toc331856678"/>
      <w:bookmarkStart w:id="67" w:name="_Toc500747282"/>
      <w:bookmarkStart w:id="68" w:name="_Toc308424022"/>
      <w:r w:rsidRPr="003217F5">
        <w:rPr>
          <w:lang w:eastAsia="zh-CN"/>
        </w:rPr>
        <w:t>3</w:t>
      </w:r>
      <w:r w:rsidR="007747FB" w:rsidRPr="003217F5">
        <w:rPr>
          <w:lang w:eastAsia="zh-CN"/>
        </w:rPr>
        <w:t>.3.3 Comparisons</w:t>
      </w:r>
      <w:r w:rsidR="002157FB" w:rsidRPr="003217F5">
        <w:rPr>
          <w:lang w:eastAsia="zh-CN"/>
        </w:rPr>
        <w:t xml:space="preserve"> of hybrid En3DVar with EnKF, </w:t>
      </w:r>
      <w:proofErr w:type="spellStart"/>
      <w:r w:rsidR="002157FB" w:rsidRPr="003217F5">
        <w:rPr>
          <w:lang w:eastAsia="zh-CN"/>
        </w:rPr>
        <w:t>DfEnKF</w:t>
      </w:r>
      <w:proofErr w:type="spellEnd"/>
      <w:r w:rsidR="002157FB" w:rsidRPr="003217F5">
        <w:rPr>
          <w:lang w:eastAsia="zh-CN"/>
        </w:rPr>
        <w:t>, and 3DVar based on own optimal states</w:t>
      </w:r>
      <w:bookmarkEnd w:id="66"/>
      <w:bookmarkEnd w:id="67"/>
    </w:p>
    <w:bookmarkEnd w:id="68"/>
    <w:p w14:paraId="32445E44" w14:textId="4B9277E1" w:rsidR="00D85BB1" w:rsidRDefault="00300BA5" w:rsidP="00B66A72">
      <w:pPr>
        <w:pStyle w:val="Heading4"/>
        <w:jc w:val="both"/>
        <w:rPr>
          <w:b w:val="0"/>
          <w:bCs w:val="0"/>
          <w:sz w:val="24"/>
          <w:szCs w:val="24"/>
        </w:rPr>
      </w:pPr>
      <w:r>
        <w:rPr>
          <w:b w:val="0"/>
          <w:bCs w:val="0"/>
          <w:sz w:val="24"/>
          <w:szCs w:val="24"/>
        </w:rPr>
        <w:t>a.</w:t>
      </w:r>
      <w:r w:rsidR="00C83604" w:rsidRPr="00A02D9B">
        <w:rPr>
          <w:b w:val="0"/>
          <w:bCs w:val="0"/>
          <w:sz w:val="24"/>
          <w:szCs w:val="24"/>
        </w:rPr>
        <w:t xml:space="preserve"> </w:t>
      </w:r>
      <w:r w:rsidR="00D85BB1" w:rsidRPr="003E0185">
        <w:rPr>
          <w:b w:val="0"/>
          <w:bCs w:val="0"/>
          <w:sz w:val="24"/>
          <w:szCs w:val="24"/>
        </w:rPr>
        <w:t>Optimal localization radii for En3DVar and optimal background error decorrelation scales for 3DVar</w:t>
      </w:r>
    </w:p>
    <w:p w14:paraId="661A59D5" w14:textId="2937A990" w:rsidR="00124BBC" w:rsidRPr="009C2E3A" w:rsidRDefault="00124BBC" w:rsidP="00124BBC">
      <w:pPr>
        <w:ind w:firstLine="720"/>
        <w:jc w:val="both"/>
        <w:rPr>
          <w:rFonts w:ascii="Times New Roman" w:hAnsi="Times New Roman"/>
        </w:rPr>
      </w:pPr>
      <w:r>
        <w:rPr>
          <w:rFonts w:ascii="Times New Roman" w:hAnsi="Times New Roman"/>
        </w:rPr>
        <w:t xml:space="preserve">Because of the differences found in the results obtained with </w:t>
      </w:r>
      <w:proofErr w:type="spellStart"/>
      <w:r>
        <w:rPr>
          <w:rFonts w:ascii="Times New Roman" w:hAnsi="Times New Roman"/>
        </w:rPr>
        <w:t>DfEnKF</w:t>
      </w:r>
      <w:proofErr w:type="spellEnd"/>
      <w:r>
        <w:rPr>
          <w:rFonts w:ascii="Times New Roman" w:hAnsi="Times New Roman"/>
        </w:rPr>
        <w:t xml:space="preserve"> and pure En3DVar in the previous sections, the optimal localization radii of </w:t>
      </w:r>
      <w:proofErr w:type="spellStart"/>
      <w:r>
        <w:rPr>
          <w:rFonts w:ascii="Times New Roman" w:hAnsi="Times New Roman"/>
        </w:rPr>
        <w:t>DfEnKF</w:t>
      </w:r>
      <w:proofErr w:type="spellEnd"/>
      <w:r>
        <w:rPr>
          <w:rFonts w:ascii="Times New Roman" w:hAnsi="Times New Roman"/>
        </w:rPr>
        <w:t xml:space="preserve"> are not necessarily the optimal radii of pure En3DVar. To obtain optimal analysis with pure </w:t>
      </w:r>
      <w:r>
        <w:rPr>
          <w:rFonts w:ascii="Times New Roman" w:hAnsi="Times New Roman"/>
        </w:rPr>
        <w:lastRenderedPageBreak/>
        <w:t xml:space="preserve">En3DVar, </w:t>
      </w:r>
      <w:r w:rsidRPr="009C2E3A">
        <w:rPr>
          <w:rFonts w:ascii="Times New Roman" w:hAnsi="Times New Roman"/>
        </w:rPr>
        <w:t xml:space="preserve">30 </w:t>
      </w:r>
      <w:r>
        <w:rPr>
          <w:rFonts w:ascii="Times New Roman" w:hAnsi="Times New Roman"/>
          <w:noProof/>
          <w:position w:val="-4"/>
          <w:lang w:bidi="ar-SA"/>
        </w:rPr>
        <w:drawing>
          <wp:inline distT="0" distB="0" distL="0" distR="0" wp14:anchorId="1BF53199" wp14:editId="287C7FAB">
            <wp:extent cx="114300" cy="13335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Pr>
          <w:rFonts w:ascii="Times New Roman" w:hAnsi="Times New Roman"/>
          <w:position w:val="-4"/>
        </w:rPr>
        <w:t xml:space="preserve"> </w:t>
      </w:r>
      <w:r w:rsidRPr="009C2E3A">
        <w:rPr>
          <w:rFonts w:ascii="Times New Roman" w:hAnsi="Times New Roman"/>
        </w:rPr>
        <w:t xml:space="preserve">20 combinations of horizontal and vertical recursive filter length scales </w:t>
      </w:r>
      <w:r w:rsidRPr="009C2E3A">
        <w:rPr>
          <w:rFonts w:ascii="Times New Roman" w:hAnsi="Times New Roman"/>
          <w:lang w:eastAsia="zh-CN"/>
        </w:rPr>
        <w:t xml:space="preserve">that range </w:t>
      </w:r>
      <w:r w:rsidRPr="009C2E3A">
        <w:rPr>
          <w:rFonts w:ascii="Times New Roman" w:hAnsi="Times New Roman"/>
        </w:rPr>
        <w:t xml:space="preserve">from </w:t>
      </w:r>
      <w:r w:rsidRPr="009C2E3A">
        <w:rPr>
          <w:rFonts w:ascii="Times New Roman" w:hAnsi="Times New Roman"/>
          <w:lang w:eastAsia="zh-CN"/>
        </w:rPr>
        <w:t>0.27 km</w:t>
      </w:r>
      <w:r>
        <w:rPr>
          <w:rFonts w:ascii="Times New Roman" w:hAnsi="Times New Roman"/>
          <w:lang w:eastAsia="zh-CN"/>
        </w:rPr>
        <w:t xml:space="preserve"> </w:t>
      </w:r>
      <w:r w:rsidRPr="009C2E3A">
        <w:rPr>
          <w:rFonts w:ascii="Times New Roman" w:hAnsi="Times New Roman"/>
          <w:lang w:eastAsia="zh-CN"/>
        </w:rPr>
        <w:t>to 8.</w:t>
      </w:r>
      <w:r>
        <w:rPr>
          <w:rFonts w:ascii="Times New Roman" w:hAnsi="Times New Roman"/>
          <w:lang w:eastAsia="zh-CN"/>
        </w:rPr>
        <w:t>10</w:t>
      </w:r>
      <w:r w:rsidRPr="009C2E3A">
        <w:rPr>
          <w:rFonts w:ascii="Times New Roman" w:hAnsi="Times New Roman"/>
          <w:lang w:eastAsia="zh-CN"/>
        </w:rPr>
        <w:t xml:space="preserve"> km</w:t>
      </w:r>
      <w:r>
        <w:rPr>
          <w:rFonts w:ascii="Times New Roman" w:hAnsi="Times New Roman"/>
          <w:lang w:eastAsia="zh-CN"/>
        </w:rPr>
        <w:t xml:space="preserve"> in the horizontal </w:t>
      </w:r>
      <w:r w:rsidRPr="009C2E3A">
        <w:rPr>
          <w:rFonts w:ascii="Times New Roman" w:hAnsi="Times New Roman"/>
          <w:lang w:eastAsia="zh-CN"/>
        </w:rPr>
        <w:t>(correspond</w:t>
      </w:r>
      <w:r>
        <w:rPr>
          <w:rFonts w:ascii="Times New Roman" w:hAnsi="Times New Roman"/>
          <w:lang w:eastAsia="zh-CN"/>
        </w:rPr>
        <w:t>ing</w:t>
      </w:r>
      <w:r w:rsidRPr="009C2E3A">
        <w:rPr>
          <w:rFonts w:ascii="Times New Roman" w:hAnsi="Times New Roman"/>
          <w:lang w:eastAsia="zh-CN"/>
        </w:rPr>
        <w:t xml:space="preserve"> to 1</w:t>
      </w:r>
      <w:r>
        <w:rPr>
          <w:rFonts w:ascii="Times New Roman" w:hAnsi="Times New Roman"/>
          <w:lang w:eastAsia="zh-CN"/>
        </w:rPr>
        <w:t xml:space="preserve"> </w:t>
      </w:r>
      <w:r w:rsidRPr="009C2E3A">
        <w:rPr>
          <w:rFonts w:ascii="Times New Roman" w:hAnsi="Times New Roman"/>
          <w:lang w:eastAsia="zh-CN"/>
        </w:rPr>
        <w:t>km</w:t>
      </w:r>
      <w:r>
        <w:rPr>
          <w:rFonts w:ascii="Times New Roman" w:hAnsi="Times New Roman"/>
          <w:lang w:eastAsia="zh-CN"/>
        </w:rPr>
        <w:t xml:space="preserve"> to 30 km</w:t>
      </w:r>
      <w:r w:rsidRPr="009C2E3A">
        <w:rPr>
          <w:rFonts w:ascii="Times New Roman" w:hAnsi="Times New Roman"/>
          <w:lang w:eastAsia="zh-CN"/>
        </w:rPr>
        <w:t xml:space="preserve"> cutoff radius </w:t>
      </w:r>
      <w:r>
        <w:rPr>
          <w:rFonts w:ascii="Times New Roman" w:hAnsi="Times New Roman"/>
          <w:lang w:eastAsia="zh-CN"/>
        </w:rPr>
        <w:t xml:space="preserve">of </w:t>
      </w:r>
      <w:proofErr w:type="spellStart"/>
      <w:r>
        <w:rPr>
          <w:rFonts w:ascii="Times New Roman" w:hAnsi="Times New Roman"/>
          <w:lang w:eastAsia="zh-CN"/>
        </w:rPr>
        <w:t>DfEnKF</w:t>
      </w:r>
      <w:proofErr w:type="spellEnd"/>
      <w:r w:rsidRPr="009C2E3A">
        <w:rPr>
          <w:rFonts w:ascii="Times New Roman" w:hAnsi="Times New Roman"/>
          <w:lang w:eastAsia="zh-CN"/>
        </w:rPr>
        <w:t>)</w:t>
      </w:r>
      <w:r>
        <w:rPr>
          <w:rFonts w:ascii="Times New Roman" w:hAnsi="Times New Roman"/>
          <w:lang w:eastAsia="zh-CN"/>
        </w:rPr>
        <w:t xml:space="preserve">, and from 0.27 km to 5.40 km in the vertical  </w:t>
      </w:r>
      <w:r w:rsidRPr="009C2E3A">
        <w:rPr>
          <w:rFonts w:ascii="Times New Roman" w:hAnsi="Times New Roman"/>
          <w:lang w:eastAsia="zh-CN"/>
        </w:rPr>
        <w:t>(correspond</w:t>
      </w:r>
      <w:r>
        <w:rPr>
          <w:rFonts w:ascii="Times New Roman" w:hAnsi="Times New Roman"/>
          <w:lang w:eastAsia="zh-CN"/>
        </w:rPr>
        <w:t>ing</w:t>
      </w:r>
      <w:r w:rsidRPr="009C2E3A">
        <w:rPr>
          <w:rFonts w:ascii="Times New Roman" w:hAnsi="Times New Roman"/>
          <w:lang w:eastAsia="zh-CN"/>
        </w:rPr>
        <w:t xml:space="preserve"> to 1</w:t>
      </w:r>
      <w:r>
        <w:rPr>
          <w:rFonts w:ascii="Times New Roman" w:hAnsi="Times New Roman"/>
          <w:lang w:eastAsia="zh-CN"/>
        </w:rPr>
        <w:t xml:space="preserve"> </w:t>
      </w:r>
      <w:r w:rsidRPr="009C2E3A">
        <w:rPr>
          <w:rFonts w:ascii="Times New Roman" w:hAnsi="Times New Roman"/>
          <w:lang w:eastAsia="zh-CN"/>
        </w:rPr>
        <w:t>km</w:t>
      </w:r>
      <w:r>
        <w:rPr>
          <w:rFonts w:ascii="Times New Roman" w:hAnsi="Times New Roman"/>
          <w:lang w:eastAsia="zh-CN"/>
        </w:rPr>
        <w:t xml:space="preserve"> to 20 km</w:t>
      </w:r>
      <w:r w:rsidRPr="009C2E3A">
        <w:rPr>
          <w:rFonts w:ascii="Times New Roman" w:hAnsi="Times New Roman"/>
          <w:lang w:eastAsia="zh-CN"/>
        </w:rPr>
        <w:t xml:space="preserve"> cutoff radi</w:t>
      </w:r>
      <w:r>
        <w:rPr>
          <w:rFonts w:ascii="Times New Roman" w:hAnsi="Times New Roman"/>
          <w:lang w:eastAsia="zh-CN"/>
        </w:rPr>
        <w:t>us</w:t>
      </w:r>
      <w:r w:rsidRPr="009C2E3A">
        <w:rPr>
          <w:rFonts w:ascii="Times New Roman" w:hAnsi="Times New Roman"/>
          <w:lang w:eastAsia="zh-CN"/>
        </w:rPr>
        <w:t>)</w:t>
      </w:r>
      <w:r>
        <w:rPr>
          <w:rFonts w:ascii="Times New Roman" w:hAnsi="Times New Roman"/>
          <w:lang w:eastAsia="zh-CN"/>
        </w:rPr>
        <w:t xml:space="preserve"> </w:t>
      </w:r>
      <w:r w:rsidRPr="009C2E3A">
        <w:rPr>
          <w:rFonts w:ascii="Times New Roman" w:hAnsi="Times New Roman"/>
        </w:rPr>
        <w:t xml:space="preserve">are tested to </w:t>
      </w:r>
      <w:r>
        <w:rPr>
          <w:rFonts w:ascii="Times New Roman" w:hAnsi="Times New Roman"/>
        </w:rPr>
        <w:t>determine</w:t>
      </w:r>
      <w:r w:rsidRPr="009C2E3A">
        <w:rPr>
          <w:rFonts w:ascii="Times New Roman" w:hAnsi="Times New Roman"/>
        </w:rPr>
        <w:t xml:space="preserve"> </w:t>
      </w:r>
      <w:r>
        <w:rPr>
          <w:rFonts w:ascii="Times New Roman" w:hAnsi="Times New Roman"/>
        </w:rPr>
        <w:t>the optimal radii in both horizontal and vertical directions</w:t>
      </w:r>
      <w:r w:rsidRPr="009C2E3A">
        <w:rPr>
          <w:rFonts w:ascii="Times New Roman" w:hAnsi="Times New Roman"/>
        </w:rPr>
        <w:t xml:space="preserve">. According to the </w:t>
      </w:r>
      <w:r>
        <w:rPr>
          <w:rFonts w:ascii="Times New Roman" w:hAnsi="Times New Roman"/>
        </w:rPr>
        <w:t>error statistics shown in</w:t>
      </w:r>
      <w:r w:rsidR="009B2F9A">
        <w:rPr>
          <w:rFonts w:ascii="Times New Roman" w:hAnsi="Times New Roman"/>
        </w:rPr>
        <w:t xml:space="preserve"> </w:t>
      </w:r>
      <w:r w:rsidR="009B2F9A">
        <w:rPr>
          <w:rFonts w:ascii="Times New Roman" w:hAnsi="Times New Roman"/>
        </w:rPr>
        <w:fldChar w:fldCharType="begin"/>
      </w:r>
      <w:r w:rsidR="009B2F9A">
        <w:rPr>
          <w:rFonts w:ascii="Times New Roman" w:hAnsi="Times New Roman"/>
        </w:rPr>
        <w:instrText xml:space="preserve"> REF _Ref370539181 \h </w:instrText>
      </w:r>
      <w:r w:rsidR="009B2F9A">
        <w:rPr>
          <w:rFonts w:ascii="Times New Roman" w:hAnsi="Times New Roman"/>
        </w:rPr>
      </w:r>
      <w:r w:rsidR="009B2F9A">
        <w:rPr>
          <w:rFonts w:ascii="Times New Roman" w:hAnsi="Times New Roman"/>
        </w:rPr>
        <w:fldChar w:fldCharType="separate"/>
      </w:r>
      <w:r w:rsidR="009B2F9A">
        <w:t xml:space="preserve">Fig. </w:t>
      </w:r>
      <w:r w:rsidR="009B2F9A">
        <w:rPr>
          <w:noProof/>
        </w:rPr>
        <w:t>3</w:t>
      </w:r>
      <w:r w:rsidR="009B2F9A">
        <w:t>.</w:t>
      </w:r>
      <w:r w:rsidR="009B2F9A">
        <w:rPr>
          <w:noProof/>
        </w:rPr>
        <w:t>10</w:t>
      </w:r>
      <w:r w:rsidR="009B2F9A">
        <w:rPr>
          <w:rFonts w:ascii="Times New Roman" w:hAnsi="Times New Roman"/>
        </w:rPr>
        <w:fldChar w:fldCharType="end"/>
      </w:r>
      <w:r w:rsidRPr="009C2E3A">
        <w:rPr>
          <w:rFonts w:ascii="Times New Roman" w:hAnsi="Times New Roman"/>
        </w:rPr>
        <w:t>, the recursive filter length scale of 6.</w:t>
      </w:r>
      <w:r>
        <w:rPr>
          <w:rFonts w:ascii="Times New Roman" w:hAnsi="Times New Roman"/>
        </w:rPr>
        <w:t>75</w:t>
      </w:r>
      <w:r w:rsidRPr="009C2E3A">
        <w:rPr>
          <w:rFonts w:ascii="Times New Roman" w:hAnsi="Times New Roman"/>
        </w:rPr>
        <w:t xml:space="preserve"> km (25</w:t>
      </w:r>
      <w:r>
        <w:rPr>
          <w:rFonts w:ascii="Times New Roman" w:hAnsi="Times New Roman"/>
        </w:rPr>
        <w:t xml:space="preserve"> </w:t>
      </w:r>
      <w:r w:rsidRPr="009C2E3A">
        <w:rPr>
          <w:rFonts w:ascii="Times New Roman" w:hAnsi="Times New Roman"/>
        </w:rPr>
        <w:t>km cutoff) in horizontal and 3.2</w:t>
      </w:r>
      <w:r>
        <w:rPr>
          <w:rFonts w:ascii="Times New Roman" w:hAnsi="Times New Roman"/>
        </w:rPr>
        <w:t>4</w:t>
      </w:r>
      <w:r w:rsidRPr="009C2E3A">
        <w:rPr>
          <w:rFonts w:ascii="Times New Roman" w:hAnsi="Times New Roman"/>
        </w:rPr>
        <w:t xml:space="preserve"> km (12</w:t>
      </w:r>
      <w:r>
        <w:rPr>
          <w:rFonts w:ascii="Times New Roman" w:hAnsi="Times New Roman"/>
        </w:rPr>
        <w:t xml:space="preserve"> </w:t>
      </w:r>
      <w:r w:rsidRPr="009C2E3A">
        <w:rPr>
          <w:rFonts w:ascii="Times New Roman" w:hAnsi="Times New Roman"/>
        </w:rPr>
        <w:t xml:space="preserve">km cutoff) in vertical </w:t>
      </w:r>
      <w:r>
        <w:rPr>
          <w:rFonts w:ascii="Times New Roman" w:hAnsi="Times New Roman"/>
        </w:rPr>
        <w:t>yield</w:t>
      </w:r>
      <w:r w:rsidRPr="009C2E3A">
        <w:rPr>
          <w:rFonts w:ascii="Times New Roman" w:hAnsi="Times New Roman"/>
        </w:rPr>
        <w:t xml:space="preserve"> </w:t>
      </w:r>
      <w:r>
        <w:rPr>
          <w:rFonts w:ascii="Times New Roman" w:hAnsi="Times New Roman"/>
        </w:rPr>
        <w:t>the lowest mean error averaged across all variables</w:t>
      </w:r>
      <w:r w:rsidRPr="009C2E3A">
        <w:rPr>
          <w:rFonts w:ascii="Times New Roman" w:hAnsi="Times New Roman"/>
        </w:rPr>
        <w:t>.</w:t>
      </w:r>
      <w:r>
        <w:rPr>
          <w:rFonts w:ascii="Times New Roman" w:hAnsi="Times New Roman"/>
        </w:rPr>
        <w:t xml:space="preserve"> The optimal horizontal cut off radii in terms of the errors of individual fields are close to the overall optimal cut off radius, but in the vertical direction, the optimal radii for individual fields are either the same or larger than the overall cut off radii (</w:t>
      </w:r>
      <w:r w:rsidR="00C91B55">
        <w:rPr>
          <w:rFonts w:ascii="Times New Roman" w:hAnsi="Times New Roman"/>
        </w:rPr>
        <w:fldChar w:fldCharType="begin"/>
      </w:r>
      <w:r w:rsidR="00C91B55">
        <w:rPr>
          <w:rFonts w:ascii="Times New Roman" w:hAnsi="Times New Roman"/>
        </w:rPr>
        <w:instrText xml:space="preserve"> REF _Ref370539181 \h </w:instrText>
      </w:r>
      <w:r w:rsidR="00C91B55">
        <w:rPr>
          <w:rFonts w:ascii="Times New Roman" w:hAnsi="Times New Roman"/>
        </w:rPr>
      </w:r>
      <w:r w:rsidR="00C91B55">
        <w:rPr>
          <w:rFonts w:ascii="Times New Roman" w:hAnsi="Times New Roman"/>
        </w:rPr>
        <w:fldChar w:fldCharType="separate"/>
      </w:r>
      <w:r w:rsidR="00C91B55">
        <w:t xml:space="preserve">Fig. </w:t>
      </w:r>
      <w:r w:rsidR="00C91B55">
        <w:rPr>
          <w:noProof/>
        </w:rPr>
        <w:t>3</w:t>
      </w:r>
      <w:r w:rsidR="00C91B55">
        <w:t>.</w:t>
      </w:r>
      <w:r w:rsidR="00C91B55">
        <w:rPr>
          <w:noProof/>
        </w:rPr>
        <w:t>10</w:t>
      </w:r>
      <w:r w:rsidR="00C91B55">
        <w:rPr>
          <w:rFonts w:ascii="Times New Roman" w:hAnsi="Times New Roman"/>
        </w:rPr>
        <w:fldChar w:fldCharType="end"/>
      </w:r>
      <w:r>
        <w:rPr>
          <w:rFonts w:ascii="Times New Roman" w:hAnsi="Times New Roman"/>
        </w:rPr>
        <w:t xml:space="preserve">), although further error decrease for vertical cut off radii beyond the overall optimal radius is generally small. In this study, the optimal radii are chosen based on the error averaged across all variables. </w:t>
      </w:r>
    </w:p>
    <w:p w14:paraId="271482C5" w14:textId="77777777" w:rsidR="00F66917" w:rsidRDefault="0071573C" w:rsidP="00F66917">
      <w:pPr>
        <w:keepNext/>
        <w:tabs>
          <w:tab w:val="left" w:pos="5040"/>
        </w:tabs>
        <w:jc w:val="center"/>
      </w:pPr>
      <w:r>
        <w:rPr>
          <w:noProof/>
          <w:lang w:bidi="ar-SA"/>
        </w:rPr>
        <w:lastRenderedPageBreak/>
        <w:drawing>
          <wp:inline distT="0" distB="0" distL="0" distR="0" wp14:anchorId="7AABCE9D" wp14:editId="6EBA2309">
            <wp:extent cx="5095617" cy="502920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eps"/>
                    <pic:cNvPicPr/>
                  </pic:nvPicPr>
                  <pic:blipFill>
                    <a:blip r:embed="rId132">
                      <a:extLst>
                        <a:ext uri="{28A0092B-C50C-407E-A947-70E740481C1C}">
                          <a14:useLocalDpi xmlns:a14="http://schemas.microsoft.com/office/drawing/2010/main" val="0"/>
                        </a:ext>
                      </a:extLst>
                    </a:blip>
                    <a:stretch>
                      <a:fillRect/>
                    </a:stretch>
                  </pic:blipFill>
                  <pic:spPr>
                    <a:xfrm>
                      <a:off x="0" y="0"/>
                      <a:ext cx="5095617" cy="5029200"/>
                    </a:xfrm>
                    <a:prstGeom prst="rect">
                      <a:avLst/>
                    </a:prstGeom>
                  </pic:spPr>
                </pic:pic>
              </a:graphicData>
            </a:graphic>
          </wp:inline>
        </w:drawing>
      </w:r>
    </w:p>
    <w:p w14:paraId="729FE1F1" w14:textId="34BADC39" w:rsidR="0071573C" w:rsidRDefault="00F66917" w:rsidP="00926217">
      <w:pPr>
        <w:pStyle w:val="Caption"/>
        <w:jc w:val="both"/>
      </w:pPr>
      <w:bookmarkStart w:id="69" w:name="_Ref370539181"/>
      <w:bookmarkStart w:id="70" w:name="_Toc374689047"/>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10</w:t>
      </w:r>
      <w:r w:rsidR="00577692">
        <w:rPr>
          <w:noProof/>
        </w:rPr>
        <w:fldChar w:fldCharType="end"/>
      </w:r>
      <w:bookmarkEnd w:id="69"/>
      <w:r w:rsidR="0071573C">
        <w:t xml:space="preserve"> </w:t>
      </w:r>
      <w:r w:rsidR="0071573C" w:rsidRPr="00665183">
        <w:t xml:space="preserve">The mean scaled RMSEs </w:t>
      </w:r>
      <w:r w:rsidR="0071573C">
        <w:t>as defined in Eq. (</w:t>
      </w:r>
      <w:r w:rsidR="00021FED">
        <w:t>3.14</w:t>
      </w:r>
      <w:r w:rsidR="0071573C">
        <w:rPr>
          <w:rFonts w:hint="eastAsia"/>
        </w:rPr>
        <w:t>)</w:t>
      </w:r>
      <w:r w:rsidR="0071573C">
        <w:rPr>
          <w:rFonts w:eastAsia="宋体" w:hint="eastAsia"/>
          <w:lang w:eastAsia="zh-CN"/>
        </w:rPr>
        <w:t xml:space="preserve"> </w:t>
      </w:r>
      <w:r w:rsidR="0071573C">
        <w:rPr>
          <w:rFonts w:eastAsia="宋体"/>
          <w:lang w:eastAsia="zh-CN"/>
        </w:rPr>
        <w:t>for different state variables and averaged over all variables (</w:t>
      </w:r>
      <w:proofErr w:type="spellStart"/>
      <w:r w:rsidR="0071573C">
        <w:rPr>
          <w:rFonts w:eastAsia="宋体"/>
          <w:lang w:eastAsia="zh-CN"/>
        </w:rPr>
        <w:t>ave</w:t>
      </w:r>
      <w:proofErr w:type="spellEnd"/>
      <w:r w:rsidR="0071573C">
        <w:rPr>
          <w:rFonts w:eastAsia="宋体"/>
          <w:lang w:eastAsia="zh-CN"/>
        </w:rPr>
        <w:t xml:space="preserve">), which are obtained based on </w:t>
      </w:r>
      <w:r w:rsidR="0071573C" w:rsidRPr="00665183">
        <w:t>pure En3DVar</w:t>
      </w:r>
      <w:r w:rsidR="0071573C">
        <w:t xml:space="preserve"> </w:t>
      </w:r>
      <w:r w:rsidR="0071573C" w:rsidRPr="00665183">
        <w:t>experiments with 30</w:t>
      </w:r>
      <m:oMath>
        <m:r>
          <m:rPr>
            <m:sty m:val="p"/>
          </m:rPr>
          <w:rPr>
            <w:rFonts w:ascii="Cambria Math" w:hAnsi="Cambria Math"/>
          </w:rPr>
          <m:t>×</m:t>
        </m:r>
      </m:oMath>
      <w:r w:rsidR="0071573C" w:rsidRPr="00665183">
        <w:t xml:space="preserve">20 combinations of horizontal and vertical length scales </w:t>
      </w:r>
      <w:r w:rsidR="0071573C">
        <w:t>after being transformed to cutoff-radii of EnKF based on Eq. (</w:t>
      </w:r>
      <w:r w:rsidR="00796940">
        <w:t>3.15</w:t>
      </w:r>
      <w:r w:rsidR="0071573C">
        <w:t xml:space="preserve">), </w:t>
      </w:r>
      <w:r w:rsidR="0071573C" w:rsidRPr="00665183">
        <w:t xml:space="preserve">with </w:t>
      </w:r>
      <w:r w:rsidR="0071573C">
        <w:t xml:space="preserve">the </w:t>
      </w:r>
      <w:r w:rsidR="0071573C" w:rsidRPr="00665183">
        <w:t xml:space="preserve">magenta asteroid </w:t>
      </w:r>
      <w:r w:rsidR="0071573C">
        <w:t>indicating</w:t>
      </w:r>
      <w:r w:rsidR="0071573C" w:rsidRPr="00665183">
        <w:t xml:space="preserve"> the location</w:t>
      </w:r>
      <w:r w:rsidR="0071573C" w:rsidRPr="00F40006">
        <w:t xml:space="preserve"> of the</w:t>
      </w:r>
      <w:r w:rsidR="0071573C" w:rsidRPr="00665183">
        <w:t xml:space="preserve"> minimum value</w:t>
      </w:r>
      <w:r w:rsidR="00860401">
        <w:t xml:space="preserve"> over all variables</w:t>
      </w:r>
      <w:r w:rsidR="007715B8">
        <w:t>.  The blue dot is the minimum for each individual variable</w:t>
      </w:r>
      <w:r w:rsidR="0071573C" w:rsidRPr="00665183">
        <w:t>.</w:t>
      </w:r>
      <w:bookmarkEnd w:id="70"/>
    </w:p>
    <w:p w14:paraId="5FB1D07C" w14:textId="77777777" w:rsidR="00CF1535" w:rsidRPr="009C2E3A" w:rsidRDefault="00CF1535" w:rsidP="00CF1535">
      <w:pPr>
        <w:spacing w:line="240" w:lineRule="auto"/>
        <w:jc w:val="center"/>
        <w:rPr>
          <w:rFonts w:ascii="Times New Roman" w:hAnsi="Times New Roman"/>
        </w:rPr>
      </w:pPr>
    </w:p>
    <w:p w14:paraId="5083E3DB" w14:textId="62D892C6" w:rsidR="00C55B22" w:rsidRDefault="00E2225B" w:rsidP="00C55B22">
      <w:pPr>
        <w:tabs>
          <w:tab w:val="left" w:pos="5040"/>
        </w:tabs>
        <w:ind w:firstLine="720"/>
        <w:jc w:val="both"/>
        <w:rPr>
          <w:rFonts w:ascii="Times New Roman" w:hAnsi="Times New Roman"/>
        </w:rPr>
      </w:pPr>
      <w:r>
        <w:rPr>
          <w:rFonts w:ascii="Times New Roman" w:hAnsi="Times New Roman"/>
        </w:rPr>
        <w:t>T</w:t>
      </w:r>
      <w:r w:rsidRPr="009C2E3A">
        <w:rPr>
          <w:rFonts w:ascii="Times New Roman" w:hAnsi="Times New Roman"/>
        </w:rPr>
        <w:t xml:space="preserve">he optimal background </w:t>
      </w:r>
      <w:r>
        <w:rPr>
          <w:rFonts w:ascii="Times New Roman" w:hAnsi="Times New Roman"/>
        </w:rPr>
        <w:t>error decorrelation scales</w:t>
      </w:r>
      <w:r w:rsidRPr="009C2E3A">
        <w:rPr>
          <w:rFonts w:ascii="Times New Roman" w:hAnsi="Times New Roman"/>
        </w:rPr>
        <w:t xml:space="preserve"> </w:t>
      </w:r>
      <w:r>
        <w:rPr>
          <w:rFonts w:ascii="Times New Roman" w:hAnsi="Times New Roman"/>
        </w:rPr>
        <w:t>for 3DVar are determined the same way. Background error decorrelation scales are first transformed to cutoff radii of EnKF based on Eq. (</w:t>
      </w:r>
      <w:r w:rsidR="00594BC4">
        <w:rPr>
          <w:rFonts w:ascii="Times New Roman" w:hAnsi="Times New Roman"/>
        </w:rPr>
        <w:t>3.15</w:t>
      </w:r>
      <w:r>
        <w:rPr>
          <w:rFonts w:ascii="Times New Roman" w:hAnsi="Times New Roman"/>
        </w:rPr>
        <w:t xml:space="preserve">) to keep the experiments of finding optimal cutoff radii (for EnKF) and length scales (for pure En3DVar and 3DVar) more consistent. </w:t>
      </w:r>
      <w:r w:rsidRPr="009C2E3A">
        <w:rPr>
          <w:rFonts w:ascii="Times New Roman" w:hAnsi="Times New Roman"/>
        </w:rPr>
        <w:t>According to</w:t>
      </w:r>
      <w:r w:rsidR="007D0077">
        <w:rPr>
          <w:rFonts w:ascii="Times New Roman" w:hAnsi="Times New Roman"/>
        </w:rPr>
        <w:t xml:space="preserve"> </w:t>
      </w:r>
      <w:r w:rsidR="007D0077">
        <w:rPr>
          <w:rFonts w:ascii="Times New Roman" w:hAnsi="Times New Roman"/>
        </w:rPr>
        <w:fldChar w:fldCharType="begin"/>
      </w:r>
      <w:r w:rsidR="007D0077">
        <w:rPr>
          <w:rFonts w:ascii="Times New Roman" w:hAnsi="Times New Roman"/>
        </w:rPr>
        <w:instrText xml:space="preserve"> REF _Ref370539270 \h </w:instrText>
      </w:r>
      <w:r w:rsidR="007D0077">
        <w:rPr>
          <w:rFonts w:ascii="Times New Roman" w:hAnsi="Times New Roman"/>
        </w:rPr>
      </w:r>
      <w:r w:rsidR="007D0077">
        <w:rPr>
          <w:rFonts w:ascii="Times New Roman" w:hAnsi="Times New Roman"/>
        </w:rPr>
        <w:fldChar w:fldCharType="separate"/>
      </w:r>
      <w:r w:rsidR="007D0077">
        <w:t xml:space="preserve">Fig. </w:t>
      </w:r>
      <w:r w:rsidR="007D0077">
        <w:rPr>
          <w:noProof/>
        </w:rPr>
        <w:t>3</w:t>
      </w:r>
      <w:r w:rsidR="007D0077">
        <w:t>.</w:t>
      </w:r>
      <w:r w:rsidR="007D0077">
        <w:rPr>
          <w:noProof/>
        </w:rPr>
        <w:t>11</w:t>
      </w:r>
      <w:r w:rsidR="007D0077">
        <w:rPr>
          <w:rFonts w:ascii="Times New Roman" w:hAnsi="Times New Roman"/>
        </w:rPr>
        <w:fldChar w:fldCharType="end"/>
      </w:r>
      <w:r w:rsidRPr="009C2E3A">
        <w:rPr>
          <w:rFonts w:ascii="Times New Roman" w:hAnsi="Times New Roman"/>
        </w:rPr>
        <w:t xml:space="preserve">, </w:t>
      </w:r>
      <w:r>
        <w:rPr>
          <w:rFonts w:ascii="Times New Roman" w:hAnsi="Times New Roman"/>
        </w:rPr>
        <w:t xml:space="preserve">there are more scatters in the optimal scales based on errors of difference </w:t>
      </w:r>
      <w:r>
        <w:rPr>
          <w:rFonts w:ascii="Times New Roman" w:hAnsi="Times New Roman"/>
        </w:rPr>
        <w:lastRenderedPageBreak/>
        <w:t xml:space="preserve">variables, especially for the horizontal scale. Based on errors averaged across all variables, </w:t>
      </w:r>
      <w:r w:rsidRPr="009C2E3A">
        <w:rPr>
          <w:rFonts w:ascii="Times New Roman" w:hAnsi="Times New Roman"/>
        </w:rPr>
        <w:t xml:space="preserve">background error </w:t>
      </w:r>
      <w:r>
        <w:rPr>
          <w:rFonts w:ascii="Times New Roman" w:hAnsi="Times New Roman"/>
          <w:lang w:eastAsia="zh-CN"/>
        </w:rPr>
        <w:t>de</w:t>
      </w:r>
      <w:r w:rsidRPr="009C2E3A">
        <w:rPr>
          <w:rFonts w:ascii="Times New Roman" w:hAnsi="Times New Roman"/>
        </w:rPr>
        <w:t>correlation scales of 4.</w:t>
      </w:r>
      <w:r>
        <w:rPr>
          <w:rFonts w:ascii="Times New Roman" w:hAnsi="Times New Roman"/>
        </w:rPr>
        <w:t>05</w:t>
      </w:r>
      <w:r w:rsidRPr="009C2E3A">
        <w:rPr>
          <w:rFonts w:ascii="Times New Roman" w:hAnsi="Times New Roman"/>
        </w:rPr>
        <w:t xml:space="preserve"> km</w:t>
      </w:r>
      <w:r>
        <w:rPr>
          <w:rFonts w:ascii="Times New Roman" w:hAnsi="Times New Roman"/>
        </w:rPr>
        <w:t xml:space="preserve"> (equivalent to 15 km cutoff based on Eq. (</w:t>
      </w:r>
      <w:r w:rsidR="00BA3FFA">
        <w:rPr>
          <w:rFonts w:ascii="Times New Roman" w:hAnsi="Times New Roman"/>
        </w:rPr>
        <w:t>3.15</w:t>
      </w:r>
      <w:r>
        <w:rPr>
          <w:rFonts w:ascii="Times New Roman" w:hAnsi="Times New Roman"/>
        </w:rPr>
        <w:t>))</w:t>
      </w:r>
      <w:r w:rsidRPr="009C2E3A">
        <w:rPr>
          <w:rFonts w:ascii="Times New Roman" w:hAnsi="Times New Roman"/>
        </w:rPr>
        <w:t xml:space="preserve"> in </w:t>
      </w:r>
      <w:r>
        <w:rPr>
          <w:rFonts w:ascii="Times New Roman" w:hAnsi="Times New Roman"/>
        </w:rPr>
        <w:t xml:space="preserve">the </w:t>
      </w:r>
      <w:r w:rsidRPr="009C2E3A">
        <w:rPr>
          <w:rFonts w:ascii="Times New Roman" w:hAnsi="Times New Roman"/>
        </w:rPr>
        <w:t>horizontal and 1.3</w:t>
      </w:r>
      <w:r>
        <w:rPr>
          <w:rFonts w:ascii="Times New Roman" w:hAnsi="Times New Roman"/>
        </w:rPr>
        <w:t>5</w:t>
      </w:r>
      <w:r w:rsidRPr="009C2E3A">
        <w:rPr>
          <w:rFonts w:ascii="Times New Roman" w:hAnsi="Times New Roman"/>
        </w:rPr>
        <w:t xml:space="preserve"> km </w:t>
      </w:r>
      <w:r>
        <w:rPr>
          <w:rFonts w:ascii="Times New Roman" w:hAnsi="Times New Roman"/>
        </w:rPr>
        <w:t xml:space="preserve">(5 km cutoff) </w:t>
      </w:r>
      <w:r w:rsidRPr="009C2E3A">
        <w:rPr>
          <w:rFonts w:ascii="Times New Roman" w:hAnsi="Times New Roman"/>
        </w:rPr>
        <w:t xml:space="preserve">in </w:t>
      </w:r>
      <w:r>
        <w:rPr>
          <w:rFonts w:ascii="Times New Roman" w:hAnsi="Times New Roman"/>
        </w:rPr>
        <w:t xml:space="preserve">the </w:t>
      </w:r>
      <w:r w:rsidRPr="009C2E3A">
        <w:rPr>
          <w:rFonts w:ascii="Times New Roman" w:hAnsi="Times New Roman"/>
        </w:rPr>
        <w:t xml:space="preserve">vertical </w:t>
      </w:r>
      <w:r>
        <w:rPr>
          <w:rFonts w:ascii="Times New Roman" w:hAnsi="Times New Roman"/>
        </w:rPr>
        <w:t>yield the</w:t>
      </w:r>
      <w:r w:rsidRPr="009C2E3A">
        <w:rPr>
          <w:rFonts w:ascii="Times New Roman" w:hAnsi="Times New Roman"/>
        </w:rPr>
        <w:t xml:space="preserve"> best</w:t>
      </w:r>
      <w:r>
        <w:rPr>
          <w:rFonts w:ascii="Times New Roman" w:hAnsi="Times New Roman"/>
        </w:rPr>
        <w:t xml:space="preserve"> results</w:t>
      </w:r>
      <w:r w:rsidRPr="009C2E3A">
        <w:rPr>
          <w:rFonts w:ascii="Times New Roman" w:hAnsi="Times New Roman"/>
        </w:rPr>
        <w:t>.</w:t>
      </w:r>
      <w:r w:rsidRPr="009C2E3A" w:rsidDel="00DB4C35">
        <w:rPr>
          <w:rFonts w:ascii="Times New Roman" w:hAnsi="Times New Roman"/>
        </w:rPr>
        <w:t xml:space="preserve"> </w:t>
      </w:r>
      <w:r>
        <w:rPr>
          <w:rFonts w:ascii="Times New Roman" w:hAnsi="Times New Roman"/>
        </w:rPr>
        <w:t xml:space="preserve">These scales are therefore chosen as the optimal scales for 3DVar experiments. </w:t>
      </w:r>
    </w:p>
    <w:p w14:paraId="076C0EDE" w14:textId="77777777" w:rsidR="00F66917" w:rsidRDefault="00E2225B" w:rsidP="00F66917">
      <w:pPr>
        <w:keepNext/>
        <w:jc w:val="center"/>
      </w:pPr>
      <w:r>
        <w:rPr>
          <w:noProof/>
          <w:lang w:bidi="ar-SA"/>
        </w:rPr>
        <w:drawing>
          <wp:inline distT="0" distB="0" distL="0" distR="0" wp14:anchorId="3FE5FCC5" wp14:editId="0D542A8B">
            <wp:extent cx="5086257" cy="502920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eps"/>
                    <pic:cNvPicPr/>
                  </pic:nvPicPr>
                  <pic:blipFill>
                    <a:blip r:embed="rId133">
                      <a:extLst>
                        <a:ext uri="{28A0092B-C50C-407E-A947-70E740481C1C}">
                          <a14:useLocalDpi xmlns:a14="http://schemas.microsoft.com/office/drawing/2010/main" val="0"/>
                        </a:ext>
                      </a:extLst>
                    </a:blip>
                    <a:stretch>
                      <a:fillRect/>
                    </a:stretch>
                  </pic:blipFill>
                  <pic:spPr>
                    <a:xfrm>
                      <a:off x="0" y="0"/>
                      <a:ext cx="5086257" cy="5029200"/>
                    </a:xfrm>
                    <a:prstGeom prst="rect">
                      <a:avLst/>
                    </a:prstGeom>
                  </pic:spPr>
                </pic:pic>
              </a:graphicData>
            </a:graphic>
          </wp:inline>
        </w:drawing>
      </w:r>
    </w:p>
    <w:p w14:paraId="2FFAB45C" w14:textId="1D664218" w:rsidR="00E2225B" w:rsidRDefault="00F66917" w:rsidP="00926217">
      <w:pPr>
        <w:pStyle w:val="Caption"/>
        <w:jc w:val="both"/>
      </w:pPr>
      <w:bookmarkStart w:id="71" w:name="_Ref370539270"/>
      <w:bookmarkStart w:id="72" w:name="_Toc374689048"/>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11</w:t>
      </w:r>
      <w:r w:rsidR="00577692">
        <w:rPr>
          <w:noProof/>
        </w:rPr>
        <w:fldChar w:fldCharType="end"/>
      </w:r>
      <w:bookmarkEnd w:id="71"/>
      <w:r w:rsidR="00E2225B">
        <w:t xml:space="preserve"> The mean </w:t>
      </w:r>
      <w:r w:rsidR="00E2225B" w:rsidRPr="00665183">
        <w:t xml:space="preserve">scaled RMSEs </w:t>
      </w:r>
      <w:r w:rsidR="00E2225B">
        <w:t>as defined in Eq. (</w:t>
      </w:r>
      <w:r w:rsidR="00CD00ED">
        <w:t>3.14</w:t>
      </w:r>
      <w:r w:rsidR="00E2225B">
        <w:t xml:space="preserve">) </w:t>
      </w:r>
      <w:r w:rsidR="00E2225B" w:rsidRPr="00665183">
        <w:t xml:space="preserve">for </w:t>
      </w:r>
      <w:r w:rsidR="00E2225B">
        <w:t>different state variables and averaged over all variables (</w:t>
      </w:r>
      <w:proofErr w:type="spellStart"/>
      <w:r w:rsidR="00E2225B">
        <w:t>ave</w:t>
      </w:r>
      <w:proofErr w:type="spellEnd"/>
      <w:r w:rsidR="00E2225B">
        <w:t xml:space="preserve">), which are obtained based on 3DVar </w:t>
      </w:r>
      <w:r w:rsidR="00E2225B" w:rsidRPr="00665183">
        <w:t>experiments with 20</w:t>
      </w:r>
      <m:oMath>
        <m:r>
          <m:rPr>
            <m:sty m:val="p"/>
          </m:rPr>
          <w:rPr>
            <w:rFonts w:ascii="Cambria Math" w:hAnsi="Cambria Math"/>
          </w:rPr>
          <m:t>×</m:t>
        </m:r>
      </m:oMath>
      <w:r w:rsidR="00E2225B" w:rsidRPr="00665183">
        <w:t xml:space="preserve">20 combinations of horizontal and vertical decorrelation length scales </w:t>
      </w:r>
      <w:r w:rsidR="00E2225B">
        <w:t xml:space="preserve">after being transformed to </w:t>
      </w:r>
      <w:proofErr w:type="spellStart"/>
      <w:r w:rsidR="00E2225B">
        <w:t>EnKF’s</w:t>
      </w:r>
      <w:proofErr w:type="spellEnd"/>
      <w:r w:rsidR="00E2225B">
        <w:t xml:space="preserve"> cutoff radii based on Eq. (</w:t>
      </w:r>
      <w:r w:rsidR="00BA3FFA">
        <w:t>3.15</w:t>
      </w:r>
      <w:r w:rsidR="00E2225B">
        <w:t xml:space="preserve">) (to be consistent with Fig. </w:t>
      </w:r>
      <w:r w:rsidR="009816D5">
        <w:t>3.</w:t>
      </w:r>
      <w:r w:rsidR="00E2225B">
        <w:t xml:space="preserve">9), </w:t>
      </w:r>
      <w:r w:rsidR="00E2225B" w:rsidRPr="00665183">
        <w:t xml:space="preserve">with magenta asteroid </w:t>
      </w:r>
      <w:r w:rsidR="00E2225B">
        <w:t xml:space="preserve">indicating the location of </w:t>
      </w:r>
      <w:r w:rsidR="00E2225B" w:rsidRPr="00665183">
        <w:t>minimum value</w:t>
      </w:r>
      <w:r w:rsidR="00860401">
        <w:t xml:space="preserve"> </w:t>
      </w:r>
      <w:r w:rsidR="007715B8">
        <w:t>over all values.  The blue dot is the minimum for each individual variable</w:t>
      </w:r>
      <w:bookmarkEnd w:id="72"/>
    </w:p>
    <w:p w14:paraId="6E2F0943" w14:textId="77777777" w:rsidR="00C55B22" w:rsidRPr="00C55B22" w:rsidRDefault="00C55B22" w:rsidP="00C55B22"/>
    <w:p w14:paraId="7B795FE5" w14:textId="3A20880A" w:rsidR="00296F8B" w:rsidRPr="00FE6D0C" w:rsidRDefault="00C55B22" w:rsidP="00FE6D0C">
      <w:pPr>
        <w:tabs>
          <w:tab w:val="left" w:pos="5040"/>
        </w:tabs>
        <w:ind w:firstLine="720"/>
        <w:jc w:val="both"/>
        <w:rPr>
          <w:rFonts w:ascii="Times New Roman" w:hAnsi="Times New Roman"/>
          <w:b/>
        </w:rPr>
      </w:pPr>
      <w:r>
        <w:rPr>
          <w:rFonts w:ascii="Times New Roman" w:hAnsi="Times New Roman"/>
        </w:rPr>
        <w:lastRenderedPageBreak/>
        <w:t xml:space="preserve">In the remaining hybrid En3DVar experiments, </w:t>
      </w:r>
      <w:r w:rsidRPr="00B94FC9">
        <w:rPr>
          <w:rFonts w:ascii="Times New Roman" w:hAnsi="Times New Roman"/>
        </w:rPr>
        <w:t xml:space="preserve">the </w:t>
      </w:r>
      <w:r>
        <w:rPr>
          <w:rFonts w:ascii="Times New Roman" w:hAnsi="Times New Roman"/>
        </w:rPr>
        <w:t>o</w:t>
      </w:r>
      <w:r w:rsidRPr="00FE765C">
        <w:rPr>
          <w:rFonts w:ascii="Times New Roman" w:hAnsi="Times New Roman"/>
        </w:rPr>
        <w:t>ptimal</w:t>
      </w:r>
      <w:r w:rsidRPr="00FE765C">
        <w:rPr>
          <w:rFonts w:ascii="Times New Roman" w:hAnsi="Times New Roman"/>
          <w:lang w:eastAsia="zh-CN"/>
        </w:rPr>
        <w:t xml:space="preserve"> localization radii </w:t>
      </w:r>
      <w:r>
        <w:rPr>
          <w:rFonts w:ascii="Times New Roman" w:hAnsi="Times New Roman"/>
          <w:lang w:eastAsia="zh-CN"/>
        </w:rPr>
        <w:t xml:space="preserve">obtained </w:t>
      </w:r>
      <w:r w:rsidRPr="00FE765C">
        <w:rPr>
          <w:rFonts w:ascii="Times New Roman" w:hAnsi="Times New Roman"/>
          <w:lang w:eastAsia="zh-CN"/>
        </w:rPr>
        <w:t xml:space="preserve">for </w:t>
      </w:r>
      <w:r>
        <w:rPr>
          <w:rFonts w:ascii="Times New Roman" w:hAnsi="Times New Roman"/>
          <w:lang w:eastAsia="zh-CN"/>
        </w:rPr>
        <w:t xml:space="preserve">pure </w:t>
      </w:r>
      <w:r w:rsidRPr="00FE765C">
        <w:rPr>
          <w:rFonts w:ascii="Times New Roman" w:hAnsi="Times New Roman"/>
          <w:lang w:eastAsia="zh-CN"/>
        </w:rPr>
        <w:t xml:space="preserve">En3DVar and </w:t>
      </w:r>
      <w:r>
        <w:rPr>
          <w:rFonts w:ascii="Times New Roman" w:hAnsi="Times New Roman"/>
          <w:lang w:eastAsia="zh-CN"/>
        </w:rPr>
        <w:t xml:space="preserve">the </w:t>
      </w:r>
      <w:r w:rsidRPr="00F40E14">
        <w:rPr>
          <w:rFonts w:ascii="Times New Roman" w:hAnsi="Times New Roman"/>
          <w:lang w:eastAsia="zh-CN"/>
        </w:rPr>
        <w:t xml:space="preserve">optimal </w:t>
      </w:r>
      <w:r w:rsidRPr="00F40E14">
        <w:rPr>
          <w:rFonts w:ascii="Times New Roman" w:hAnsi="Times New Roman"/>
        </w:rPr>
        <w:t xml:space="preserve">background error decorrelation scales </w:t>
      </w:r>
      <w:r>
        <w:rPr>
          <w:rFonts w:ascii="Times New Roman" w:hAnsi="Times New Roman"/>
        </w:rPr>
        <w:t xml:space="preserve">obtained </w:t>
      </w:r>
      <w:r w:rsidRPr="00FE765C">
        <w:rPr>
          <w:rFonts w:ascii="Times New Roman" w:hAnsi="Times New Roman"/>
          <w:lang w:eastAsia="zh-CN"/>
        </w:rPr>
        <w:t xml:space="preserve">for </w:t>
      </w:r>
      <w:r w:rsidRPr="00FE765C">
        <w:rPr>
          <w:rFonts w:ascii="Times New Roman" w:hAnsi="Times New Roman"/>
        </w:rPr>
        <w:t>3DVar</w:t>
      </w:r>
      <w:r>
        <w:rPr>
          <w:rFonts w:ascii="Times New Roman" w:hAnsi="Times New Roman"/>
          <w:b/>
        </w:rPr>
        <w:t xml:space="preserve"> </w:t>
      </w:r>
      <w:r w:rsidRPr="00FE765C">
        <w:rPr>
          <w:rFonts w:ascii="Times New Roman" w:hAnsi="Times New Roman"/>
        </w:rPr>
        <w:t xml:space="preserve">will be applied to the </w:t>
      </w:r>
      <w:r>
        <w:rPr>
          <w:rFonts w:ascii="Times New Roman" w:hAnsi="Times New Roman"/>
        </w:rPr>
        <w:t xml:space="preserve">flow-dependent </w:t>
      </w:r>
      <w:r w:rsidRPr="00FE765C">
        <w:rPr>
          <w:rFonts w:ascii="Times New Roman" w:hAnsi="Times New Roman"/>
        </w:rPr>
        <w:t>ensemble covariance and static covariance, respectively.</w:t>
      </w:r>
    </w:p>
    <w:p w14:paraId="0F80F624" w14:textId="0F8AF5C2" w:rsidR="00A9284F" w:rsidRPr="003E0185" w:rsidRDefault="00300BA5" w:rsidP="00635643">
      <w:pPr>
        <w:pStyle w:val="Heading4"/>
        <w:rPr>
          <w:b w:val="0"/>
          <w:bCs w:val="0"/>
          <w:sz w:val="24"/>
          <w:szCs w:val="24"/>
        </w:rPr>
      </w:pPr>
      <w:r>
        <w:rPr>
          <w:b w:val="0"/>
          <w:bCs w:val="0"/>
          <w:sz w:val="24"/>
          <w:szCs w:val="24"/>
        </w:rPr>
        <w:t>b.</w:t>
      </w:r>
      <w:r w:rsidR="00A9284F" w:rsidRPr="00A02D9B">
        <w:rPr>
          <w:b w:val="0"/>
          <w:bCs w:val="0"/>
          <w:sz w:val="24"/>
          <w:szCs w:val="24"/>
        </w:rPr>
        <w:t xml:space="preserve"> </w:t>
      </w:r>
      <w:r w:rsidR="00FE6D0C">
        <w:rPr>
          <w:b w:val="0"/>
          <w:bCs w:val="0"/>
          <w:sz w:val="24"/>
          <w:szCs w:val="24"/>
        </w:rPr>
        <w:t>Optimal hybrid weights as function of ensemble size</w:t>
      </w:r>
    </w:p>
    <w:p w14:paraId="383EAAD7" w14:textId="77777777" w:rsidR="0009330B" w:rsidRDefault="0009330B" w:rsidP="0009330B">
      <w:pPr>
        <w:ind w:firstLine="720"/>
        <w:jc w:val="both"/>
        <w:rPr>
          <w:rFonts w:ascii="Times New Roman" w:hAnsi="Times New Roman"/>
        </w:rPr>
      </w:pPr>
      <w:r>
        <w:rPr>
          <w:rFonts w:ascii="Times New Roman" w:hAnsi="Times New Roman"/>
        </w:rPr>
        <w:t>To determine the optimal</w:t>
      </w:r>
      <w:r w:rsidRPr="009C2E3A">
        <w:rPr>
          <w:rFonts w:ascii="Times New Roman" w:hAnsi="Times New Roman"/>
        </w:rPr>
        <w:t xml:space="preserve"> hybrid</w:t>
      </w:r>
      <w:r>
        <w:rPr>
          <w:rFonts w:ascii="Times New Roman" w:hAnsi="Times New Roman"/>
        </w:rPr>
        <w:t xml:space="preserve"> weights in </w:t>
      </w:r>
      <w:r w:rsidRPr="009C2E3A">
        <w:rPr>
          <w:rFonts w:ascii="Times New Roman" w:hAnsi="Times New Roman"/>
        </w:rPr>
        <w:t xml:space="preserve">hybrid En3DVar </w:t>
      </w:r>
      <w:r>
        <w:rPr>
          <w:rFonts w:ascii="Times New Roman" w:hAnsi="Times New Roman"/>
        </w:rPr>
        <w:t>as a function of</w:t>
      </w:r>
      <w:r w:rsidRPr="009C2E3A">
        <w:rPr>
          <w:rFonts w:ascii="Times New Roman" w:hAnsi="Times New Roman"/>
        </w:rPr>
        <w:t xml:space="preserve"> ensemble size, 10</w:t>
      </w:r>
      <m:oMath>
        <m:r>
          <w:rPr>
            <w:rFonts w:ascii="Cambria Math" w:hAnsi="Cambria Math"/>
          </w:rPr>
          <m:t>×</m:t>
        </m:r>
      </m:oMath>
      <w:r w:rsidRPr="009C2E3A">
        <w:rPr>
          <w:rFonts w:ascii="Times New Roman" w:hAnsi="Times New Roman"/>
        </w:rPr>
        <w:t>10 experiments with different combination</w:t>
      </w:r>
      <w:r>
        <w:rPr>
          <w:rFonts w:ascii="Times New Roman" w:hAnsi="Times New Roman"/>
        </w:rPr>
        <w:t>s</w:t>
      </w:r>
      <w:r w:rsidRPr="009C2E3A">
        <w:rPr>
          <w:rFonts w:ascii="Times New Roman" w:hAnsi="Times New Roman"/>
        </w:rPr>
        <w:t xml:space="preserve"> of ensemble size (from 10 to 100 with </w:t>
      </w:r>
      <w:r>
        <w:rPr>
          <w:rFonts w:ascii="Times New Roman" w:hAnsi="Times New Roman"/>
        </w:rPr>
        <w:t xml:space="preserve">increment of </w:t>
      </w:r>
      <w:r w:rsidRPr="009C2E3A">
        <w:rPr>
          <w:rFonts w:ascii="Times New Roman" w:hAnsi="Times New Roman"/>
        </w:rPr>
        <w:t xml:space="preserve">10) and </w:t>
      </w:r>
      <w:r>
        <w:rPr>
          <w:rFonts w:ascii="Times New Roman" w:hAnsi="Times New Roman"/>
        </w:rPr>
        <w:t>the</w:t>
      </w:r>
      <w:r w:rsidRPr="009C2E3A">
        <w:rPr>
          <w:rFonts w:ascii="Times New Roman" w:hAnsi="Times New Roman"/>
        </w:rPr>
        <w:t xml:space="preserve"> weight given to the static background error covariance (from 0 to 1 with </w:t>
      </w:r>
      <w:r>
        <w:rPr>
          <w:rFonts w:ascii="Times New Roman" w:hAnsi="Times New Roman"/>
        </w:rPr>
        <w:t xml:space="preserve">increment of </w:t>
      </w:r>
      <w:r w:rsidRPr="009C2E3A">
        <w:rPr>
          <w:rFonts w:ascii="Times New Roman" w:hAnsi="Times New Roman"/>
        </w:rPr>
        <w:t xml:space="preserve">0.1) are performed. </w:t>
      </w:r>
      <w:r>
        <w:rPr>
          <w:rFonts w:ascii="Times New Roman" w:hAnsi="Times New Roman"/>
        </w:rPr>
        <w:t>P</w:t>
      </w:r>
      <w:r w:rsidRPr="009C2E3A">
        <w:rPr>
          <w:rFonts w:ascii="Times New Roman" w:hAnsi="Times New Roman"/>
        </w:rPr>
        <w:t xml:space="preserve">ure En3DVar and 3DVar </w:t>
      </w:r>
      <w:r>
        <w:rPr>
          <w:rFonts w:ascii="Times New Roman" w:hAnsi="Times New Roman"/>
        </w:rPr>
        <w:t>correspond to</w:t>
      </w:r>
      <w:r w:rsidRPr="009C2E3A">
        <w:rPr>
          <w:rFonts w:ascii="Times New Roman" w:hAnsi="Times New Roman"/>
        </w:rPr>
        <w:t xml:space="preserve"> experiments with </w:t>
      </w:r>
      <w:r>
        <w:rPr>
          <w:rFonts w:ascii="Times New Roman" w:hAnsi="Times New Roman"/>
        </w:rPr>
        <w:t>the</w:t>
      </w:r>
      <w:r w:rsidRPr="009C2E3A">
        <w:rPr>
          <w:rFonts w:ascii="Times New Roman" w:hAnsi="Times New Roman"/>
        </w:rPr>
        <w:t xml:space="preserve"> static error </w:t>
      </w:r>
      <w:r>
        <w:rPr>
          <w:rFonts w:ascii="Times New Roman" w:hAnsi="Times New Roman"/>
        </w:rPr>
        <w:t xml:space="preserve">weight set </w:t>
      </w:r>
      <w:r w:rsidRPr="009C2E3A">
        <w:rPr>
          <w:rFonts w:ascii="Times New Roman" w:hAnsi="Times New Roman"/>
        </w:rPr>
        <w:t>to 0 and 1</w:t>
      </w:r>
      <w:r>
        <w:rPr>
          <w:rFonts w:ascii="Times New Roman" w:hAnsi="Times New Roman"/>
        </w:rPr>
        <w:t>,</w:t>
      </w:r>
      <w:r w:rsidRPr="009C2E3A">
        <w:rPr>
          <w:rFonts w:ascii="Times New Roman" w:hAnsi="Times New Roman"/>
        </w:rPr>
        <w:t xml:space="preserve"> respectively.  </w:t>
      </w:r>
    </w:p>
    <w:p w14:paraId="2127CFD9" w14:textId="30CC957D" w:rsidR="0009330B" w:rsidRDefault="007B5EBB" w:rsidP="0009330B">
      <w:pPr>
        <w:ind w:firstLine="720"/>
        <w:jc w:val="both"/>
        <w:rPr>
          <w:rFonts w:ascii="Times New Roman" w:hAnsi="Times New Roman"/>
          <w:vertAlign w:val="subscript"/>
          <w:lang w:eastAsia="zh-CN"/>
        </w:rPr>
      </w:pPr>
      <w:r>
        <w:rPr>
          <w:rFonts w:ascii="Times New Roman" w:hAnsi="Times New Roman"/>
        </w:rPr>
        <w:t xml:space="preserve">As indicated in </w:t>
      </w:r>
      <w:r>
        <w:rPr>
          <w:rFonts w:ascii="Times New Roman" w:hAnsi="Times New Roman"/>
        </w:rPr>
        <w:fldChar w:fldCharType="begin"/>
      </w:r>
      <w:r>
        <w:rPr>
          <w:rFonts w:ascii="Times New Roman" w:hAnsi="Times New Roman"/>
        </w:rPr>
        <w:instrText xml:space="preserve"> REF _Ref370539311 \h </w:instrText>
      </w:r>
      <w:r>
        <w:rPr>
          <w:rFonts w:ascii="Times New Roman" w:hAnsi="Times New Roman"/>
        </w:rPr>
      </w:r>
      <w:r>
        <w:rPr>
          <w:rFonts w:ascii="Times New Roman" w:hAnsi="Times New Roman"/>
        </w:rPr>
        <w:fldChar w:fldCharType="separate"/>
      </w:r>
      <w:r>
        <w:t xml:space="preserve">Fig. </w:t>
      </w:r>
      <w:r>
        <w:rPr>
          <w:noProof/>
        </w:rPr>
        <w:t>3</w:t>
      </w:r>
      <w:r>
        <w:t>.</w:t>
      </w:r>
      <w:r>
        <w:rPr>
          <w:noProof/>
        </w:rPr>
        <w:t>12</w:t>
      </w:r>
      <w:r>
        <w:rPr>
          <w:rFonts w:ascii="Times New Roman" w:hAnsi="Times New Roman"/>
        </w:rPr>
        <w:fldChar w:fldCharType="end"/>
      </w:r>
      <w:proofErr w:type="gramStart"/>
      <w:r w:rsidR="0009330B">
        <w:rPr>
          <w:rFonts w:ascii="Times New Roman" w:hAnsi="Times New Roman"/>
        </w:rPr>
        <w:t>,.</w:t>
      </w:r>
      <w:proofErr w:type="gramEnd"/>
      <w:r w:rsidR="0009330B">
        <w:rPr>
          <w:rFonts w:ascii="Times New Roman" w:hAnsi="Times New Roman"/>
        </w:rPr>
        <w:t xml:space="preserve"> </w:t>
      </w:r>
      <w:proofErr w:type="gramStart"/>
      <w:r w:rsidR="00FD50A5">
        <w:rPr>
          <w:rFonts w:ascii="Times New Roman" w:hAnsi="Times New Roman"/>
        </w:rPr>
        <w:t>w</w:t>
      </w:r>
      <w:r w:rsidR="0009330B">
        <w:rPr>
          <w:rFonts w:ascii="Times New Roman" w:hAnsi="Times New Roman"/>
        </w:rPr>
        <w:t>hen</w:t>
      </w:r>
      <w:proofErr w:type="gramEnd"/>
      <w:r w:rsidR="0009330B">
        <w:rPr>
          <w:rFonts w:ascii="Times New Roman" w:hAnsi="Times New Roman"/>
        </w:rPr>
        <w:t xml:space="preserve"> ensemble size is 30 or larger, hybrid En3DVar with a 5% to 10% static B performs the best in analyses and forecasts of u, v, </w:t>
      </w:r>
      <w:r w:rsidR="0009330B" w:rsidRPr="0004384C">
        <w:rPr>
          <w:rFonts w:ascii="Symbol" w:hAnsi="Symbol"/>
          <w:i/>
        </w:rPr>
        <w:t></w:t>
      </w:r>
      <w:r w:rsidR="0009330B">
        <w:rPr>
          <w:rFonts w:ascii="Times New Roman" w:hAnsi="Times New Roman"/>
        </w:rPr>
        <w:t xml:space="preserve">, </w:t>
      </w:r>
      <w:r w:rsidR="0009330B" w:rsidRPr="00D910B0">
        <w:rPr>
          <w:rFonts w:ascii="Times New Roman" w:hAnsi="Times New Roman"/>
          <w:i/>
        </w:rPr>
        <w:t>p</w:t>
      </w:r>
      <w:r w:rsidR="0009330B">
        <w:rPr>
          <w:rFonts w:ascii="Times New Roman" w:hAnsi="Times New Roman"/>
        </w:rPr>
        <w:t xml:space="preserve">, and </w:t>
      </w:r>
      <w:r w:rsidR="0009330B" w:rsidRPr="00134AF4">
        <w:rPr>
          <w:rFonts w:ascii="Times New Roman" w:hAnsi="Times New Roman"/>
          <w:i/>
        </w:rPr>
        <w:t>q</w:t>
      </w:r>
      <w:r w:rsidR="0009330B" w:rsidRPr="00134AF4">
        <w:rPr>
          <w:rFonts w:ascii="Times New Roman" w:hAnsi="Times New Roman"/>
          <w:i/>
          <w:vertAlign w:val="subscript"/>
        </w:rPr>
        <w:t>v</w:t>
      </w:r>
      <w:r w:rsidR="0009330B">
        <w:rPr>
          <w:rFonts w:ascii="Times New Roman" w:hAnsi="Times New Roman"/>
        </w:rPr>
        <w:t xml:space="preserve"> (with a couple of exceptions for </w:t>
      </w:r>
      <w:r w:rsidR="0009330B" w:rsidRPr="00D910B0">
        <w:rPr>
          <w:rFonts w:ascii="Times New Roman" w:hAnsi="Times New Roman"/>
          <w:i/>
        </w:rPr>
        <w:t xml:space="preserve">u </w:t>
      </w:r>
      <w:r w:rsidR="0009330B">
        <w:rPr>
          <w:rFonts w:ascii="Times New Roman" w:hAnsi="Times New Roman"/>
        </w:rPr>
        <w:t xml:space="preserve">and </w:t>
      </w:r>
      <w:r w:rsidR="0009330B" w:rsidRPr="00D910B0">
        <w:rPr>
          <w:rFonts w:ascii="Times New Roman" w:hAnsi="Times New Roman"/>
          <w:i/>
        </w:rPr>
        <w:t>q</w:t>
      </w:r>
      <w:r w:rsidR="0009330B" w:rsidRPr="00D910B0">
        <w:rPr>
          <w:rFonts w:ascii="Times New Roman" w:hAnsi="Times New Roman"/>
          <w:i/>
          <w:vertAlign w:val="subscript"/>
        </w:rPr>
        <w:t>v</w:t>
      </w:r>
      <w:r w:rsidR="0009330B">
        <w:rPr>
          <w:rFonts w:ascii="Times New Roman" w:hAnsi="Times New Roman"/>
        </w:rPr>
        <w:t xml:space="preserve">). When ensemble size is 50 or larger, pure En3DVar (with 0% static B) performs the best in </w:t>
      </w:r>
      <w:r w:rsidR="0009330B" w:rsidRPr="00D910B0">
        <w:rPr>
          <w:rFonts w:ascii="Times New Roman" w:hAnsi="Times New Roman"/>
          <w:i/>
        </w:rPr>
        <w:t>w</w:t>
      </w:r>
      <w:r w:rsidR="0009330B">
        <w:rPr>
          <w:rFonts w:ascii="Times New Roman" w:hAnsi="Times New Roman"/>
        </w:rPr>
        <w:t xml:space="preserve"> and </w:t>
      </w:r>
      <w:r w:rsidR="0009330B" w:rsidRPr="00D910B0">
        <w:rPr>
          <w:rFonts w:ascii="Times New Roman" w:hAnsi="Times New Roman"/>
        </w:rPr>
        <w:t>all hydrometeor</w:t>
      </w:r>
      <w:r w:rsidR="0009330B">
        <w:rPr>
          <w:rFonts w:ascii="Times New Roman" w:hAnsi="Times New Roman"/>
          <w:i/>
        </w:rPr>
        <w:t xml:space="preserve"> </w:t>
      </w:r>
      <w:r w:rsidR="0009330B">
        <w:rPr>
          <w:rFonts w:ascii="Times New Roman" w:hAnsi="Times New Roman" w:hint="eastAsia"/>
          <w:lang w:eastAsia="zh-CN"/>
        </w:rPr>
        <w:t>v</w:t>
      </w:r>
      <w:r w:rsidR="0009330B">
        <w:rPr>
          <w:rFonts w:ascii="Times New Roman" w:hAnsi="Times New Roman"/>
          <w:lang w:eastAsia="zh-CN"/>
        </w:rPr>
        <w:t>ariables</w:t>
      </w:r>
      <w:r w:rsidR="0009330B">
        <w:rPr>
          <w:rFonts w:ascii="Times New Roman" w:hAnsi="Times New Roman"/>
        </w:rPr>
        <w:t xml:space="preserve">. When the ensemble size is only 10 or 20, some variables, including </w:t>
      </w:r>
      <w:r w:rsidR="0009330B" w:rsidRPr="00D910B0">
        <w:rPr>
          <w:rFonts w:ascii="Times New Roman" w:hAnsi="Times New Roman"/>
          <w:i/>
        </w:rPr>
        <w:t xml:space="preserve">v, </w:t>
      </w:r>
      <w:r w:rsidR="0009330B" w:rsidRPr="00D910B0">
        <w:rPr>
          <w:rFonts w:ascii="Symbol" w:hAnsi="Symbol"/>
          <w:i/>
        </w:rPr>
        <w:t></w:t>
      </w:r>
      <w:r w:rsidR="0009330B" w:rsidRPr="00D910B0">
        <w:rPr>
          <w:rFonts w:ascii="Times New Roman" w:hAnsi="Times New Roman"/>
          <w:i/>
        </w:rPr>
        <w:t xml:space="preserve">, </w:t>
      </w:r>
      <w:r w:rsidR="0009330B">
        <w:rPr>
          <w:rFonts w:ascii="Times New Roman" w:hAnsi="Times New Roman"/>
        </w:rPr>
        <w:t xml:space="preserve">cloud water mixing ratio </w:t>
      </w:r>
      <w:proofErr w:type="gramStart"/>
      <w:r w:rsidR="0009330B" w:rsidRPr="00D910B0">
        <w:rPr>
          <w:rFonts w:ascii="Times New Roman" w:hAnsi="Times New Roman"/>
          <w:i/>
        </w:rPr>
        <w:t>q</w:t>
      </w:r>
      <w:r w:rsidR="0009330B" w:rsidRPr="00D910B0">
        <w:rPr>
          <w:rFonts w:ascii="Times New Roman" w:hAnsi="Times New Roman"/>
          <w:i/>
          <w:vertAlign w:val="subscript"/>
        </w:rPr>
        <w:t>c</w:t>
      </w:r>
      <w:proofErr w:type="gramEnd"/>
      <w:r w:rsidR="0009330B" w:rsidRPr="00D910B0">
        <w:rPr>
          <w:rFonts w:ascii="Times New Roman" w:hAnsi="Times New Roman"/>
          <w:i/>
        </w:rPr>
        <w:t xml:space="preserve">, </w:t>
      </w:r>
      <w:r w:rsidR="0009330B" w:rsidRPr="002B7247">
        <w:rPr>
          <w:rFonts w:ascii="Times New Roman" w:hAnsi="Times New Roman"/>
        </w:rPr>
        <w:t>and</w:t>
      </w:r>
      <w:r w:rsidR="0009330B" w:rsidRPr="00D910B0">
        <w:rPr>
          <w:rFonts w:ascii="Times New Roman" w:hAnsi="Times New Roman"/>
          <w:i/>
        </w:rPr>
        <w:t xml:space="preserve"> q</w:t>
      </w:r>
      <w:r w:rsidR="0009330B" w:rsidRPr="00D910B0">
        <w:rPr>
          <w:rFonts w:ascii="Times New Roman" w:hAnsi="Times New Roman"/>
          <w:i/>
          <w:vertAlign w:val="subscript"/>
        </w:rPr>
        <w:t>v</w:t>
      </w:r>
      <w:r w:rsidR="0009330B">
        <w:rPr>
          <w:rFonts w:ascii="Times New Roman" w:hAnsi="Times New Roman" w:hint="eastAsia"/>
        </w:rPr>
        <w:t>, require 50%</w:t>
      </w:r>
      <w:r w:rsidR="0009330B">
        <w:rPr>
          <w:rFonts w:ascii="Times New Roman" w:hAnsi="Times New Roman"/>
        </w:rPr>
        <w:t xml:space="preserve"> or larger static weight to achieve the smallest error. For cloud ice mixing ratio (</w:t>
      </w:r>
      <w:r w:rsidR="0009330B" w:rsidRPr="00D910B0">
        <w:rPr>
          <w:rFonts w:ascii="Times New Roman" w:hAnsi="Times New Roman"/>
          <w:i/>
        </w:rPr>
        <w:t>q</w:t>
      </w:r>
      <w:r w:rsidR="0009330B" w:rsidRPr="00D910B0">
        <w:rPr>
          <w:rFonts w:ascii="Times New Roman" w:hAnsi="Times New Roman"/>
          <w:i/>
          <w:vertAlign w:val="subscript"/>
        </w:rPr>
        <w:t>i</w:t>
      </w:r>
      <w:r w:rsidR="0009330B">
        <w:rPr>
          <w:rFonts w:ascii="Times New Roman" w:hAnsi="Times New Roman"/>
        </w:rPr>
        <w:t>), pure En3DVar always has the smallest error</w:t>
      </w:r>
      <w:r w:rsidR="0009330B">
        <w:rPr>
          <w:rFonts w:ascii="Times New Roman" w:hAnsi="Times New Roman"/>
          <w:i/>
          <w:vertAlign w:val="subscript"/>
          <w:lang w:eastAsia="zh-CN"/>
        </w:rPr>
        <w:t>.</w:t>
      </w:r>
      <w:r w:rsidR="0009330B" w:rsidRPr="005B4AA1">
        <w:rPr>
          <w:rFonts w:ascii="Times New Roman" w:hAnsi="Times New Roman"/>
          <w:vertAlign w:val="subscript"/>
          <w:lang w:eastAsia="zh-CN"/>
        </w:rPr>
        <w:t xml:space="preserve"> </w:t>
      </w:r>
    </w:p>
    <w:p w14:paraId="26632E7C" w14:textId="77777777" w:rsidR="0009330B" w:rsidRDefault="0009330B" w:rsidP="0009330B">
      <w:pPr>
        <w:ind w:firstLine="720"/>
        <w:jc w:val="both"/>
        <w:rPr>
          <w:rFonts w:ascii="Times New Roman" w:hAnsi="Times New Roman"/>
        </w:rPr>
      </w:pPr>
      <w:r>
        <w:rPr>
          <w:rFonts w:ascii="Times New Roman" w:hAnsi="Times New Roman"/>
        </w:rPr>
        <w:t>In terms of the average error across all variables, hybrid En3Dvar with a 5 ~ 10% (60%) static background error gives the best results when ensemble size is larger (smaller) than 20. E</w:t>
      </w:r>
      <w:r w:rsidRPr="00F8403A">
        <w:rPr>
          <w:rFonts w:ascii="Times New Roman" w:hAnsi="Times New Roman"/>
        </w:rPr>
        <w:t>rrors</w:t>
      </w:r>
      <w:r>
        <w:rPr>
          <w:rFonts w:ascii="Times New Roman" w:hAnsi="Times New Roman"/>
        </w:rPr>
        <w:t xml:space="preserve"> of pure and hybrid En3DVar</w:t>
      </w:r>
      <w:r w:rsidRPr="00F8403A">
        <w:rPr>
          <w:rFonts w:ascii="Times New Roman" w:hAnsi="Times New Roman"/>
        </w:rPr>
        <w:t xml:space="preserve"> increase quickly when the ensemble sizes falls below 40. </w:t>
      </w:r>
      <w:r>
        <w:rPr>
          <w:rFonts w:ascii="Times New Roman" w:hAnsi="Times New Roman"/>
        </w:rPr>
        <w:t xml:space="preserve">These results indicate that an ensemble size of 30 or larger is needed for the hybrid system to benefit significantly from the ensemble error </w:t>
      </w:r>
      <w:proofErr w:type="spellStart"/>
      <w:r>
        <w:rPr>
          <w:rFonts w:ascii="Times New Roman" w:hAnsi="Times New Roman"/>
        </w:rPr>
        <w:lastRenderedPageBreak/>
        <w:t>covariances</w:t>
      </w:r>
      <w:proofErr w:type="spellEnd"/>
      <w:r>
        <w:rPr>
          <w:rFonts w:ascii="Times New Roman" w:hAnsi="Times New Roman"/>
        </w:rPr>
        <w:t xml:space="preserve">, and in that case only around 5% of static </w:t>
      </w:r>
      <w:proofErr w:type="spellStart"/>
      <w:r>
        <w:rPr>
          <w:rFonts w:ascii="Times New Roman" w:hAnsi="Times New Roman"/>
        </w:rPr>
        <w:t>covariances</w:t>
      </w:r>
      <w:proofErr w:type="spellEnd"/>
      <w:r>
        <w:rPr>
          <w:rFonts w:ascii="Times New Roman" w:hAnsi="Times New Roman"/>
        </w:rPr>
        <w:t xml:space="preserve"> is needed. For variables possessing convective and precipitation nature (</w:t>
      </w:r>
      <w:r w:rsidRPr="00D910B0">
        <w:rPr>
          <w:rFonts w:ascii="Times New Roman" w:hAnsi="Times New Roman"/>
          <w:i/>
        </w:rPr>
        <w:t>w</w:t>
      </w:r>
      <w:r>
        <w:rPr>
          <w:rFonts w:ascii="Times New Roman" w:hAnsi="Times New Roman"/>
        </w:rPr>
        <w:t xml:space="preserve"> and hydrometeors), no static B is needed, especially when ensemble size is 50 or larger.</w:t>
      </w:r>
    </w:p>
    <w:p w14:paraId="1CAEB50E" w14:textId="77777777" w:rsidR="007821C7" w:rsidRDefault="0009330B" w:rsidP="007821C7">
      <w:pPr>
        <w:keepNext/>
        <w:jc w:val="center"/>
      </w:pPr>
      <w:r>
        <w:rPr>
          <w:noProof/>
          <w:lang w:bidi="ar-SA"/>
        </w:rPr>
        <w:drawing>
          <wp:inline distT="0" distB="0" distL="0" distR="0" wp14:anchorId="32A7E365" wp14:editId="79ABAD83">
            <wp:extent cx="4809780" cy="502920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eps"/>
                    <pic:cNvPicPr/>
                  </pic:nvPicPr>
                  <pic:blipFill>
                    <a:blip r:embed="rId134">
                      <a:extLst>
                        <a:ext uri="{28A0092B-C50C-407E-A947-70E740481C1C}">
                          <a14:useLocalDpi xmlns:a14="http://schemas.microsoft.com/office/drawing/2010/main" val="0"/>
                        </a:ext>
                      </a:extLst>
                    </a:blip>
                    <a:stretch>
                      <a:fillRect/>
                    </a:stretch>
                  </pic:blipFill>
                  <pic:spPr>
                    <a:xfrm>
                      <a:off x="0" y="0"/>
                      <a:ext cx="4809780" cy="5029200"/>
                    </a:xfrm>
                    <a:prstGeom prst="rect">
                      <a:avLst/>
                    </a:prstGeom>
                  </pic:spPr>
                </pic:pic>
              </a:graphicData>
            </a:graphic>
          </wp:inline>
        </w:drawing>
      </w:r>
    </w:p>
    <w:p w14:paraId="2B789526" w14:textId="01731F7A" w:rsidR="0009330B" w:rsidRDefault="007821C7" w:rsidP="00926217">
      <w:pPr>
        <w:pStyle w:val="Caption"/>
        <w:jc w:val="both"/>
        <w:rPr>
          <w:rFonts w:ascii="Times New Roman" w:hAnsi="Times New Roman"/>
        </w:rPr>
      </w:pPr>
      <w:bookmarkStart w:id="73" w:name="_Ref370539311"/>
      <w:bookmarkStart w:id="74" w:name="_Toc374689049"/>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12</w:t>
      </w:r>
      <w:r w:rsidR="00577692">
        <w:rPr>
          <w:noProof/>
        </w:rPr>
        <w:fldChar w:fldCharType="end"/>
      </w:r>
      <w:bookmarkEnd w:id="73"/>
      <w:r w:rsidR="0009330B">
        <w:t xml:space="preserve"> </w:t>
      </w:r>
      <w:r w:rsidR="0009330B" w:rsidRPr="00665183">
        <w:t>The Grid-point average of the scaled RMSE</w:t>
      </w:r>
      <w:r w:rsidR="0009330B">
        <w:t>s</w:t>
      </w:r>
      <w:r w:rsidR="0009330B" w:rsidRPr="00665183">
        <w:t xml:space="preserve"> </w:t>
      </w:r>
      <w:r w:rsidR="0009330B">
        <w:t>as defined in Eq. (</w:t>
      </w:r>
      <w:r w:rsidR="00BA3FFA">
        <w:t>3.14</w:t>
      </w:r>
      <w:r w:rsidR="0009330B">
        <w:t xml:space="preserve">) </w:t>
      </w:r>
      <w:r w:rsidR="0009330B" w:rsidRPr="00665183">
        <w:t>for</w:t>
      </w:r>
      <w:r w:rsidR="0009330B">
        <w:t xml:space="preserve"> different variables and averaged over all variables (</w:t>
      </w:r>
      <w:proofErr w:type="spellStart"/>
      <w:r w:rsidR="0009330B">
        <w:t>ave</w:t>
      </w:r>
      <w:proofErr w:type="spellEnd"/>
      <w:r w:rsidR="0009330B">
        <w:t>), which are obtained based on hybrid En3DVar experiments with</w:t>
      </w:r>
      <w:r w:rsidR="0009330B" w:rsidRPr="00665183">
        <w:t xml:space="preserve"> different combinations of ensemble </w:t>
      </w:r>
      <w:r w:rsidR="0009330B">
        <w:t>sizes</w:t>
      </w:r>
      <w:r w:rsidR="0009330B" w:rsidRPr="00665183">
        <w:t xml:space="preserve"> and hybrid weights</w:t>
      </w:r>
      <w:r w:rsidR="0009330B">
        <w:t xml:space="preserve">. </w:t>
      </w:r>
      <w:r w:rsidR="0009330B" w:rsidRPr="00665183">
        <w:t>The black dots indicate loca</w:t>
      </w:r>
      <w:r w:rsidR="0009330B">
        <w:t>tions</w:t>
      </w:r>
      <w:r w:rsidR="0009330B" w:rsidRPr="00665183">
        <w:t xml:space="preserve"> of the optimal weights for different ensemble sizes</w:t>
      </w:r>
      <w:bookmarkEnd w:id="74"/>
    </w:p>
    <w:p w14:paraId="347C7A0E" w14:textId="77777777" w:rsidR="0009330B" w:rsidRDefault="0009330B" w:rsidP="0009330B">
      <w:pPr>
        <w:ind w:firstLine="720"/>
        <w:jc w:val="both"/>
        <w:rPr>
          <w:rFonts w:ascii="Times New Roman" w:hAnsi="Times New Roman"/>
        </w:rPr>
      </w:pPr>
    </w:p>
    <w:p w14:paraId="439DBDC7" w14:textId="2465A756" w:rsidR="003228AA" w:rsidRPr="003E0185" w:rsidRDefault="00300BA5" w:rsidP="00635643">
      <w:pPr>
        <w:pStyle w:val="Heading4"/>
        <w:rPr>
          <w:b w:val="0"/>
          <w:bCs w:val="0"/>
          <w:sz w:val="24"/>
          <w:szCs w:val="24"/>
        </w:rPr>
      </w:pPr>
      <w:r>
        <w:rPr>
          <w:b w:val="0"/>
          <w:bCs w:val="0"/>
          <w:sz w:val="24"/>
          <w:szCs w:val="24"/>
        </w:rPr>
        <w:lastRenderedPageBreak/>
        <w:t>c.</w:t>
      </w:r>
      <w:r w:rsidR="003228AA" w:rsidRPr="00A02D9B">
        <w:rPr>
          <w:b w:val="0"/>
          <w:bCs w:val="0"/>
          <w:sz w:val="24"/>
          <w:szCs w:val="24"/>
        </w:rPr>
        <w:t xml:space="preserve"> </w:t>
      </w:r>
      <w:bookmarkStart w:id="75" w:name="_Toc331856681"/>
      <w:r w:rsidR="003228AA" w:rsidRPr="003E0185">
        <w:rPr>
          <w:b w:val="0"/>
          <w:bCs w:val="0"/>
          <w:sz w:val="24"/>
          <w:szCs w:val="24"/>
        </w:rPr>
        <w:t xml:space="preserve">Comparisons of hybrid En3DVar with EnKF, </w:t>
      </w:r>
      <w:proofErr w:type="spellStart"/>
      <w:r w:rsidR="003228AA" w:rsidRPr="003E0185">
        <w:rPr>
          <w:b w:val="0"/>
          <w:bCs w:val="0"/>
          <w:sz w:val="24"/>
          <w:szCs w:val="24"/>
        </w:rPr>
        <w:t>DfEnKF</w:t>
      </w:r>
      <w:proofErr w:type="spellEnd"/>
      <w:r w:rsidR="003228AA" w:rsidRPr="003E0185">
        <w:rPr>
          <w:b w:val="0"/>
          <w:bCs w:val="0"/>
          <w:sz w:val="24"/>
          <w:szCs w:val="24"/>
        </w:rPr>
        <w:t>, and 3DVar</w:t>
      </w:r>
      <w:bookmarkEnd w:id="75"/>
    </w:p>
    <w:p w14:paraId="40611A63" w14:textId="284D2995" w:rsidR="007C1FA6" w:rsidRDefault="007C1FA6" w:rsidP="007C1FA6">
      <w:pPr>
        <w:ind w:firstLine="720"/>
        <w:jc w:val="both"/>
        <w:rPr>
          <w:rFonts w:ascii="Times New Roman" w:hAnsi="Times New Roman"/>
        </w:rPr>
      </w:pPr>
      <w:r>
        <w:rPr>
          <w:rFonts w:ascii="Times New Roman" w:hAnsi="Times New Roman"/>
        </w:rPr>
        <w:t xml:space="preserve">Comparisons are made among the analyses and forecasts from 3DVar, EnKF, </w:t>
      </w:r>
      <w:proofErr w:type="spellStart"/>
      <w:r>
        <w:rPr>
          <w:rFonts w:ascii="Times New Roman" w:hAnsi="Times New Roman"/>
        </w:rPr>
        <w:t>DfEnKF</w:t>
      </w:r>
      <w:proofErr w:type="spellEnd"/>
      <w:r>
        <w:rPr>
          <w:rFonts w:ascii="Times New Roman" w:hAnsi="Times New Roman"/>
        </w:rPr>
        <w:t xml:space="preserve">, pure and hybrid En3DVar with their own optimal configurations (including localization/decorrelation scales and covariance weights). In all cases, the ensemble size used is 40, and this choice is guided by the results of the previous subsection, and is also consistent with many previous studies with EnKF for radar assimilation (e.g., </w:t>
      </w:r>
      <w:proofErr w:type="spellStart"/>
      <w:r>
        <w:rPr>
          <w:rFonts w:ascii="Times New Roman" w:hAnsi="Times New Roman"/>
        </w:rPr>
        <w:t>Xue</w:t>
      </w:r>
      <w:proofErr w:type="spellEnd"/>
      <w:r>
        <w:rPr>
          <w:rFonts w:ascii="Times New Roman" w:hAnsi="Times New Roman"/>
        </w:rPr>
        <w:t xml:space="preserve"> et al. 2006; Snook et al. 2011). Basically, we want to choose an ensemble size that can produce decent EnKF analyses without excessive costs, and ask the question if their analyses can be further improved by including some static background error via hybrid En3DVar.</w:t>
      </w:r>
    </w:p>
    <w:p w14:paraId="58B4064E" w14:textId="33410A6D" w:rsidR="007C1FA6" w:rsidRDefault="007C1FA6" w:rsidP="001B14D1">
      <w:pPr>
        <w:ind w:firstLine="720"/>
        <w:jc w:val="both"/>
        <w:rPr>
          <w:rFonts w:ascii="Times New Roman" w:hAnsi="Times New Roman"/>
          <w:lang w:eastAsia="zh-CN"/>
        </w:rPr>
      </w:pPr>
      <w:r>
        <w:rPr>
          <w:rFonts w:ascii="Times New Roman" w:hAnsi="Times New Roman"/>
        </w:rPr>
        <w:t>The RMSE</w:t>
      </w:r>
      <w:r w:rsidRPr="009C2E3A">
        <w:rPr>
          <w:rFonts w:ascii="Times New Roman" w:hAnsi="Times New Roman"/>
        </w:rPr>
        <w:t xml:space="preserve">s </w:t>
      </w:r>
      <w:r>
        <w:rPr>
          <w:rFonts w:ascii="Times New Roman" w:hAnsi="Times New Roman"/>
        </w:rPr>
        <w:t xml:space="preserve">are </w:t>
      </w:r>
      <w:r w:rsidRPr="009C2E3A">
        <w:rPr>
          <w:rFonts w:ascii="Times New Roman" w:hAnsi="Times New Roman"/>
        </w:rPr>
        <w:t xml:space="preserve">calculated only over grid points where </w:t>
      </w:r>
      <w:r>
        <w:rPr>
          <w:rFonts w:ascii="Times New Roman" w:hAnsi="Times New Roman"/>
        </w:rPr>
        <w:t xml:space="preserve">the </w:t>
      </w:r>
      <w:r w:rsidRPr="009C2E3A">
        <w:rPr>
          <w:rFonts w:ascii="Times New Roman" w:hAnsi="Times New Roman"/>
        </w:rPr>
        <w:t xml:space="preserve">true reflectivity exceeds </w:t>
      </w:r>
      <w:r>
        <w:rPr>
          <w:rFonts w:ascii="Times New Roman" w:hAnsi="Times New Roman"/>
        </w:rPr>
        <w:t xml:space="preserve">15 </w:t>
      </w:r>
      <w:proofErr w:type="spellStart"/>
      <w:r>
        <w:rPr>
          <w:rFonts w:ascii="Times New Roman" w:hAnsi="Times New Roman"/>
        </w:rPr>
        <w:t>dBZ</w:t>
      </w:r>
      <w:proofErr w:type="spellEnd"/>
      <w:r>
        <w:rPr>
          <w:rFonts w:ascii="Times New Roman" w:hAnsi="Times New Roman"/>
        </w:rPr>
        <w:t xml:space="preserve">, as have been done earlier. </w:t>
      </w:r>
      <w:r w:rsidR="007B5EBB">
        <w:rPr>
          <w:rFonts w:ascii="Times New Roman" w:hAnsi="Times New Roman"/>
        </w:rPr>
        <w:fldChar w:fldCharType="begin"/>
      </w:r>
      <w:r w:rsidR="007B5EBB">
        <w:rPr>
          <w:rFonts w:ascii="Times New Roman" w:hAnsi="Times New Roman"/>
        </w:rPr>
        <w:instrText xml:space="preserve"> REF _Ref370539351 \h </w:instrText>
      </w:r>
      <w:r w:rsidR="007B5EBB">
        <w:rPr>
          <w:rFonts w:ascii="Times New Roman" w:hAnsi="Times New Roman"/>
        </w:rPr>
      </w:r>
      <w:r w:rsidR="007B5EBB">
        <w:rPr>
          <w:rFonts w:ascii="Times New Roman" w:hAnsi="Times New Roman"/>
        </w:rPr>
        <w:fldChar w:fldCharType="separate"/>
      </w:r>
      <w:r w:rsidR="007B5EBB">
        <w:t xml:space="preserve">Figure </w:t>
      </w:r>
      <w:r w:rsidR="007B5EBB">
        <w:rPr>
          <w:noProof/>
        </w:rPr>
        <w:t>3</w:t>
      </w:r>
      <w:r w:rsidR="007B5EBB">
        <w:t>.</w:t>
      </w:r>
      <w:r w:rsidR="007B5EBB">
        <w:rPr>
          <w:noProof/>
        </w:rPr>
        <w:t>13</w:t>
      </w:r>
      <w:r w:rsidR="007B5EBB">
        <w:rPr>
          <w:rFonts w:ascii="Times New Roman" w:hAnsi="Times New Roman"/>
        </w:rPr>
        <w:fldChar w:fldCharType="end"/>
      </w:r>
      <w:r w:rsidR="007B5EBB">
        <w:rPr>
          <w:rFonts w:ascii="Times New Roman" w:hAnsi="Times New Roman"/>
        </w:rPr>
        <w:t xml:space="preserve"> </w:t>
      </w:r>
      <w:proofErr w:type="gramStart"/>
      <w:r>
        <w:rPr>
          <w:rFonts w:ascii="Times New Roman" w:hAnsi="Times New Roman"/>
        </w:rPr>
        <w:t>shows</w:t>
      </w:r>
      <w:proofErr w:type="gramEnd"/>
      <w:r>
        <w:rPr>
          <w:rFonts w:ascii="Times New Roman" w:hAnsi="Times New Roman"/>
        </w:rPr>
        <w:t xml:space="preserve"> that 3DVar performs the worst with its RMSEs being much larger than those of others. EnKF and </w:t>
      </w:r>
      <w:proofErr w:type="spellStart"/>
      <w:r>
        <w:rPr>
          <w:rFonts w:ascii="Times New Roman" w:hAnsi="Times New Roman"/>
        </w:rPr>
        <w:t>DfEnKF</w:t>
      </w:r>
      <w:proofErr w:type="spellEnd"/>
      <w:r>
        <w:rPr>
          <w:rFonts w:ascii="Times New Roman" w:hAnsi="Times New Roman"/>
        </w:rPr>
        <w:t xml:space="preserve"> have similar or the same error levels and both outperform pure and hybrid En3DVar for almost all variables in almost all cycles, with the exception being with</w:t>
      </w:r>
      <w:r w:rsidRPr="00D910B0">
        <w:rPr>
          <w:rFonts w:ascii="Times New Roman" w:hAnsi="Times New Roman"/>
          <w:i/>
        </w:rPr>
        <w:t xml:space="preserve"> p</w:t>
      </w:r>
      <w:r>
        <w:rPr>
          <w:rFonts w:ascii="Times New Roman" w:hAnsi="Times New Roman"/>
        </w:rPr>
        <w:t xml:space="preserve"> in the earlier cycles. As discussed earlier, the pressure analysis is more sensitive to acoustic noise that may affect the liability of the cross covariance between pressure and radar observations; we therefore give its error less weight in our performance assessment. Among the variables, </w:t>
      </w:r>
      <w:r w:rsidRPr="00D910B0">
        <w:rPr>
          <w:rFonts w:ascii="Times New Roman" w:hAnsi="Times New Roman"/>
          <w:i/>
        </w:rPr>
        <w:t>q</w:t>
      </w:r>
      <w:r w:rsidRPr="00D910B0">
        <w:rPr>
          <w:rFonts w:ascii="Times New Roman" w:hAnsi="Times New Roman"/>
          <w:i/>
          <w:vertAlign w:val="subscript"/>
        </w:rPr>
        <w:t>v</w:t>
      </w:r>
      <w:r w:rsidRPr="00D910B0">
        <w:rPr>
          <w:rFonts w:ascii="Times New Roman" w:hAnsi="Times New Roman"/>
          <w:i/>
        </w:rPr>
        <w:t xml:space="preserve"> </w:t>
      </w:r>
      <w:r>
        <w:rPr>
          <w:rFonts w:ascii="Times New Roman" w:hAnsi="Times New Roman"/>
        </w:rPr>
        <w:t xml:space="preserve">seems to benefit from the hybrid covariance the most </w:t>
      </w:r>
      <w:proofErr w:type="gramStart"/>
      <w:r>
        <w:rPr>
          <w:rFonts w:ascii="Times New Roman" w:hAnsi="Times New Roman"/>
        </w:rPr>
        <w:t>as the error levels of hybrid En3DVar are lower than pure En3DVar and close to EnKF</w:t>
      </w:r>
      <w:proofErr w:type="gramEnd"/>
      <w:r>
        <w:rPr>
          <w:rFonts w:ascii="Times New Roman" w:hAnsi="Times New Roman"/>
        </w:rPr>
        <w:t xml:space="preserve"> (and </w:t>
      </w:r>
      <w:proofErr w:type="spellStart"/>
      <w:r>
        <w:rPr>
          <w:rFonts w:ascii="Times New Roman" w:hAnsi="Times New Roman"/>
        </w:rPr>
        <w:t>DfEnKF</w:t>
      </w:r>
      <w:proofErr w:type="spellEnd"/>
      <w:r>
        <w:rPr>
          <w:rFonts w:ascii="Times New Roman" w:hAnsi="Times New Roman"/>
        </w:rPr>
        <w:t xml:space="preserve">). The difference between EnKF (or </w:t>
      </w:r>
      <w:proofErr w:type="spellStart"/>
      <w:r>
        <w:rPr>
          <w:rFonts w:ascii="Times New Roman" w:hAnsi="Times New Roman"/>
        </w:rPr>
        <w:t>DfEnKF</w:t>
      </w:r>
      <w:proofErr w:type="spellEnd"/>
      <w:r>
        <w:rPr>
          <w:rFonts w:ascii="Times New Roman" w:hAnsi="Times New Roman"/>
        </w:rPr>
        <w:t xml:space="preserve">) and pure (or hybrid) En3DVar is the largest for </w:t>
      </w:r>
      <w:proofErr w:type="spellStart"/>
      <w:r w:rsidRPr="00D910B0">
        <w:rPr>
          <w:rFonts w:ascii="Times New Roman" w:hAnsi="Times New Roman"/>
          <w:i/>
        </w:rPr>
        <w:t>q</w:t>
      </w:r>
      <w:r w:rsidRPr="00D910B0">
        <w:rPr>
          <w:rFonts w:ascii="Times New Roman" w:hAnsi="Times New Roman"/>
          <w:i/>
          <w:vertAlign w:val="subscript"/>
        </w:rPr>
        <w:t>s</w:t>
      </w:r>
      <w:proofErr w:type="spellEnd"/>
      <w:r>
        <w:rPr>
          <w:rFonts w:ascii="Times New Roman" w:hAnsi="Times New Roman"/>
        </w:rPr>
        <w:t xml:space="preserve">. </w:t>
      </w:r>
      <w:proofErr w:type="gramStart"/>
      <w:r>
        <w:rPr>
          <w:rFonts w:ascii="Times New Roman" w:hAnsi="Times New Roman"/>
        </w:rPr>
        <w:t xml:space="preserve">As discussed in section 3b, their differences are mainly caused by the serial versus global nature of the algorithms and the </w:t>
      </w:r>
      <w:proofErr w:type="spellStart"/>
      <w:r>
        <w:rPr>
          <w:rFonts w:ascii="Times New Roman" w:hAnsi="Times New Roman"/>
        </w:rPr>
        <w:t>variational</w:t>
      </w:r>
      <w:proofErr w:type="spellEnd"/>
      <w:r>
        <w:rPr>
          <w:rFonts w:ascii="Times New Roman" w:hAnsi="Times New Roman"/>
        </w:rPr>
        <w:t xml:space="preserve"> minimization versus </w:t>
      </w:r>
      <w:r>
        <w:rPr>
          <w:rFonts w:ascii="Times New Roman" w:hAnsi="Times New Roman"/>
        </w:rPr>
        <w:lastRenderedPageBreak/>
        <w:t>direct filter updating</w:t>
      </w:r>
      <w:proofErr w:type="gramEnd"/>
      <w:r>
        <w:rPr>
          <w:rFonts w:ascii="Times New Roman" w:hAnsi="Times New Roman"/>
        </w:rPr>
        <w:t xml:space="preserve"> (which is sensitive to nonlinearity). In a </w:t>
      </w:r>
      <w:proofErr w:type="spellStart"/>
      <w:r>
        <w:rPr>
          <w:rFonts w:ascii="Times New Roman" w:hAnsi="Times New Roman"/>
        </w:rPr>
        <w:t>variational</w:t>
      </w:r>
      <w:proofErr w:type="spellEnd"/>
      <w:r>
        <w:rPr>
          <w:rFonts w:ascii="Times New Roman" w:hAnsi="Times New Roman"/>
        </w:rPr>
        <w:t xml:space="preserve"> framework, it is much more difficult to adjust mixing ratio of dry snow by reflectivity assimilation because the gradient of the reflectivity operator to dry snow is much smaller than those to hail and rain. In another word, when hail and dry snow </w:t>
      </w:r>
      <w:proofErr w:type="gramStart"/>
      <w:r>
        <w:rPr>
          <w:rFonts w:ascii="Times New Roman" w:hAnsi="Times New Roman"/>
        </w:rPr>
        <w:t>coexist,</w:t>
      </w:r>
      <w:proofErr w:type="gramEnd"/>
      <w:r>
        <w:rPr>
          <w:rFonts w:ascii="Times New Roman" w:hAnsi="Times New Roman"/>
        </w:rPr>
        <w:t xml:space="preserve"> the adjustment to hail tends to dominate</w:t>
      </w:r>
      <w:r w:rsidR="0035464C">
        <w:rPr>
          <w:rFonts w:ascii="Times New Roman" w:hAnsi="Times New Roman"/>
        </w:rPr>
        <w:t xml:space="preserve"> in </w:t>
      </w:r>
      <w:proofErr w:type="spellStart"/>
      <w:r w:rsidR="0035464C">
        <w:rPr>
          <w:rFonts w:ascii="Times New Roman" w:hAnsi="Times New Roman"/>
        </w:rPr>
        <w:t>variational</w:t>
      </w:r>
      <w:proofErr w:type="spellEnd"/>
      <w:r w:rsidR="0035464C">
        <w:rPr>
          <w:rFonts w:ascii="Times New Roman" w:hAnsi="Times New Roman"/>
        </w:rPr>
        <w:t xml:space="preserve"> schemes</w:t>
      </w:r>
      <w:r>
        <w:rPr>
          <w:rFonts w:ascii="Times New Roman" w:hAnsi="Times New Roman"/>
        </w:rPr>
        <w:t>, making correction to errors in dry snow more difficult.</w:t>
      </w:r>
      <w:r w:rsidR="0035464C">
        <w:rPr>
          <w:rFonts w:ascii="Times New Roman" w:hAnsi="Times New Roman"/>
        </w:rPr>
        <w:t xml:space="preserve">  </w:t>
      </w:r>
    </w:p>
    <w:p w14:paraId="2B8FB6B6" w14:textId="42E03570" w:rsidR="007821C7" w:rsidRDefault="006243A2" w:rsidP="007821C7">
      <w:pPr>
        <w:keepNext/>
        <w:jc w:val="center"/>
      </w:pPr>
      <w:r>
        <w:rPr>
          <w:noProof/>
          <w:lang w:bidi="ar-SA"/>
        </w:rPr>
        <w:drawing>
          <wp:inline distT="0" distB="0" distL="0" distR="0" wp14:anchorId="423E364A" wp14:editId="41334867">
            <wp:extent cx="5607971" cy="50292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2.eps"/>
                    <pic:cNvPicPr/>
                  </pic:nvPicPr>
                  <pic:blipFill>
                    <a:blip r:embed="rId135">
                      <a:extLst>
                        <a:ext uri="{28A0092B-C50C-407E-A947-70E740481C1C}">
                          <a14:useLocalDpi xmlns:a14="http://schemas.microsoft.com/office/drawing/2010/main" val="0"/>
                        </a:ext>
                      </a:extLst>
                    </a:blip>
                    <a:stretch>
                      <a:fillRect/>
                    </a:stretch>
                  </pic:blipFill>
                  <pic:spPr>
                    <a:xfrm>
                      <a:off x="0" y="0"/>
                      <a:ext cx="5607971" cy="5029200"/>
                    </a:xfrm>
                    <a:prstGeom prst="rect">
                      <a:avLst/>
                    </a:prstGeom>
                  </pic:spPr>
                </pic:pic>
              </a:graphicData>
            </a:graphic>
          </wp:inline>
        </w:drawing>
      </w:r>
    </w:p>
    <w:p w14:paraId="7408BA95" w14:textId="6175D4E5" w:rsidR="00A4514C" w:rsidRDefault="007821C7" w:rsidP="00926217">
      <w:pPr>
        <w:pStyle w:val="Caption"/>
        <w:jc w:val="both"/>
      </w:pPr>
      <w:bookmarkStart w:id="76" w:name="_Ref370539351"/>
      <w:bookmarkStart w:id="77" w:name="_Toc374689050"/>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13</w:t>
      </w:r>
      <w:r w:rsidR="00577692">
        <w:rPr>
          <w:noProof/>
        </w:rPr>
        <w:fldChar w:fldCharType="end"/>
      </w:r>
      <w:bookmarkEnd w:id="76"/>
      <w:r w:rsidR="006243A2">
        <w:t xml:space="preserve"> </w:t>
      </w:r>
      <w:r w:rsidR="006243A2" w:rsidRPr="00DD779C">
        <w:t xml:space="preserve">The grid-point average of the RMSEs over the region where true reflectivity is higher than </w:t>
      </w:r>
      <w:r w:rsidR="006243A2">
        <w:t xml:space="preserve">15 </w:t>
      </w:r>
      <w:proofErr w:type="spellStart"/>
      <w:r w:rsidR="006243A2">
        <w:t>dBZ</w:t>
      </w:r>
      <w:proofErr w:type="spellEnd"/>
      <w:r w:rsidR="006243A2" w:rsidRPr="00DD779C">
        <w:t xml:space="preserve"> for 3DVar, EnKF, </w:t>
      </w:r>
      <w:proofErr w:type="spellStart"/>
      <w:r w:rsidR="006243A2" w:rsidRPr="00DD779C">
        <w:t>DfEnKF</w:t>
      </w:r>
      <w:proofErr w:type="spellEnd"/>
      <w:r w:rsidR="006243A2" w:rsidRPr="00DD779C">
        <w:t>, pure and hybrid En3DVar (5% weight given to static B).</w:t>
      </w:r>
      <w:bookmarkEnd w:id="77"/>
    </w:p>
    <w:p w14:paraId="66CF8914" w14:textId="77777777" w:rsidR="00926217" w:rsidRPr="00926217" w:rsidRDefault="00926217" w:rsidP="00926217"/>
    <w:p w14:paraId="6750F692" w14:textId="4EA5D485" w:rsidR="00472EA3" w:rsidRDefault="00472EA3" w:rsidP="00472EA3">
      <w:pPr>
        <w:ind w:firstLine="720"/>
        <w:jc w:val="both"/>
        <w:rPr>
          <w:rFonts w:ascii="Times New Roman" w:hAnsi="Times New Roman"/>
        </w:rPr>
      </w:pPr>
      <w:r>
        <w:rPr>
          <w:rFonts w:ascii="Times New Roman" w:hAnsi="Times New Roman"/>
        </w:rPr>
        <w:lastRenderedPageBreak/>
        <w:t xml:space="preserve">Vertical cross sections of analyzed reflectivity and winds from 3DVar, </w:t>
      </w:r>
      <w:r w:rsidR="004A4E70">
        <w:rPr>
          <w:rFonts w:ascii="Times New Roman" w:hAnsi="Times New Roman" w:hint="eastAsia"/>
          <w:lang w:eastAsia="zh-CN"/>
        </w:rPr>
        <w:t>40-</w:t>
      </w:r>
      <w:r w:rsidR="004A4E70">
        <w:rPr>
          <w:rFonts w:ascii="Times New Roman" w:hAnsi="Times New Roman"/>
          <w:lang w:eastAsia="zh-CN"/>
        </w:rPr>
        <w:t xml:space="preserve">member </w:t>
      </w:r>
      <w:r>
        <w:rPr>
          <w:rFonts w:ascii="Times New Roman" w:hAnsi="Times New Roman"/>
        </w:rPr>
        <w:t xml:space="preserve">EnKF, </w:t>
      </w:r>
      <w:proofErr w:type="spellStart"/>
      <w:r>
        <w:rPr>
          <w:rFonts w:ascii="Times New Roman" w:hAnsi="Times New Roman"/>
        </w:rPr>
        <w:t>DfEnKF</w:t>
      </w:r>
      <w:proofErr w:type="spellEnd"/>
      <w:r>
        <w:rPr>
          <w:rFonts w:ascii="Times New Roman" w:hAnsi="Times New Roman"/>
        </w:rPr>
        <w:t>, pure and hybrid En3DVar at the</w:t>
      </w:r>
      <w:r w:rsidRPr="009C2E3A">
        <w:rPr>
          <w:rFonts w:ascii="Times New Roman" w:hAnsi="Times New Roman"/>
        </w:rPr>
        <w:t xml:space="preserve"> end of </w:t>
      </w:r>
      <w:r>
        <w:rPr>
          <w:rFonts w:ascii="Times New Roman" w:hAnsi="Times New Roman"/>
        </w:rPr>
        <w:t xml:space="preserve">the </w:t>
      </w:r>
      <w:r w:rsidRPr="009C2E3A">
        <w:rPr>
          <w:rFonts w:ascii="Times New Roman" w:hAnsi="Times New Roman"/>
        </w:rPr>
        <w:t xml:space="preserve">one-hour DA </w:t>
      </w:r>
      <w:r w:rsidR="00025C92">
        <w:rPr>
          <w:rFonts w:ascii="Times New Roman" w:hAnsi="Times New Roman"/>
        </w:rPr>
        <w:t xml:space="preserve">cycles are shown in </w:t>
      </w:r>
      <w:r w:rsidR="00025C92">
        <w:rPr>
          <w:rFonts w:ascii="Times New Roman" w:hAnsi="Times New Roman"/>
        </w:rPr>
        <w:fldChar w:fldCharType="begin"/>
      </w:r>
      <w:r w:rsidR="00025C92">
        <w:rPr>
          <w:rFonts w:ascii="Times New Roman" w:hAnsi="Times New Roman"/>
        </w:rPr>
        <w:instrText xml:space="preserve"> REF _Ref370539469 \h </w:instrText>
      </w:r>
      <w:r w:rsidR="00025C92">
        <w:rPr>
          <w:rFonts w:ascii="Times New Roman" w:hAnsi="Times New Roman"/>
        </w:rPr>
      </w:r>
      <w:r w:rsidR="00025C92">
        <w:rPr>
          <w:rFonts w:ascii="Times New Roman" w:hAnsi="Times New Roman"/>
        </w:rPr>
        <w:fldChar w:fldCharType="separate"/>
      </w:r>
      <w:r w:rsidR="00025C92">
        <w:t xml:space="preserve">Fig. </w:t>
      </w:r>
      <w:r w:rsidR="00025C92">
        <w:rPr>
          <w:noProof/>
        </w:rPr>
        <w:t>3</w:t>
      </w:r>
      <w:r w:rsidR="00025C92">
        <w:t>.</w:t>
      </w:r>
      <w:r w:rsidR="00025C92">
        <w:rPr>
          <w:noProof/>
        </w:rPr>
        <w:t>14</w:t>
      </w:r>
      <w:r w:rsidR="00025C92">
        <w:rPr>
          <w:rFonts w:ascii="Times New Roman" w:hAnsi="Times New Roman"/>
        </w:rPr>
        <w:fldChar w:fldCharType="end"/>
      </w:r>
      <w:r>
        <w:rPr>
          <w:rFonts w:ascii="Times New Roman" w:hAnsi="Times New Roman"/>
        </w:rPr>
        <w:t xml:space="preserve"> together with the truth.  The maximum reflectivity analyses from 3DVar and hybrid En3DVar are 67.7 </w:t>
      </w:r>
      <w:proofErr w:type="spellStart"/>
      <w:r>
        <w:rPr>
          <w:rFonts w:ascii="Times New Roman" w:hAnsi="Times New Roman"/>
        </w:rPr>
        <w:t>dBZ</w:t>
      </w:r>
      <w:proofErr w:type="spellEnd"/>
      <w:r>
        <w:rPr>
          <w:rFonts w:ascii="Times New Roman" w:hAnsi="Times New Roman"/>
        </w:rPr>
        <w:t xml:space="preserve"> and 70.3 </w:t>
      </w:r>
      <w:proofErr w:type="spellStart"/>
      <w:r>
        <w:rPr>
          <w:rFonts w:ascii="Times New Roman" w:hAnsi="Times New Roman"/>
        </w:rPr>
        <w:t>dBZ</w:t>
      </w:r>
      <w:proofErr w:type="spellEnd"/>
      <w:r>
        <w:rPr>
          <w:rFonts w:ascii="Times New Roman" w:hAnsi="Times New Roman"/>
        </w:rPr>
        <w:t xml:space="preserve">, which are </w:t>
      </w:r>
      <w:r w:rsidR="00A33978">
        <w:rPr>
          <w:rFonts w:ascii="Times New Roman" w:hAnsi="Times New Roman"/>
        </w:rPr>
        <w:t xml:space="preserve">slightly </w:t>
      </w:r>
      <w:r>
        <w:rPr>
          <w:rFonts w:ascii="Times New Roman" w:hAnsi="Times New Roman"/>
        </w:rPr>
        <w:t xml:space="preserve">less than those form the truth and EnKF (about 71 </w:t>
      </w:r>
      <w:proofErr w:type="spellStart"/>
      <w:r>
        <w:rPr>
          <w:rFonts w:ascii="Times New Roman" w:hAnsi="Times New Roman"/>
        </w:rPr>
        <w:t>dBZ</w:t>
      </w:r>
      <w:proofErr w:type="spellEnd"/>
      <w:r>
        <w:rPr>
          <w:rFonts w:ascii="Times New Roman" w:hAnsi="Times New Roman"/>
        </w:rPr>
        <w:t xml:space="preserve">), indicating that </w:t>
      </w:r>
      <w:r w:rsidRPr="009C2E3A">
        <w:rPr>
          <w:rFonts w:ascii="Times New Roman" w:hAnsi="Times New Roman"/>
          <w:lang w:eastAsia="zh-CN"/>
        </w:rPr>
        <w:t xml:space="preserve">both hybrid En3DVar and 3DVar underestimate the intensity of the </w:t>
      </w:r>
      <w:r>
        <w:rPr>
          <w:rFonts w:ascii="Times New Roman" w:hAnsi="Times New Roman"/>
          <w:lang w:eastAsia="zh-CN"/>
        </w:rPr>
        <w:t>reflectivity</w:t>
      </w:r>
      <w:r w:rsidRPr="009C2E3A">
        <w:rPr>
          <w:rFonts w:ascii="Times New Roman" w:hAnsi="Times New Roman"/>
          <w:lang w:eastAsia="zh-CN"/>
        </w:rPr>
        <w:t xml:space="preserve"> core (</w:t>
      </w:r>
      <w:r>
        <w:rPr>
          <w:rFonts w:ascii="Times New Roman" w:hAnsi="Times New Roman"/>
          <w:lang w:eastAsia="zh-CN"/>
        </w:rPr>
        <w:t xml:space="preserve">e.g., </w:t>
      </w:r>
      <w:r w:rsidRPr="009C2E3A">
        <w:rPr>
          <w:rFonts w:ascii="Times New Roman" w:hAnsi="Times New Roman"/>
          <w:lang w:eastAsia="zh-CN"/>
        </w:rPr>
        <w:t>reflectivity exceeding 70</w:t>
      </w:r>
      <w:r>
        <w:rPr>
          <w:rFonts w:ascii="Times New Roman" w:hAnsi="Times New Roman"/>
          <w:lang w:eastAsia="zh-CN"/>
        </w:rPr>
        <w:t xml:space="preserve"> </w:t>
      </w:r>
      <w:proofErr w:type="spellStart"/>
      <w:r w:rsidRPr="009C2E3A">
        <w:rPr>
          <w:rFonts w:ascii="Times New Roman" w:hAnsi="Times New Roman"/>
          <w:lang w:eastAsia="zh-CN"/>
        </w:rPr>
        <w:t>dBZ</w:t>
      </w:r>
      <w:proofErr w:type="spellEnd"/>
      <w:r w:rsidRPr="009C2E3A">
        <w:rPr>
          <w:rFonts w:ascii="Times New Roman" w:hAnsi="Times New Roman"/>
          <w:lang w:eastAsia="zh-CN"/>
        </w:rPr>
        <w:t>).</w:t>
      </w:r>
      <w:r>
        <w:rPr>
          <w:rFonts w:ascii="Times New Roman" w:hAnsi="Times New Roman"/>
          <w:lang w:eastAsia="zh-CN"/>
        </w:rPr>
        <w:t xml:space="preserve">  The maximum vertical velocity from EnKF, </w:t>
      </w:r>
      <w:proofErr w:type="spellStart"/>
      <w:r>
        <w:rPr>
          <w:rFonts w:ascii="Times New Roman" w:hAnsi="Times New Roman"/>
          <w:lang w:eastAsia="zh-CN"/>
        </w:rPr>
        <w:t>DfEnKF</w:t>
      </w:r>
      <w:proofErr w:type="spellEnd"/>
      <w:r>
        <w:rPr>
          <w:rFonts w:ascii="Times New Roman" w:hAnsi="Times New Roman"/>
          <w:lang w:eastAsia="zh-CN"/>
        </w:rPr>
        <w:t xml:space="preserve">, pure and </w:t>
      </w:r>
      <w:proofErr w:type="spellStart"/>
      <w:r>
        <w:rPr>
          <w:rFonts w:ascii="Times New Roman" w:hAnsi="Times New Roman"/>
          <w:lang w:eastAsia="zh-CN"/>
        </w:rPr>
        <w:t>hyrbrid</w:t>
      </w:r>
      <w:proofErr w:type="spellEnd"/>
      <w:r>
        <w:rPr>
          <w:rFonts w:ascii="Times New Roman" w:hAnsi="Times New Roman"/>
          <w:lang w:eastAsia="zh-CN"/>
        </w:rPr>
        <w:t xml:space="preserve"> En3DVar are over 25 m s</w:t>
      </w:r>
      <w:r>
        <w:rPr>
          <w:rFonts w:ascii="Times New Roman" w:hAnsi="Times New Roman"/>
          <w:vertAlign w:val="superscript"/>
          <w:lang w:eastAsia="zh-CN"/>
        </w:rPr>
        <w:t>-1</w:t>
      </w:r>
      <w:r>
        <w:rPr>
          <w:rFonts w:ascii="Times New Roman" w:hAnsi="Times New Roman"/>
          <w:lang w:eastAsia="zh-CN"/>
        </w:rPr>
        <w:t>, which are much larger than that from 3DVar (18.8 m s</w:t>
      </w:r>
      <w:r>
        <w:rPr>
          <w:rFonts w:ascii="Times New Roman" w:hAnsi="Times New Roman"/>
          <w:vertAlign w:val="superscript"/>
          <w:lang w:eastAsia="zh-CN"/>
        </w:rPr>
        <w:t>-1</w:t>
      </w:r>
      <w:r>
        <w:rPr>
          <w:rFonts w:ascii="Times New Roman" w:hAnsi="Times New Roman"/>
          <w:lang w:eastAsia="zh-CN"/>
        </w:rPr>
        <w:t>) and closer to that of the truth (27.1 m s</w:t>
      </w:r>
      <w:r>
        <w:rPr>
          <w:rFonts w:ascii="Times New Roman" w:hAnsi="Times New Roman"/>
          <w:vertAlign w:val="superscript"/>
          <w:lang w:eastAsia="zh-CN"/>
        </w:rPr>
        <w:t>-1</w:t>
      </w:r>
      <w:r>
        <w:rPr>
          <w:rFonts w:ascii="Times New Roman" w:hAnsi="Times New Roman"/>
          <w:lang w:eastAsia="zh-CN"/>
        </w:rPr>
        <w:t>).</w:t>
      </w:r>
      <w:r w:rsidRPr="009C2E3A">
        <w:rPr>
          <w:rFonts w:ascii="Times New Roman" w:hAnsi="Times New Roman"/>
          <w:lang w:eastAsia="zh-CN"/>
        </w:rPr>
        <w:t xml:space="preserve"> </w:t>
      </w:r>
      <w:r>
        <w:rPr>
          <w:rFonts w:ascii="Times New Roman" w:hAnsi="Times New Roman"/>
          <w:lang w:eastAsia="zh-CN"/>
        </w:rPr>
        <w:t xml:space="preserve">Some spurious reflectivity is found outside the truth storm region in the analyses of 3DVar and hybrid En3DVar, which can be caused by the assimilation of error-containing reflectivity observations (whose errors can exceed 3 </w:t>
      </w:r>
      <w:proofErr w:type="spellStart"/>
      <w:r>
        <w:rPr>
          <w:rFonts w:ascii="Times New Roman" w:hAnsi="Times New Roman"/>
          <w:lang w:eastAsia="zh-CN"/>
        </w:rPr>
        <w:t>dBZ</w:t>
      </w:r>
      <w:proofErr w:type="spellEnd"/>
      <w:r>
        <w:rPr>
          <w:rFonts w:ascii="Times New Roman" w:hAnsi="Times New Roman"/>
          <w:lang w:eastAsia="zh-CN"/>
        </w:rPr>
        <w:t xml:space="preserve">).  </w:t>
      </w:r>
      <w:r w:rsidRPr="005F1186">
        <w:rPr>
          <w:rFonts w:ascii="Times New Roman" w:hAnsi="Times New Roman"/>
          <w:lang w:eastAsia="zh-CN"/>
        </w:rPr>
        <w:t xml:space="preserve">In EnKF, </w:t>
      </w:r>
      <w:proofErr w:type="spellStart"/>
      <w:r w:rsidRPr="005F1186">
        <w:rPr>
          <w:rFonts w:ascii="Times New Roman" w:hAnsi="Times New Roman"/>
          <w:lang w:eastAsia="zh-CN"/>
        </w:rPr>
        <w:t>DfEnKF</w:t>
      </w:r>
      <w:proofErr w:type="spellEnd"/>
      <w:r w:rsidRPr="005F1186">
        <w:rPr>
          <w:rFonts w:ascii="Times New Roman" w:hAnsi="Times New Roman"/>
          <w:lang w:eastAsia="zh-CN"/>
        </w:rPr>
        <w:t xml:space="preserve">, and pure En3DVar, spurious </w:t>
      </w:r>
      <w:r>
        <w:rPr>
          <w:rFonts w:ascii="Times New Roman" w:hAnsi="Times New Roman"/>
          <w:lang w:eastAsia="zh-CN"/>
        </w:rPr>
        <w:t xml:space="preserve">perturbations in the background forecasts </w:t>
      </w:r>
      <w:r w:rsidRPr="005F1186">
        <w:rPr>
          <w:rFonts w:ascii="Times New Roman" w:hAnsi="Times New Roman"/>
          <w:lang w:eastAsia="zh-CN"/>
        </w:rPr>
        <w:t>can be</w:t>
      </w:r>
      <w:r>
        <w:rPr>
          <w:rFonts w:ascii="Times New Roman" w:hAnsi="Times New Roman"/>
          <w:lang w:eastAsia="zh-CN"/>
        </w:rPr>
        <w:t xml:space="preserve"> effectively</w:t>
      </w:r>
      <w:r w:rsidRPr="005F1186">
        <w:rPr>
          <w:rFonts w:ascii="Times New Roman" w:hAnsi="Times New Roman"/>
          <w:lang w:eastAsia="zh-CN"/>
        </w:rPr>
        <w:t xml:space="preserve"> suppressed </w:t>
      </w:r>
      <w:r>
        <w:rPr>
          <w:rFonts w:ascii="Times New Roman" w:hAnsi="Times New Roman"/>
          <w:lang w:eastAsia="zh-CN"/>
        </w:rPr>
        <w:t>through</w:t>
      </w:r>
      <w:r w:rsidRPr="005F1186">
        <w:rPr>
          <w:rFonts w:ascii="Times New Roman" w:hAnsi="Times New Roman"/>
          <w:lang w:eastAsia="zh-CN"/>
        </w:rPr>
        <w:t xml:space="preserve"> </w:t>
      </w:r>
      <w:r>
        <w:rPr>
          <w:rFonts w:ascii="Times New Roman" w:hAnsi="Times New Roman"/>
          <w:lang w:eastAsia="zh-CN"/>
        </w:rPr>
        <w:t xml:space="preserve">flow-dependent </w:t>
      </w:r>
      <w:r w:rsidRPr="005F1186">
        <w:rPr>
          <w:rFonts w:ascii="Times New Roman" w:hAnsi="Times New Roman"/>
          <w:lang w:eastAsia="zh-CN"/>
        </w:rPr>
        <w:t>background</w:t>
      </w:r>
      <w:r>
        <w:rPr>
          <w:rFonts w:ascii="Times New Roman" w:hAnsi="Times New Roman"/>
          <w:lang w:eastAsia="zh-CN"/>
        </w:rPr>
        <w:t xml:space="preserve"> error</w:t>
      </w:r>
      <w:r w:rsidRPr="005F1186">
        <w:rPr>
          <w:rFonts w:ascii="Times New Roman" w:hAnsi="Times New Roman"/>
          <w:lang w:eastAsia="zh-CN"/>
        </w:rPr>
        <w:t xml:space="preserve"> correlations</w:t>
      </w:r>
      <w:r>
        <w:rPr>
          <w:rFonts w:ascii="Times New Roman" w:hAnsi="Times New Roman"/>
          <w:lang w:eastAsia="zh-CN"/>
        </w:rPr>
        <w:t xml:space="preserve"> if zero reflectivity is assimilated, as was pointed out by Tong and </w:t>
      </w:r>
      <w:proofErr w:type="spellStart"/>
      <w:r>
        <w:rPr>
          <w:rFonts w:ascii="Times New Roman" w:hAnsi="Times New Roman"/>
          <w:lang w:eastAsia="zh-CN"/>
        </w:rPr>
        <w:t>Xue</w:t>
      </w:r>
      <w:proofErr w:type="spellEnd"/>
      <w:r>
        <w:rPr>
          <w:rFonts w:ascii="Times New Roman" w:hAnsi="Times New Roman"/>
          <w:lang w:eastAsia="zh-CN"/>
        </w:rPr>
        <w:t xml:space="preserve"> (2005)</w:t>
      </w:r>
      <w:r w:rsidRPr="005F1186">
        <w:rPr>
          <w:rFonts w:ascii="Times New Roman" w:hAnsi="Times New Roman"/>
          <w:lang w:eastAsia="zh-CN"/>
        </w:rPr>
        <w:t>.</w:t>
      </w:r>
      <w:r>
        <w:rPr>
          <w:rFonts w:ascii="Times New Roman" w:hAnsi="Times New Roman"/>
        </w:rPr>
        <w:t xml:space="preserve"> </w:t>
      </w:r>
    </w:p>
    <w:p w14:paraId="5D65FCD9" w14:textId="77777777" w:rsidR="007821C7" w:rsidRDefault="004B3919" w:rsidP="007821C7">
      <w:pPr>
        <w:keepNext/>
      </w:pPr>
      <w:r>
        <w:rPr>
          <w:noProof/>
          <w:lang w:bidi="ar-SA"/>
        </w:rPr>
        <w:lastRenderedPageBreak/>
        <w:drawing>
          <wp:inline distT="0" distB="0" distL="0" distR="0" wp14:anchorId="7C51FBE1" wp14:editId="40513260">
            <wp:extent cx="5486400" cy="3939573"/>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eps"/>
                    <pic:cNvPicPr/>
                  </pic:nvPicPr>
                  <pic:blipFill>
                    <a:blip r:embed="rId136">
                      <a:extLst>
                        <a:ext uri="{28A0092B-C50C-407E-A947-70E740481C1C}">
                          <a14:useLocalDpi xmlns:a14="http://schemas.microsoft.com/office/drawing/2010/main" val="0"/>
                        </a:ext>
                      </a:extLst>
                    </a:blip>
                    <a:stretch>
                      <a:fillRect/>
                    </a:stretch>
                  </pic:blipFill>
                  <pic:spPr>
                    <a:xfrm>
                      <a:off x="0" y="0"/>
                      <a:ext cx="5486400" cy="3939573"/>
                    </a:xfrm>
                    <a:prstGeom prst="rect">
                      <a:avLst/>
                    </a:prstGeom>
                  </pic:spPr>
                </pic:pic>
              </a:graphicData>
            </a:graphic>
          </wp:inline>
        </w:drawing>
      </w:r>
    </w:p>
    <w:p w14:paraId="24A8D722" w14:textId="11ECEDD3" w:rsidR="004B3919" w:rsidRDefault="007821C7" w:rsidP="00926217">
      <w:pPr>
        <w:pStyle w:val="Caption"/>
        <w:jc w:val="both"/>
      </w:pPr>
      <w:bookmarkStart w:id="78" w:name="_Ref370539469"/>
      <w:bookmarkStart w:id="79" w:name="_Toc374689051"/>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14</w:t>
      </w:r>
      <w:r w:rsidR="00577692">
        <w:rPr>
          <w:noProof/>
        </w:rPr>
        <w:fldChar w:fldCharType="end"/>
      </w:r>
      <w:bookmarkEnd w:id="78"/>
      <w:r w:rsidR="004B3919">
        <w:t xml:space="preserve"> </w:t>
      </w:r>
      <w:r w:rsidR="004B3919" w:rsidRPr="00DD779C">
        <w:t xml:space="preserve">Vertical cross-sections of the reflectivity field overlaid with the wind vector at the end of the one-hour DA window from (a) truth, and the analyses of (b) 3DVar, (c) pure En3DVar, (d) </w:t>
      </w:r>
      <w:proofErr w:type="spellStart"/>
      <w:r w:rsidR="004B3919" w:rsidRPr="00DD779C">
        <w:t>DfEnKF</w:t>
      </w:r>
      <w:proofErr w:type="spellEnd"/>
      <w:r w:rsidR="004B3919" w:rsidRPr="00DD779C">
        <w:t>, (e) pure En3DVar, and (f) hybrid En3DVar with 5% static covariance.</w:t>
      </w:r>
      <w:bookmarkEnd w:id="79"/>
    </w:p>
    <w:p w14:paraId="6FEF1447" w14:textId="77777777" w:rsidR="004B3919" w:rsidRPr="004B3919" w:rsidRDefault="004B3919" w:rsidP="004B3919"/>
    <w:p w14:paraId="41E9DF01" w14:textId="2BB75E09" w:rsidR="004B3919" w:rsidRDefault="004B3919" w:rsidP="004B3919">
      <w:pPr>
        <w:ind w:firstLine="720"/>
        <w:jc w:val="both"/>
        <w:rPr>
          <w:rFonts w:ascii="Times New Roman" w:hAnsi="Times New Roman"/>
        </w:rPr>
      </w:pPr>
      <w:r>
        <w:rPr>
          <w:rFonts w:ascii="Times New Roman" w:hAnsi="Times New Roman"/>
        </w:rPr>
        <w:t>To examine the quality of analyzed hydrometeor fields, we compare the reflectivity components from individual hydrometeor mixing ratios according to Eq. (</w:t>
      </w:r>
      <w:r w:rsidR="00CD00ED">
        <w:rPr>
          <w:rFonts w:ascii="Times New Roman" w:hAnsi="Times New Roman"/>
        </w:rPr>
        <w:t>3.17</w:t>
      </w:r>
      <w:r w:rsidR="00025C92">
        <w:rPr>
          <w:rFonts w:ascii="Times New Roman" w:hAnsi="Times New Roman"/>
        </w:rPr>
        <w:t xml:space="preserve">). According to </w:t>
      </w:r>
      <w:r w:rsidR="00025C92">
        <w:rPr>
          <w:rFonts w:ascii="Times New Roman" w:hAnsi="Times New Roman"/>
        </w:rPr>
        <w:fldChar w:fldCharType="begin"/>
      </w:r>
      <w:r w:rsidR="00025C92">
        <w:rPr>
          <w:rFonts w:ascii="Times New Roman" w:hAnsi="Times New Roman"/>
        </w:rPr>
        <w:instrText xml:space="preserve"> REF _Ref370539503 \h </w:instrText>
      </w:r>
      <w:r w:rsidR="00025C92">
        <w:rPr>
          <w:rFonts w:ascii="Times New Roman" w:hAnsi="Times New Roman"/>
        </w:rPr>
      </w:r>
      <w:r w:rsidR="00025C92">
        <w:rPr>
          <w:rFonts w:ascii="Times New Roman" w:hAnsi="Times New Roman"/>
        </w:rPr>
        <w:fldChar w:fldCharType="separate"/>
      </w:r>
      <w:r w:rsidR="00025C92">
        <w:t xml:space="preserve">Fig. </w:t>
      </w:r>
      <w:r w:rsidR="00025C92">
        <w:rPr>
          <w:noProof/>
        </w:rPr>
        <w:t>3</w:t>
      </w:r>
      <w:r w:rsidR="00025C92">
        <w:t>.</w:t>
      </w:r>
      <w:r w:rsidR="00025C92">
        <w:rPr>
          <w:noProof/>
        </w:rPr>
        <w:t>15</w:t>
      </w:r>
      <w:r w:rsidR="00025C92">
        <w:rPr>
          <w:rFonts w:ascii="Times New Roman" w:hAnsi="Times New Roman"/>
        </w:rPr>
        <w:fldChar w:fldCharType="end"/>
      </w:r>
      <w:r>
        <w:rPr>
          <w:rFonts w:ascii="Times New Roman" w:hAnsi="Times New Roman"/>
        </w:rPr>
        <w:t>, the contribution to equivalent reflectivity from analyzed</w:t>
      </w:r>
      <w:r>
        <w:rPr>
          <w:rFonts w:ascii="Times New Roman" w:hAnsi="Times New Roman" w:hint="eastAsia"/>
          <w:lang w:eastAsia="zh-CN"/>
        </w:rPr>
        <w:t xml:space="preserve"> </w:t>
      </w:r>
      <w:r>
        <w:rPr>
          <w:rFonts w:ascii="Times New Roman" w:hAnsi="Times New Roman"/>
          <w:lang w:eastAsia="zh-CN"/>
        </w:rPr>
        <w:t>rainwater mixing ratio</w:t>
      </w:r>
      <w:r>
        <w:rPr>
          <w:rFonts w:ascii="Times New Roman" w:hAnsi="Times New Roman"/>
        </w:rPr>
        <w:t xml:space="preserve"> </w:t>
      </w:r>
      <w:proofErr w:type="spellStart"/>
      <w:proofErr w:type="gramStart"/>
      <w:r w:rsidRPr="00D910B0">
        <w:rPr>
          <w:rFonts w:ascii="Times New Roman" w:hAnsi="Times New Roman"/>
          <w:i/>
        </w:rPr>
        <w:t>q</w:t>
      </w:r>
      <w:r w:rsidRPr="00D910B0">
        <w:rPr>
          <w:rFonts w:ascii="Times New Roman" w:hAnsi="Times New Roman"/>
          <w:i/>
          <w:vertAlign w:val="subscript"/>
        </w:rPr>
        <w:t>r</w:t>
      </w:r>
      <w:proofErr w:type="spellEnd"/>
      <w:proofErr w:type="gramEnd"/>
      <w:r>
        <w:rPr>
          <w:rFonts w:ascii="Times New Roman" w:hAnsi="Times New Roman"/>
        </w:rPr>
        <w:t xml:space="preserve"> from different algorithms are very similar and close to that of truth. For hail, 3DVar and hybrid En3DVar underestimate the hail reflectivity at the reflectivity core region, contributing to the under-estimation of maximum analyzed total reflectivity noted earlier. For snow, EnKF and </w:t>
      </w:r>
      <w:proofErr w:type="spellStart"/>
      <w:r>
        <w:rPr>
          <w:rFonts w:ascii="Times New Roman" w:hAnsi="Times New Roman"/>
        </w:rPr>
        <w:t>DfEnKF</w:t>
      </w:r>
      <w:proofErr w:type="spellEnd"/>
      <w:r>
        <w:rPr>
          <w:rFonts w:ascii="Times New Roman" w:hAnsi="Times New Roman"/>
        </w:rPr>
        <w:t xml:space="preserve"> obtain better analyses than pure En3DVar, hybrid En3DVar, and 3DVar. The contribution of snow to total reflectivity </w:t>
      </w:r>
      <w:r>
        <w:rPr>
          <w:rFonts w:ascii="Times New Roman" w:hAnsi="Times New Roman"/>
        </w:rPr>
        <w:lastRenderedPageBreak/>
        <w:t xml:space="preserve">is, however, much smaller than that of hail, making correction to its error more difficult in a </w:t>
      </w:r>
      <w:proofErr w:type="spellStart"/>
      <w:r>
        <w:rPr>
          <w:rFonts w:ascii="Times New Roman" w:hAnsi="Times New Roman"/>
        </w:rPr>
        <w:t>variational</w:t>
      </w:r>
      <w:proofErr w:type="spellEnd"/>
      <w:r>
        <w:rPr>
          <w:rFonts w:ascii="Times New Roman" w:hAnsi="Times New Roman"/>
        </w:rPr>
        <w:t xml:space="preserve"> framework.</w:t>
      </w:r>
    </w:p>
    <w:p w14:paraId="0B170470" w14:textId="771DFF60" w:rsidR="004A7A50" w:rsidRPr="009C2E3A" w:rsidRDefault="004A7A50" w:rsidP="004A7A50">
      <w:pPr>
        <w:ind w:firstLine="720"/>
        <w:jc w:val="both"/>
        <w:rPr>
          <w:rFonts w:ascii="Times New Roman" w:hAnsi="Times New Roman"/>
        </w:rPr>
      </w:pPr>
      <w:r>
        <w:rPr>
          <w:rFonts w:ascii="Times New Roman" w:hAnsi="Times New Roman"/>
        </w:rPr>
        <w:t>Overall,</w:t>
      </w:r>
      <w:r w:rsidRPr="009C2E3A">
        <w:rPr>
          <w:rFonts w:ascii="Times New Roman" w:hAnsi="Times New Roman"/>
        </w:rPr>
        <w:t xml:space="preserve"> </w:t>
      </w:r>
      <w:r>
        <w:rPr>
          <w:rFonts w:ascii="Times New Roman" w:hAnsi="Times New Roman"/>
        </w:rPr>
        <w:t xml:space="preserve">EnKF, </w:t>
      </w:r>
      <w:proofErr w:type="spellStart"/>
      <w:r w:rsidRPr="009C2E3A">
        <w:rPr>
          <w:rFonts w:ascii="Times New Roman" w:hAnsi="Times New Roman"/>
        </w:rPr>
        <w:t>DfEnKF</w:t>
      </w:r>
      <w:proofErr w:type="spellEnd"/>
      <w:r w:rsidRPr="009C2E3A">
        <w:rPr>
          <w:rFonts w:ascii="Times New Roman" w:hAnsi="Times New Roman"/>
        </w:rPr>
        <w:t xml:space="preserve"> and pure En3DVar give similar </w:t>
      </w:r>
      <w:r>
        <w:rPr>
          <w:rFonts w:ascii="Times New Roman" w:hAnsi="Times New Roman"/>
        </w:rPr>
        <w:t xml:space="preserve">reflectivity or precipitating hydrometeor </w:t>
      </w:r>
      <w:r w:rsidRPr="009C2E3A">
        <w:rPr>
          <w:rFonts w:ascii="Times New Roman" w:hAnsi="Times New Roman"/>
        </w:rPr>
        <w:t>analys</w:t>
      </w:r>
      <w:r>
        <w:rPr>
          <w:rFonts w:ascii="Times New Roman" w:hAnsi="Times New Roman"/>
        </w:rPr>
        <w:t>e</w:t>
      </w:r>
      <w:r w:rsidRPr="009C2E3A">
        <w:rPr>
          <w:rFonts w:ascii="Times New Roman" w:hAnsi="Times New Roman"/>
        </w:rPr>
        <w:t xml:space="preserve">s </w:t>
      </w:r>
      <w:r>
        <w:rPr>
          <w:rFonts w:ascii="Times New Roman" w:hAnsi="Times New Roman"/>
        </w:rPr>
        <w:t>that</w:t>
      </w:r>
      <w:r w:rsidRPr="009C2E3A">
        <w:rPr>
          <w:rFonts w:ascii="Times New Roman" w:hAnsi="Times New Roman"/>
        </w:rPr>
        <w:t xml:space="preserve"> are very close to tru</w:t>
      </w:r>
      <w:r>
        <w:rPr>
          <w:rFonts w:ascii="Times New Roman" w:hAnsi="Times New Roman"/>
        </w:rPr>
        <w:t>th.</w:t>
      </w:r>
      <w:r w:rsidRPr="009C2E3A">
        <w:rPr>
          <w:rFonts w:ascii="Times New Roman" w:hAnsi="Times New Roman"/>
        </w:rPr>
        <w:t xml:space="preserve"> </w:t>
      </w:r>
      <w:r>
        <w:rPr>
          <w:rFonts w:ascii="Times New Roman" w:hAnsi="Times New Roman"/>
        </w:rPr>
        <w:t>There is some benefit to bring in 5% or so static error covariance into En3DVar to form a hybrid algorithm when verified within the truth precipitation regions, but some spurious reflectivity can appear i</w:t>
      </w:r>
      <w:r w:rsidR="00025C92">
        <w:rPr>
          <w:rFonts w:ascii="Times New Roman" w:hAnsi="Times New Roman"/>
        </w:rPr>
        <w:t>n the clear air regions (</w:t>
      </w:r>
      <w:r w:rsidR="00025C92">
        <w:rPr>
          <w:rFonts w:ascii="Times New Roman" w:hAnsi="Times New Roman"/>
        </w:rPr>
        <w:fldChar w:fldCharType="begin"/>
      </w:r>
      <w:r w:rsidR="00025C92">
        <w:rPr>
          <w:rFonts w:ascii="Times New Roman" w:hAnsi="Times New Roman"/>
        </w:rPr>
        <w:instrText xml:space="preserve"> REF _Ref370539503 \h </w:instrText>
      </w:r>
      <w:r w:rsidR="00025C92">
        <w:rPr>
          <w:rFonts w:ascii="Times New Roman" w:hAnsi="Times New Roman"/>
        </w:rPr>
      </w:r>
      <w:r w:rsidR="00025C92">
        <w:rPr>
          <w:rFonts w:ascii="Times New Roman" w:hAnsi="Times New Roman"/>
        </w:rPr>
        <w:fldChar w:fldCharType="separate"/>
      </w:r>
      <w:r w:rsidR="00025C92">
        <w:t xml:space="preserve">Fig. </w:t>
      </w:r>
      <w:r w:rsidR="00025C92">
        <w:rPr>
          <w:noProof/>
        </w:rPr>
        <w:t>3</w:t>
      </w:r>
      <w:r w:rsidR="00025C92">
        <w:t>.</w:t>
      </w:r>
      <w:r w:rsidR="00025C92">
        <w:rPr>
          <w:noProof/>
        </w:rPr>
        <w:t>15</w:t>
      </w:r>
      <w:r w:rsidR="00025C92">
        <w:rPr>
          <w:rFonts w:ascii="Times New Roman" w:hAnsi="Times New Roman"/>
        </w:rPr>
        <w:fldChar w:fldCharType="end"/>
      </w:r>
      <w:r>
        <w:rPr>
          <w:rFonts w:ascii="Times New Roman" w:hAnsi="Times New Roman"/>
        </w:rPr>
        <w:t xml:space="preserve">) that can degrade the overall analyses, similar to the 3DVar case. </w:t>
      </w:r>
    </w:p>
    <w:p w14:paraId="64D644B7" w14:textId="77777777" w:rsidR="004A7A50" w:rsidRDefault="004A7A50" w:rsidP="004B3919">
      <w:pPr>
        <w:ind w:firstLine="720"/>
        <w:jc w:val="both"/>
        <w:rPr>
          <w:rFonts w:ascii="Times New Roman" w:hAnsi="Times New Roman"/>
        </w:rPr>
      </w:pPr>
    </w:p>
    <w:p w14:paraId="21EA8883" w14:textId="77777777" w:rsidR="007821C7" w:rsidRDefault="004A7A50" w:rsidP="007821C7">
      <w:pPr>
        <w:keepNext/>
        <w:jc w:val="center"/>
      </w:pPr>
      <w:r>
        <w:rPr>
          <w:noProof/>
          <w:lang w:bidi="ar-SA"/>
        </w:rPr>
        <w:lastRenderedPageBreak/>
        <w:drawing>
          <wp:inline distT="0" distB="0" distL="0" distR="0" wp14:anchorId="54AB64F4" wp14:editId="7434590A">
            <wp:extent cx="3764753" cy="7424928"/>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4_Portait.eps"/>
                    <pic:cNvPicPr/>
                  </pic:nvPicPr>
                  <pic:blipFill>
                    <a:blip r:embed="rId137">
                      <a:extLst>
                        <a:ext uri="{28A0092B-C50C-407E-A947-70E740481C1C}">
                          <a14:useLocalDpi xmlns:a14="http://schemas.microsoft.com/office/drawing/2010/main" val="0"/>
                        </a:ext>
                      </a:extLst>
                    </a:blip>
                    <a:stretch>
                      <a:fillRect/>
                    </a:stretch>
                  </pic:blipFill>
                  <pic:spPr>
                    <a:xfrm>
                      <a:off x="0" y="0"/>
                      <a:ext cx="3764753" cy="7424928"/>
                    </a:xfrm>
                    <a:prstGeom prst="rect">
                      <a:avLst/>
                    </a:prstGeom>
                  </pic:spPr>
                </pic:pic>
              </a:graphicData>
            </a:graphic>
          </wp:inline>
        </w:drawing>
      </w:r>
    </w:p>
    <w:p w14:paraId="1FEFFC36" w14:textId="7D2DBD28" w:rsidR="004A7A50" w:rsidRPr="00230C08" w:rsidRDefault="007821C7" w:rsidP="00926217">
      <w:pPr>
        <w:pStyle w:val="Caption"/>
        <w:jc w:val="both"/>
      </w:pPr>
      <w:bookmarkStart w:id="80" w:name="_Ref370539503"/>
      <w:bookmarkStart w:id="81" w:name="_Toc374689052"/>
      <w:r>
        <w:t xml:space="preserve">Fig. </w:t>
      </w:r>
      <w:r w:rsidR="00577692">
        <w:fldChar w:fldCharType="begin"/>
      </w:r>
      <w:r w:rsidR="00577692">
        <w:instrText xml:space="preserve"> STYLEREF 1 \s </w:instrText>
      </w:r>
      <w:r w:rsidR="00577692">
        <w:fldChar w:fldCharType="separate"/>
      </w:r>
      <w:r w:rsidR="00CC0B6A">
        <w:rPr>
          <w:noProof/>
        </w:rPr>
        <w:t>3</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15</w:t>
      </w:r>
      <w:r w:rsidR="00577692">
        <w:rPr>
          <w:noProof/>
        </w:rPr>
        <w:fldChar w:fldCharType="end"/>
      </w:r>
      <w:bookmarkEnd w:id="80"/>
      <w:r w:rsidR="004A7A50">
        <w:t xml:space="preserve"> </w:t>
      </w:r>
      <w:r w:rsidR="004A7A50" w:rsidRPr="00DD779C">
        <w:t>Vertical cross-sections of the reflectivity</w:t>
      </w:r>
      <w:r w:rsidR="004A7A50">
        <w:t xml:space="preserve"> (in </w:t>
      </w:r>
      <w:proofErr w:type="spellStart"/>
      <w:r w:rsidR="004A7A50">
        <w:t>dBZ</w:t>
      </w:r>
      <w:proofErr w:type="spellEnd"/>
      <w:r w:rsidR="004A7A50">
        <w:t>)</w:t>
      </w:r>
      <w:r w:rsidR="004A7A50" w:rsidRPr="00DD779C">
        <w:t xml:space="preserve"> calculated based on the mixing ratio analyses of rain, snow, and hail from truth, analyses of 3DVar, EnKF, </w:t>
      </w:r>
      <w:proofErr w:type="spellStart"/>
      <w:r w:rsidR="004A7A50" w:rsidRPr="00DD779C">
        <w:t>DfEnKF</w:t>
      </w:r>
      <w:proofErr w:type="spellEnd"/>
      <w:r w:rsidR="004A7A50" w:rsidRPr="00DD779C">
        <w:t>, pure and hybrid En3DVar respectively.</w:t>
      </w:r>
      <w:bookmarkEnd w:id="81"/>
    </w:p>
    <w:p w14:paraId="0DC444B6" w14:textId="029A6210" w:rsidR="007C04F1" w:rsidRDefault="00A46C69" w:rsidP="003B7624">
      <w:pPr>
        <w:pStyle w:val="Heading2"/>
      </w:pPr>
      <w:bookmarkStart w:id="82" w:name="_Toc500747283"/>
      <w:r>
        <w:lastRenderedPageBreak/>
        <w:t>3</w:t>
      </w:r>
      <w:r w:rsidR="007C04F1">
        <w:t>.4</w:t>
      </w:r>
      <w:r w:rsidR="007C04F1" w:rsidRPr="00585319">
        <w:t xml:space="preserve"> </w:t>
      </w:r>
      <w:r w:rsidR="00A178BC" w:rsidRPr="00A178BC">
        <w:t xml:space="preserve">Summary and </w:t>
      </w:r>
      <w:r w:rsidR="00047AC4">
        <w:t>d</w:t>
      </w:r>
      <w:r w:rsidR="00FD240F">
        <w:t>iscussion</w:t>
      </w:r>
      <w:bookmarkEnd w:id="82"/>
    </w:p>
    <w:p w14:paraId="191AC151" w14:textId="77B0A353" w:rsidR="004856FE" w:rsidRPr="00B42ACB" w:rsidRDefault="004856FE" w:rsidP="004856FE">
      <w:pPr>
        <w:ind w:firstLine="720"/>
        <w:jc w:val="both"/>
        <w:rPr>
          <w:rFonts w:ascii="Times New Roman" w:hAnsi="Times New Roman"/>
        </w:rPr>
      </w:pPr>
      <w:r w:rsidRPr="00B42ACB">
        <w:rPr>
          <w:rFonts w:ascii="Times New Roman" w:hAnsi="Times New Roman"/>
        </w:rPr>
        <w:t xml:space="preserve">In this </w:t>
      </w:r>
      <w:r w:rsidR="00A33978">
        <w:rPr>
          <w:rFonts w:ascii="Times New Roman" w:hAnsi="Times New Roman"/>
        </w:rPr>
        <w:t>chapter</w:t>
      </w:r>
      <w:r w:rsidRPr="00B42ACB">
        <w:rPr>
          <w:rFonts w:ascii="Times New Roman" w:hAnsi="Times New Roman"/>
        </w:rPr>
        <w:t xml:space="preserve">, </w:t>
      </w:r>
      <w:r>
        <w:rPr>
          <w:rFonts w:ascii="Times New Roman" w:hAnsi="Times New Roman"/>
        </w:rPr>
        <w:t xml:space="preserve">a hybrid En3DVar system </w:t>
      </w:r>
      <w:r w:rsidR="002B25B0">
        <w:rPr>
          <w:rFonts w:ascii="Times New Roman" w:hAnsi="Times New Roman"/>
        </w:rPr>
        <w:t xml:space="preserve">that </w:t>
      </w:r>
      <w:r>
        <w:rPr>
          <w:rFonts w:ascii="Times New Roman" w:hAnsi="Times New Roman"/>
        </w:rPr>
        <w:t>was developed based on the</w:t>
      </w:r>
      <w:r w:rsidRPr="00B42ACB">
        <w:rPr>
          <w:rFonts w:ascii="Times New Roman" w:hAnsi="Times New Roman"/>
        </w:rPr>
        <w:t xml:space="preserve"> ARPS</w:t>
      </w:r>
      <w:r>
        <w:rPr>
          <w:rFonts w:ascii="Times New Roman" w:hAnsi="Times New Roman"/>
        </w:rPr>
        <w:t xml:space="preserve"> </w:t>
      </w:r>
      <w:proofErr w:type="spellStart"/>
      <w:r>
        <w:rPr>
          <w:rFonts w:ascii="Times New Roman" w:hAnsi="Times New Roman"/>
        </w:rPr>
        <w:t>variational</w:t>
      </w:r>
      <w:proofErr w:type="spellEnd"/>
      <w:r>
        <w:rPr>
          <w:rFonts w:ascii="Times New Roman" w:hAnsi="Times New Roman"/>
        </w:rPr>
        <w:t xml:space="preserve"> framework </w:t>
      </w:r>
      <w:r w:rsidRPr="00B42ACB">
        <w:rPr>
          <w:rFonts w:ascii="Times New Roman" w:hAnsi="Times New Roman"/>
        </w:rPr>
        <w:t>is applied to</w:t>
      </w:r>
      <w:r>
        <w:rPr>
          <w:rFonts w:ascii="Times New Roman" w:hAnsi="Times New Roman"/>
        </w:rPr>
        <w:t xml:space="preserve"> the</w:t>
      </w:r>
      <w:r w:rsidRPr="00B42ACB">
        <w:rPr>
          <w:rFonts w:ascii="Times New Roman" w:hAnsi="Times New Roman"/>
        </w:rPr>
        <w:t xml:space="preserve"> </w:t>
      </w:r>
      <w:r>
        <w:rPr>
          <w:rFonts w:ascii="Times New Roman" w:hAnsi="Times New Roman"/>
        </w:rPr>
        <w:t>assimilation of simulated</w:t>
      </w:r>
      <w:r w:rsidRPr="00B42ACB">
        <w:rPr>
          <w:rFonts w:ascii="Times New Roman" w:hAnsi="Times New Roman"/>
        </w:rPr>
        <w:t xml:space="preserve"> radar data for a </w:t>
      </w:r>
      <w:proofErr w:type="spellStart"/>
      <w:r w:rsidRPr="00B42ACB">
        <w:rPr>
          <w:rFonts w:ascii="Times New Roman" w:hAnsi="Times New Roman"/>
        </w:rPr>
        <w:t>supercell</w:t>
      </w:r>
      <w:proofErr w:type="spellEnd"/>
      <w:r w:rsidRPr="00B42ACB">
        <w:rPr>
          <w:rFonts w:ascii="Times New Roman" w:hAnsi="Times New Roman"/>
        </w:rPr>
        <w:t xml:space="preserve"> storm. Radar radial velocity and reflectivity data </w:t>
      </w:r>
      <w:r>
        <w:rPr>
          <w:rFonts w:ascii="Times New Roman" w:hAnsi="Times New Roman"/>
        </w:rPr>
        <w:t>were</w:t>
      </w:r>
      <w:r w:rsidRPr="00B42ACB">
        <w:rPr>
          <w:rFonts w:ascii="Times New Roman" w:hAnsi="Times New Roman"/>
        </w:rPr>
        <w:t xml:space="preserve"> assimilated every </w:t>
      </w:r>
      <w:r>
        <w:rPr>
          <w:rFonts w:ascii="Times New Roman" w:hAnsi="Times New Roman"/>
        </w:rPr>
        <w:t>five</w:t>
      </w:r>
      <w:r w:rsidRPr="00B42ACB">
        <w:rPr>
          <w:rFonts w:ascii="Times New Roman" w:hAnsi="Times New Roman"/>
        </w:rPr>
        <w:t xml:space="preserve"> minutes for one hour. </w:t>
      </w:r>
      <w:r>
        <w:rPr>
          <w:rFonts w:ascii="Times New Roman" w:hAnsi="Times New Roman"/>
        </w:rPr>
        <w:t xml:space="preserve">Differences </w:t>
      </w:r>
      <w:r w:rsidRPr="00B42ACB">
        <w:rPr>
          <w:rFonts w:ascii="Times New Roman" w:hAnsi="Times New Roman"/>
        </w:rPr>
        <w:t>between EnKF and pure En3DVar are first investigated</w:t>
      </w:r>
      <w:r>
        <w:rPr>
          <w:rFonts w:ascii="Times New Roman" w:hAnsi="Times New Roman"/>
        </w:rPr>
        <w:t xml:space="preserve"> to better </w:t>
      </w:r>
      <w:r w:rsidRPr="00B42ACB">
        <w:rPr>
          <w:rFonts w:ascii="Times New Roman" w:hAnsi="Times New Roman"/>
        </w:rPr>
        <w:t xml:space="preserve">understand the difference </w:t>
      </w:r>
      <w:r>
        <w:rPr>
          <w:rFonts w:ascii="Times New Roman" w:hAnsi="Times New Roman"/>
        </w:rPr>
        <w:t>among different algorithms</w:t>
      </w:r>
      <w:r w:rsidRPr="00B42ACB">
        <w:rPr>
          <w:rFonts w:ascii="Times New Roman" w:hAnsi="Times New Roman"/>
        </w:rPr>
        <w:t xml:space="preserve">. </w:t>
      </w:r>
      <w:proofErr w:type="spellStart"/>
      <w:r w:rsidRPr="00B42ACB">
        <w:rPr>
          <w:rFonts w:ascii="Times New Roman" w:hAnsi="Times New Roman"/>
        </w:rPr>
        <w:t>DfEnKF</w:t>
      </w:r>
      <w:proofErr w:type="spellEnd"/>
      <w:r>
        <w:rPr>
          <w:rFonts w:ascii="Times New Roman" w:hAnsi="Times New Roman"/>
        </w:rPr>
        <w:t xml:space="preserve">, which </w:t>
      </w:r>
      <w:r w:rsidRPr="00B42ACB">
        <w:rPr>
          <w:rFonts w:ascii="Times New Roman" w:hAnsi="Times New Roman"/>
        </w:rPr>
        <w:t>updates a single deterministic background forecast using the EnKF mean updating algorithm</w:t>
      </w:r>
      <w:r>
        <w:rPr>
          <w:rFonts w:ascii="Times New Roman" w:hAnsi="Times New Roman"/>
        </w:rPr>
        <w:t>,</w:t>
      </w:r>
      <w:r w:rsidRPr="00B42ACB">
        <w:rPr>
          <w:rFonts w:ascii="Times New Roman" w:hAnsi="Times New Roman"/>
        </w:rPr>
        <w:t xml:space="preserve"> is introduced to </w:t>
      </w:r>
      <w:r>
        <w:rPr>
          <w:rFonts w:ascii="Times New Roman" w:hAnsi="Times New Roman"/>
        </w:rPr>
        <w:t>have</w:t>
      </w:r>
      <w:r w:rsidRPr="00B42ACB">
        <w:rPr>
          <w:rFonts w:ascii="Times New Roman" w:hAnsi="Times New Roman"/>
        </w:rPr>
        <w:t xml:space="preserve"> a</w:t>
      </w:r>
      <w:r>
        <w:rPr>
          <w:rFonts w:ascii="Times New Roman" w:hAnsi="Times New Roman"/>
        </w:rPr>
        <w:t>n</w:t>
      </w:r>
      <w:r w:rsidRPr="00B42ACB">
        <w:rPr>
          <w:rFonts w:ascii="Times New Roman" w:hAnsi="Times New Roman"/>
        </w:rPr>
        <w:t xml:space="preserve"> </w:t>
      </w:r>
      <w:r>
        <w:rPr>
          <w:rFonts w:ascii="Times New Roman" w:hAnsi="Times New Roman"/>
        </w:rPr>
        <w:t xml:space="preserve">algorithm-wise parallel </w:t>
      </w:r>
      <w:r w:rsidRPr="00B42ACB">
        <w:rPr>
          <w:rFonts w:ascii="Times New Roman" w:hAnsi="Times New Roman"/>
        </w:rPr>
        <w:t xml:space="preserve">comparison </w:t>
      </w:r>
      <w:r>
        <w:rPr>
          <w:rFonts w:ascii="Times New Roman" w:hAnsi="Times New Roman"/>
        </w:rPr>
        <w:t>between EnKF and</w:t>
      </w:r>
      <w:r w:rsidRPr="00B42ACB">
        <w:rPr>
          <w:rFonts w:ascii="Times New Roman" w:hAnsi="Times New Roman"/>
        </w:rPr>
        <w:t xml:space="preserve"> pure En3DVar. </w:t>
      </w:r>
      <w:r>
        <w:rPr>
          <w:rFonts w:ascii="Times New Roman" w:hAnsi="Times New Roman"/>
        </w:rPr>
        <w:t xml:space="preserve">3DVar, EnKF, </w:t>
      </w:r>
      <w:proofErr w:type="spellStart"/>
      <w:r>
        <w:rPr>
          <w:rFonts w:ascii="Times New Roman" w:hAnsi="Times New Roman"/>
        </w:rPr>
        <w:t>DfEnKF</w:t>
      </w:r>
      <w:proofErr w:type="spellEnd"/>
      <w:r>
        <w:rPr>
          <w:rFonts w:ascii="Times New Roman" w:hAnsi="Times New Roman"/>
        </w:rPr>
        <w:t xml:space="preserve">, pure and hybrid </w:t>
      </w:r>
      <w:r w:rsidRPr="00B42ACB">
        <w:rPr>
          <w:rFonts w:ascii="Times New Roman" w:hAnsi="Times New Roman"/>
        </w:rPr>
        <w:t>En3DVar</w:t>
      </w:r>
      <w:r>
        <w:rPr>
          <w:rFonts w:ascii="Times New Roman" w:hAnsi="Times New Roman"/>
        </w:rPr>
        <w:t xml:space="preserve"> </w:t>
      </w:r>
      <w:r w:rsidRPr="00B42ACB">
        <w:rPr>
          <w:rFonts w:ascii="Times New Roman" w:hAnsi="Times New Roman"/>
        </w:rPr>
        <w:t xml:space="preserve">are tuned to </w:t>
      </w:r>
      <w:r>
        <w:rPr>
          <w:rFonts w:ascii="Times New Roman" w:hAnsi="Times New Roman"/>
        </w:rPr>
        <w:t>obtain their</w:t>
      </w:r>
      <w:r w:rsidRPr="00B42ACB">
        <w:rPr>
          <w:rFonts w:ascii="Times New Roman" w:hAnsi="Times New Roman"/>
        </w:rPr>
        <w:t xml:space="preserve"> optimal </w:t>
      </w:r>
      <w:r>
        <w:rPr>
          <w:rFonts w:ascii="Times New Roman" w:hAnsi="Times New Roman"/>
        </w:rPr>
        <w:t>configurations</w:t>
      </w:r>
      <w:r w:rsidRPr="00B42ACB">
        <w:rPr>
          <w:rFonts w:ascii="Times New Roman" w:hAnsi="Times New Roman"/>
        </w:rPr>
        <w:t xml:space="preserve"> </w:t>
      </w:r>
      <w:r>
        <w:rPr>
          <w:rFonts w:ascii="Times New Roman" w:hAnsi="Times New Roman"/>
        </w:rPr>
        <w:t>before they are compared</w:t>
      </w:r>
      <w:r w:rsidRPr="00B42ACB">
        <w:rPr>
          <w:rFonts w:ascii="Times New Roman" w:hAnsi="Times New Roman"/>
        </w:rPr>
        <w:t xml:space="preserve">. The </w:t>
      </w:r>
      <w:r w:rsidRPr="00B42ACB">
        <w:rPr>
          <w:rFonts w:ascii="Times New Roman" w:hAnsi="Times New Roman"/>
          <w:lang w:eastAsia="zh-CN"/>
        </w:rPr>
        <w:t>experiments</w:t>
      </w:r>
      <w:r>
        <w:rPr>
          <w:rFonts w:ascii="Times New Roman" w:hAnsi="Times New Roman"/>
          <w:lang w:eastAsia="zh-CN"/>
        </w:rPr>
        <w:t xml:space="preserve"> performed</w:t>
      </w:r>
      <w:r w:rsidRPr="00B42ACB">
        <w:rPr>
          <w:rFonts w:ascii="Times New Roman" w:hAnsi="Times New Roman"/>
          <w:lang w:eastAsia="zh-CN"/>
        </w:rPr>
        <w:t xml:space="preserve"> and related </w:t>
      </w:r>
      <w:r w:rsidRPr="00B42ACB">
        <w:rPr>
          <w:rFonts w:ascii="Times New Roman" w:hAnsi="Times New Roman"/>
        </w:rPr>
        <w:t xml:space="preserve">conclusions are summarized as follows: </w:t>
      </w:r>
    </w:p>
    <w:p w14:paraId="32770C08" w14:textId="77777777" w:rsidR="004856FE" w:rsidRDefault="004856FE" w:rsidP="00297349">
      <w:pPr>
        <w:pStyle w:val="ListParagraph"/>
        <w:numPr>
          <w:ilvl w:val="0"/>
          <w:numId w:val="1"/>
        </w:numPr>
        <w:jc w:val="both"/>
        <w:rPr>
          <w:rFonts w:ascii="Times New Roman" w:hAnsi="Times New Roman"/>
        </w:rPr>
      </w:pPr>
      <w:r w:rsidRPr="00B42ACB">
        <w:rPr>
          <w:rFonts w:ascii="Times New Roman" w:hAnsi="Times New Roman"/>
        </w:rPr>
        <w:t>Single</w:t>
      </w:r>
      <w:r>
        <w:rPr>
          <w:rFonts w:ascii="Times New Roman" w:hAnsi="Times New Roman"/>
        </w:rPr>
        <w:t>-</w:t>
      </w:r>
      <w:r w:rsidRPr="00B42ACB">
        <w:rPr>
          <w:rFonts w:ascii="Times New Roman" w:hAnsi="Times New Roman"/>
        </w:rPr>
        <w:t xml:space="preserve">point radial velocity </w:t>
      </w:r>
      <w:r>
        <w:rPr>
          <w:rFonts w:ascii="Times New Roman" w:hAnsi="Times New Roman"/>
        </w:rPr>
        <w:t>or</w:t>
      </w:r>
      <w:r w:rsidRPr="00B42ACB">
        <w:rPr>
          <w:rFonts w:ascii="Times New Roman" w:hAnsi="Times New Roman"/>
        </w:rPr>
        <w:t xml:space="preserve"> reflectivity data assimilation </w:t>
      </w:r>
      <w:r>
        <w:rPr>
          <w:rFonts w:ascii="Times New Roman" w:hAnsi="Times New Roman"/>
        </w:rPr>
        <w:t xml:space="preserve">experiments </w:t>
      </w:r>
      <w:r w:rsidRPr="00B42ACB">
        <w:rPr>
          <w:rFonts w:ascii="Times New Roman" w:hAnsi="Times New Roman"/>
        </w:rPr>
        <w:t xml:space="preserve">show that pure En3DVar and </w:t>
      </w:r>
      <w:proofErr w:type="spellStart"/>
      <w:r w:rsidRPr="00B42ACB">
        <w:rPr>
          <w:rFonts w:ascii="Times New Roman" w:hAnsi="Times New Roman"/>
        </w:rPr>
        <w:t>DfEnKF</w:t>
      </w:r>
      <w:proofErr w:type="spellEnd"/>
      <w:r w:rsidRPr="00B42ACB">
        <w:rPr>
          <w:rFonts w:ascii="Times New Roman" w:hAnsi="Times New Roman"/>
        </w:rPr>
        <w:t xml:space="preserve"> </w:t>
      </w:r>
      <w:r>
        <w:rPr>
          <w:rFonts w:ascii="Times New Roman" w:hAnsi="Times New Roman"/>
        </w:rPr>
        <w:t>produce</w:t>
      </w:r>
      <w:r w:rsidRPr="00B42ACB">
        <w:rPr>
          <w:rFonts w:ascii="Times New Roman" w:hAnsi="Times New Roman"/>
        </w:rPr>
        <w:t xml:space="preserve"> similar flow-dependent analysis increments</w:t>
      </w:r>
      <w:r>
        <w:rPr>
          <w:rFonts w:ascii="Times New Roman" w:hAnsi="Times New Roman"/>
        </w:rPr>
        <w:t xml:space="preserve"> that depict flow-dependent structures while 3DVar produces</w:t>
      </w:r>
      <w:r w:rsidRPr="00B42ACB">
        <w:rPr>
          <w:rFonts w:ascii="Times New Roman" w:hAnsi="Times New Roman"/>
        </w:rPr>
        <w:t xml:space="preserve"> isotropic analysis increment</w:t>
      </w:r>
      <w:r>
        <w:rPr>
          <w:rFonts w:ascii="Times New Roman" w:hAnsi="Times New Roman"/>
        </w:rPr>
        <w:t>s that are not necessarily physical</w:t>
      </w:r>
      <w:r w:rsidRPr="00B42ACB">
        <w:rPr>
          <w:rFonts w:ascii="Times New Roman" w:hAnsi="Times New Roman"/>
        </w:rPr>
        <w:t>.</w:t>
      </w:r>
    </w:p>
    <w:p w14:paraId="1C154CF3" w14:textId="77777777" w:rsidR="004856FE" w:rsidRDefault="004856FE" w:rsidP="00297349">
      <w:pPr>
        <w:pStyle w:val="ListParagraph"/>
        <w:numPr>
          <w:ilvl w:val="0"/>
          <w:numId w:val="1"/>
        </w:numPr>
        <w:jc w:val="both"/>
        <w:rPr>
          <w:rFonts w:ascii="Times New Roman" w:hAnsi="Times New Roman"/>
        </w:rPr>
      </w:pPr>
      <w:r>
        <w:rPr>
          <w:rFonts w:ascii="Times New Roman" w:hAnsi="Times New Roman"/>
        </w:rPr>
        <w:t>Differences are found in the analyses of</w:t>
      </w:r>
      <w:r w:rsidRPr="00B42ACB">
        <w:rPr>
          <w:rFonts w:ascii="Times New Roman" w:hAnsi="Times New Roman"/>
        </w:rPr>
        <w:t xml:space="preserve"> </w:t>
      </w:r>
      <w:proofErr w:type="spellStart"/>
      <w:r>
        <w:rPr>
          <w:rFonts w:ascii="Times New Roman" w:hAnsi="Times New Roman"/>
        </w:rPr>
        <w:t>Df</w:t>
      </w:r>
      <w:r w:rsidRPr="00B42ACB">
        <w:rPr>
          <w:rFonts w:ascii="Times New Roman" w:hAnsi="Times New Roman"/>
        </w:rPr>
        <w:t>EnKF</w:t>
      </w:r>
      <w:proofErr w:type="spellEnd"/>
      <w:r w:rsidRPr="00B42ACB">
        <w:rPr>
          <w:rFonts w:ascii="Times New Roman" w:hAnsi="Times New Roman"/>
        </w:rPr>
        <w:t xml:space="preserve"> and pure En3DVar</w:t>
      </w:r>
      <w:r>
        <w:rPr>
          <w:rFonts w:ascii="Times New Roman" w:hAnsi="Times New Roman"/>
        </w:rPr>
        <w:t xml:space="preserve"> when both use the same effective localization scales even though they are supposed to be the same for linear and Gaussian problems</w:t>
      </w:r>
      <w:r w:rsidRPr="00B42ACB">
        <w:rPr>
          <w:rFonts w:ascii="Times New Roman" w:hAnsi="Times New Roman"/>
        </w:rPr>
        <w:t xml:space="preserve">. </w:t>
      </w:r>
      <w:r>
        <w:rPr>
          <w:rFonts w:ascii="Times New Roman" w:hAnsi="Times New Roman"/>
        </w:rPr>
        <w:t>The s</w:t>
      </w:r>
      <w:r w:rsidRPr="009C2E3A">
        <w:rPr>
          <w:rFonts w:ascii="Times New Roman" w:hAnsi="Times New Roman"/>
        </w:rPr>
        <w:t xml:space="preserve">erial versus global </w:t>
      </w:r>
      <w:r>
        <w:rPr>
          <w:rFonts w:ascii="Times New Roman" w:hAnsi="Times New Roman"/>
        </w:rPr>
        <w:t xml:space="preserve">nature of the algorithm is shown to be responsible for the analysis differences in radar radial velocity DA, for which the observation operator is linear; </w:t>
      </w:r>
      <w:proofErr w:type="spellStart"/>
      <w:r>
        <w:rPr>
          <w:rFonts w:ascii="Times New Roman" w:hAnsi="Times New Roman"/>
        </w:rPr>
        <w:t>variational</w:t>
      </w:r>
      <w:proofErr w:type="spellEnd"/>
      <w:r>
        <w:rPr>
          <w:rFonts w:ascii="Times New Roman" w:hAnsi="Times New Roman"/>
        </w:rPr>
        <w:t xml:space="preserve"> minimization versus direct filter update is responsible for analysis difference in reflectivity DA, for which the observation operator is highly nonlinear. As a </w:t>
      </w:r>
      <w:proofErr w:type="spellStart"/>
      <w:r w:rsidRPr="009C2E3A">
        <w:rPr>
          <w:rFonts w:ascii="Times New Roman" w:hAnsi="Times New Roman"/>
        </w:rPr>
        <w:t>variational</w:t>
      </w:r>
      <w:proofErr w:type="spellEnd"/>
      <w:r w:rsidRPr="009C2E3A">
        <w:rPr>
          <w:rFonts w:ascii="Times New Roman" w:hAnsi="Times New Roman"/>
        </w:rPr>
        <w:t xml:space="preserve"> </w:t>
      </w:r>
      <w:r>
        <w:rPr>
          <w:rFonts w:ascii="Times New Roman" w:hAnsi="Times New Roman"/>
        </w:rPr>
        <w:t>algorithm,</w:t>
      </w:r>
      <w:r w:rsidRPr="009C2E3A">
        <w:rPr>
          <w:rFonts w:ascii="Times New Roman" w:hAnsi="Times New Roman"/>
        </w:rPr>
        <w:t xml:space="preserve"> </w:t>
      </w:r>
      <w:r>
        <w:rPr>
          <w:rFonts w:ascii="Times New Roman" w:hAnsi="Times New Roman"/>
        </w:rPr>
        <w:t xml:space="preserve">pure En3DVar tends to adjust hail more than snow, </w:t>
      </w:r>
      <w:r>
        <w:rPr>
          <w:rFonts w:ascii="Times New Roman" w:hAnsi="Times New Roman"/>
        </w:rPr>
        <w:lastRenderedPageBreak/>
        <w:t>because the analysis results are controlled to a large extent by the sensitivity of reflectivity with respect to individual hydrometeor, i.e., the gradient of the reflectivity operator with respect to the hydrometeor state variables. The EnKF/</w:t>
      </w:r>
      <w:proofErr w:type="spellStart"/>
      <w:r>
        <w:rPr>
          <w:rFonts w:ascii="Times New Roman" w:hAnsi="Times New Roman"/>
        </w:rPr>
        <w:t>DfEnKF</w:t>
      </w:r>
      <w:proofErr w:type="spellEnd"/>
      <w:r>
        <w:rPr>
          <w:rFonts w:ascii="Times New Roman" w:hAnsi="Times New Roman"/>
        </w:rPr>
        <w:t xml:space="preserve"> algorithm relies on the background error </w:t>
      </w:r>
      <w:proofErr w:type="spellStart"/>
      <w:r>
        <w:rPr>
          <w:rFonts w:ascii="Times New Roman" w:hAnsi="Times New Roman"/>
        </w:rPr>
        <w:t>covariances</w:t>
      </w:r>
      <w:proofErr w:type="spellEnd"/>
      <w:r>
        <w:rPr>
          <w:rFonts w:ascii="Times New Roman" w:hAnsi="Times New Roman"/>
        </w:rPr>
        <w:t xml:space="preserve"> for analysis updating.</w:t>
      </w:r>
    </w:p>
    <w:p w14:paraId="7835C909" w14:textId="77777777" w:rsidR="004856FE" w:rsidRPr="005D6D9D" w:rsidRDefault="004856FE" w:rsidP="00297349">
      <w:pPr>
        <w:pStyle w:val="ListParagraph"/>
        <w:numPr>
          <w:ilvl w:val="0"/>
          <w:numId w:val="1"/>
        </w:numPr>
        <w:jc w:val="both"/>
        <w:rPr>
          <w:rFonts w:ascii="Times New Roman" w:hAnsi="Times New Roman"/>
        </w:rPr>
      </w:pPr>
      <w:r w:rsidRPr="00507F18">
        <w:rPr>
          <w:rFonts w:ascii="Times New Roman" w:hAnsi="Times New Roman"/>
        </w:rPr>
        <w:t>For 3DVar</w:t>
      </w:r>
      <w:r>
        <w:rPr>
          <w:rFonts w:ascii="Times New Roman" w:hAnsi="Times New Roman"/>
        </w:rPr>
        <w:t>,</w:t>
      </w:r>
      <w:r w:rsidRPr="00507F18">
        <w:rPr>
          <w:rFonts w:ascii="Times New Roman" w:hAnsi="Times New Roman"/>
        </w:rPr>
        <w:t xml:space="preserve"> optimal de-correlation scales</w:t>
      </w:r>
      <w:r w:rsidRPr="005D6D9D">
        <w:rPr>
          <w:rFonts w:ascii="Times New Roman" w:hAnsi="Times New Roman"/>
        </w:rPr>
        <w:t xml:space="preserve"> </w:t>
      </w:r>
      <w:r w:rsidRPr="00507F18">
        <w:rPr>
          <w:rFonts w:ascii="Times New Roman" w:hAnsi="Times New Roman"/>
        </w:rPr>
        <w:t xml:space="preserve">for static background error </w:t>
      </w:r>
      <w:proofErr w:type="spellStart"/>
      <w:r w:rsidRPr="00507F18">
        <w:rPr>
          <w:rFonts w:ascii="Times New Roman" w:hAnsi="Times New Roman"/>
        </w:rPr>
        <w:t>covariances</w:t>
      </w:r>
      <w:proofErr w:type="spellEnd"/>
      <w:r w:rsidRPr="00507F18">
        <w:rPr>
          <w:rFonts w:ascii="Times New Roman" w:hAnsi="Times New Roman"/>
        </w:rPr>
        <w:t xml:space="preserve"> are obtained</w:t>
      </w:r>
      <w:r>
        <w:rPr>
          <w:rFonts w:ascii="Times New Roman" w:hAnsi="Times New Roman"/>
        </w:rPr>
        <w:t xml:space="preserve"> via sensitivity experiments, and </w:t>
      </w:r>
      <w:r w:rsidRPr="005D6D9D">
        <w:rPr>
          <w:rFonts w:ascii="Times New Roman" w:hAnsi="Times New Roman"/>
        </w:rPr>
        <w:t xml:space="preserve">the optimal localization radii for ensemble background error </w:t>
      </w:r>
      <w:proofErr w:type="spellStart"/>
      <w:r w:rsidRPr="005D6D9D">
        <w:rPr>
          <w:rFonts w:ascii="Times New Roman" w:hAnsi="Times New Roman"/>
        </w:rPr>
        <w:t>covariances</w:t>
      </w:r>
      <w:proofErr w:type="spellEnd"/>
      <w:r w:rsidRPr="005D6D9D">
        <w:rPr>
          <w:rFonts w:ascii="Times New Roman" w:hAnsi="Times New Roman"/>
        </w:rPr>
        <w:t xml:space="preserve"> are </w:t>
      </w:r>
      <w:r>
        <w:rPr>
          <w:rFonts w:ascii="Times New Roman" w:hAnsi="Times New Roman"/>
        </w:rPr>
        <w:t xml:space="preserve">similarly </w:t>
      </w:r>
      <w:r w:rsidRPr="005D6D9D">
        <w:rPr>
          <w:rFonts w:ascii="Times New Roman" w:hAnsi="Times New Roman"/>
        </w:rPr>
        <w:t>obtained</w:t>
      </w:r>
      <w:r>
        <w:rPr>
          <w:rFonts w:ascii="Times New Roman" w:hAnsi="Times New Roman"/>
        </w:rPr>
        <w:t xml:space="preserve"> for </w:t>
      </w:r>
      <w:r w:rsidRPr="005D6D9D">
        <w:rPr>
          <w:rFonts w:ascii="Times New Roman" w:hAnsi="Times New Roman"/>
        </w:rPr>
        <w:t>EnKF/</w:t>
      </w:r>
      <w:proofErr w:type="spellStart"/>
      <w:r w:rsidRPr="005D6D9D">
        <w:rPr>
          <w:rFonts w:ascii="Times New Roman" w:hAnsi="Times New Roman"/>
        </w:rPr>
        <w:t>DfEnKF</w:t>
      </w:r>
      <w:proofErr w:type="spellEnd"/>
      <w:r w:rsidRPr="005D6D9D">
        <w:rPr>
          <w:rFonts w:ascii="Times New Roman" w:hAnsi="Times New Roman"/>
        </w:rPr>
        <w:t xml:space="preserve"> and En3DVar</w:t>
      </w:r>
      <w:r>
        <w:rPr>
          <w:rFonts w:ascii="Times New Roman" w:hAnsi="Times New Roman"/>
        </w:rPr>
        <w:t>. These optimal configurations are then used to construct hybrid En3DVar.</w:t>
      </w:r>
    </w:p>
    <w:p w14:paraId="426E5867" w14:textId="77777777" w:rsidR="004856FE" w:rsidRPr="00D910B0" w:rsidRDefault="004856FE" w:rsidP="00297349">
      <w:pPr>
        <w:pStyle w:val="ListParagraph"/>
        <w:numPr>
          <w:ilvl w:val="0"/>
          <w:numId w:val="1"/>
        </w:numPr>
        <w:jc w:val="both"/>
        <w:rPr>
          <w:rFonts w:ascii="Times New Roman" w:hAnsi="Times New Roman"/>
        </w:rPr>
      </w:pPr>
      <w:r w:rsidRPr="00507F18">
        <w:rPr>
          <w:rFonts w:ascii="Times New Roman" w:hAnsi="Times New Roman"/>
        </w:rPr>
        <w:t xml:space="preserve">The sensitivity of hybrid En3DVar to covariance weights and ensemble size is </w:t>
      </w:r>
      <w:r>
        <w:rPr>
          <w:rFonts w:ascii="Times New Roman" w:hAnsi="Times New Roman"/>
        </w:rPr>
        <w:t xml:space="preserve">then </w:t>
      </w:r>
      <w:r w:rsidRPr="00507F18">
        <w:rPr>
          <w:rFonts w:ascii="Times New Roman" w:hAnsi="Times New Roman"/>
        </w:rPr>
        <w:t xml:space="preserve">examined. </w:t>
      </w:r>
      <w:r>
        <w:rPr>
          <w:rFonts w:ascii="Times New Roman" w:hAnsi="Times New Roman"/>
        </w:rPr>
        <w:t>It is found that when the</w:t>
      </w:r>
      <w:r w:rsidRPr="00507F18">
        <w:rPr>
          <w:rFonts w:ascii="Times New Roman" w:hAnsi="Times New Roman"/>
        </w:rPr>
        <w:t xml:space="preserve"> ensemble size is 30 or larger, a 5% to 10%</w:t>
      </w:r>
      <w:r>
        <w:rPr>
          <w:rFonts w:ascii="Times New Roman" w:hAnsi="Times New Roman"/>
        </w:rPr>
        <w:t xml:space="preserve"> weight for</w:t>
      </w:r>
      <w:r w:rsidRPr="00507F18">
        <w:rPr>
          <w:rFonts w:ascii="Times New Roman" w:hAnsi="Times New Roman"/>
        </w:rPr>
        <w:t xml:space="preserve"> static covariance </w:t>
      </w:r>
      <w:r>
        <w:rPr>
          <w:rFonts w:ascii="Times New Roman" w:hAnsi="Times New Roman"/>
        </w:rPr>
        <w:t>produces the smallest mean errors for</w:t>
      </w:r>
      <w:r w:rsidRPr="00507F18">
        <w:rPr>
          <w:rFonts w:ascii="Times New Roman" w:hAnsi="Times New Roman"/>
        </w:rPr>
        <w:t xml:space="preserve"> u, v, </w:t>
      </w:r>
      <w:r w:rsidRPr="005D6D9D">
        <w:rPr>
          <w:rFonts w:ascii="Symbol" w:hAnsi="Symbol"/>
          <w:i/>
        </w:rPr>
        <w:t></w:t>
      </w:r>
      <w:r w:rsidRPr="00507F18">
        <w:rPr>
          <w:rFonts w:ascii="Times New Roman" w:hAnsi="Times New Roman"/>
        </w:rPr>
        <w:t>,</w:t>
      </w:r>
      <w:r>
        <w:rPr>
          <w:rFonts w:ascii="Times New Roman" w:hAnsi="Times New Roman"/>
        </w:rPr>
        <w:t xml:space="preserve"> </w:t>
      </w:r>
      <w:r w:rsidRPr="00507F18">
        <w:rPr>
          <w:rFonts w:ascii="Times New Roman" w:hAnsi="Times New Roman"/>
          <w:i/>
        </w:rPr>
        <w:t>p</w:t>
      </w:r>
      <w:r w:rsidRPr="00507F18">
        <w:rPr>
          <w:rFonts w:ascii="Times New Roman" w:hAnsi="Times New Roman"/>
        </w:rPr>
        <w:t xml:space="preserve">, and </w:t>
      </w:r>
      <w:r w:rsidRPr="00507F18">
        <w:rPr>
          <w:rFonts w:ascii="Times New Roman" w:hAnsi="Times New Roman"/>
          <w:i/>
        </w:rPr>
        <w:t>q</w:t>
      </w:r>
      <w:r w:rsidRPr="00507F18">
        <w:rPr>
          <w:rFonts w:ascii="Times New Roman" w:hAnsi="Times New Roman"/>
          <w:i/>
          <w:vertAlign w:val="subscript"/>
        </w:rPr>
        <w:t>v</w:t>
      </w:r>
      <w:r w:rsidRPr="00507F18">
        <w:rPr>
          <w:rFonts w:ascii="Times New Roman" w:hAnsi="Times New Roman"/>
        </w:rPr>
        <w:t xml:space="preserve">, </w:t>
      </w:r>
      <w:r>
        <w:rPr>
          <w:rFonts w:ascii="Times New Roman" w:hAnsi="Times New Roman"/>
        </w:rPr>
        <w:t>fields. F</w:t>
      </w:r>
      <w:r w:rsidRPr="00507F18">
        <w:rPr>
          <w:rFonts w:ascii="Times New Roman" w:hAnsi="Times New Roman"/>
        </w:rPr>
        <w:t xml:space="preserve">or </w:t>
      </w:r>
      <w:r w:rsidRPr="00507F18">
        <w:rPr>
          <w:rFonts w:ascii="Times New Roman" w:hAnsi="Times New Roman"/>
          <w:i/>
        </w:rPr>
        <w:t>w</w:t>
      </w:r>
      <w:r w:rsidRPr="00507F18">
        <w:rPr>
          <w:rFonts w:ascii="Times New Roman" w:hAnsi="Times New Roman"/>
        </w:rPr>
        <w:t xml:space="preserve"> and hydrometeor</w:t>
      </w:r>
      <w:r w:rsidRPr="00074B0F">
        <w:rPr>
          <w:rFonts w:ascii="Times New Roman" w:hAnsi="Times New Roman"/>
        </w:rPr>
        <w:t xml:space="preserve"> fields,</w:t>
      </w:r>
      <w:r w:rsidRPr="00507F18">
        <w:rPr>
          <w:rFonts w:ascii="Times New Roman" w:hAnsi="Times New Roman"/>
        </w:rPr>
        <w:t xml:space="preserve"> 0% static covariance performs the best when the ensemble size is 50 or larger.  On average, when the ensemble size is 20 or larger, a 5 or 10% static covariance gives the best results while for smaller ensembles </w:t>
      </w:r>
      <w:r>
        <w:rPr>
          <w:rFonts w:ascii="Times New Roman" w:hAnsi="Times New Roman"/>
        </w:rPr>
        <w:t>a larger</w:t>
      </w:r>
      <w:r w:rsidRPr="00507F18">
        <w:rPr>
          <w:rFonts w:ascii="Times New Roman" w:hAnsi="Times New Roman"/>
        </w:rPr>
        <w:t xml:space="preserve"> static covariance</w:t>
      </w:r>
      <w:r>
        <w:rPr>
          <w:rFonts w:ascii="Times New Roman" w:hAnsi="Times New Roman"/>
        </w:rPr>
        <w:t xml:space="preserve"> with a ~50% weight</w:t>
      </w:r>
      <w:r w:rsidRPr="00074B0F">
        <w:rPr>
          <w:rFonts w:ascii="Times New Roman" w:hAnsi="Times New Roman"/>
        </w:rPr>
        <w:t xml:space="preserve"> </w:t>
      </w:r>
      <w:r>
        <w:rPr>
          <w:rFonts w:ascii="Times New Roman" w:hAnsi="Times New Roman"/>
        </w:rPr>
        <w:t>produces somewhat better results</w:t>
      </w:r>
      <w:r w:rsidRPr="00507F18">
        <w:rPr>
          <w:rFonts w:ascii="Times New Roman" w:hAnsi="Times New Roman"/>
        </w:rPr>
        <w:t xml:space="preserve">. Using an ensemble size of 40, EnKF and </w:t>
      </w:r>
      <w:proofErr w:type="spellStart"/>
      <w:r w:rsidRPr="00507F18">
        <w:rPr>
          <w:rFonts w:ascii="Times New Roman" w:hAnsi="Times New Roman"/>
        </w:rPr>
        <w:t>DfEnKF</w:t>
      </w:r>
      <w:proofErr w:type="spellEnd"/>
      <w:r w:rsidRPr="00507F18">
        <w:rPr>
          <w:rFonts w:ascii="Times New Roman" w:hAnsi="Times New Roman"/>
        </w:rPr>
        <w:t xml:space="preserve"> perform similarly, and both are better than pure and hybrid En3DVar overall. Using 5% static error covariance, hybrid En3DVar </w:t>
      </w:r>
      <w:r>
        <w:rPr>
          <w:rFonts w:ascii="Times New Roman" w:hAnsi="Times New Roman"/>
        </w:rPr>
        <w:t>out</w:t>
      </w:r>
      <w:r w:rsidRPr="00507F18">
        <w:rPr>
          <w:rFonts w:ascii="Times New Roman" w:hAnsi="Times New Roman"/>
        </w:rPr>
        <w:t>performs pure En3DVar for most</w:t>
      </w:r>
      <w:r>
        <w:rPr>
          <w:rFonts w:ascii="Times New Roman" w:hAnsi="Times New Roman"/>
        </w:rPr>
        <w:t xml:space="preserve"> variables except the</w:t>
      </w:r>
      <w:r w:rsidRPr="00507F18">
        <w:rPr>
          <w:rFonts w:ascii="Times New Roman" w:hAnsi="Times New Roman"/>
        </w:rPr>
        <w:t xml:space="preserve"> hydrometeor v</w:t>
      </w:r>
      <w:r>
        <w:rPr>
          <w:rFonts w:ascii="Times New Roman" w:hAnsi="Times New Roman"/>
        </w:rPr>
        <w:t>ariables</w:t>
      </w:r>
      <w:r w:rsidRPr="00074B0F">
        <w:rPr>
          <w:rFonts w:ascii="Times New Roman" w:hAnsi="Times New Roman"/>
        </w:rPr>
        <w:t xml:space="preserve">; </w:t>
      </w:r>
      <w:r w:rsidRPr="00507F18">
        <w:rPr>
          <w:rFonts w:ascii="Times New Roman" w:hAnsi="Times New Roman"/>
        </w:rPr>
        <w:t xml:space="preserve">the improvement is the largest for </w:t>
      </w:r>
      <w:r w:rsidRPr="00507F18">
        <w:rPr>
          <w:rFonts w:ascii="Times New Roman" w:hAnsi="Times New Roman"/>
          <w:i/>
        </w:rPr>
        <w:t>q</w:t>
      </w:r>
      <w:r w:rsidRPr="00507F18">
        <w:rPr>
          <w:rFonts w:ascii="Times New Roman" w:hAnsi="Times New Roman"/>
          <w:i/>
          <w:vertAlign w:val="subscript"/>
        </w:rPr>
        <w:t>v</w:t>
      </w:r>
      <w:r w:rsidRPr="00074B0F">
        <w:rPr>
          <w:rFonts w:ascii="Times New Roman" w:hAnsi="Times New Roman"/>
        </w:rPr>
        <w:t xml:space="preserve"> </w:t>
      </w:r>
      <w:r w:rsidRPr="00507F18">
        <w:rPr>
          <w:rFonts w:ascii="Times New Roman" w:hAnsi="Times New Roman"/>
        </w:rPr>
        <w:t xml:space="preserve">and the </w:t>
      </w:r>
      <w:r>
        <w:rPr>
          <w:rFonts w:ascii="Times New Roman" w:hAnsi="Times New Roman"/>
        </w:rPr>
        <w:t>degradation</w:t>
      </w:r>
      <w:r w:rsidRPr="00507F18">
        <w:rPr>
          <w:rFonts w:ascii="Times New Roman" w:hAnsi="Times New Roman"/>
        </w:rPr>
        <w:t xml:space="preserve"> is</w:t>
      </w:r>
      <w:r>
        <w:rPr>
          <w:rFonts w:ascii="Times New Roman" w:hAnsi="Times New Roman"/>
        </w:rPr>
        <w:t xml:space="preserve"> most notable</w:t>
      </w:r>
      <w:r w:rsidRPr="00507F18">
        <w:rPr>
          <w:rFonts w:ascii="Times New Roman" w:hAnsi="Times New Roman"/>
        </w:rPr>
        <w:t xml:space="preserve"> for </w:t>
      </w:r>
      <w:proofErr w:type="spellStart"/>
      <w:r w:rsidRPr="00507F18">
        <w:rPr>
          <w:rFonts w:ascii="Times New Roman" w:hAnsi="Times New Roman"/>
          <w:i/>
        </w:rPr>
        <w:t>q</w:t>
      </w:r>
      <w:r w:rsidRPr="00507F18">
        <w:rPr>
          <w:rFonts w:ascii="Times New Roman" w:hAnsi="Times New Roman"/>
          <w:i/>
          <w:vertAlign w:val="subscript"/>
        </w:rPr>
        <w:t>s</w:t>
      </w:r>
      <w:proofErr w:type="spellEnd"/>
      <w:r w:rsidRPr="00507F18">
        <w:rPr>
          <w:rFonts w:ascii="Times New Roman" w:hAnsi="Times New Roman"/>
        </w:rPr>
        <w:t xml:space="preserve">. </w:t>
      </w:r>
      <w:r>
        <w:rPr>
          <w:rFonts w:ascii="Times New Roman" w:hAnsi="Times New Roman"/>
        </w:rPr>
        <w:t xml:space="preserve">In a sense, the extra static error covariance does not help for hydrometeor variables. </w:t>
      </w:r>
      <w:r w:rsidRPr="00507F18">
        <w:rPr>
          <w:rFonts w:ascii="Times New Roman" w:hAnsi="Times New Roman"/>
        </w:rPr>
        <w:t xml:space="preserve">Overall, </w:t>
      </w:r>
      <w:r>
        <w:rPr>
          <w:rFonts w:ascii="Times New Roman" w:hAnsi="Times New Roman"/>
        </w:rPr>
        <w:t xml:space="preserve">in the </w:t>
      </w:r>
      <w:r>
        <w:rPr>
          <w:rFonts w:ascii="Times New Roman" w:hAnsi="Times New Roman"/>
        </w:rPr>
        <w:lastRenderedPageBreak/>
        <w:t xml:space="preserve">current perfect OSSE framework, </w:t>
      </w:r>
      <w:r w:rsidRPr="00074B0F">
        <w:rPr>
          <w:rFonts w:ascii="Times New Roman" w:hAnsi="Times New Roman"/>
        </w:rPr>
        <w:t xml:space="preserve">EnKF and </w:t>
      </w:r>
      <w:proofErr w:type="spellStart"/>
      <w:r w:rsidRPr="00074B0F">
        <w:rPr>
          <w:rFonts w:ascii="Times New Roman" w:hAnsi="Times New Roman"/>
        </w:rPr>
        <w:t>DfEnKF</w:t>
      </w:r>
      <w:proofErr w:type="spellEnd"/>
      <w:r w:rsidRPr="00074B0F">
        <w:rPr>
          <w:rFonts w:ascii="Times New Roman" w:hAnsi="Times New Roman"/>
        </w:rPr>
        <w:t xml:space="preserve"> perform similarly and</w:t>
      </w:r>
      <w:r w:rsidRPr="00507F18">
        <w:rPr>
          <w:rFonts w:ascii="Times New Roman" w:hAnsi="Times New Roman"/>
        </w:rPr>
        <w:t xml:space="preserve"> </w:t>
      </w:r>
      <w:r>
        <w:rPr>
          <w:rFonts w:ascii="Times New Roman" w:hAnsi="Times New Roman"/>
        </w:rPr>
        <w:t xml:space="preserve">the </w:t>
      </w:r>
      <w:r w:rsidRPr="00507F18">
        <w:rPr>
          <w:rFonts w:ascii="Times New Roman" w:hAnsi="Times New Roman"/>
        </w:rPr>
        <w:t xml:space="preserve">best, 3DVar </w:t>
      </w:r>
      <w:r>
        <w:rPr>
          <w:rFonts w:ascii="Times New Roman" w:hAnsi="Times New Roman"/>
        </w:rPr>
        <w:t xml:space="preserve">the </w:t>
      </w:r>
      <w:r w:rsidRPr="00074B0F">
        <w:rPr>
          <w:rFonts w:ascii="Times New Roman" w:hAnsi="Times New Roman"/>
        </w:rPr>
        <w:t xml:space="preserve">worst. En3DVar with or without static background error covariance does not perform as well as </w:t>
      </w:r>
      <w:r>
        <w:rPr>
          <w:rFonts w:ascii="Times New Roman" w:hAnsi="Times New Roman"/>
        </w:rPr>
        <w:t>EnKF/</w:t>
      </w:r>
      <w:proofErr w:type="spellStart"/>
      <w:r w:rsidRPr="00074B0F">
        <w:rPr>
          <w:rFonts w:ascii="Times New Roman" w:hAnsi="Times New Roman"/>
        </w:rPr>
        <w:t>DfEnKF</w:t>
      </w:r>
      <w:proofErr w:type="spellEnd"/>
      <w:r>
        <w:rPr>
          <w:rFonts w:ascii="Times New Roman" w:hAnsi="Times New Roman"/>
        </w:rPr>
        <w:t>,</w:t>
      </w:r>
      <w:r w:rsidRPr="00074B0F">
        <w:rPr>
          <w:rFonts w:ascii="Times New Roman" w:hAnsi="Times New Roman"/>
        </w:rPr>
        <w:t xml:space="preserve"> </w:t>
      </w:r>
      <w:r w:rsidRPr="00507F18">
        <w:rPr>
          <w:rFonts w:ascii="Times New Roman" w:hAnsi="Times New Roman"/>
        </w:rPr>
        <w:t>and static covariance only helps slightly via hybrid En3DVar.</w:t>
      </w:r>
    </w:p>
    <w:p w14:paraId="1E424442" w14:textId="5E091AE1" w:rsidR="004856FE" w:rsidRDefault="004856FE" w:rsidP="004856FE">
      <w:pPr>
        <w:ind w:firstLine="720"/>
        <w:jc w:val="both"/>
        <w:rPr>
          <w:rFonts w:ascii="Times New Roman" w:hAnsi="Times New Roman"/>
        </w:rPr>
      </w:pPr>
      <w:r>
        <w:rPr>
          <w:rFonts w:ascii="Times New Roman" w:hAnsi="Times New Roman"/>
        </w:rPr>
        <w:t xml:space="preserve">Finally, we note that the conclusions obtained here are based on the assumption of a perfect prediction model. In next chapter, we </w:t>
      </w:r>
      <w:r w:rsidRPr="00B42ACB">
        <w:rPr>
          <w:rFonts w:ascii="Times New Roman" w:hAnsi="Times New Roman"/>
        </w:rPr>
        <w:t xml:space="preserve">will </w:t>
      </w:r>
      <w:r>
        <w:rPr>
          <w:rFonts w:ascii="Times New Roman" w:hAnsi="Times New Roman"/>
        </w:rPr>
        <w:t>compare h</w:t>
      </w:r>
      <w:r w:rsidRPr="00B42ACB">
        <w:rPr>
          <w:rFonts w:ascii="Times New Roman" w:hAnsi="Times New Roman"/>
        </w:rPr>
        <w:t xml:space="preserve">ybrid En3DVar </w:t>
      </w:r>
      <w:r>
        <w:rPr>
          <w:rFonts w:ascii="Times New Roman" w:hAnsi="Times New Roman"/>
        </w:rPr>
        <w:t xml:space="preserve">against EnKF and 3DVar </w:t>
      </w:r>
      <w:r w:rsidRPr="00B42ACB">
        <w:rPr>
          <w:rFonts w:ascii="Times New Roman" w:hAnsi="Times New Roman"/>
        </w:rPr>
        <w:t xml:space="preserve">under imperfect model </w:t>
      </w:r>
      <w:r>
        <w:rPr>
          <w:rFonts w:ascii="Times New Roman" w:hAnsi="Times New Roman"/>
        </w:rPr>
        <w:t xml:space="preserve">conditions and will apply the algorithms to a real </w:t>
      </w:r>
      <w:proofErr w:type="spellStart"/>
      <w:r>
        <w:rPr>
          <w:rFonts w:ascii="Times New Roman" w:hAnsi="Times New Roman"/>
        </w:rPr>
        <w:t>supercell</w:t>
      </w:r>
      <w:proofErr w:type="spellEnd"/>
      <w:r>
        <w:rPr>
          <w:rFonts w:ascii="Times New Roman" w:hAnsi="Times New Roman"/>
        </w:rPr>
        <w:t xml:space="preserve"> storm case afterwards. </w:t>
      </w:r>
    </w:p>
    <w:p w14:paraId="54FDE375" w14:textId="77777777" w:rsidR="00276873" w:rsidRDefault="00276873" w:rsidP="001B5076">
      <w:pPr>
        <w:jc w:val="both"/>
        <w:rPr>
          <w:rFonts w:asciiTheme="majorHAnsi" w:hAnsiTheme="majorHAnsi"/>
          <w:b/>
          <w:bCs/>
          <w:sz w:val="28"/>
          <w:szCs w:val="32"/>
        </w:rPr>
      </w:pPr>
      <w:r>
        <w:br w:type="page"/>
      </w:r>
    </w:p>
    <w:p w14:paraId="7FFCDDE1" w14:textId="51E8A238" w:rsidR="00717BD9" w:rsidRPr="000F56FF" w:rsidRDefault="00C0530D" w:rsidP="00DD28EA">
      <w:pPr>
        <w:pStyle w:val="Heading1"/>
        <w:numPr>
          <w:ilvl w:val="0"/>
          <w:numId w:val="13"/>
        </w:numPr>
      </w:pPr>
      <w:bookmarkStart w:id="83" w:name="_Toc446578841"/>
      <w:bookmarkStart w:id="84" w:name="_Toc500747284"/>
      <w:r>
        <w:lastRenderedPageBreak/>
        <w:t>Evaluation of the</w:t>
      </w:r>
      <w:r w:rsidRPr="007B10EE">
        <w:t xml:space="preserve"> </w:t>
      </w:r>
      <w:r w:rsidR="007B10EE" w:rsidRPr="007B10EE">
        <w:t>ARPS Hybrid En3DV</w:t>
      </w:r>
      <w:r w:rsidR="00C855E4">
        <w:t>ar</w:t>
      </w:r>
      <w:r w:rsidR="007B10EE" w:rsidRPr="007B10EE">
        <w:t xml:space="preserve"> System for Radar Data Assimilation</w:t>
      </w:r>
      <w:r w:rsidR="00E112FF">
        <w:t xml:space="preserve"> with</w:t>
      </w:r>
      <w:r w:rsidR="00E112FF" w:rsidRPr="007B10EE">
        <w:t xml:space="preserve"> </w:t>
      </w:r>
      <w:r w:rsidR="007B10EE" w:rsidRPr="007B10EE">
        <w:t>Observing System Simulation Experiments (OSSEs) Under Imperfect Model Assumptions</w:t>
      </w:r>
      <w:bookmarkEnd w:id="83"/>
      <w:bookmarkEnd w:id="84"/>
    </w:p>
    <w:p w14:paraId="328CD2FC" w14:textId="77777777" w:rsidR="000819F9" w:rsidRDefault="000819F9" w:rsidP="000819F9">
      <w:pPr>
        <w:ind w:firstLine="720"/>
        <w:jc w:val="both"/>
        <w:rPr>
          <w:rFonts w:ascii="Times New Roman" w:hAnsi="Times New Roman"/>
        </w:rPr>
      </w:pPr>
    </w:p>
    <w:p w14:paraId="7A0BAF09" w14:textId="2C1E4865" w:rsidR="00717BD9" w:rsidRDefault="00A46C69" w:rsidP="003B7624">
      <w:pPr>
        <w:pStyle w:val="Heading2"/>
      </w:pPr>
      <w:bookmarkStart w:id="85" w:name="_Toc500747285"/>
      <w:r>
        <w:t>4</w:t>
      </w:r>
      <w:r w:rsidR="00717BD9">
        <w:t xml:space="preserve">.1 </w:t>
      </w:r>
      <w:r w:rsidR="00A57646" w:rsidRPr="00A57646">
        <w:t>Introduction</w:t>
      </w:r>
      <w:bookmarkEnd w:id="85"/>
    </w:p>
    <w:p w14:paraId="4B36301C" w14:textId="7799EC2F" w:rsidR="00AA1D25" w:rsidRPr="00172EB6" w:rsidRDefault="00D21FA6" w:rsidP="000F35DB">
      <w:pPr>
        <w:ind w:firstLine="720"/>
        <w:jc w:val="both"/>
      </w:pPr>
      <w:r w:rsidRPr="00D21FA6">
        <w:t xml:space="preserve">In the </w:t>
      </w:r>
      <w:r w:rsidR="002E5935">
        <w:t xml:space="preserve">previous </w:t>
      </w:r>
      <w:r w:rsidR="00082924">
        <w:t>chapter</w:t>
      </w:r>
      <w:r w:rsidRPr="00D21FA6">
        <w:t xml:space="preserve">, the newly developed ARPS En3DVar data assimilation system was tested </w:t>
      </w:r>
      <w:r w:rsidR="002E5935">
        <w:t>using an OSSE</w:t>
      </w:r>
      <w:r w:rsidRPr="00D21FA6">
        <w:t xml:space="preserve"> under perfect model assumptions (i.e., the model is an exact representation of the true state). Radar data was assimilated for a simulated </w:t>
      </w:r>
      <w:proofErr w:type="spellStart"/>
      <w:r w:rsidRPr="00D21FA6">
        <w:t>supercell</w:t>
      </w:r>
      <w:proofErr w:type="spellEnd"/>
      <w:r w:rsidRPr="00D21FA6">
        <w:t xml:space="preserve"> storm case using EnKF, </w:t>
      </w:r>
      <w:proofErr w:type="spellStart"/>
      <w:r w:rsidR="00017023">
        <w:t>DfEnKF</w:t>
      </w:r>
      <w:proofErr w:type="spellEnd"/>
      <w:r w:rsidR="00017023">
        <w:t xml:space="preserve">, </w:t>
      </w:r>
      <w:r w:rsidRPr="00D21FA6">
        <w:t xml:space="preserve">3DVar, pure and hybrid En3DVar algorithm. </w:t>
      </w:r>
      <w:r w:rsidR="00E7361C">
        <w:t xml:space="preserve">Optimal localization radii (background error de-correlation scales) for ensemble (static) background error covariance are first obtained through sensitivity experiments. </w:t>
      </w:r>
      <w:r w:rsidR="00762447">
        <w:t>A</w:t>
      </w:r>
      <w:r w:rsidR="00B03ED0">
        <w:t xml:space="preserve"> separate ‘deterministic forecast’ EnKF analysis, called </w:t>
      </w:r>
      <w:proofErr w:type="spellStart"/>
      <w:r w:rsidR="00B03ED0">
        <w:t>DfEnKF</w:t>
      </w:r>
      <w:proofErr w:type="spellEnd"/>
      <w:r w:rsidR="00B03ED0">
        <w:t xml:space="preserve">, is </w:t>
      </w:r>
      <w:r w:rsidR="00113DBF">
        <w:t>performed</w:t>
      </w:r>
      <w:r w:rsidR="00762447">
        <w:t xml:space="preserve"> to obtain an algorithm-wise parallel comparison between EnKF and pure En3DVar.</w:t>
      </w:r>
      <w:r w:rsidR="004A4786">
        <w:t xml:space="preserve"> </w:t>
      </w:r>
      <w:r w:rsidR="00736510">
        <w:t xml:space="preserve">Performance of hybrid En3DVar in assimilating radar data is compared with those of 3DVar, EnKF, </w:t>
      </w:r>
      <w:proofErr w:type="spellStart"/>
      <w:r w:rsidR="00736510">
        <w:t>DfEnKF</w:t>
      </w:r>
      <w:proofErr w:type="spellEnd"/>
      <w:r w:rsidR="00736510">
        <w:t xml:space="preserve">, and pure En3DVar. </w:t>
      </w:r>
      <w:r w:rsidR="00AE7C39" w:rsidRPr="00134AF4">
        <w:rPr>
          <w:rFonts w:ascii="Times New Roman" w:hAnsi="Times New Roman"/>
        </w:rPr>
        <w:t xml:space="preserve">On average, </w:t>
      </w:r>
      <w:r w:rsidR="00AE7C39">
        <w:rPr>
          <w:rFonts w:ascii="Times New Roman" w:hAnsi="Times New Roman"/>
        </w:rPr>
        <w:t>when</w:t>
      </w:r>
      <w:r w:rsidR="00AE7C39" w:rsidRPr="00134AF4">
        <w:rPr>
          <w:rFonts w:ascii="Times New Roman" w:hAnsi="Times New Roman"/>
        </w:rPr>
        <w:t xml:space="preserve"> ensemble size </w:t>
      </w:r>
      <w:r w:rsidR="00AE7C39">
        <w:rPr>
          <w:rFonts w:ascii="Times New Roman" w:hAnsi="Times New Roman"/>
        </w:rPr>
        <w:t>is</w:t>
      </w:r>
      <w:r w:rsidR="00AE7C39" w:rsidRPr="00134AF4">
        <w:rPr>
          <w:rFonts w:ascii="Times New Roman" w:hAnsi="Times New Roman"/>
        </w:rPr>
        <w:t xml:space="preserve"> 20 or larger, </w:t>
      </w:r>
      <w:proofErr w:type="gramStart"/>
      <w:r w:rsidR="00AE7C39" w:rsidRPr="00134AF4">
        <w:rPr>
          <w:rFonts w:ascii="Times New Roman" w:hAnsi="Times New Roman"/>
        </w:rPr>
        <w:t xml:space="preserve">a 5 </w:t>
      </w:r>
      <w:r w:rsidR="00AE7C39">
        <w:rPr>
          <w:rFonts w:ascii="Times New Roman" w:hAnsi="Times New Roman"/>
        </w:rPr>
        <w:t>to</w:t>
      </w:r>
      <w:r w:rsidR="00AE7C39" w:rsidRPr="00134AF4">
        <w:rPr>
          <w:rFonts w:ascii="Times New Roman" w:hAnsi="Times New Roman"/>
        </w:rPr>
        <w:t xml:space="preserve"> 10% static covariance gives the best results, while for smaller ensembles</w:t>
      </w:r>
      <w:proofErr w:type="gramEnd"/>
      <w:r w:rsidR="00AE7C39" w:rsidRPr="00134AF4">
        <w:rPr>
          <w:rFonts w:ascii="Times New Roman" w:hAnsi="Times New Roman"/>
        </w:rPr>
        <w:t xml:space="preserve">, </w:t>
      </w:r>
      <w:proofErr w:type="gramStart"/>
      <w:r w:rsidR="00AE7C39" w:rsidRPr="00134AF4">
        <w:rPr>
          <w:rFonts w:ascii="Times New Roman" w:hAnsi="Times New Roman"/>
        </w:rPr>
        <w:t>more static covariance is beneficial</w:t>
      </w:r>
      <w:proofErr w:type="gramEnd"/>
      <w:r w:rsidR="00AE7C39" w:rsidRPr="00134AF4">
        <w:rPr>
          <w:rFonts w:ascii="Times New Roman" w:hAnsi="Times New Roman"/>
        </w:rPr>
        <w:t xml:space="preserve">. Using an ensemble size of 40, </w:t>
      </w:r>
      <w:r w:rsidR="00AE7C39" w:rsidRPr="00331D02">
        <w:rPr>
          <w:rFonts w:ascii="Times New Roman" w:hAnsi="Times New Roman"/>
        </w:rPr>
        <w:t>EnKF/</w:t>
      </w:r>
      <w:proofErr w:type="spellStart"/>
      <w:r w:rsidR="00AE7C39" w:rsidRPr="00331D02">
        <w:rPr>
          <w:rFonts w:ascii="Times New Roman" w:hAnsi="Times New Roman"/>
        </w:rPr>
        <w:t>DfEnKF</w:t>
      </w:r>
      <w:proofErr w:type="spellEnd"/>
      <w:r w:rsidR="00AE7C39" w:rsidRPr="00331D02">
        <w:rPr>
          <w:rFonts w:ascii="Times New Roman" w:hAnsi="Times New Roman"/>
        </w:rPr>
        <w:t xml:space="preserve"> performs the best, 3DVar the worst, and static covariance only helps slightly via hybrid En3DVar. </w:t>
      </w:r>
      <w:r w:rsidR="00AA1D25" w:rsidRPr="00172EB6">
        <w:t xml:space="preserve">Under perfect model </w:t>
      </w:r>
      <w:r w:rsidR="00B84A88">
        <w:t>assumption</w:t>
      </w:r>
      <w:r w:rsidR="00AA1D25" w:rsidRPr="00172EB6">
        <w:t xml:space="preserve">, </w:t>
      </w:r>
      <w:r w:rsidR="00B84A88">
        <w:t xml:space="preserve">when the ensemble background error covariance is a good estimation of the truth, </w:t>
      </w:r>
      <w:r w:rsidR="00AA1D25" w:rsidRPr="00172EB6">
        <w:t>the</w:t>
      </w:r>
      <w:r w:rsidR="004B1969">
        <w:t xml:space="preserve"> impact of the </w:t>
      </w:r>
      <w:r w:rsidR="00AA1D25" w:rsidRPr="00172EB6">
        <w:t xml:space="preserve">static background error covariance </w:t>
      </w:r>
      <w:r w:rsidR="004B1969">
        <w:t>in</w:t>
      </w:r>
      <w:r w:rsidR="004B1969" w:rsidRPr="00172EB6">
        <w:t xml:space="preserve"> </w:t>
      </w:r>
      <w:r w:rsidR="00AA1D25" w:rsidRPr="00172EB6">
        <w:t xml:space="preserve">hybrid </w:t>
      </w:r>
      <w:r w:rsidR="004B1969">
        <w:t>DA</w:t>
      </w:r>
      <w:r w:rsidR="004B1969" w:rsidRPr="00172EB6">
        <w:t xml:space="preserve"> </w:t>
      </w:r>
      <w:r w:rsidR="004B1969">
        <w:t>is not obvious</w:t>
      </w:r>
      <w:r w:rsidR="00AA1D25" w:rsidRPr="00172EB6">
        <w:t>.</w:t>
      </w:r>
    </w:p>
    <w:p w14:paraId="10C7F204" w14:textId="0BCB50E4" w:rsidR="00704D13" w:rsidRDefault="002E5935" w:rsidP="003D2CB9">
      <w:pPr>
        <w:ind w:firstLine="720"/>
        <w:jc w:val="both"/>
      </w:pPr>
      <w:r>
        <w:t>Perfect</w:t>
      </w:r>
      <w:r w:rsidR="00BC3B6D">
        <w:t>-model OSSEs</w:t>
      </w:r>
      <w:r>
        <w:t xml:space="preserve"> tend</w:t>
      </w:r>
      <w:r w:rsidR="00BC3B6D">
        <w:t xml:space="preserve"> to underestimate the analysis and forecast errors. </w:t>
      </w:r>
      <w:r w:rsidR="00656A77">
        <w:t>When</w:t>
      </w:r>
      <w:r w:rsidR="00656A77" w:rsidRPr="00D21FA6">
        <w:t xml:space="preserve"> </w:t>
      </w:r>
      <w:r w:rsidR="00656A77">
        <w:t>severe</w:t>
      </w:r>
      <w:r w:rsidR="00656A77" w:rsidRPr="00D21FA6">
        <w:t xml:space="preserve"> </w:t>
      </w:r>
      <w:r w:rsidR="00D21FA6" w:rsidRPr="00D21FA6">
        <w:t>model errors</w:t>
      </w:r>
      <w:r w:rsidR="00656A77">
        <w:t xml:space="preserve"> exist</w:t>
      </w:r>
      <w:r w:rsidR="00D21FA6" w:rsidRPr="00D21FA6">
        <w:t xml:space="preserve">, the ensemble covariance may be </w:t>
      </w:r>
      <w:r w:rsidR="001F31E9">
        <w:t xml:space="preserve">systematically </w:t>
      </w:r>
      <w:r w:rsidR="00D21FA6" w:rsidRPr="00D21FA6">
        <w:t xml:space="preserve">underestimated so that EnKF </w:t>
      </w:r>
      <w:r w:rsidR="00AF3909">
        <w:t xml:space="preserve">can </w:t>
      </w:r>
      <w:r w:rsidR="00D21FA6" w:rsidRPr="00D21FA6">
        <w:t xml:space="preserve">suffer from filter divergence in the following-up </w:t>
      </w:r>
      <w:r w:rsidR="00D21FA6" w:rsidRPr="00D21FA6">
        <w:lastRenderedPageBreak/>
        <w:t>cycles (</w:t>
      </w:r>
      <w:proofErr w:type="spellStart"/>
      <w:r w:rsidR="00D21FA6" w:rsidRPr="00D21FA6">
        <w:t>Maybeck</w:t>
      </w:r>
      <w:proofErr w:type="spellEnd"/>
      <w:r w:rsidR="00D21FA6" w:rsidRPr="00D21FA6">
        <w:t xml:space="preserve"> 1982, </w:t>
      </w:r>
      <w:r w:rsidR="00C21DFF">
        <w:rPr>
          <w:noProof/>
        </w:rPr>
        <w:t>Mitchell and Houtekamer 2000</w:t>
      </w:r>
      <w:r w:rsidR="00D21FA6" w:rsidRPr="00D21FA6">
        <w:t xml:space="preserve">; </w:t>
      </w:r>
      <w:r w:rsidR="0014341D">
        <w:rPr>
          <w:noProof/>
        </w:rPr>
        <w:t>Hamill et al. 2002</w:t>
      </w:r>
      <w:r w:rsidR="00D21FA6" w:rsidRPr="00D21FA6">
        <w:t xml:space="preserve">). In this case, the static background error covariance that could take into account the experience and statistical factors, might be a good supplement and constraint to the </w:t>
      </w:r>
      <w:r w:rsidR="007E6616">
        <w:t>pure</w:t>
      </w:r>
      <w:r w:rsidR="007E6616" w:rsidRPr="00D21FA6">
        <w:t xml:space="preserve"> </w:t>
      </w:r>
      <w:r w:rsidR="00D21FA6" w:rsidRPr="00D21FA6">
        <w:t xml:space="preserve">ensemble-based data assimilation methods </w:t>
      </w:r>
      <w:r w:rsidR="00D45B0B">
        <w:fldChar w:fldCharType="begin">
          <w:fldData xml:space="preserve">PEVuZE5vdGU+PENpdGU+PEF1dGhvcj5IYW1pbGw8L0F1dGhvcj48WWVhcj4yMDAwPC9ZZWFyPjxS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</w:fldData>
        </w:fldChar>
      </w:r>
      <w:r w:rsidR="00D45B0B">
        <w:instrText xml:space="preserve"> ADDIN EN.CITE </w:instrText>
      </w:r>
      <w:r w:rsidR="00D45B0B">
        <w:fldChar w:fldCharType="begin">
          <w:fldData xml:space="preserve">PEVuZE5vdGU+PENpdGU+PEF1dGhvcj5IYW1pbGw8L0F1dGhvcj48WWVhcj4yMDAwPC9ZZWFyPjxS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</w:fldData>
        </w:fldChar>
      </w:r>
      <w:r w:rsidR="00D45B0B">
        <w:instrText xml:space="preserve"> ADDIN EN.CITE.DATA </w:instrText>
      </w:r>
      <w:r w:rsidR="00D45B0B">
        <w:fldChar w:fldCharType="end"/>
      </w:r>
      <w:r w:rsidR="00D45B0B">
        <w:fldChar w:fldCharType="separate"/>
      </w:r>
      <w:r w:rsidR="00D45B0B">
        <w:rPr>
          <w:noProof/>
        </w:rPr>
        <w:t>(Hamill and Snyder 2000; Lorenc 2003; Etherton and Bishop 2004; Wang et al. 2007b; Gao et al. 2013)</w:t>
      </w:r>
      <w:r w:rsidR="00D45B0B">
        <w:fldChar w:fldCharType="end"/>
      </w:r>
      <w:r w:rsidR="00D21FA6" w:rsidRPr="00D21FA6">
        <w:t xml:space="preserve">. </w:t>
      </w:r>
      <w:r w:rsidR="00245ABC">
        <w:t xml:space="preserve">Based on the above hypothesis, we raised the following </w:t>
      </w:r>
      <w:r w:rsidR="00F903CF">
        <w:t xml:space="preserve">two questions: 1) Do the conclusions obtained based on the perfect-model OSSEs change if the ensemble background error covariance is not a good estimation of the true error distribution? 2) In what situation that the static background error covariance could help, if any, for convective scale radar DA? </w:t>
      </w:r>
    </w:p>
    <w:p w14:paraId="220D0965" w14:textId="7C0D0048" w:rsidR="00D21FA6" w:rsidRDefault="00245ABC" w:rsidP="00704D13">
      <w:pPr>
        <w:ind w:firstLine="720"/>
        <w:jc w:val="both"/>
      </w:pPr>
      <w:r>
        <w:t>To answer the above questions, model errors need to be introduced</w:t>
      </w:r>
      <w:r w:rsidR="002E5935">
        <w:t>. This is done</w:t>
      </w:r>
      <w:r>
        <w:t xml:space="preserve"> first</w:t>
      </w:r>
      <w:r w:rsidR="00316B9F">
        <w:t xml:space="preserve"> via </w:t>
      </w:r>
      <w:r w:rsidR="002E5935">
        <w:t>OSSE</w:t>
      </w:r>
      <w:r>
        <w:t xml:space="preserve">. </w:t>
      </w:r>
      <w:r w:rsidR="00EC5A6C">
        <w:t xml:space="preserve">This is necessary before applying the algorithm to the real case, where many sources of errors make the understanding of the algorithm behaviors difficult. </w:t>
      </w:r>
      <w:r w:rsidR="00D21FA6" w:rsidRPr="00D21FA6">
        <w:t xml:space="preserve">Microphysical error is one of the major sources of the model error </w:t>
      </w:r>
      <w:r w:rsidR="00D45B0B">
        <w:fldChar w:fldCharType="begin">
          <w:fldData xml:space="preserve">PEVuZE5vdGU+PENpdGU+PEF1dGhvcj5Ib3V0ZWthbWVyPC9BdXRob3I+PFllYXI+MTk5NjwvWWVh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</w:fldData>
        </w:fldChar>
      </w:r>
      <w:r w:rsidR="00D45B0B">
        <w:instrText xml:space="preserve"> ADDIN EN.CITE </w:instrText>
      </w:r>
      <w:r w:rsidR="00D45B0B">
        <w:fldChar w:fldCharType="begin">
          <w:fldData xml:space="preserve">PEVuZE5vdGU+PENpdGU+PEF1dGhvcj5Ib3V0ZWthbWVyPC9BdXRob3I+PFllYXI+MTk5NjwvWWVh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</w:fldData>
        </w:fldChar>
      </w:r>
      <w:r w:rsidR="00D45B0B">
        <w:instrText xml:space="preserve"> ADDIN EN.CITE.DATA </w:instrText>
      </w:r>
      <w:r w:rsidR="00D45B0B">
        <w:fldChar w:fldCharType="end"/>
      </w:r>
      <w:r w:rsidR="00D45B0B">
        <w:fldChar w:fldCharType="separate"/>
      </w:r>
      <w:r w:rsidR="00D45B0B">
        <w:rPr>
          <w:noProof/>
        </w:rPr>
        <w:t>(Houtekamer et al. 1996; Houtekamer and Lefaivre 1997; Stensrud et al. 2000)</w:t>
      </w:r>
      <w:r w:rsidR="00D45B0B">
        <w:fldChar w:fldCharType="end"/>
      </w:r>
      <w:r w:rsidR="00D45B0B">
        <w:t>.</w:t>
      </w:r>
      <w:r w:rsidR="00D21FA6" w:rsidRPr="00D21FA6">
        <w:t xml:space="preserve"> </w:t>
      </w:r>
      <w:r w:rsidR="00AF381E">
        <w:t>T</w:t>
      </w:r>
      <w:r w:rsidR="00D21FA6" w:rsidRPr="00D21FA6">
        <w:t xml:space="preserve">here are </w:t>
      </w:r>
      <w:r w:rsidR="00942515">
        <w:t>several</w:t>
      </w:r>
      <w:r w:rsidR="00942515" w:rsidRPr="00D21FA6">
        <w:t xml:space="preserve"> </w:t>
      </w:r>
      <w:r w:rsidR="00D21FA6" w:rsidRPr="00D21FA6">
        <w:t xml:space="preserve">ways to account for </w:t>
      </w:r>
      <w:r w:rsidR="007D6B6C">
        <w:t xml:space="preserve">the </w:t>
      </w:r>
      <w:r w:rsidR="00D21FA6" w:rsidRPr="00D21FA6">
        <w:t xml:space="preserve">microphysics errors, such as using multiple </w:t>
      </w:r>
      <w:proofErr w:type="gramStart"/>
      <w:r w:rsidR="00D21FA6" w:rsidRPr="00D21FA6">
        <w:t>microphysics</w:t>
      </w:r>
      <w:proofErr w:type="gramEnd"/>
      <w:r w:rsidR="00D21FA6" w:rsidRPr="00D21FA6">
        <w:t xml:space="preserve"> </w:t>
      </w:r>
      <w:r w:rsidR="00496BC1">
        <w:fldChar w:fldCharType="begin">
          <w:fldData xml:space="preserve">PEVuZE5vdGU+PENpdGU+PEF1dGhvcj5TdGVuc3J1ZDwvQXV0aG9yPjxZZWFyPjIwMDA8L1llYXI+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</w:fldData>
        </w:fldChar>
      </w:r>
      <w:r w:rsidR="00496BC1">
        <w:instrText xml:space="preserve"> ADDIN EN.CITE </w:instrText>
      </w:r>
      <w:r w:rsidR="00496BC1">
        <w:fldChar w:fldCharType="begin">
          <w:fldData xml:space="preserve">PEVuZE5vdGU+PENpdGU+PEF1dGhvcj5TdGVuc3J1ZDwvQXV0aG9yPjxZZWFyPjIwMDA8L1llYXI+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</w:fldData>
        </w:fldChar>
      </w:r>
      <w:r w:rsidR="00496BC1">
        <w:instrText xml:space="preserve"> ADDIN EN.CITE.DATA </w:instrText>
      </w:r>
      <w:r w:rsidR="00496BC1">
        <w:fldChar w:fldCharType="end"/>
      </w:r>
      <w:r w:rsidR="00496BC1">
        <w:fldChar w:fldCharType="separate"/>
      </w:r>
      <w:r w:rsidR="00496BC1">
        <w:rPr>
          <w:noProof/>
        </w:rPr>
        <w:t>(Stensrud et al. 2000)</w:t>
      </w:r>
      <w:r w:rsidR="00496BC1">
        <w:fldChar w:fldCharType="end"/>
      </w:r>
      <w:r w:rsidR="00D21FA6" w:rsidRPr="00D21FA6">
        <w:t xml:space="preserve">, or perturb the parameters within a single microphysics scheme </w:t>
      </w:r>
      <w:r w:rsidR="0033785E">
        <w:fldChar w:fldCharType="begin">
          <w:fldData xml:space="preserve">PEVuZE5vdGU+PENpdGU+PEF1dGhvcj5TdGFpbmZvcnRoPC9BdXRob3I+PFllYXI+MjAwNTwvWWVh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</w:fldData>
        </w:fldChar>
      </w:r>
      <w:r w:rsidR="00EC6713">
        <w:instrText xml:space="preserve"> ADDIN EN.CITE </w:instrText>
      </w:r>
      <w:r w:rsidR="00EC6713">
        <w:fldChar w:fldCharType="begin">
          <w:fldData xml:space="preserve">PEVuZE5vdGU+PENpdGU+PEF1dGhvcj5TdGFpbmZvcnRoPC9BdXRob3I+PFllYXI+MjAwNTwvWWVh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</w:fldData>
        </w:fldChar>
      </w:r>
      <w:r w:rsidR="00EC6713">
        <w:instrText xml:space="preserve"> ADDIN EN.CITE.DATA </w:instrText>
      </w:r>
      <w:r w:rsidR="00EC6713">
        <w:fldChar w:fldCharType="end"/>
      </w:r>
      <w:r w:rsidR="0033785E">
        <w:fldChar w:fldCharType="separate"/>
      </w:r>
      <w:r w:rsidR="00EC6713">
        <w:rPr>
          <w:noProof/>
        </w:rPr>
        <w:t>(Stainforth et al. 2005; Lee et al. 2012; Baker et al. 2014)</w:t>
      </w:r>
      <w:r w:rsidR="0033785E">
        <w:fldChar w:fldCharType="end"/>
      </w:r>
      <w:r w:rsidR="00D21FA6" w:rsidRPr="00D21FA6">
        <w:t xml:space="preserve">. </w:t>
      </w:r>
      <w:r w:rsidR="00580EE4">
        <w:t xml:space="preserve">In this section, model errors were introduced by using different microphysical schemes in the truth run (Lin scheme, Lin 1983) and in the forecasts within the DA cycles (WSM6 scheme, </w:t>
      </w:r>
      <w:r w:rsidR="002105CD" w:rsidRPr="00081BB0">
        <w:t>Hong and Lim 2006</w:t>
      </w:r>
      <w:r w:rsidR="00580EE4">
        <w:t>)</w:t>
      </w:r>
      <w:r w:rsidR="00BA47F8">
        <w:t>.</w:t>
      </w:r>
      <w:r w:rsidR="00E9304E">
        <w:t xml:space="preserve"> With this model error, hybrid En3DVar is compared with 3DVar, EnKF, </w:t>
      </w:r>
      <w:proofErr w:type="spellStart"/>
      <w:r w:rsidR="00E9304E">
        <w:t>DfEnKF</w:t>
      </w:r>
      <w:proofErr w:type="spellEnd"/>
      <w:r w:rsidR="00E9304E">
        <w:t xml:space="preserve">, and pure En3DVar to examine the relative advantage of static background error covariance B in hybrid DA. </w:t>
      </w:r>
    </w:p>
    <w:p w14:paraId="0428327A" w14:textId="7926C638" w:rsidR="00392D01" w:rsidRDefault="00392D01" w:rsidP="00F71BFD">
      <w:pPr>
        <w:ind w:firstLine="720"/>
        <w:jc w:val="both"/>
        <w:rPr>
          <w:rFonts w:ascii="Times New Roman" w:hAnsi="Times New Roman"/>
        </w:rPr>
      </w:pPr>
      <w:r>
        <w:rPr>
          <w:rFonts w:ascii="Times New Roman" w:hAnsi="Times New Roman"/>
        </w:rPr>
        <w:lastRenderedPageBreak/>
        <w:t xml:space="preserve">Similar </w:t>
      </w:r>
      <w:r w:rsidR="002E5935">
        <w:rPr>
          <w:rFonts w:ascii="Times New Roman" w:hAnsi="Times New Roman"/>
        </w:rPr>
        <w:t xml:space="preserve">to </w:t>
      </w:r>
      <w:r>
        <w:rPr>
          <w:rFonts w:ascii="Times New Roman" w:hAnsi="Times New Roman"/>
        </w:rPr>
        <w:t xml:space="preserve">what </w:t>
      </w:r>
      <w:r w:rsidR="002E5935">
        <w:rPr>
          <w:rFonts w:ascii="Times New Roman" w:hAnsi="Times New Roman"/>
        </w:rPr>
        <w:t>was</w:t>
      </w:r>
      <w:r>
        <w:rPr>
          <w:rFonts w:ascii="Times New Roman" w:hAnsi="Times New Roman"/>
        </w:rPr>
        <w:t xml:space="preserve"> done in the perfect-model OSSEs, optimal localization radii (background error de-correlation scales) for ensemble (static) background error covariance are first obtained through sensitivity experiments</w:t>
      </w:r>
      <w:r w:rsidR="00E9304E">
        <w:rPr>
          <w:rFonts w:ascii="Times New Roman" w:hAnsi="Times New Roman"/>
        </w:rPr>
        <w:t xml:space="preserve"> before they are compared</w:t>
      </w:r>
      <w:r>
        <w:rPr>
          <w:rFonts w:ascii="Times New Roman" w:hAnsi="Times New Roman"/>
        </w:rPr>
        <w:t xml:space="preserve">. </w:t>
      </w:r>
      <w:proofErr w:type="spellStart"/>
      <w:r w:rsidR="0014724C">
        <w:rPr>
          <w:rFonts w:ascii="Times New Roman" w:hAnsi="Times New Roman"/>
        </w:rPr>
        <w:t>DfEnKF</w:t>
      </w:r>
      <w:proofErr w:type="spellEnd"/>
      <w:r w:rsidR="0014724C">
        <w:rPr>
          <w:rFonts w:ascii="Times New Roman" w:hAnsi="Times New Roman"/>
        </w:rPr>
        <w:t xml:space="preserve"> </w:t>
      </w:r>
      <w:r w:rsidR="005928FD">
        <w:rPr>
          <w:rFonts w:ascii="Times New Roman" w:hAnsi="Times New Roman"/>
        </w:rPr>
        <w:t xml:space="preserve">was </w:t>
      </w:r>
      <w:r w:rsidR="0014724C">
        <w:rPr>
          <w:rFonts w:ascii="Times New Roman" w:hAnsi="Times New Roman"/>
        </w:rPr>
        <w:t>also introduce</w:t>
      </w:r>
      <w:r w:rsidR="00E9304E">
        <w:rPr>
          <w:rFonts w:ascii="Times New Roman" w:hAnsi="Times New Roman"/>
        </w:rPr>
        <w:t>d</w:t>
      </w:r>
      <w:r w:rsidR="0014724C">
        <w:rPr>
          <w:rFonts w:ascii="Times New Roman" w:hAnsi="Times New Roman"/>
        </w:rPr>
        <w:t xml:space="preserve"> to make an algorithm-wise parallel comparison with pure En3DVar. </w:t>
      </w:r>
      <w:r w:rsidR="004B75D2">
        <w:rPr>
          <w:rFonts w:ascii="Times New Roman" w:hAnsi="Times New Roman"/>
        </w:rPr>
        <w:t xml:space="preserve">Optimal hybrid weights are obtained as functions of the ensemble sizes. </w:t>
      </w:r>
      <w:r w:rsidR="00296684">
        <w:rPr>
          <w:rFonts w:ascii="Times New Roman" w:hAnsi="Times New Roman"/>
        </w:rPr>
        <w:t xml:space="preserve">At the ensemble size of 40, </w:t>
      </w:r>
      <w:r w:rsidR="0014724C">
        <w:rPr>
          <w:rFonts w:ascii="Times New Roman" w:hAnsi="Times New Roman"/>
        </w:rPr>
        <w:t xml:space="preserve">hybrid En3DVar with </w:t>
      </w:r>
      <w:r w:rsidR="00296684">
        <w:rPr>
          <w:rFonts w:ascii="Times New Roman" w:hAnsi="Times New Roman"/>
        </w:rPr>
        <w:t xml:space="preserve">the </w:t>
      </w:r>
      <w:r w:rsidR="0014724C">
        <w:rPr>
          <w:rFonts w:ascii="Times New Roman" w:hAnsi="Times New Roman"/>
        </w:rPr>
        <w:t>optimal</w:t>
      </w:r>
      <w:r w:rsidR="006C4E3C">
        <w:rPr>
          <w:rFonts w:ascii="Times New Roman" w:hAnsi="Times New Roman"/>
        </w:rPr>
        <w:t xml:space="preserve"> weight </w:t>
      </w:r>
      <w:r w:rsidR="00296684">
        <w:rPr>
          <w:rFonts w:ascii="Times New Roman" w:hAnsi="Times New Roman"/>
        </w:rPr>
        <w:t>of the static</w:t>
      </w:r>
      <w:r w:rsidR="00296684" w:rsidRPr="00322516">
        <w:rPr>
          <w:rFonts w:ascii="Times New Roman" w:hAnsi="Times New Roman"/>
          <w:b/>
        </w:rPr>
        <w:t xml:space="preserve"> B</w:t>
      </w:r>
      <w:r w:rsidR="00296684">
        <w:rPr>
          <w:rFonts w:ascii="Times New Roman" w:hAnsi="Times New Roman"/>
        </w:rPr>
        <w:t xml:space="preserve"> </w:t>
      </w:r>
      <w:r w:rsidR="00C6106D">
        <w:rPr>
          <w:rFonts w:ascii="Times New Roman" w:hAnsi="Times New Roman"/>
        </w:rPr>
        <w:t>will be</w:t>
      </w:r>
      <w:r w:rsidR="006C4E3C">
        <w:rPr>
          <w:rFonts w:ascii="Times New Roman" w:hAnsi="Times New Roman"/>
        </w:rPr>
        <w:t xml:space="preserve"> compared with 3DVar, EnKF, </w:t>
      </w:r>
      <w:proofErr w:type="spellStart"/>
      <w:r w:rsidR="006C4E3C">
        <w:rPr>
          <w:rFonts w:ascii="Times New Roman" w:hAnsi="Times New Roman"/>
        </w:rPr>
        <w:t>DfEnKF</w:t>
      </w:r>
      <w:proofErr w:type="spellEnd"/>
      <w:r w:rsidR="006C4E3C">
        <w:rPr>
          <w:rFonts w:ascii="Times New Roman" w:hAnsi="Times New Roman"/>
        </w:rPr>
        <w:t>, and pure En3DVar.</w:t>
      </w:r>
      <w:r w:rsidR="00647D29">
        <w:rPr>
          <w:rFonts w:ascii="Times New Roman" w:hAnsi="Times New Roman"/>
        </w:rPr>
        <w:t xml:space="preserve"> So that the relative advantage of the static </w:t>
      </w:r>
      <w:r w:rsidR="00647D29" w:rsidRPr="00647D29">
        <w:rPr>
          <w:rFonts w:ascii="Times New Roman" w:hAnsi="Times New Roman"/>
          <w:b/>
        </w:rPr>
        <w:t>B</w:t>
      </w:r>
      <w:r w:rsidR="00647D29">
        <w:rPr>
          <w:rFonts w:ascii="Times New Roman" w:hAnsi="Times New Roman"/>
        </w:rPr>
        <w:t xml:space="preserve"> in hybrid DA can be further examined, as a follow-up studies made to Chapter 3.</w:t>
      </w:r>
    </w:p>
    <w:p w14:paraId="6E0B26ED" w14:textId="16958B19" w:rsidR="00275F70" w:rsidRDefault="00275F70" w:rsidP="00275F70">
      <w:pPr>
        <w:ind w:firstLine="720"/>
        <w:jc w:val="both"/>
      </w:pPr>
      <w:r>
        <w:t xml:space="preserve">The rest of this chapter is organized as follows. </w:t>
      </w:r>
      <w:r w:rsidRPr="00927EAA">
        <w:t xml:space="preserve">In section </w:t>
      </w:r>
      <w:r>
        <w:t>4.</w:t>
      </w:r>
      <w:r w:rsidRPr="00927EAA">
        <w:t xml:space="preserve">2, we briefly </w:t>
      </w:r>
      <w:r>
        <w:t>review</w:t>
      </w:r>
      <w:r w:rsidRPr="00927EAA">
        <w:t xml:space="preserve"> DA sche</w:t>
      </w:r>
      <w:r>
        <w:t xml:space="preserve">mes (EnKF, </w:t>
      </w:r>
      <w:proofErr w:type="spellStart"/>
      <w:r>
        <w:t>DfEnKF</w:t>
      </w:r>
      <w:proofErr w:type="spellEnd"/>
      <w:r>
        <w:t xml:space="preserve">, and En3DVar) used </w:t>
      </w:r>
      <w:r w:rsidR="00622A26">
        <w:t>as well as</w:t>
      </w:r>
      <w:r>
        <w:t xml:space="preserve"> </w:t>
      </w:r>
      <w:r w:rsidRPr="00927EAA">
        <w:t xml:space="preserve">the experimental design. In section </w:t>
      </w:r>
      <w:r>
        <w:t>4.</w:t>
      </w:r>
      <w:r w:rsidRPr="00927EAA">
        <w:t xml:space="preserve">3, </w:t>
      </w:r>
      <w:r>
        <w:t xml:space="preserve">sensitivity experiments are conducted to obtain optimal cutoff radii (recursive filter length scale) for EnKF, optimal background error decorrelation scale for 3DVar, and optimal weight for hybrid En3DVar. </w:t>
      </w:r>
      <w:r w:rsidR="001C0798">
        <w:t xml:space="preserve">In the experiments, the reflectivity DA suffers from excessively large gradient due to small background reflectivity. </w:t>
      </w:r>
      <w:r w:rsidR="0092155F">
        <w:t>A</w:t>
      </w:r>
      <w:r w:rsidR="000B73A9">
        <w:t xml:space="preserve"> double-</w:t>
      </w:r>
      <w:r w:rsidR="0092155F">
        <w:t>pass procedure</w:t>
      </w:r>
      <w:r w:rsidR="001C0798">
        <w:t xml:space="preserve">, which </w:t>
      </w:r>
      <w:r w:rsidR="0092155F">
        <w:t>assimilate</w:t>
      </w:r>
      <w:r w:rsidR="001C0798">
        <w:t>s</w:t>
      </w:r>
      <w:r w:rsidR="0092155F">
        <w:t xml:space="preserve"> precipitation and clear-air reflectivity separately in different passes,</w:t>
      </w:r>
      <w:r w:rsidR="001C0798">
        <w:t xml:space="preserve"> is proposed and found to be able to greatly </w:t>
      </w:r>
      <w:r w:rsidR="00FE198E">
        <w:t>alleviate</w:t>
      </w:r>
      <w:r w:rsidR="001C0798">
        <w:t xml:space="preserve"> the problem.</w:t>
      </w:r>
      <w:r w:rsidR="00AE2786">
        <w:t xml:space="preserve"> </w:t>
      </w:r>
      <w:r w:rsidR="00091705">
        <w:t>It</w:t>
      </w:r>
      <w:r w:rsidR="00AE2786">
        <w:t xml:space="preserve"> will also be discussed in section </w:t>
      </w:r>
      <w:r w:rsidR="00785428">
        <w:t>4.</w:t>
      </w:r>
      <w:r w:rsidR="00AE2786">
        <w:t>4.</w:t>
      </w:r>
      <w:r w:rsidR="001C0798">
        <w:t xml:space="preserve"> </w:t>
      </w:r>
      <w:r w:rsidRPr="00927EAA">
        <w:t>Finally, hybrid En3DVar, 3DVar, and EnKF are compared</w:t>
      </w:r>
      <w:r>
        <w:t xml:space="preserve"> based on both objective </w:t>
      </w:r>
      <w:r w:rsidR="00CA4D80">
        <w:t>verifications</w:t>
      </w:r>
      <w:r>
        <w:t xml:space="preserve"> and physical field analyses</w:t>
      </w:r>
      <w:r w:rsidRPr="00927EAA">
        <w:t xml:space="preserve">. A summary and outlook </w:t>
      </w:r>
      <w:r>
        <w:t>are</w:t>
      </w:r>
      <w:r w:rsidRPr="00927EAA">
        <w:t xml:space="preserve"> then concluded in section </w:t>
      </w:r>
      <w:r w:rsidR="002A5DC6">
        <w:t>4</w:t>
      </w:r>
      <w:r w:rsidR="00785428">
        <w:t>5?</w:t>
      </w:r>
    </w:p>
    <w:p w14:paraId="0594317F" w14:textId="77777777" w:rsidR="00275F70" w:rsidRDefault="00275F70" w:rsidP="00F71BFD">
      <w:pPr>
        <w:ind w:firstLine="720"/>
        <w:jc w:val="both"/>
        <w:rPr>
          <w:rFonts w:ascii="Times New Roman" w:hAnsi="Times New Roman"/>
        </w:rPr>
      </w:pPr>
    </w:p>
    <w:p w14:paraId="692E2D4C" w14:textId="0205F42F" w:rsidR="00717BD9" w:rsidRDefault="00A46C69" w:rsidP="003B7624">
      <w:pPr>
        <w:pStyle w:val="Heading2"/>
      </w:pPr>
      <w:bookmarkStart w:id="86" w:name="_Toc500747286"/>
      <w:r>
        <w:lastRenderedPageBreak/>
        <w:t>4</w:t>
      </w:r>
      <w:r w:rsidR="006B0D61">
        <w:t xml:space="preserve">.2 </w:t>
      </w:r>
      <w:r w:rsidR="00396235">
        <w:t>E</w:t>
      </w:r>
      <w:r w:rsidR="00751FAB" w:rsidRPr="00751FAB">
        <w:t>xperiment design</w:t>
      </w:r>
      <w:bookmarkEnd w:id="86"/>
    </w:p>
    <w:p w14:paraId="6FE22C82" w14:textId="13AB740F" w:rsidR="009D135D" w:rsidRDefault="00A46C69" w:rsidP="00DD28EA">
      <w:pPr>
        <w:pStyle w:val="Heading3"/>
      </w:pPr>
      <w:bookmarkStart w:id="87" w:name="_Toc500747287"/>
      <w:r>
        <w:t>4</w:t>
      </w:r>
      <w:r w:rsidR="009D135D">
        <w:t>.2.</w:t>
      </w:r>
      <w:r w:rsidR="00901EC6">
        <w:t>1</w:t>
      </w:r>
      <w:r w:rsidR="009D135D">
        <w:t xml:space="preserve"> </w:t>
      </w:r>
      <w:proofErr w:type="gramStart"/>
      <w:r w:rsidR="009D135D" w:rsidRPr="009D135D">
        <w:t>The</w:t>
      </w:r>
      <w:proofErr w:type="gramEnd"/>
      <w:r w:rsidR="009D135D" w:rsidRPr="009D135D">
        <w:t xml:space="preserve"> prediction model and truth simulation</w:t>
      </w:r>
      <w:bookmarkEnd w:id="87"/>
    </w:p>
    <w:p w14:paraId="0200B206" w14:textId="3BE47C76" w:rsidR="00C72FCB" w:rsidRPr="00B06974" w:rsidRDefault="00785428" w:rsidP="008A1796">
      <w:pPr>
        <w:ind w:firstLine="720"/>
        <w:jc w:val="both"/>
        <w:rPr>
          <w:rFonts w:ascii="Times New Roman" w:hAnsi="Times New Roman"/>
          <w:lang w:eastAsia="zh-CN"/>
        </w:rPr>
      </w:pPr>
      <w:r>
        <w:t>As in the previous chapter, t</w:t>
      </w:r>
      <w:r w:rsidRPr="00A365F7">
        <w:t xml:space="preserve">he </w:t>
      </w:r>
      <w:r w:rsidR="00A365F7" w:rsidRPr="00A365F7">
        <w:t xml:space="preserve">ARPS En3DVar DA system tested in this </w:t>
      </w:r>
      <w:r>
        <w:t>chapter</w:t>
      </w:r>
      <w:r w:rsidRPr="00A365F7">
        <w:t xml:space="preserve"> </w:t>
      </w:r>
      <w:r w:rsidR="00A365F7" w:rsidRPr="00A365F7">
        <w:t xml:space="preserve">is developed based on the full version of the </w:t>
      </w:r>
      <w:r>
        <w:t>ARPS</w:t>
      </w:r>
      <w:r w:rsidR="00A365F7" w:rsidRPr="00A365F7">
        <w:t xml:space="preserve">. In this </w:t>
      </w:r>
      <w:r>
        <w:t>chapter</w:t>
      </w:r>
      <w:r w:rsidR="00A365F7" w:rsidRPr="00A365F7">
        <w:t>, the true fields are simulated in the same way as that did for the perfect</w:t>
      </w:r>
      <w:r w:rsidR="00D43913">
        <w:t>-</w:t>
      </w:r>
      <w:r w:rsidR="00A365F7" w:rsidRPr="00A365F7">
        <w:t>model OSSEs</w:t>
      </w:r>
      <w:r w:rsidR="00E416D4">
        <w:t xml:space="preserve"> in C</w:t>
      </w:r>
      <w:r w:rsidR="008F4262">
        <w:t>hapter 3</w:t>
      </w:r>
      <w:r w:rsidR="00A365F7" w:rsidRPr="00A365F7">
        <w:t xml:space="preserve">, in which </w:t>
      </w:r>
      <w:r>
        <w:t>the</w:t>
      </w:r>
      <w:r w:rsidRPr="00A365F7">
        <w:t xml:space="preserve"> </w:t>
      </w:r>
      <w:r w:rsidR="00A365F7" w:rsidRPr="00A365F7">
        <w:t xml:space="preserve">classic </w:t>
      </w:r>
      <w:proofErr w:type="spellStart"/>
      <w:r w:rsidR="00A365F7" w:rsidRPr="00A365F7">
        <w:t>supercell</w:t>
      </w:r>
      <w:proofErr w:type="spellEnd"/>
      <w:r w:rsidR="00A365F7" w:rsidRPr="00A365F7">
        <w:t xml:space="preserve"> storm </w:t>
      </w:r>
      <w:r>
        <w:t>of</w:t>
      </w:r>
      <w:r w:rsidR="00A365F7" w:rsidRPr="00A365F7">
        <w:t xml:space="preserve"> 20 May 1977 in Del City, Oklahoma </w:t>
      </w:r>
      <w:r w:rsidR="00867979">
        <w:fldChar w:fldCharType="begin"/>
      </w:r>
      <w:r w:rsidR="00867979">
        <w:instrText xml:space="preserve"> ADDIN EN.CITE &lt;EndNote&gt;&lt;Cite&gt;&lt;Author&gt;Ray&lt;/Author&gt;&lt;Year&gt;1981&lt;/Year&gt;&lt;RecNum&gt;952&lt;/RecNum&gt;&lt;DisplayText&gt;(Ray et al. 1981)&lt;/DisplayText&gt;&lt;record&gt;&lt;rec-number&gt;952&lt;/rec-number&gt;&lt;foreign-keys&gt;&lt;key app="EN" db-id="vztx2zxtxdssz8etxs3xa0at5dxapxdd2app" timestamp="1506449937"&gt;952&lt;/key&gt;&lt;/foreign-keys&gt;&lt;ref-type name="Journal Article"&gt;17&lt;/ref-type&gt;&lt;contributors&gt;&lt;authors&gt;&lt;author&gt;Ray, P. S.&lt;/author&gt;&lt;author&gt;Johnson, B. C.&lt;/author&gt;&lt;author&gt;Johnson, K. W.&lt;/author&gt;&lt;author&gt;Bradberry, J. S.&lt;/author&gt;&lt;author&gt;Stephens, J. J.&lt;/author&gt;&lt;author&gt;Wagner, K. K.&lt;/author&gt;&lt;author&gt;Wilhelmson, R. B.&lt;/author&gt;&lt;author&gt;Klemp, J. B.&lt;/author&gt;&lt;/authors&gt;&lt;/contributors&gt;&lt;titles&gt;&lt;title&gt;The Morphology of Several Tornadic Storms on 20 May 1977&lt;/title&gt;&lt;secondary-title&gt;Journal of the Atmospheric Sciences&lt;/secondary-title&gt;&lt;alt-title&gt;J Atmos Sci&amp;#xD;J Atmos Sci&lt;/alt-title&gt;&lt;/titles&gt;&lt;periodical&gt;&lt;full-title&gt;Journal of the Atmospheric Sciences&lt;/full-title&gt;&lt;abbr-1&gt;J Atmos Sci&lt;/abbr-1&gt;&lt;/periodical&gt;&lt;pages&gt;1643-1663&lt;/pages&gt;&lt;volume&gt;38&lt;/volume&gt;&lt;number&gt;8&lt;/number&gt;&lt;dates&gt;&lt;year&gt;1981&lt;/year&gt;&lt;/dates&gt;&lt;isbn&gt;0022-4928&lt;/isbn&gt;&lt;accession-num&gt;WOS:A1981MJ84900008&lt;/accession-num&gt;&lt;urls&gt;&lt;related-urls&gt;&lt;url&gt;&amp;lt;Go to ISI&amp;gt;://WOS:A1981MJ84900008&lt;/url&gt;&lt;/related-urls&gt;&lt;/urls&gt;&lt;language&gt;English&lt;/language&gt;&lt;/record&gt;&lt;/Cite&gt;&lt;/EndNote&gt;</w:instrText>
      </w:r>
      <w:r w:rsidR="00867979">
        <w:fldChar w:fldCharType="separate"/>
      </w:r>
      <w:r w:rsidR="00867979">
        <w:rPr>
          <w:noProof/>
        </w:rPr>
        <w:t>(Ray et al. 1981)</w:t>
      </w:r>
      <w:r w:rsidR="00867979">
        <w:fldChar w:fldCharType="end"/>
      </w:r>
      <w:r w:rsidR="00A365F7" w:rsidRPr="00A365F7">
        <w:t xml:space="preserve"> is simulated based on the single-moment, three-category ice scheme of </w:t>
      </w:r>
      <w:r w:rsidR="00867979">
        <w:fldChar w:fldCharType="begin"/>
      </w:r>
      <w:r w:rsidR="00867979">
        <w:instrText xml:space="preserve"> ADDIN EN.CITE &lt;EndNote&gt;&lt;Cite AuthorYear="1"&gt;&lt;Author&gt;Lin&lt;/Author&gt;&lt;Year&gt;1983&lt;/Year&gt;&lt;RecNum&gt;953&lt;/RecNum&gt;&lt;DisplayText&gt;Lin et al. (1983)&lt;/DisplayText&gt;&lt;record&gt;&lt;rec-number&gt;953&lt;/rec-number&gt;&lt;foreign-keys&gt;&lt;key app="EN" db-id="vztx2zxtxdssz8etxs3xa0at5dxapxdd2app" timestamp="1506450043"&gt;953&lt;/key&gt;&lt;/foreign-keys&gt;&lt;ref-type name="Journal Article"&gt;17&lt;/ref-type&gt;&lt;contributors&gt;&lt;authors&gt;&lt;author&gt;Lin, Y. L.&lt;/author&gt;&lt;author&gt;Farley, R. D.&lt;/author&gt;&lt;author&gt;Orville, H. D.&lt;/author&gt;&lt;/authors&gt;&lt;/contributors&gt;&lt;auth-address&gt;S Dakota Sch Mines &amp;amp; Technol,Inst Atmospher Sci,Rapid City,Sd 57701&lt;/auth-address&gt;&lt;titles&gt;&lt;title&gt;Bulk Parameterization of the Snow Field in a Cloud Model&lt;/title&gt;&lt;secondary-title&gt;Journal of Climate and Applied Meteorology&lt;/secondary-title&gt;&lt;alt-title&gt;J Clim Appl Meteorol&amp;#xD;J Clim Appl Meteorol&lt;/alt-title&gt;&lt;/titles&gt;&lt;periodical&gt;&lt;full-title&gt;Journal of Climate and Applied Meteorology&lt;/full-title&gt;&lt;abbr-1&gt;J Clim Appl Meteorol&lt;/abbr-1&gt;&lt;/periodical&gt;&lt;pages&gt;1065-1092&lt;/pages&gt;&lt;volume&gt;22&lt;/volume&gt;&lt;number&gt;6&lt;/number&gt;&lt;dates&gt;&lt;year&gt;1983&lt;/year&gt;&lt;/dates&gt;&lt;isbn&gt;0733-3021&lt;/isbn&gt;&lt;accession-num&gt;WOS:A1983RE44200009&lt;/accession-num&gt;&lt;urls&gt;&lt;related-urls&gt;&lt;url&gt;&amp;lt;Go to ISI&amp;gt;://WOS:A1983RE44200009&lt;/url&gt;&lt;/related-urls&gt;&lt;/urls&gt;&lt;language&gt;English&lt;/language&gt;&lt;/record&gt;&lt;/Cite&gt;&lt;/EndNote&gt;</w:instrText>
      </w:r>
      <w:r w:rsidR="00867979">
        <w:fldChar w:fldCharType="separate"/>
      </w:r>
      <w:r w:rsidR="00867979">
        <w:rPr>
          <w:noProof/>
        </w:rPr>
        <w:t>Lin et al. (1983)</w:t>
      </w:r>
      <w:r w:rsidR="00867979">
        <w:fldChar w:fldCharType="end"/>
      </w:r>
      <w:r w:rsidR="00A365F7" w:rsidRPr="00A365F7">
        <w:t xml:space="preserve">. The domain </w:t>
      </w:r>
      <w:r w:rsidR="00A365F7" w:rsidRPr="00A365F7">
        <w:rPr>
          <w:bCs/>
        </w:rPr>
        <w:t>size is 35</w:t>
      </w:r>
      <m:oMath>
        <m:r>
          <w:rPr>
            <w:rFonts w:ascii="Cambria Math" w:hAnsi="Cambria Math"/>
          </w:rPr>
          <m:t>×</m:t>
        </m:r>
      </m:oMath>
      <w:r w:rsidR="00A365F7" w:rsidRPr="00A365F7">
        <w:rPr>
          <w:bCs/>
        </w:rPr>
        <w:t>35</w:t>
      </w:r>
      <m:oMath>
        <m:r>
          <w:rPr>
            <w:rFonts w:ascii="Cambria Math" w:hAnsi="Cambria Math"/>
          </w:rPr>
          <m:t>×</m:t>
        </m:r>
      </m:oMath>
      <w:r w:rsidR="00A365F7" w:rsidRPr="00A365F7">
        <w:t>35, with a 2</w:t>
      </w:r>
      <w:r w:rsidR="00194578">
        <w:t xml:space="preserve"> </w:t>
      </w:r>
      <w:r w:rsidR="00A365F7" w:rsidRPr="00A365F7">
        <w:t xml:space="preserve">km grid interval in the horizontal directions and 0.5 km in the vertical. </w:t>
      </w:r>
      <w:r w:rsidR="006444C8">
        <w:t xml:space="preserve">Similar to </w:t>
      </w:r>
      <w:r w:rsidR="00B704E5">
        <w:t xml:space="preserve">the </w:t>
      </w:r>
      <w:r w:rsidR="006444C8">
        <w:t xml:space="preserve">perfect-model OSSEs, </w:t>
      </w:r>
      <w:r w:rsidR="009F3E14">
        <w:t>non-stretching vertical grid is used</w:t>
      </w:r>
      <w:r w:rsidR="006375D7">
        <w:t xml:space="preserve">. </w:t>
      </w:r>
      <w:r w:rsidR="00365789">
        <w:t xml:space="preserve">Unlike EnKF, for which the </w:t>
      </w:r>
      <w:proofErr w:type="spellStart"/>
      <w:r w:rsidR="00365789">
        <w:t>Shur</w:t>
      </w:r>
      <w:proofErr w:type="spellEnd"/>
      <w:r w:rsidR="00365789">
        <w:t>-product based localization is distance dependent, t</w:t>
      </w:r>
      <w:r w:rsidR="006375D7">
        <w:t>he recursive filter based localization for pure En3DVar is grid-size dependent</w:t>
      </w:r>
      <w:r w:rsidR="00365789">
        <w:t xml:space="preserve">. </w:t>
      </w:r>
      <w:r w:rsidR="006375D7">
        <w:t xml:space="preserve">If using </w:t>
      </w:r>
      <w:r>
        <w:t xml:space="preserve">stretched </w:t>
      </w:r>
      <w:r w:rsidR="006375D7">
        <w:t xml:space="preserve">grid in vertical direction, the localization for hybrid En3DVar will be </w:t>
      </w:r>
      <w:r>
        <w:t xml:space="preserve">asymmetric </w:t>
      </w:r>
      <w:r w:rsidR="006375D7">
        <w:t>in vertical. T</w:t>
      </w:r>
      <w:r w:rsidR="009F3E14">
        <w:t xml:space="preserve">o reduce the </w:t>
      </w:r>
      <w:r w:rsidR="00983F15">
        <w:t xml:space="preserve">potential </w:t>
      </w:r>
      <w:r w:rsidR="009F3E14">
        <w:t xml:space="preserve">difference caused by </w:t>
      </w:r>
      <w:r w:rsidR="00983F15">
        <w:t xml:space="preserve">two different localization </w:t>
      </w:r>
      <w:r w:rsidR="005A4B6E">
        <w:t>realizations</w:t>
      </w:r>
      <w:r w:rsidR="00C72FCB">
        <w:rPr>
          <w:rFonts w:ascii="Times New Roman" w:hAnsi="Times New Roman"/>
        </w:rPr>
        <w:t xml:space="preserve"> when comparing the EnKF and En3DVar algorithms</w:t>
      </w:r>
      <w:r w:rsidR="004F77F7">
        <w:rPr>
          <w:rFonts w:ascii="Times New Roman" w:hAnsi="Times New Roman"/>
        </w:rPr>
        <w:t>, non-</w:t>
      </w:r>
      <w:r>
        <w:rPr>
          <w:rFonts w:ascii="Times New Roman" w:hAnsi="Times New Roman"/>
        </w:rPr>
        <w:t xml:space="preserve">stretched </w:t>
      </w:r>
      <w:r w:rsidR="004F77F7">
        <w:rPr>
          <w:rFonts w:ascii="Times New Roman" w:hAnsi="Times New Roman"/>
        </w:rPr>
        <w:t>grid will be adopted in the OSSEs</w:t>
      </w:r>
      <w:r w:rsidR="00C72FCB">
        <w:rPr>
          <w:rFonts w:ascii="Times New Roman" w:hAnsi="Times New Roman"/>
        </w:rPr>
        <w:t>.</w:t>
      </w:r>
      <w:r w:rsidR="004F77F7">
        <w:rPr>
          <w:rFonts w:ascii="Times New Roman" w:hAnsi="Times New Roman"/>
        </w:rPr>
        <w:t xml:space="preserve"> However, in the following real case applications, </w:t>
      </w:r>
      <w:r>
        <w:rPr>
          <w:rFonts w:ascii="Times New Roman" w:hAnsi="Times New Roman"/>
        </w:rPr>
        <w:t xml:space="preserve">a stretched </w:t>
      </w:r>
      <w:r w:rsidR="004F77F7">
        <w:rPr>
          <w:rFonts w:ascii="Times New Roman" w:hAnsi="Times New Roman"/>
        </w:rPr>
        <w:t xml:space="preserve">grid will be used in the vertical direction to enable higher </w:t>
      </w:r>
      <w:r w:rsidR="00382EA3">
        <w:rPr>
          <w:rFonts w:ascii="Times New Roman" w:hAnsi="Times New Roman"/>
        </w:rPr>
        <w:t xml:space="preserve">vertical </w:t>
      </w:r>
      <w:r w:rsidR="004F77F7">
        <w:rPr>
          <w:rFonts w:ascii="Times New Roman" w:hAnsi="Times New Roman"/>
        </w:rPr>
        <w:t>resolution near the surface.</w:t>
      </w:r>
    </w:p>
    <w:p w14:paraId="274FA377" w14:textId="256F17ED" w:rsidR="00A2569C" w:rsidRPr="00A2569C" w:rsidRDefault="00A365F7" w:rsidP="00A2569C">
      <w:pPr>
        <w:ind w:firstLine="720"/>
        <w:jc w:val="both"/>
      </w:pPr>
      <w:r w:rsidRPr="00A365F7">
        <w:t>The truth simulation or nature run is initialized from a modified real sounding</w:t>
      </w:r>
      <w:r w:rsidR="005C26E2">
        <w:t xml:space="preserve"> valid </w:t>
      </w:r>
      <w:r w:rsidR="008312CD">
        <w:t>at 21:00 UTC</w:t>
      </w:r>
      <w:r w:rsidRPr="00A365F7">
        <w:t xml:space="preserve">, with a thermal bubble being used to initialize the storm. </w:t>
      </w:r>
      <w:r w:rsidR="00785428">
        <w:t>Details of the truth simulation are the same as that described in the previous chapter</w:t>
      </w:r>
      <w:r w:rsidRPr="00A365F7">
        <w:t xml:space="preserve">. </w:t>
      </w:r>
      <w:r w:rsidR="00785428">
        <w:t>Here m</w:t>
      </w:r>
      <w:r w:rsidR="00785428" w:rsidRPr="00A2569C">
        <w:t xml:space="preserve">odel </w:t>
      </w:r>
      <w:r w:rsidR="00A2569C" w:rsidRPr="00A2569C">
        <w:t>errors are introduced by using different microphysical schemes in nature run (Lin scheme</w:t>
      </w:r>
      <w:r w:rsidR="00C347C1">
        <w:t>, Lin et al. 1983</w:t>
      </w:r>
      <w:r w:rsidR="00A2569C" w:rsidRPr="00A2569C">
        <w:t>) and forecasts (WSM6 scheme</w:t>
      </w:r>
      <w:r w:rsidR="00C347C1">
        <w:t xml:space="preserve">, </w:t>
      </w:r>
      <w:r w:rsidR="00081BB0" w:rsidRPr="00081BB0">
        <w:t>Hong and Lim 2006</w:t>
      </w:r>
      <w:r w:rsidR="00A2569C" w:rsidRPr="00A2569C">
        <w:t>) within the DA window.</w:t>
      </w:r>
    </w:p>
    <w:p w14:paraId="6BE3EF3F" w14:textId="1AC09606" w:rsidR="000E02B5" w:rsidRDefault="00A46C69" w:rsidP="00DD28EA">
      <w:pPr>
        <w:pStyle w:val="Heading3"/>
      </w:pPr>
      <w:bookmarkStart w:id="88" w:name="_Toc500747288"/>
      <w:r>
        <w:lastRenderedPageBreak/>
        <w:t>4</w:t>
      </w:r>
      <w:r w:rsidR="000E02B5">
        <w:t>.2.</w:t>
      </w:r>
      <w:r w:rsidR="00141E78">
        <w:t>2</w:t>
      </w:r>
      <w:r w:rsidR="000E02B5">
        <w:t xml:space="preserve"> </w:t>
      </w:r>
      <w:r w:rsidR="000E02B5" w:rsidRPr="000E02B5">
        <w:t>Simulation of the radar observations</w:t>
      </w:r>
      <w:bookmarkEnd w:id="88"/>
    </w:p>
    <w:p w14:paraId="7D842EB0" w14:textId="31F592CD" w:rsidR="00FB4BC1" w:rsidRPr="0007124F" w:rsidRDefault="00585BDA" w:rsidP="008B34ED">
      <w:pPr>
        <w:tabs>
          <w:tab w:val="left" w:pos="6656"/>
        </w:tabs>
        <w:ind w:firstLine="720"/>
        <w:jc w:val="both"/>
      </w:pPr>
      <w:r>
        <w:t>The radial velocity and reflectivity</w:t>
      </w:r>
      <w:r w:rsidRPr="002D7E6C">
        <w:t xml:space="preserve"> </w:t>
      </w:r>
      <w:r w:rsidR="00FB4BC1">
        <w:t>are simulated based on model velocity and mixing ratios of hydrometeor fields, respectively. For detail</w:t>
      </w:r>
      <w:r w:rsidR="00481199">
        <w:t xml:space="preserve">s of </w:t>
      </w:r>
      <w:r w:rsidR="00FB4BC1">
        <w:t xml:space="preserve">the operators, please refer to Chapter 3. </w:t>
      </w:r>
      <w:r w:rsidR="00F1179A">
        <w:t xml:space="preserve">The radar data is simulated in the same way as the perfect-OSSEs. Specifically, </w:t>
      </w:r>
      <w:r w:rsidR="004341CB">
        <w:rPr>
          <w:rFonts w:ascii="Times New Roman" w:hAnsi="Times New Roman"/>
        </w:rPr>
        <w:t>single</w:t>
      </w:r>
      <w:r w:rsidR="00B24193">
        <w:rPr>
          <w:rFonts w:ascii="Times New Roman" w:hAnsi="Times New Roman"/>
        </w:rPr>
        <w:t xml:space="preserve"> </w:t>
      </w:r>
      <w:r w:rsidR="00FB4BC1" w:rsidRPr="00EB5B3C">
        <w:rPr>
          <w:rFonts w:ascii="Times New Roman" w:hAnsi="Times New Roman"/>
        </w:rPr>
        <w:t>WSR-88D radar</w:t>
      </w:r>
      <w:r w:rsidR="003E3E27">
        <w:rPr>
          <w:rFonts w:ascii="Times New Roman" w:hAnsi="Times New Roman"/>
        </w:rPr>
        <w:t xml:space="preserve">, which </w:t>
      </w:r>
      <w:r w:rsidR="00FB4BC1">
        <w:rPr>
          <w:rFonts w:ascii="Times New Roman" w:hAnsi="Times New Roman"/>
        </w:rPr>
        <w:t>is assumed to be</w:t>
      </w:r>
      <w:r w:rsidR="00FB4BC1" w:rsidRPr="00EB5B3C">
        <w:rPr>
          <w:rFonts w:ascii="Times New Roman" w:hAnsi="Times New Roman"/>
        </w:rPr>
        <w:t xml:space="preserve"> located </w:t>
      </w:r>
      <w:r w:rsidR="00FB4BC1">
        <w:rPr>
          <w:rFonts w:ascii="Times New Roman" w:hAnsi="Times New Roman"/>
        </w:rPr>
        <w:t>at the southwest c</w:t>
      </w:r>
      <w:r w:rsidR="00A37C37">
        <w:rPr>
          <w:rFonts w:ascii="Times New Roman" w:hAnsi="Times New Roman"/>
        </w:rPr>
        <w:t>orner</w:t>
      </w:r>
      <w:r w:rsidR="00FB4BC1">
        <w:rPr>
          <w:rFonts w:ascii="Times New Roman" w:hAnsi="Times New Roman"/>
        </w:rPr>
        <w:t xml:space="preserve"> of the simulation domain</w:t>
      </w:r>
      <w:r w:rsidR="003E3E27">
        <w:rPr>
          <w:rFonts w:ascii="Times New Roman" w:hAnsi="Times New Roman"/>
        </w:rPr>
        <w:t>,</w:t>
      </w:r>
      <w:r w:rsidR="00FB4BC1">
        <w:rPr>
          <w:rFonts w:ascii="Times New Roman" w:hAnsi="Times New Roman"/>
        </w:rPr>
        <w:t xml:space="preserve"> </w:t>
      </w:r>
      <w:r w:rsidR="003E3E27">
        <w:rPr>
          <w:rFonts w:ascii="Times New Roman" w:hAnsi="Times New Roman"/>
        </w:rPr>
        <w:t>is</w:t>
      </w:r>
      <w:r w:rsidR="00FB4BC1" w:rsidRPr="00EB5B3C">
        <w:rPr>
          <w:rFonts w:ascii="Times New Roman" w:hAnsi="Times New Roman"/>
        </w:rPr>
        <w:t xml:space="preserve"> </w:t>
      </w:r>
      <w:r w:rsidR="00673297">
        <w:rPr>
          <w:rFonts w:ascii="Times New Roman" w:hAnsi="Times New Roman"/>
        </w:rPr>
        <w:t>produced</w:t>
      </w:r>
      <w:r w:rsidR="00673297" w:rsidRPr="00EB5B3C">
        <w:rPr>
          <w:rFonts w:ascii="Times New Roman" w:hAnsi="Times New Roman"/>
        </w:rPr>
        <w:t xml:space="preserve"> </w:t>
      </w:r>
      <w:r w:rsidR="00FB4BC1" w:rsidRPr="00EB5B3C">
        <w:rPr>
          <w:rFonts w:ascii="Times New Roman" w:hAnsi="Times New Roman"/>
        </w:rPr>
        <w:t xml:space="preserve">based on the </w:t>
      </w:r>
      <w:r w:rsidR="00FB4BC1">
        <w:rPr>
          <w:rFonts w:ascii="Times New Roman" w:hAnsi="Times New Roman"/>
        </w:rPr>
        <w:t>truth simulation. Unbiased and normal distributed r</w:t>
      </w:r>
      <w:r w:rsidR="00FB4BC1" w:rsidRPr="009C2E3A">
        <w:rPr>
          <w:rFonts w:ascii="Times New Roman" w:hAnsi="Times New Roman"/>
        </w:rPr>
        <w:t xml:space="preserve">andom errors </w:t>
      </w:r>
      <w:r w:rsidR="00FB4BC1">
        <w:rPr>
          <w:rFonts w:ascii="Times New Roman" w:hAnsi="Times New Roman"/>
        </w:rPr>
        <w:t>with</w:t>
      </w:r>
      <w:r w:rsidR="00FB4BC1" w:rsidRPr="009C2E3A">
        <w:rPr>
          <w:rFonts w:ascii="Times New Roman" w:hAnsi="Times New Roman"/>
        </w:rPr>
        <w:t xml:space="preserve"> standard deviations of 3</w:t>
      </w:r>
      <w:r w:rsidR="00FB4BC1">
        <w:rPr>
          <w:rFonts w:ascii="Times New Roman" w:hAnsi="Times New Roman"/>
        </w:rPr>
        <w:t xml:space="preserve"> </w:t>
      </w:r>
      <w:proofErr w:type="spellStart"/>
      <w:r w:rsidR="00FB4BC1" w:rsidRPr="009C2E3A">
        <w:rPr>
          <w:rFonts w:ascii="Times New Roman" w:hAnsi="Times New Roman"/>
        </w:rPr>
        <w:t>dBZ</w:t>
      </w:r>
      <w:proofErr w:type="spellEnd"/>
      <w:r w:rsidR="00FB4BC1" w:rsidRPr="009C2E3A">
        <w:rPr>
          <w:rFonts w:ascii="Times New Roman" w:hAnsi="Times New Roman"/>
        </w:rPr>
        <w:t xml:space="preserve"> and 1</w:t>
      </w:r>
      <w:r w:rsidR="00FB4BC1">
        <w:rPr>
          <w:rFonts w:ascii="Times New Roman" w:hAnsi="Times New Roman"/>
        </w:rPr>
        <w:t xml:space="preserve"> </w:t>
      </w:r>
      <w:r w:rsidR="00FB4BC1" w:rsidRPr="009C2E3A">
        <w:rPr>
          <w:rFonts w:ascii="Times New Roman" w:hAnsi="Times New Roman"/>
        </w:rPr>
        <w:t>m</w:t>
      </w:r>
      <w:r w:rsidR="00FB4BC1">
        <w:rPr>
          <w:rFonts w:ascii="Times New Roman" w:hAnsi="Times New Roman"/>
        </w:rPr>
        <w:t xml:space="preserve"> </w:t>
      </w:r>
      <w:r w:rsidR="00FB4BC1" w:rsidRPr="009C2E3A">
        <w:rPr>
          <w:rFonts w:ascii="Times New Roman" w:hAnsi="Times New Roman"/>
        </w:rPr>
        <w:t>s</w:t>
      </w:r>
      <w:r w:rsidR="00FB4BC1">
        <w:rPr>
          <w:rFonts w:ascii="Times New Roman" w:hAnsi="Times New Roman"/>
          <w:vertAlign w:val="superscript"/>
        </w:rPr>
        <w:t>-1</w:t>
      </w:r>
      <w:r w:rsidR="00FB4BC1" w:rsidRPr="009C2E3A">
        <w:rPr>
          <w:rFonts w:ascii="Times New Roman" w:hAnsi="Times New Roman"/>
        </w:rPr>
        <w:t xml:space="preserve"> are added to the simulated reflectivity and radial velocity data</w:t>
      </w:r>
      <w:r w:rsidR="00FB4BC1">
        <w:rPr>
          <w:rFonts w:ascii="Times New Roman" w:hAnsi="Times New Roman"/>
        </w:rPr>
        <w:t>,</w:t>
      </w:r>
      <w:r w:rsidR="00FB4BC1" w:rsidRPr="009C2E3A">
        <w:rPr>
          <w:rFonts w:ascii="Times New Roman" w:hAnsi="Times New Roman"/>
        </w:rPr>
        <w:t xml:space="preserve"> respectively. </w:t>
      </w:r>
      <w:r w:rsidR="00FB4BC1">
        <w:rPr>
          <w:rFonts w:ascii="Times New Roman" w:hAnsi="Times New Roman"/>
        </w:rPr>
        <w:t xml:space="preserve">The same error </w:t>
      </w:r>
      <w:r w:rsidR="003E3E27">
        <w:rPr>
          <w:rFonts w:ascii="Times New Roman" w:hAnsi="Times New Roman"/>
        </w:rPr>
        <w:t xml:space="preserve">levels </w:t>
      </w:r>
      <w:r w:rsidR="00FB4BC1">
        <w:rPr>
          <w:rFonts w:ascii="Times New Roman" w:hAnsi="Times New Roman"/>
        </w:rPr>
        <w:t xml:space="preserve">are also specified in the </w:t>
      </w:r>
      <w:r w:rsidR="003E3E27">
        <w:rPr>
          <w:rFonts w:ascii="Times New Roman" w:hAnsi="Times New Roman"/>
        </w:rPr>
        <w:t xml:space="preserve">following </w:t>
      </w:r>
      <w:r w:rsidR="00FB4BC1">
        <w:rPr>
          <w:rFonts w:ascii="Times New Roman" w:hAnsi="Times New Roman"/>
        </w:rPr>
        <w:t>DA</w:t>
      </w:r>
      <w:r w:rsidR="003E3E27">
        <w:rPr>
          <w:rFonts w:ascii="Times New Roman" w:hAnsi="Times New Roman"/>
        </w:rPr>
        <w:t xml:space="preserve"> experiments</w:t>
      </w:r>
      <w:r w:rsidR="00FB4BC1">
        <w:rPr>
          <w:rFonts w:ascii="Times New Roman" w:hAnsi="Times New Roman"/>
        </w:rPr>
        <w:t>. R</w:t>
      </w:r>
      <w:r w:rsidR="00FB4BC1" w:rsidRPr="009C2E3A">
        <w:rPr>
          <w:rFonts w:ascii="Times New Roman" w:hAnsi="Times New Roman"/>
        </w:rPr>
        <w:t xml:space="preserve">adial velocity data are assimilated </w:t>
      </w:r>
      <w:r w:rsidR="00FB4BC1">
        <w:rPr>
          <w:rFonts w:ascii="Times New Roman" w:hAnsi="Times New Roman"/>
        </w:rPr>
        <w:t xml:space="preserve">only in regions </w:t>
      </w:r>
      <w:r w:rsidR="00FB4BC1" w:rsidRPr="009C2E3A">
        <w:rPr>
          <w:rFonts w:ascii="Times New Roman" w:hAnsi="Times New Roman"/>
        </w:rPr>
        <w:t xml:space="preserve">where truth reflectivity is greater than </w:t>
      </w:r>
      <w:r w:rsidR="00FB4BC1">
        <w:rPr>
          <w:rFonts w:ascii="Times New Roman" w:hAnsi="Times New Roman"/>
        </w:rPr>
        <w:t xml:space="preserve">15 </w:t>
      </w:r>
      <w:proofErr w:type="spellStart"/>
      <w:r w:rsidR="00FB4BC1">
        <w:rPr>
          <w:rFonts w:ascii="Times New Roman" w:hAnsi="Times New Roman"/>
        </w:rPr>
        <w:t>dBZ</w:t>
      </w:r>
      <w:proofErr w:type="spellEnd"/>
      <w:r w:rsidR="00FB4BC1" w:rsidRPr="009C2E3A">
        <w:rPr>
          <w:rFonts w:ascii="Times New Roman" w:hAnsi="Times New Roman"/>
        </w:rPr>
        <w:t xml:space="preserve"> in the analysis domain</w:t>
      </w:r>
      <w:r w:rsidR="00FB4BC1">
        <w:rPr>
          <w:rFonts w:ascii="Times New Roman" w:hAnsi="Times New Roman"/>
        </w:rPr>
        <w:t>, while reflectivity data are assimilated in both precipitation and clear air regions</w:t>
      </w:r>
      <w:r w:rsidR="00FB4BC1" w:rsidRPr="009C2E3A">
        <w:rPr>
          <w:rFonts w:ascii="Times New Roman" w:hAnsi="Times New Roman"/>
        </w:rPr>
        <w:t>.</w:t>
      </w:r>
    </w:p>
    <w:p w14:paraId="10B28E38" w14:textId="4557A99B" w:rsidR="004E247D" w:rsidRDefault="00A46C69" w:rsidP="00DD28EA">
      <w:pPr>
        <w:pStyle w:val="Heading3"/>
      </w:pPr>
      <w:bookmarkStart w:id="89" w:name="_Toc500747289"/>
      <w:r>
        <w:t>4</w:t>
      </w:r>
      <w:r w:rsidR="004E247D">
        <w:t>.2.</w:t>
      </w:r>
      <w:r w:rsidR="00141E78">
        <w:t>3</w:t>
      </w:r>
      <w:r w:rsidR="004E247D">
        <w:t xml:space="preserve"> </w:t>
      </w:r>
      <w:r w:rsidR="001358AC" w:rsidRPr="001358AC">
        <w:t>Design of assimilation experiments</w:t>
      </w:r>
      <w:bookmarkEnd w:id="89"/>
    </w:p>
    <w:p w14:paraId="2D06ADBF" w14:textId="06C25F4D" w:rsidR="0085694D" w:rsidRPr="0085694D" w:rsidRDefault="0085694D" w:rsidP="0085694D">
      <w:pPr>
        <w:ind w:firstLine="720"/>
        <w:jc w:val="both"/>
      </w:pPr>
      <w:r w:rsidRPr="0085694D">
        <w:t>The initial ensemble members are generated</w:t>
      </w:r>
      <w:r w:rsidR="00195B77">
        <w:t xml:space="preserve"> at 22:20 UTC</w:t>
      </w:r>
      <w:r w:rsidRPr="0085694D">
        <w:t xml:space="preserve"> </w:t>
      </w:r>
      <w:r w:rsidR="00382EA3">
        <w:t>by</w:t>
      </w:r>
      <w:r w:rsidRPr="0085694D">
        <w:t xml:space="preserve"> add</w:t>
      </w:r>
      <w:r w:rsidR="00382EA3">
        <w:t>ing random noise</w:t>
      </w:r>
      <w:r w:rsidR="0041086E">
        <w:t xml:space="preserve"> </w:t>
      </w:r>
      <w:r w:rsidR="0041086E" w:rsidRPr="0085694D">
        <w:t>to the horizontally homogeneous first guess defined based</w:t>
      </w:r>
      <w:r w:rsidR="0041086E">
        <w:t xml:space="preserve"> on the environmental sounding</w:t>
      </w:r>
      <w:r w:rsidR="00337390">
        <w:t>. T</w:t>
      </w:r>
      <w:r w:rsidR="0041086E">
        <w:t xml:space="preserve">he noise </w:t>
      </w:r>
      <w:r w:rsidR="00481199">
        <w:t xml:space="preserve">is </w:t>
      </w:r>
      <w:r w:rsidR="00382EA3">
        <w:t xml:space="preserve">sampled from Gaussian distribution with zero mean </w:t>
      </w:r>
      <w:r w:rsidR="00382EA3" w:rsidRPr="0085694D">
        <w:t>and standard deviations of 2</w:t>
      </w:r>
      <w:r w:rsidR="001A618A">
        <w:t xml:space="preserve"> </w:t>
      </w:r>
      <w:r w:rsidR="00382EA3" w:rsidRPr="0085694D">
        <w:t>m</w:t>
      </w:r>
      <w:r w:rsidR="00DC0629">
        <w:t>s</w:t>
      </w:r>
      <w:r w:rsidR="00DC0629" w:rsidRPr="00DC0629">
        <w:rPr>
          <w:vertAlign w:val="superscript"/>
        </w:rPr>
        <w:t>-1</w:t>
      </w:r>
      <w:r w:rsidR="00382EA3" w:rsidRPr="0085694D">
        <w:t xml:space="preserve"> for u, v, and w, 2</w:t>
      </w:r>
      <w:r w:rsidR="00DC0629">
        <w:t xml:space="preserve"> </w:t>
      </w:r>
      <w:r w:rsidR="00382EA3" w:rsidRPr="0085694D">
        <w:t>K for potential temperature, and 0.6 g</w:t>
      </w:r>
      <w:r w:rsidR="00DC0629">
        <w:t xml:space="preserve"> </w:t>
      </w:r>
      <w:r w:rsidR="00382EA3" w:rsidRPr="0085694D">
        <w:t>kg</w:t>
      </w:r>
      <w:r w:rsidR="00DC0629" w:rsidRPr="005560B6">
        <w:rPr>
          <w:vertAlign w:val="superscript"/>
        </w:rPr>
        <w:t>-1</w:t>
      </w:r>
      <w:r w:rsidR="00382EA3" w:rsidRPr="0085694D">
        <w:t xml:space="preserve"> for mixing ratios of water vapor and hydrometeor fields</w:t>
      </w:r>
      <w:r w:rsidR="00382EA3">
        <w:t xml:space="preserve"> </w:t>
      </w:r>
      <w:r w:rsidR="00337390">
        <w:t>respectively.</w:t>
      </w:r>
    </w:p>
    <w:p w14:paraId="73C9AD80" w14:textId="733AC584" w:rsidR="004E094F" w:rsidRDefault="00FE3964" w:rsidP="008600DC">
      <w:pPr>
        <w:ind w:firstLine="720"/>
        <w:jc w:val="both"/>
      </w:pPr>
      <w:r w:rsidRPr="00FE3964">
        <w:t>The hydrometeor perturbations are confined to the region with reflectivity higher than 10</w:t>
      </w:r>
      <w:r w:rsidR="00C070B5">
        <w:rPr>
          <w:rFonts w:hint="eastAsia"/>
          <w:lang w:eastAsia="zh-CN"/>
        </w:rPr>
        <w:t xml:space="preserve"> </w:t>
      </w:r>
      <w:proofErr w:type="spellStart"/>
      <w:r w:rsidRPr="00FE3964">
        <w:t>dBZ</w:t>
      </w:r>
      <w:proofErr w:type="spellEnd"/>
      <w:r w:rsidR="008D0CEC">
        <w:t xml:space="preserve"> to suppress spurious s</w:t>
      </w:r>
      <w:r w:rsidR="004875C7">
        <w:t>torms in the analyse</w:t>
      </w:r>
      <w:r w:rsidR="008D0CEC">
        <w:t>s</w:t>
      </w:r>
      <w:r w:rsidR="004875C7">
        <w:t xml:space="preserve"> and forecasts</w:t>
      </w:r>
      <w:r w:rsidRPr="00FE3964">
        <w:t xml:space="preserve">. The radial velocity and reflectivity observations are assimilated every 5 min with the first one conducted </w:t>
      </w:r>
      <w:r w:rsidR="009002F9">
        <w:t>after 5-minute integration of the initial perturbations</w:t>
      </w:r>
      <w:r w:rsidR="009002F9" w:rsidRPr="00FE3964">
        <w:t xml:space="preserve"> </w:t>
      </w:r>
      <w:r w:rsidR="009002F9">
        <w:t>(</w:t>
      </w:r>
      <w:r w:rsidR="00E96023">
        <w:t>22:25 UTC</w:t>
      </w:r>
      <w:r w:rsidR="009002F9">
        <w:t>)</w:t>
      </w:r>
      <w:r w:rsidRPr="00FE3964">
        <w:t xml:space="preserve">. Experiments with different combinations of localization radii and recursive filter length </w:t>
      </w:r>
      <w:r w:rsidRPr="00FE3964">
        <w:lastRenderedPageBreak/>
        <w:t>scales</w:t>
      </w:r>
      <w:r w:rsidR="00196893">
        <w:t xml:space="preserve"> </w:t>
      </w:r>
      <w:r w:rsidRPr="00FE3964">
        <w:t>are tested to obtain the optimal localization radi</w:t>
      </w:r>
      <w:r w:rsidR="005560B6">
        <w:t>i</w:t>
      </w:r>
      <w:r w:rsidRPr="00FE3964">
        <w:t xml:space="preserve"> and recursive filter length scale</w:t>
      </w:r>
      <w:r w:rsidR="005560B6">
        <w:t>s</w:t>
      </w:r>
      <w:r w:rsidRPr="00FE3964">
        <w:t xml:space="preserve"> for EnKF and En3DVar respectively.</w:t>
      </w:r>
    </w:p>
    <w:p w14:paraId="79CEA6DD" w14:textId="69CEBAFA" w:rsidR="004D76DA" w:rsidRDefault="006F0E08" w:rsidP="003A4EDF">
      <w:pPr>
        <w:ind w:firstLine="720"/>
        <w:jc w:val="both"/>
      </w:pPr>
      <w:r>
        <w:t>S</w:t>
      </w:r>
      <w:r w:rsidR="00742151">
        <w:t>even</w:t>
      </w:r>
      <w:r w:rsidR="00742151" w:rsidRPr="00A63052">
        <w:t xml:space="preserve"> </w:t>
      </w:r>
      <w:r>
        <w:t>set</w:t>
      </w:r>
      <w:r w:rsidR="00586ECB">
        <w:t>s</w:t>
      </w:r>
      <w:r>
        <w:t xml:space="preserve"> of </w:t>
      </w:r>
      <w:r w:rsidR="00406A4D" w:rsidRPr="00A63052">
        <w:t xml:space="preserve">experiment that are named </w:t>
      </w:r>
      <w:r w:rsidR="00586ECB">
        <w:t xml:space="preserve">based on the </w:t>
      </w:r>
      <w:r w:rsidR="00F33632">
        <w:t xml:space="preserve">DA </w:t>
      </w:r>
      <w:r w:rsidR="00543A71">
        <w:t>algorithms</w:t>
      </w:r>
      <w:r w:rsidR="00543A71" w:rsidRPr="00A63052">
        <w:t xml:space="preserve"> </w:t>
      </w:r>
      <w:r w:rsidR="00586ECB">
        <w:t xml:space="preserve">being used </w:t>
      </w:r>
      <w:r>
        <w:t>are conducted in this study</w:t>
      </w:r>
      <w:r w:rsidR="00406A4D" w:rsidRPr="00A63052">
        <w:t xml:space="preserve">. </w:t>
      </w:r>
      <w:r w:rsidR="003812A8">
        <w:t>In experiment</w:t>
      </w:r>
      <w:r w:rsidR="00406A4D" w:rsidRPr="00A63052">
        <w:t xml:space="preserve"> 3DVar</w:t>
      </w:r>
      <w:r w:rsidR="00D43717">
        <w:t>_SP</w:t>
      </w:r>
      <w:r w:rsidR="00641828">
        <w:t xml:space="preserve"> </w:t>
      </w:r>
      <w:r w:rsidR="003812A8">
        <w:t>(</w:t>
      </w:r>
      <w:r w:rsidR="00641828">
        <w:t>3DVar_D</w:t>
      </w:r>
      <w:r w:rsidR="004E0512">
        <w:t>P</w:t>
      </w:r>
      <w:r w:rsidR="003812A8">
        <w:t>)</w:t>
      </w:r>
      <w:r w:rsidR="00503874">
        <w:t xml:space="preserve">, radar data are assimilated using 3DVar with the clear-air reflectivity being assimilated together </w:t>
      </w:r>
      <w:r w:rsidR="00F4103A">
        <w:t>(</w:t>
      </w:r>
      <w:r w:rsidR="003F3205">
        <w:t>separately</w:t>
      </w:r>
      <w:r w:rsidR="00F4103A">
        <w:t>)</w:t>
      </w:r>
      <w:r w:rsidR="003F3205">
        <w:t xml:space="preserve"> </w:t>
      </w:r>
      <w:r w:rsidR="00503874">
        <w:t>with the precipitation reflectivity</w:t>
      </w:r>
      <w:r w:rsidR="00443615">
        <w:t xml:space="preserve"> </w:t>
      </w:r>
      <w:r w:rsidR="003F3205">
        <w:t>in a single</w:t>
      </w:r>
      <w:r w:rsidR="00711F8D">
        <w:t xml:space="preserve"> </w:t>
      </w:r>
      <w:r w:rsidR="00F4103A">
        <w:t>(</w:t>
      </w:r>
      <w:r w:rsidR="003F3205">
        <w:t>double pass</w:t>
      </w:r>
      <w:r w:rsidR="00F4103A">
        <w:t>)</w:t>
      </w:r>
      <w:r w:rsidR="003F3205">
        <w:t xml:space="preserve">. </w:t>
      </w:r>
      <w:r w:rsidR="00AF375E">
        <w:t>Here ‘SP’ and ‘DP’ denote single and double pass</w:t>
      </w:r>
      <w:r w:rsidR="00481199">
        <w:t>,</w:t>
      </w:r>
      <w:r w:rsidR="00AF375E">
        <w:t xml:space="preserve"> respectively.</w:t>
      </w:r>
      <w:r w:rsidR="00BE7853">
        <w:t xml:space="preserve"> The </w:t>
      </w:r>
      <w:r w:rsidR="00481199">
        <w:t xml:space="preserve">next </w:t>
      </w:r>
      <w:r w:rsidR="00BE7853">
        <w:t xml:space="preserve">two experiments are EnKF and </w:t>
      </w:r>
      <w:proofErr w:type="spellStart"/>
      <w:r w:rsidR="00BE7853">
        <w:t>DfEnKF</w:t>
      </w:r>
      <w:proofErr w:type="spellEnd"/>
      <w:r w:rsidR="00BE7853">
        <w:t xml:space="preserve">. </w:t>
      </w:r>
      <w:proofErr w:type="spellStart"/>
      <w:r w:rsidR="00406A4D" w:rsidRPr="00A63052">
        <w:t>DfEnKF</w:t>
      </w:r>
      <w:proofErr w:type="spellEnd"/>
      <w:r w:rsidR="00406A4D" w:rsidRPr="00A63052">
        <w:t xml:space="preserve"> updates a single deterministic background forecast based on EnKF mean updating equation</w:t>
      </w:r>
      <w:r w:rsidR="00C64D4B">
        <w:t>, it is algorithm-wise parallel to pure En3DVar</w:t>
      </w:r>
      <w:r w:rsidR="00AB067B">
        <w:t>.</w:t>
      </w:r>
      <w:r w:rsidR="00EF3154">
        <w:t xml:space="preserve"> Experiment</w:t>
      </w:r>
      <w:r w:rsidR="00481199">
        <w:t>s</w:t>
      </w:r>
      <w:r w:rsidR="00EF3154">
        <w:t xml:space="preserve"> PEn3DVar and H</w:t>
      </w:r>
      <w:r w:rsidR="00B47705">
        <w:t>E</w:t>
      </w:r>
      <w:r w:rsidR="00EF3154">
        <w:t xml:space="preserve">n3DVar </w:t>
      </w:r>
      <w:r w:rsidR="00D12261">
        <w:t xml:space="preserve">both </w:t>
      </w:r>
      <w:r w:rsidR="0046696B">
        <w:t>use</w:t>
      </w:r>
      <w:r w:rsidR="00EF3154">
        <w:t xml:space="preserve"> the En3DVar algorithm </w:t>
      </w:r>
      <w:r w:rsidR="00B47705">
        <w:t>with</w:t>
      </w:r>
      <w:r w:rsidR="003C4615">
        <w:t xml:space="preserve"> </w:t>
      </w:r>
      <w:r w:rsidR="00B82540">
        <w:t xml:space="preserve">the </w:t>
      </w:r>
      <w:r w:rsidR="00EF3154">
        <w:t>stand-alone ensemble covariance and a combination of static and ensemble-covariance</w:t>
      </w:r>
      <w:r w:rsidR="003F4C3E">
        <w:t xml:space="preserve"> </w:t>
      </w:r>
      <w:r w:rsidR="00EF3154">
        <w:t xml:space="preserve">respectively. </w:t>
      </w:r>
      <w:r w:rsidR="0088699F">
        <w:t>D</w:t>
      </w:r>
      <w:r w:rsidR="00406A4D" w:rsidRPr="00A63052">
        <w:t xml:space="preserve">ifferent combinations of ensemble </w:t>
      </w:r>
      <w:r w:rsidR="004961BE">
        <w:t>sizes</w:t>
      </w:r>
      <w:r w:rsidR="004961BE" w:rsidRPr="00A63052">
        <w:t xml:space="preserve"> </w:t>
      </w:r>
      <w:r w:rsidR="00406A4D" w:rsidRPr="00A63052">
        <w:t xml:space="preserve">and weights are tested </w:t>
      </w:r>
      <w:r w:rsidR="0088699F">
        <w:t xml:space="preserve">in </w:t>
      </w:r>
      <w:r w:rsidR="00FE13AB">
        <w:t xml:space="preserve">hybrid </w:t>
      </w:r>
      <w:r w:rsidR="00134021">
        <w:t>E</w:t>
      </w:r>
      <w:r w:rsidR="0088699F">
        <w:t xml:space="preserve">n3DVar </w:t>
      </w:r>
      <w:r w:rsidR="00406A4D" w:rsidRPr="00A63052">
        <w:t xml:space="preserve">to </w:t>
      </w:r>
      <w:r w:rsidR="008676BE">
        <w:t>obtain the optimal weight</w:t>
      </w:r>
      <w:r w:rsidR="0088699F">
        <w:t>s</w:t>
      </w:r>
      <w:r w:rsidR="008676BE">
        <w:t xml:space="preserve"> as function</w:t>
      </w:r>
      <w:r w:rsidR="0088699F">
        <w:t>s</w:t>
      </w:r>
      <w:r w:rsidR="008676BE">
        <w:t xml:space="preserve"> of the ensemble size</w:t>
      </w:r>
      <w:r w:rsidR="000850A1">
        <w:t>s</w:t>
      </w:r>
      <w:r w:rsidR="008676BE">
        <w:t>.</w:t>
      </w:r>
      <w:r w:rsidR="000850A1">
        <w:t xml:space="preserve"> </w:t>
      </w:r>
      <w:r w:rsidR="00406A4D" w:rsidRPr="00A63052">
        <w:t>Finally, Hybrid En3DVar is compared with 3DVar, EnKF, and pure En3DVar</w:t>
      </w:r>
      <w:r w:rsidR="00B02506">
        <w:t xml:space="preserve"> with their own optimal configurations</w:t>
      </w:r>
      <w:r w:rsidR="00406A4D" w:rsidRPr="00A63052">
        <w:t xml:space="preserve"> to </w:t>
      </w:r>
      <w:r w:rsidR="00BD677E">
        <w:t>examine</w:t>
      </w:r>
      <w:r w:rsidR="00BD677E" w:rsidRPr="00A63052">
        <w:t xml:space="preserve"> </w:t>
      </w:r>
      <w:r w:rsidR="00406A4D" w:rsidRPr="00A63052">
        <w:t xml:space="preserve">the advantage of hybrid En3DVar over other methods. </w:t>
      </w:r>
      <w:r w:rsidR="004E094F">
        <w:t>D</w:t>
      </w:r>
      <w:r w:rsidR="00FE3964" w:rsidRPr="00FE3964">
        <w:t xml:space="preserve">etailed descriptions about each </w:t>
      </w:r>
      <w:r w:rsidR="00386844">
        <w:t>experiment</w:t>
      </w:r>
      <w:r w:rsidR="00A173F9" w:rsidRPr="00FE3964">
        <w:t xml:space="preserve"> </w:t>
      </w:r>
      <w:r w:rsidR="005C59DB">
        <w:t>can be found in T</w:t>
      </w:r>
      <w:r w:rsidR="00883EFC">
        <w:t>able 4.1</w:t>
      </w:r>
      <w:r w:rsidR="00FE3964" w:rsidRPr="00FE3964">
        <w:t>.</w:t>
      </w:r>
    </w:p>
    <w:p w14:paraId="60357E37" w14:textId="77777777" w:rsidR="004D76DA" w:rsidRDefault="004D76DA">
      <w:pPr>
        <w:spacing w:line="240" w:lineRule="auto"/>
      </w:pPr>
      <w:r>
        <w:br w:type="page"/>
      </w:r>
    </w:p>
    <w:p w14:paraId="0900B913" w14:textId="42905CA4" w:rsidR="005C59DB" w:rsidRDefault="005C59DB" w:rsidP="005C59DB">
      <w:pPr>
        <w:pStyle w:val="Caption"/>
        <w:keepNext/>
      </w:pPr>
      <w:bookmarkStart w:id="90" w:name="_Toc500747152"/>
      <w:proofErr w:type="gramStart"/>
      <w:r>
        <w:lastRenderedPageBreak/>
        <w:t xml:space="preserve">Table </w:t>
      </w:r>
      <w:r w:rsidR="00577692">
        <w:fldChar w:fldCharType="begin"/>
      </w:r>
      <w:r w:rsidR="00577692">
        <w:instrText xml:space="preserve"> STYLEREF 1 \s </w:instrText>
      </w:r>
      <w:r w:rsidR="00577692">
        <w:fldChar w:fldCharType="separate"/>
      </w:r>
      <w:r w:rsidR="00BD1879">
        <w:rPr>
          <w:noProof/>
        </w:rPr>
        <w:t>4</w:t>
      </w:r>
      <w:r w:rsidR="00577692">
        <w:rPr>
          <w:noProof/>
        </w:rPr>
        <w:fldChar w:fldCharType="end"/>
      </w:r>
      <w:r w:rsidR="002551AE">
        <w:t>.</w:t>
      </w:r>
      <w:proofErr w:type="gramEnd"/>
      <w:r w:rsidR="00DA4BEA">
        <w:fldChar w:fldCharType="begin"/>
      </w:r>
      <w:r w:rsidR="00DA4BEA">
        <w:instrText xml:space="preserve"> SEQ Table \* ARABIC \s 1 </w:instrText>
      </w:r>
      <w:r w:rsidR="00DA4BEA">
        <w:fldChar w:fldCharType="separate"/>
      </w:r>
      <w:r w:rsidR="00BD1879">
        <w:rPr>
          <w:noProof/>
        </w:rPr>
        <w:t>1</w:t>
      </w:r>
      <w:r w:rsidR="00DA4BEA">
        <w:rPr>
          <w:noProof/>
        </w:rPr>
        <w:fldChar w:fldCharType="end"/>
      </w:r>
      <w:r w:rsidRPr="005C59DB">
        <w:rPr>
          <w:rFonts w:ascii="Times New Roman" w:hAnsi="Times New Roman"/>
          <w:lang w:bidi="ar-SA"/>
        </w:rPr>
        <w:t xml:space="preserve"> </w:t>
      </w:r>
      <w:r w:rsidRPr="002445C3">
        <w:rPr>
          <w:rFonts w:ascii="Times New Roman" w:hAnsi="Times New Roman"/>
          <w:lang w:bidi="ar-SA"/>
        </w:rPr>
        <w:t>Descriptions of the assimilating methods</w:t>
      </w:r>
      <w:bookmarkEnd w:id="90"/>
    </w:p>
    <w:tbl>
      <w:tblPr>
        <w:tblStyle w:val="TableGrid"/>
        <w:tblW w:w="8712" w:type="dxa"/>
        <w:jc w:val="center"/>
        <w:tblLook w:val="04A0" w:firstRow="1" w:lastRow="0" w:firstColumn="1" w:lastColumn="0" w:noHBand="0" w:noVBand="1"/>
      </w:tblPr>
      <w:tblGrid>
        <w:gridCol w:w="1483"/>
        <w:gridCol w:w="1993"/>
        <w:gridCol w:w="2064"/>
        <w:gridCol w:w="2129"/>
        <w:gridCol w:w="1043"/>
      </w:tblGrid>
      <w:tr w:rsidR="00D63423" w:rsidRPr="002445C3" w14:paraId="01AF70D4" w14:textId="77777777" w:rsidTr="00407275">
        <w:trPr>
          <w:trHeight w:val="335"/>
          <w:jc w:val="center"/>
        </w:trPr>
        <w:tc>
          <w:tcPr>
            <w:tcW w:w="1405" w:type="dxa"/>
          </w:tcPr>
          <w:p w14:paraId="374ABBBD" w14:textId="11885BAE" w:rsidR="001329C8" w:rsidRPr="008E3A94" w:rsidRDefault="005E1B24" w:rsidP="00407275">
            <w:pPr>
              <w:tabs>
                <w:tab w:val="left" w:pos="6656"/>
              </w:tabs>
              <w:spacing w:line="240" w:lineRule="auto"/>
              <w:jc w:val="center"/>
              <w:rPr>
                <w:rFonts w:ascii="Times New Roman" w:hAnsi="Times New Roman"/>
                <w:sz w:val="20"/>
                <w:lang w:bidi="ar-SA"/>
              </w:rPr>
            </w:pPr>
            <w:r>
              <w:rPr>
                <w:rFonts w:ascii="Times New Roman" w:hAnsi="Times New Roman"/>
                <w:sz w:val="20"/>
                <w:lang w:bidi="ar-SA"/>
              </w:rPr>
              <w:t>Experiment</w:t>
            </w:r>
          </w:p>
        </w:tc>
        <w:tc>
          <w:tcPr>
            <w:tcW w:w="2021" w:type="dxa"/>
          </w:tcPr>
          <w:p w14:paraId="49111402" w14:textId="77777777" w:rsidR="001329C8" w:rsidRPr="008E3A94" w:rsidRDefault="001329C8" w:rsidP="00407275">
            <w:pPr>
              <w:tabs>
                <w:tab w:val="left" w:pos="6656"/>
              </w:tabs>
              <w:spacing w:line="240" w:lineRule="auto"/>
              <w:jc w:val="center"/>
              <w:rPr>
                <w:rFonts w:ascii="Times New Roman" w:hAnsi="Times New Roman"/>
                <w:sz w:val="20"/>
                <w:lang w:bidi="ar-SA"/>
              </w:rPr>
            </w:pPr>
            <w:r w:rsidRPr="008E3A94">
              <w:rPr>
                <w:rFonts w:ascii="Times New Roman" w:hAnsi="Times New Roman"/>
                <w:sz w:val="20"/>
                <w:lang w:bidi="ar-SA"/>
              </w:rPr>
              <w:t>Use of background error covariance</w:t>
            </w:r>
          </w:p>
        </w:tc>
        <w:tc>
          <w:tcPr>
            <w:tcW w:w="2082" w:type="dxa"/>
          </w:tcPr>
          <w:p w14:paraId="2F395C1B" w14:textId="77777777" w:rsidR="001329C8" w:rsidRPr="008E3A94" w:rsidRDefault="001329C8" w:rsidP="00407275">
            <w:pPr>
              <w:tabs>
                <w:tab w:val="left" w:pos="6656"/>
              </w:tabs>
              <w:spacing w:line="240" w:lineRule="auto"/>
              <w:jc w:val="center"/>
              <w:rPr>
                <w:rFonts w:ascii="Times New Roman" w:hAnsi="Times New Roman"/>
                <w:sz w:val="20"/>
                <w:lang w:bidi="ar-SA"/>
              </w:rPr>
            </w:pPr>
            <w:r w:rsidRPr="008E3A94">
              <w:rPr>
                <w:rFonts w:ascii="Times New Roman" w:hAnsi="Times New Roman"/>
                <w:sz w:val="20"/>
                <w:lang w:bidi="ar-SA"/>
              </w:rPr>
              <w:t>Background updating</w:t>
            </w:r>
          </w:p>
        </w:tc>
        <w:tc>
          <w:tcPr>
            <w:tcW w:w="2160" w:type="dxa"/>
          </w:tcPr>
          <w:p w14:paraId="78B5AD4A" w14:textId="3EB14EF7" w:rsidR="001329C8" w:rsidRPr="008E3A94" w:rsidRDefault="001329C8" w:rsidP="00407275">
            <w:pPr>
              <w:tabs>
                <w:tab w:val="left" w:pos="6656"/>
              </w:tabs>
              <w:spacing w:line="240" w:lineRule="auto"/>
              <w:jc w:val="center"/>
              <w:rPr>
                <w:rFonts w:ascii="Times New Roman" w:hAnsi="Times New Roman"/>
                <w:sz w:val="20"/>
                <w:lang w:bidi="ar-SA"/>
              </w:rPr>
            </w:pPr>
            <w:r w:rsidRPr="008E3A94">
              <w:rPr>
                <w:rFonts w:ascii="Times New Roman" w:hAnsi="Times New Roman"/>
                <w:sz w:val="20"/>
                <w:lang w:bidi="ar-SA"/>
              </w:rPr>
              <w:t>Use of double-pass</w:t>
            </w:r>
          </w:p>
        </w:tc>
        <w:tc>
          <w:tcPr>
            <w:tcW w:w="1044" w:type="dxa"/>
          </w:tcPr>
          <w:p w14:paraId="468F474F" w14:textId="4D63620F" w:rsidR="001329C8" w:rsidRPr="008E3A94" w:rsidRDefault="001329C8" w:rsidP="0099416C">
            <w:pPr>
              <w:tabs>
                <w:tab w:val="left" w:pos="6656"/>
              </w:tabs>
              <w:spacing w:line="360" w:lineRule="auto"/>
              <w:jc w:val="center"/>
              <w:rPr>
                <w:rFonts w:ascii="Times New Roman" w:hAnsi="Times New Roman"/>
                <w:sz w:val="20"/>
                <w:lang w:bidi="ar-SA"/>
              </w:rPr>
            </w:pPr>
            <w:r w:rsidRPr="008E3A94">
              <w:rPr>
                <w:rFonts w:ascii="Times New Roman" w:hAnsi="Times New Roman"/>
                <w:sz w:val="20"/>
                <w:lang w:bidi="ar-SA"/>
              </w:rPr>
              <w:t>Ensemble size</w:t>
            </w:r>
          </w:p>
        </w:tc>
      </w:tr>
      <w:tr w:rsidR="00407275" w:rsidRPr="002445C3" w14:paraId="44F510E2" w14:textId="77777777" w:rsidTr="00407275">
        <w:trPr>
          <w:trHeight w:val="683"/>
          <w:jc w:val="center"/>
        </w:trPr>
        <w:tc>
          <w:tcPr>
            <w:tcW w:w="1405" w:type="dxa"/>
          </w:tcPr>
          <w:p w14:paraId="4288214C" w14:textId="7AE6689E" w:rsidR="001329C8" w:rsidRPr="008E3A94" w:rsidRDefault="001329C8" w:rsidP="00407275">
            <w:pPr>
              <w:tabs>
                <w:tab w:val="left" w:pos="6656"/>
              </w:tabs>
              <w:spacing w:line="240" w:lineRule="auto"/>
              <w:jc w:val="center"/>
              <w:rPr>
                <w:rFonts w:ascii="Times New Roman" w:hAnsi="Times New Roman"/>
                <w:sz w:val="20"/>
                <w:lang w:bidi="ar-SA"/>
              </w:rPr>
            </w:pPr>
            <w:r w:rsidRPr="008E3A94">
              <w:rPr>
                <w:rFonts w:ascii="Times New Roman" w:hAnsi="Times New Roman"/>
                <w:sz w:val="20"/>
                <w:lang w:bidi="ar-SA"/>
              </w:rPr>
              <w:t>3DVar_SP</w:t>
            </w:r>
          </w:p>
        </w:tc>
        <w:tc>
          <w:tcPr>
            <w:tcW w:w="2021" w:type="dxa"/>
            <w:vMerge w:val="restart"/>
            <w:vAlign w:val="center"/>
          </w:tcPr>
          <w:p w14:paraId="7B7247DC" w14:textId="77777777" w:rsidR="001329C8" w:rsidRPr="002445C3" w:rsidRDefault="001329C8" w:rsidP="00407275">
            <w:pPr>
              <w:tabs>
                <w:tab w:val="left" w:pos="6656"/>
              </w:tabs>
              <w:spacing w:line="240" w:lineRule="auto"/>
              <w:jc w:val="both"/>
              <w:rPr>
                <w:rFonts w:ascii="Times New Roman" w:hAnsi="Times New Roman"/>
                <w:sz w:val="20"/>
                <w:lang w:bidi="ar-SA"/>
              </w:rPr>
            </w:pPr>
            <w:r w:rsidRPr="002445C3">
              <w:rPr>
                <w:rFonts w:ascii="Times New Roman" w:hAnsi="Times New Roman"/>
                <w:sz w:val="20"/>
                <w:lang w:bidi="ar-SA"/>
              </w:rPr>
              <w:t>Static background error covariance</w:t>
            </w:r>
          </w:p>
        </w:tc>
        <w:tc>
          <w:tcPr>
            <w:tcW w:w="2082" w:type="dxa"/>
            <w:vMerge w:val="restart"/>
            <w:vAlign w:val="center"/>
          </w:tcPr>
          <w:p w14:paraId="6A3BBF4D" w14:textId="77777777" w:rsidR="001329C8" w:rsidRPr="002445C3" w:rsidRDefault="001329C8" w:rsidP="00407275">
            <w:pPr>
              <w:tabs>
                <w:tab w:val="left" w:pos="6656"/>
              </w:tabs>
              <w:spacing w:line="240" w:lineRule="auto"/>
              <w:rPr>
                <w:rFonts w:ascii="Times New Roman" w:hAnsi="Times New Roman"/>
                <w:sz w:val="20"/>
                <w:lang w:bidi="ar-SA"/>
              </w:rPr>
            </w:pPr>
            <w:r w:rsidRPr="002445C3">
              <w:rPr>
                <w:rFonts w:ascii="Times New Roman" w:hAnsi="Times New Roman"/>
                <w:sz w:val="20"/>
                <w:lang w:bidi="ar-SA"/>
              </w:rPr>
              <w:t>Update background field deterministically</w:t>
            </w:r>
          </w:p>
        </w:tc>
        <w:tc>
          <w:tcPr>
            <w:tcW w:w="2160" w:type="dxa"/>
          </w:tcPr>
          <w:p w14:paraId="0210DCE0" w14:textId="3B5F71D0" w:rsidR="001329C8" w:rsidRPr="002445C3" w:rsidRDefault="001329C8" w:rsidP="00407275">
            <w:pPr>
              <w:tabs>
                <w:tab w:val="left" w:pos="6656"/>
              </w:tabs>
              <w:spacing w:line="240" w:lineRule="auto"/>
              <w:rPr>
                <w:rFonts w:ascii="Times New Roman" w:hAnsi="Times New Roman"/>
                <w:sz w:val="20"/>
                <w:lang w:bidi="ar-SA"/>
              </w:rPr>
            </w:pPr>
            <w:r>
              <w:rPr>
                <w:rFonts w:ascii="Times New Roman" w:hAnsi="Times New Roman"/>
                <w:sz w:val="20"/>
                <w:lang w:bidi="ar-SA"/>
              </w:rPr>
              <w:t>Assimilate clear-air</w:t>
            </w:r>
            <w:r w:rsidR="00D63423">
              <w:rPr>
                <w:rFonts w:ascii="Times New Roman" w:hAnsi="Times New Roman"/>
                <w:sz w:val="20"/>
                <w:lang w:bidi="ar-SA"/>
              </w:rPr>
              <w:t xml:space="preserve"> (&lt;5 </w:t>
            </w:r>
            <w:proofErr w:type="spellStart"/>
            <w:r w:rsidR="00D63423">
              <w:rPr>
                <w:rFonts w:ascii="Times New Roman" w:hAnsi="Times New Roman"/>
                <w:sz w:val="20"/>
                <w:lang w:bidi="ar-SA"/>
              </w:rPr>
              <w:t>dBZ</w:t>
            </w:r>
            <w:proofErr w:type="spellEnd"/>
            <w:r w:rsidR="00D63423">
              <w:rPr>
                <w:rFonts w:ascii="Times New Roman" w:hAnsi="Times New Roman"/>
                <w:sz w:val="20"/>
                <w:lang w:bidi="ar-SA"/>
              </w:rPr>
              <w:t>)</w:t>
            </w:r>
            <w:r>
              <w:rPr>
                <w:rFonts w:ascii="Times New Roman" w:hAnsi="Times New Roman"/>
                <w:sz w:val="20"/>
                <w:lang w:bidi="ar-SA"/>
              </w:rPr>
              <w:t xml:space="preserve"> and precipitation reflectivity</w:t>
            </w:r>
            <w:r w:rsidR="00D63423">
              <w:rPr>
                <w:rFonts w:ascii="Times New Roman" w:hAnsi="Times New Roman"/>
                <w:sz w:val="20"/>
                <w:lang w:bidi="ar-SA"/>
              </w:rPr>
              <w:t xml:space="preserve"> (</w:t>
            </w:r>
            <m:oMath>
              <m:r>
                <w:rPr>
                  <w:rFonts w:ascii="Cambria Math" w:hAnsi="Cambria Math"/>
                  <w:sz w:val="20"/>
                  <w:lang w:bidi="ar-SA"/>
                </w:rPr>
                <m:t>≥</m:t>
              </m:r>
            </m:oMath>
            <w:r w:rsidR="00D63423">
              <w:rPr>
                <w:rFonts w:ascii="Times New Roman" w:hAnsi="Times New Roman"/>
                <w:sz w:val="20"/>
                <w:lang w:bidi="ar-SA"/>
              </w:rPr>
              <w:t>5 dBZ)</w:t>
            </w:r>
            <w:r>
              <w:rPr>
                <w:rFonts w:ascii="Times New Roman" w:hAnsi="Times New Roman"/>
                <w:sz w:val="20"/>
                <w:lang w:bidi="ar-SA"/>
              </w:rPr>
              <w:t xml:space="preserve"> together in a single pass</w:t>
            </w:r>
          </w:p>
        </w:tc>
        <w:tc>
          <w:tcPr>
            <w:tcW w:w="1044" w:type="dxa"/>
          </w:tcPr>
          <w:p w14:paraId="1126DAE5" w14:textId="6CC5F9E6" w:rsidR="001329C8" w:rsidRPr="002445C3" w:rsidRDefault="001329C8" w:rsidP="0099416C">
            <w:pPr>
              <w:tabs>
                <w:tab w:val="left" w:pos="6656"/>
              </w:tabs>
              <w:spacing w:line="360" w:lineRule="auto"/>
              <w:rPr>
                <w:rFonts w:ascii="Times New Roman" w:hAnsi="Times New Roman"/>
                <w:sz w:val="20"/>
                <w:lang w:bidi="ar-SA"/>
              </w:rPr>
            </w:pPr>
          </w:p>
          <w:p w14:paraId="1AA84894" w14:textId="77777777" w:rsidR="001329C8" w:rsidRPr="002445C3" w:rsidRDefault="001329C8" w:rsidP="0099416C">
            <w:pPr>
              <w:tabs>
                <w:tab w:val="left" w:pos="6656"/>
              </w:tabs>
              <w:spacing w:line="360" w:lineRule="auto"/>
              <w:rPr>
                <w:rFonts w:ascii="Times New Roman" w:hAnsi="Times New Roman"/>
                <w:sz w:val="20"/>
                <w:lang w:bidi="ar-SA"/>
              </w:rPr>
            </w:pPr>
            <w:r w:rsidRPr="002445C3">
              <w:rPr>
                <w:rFonts w:ascii="Times New Roman" w:hAnsi="Times New Roman"/>
                <w:sz w:val="20"/>
                <w:lang w:bidi="ar-SA"/>
              </w:rPr>
              <w:t>N/A</w:t>
            </w:r>
          </w:p>
        </w:tc>
      </w:tr>
      <w:tr w:rsidR="00407275" w:rsidRPr="002445C3" w14:paraId="254D5538" w14:textId="77777777" w:rsidTr="00407275">
        <w:trPr>
          <w:trHeight w:val="683"/>
          <w:jc w:val="center"/>
        </w:trPr>
        <w:tc>
          <w:tcPr>
            <w:tcW w:w="1405" w:type="dxa"/>
          </w:tcPr>
          <w:p w14:paraId="718B7F37" w14:textId="270CC878" w:rsidR="001329C8" w:rsidRPr="008E3A94" w:rsidRDefault="001329C8" w:rsidP="00407275">
            <w:pPr>
              <w:tabs>
                <w:tab w:val="left" w:pos="6656"/>
              </w:tabs>
              <w:spacing w:line="240" w:lineRule="auto"/>
              <w:jc w:val="center"/>
              <w:rPr>
                <w:rFonts w:ascii="Times New Roman" w:hAnsi="Times New Roman"/>
                <w:sz w:val="20"/>
                <w:lang w:bidi="ar-SA"/>
              </w:rPr>
            </w:pPr>
            <w:r w:rsidRPr="008E3A94">
              <w:rPr>
                <w:rFonts w:ascii="Times New Roman" w:hAnsi="Times New Roman"/>
                <w:sz w:val="20"/>
                <w:lang w:bidi="ar-SA"/>
              </w:rPr>
              <w:t>3DVar_DP</w:t>
            </w:r>
          </w:p>
        </w:tc>
        <w:tc>
          <w:tcPr>
            <w:tcW w:w="2021" w:type="dxa"/>
            <w:vMerge/>
          </w:tcPr>
          <w:p w14:paraId="0F9C5BF1" w14:textId="77777777" w:rsidR="001329C8" w:rsidRPr="002445C3" w:rsidRDefault="001329C8" w:rsidP="00407275">
            <w:pPr>
              <w:tabs>
                <w:tab w:val="left" w:pos="6656"/>
              </w:tabs>
              <w:spacing w:line="240" w:lineRule="auto"/>
              <w:jc w:val="both"/>
              <w:rPr>
                <w:rFonts w:ascii="Times New Roman" w:hAnsi="Times New Roman"/>
                <w:sz w:val="20"/>
                <w:lang w:bidi="ar-SA"/>
              </w:rPr>
            </w:pPr>
          </w:p>
        </w:tc>
        <w:tc>
          <w:tcPr>
            <w:tcW w:w="2082" w:type="dxa"/>
            <w:vMerge/>
          </w:tcPr>
          <w:p w14:paraId="7C7FE2DF" w14:textId="77777777" w:rsidR="001329C8" w:rsidRPr="002445C3" w:rsidRDefault="001329C8" w:rsidP="00407275">
            <w:pPr>
              <w:tabs>
                <w:tab w:val="left" w:pos="6656"/>
              </w:tabs>
              <w:spacing w:line="240" w:lineRule="auto"/>
              <w:rPr>
                <w:rFonts w:ascii="Times New Roman" w:hAnsi="Times New Roman"/>
                <w:sz w:val="20"/>
                <w:lang w:bidi="ar-SA"/>
              </w:rPr>
            </w:pPr>
          </w:p>
        </w:tc>
        <w:tc>
          <w:tcPr>
            <w:tcW w:w="2160" w:type="dxa"/>
          </w:tcPr>
          <w:p w14:paraId="105ADA40" w14:textId="25C8F4F2" w:rsidR="001329C8" w:rsidRPr="002445C3" w:rsidRDefault="001329C8" w:rsidP="00407275">
            <w:pPr>
              <w:tabs>
                <w:tab w:val="left" w:pos="6656"/>
              </w:tabs>
              <w:spacing w:line="240" w:lineRule="auto"/>
              <w:rPr>
                <w:rFonts w:ascii="Times New Roman" w:hAnsi="Times New Roman"/>
                <w:sz w:val="20"/>
                <w:lang w:bidi="ar-SA"/>
              </w:rPr>
            </w:pPr>
            <w:r>
              <w:rPr>
                <w:rFonts w:ascii="Times New Roman" w:hAnsi="Times New Roman"/>
                <w:sz w:val="20"/>
                <w:lang w:bidi="ar-SA"/>
              </w:rPr>
              <w:t>Assimilate clear-air and precipitation reflectivity separately in a double pass</w:t>
            </w:r>
          </w:p>
        </w:tc>
        <w:tc>
          <w:tcPr>
            <w:tcW w:w="1044" w:type="dxa"/>
          </w:tcPr>
          <w:p w14:paraId="512F794D" w14:textId="5BF63BA4" w:rsidR="001329C8" w:rsidRPr="002445C3" w:rsidRDefault="001329C8" w:rsidP="0099416C">
            <w:pPr>
              <w:tabs>
                <w:tab w:val="left" w:pos="6656"/>
              </w:tabs>
              <w:spacing w:line="360" w:lineRule="auto"/>
              <w:rPr>
                <w:rFonts w:ascii="Times New Roman" w:hAnsi="Times New Roman"/>
                <w:sz w:val="20"/>
                <w:lang w:bidi="ar-SA"/>
              </w:rPr>
            </w:pPr>
          </w:p>
        </w:tc>
      </w:tr>
      <w:tr w:rsidR="001329C8" w:rsidRPr="002445C3" w14:paraId="05E773AE" w14:textId="77777777" w:rsidTr="00407275">
        <w:trPr>
          <w:trHeight w:val="683"/>
          <w:jc w:val="center"/>
        </w:trPr>
        <w:tc>
          <w:tcPr>
            <w:tcW w:w="1405" w:type="dxa"/>
          </w:tcPr>
          <w:p w14:paraId="08959402" w14:textId="77777777" w:rsidR="001329C8" w:rsidRPr="008E3A94" w:rsidRDefault="001329C8" w:rsidP="00407275">
            <w:pPr>
              <w:tabs>
                <w:tab w:val="left" w:pos="6656"/>
              </w:tabs>
              <w:spacing w:line="240" w:lineRule="auto"/>
              <w:jc w:val="center"/>
              <w:rPr>
                <w:rFonts w:ascii="Times New Roman" w:hAnsi="Times New Roman"/>
                <w:sz w:val="20"/>
                <w:lang w:bidi="ar-SA"/>
              </w:rPr>
            </w:pPr>
            <w:r w:rsidRPr="008E3A94">
              <w:rPr>
                <w:rFonts w:ascii="Times New Roman" w:hAnsi="Times New Roman"/>
                <w:sz w:val="20"/>
                <w:lang w:bidi="ar-SA"/>
              </w:rPr>
              <w:t>EnKF</w:t>
            </w:r>
          </w:p>
        </w:tc>
        <w:tc>
          <w:tcPr>
            <w:tcW w:w="2021" w:type="dxa"/>
          </w:tcPr>
          <w:p w14:paraId="6D5BC566" w14:textId="77777777" w:rsidR="001329C8" w:rsidRPr="002445C3" w:rsidRDefault="001329C8" w:rsidP="00407275">
            <w:pPr>
              <w:tabs>
                <w:tab w:val="left" w:pos="6656"/>
              </w:tabs>
              <w:spacing w:line="240" w:lineRule="auto"/>
              <w:rPr>
                <w:rFonts w:ascii="Times New Roman" w:hAnsi="Times New Roman"/>
                <w:sz w:val="20"/>
                <w:lang w:bidi="ar-SA"/>
              </w:rPr>
            </w:pPr>
            <w:r w:rsidRPr="002445C3">
              <w:rPr>
                <w:rFonts w:ascii="Times New Roman" w:hAnsi="Times New Roman"/>
                <w:sz w:val="20"/>
                <w:lang w:bidi="ar-SA"/>
              </w:rPr>
              <w:t>Background error covariance derived from ensemble background forecasts</w:t>
            </w:r>
          </w:p>
        </w:tc>
        <w:tc>
          <w:tcPr>
            <w:tcW w:w="2082" w:type="dxa"/>
          </w:tcPr>
          <w:p w14:paraId="74B0CE7E" w14:textId="77777777" w:rsidR="001329C8" w:rsidRPr="002445C3" w:rsidRDefault="001329C8" w:rsidP="00407275">
            <w:pPr>
              <w:tabs>
                <w:tab w:val="left" w:pos="6656"/>
              </w:tabs>
              <w:spacing w:line="240" w:lineRule="auto"/>
              <w:rPr>
                <w:rFonts w:ascii="Times New Roman" w:hAnsi="Times New Roman"/>
                <w:sz w:val="20"/>
                <w:lang w:bidi="ar-SA"/>
              </w:rPr>
            </w:pPr>
            <w:r w:rsidRPr="002445C3">
              <w:rPr>
                <w:rFonts w:ascii="Times New Roman" w:hAnsi="Times New Roman"/>
                <w:sz w:val="20"/>
                <w:lang w:bidi="ar-SA"/>
              </w:rPr>
              <w:t>Updates ensemble mean background and ensemble perturbations using EnKF algorithm</w:t>
            </w:r>
          </w:p>
        </w:tc>
        <w:tc>
          <w:tcPr>
            <w:tcW w:w="2160" w:type="dxa"/>
          </w:tcPr>
          <w:p w14:paraId="5234155A" w14:textId="77777777" w:rsidR="001329C8" w:rsidRPr="002445C3" w:rsidRDefault="001329C8" w:rsidP="00407275">
            <w:pPr>
              <w:tabs>
                <w:tab w:val="left" w:pos="6656"/>
              </w:tabs>
              <w:spacing w:line="240" w:lineRule="auto"/>
              <w:jc w:val="both"/>
              <w:rPr>
                <w:rFonts w:ascii="Times New Roman" w:hAnsi="Times New Roman"/>
                <w:sz w:val="20"/>
                <w:lang w:bidi="ar-SA"/>
              </w:rPr>
            </w:pPr>
          </w:p>
        </w:tc>
        <w:tc>
          <w:tcPr>
            <w:tcW w:w="1044" w:type="dxa"/>
          </w:tcPr>
          <w:p w14:paraId="3DEE9C1A" w14:textId="0873814D" w:rsidR="001329C8" w:rsidRPr="002445C3" w:rsidRDefault="001329C8" w:rsidP="0099416C">
            <w:pPr>
              <w:tabs>
                <w:tab w:val="left" w:pos="6656"/>
              </w:tabs>
              <w:spacing w:line="360" w:lineRule="auto"/>
              <w:jc w:val="both"/>
              <w:rPr>
                <w:rFonts w:ascii="Times New Roman" w:hAnsi="Times New Roman"/>
                <w:sz w:val="20"/>
                <w:lang w:bidi="ar-SA"/>
              </w:rPr>
            </w:pPr>
            <w:r w:rsidRPr="002445C3">
              <w:rPr>
                <w:rFonts w:ascii="Times New Roman" w:hAnsi="Times New Roman"/>
                <w:sz w:val="20"/>
                <w:lang w:bidi="ar-SA"/>
              </w:rPr>
              <w:t>40</w:t>
            </w:r>
          </w:p>
        </w:tc>
      </w:tr>
      <w:tr w:rsidR="001329C8" w:rsidRPr="002445C3" w14:paraId="68BF291B" w14:textId="77777777" w:rsidTr="00407275">
        <w:trPr>
          <w:trHeight w:val="670"/>
          <w:jc w:val="center"/>
        </w:trPr>
        <w:tc>
          <w:tcPr>
            <w:tcW w:w="1405" w:type="dxa"/>
          </w:tcPr>
          <w:p w14:paraId="1B4D92B6" w14:textId="77777777" w:rsidR="001329C8" w:rsidRPr="008E3A94" w:rsidRDefault="001329C8" w:rsidP="00407275">
            <w:pPr>
              <w:tabs>
                <w:tab w:val="left" w:pos="6656"/>
              </w:tabs>
              <w:spacing w:line="240" w:lineRule="auto"/>
              <w:jc w:val="center"/>
              <w:rPr>
                <w:rFonts w:ascii="Times New Roman" w:hAnsi="Times New Roman"/>
                <w:sz w:val="20"/>
                <w:lang w:bidi="ar-SA"/>
              </w:rPr>
            </w:pPr>
            <w:proofErr w:type="spellStart"/>
            <w:r w:rsidRPr="008E3A94">
              <w:rPr>
                <w:rFonts w:ascii="Times New Roman" w:hAnsi="Times New Roman"/>
                <w:sz w:val="20"/>
                <w:lang w:bidi="ar-SA"/>
              </w:rPr>
              <w:t>DfEnKF</w:t>
            </w:r>
            <w:proofErr w:type="spellEnd"/>
          </w:p>
        </w:tc>
        <w:tc>
          <w:tcPr>
            <w:tcW w:w="2021" w:type="dxa"/>
          </w:tcPr>
          <w:p w14:paraId="0A0201F3" w14:textId="77777777" w:rsidR="001329C8" w:rsidRPr="002445C3" w:rsidRDefault="001329C8" w:rsidP="00407275">
            <w:pPr>
              <w:tabs>
                <w:tab w:val="left" w:pos="6656"/>
              </w:tabs>
              <w:spacing w:line="240" w:lineRule="auto"/>
              <w:rPr>
                <w:rFonts w:ascii="Times New Roman" w:hAnsi="Times New Roman"/>
                <w:sz w:val="20"/>
                <w:lang w:bidi="ar-SA"/>
              </w:rPr>
            </w:pPr>
            <w:r w:rsidRPr="002445C3">
              <w:rPr>
                <w:rFonts w:ascii="Times New Roman" w:hAnsi="Times New Roman"/>
                <w:sz w:val="20"/>
                <w:lang w:bidi="ar-SA"/>
              </w:rPr>
              <w:t>Using ensemble covariance from an EnKF system</w:t>
            </w:r>
          </w:p>
        </w:tc>
        <w:tc>
          <w:tcPr>
            <w:tcW w:w="2082" w:type="dxa"/>
          </w:tcPr>
          <w:p w14:paraId="0A1172BD" w14:textId="77777777" w:rsidR="001329C8" w:rsidRPr="002445C3" w:rsidRDefault="001329C8" w:rsidP="00407275">
            <w:pPr>
              <w:tabs>
                <w:tab w:val="left" w:pos="6656"/>
              </w:tabs>
              <w:spacing w:line="240" w:lineRule="auto"/>
              <w:rPr>
                <w:rFonts w:ascii="Times New Roman" w:hAnsi="Times New Roman"/>
                <w:sz w:val="20"/>
                <w:lang w:bidi="ar-SA"/>
              </w:rPr>
            </w:pPr>
            <w:r w:rsidRPr="002445C3">
              <w:rPr>
                <w:rFonts w:ascii="Times New Roman" w:hAnsi="Times New Roman"/>
                <w:sz w:val="20"/>
                <w:lang w:bidi="ar-SA"/>
              </w:rPr>
              <w:t>Update a single deterministic background forecast using EnKF mean updating algorithm</w:t>
            </w:r>
          </w:p>
        </w:tc>
        <w:tc>
          <w:tcPr>
            <w:tcW w:w="2160" w:type="dxa"/>
          </w:tcPr>
          <w:p w14:paraId="085D179B" w14:textId="77777777" w:rsidR="001329C8" w:rsidRPr="002445C3" w:rsidRDefault="001329C8" w:rsidP="00407275">
            <w:pPr>
              <w:tabs>
                <w:tab w:val="left" w:pos="6656"/>
              </w:tabs>
              <w:spacing w:line="240" w:lineRule="auto"/>
              <w:jc w:val="both"/>
              <w:rPr>
                <w:rFonts w:ascii="Times New Roman" w:hAnsi="Times New Roman"/>
                <w:sz w:val="20"/>
                <w:lang w:bidi="ar-SA"/>
              </w:rPr>
            </w:pPr>
          </w:p>
        </w:tc>
        <w:tc>
          <w:tcPr>
            <w:tcW w:w="1044" w:type="dxa"/>
          </w:tcPr>
          <w:p w14:paraId="5A6B7D9F" w14:textId="3324083F" w:rsidR="001329C8" w:rsidRPr="002445C3" w:rsidRDefault="001329C8" w:rsidP="0099416C">
            <w:pPr>
              <w:tabs>
                <w:tab w:val="left" w:pos="6656"/>
              </w:tabs>
              <w:spacing w:line="360" w:lineRule="auto"/>
              <w:jc w:val="both"/>
              <w:rPr>
                <w:rFonts w:ascii="Times New Roman" w:hAnsi="Times New Roman"/>
                <w:sz w:val="20"/>
                <w:lang w:bidi="ar-SA"/>
              </w:rPr>
            </w:pPr>
            <w:r w:rsidRPr="002445C3">
              <w:rPr>
                <w:rFonts w:ascii="Times New Roman" w:hAnsi="Times New Roman"/>
                <w:sz w:val="20"/>
                <w:lang w:bidi="ar-SA"/>
              </w:rPr>
              <w:t>40</w:t>
            </w:r>
          </w:p>
        </w:tc>
      </w:tr>
      <w:tr w:rsidR="001329C8" w:rsidRPr="002445C3" w14:paraId="7C366755" w14:textId="77777777" w:rsidTr="00407275">
        <w:trPr>
          <w:trHeight w:val="683"/>
          <w:jc w:val="center"/>
        </w:trPr>
        <w:tc>
          <w:tcPr>
            <w:tcW w:w="1405" w:type="dxa"/>
          </w:tcPr>
          <w:p w14:paraId="0898E3AD" w14:textId="1ADDFBAD" w:rsidR="001329C8" w:rsidRPr="008E3A94" w:rsidRDefault="005E1B24" w:rsidP="00407275">
            <w:pPr>
              <w:tabs>
                <w:tab w:val="left" w:pos="6656"/>
              </w:tabs>
              <w:spacing w:line="240" w:lineRule="auto"/>
              <w:jc w:val="center"/>
              <w:rPr>
                <w:rFonts w:ascii="Times New Roman" w:hAnsi="Times New Roman"/>
                <w:sz w:val="20"/>
                <w:lang w:bidi="ar-SA"/>
              </w:rPr>
            </w:pPr>
            <w:r>
              <w:rPr>
                <w:rFonts w:ascii="Times New Roman" w:hAnsi="Times New Roman"/>
                <w:sz w:val="20"/>
                <w:lang w:bidi="ar-SA"/>
              </w:rPr>
              <w:t>P</w:t>
            </w:r>
            <w:r w:rsidR="001329C8" w:rsidRPr="008E3A94">
              <w:rPr>
                <w:rFonts w:ascii="Times New Roman" w:hAnsi="Times New Roman"/>
                <w:sz w:val="20"/>
                <w:lang w:bidi="ar-SA"/>
              </w:rPr>
              <w:t>En3DVar</w:t>
            </w:r>
          </w:p>
        </w:tc>
        <w:tc>
          <w:tcPr>
            <w:tcW w:w="2021" w:type="dxa"/>
          </w:tcPr>
          <w:p w14:paraId="6C6328C8" w14:textId="77777777" w:rsidR="001329C8" w:rsidRPr="002445C3" w:rsidRDefault="001329C8" w:rsidP="00407275">
            <w:pPr>
              <w:tabs>
                <w:tab w:val="left" w:pos="6656"/>
              </w:tabs>
              <w:spacing w:line="240" w:lineRule="auto"/>
              <w:rPr>
                <w:rFonts w:ascii="Times New Roman" w:hAnsi="Times New Roman"/>
                <w:sz w:val="20"/>
                <w:lang w:bidi="ar-SA"/>
              </w:rPr>
            </w:pPr>
            <w:r w:rsidRPr="002445C3">
              <w:rPr>
                <w:rFonts w:ascii="Times New Roman" w:hAnsi="Times New Roman"/>
                <w:sz w:val="20"/>
                <w:lang w:bidi="ar-SA"/>
              </w:rPr>
              <w:t>Using 100% ensemble covariance from an EnKF system</w:t>
            </w:r>
          </w:p>
        </w:tc>
        <w:tc>
          <w:tcPr>
            <w:tcW w:w="2082" w:type="dxa"/>
          </w:tcPr>
          <w:p w14:paraId="33205EB1" w14:textId="77777777" w:rsidR="001329C8" w:rsidRPr="002445C3" w:rsidRDefault="001329C8" w:rsidP="00407275">
            <w:pPr>
              <w:tabs>
                <w:tab w:val="left" w:pos="6656"/>
              </w:tabs>
              <w:spacing w:line="240" w:lineRule="auto"/>
              <w:rPr>
                <w:rFonts w:ascii="Times New Roman" w:hAnsi="Times New Roman"/>
                <w:sz w:val="20"/>
                <w:lang w:bidi="ar-SA"/>
              </w:rPr>
            </w:pPr>
            <w:r w:rsidRPr="002445C3">
              <w:rPr>
                <w:rFonts w:ascii="Times New Roman" w:hAnsi="Times New Roman"/>
                <w:sz w:val="20"/>
                <w:lang w:bidi="ar-SA"/>
              </w:rPr>
              <w:t xml:space="preserve">Update a single deterministic background forecast using </w:t>
            </w:r>
            <w:proofErr w:type="spellStart"/>
            <w:r w:rsidRPr="002445C3">
              <w:rPr>
                <w:rFonts w:ascii="Times New Roman" w:hAnsi="Times New Roman"/>
                <w:sz w:val="20"/>
                <w:lang w:bidi="ar-SA"/>
              </w:rPr>
              <w:t>variational</w:t>
            </w:r>
            <w:proofErr w:type="spellEnd"/>
            <w:r w:rsidRPr="002445C3">
              <w:rPr>
                <w:rFonts w:ascii="Times New Roman" w:hAnsi="Times New Roman"/>
                <w:sz w:val="20"/>
                <w:lang w:bidi="ar-SA"/>
              </w:rPr>
              <w:t xml:space="preserve"> algorithm</w:t>
            </w:r>
          </w:p>
        </w:tc>
        <w:tc>
          <w:tcPr>
            <w:tcW w:w="2160" w:type="dxa"/>
          </w:tcPr>
          <w:p w14:paraId="40A8F67E" w14:textId="77777777" w:rsidR="001329C8" w:rsidRPr="002445C3" w:rsidRDefault="001329C8" w:rsidP="00407275">
            <w:pPr>
              <w:tabs>
                <w:tab w:val="left" w:pos="6656"/>
              </w:tabs>
              <w:spacing w:line="240" w:lineRule="auto"/>
              <w:jc w:val="both"/>
              <w:rPr>
                <w:rFonts w:ascii="Times New Roman" w:hAnsi="Times New Roman"/>
                <w:sz w:val="20"/>
                <w:lang w:bidi="ar-SA"/>
              </w:rPr>
            </w:pPr>
          </w:p>
        </w:tc>
        <w:tc>
          <w:tcPr>
            <w:tcW w:w="1044" w:type="dxa"/>
          </w:tcPr>
          <w:p w14:paraId="7BDD84A3" w14:textId="765F4A0E" w:rsidR="001329C8" w:rsidRPr="002445C3" w:rsidRDefault="001329C8" w:rsidP="0099416C">
            <w:pPr>
              <w:tabs>
                <w:tab w:val="left" w:pos="6656"/>
              </w:tabs>
              <w:spacing w:line="360" w:lineRule="auto"/>
              <w:jc w:val="both"/>
              <w:rPr>
                <w:rFonts w:ascii="Times New Roman" w:hAnsi="Times New Roman"/>
                <w:sz w:val="20"/>
                <w:lang w:bidi="ar-SA"/>
              </w:rPr>
            </w:pPr>
            <w:r w:rsidRPr="002445C3">
              <w:rPr>
                <w:rFonts w:ascii="Times New Roman" w:hAnsi="Times New Roman"/>
                <w:sz w:val="20"/>
                <w:lang w:bidi="ar-SA"/>
              </w:rPr>
              <w:t>40</w:t>
            </w:r>
          </w:p>
        </w:tc>
      </w:tr>
      <w:tr w:rsidR="001329C8" w:rsidRPr="002445C3" w14:paraId="15155DB1" w14:textId="77777777" w:rsidTr="00407275">
        <w:trPr>
          <w:trHeight w:val="683"/>
          <w:jc w:val="center"/>
        </w:trPr>
        <w:tc>
          <w:tcPr>
            <w:tcW w:w="1405" w:type="dxa"/>
          </w:tcPr>
          <w:p w14:paraId="4E272D7A" w14:textId="10E7AFB2" w:rsidR="001329C8" w:rsidRPr="008E3A94" w:rsidRDefault="005E1B24" w:rsidP="00407275">
            <w:pPr>
              <w:tabs>
                <w:tab w:val="left" w:pos="6656"/>
              </w:tabs>
              <w:spacing w:line="240" w:lineRule="auto"/>
              <w:jc w:val="center"/>
              <w:rPr>
                <w:rFonts w:ascii="Times New Roman" w:hAnsi="Times New Roman"/>
                <w:sz w:val="20"/>
                <w:lang w:bidi="ar-SA"/>
              </w:rPr>
            </w:pPr>
            <w:r>
              <w:rPr>
                <w:rFonts w:ascii="Times New Roman" w:hAnsi="Times New Roman"/>
                <w:sz w:val="20"/>
                <w:lang w:bidi="ar-SA"/>
              </w:rPr>
              <w:t>H</w:t>
            </w:r>
            <w:r w:rsidR="001329C8" w:rsidRPr="008E3A94">
              <w:rPr>
                <w:rFonts w:ascii="Times New Roman" w:hAnsi="Times New Roman"/>
                <w:sz w:val="20"/>
                <w:lang w:bidi="ar-SA"/>
              </w:rPr>
              <w:t>En3DVar_SP</w:t>
            </w:r>
          </w:p>
        </w:tc>
        <w:tc>
          <w:tcPr>
            <w:tcW w:w="2021" w:type="dxa"/>
            <w:vMerge w:val="restart"/>
            <w:vAlign w:val="center"/>
          </w:tcPr>
          <w:p w14:paraId="50087610" w14:textId="77777777" w:rsidR="001329C8" w:rsidRPr="002445C3" w:rsidRDefault="001329C8" w:rsidP="00407275">
            <w:pPr>
              <w:tabs>
                <w:tab w:val="left" w:pos="6656"/>
              </w:tabs>
              <w:spacing w:line="240" w:lineRule="auto"/>
              <w:rPr>
                <w:rFonts w:ascii="Times New Roman" w:hAnsi="Times New Roman"/>
                <w:sz w:val="20"/>
                <w:lang w:bidi="ar-SA"/>
              </w:rPr>
            </w:pPr>
            <w:r w:rsidRPr="002445C3">
              <w:rPr>
                <w:rFonts w:ascii="Times New Roman" w:hAnsi="Times New Roman"/>
                <w:sz w:val="20"/>
                <w:lang w:bidi="ar-SA"/>
              </w:rPr>
              <w:t>Using weighted average of ensemble covariance and static 3DVar covariance</w:t>
            </w:r>
          </w:p>
        </w:tc>
        <w:tc>
          <w:tcPr>
            <w:tcW w:w="2082" w:type="dxa"/>
            <w:vMerge w:val="restart"/>
            <w:vAlign w:val="center"/>
          </w:tcPr>
          <w:p w14:paraId="6FA62E5C" w14:textId="77777777" w:rsidR="001329C8" w:rsidRPr="002445C3" w:rsidRDefault="001329C8" w:rsidP="00407275">
            <w:pPr>
              <w:tabs>
                <w:tab w:val="left" w:pos="6656"/>
              </w:tabs>
              <w:spacing w:line="240" w:lineRule="auto"/>
              <w:rPr>
                <w:rFonts w:ascii="Times New Roman" w:hAnsi="Times New Roman"/>
                <w:sz w:val="20"/>
                <w:lang w:bidi="ar-SA"/>
              </w:rPr>
            </w:pPr>
            <w:r w:rsidRPr="002445C3">
              <w:rPr>
                <w:rFonts w:ascii="Times New Roman" w:hAnsi="Times New Roman"/>
                <w:sz w:val="20"/>
                <w:lang w:bidi="ar-SA"/>
              </w:rPr>
              <w:t xml:space="preserve">Update a single deterministic background forecast using </w:t>
            </w:r>
            <w:proofErr w:type="spellStart"/>
            <w:r w:rsidRPr="002445C3">
              <w:rPr>
                <w:rFonts w:ascii="Times New Roman" w:hAnsi="Times New Roman"/>
                <w:sz w:val="20"/>
                <w:lang w:bidi="ar-SA"/>
              </w:rPr>
              <w:t>variational</w:t>
            </w:r>
            <w:proofErr w:type="spellEnd"/>
            <w:r w:rsidRPr="002445C3">
              <w:rPr>
                <w:rFonts w:ascii="Times New Roman" w:hAnsi="Times New Roman"/>
                <w:sz w:val="20"/>
                <w:lang w:bidi="ar-SA"/>
              </w:rPr>
              <w:t xml:space="preserve"> algorithm</w:t>
            </w:r>
          </w:p>
        </w:tc>
        <w:tc>
          <w:tcPr>
            <w:tcW w:w="2160" w:type="dxa"/>
          </w:tcPr>
          <w:p w14:paraId="38A5E2D8" w14:textId="41A682BB" w:rsidR="001329C8" w:rsidRPr="002445C3" w:rsidRDefault="001329C8" w:rsidP="00407275">
            <w:pPr>
              <w:tabs>
                <w:tab w:val="left" w:pos="6656"/>
              </w:tabs>
              <w:spacing w:line="240" w:lineRule="auto"/>
              <w:jc w:val="both"/>
              <w:rPr>
                <w:rFonts w:ascii="Times New Roman" w:hAnsi="Times New Roman"/>
                <w:sz w:val="20"/>
                <w:lang w:eastAsia="zh-CN" w:bidi="ar-SA"/>
              </w:rPr>
            </w:pPr>
            <w:r>
              <w:rPr>
                <w:rFonts w:ascii="Times New Roman" w:hAnsi="Times New Roman"/>
                <w:sz w:val="20"/>
                <w:lang w:bidi="ar-SA"/>
              </w:rPr>
              <w:t>Assimilate clear-air and precipitation reflectivity together in a single pass</w:t>
            </w:r>
          </w:p>
        </w:tc>
        <w:tc>
          <w:tcPr>
            <w:tcW w:w="1044" w:type="dxa"/>
          </w:tcPr>
          <w:p w14:paraId="554D6480" w14:textId="2D051FE8" w:rsidR="001329C8" w:rsidRPr="002445C3" w:rsidRDefault="001329C8" w:rsidP="0099416C">
            <w:pPr>
              <w:tabs>
                <w:tab w:val="left" w:pos="6656"/>
              </w:tabs>
              <w:spacing w:line="360" w:lineRule="auto"/>
              <w:jc w:val="both"/>
              <w:rPr>
                <w:rFonts w:ascii="Times New Roman" w:hAnsi="Times New Roman"/>
                <w:sz w:val="20"/>
                <w:lang w:eastAsia="zh-CN" w:bidi="ar-SA"/>
              </w:rPr>
            </w:pPr>
            <w:r w:rsidRPr="002445C3">
              <w:rPr>
                <w:rFonts w:ascii="Times New Roman" w:hAnsi="Times New Roman"/>
                <w:sz w:val="20"/>
                <w:lang w:eastAsia="zh-CN" w:bidi="ar-SA"/>
              </w:rPr>
              <w:t>10, 20... 100</w:t>
            </w:r>
          </w:p>
        </w:tc>
      </w:tr>
      <w:tr w:rsidR="001329C8" w:rsidRPr="002445C3" w14:paraId="56E9D95E" w14:textId="77777777" w:rsidTr="00407275">
        <w:trPr>
          <w:trHeight w:val="683"/>
          <w:jc w:val="center"/>
        </w:trPr>
        <w:tc>
          <w:tcPr>
            <w:tcW w:w="1405" w:type="dxa"/>
          </w:tcPr>
          <w:p w14:paraId="57CE6620" w14:textId="33A47EC9" w:rsidR="001329C8" w:rsidRPr="008E3A94" w:rsidRDefault="005E1B24" w:rsidP="00407275">
            <w:pPr>
              <w:tabs>
                <w:tab w:val="left" w:pos="6656"/>
              </w:tabs>
              <w:spacing w:line="240" w:lineRule="auto"/>
              <w:jc w:val="center"/>
              <w:rPr>
                <w:rFonts w:ascii="Times New Roman" w:hAnsi="Times New Roman"/>
                <w:sz w:val="20"/>
                <w:lang w:bidi="ar-SA"/>
              </w:rPr>
            </w:pPr>
            <w:r>
              <w:rPr>
                <w:rFonts w:ascii="Times New Roman" w:hAnsi="Times New Roman"/>
                <w:sz w:val="20"/>
                <w:lang w:bidi="ar-SA"/>
              </w:rPr>
              <w:t>H</w:t>
            </w:r>
            <w:r w:rsidR="001329C8" w:rsidRPr="008E3A94">
              <w:rPr>
                <w:rFonts w:ascii="Times New Roman" w:hAnsi="Times New Roman"/>
                <w:sz w:val="20"/>
                <w:lang w:bidi="ar-SA"/>
              </w:rPr>
              <w:t>En3DVar_DP</w:t>
            </w:r>
          </w:p>
        </w:tc>
        <w:tc>
          <w:tcPr>
            <w:tcW w:w="2021" w:type="dxa"/>
            <w:vMerge/>
          </w:tcPr>
          <w:p w14:paraId="2430B5A4" w14:textId="77777777" w:rsidR="001329C8" w:rsidRPr="002445C3" w:rsidRDefault="001329C8" w:rsidP="00407275">
            <w:pPr>
              <w:tabs>
                <w:tab w:val="left" w:pos="6656"/>
              </w:tabs>
              <w:spacing w:line="240" w:lineRule="auto"/>
              <w:rPr>
                <w:rFonts w:ascii="Times New Roman" w:hAnsi="Times New Roman"/>
                <w:sz w:val="20"/>
                <w:lang w:bidi="ar-SA"/>
              </w:rPr>
            </w:pPr>
          </w:p>
        </w:tc>
        <w:tc>
          <w:tcPr>
            <w:tcW w:w="2082" w:type="dxa"/>
            <w:vMerge/>
          </w:tcPr>
          <w:p w14:paraId="7BB50A26" w14:textId="77777777" w:rsidR="001329C8" w:rsidRPr="002445C3" w:rsidRDefault="001329C8" w:rsidP="00407275">
            <w:pPr>
              <w:tabs>
                <w:tab w:val="left" w:pos="6656"/>
              </w:tabs>
              <w:spacing w:line="240" w:lineRule="auto"/>
              <w:rPr>
                <w:rFonts w:ascii="Times New Roman" w:hAnsi="Times New Roman"/>
                <w:sz w:val="20"/>
                <w:lang w:bidi="ar-SA"/>
              </w:rPr>
            </w:pPr>
          </w:p>
        </w:tc>
        <w:tc>
          <w:tcPr>
            <w:tcW w:w="2160" w:type="dxa"/>
          </w:tcPr>
          <w:p w14:paraId="6B534F22" w14:textId="44DAD056" w:rsidR="001329C8" w:rsidRPr="002445C3" w:rsidRDefault="001329C8" w:rsidP="00407275">
            <w:pPr>
              <w:tabs>
                <w:tab w:val="left" w:pos="6656"/>
              </w:tabs>
              <w:spacing w:line="240" w:lineRule="auto"/>
              <w:jc w:val="both"/>
              <w:rPr>
                <w:rFonts w:ascii="Times New Roman" w:hAnsi="Times New Roman"/>
                <w:sz w:val="20"/>
                <w:lang w:eastAsia="zh-CN" w:bidi="ar-SA"/>
              </w:rPr>
            </w:pPr>
            <w:r>
              <w:rPr>
                <w:rFonts w:ascii="Times New Roman" w:hAnsi="Times New Roman"/>
                <w:sz w:val="20"/>
                <w:lang w:bidi="ar-SA"/>
              </w:rPr>
              <w:t>Assimilate clear-air and precipitation reflectivity separately in a double pass</w:t>
            </w:r>
          </w:p>
        </w:tc>
        <w:tc>
          <w:tcPr>
            <w:tcW w:w="1044" w:type="dxa"/>
          </w:tcPr>
          <w:p w14:paraId="760FCAF4" w14:textId="77777777" w:rsidR="001329C8" w:rsidRPr="002445C3" w:rsidRDefault="001329C8" w:rsidP="0099416C">
            <w:pPr>
              <w:tabs>
                <w:tab w:val="left" w:pos="6656"/>
              </w:tabs>
              <w:spacing w:line="360" w:lineRule="auto"/>
              <w:jc w:val="both"/>
              <w:rPr>
                <w:rFonts w:ascii="Times New Roman" w:hAnsi="Times New Roman"/>
                <w:sz w:val="20"/>
                <w:lang w:eastAsia="zh-CN" w:bidi="ar-SA"/>
              </w:rPr>
            </w:pPr>
          </w:p>
        </w:tc>
      </w:tr>
    </w:tbl>
    <w:p w14:paraId="4EE546DC" w14:textId="5936E268" w:rsidR="001329C8" w:rsidRDefault="001329C8" w:rsidP="00407275">
      <w:pPr>
        <w:jc w:val="both"/>
      </w:pPr>
    </w:p>
    <w:p w14:paraId="3259F653" w14:textId="1A6F369B" w:rsidR="00F0795E" w:rsidRDefault="00B1681E" w:rsidP="00C72642">
      <w:pPr>
        <w:pStyle w:val="Heading2"/>
      </w:pPr>
      <w:bookmarkStart w:id="91" w:name="_Toc500747290"/>
      <w:r>
        <w:t>4</w:t>
      </w:r>
      <w:r w:rsidR="00F0795E">
        <w:t xml:space="preserve">.3 </w:t>
      </w:r>
      <w:r w:rsidR="00F22304" w:rsidRPr="00F22304">
        <w:t>Results of assimilation experiments</w:t>
      </w:r>
      <w:bookmarkEnd w:id="91"/>
    </w:p>
    <w:p w14:paraId="57C2F7A2" w14:textId="4284E207" w:rsidR="007D4500" w:rsidRPr="00C95602" w:rsidRDefault="00B1681E" w:rsidP="00DD28EA">
      <w:pPr>
        <w:pStyle w:val="Heading3"/>
      </w:pPr>
      <w:bookmarkStart w:id="92" w:name="_Toc500747291"/>
      <w:r w:rsidRPr="00025411">
        <w:t>4</w:t>
      </w:r>
      <w:r w:rsidR="007D4500" w:rsidRPr="00C95602">
        <w:t xml:space="preserve">.3.1 </w:t>
      </w:r>
      <w:proofErr w:type="gramStart"/>
      <w:r w:rsidR="009503CC" w:rsidRPr="00C95602">
        <w:t>Optimal</w:t>
      </w:r>
      <w:proofErr w:type="gramEnd"/>
      <w:r w:rsidR="009503CC" w:rsidRPr="00C95602">
        <w:t xml:space="preserve"> localization radii for EnKF and En3DVar and optimal background error </w:t>
      </w:r>
      <w:r w:rsidR="00FE1FA4" w:rsidRPr="00C95602">
        <w:t>de-</w:t>
      </w:r>
      <w:r w:rsidR="009503CC" w:rsidRPr="00C95602">
        <w:t>correlation scales for 3DVar</w:t>
      </w:r>
      <w:bookmarkEnd w:id="92"/>
    </w:p>
    <w:p w14:paraId="29D06AF2" w14:textId="6FF75C25" w:rsidR="003A25B4" w:rsidRPr="00B179DD" w:rsidRDefault="00D02C92" w:rsidP="00FE4447">
      <w:pPr>
        <w:ind w:firstLine="720"/>
        <w:jc w:val="both"/>
      </w:pPr>
      <w:r w:rsidRPr="00573756">
        <w:t xml:space="preserve">To </w:t>
      </w:r>
      <w:r w:rsidR="002E2373">
        <w:t xml:space="preserve">obtain the optimal </w:t>
      </w:r>
      <w:r w:rsidR="006E02C9">
        <w:t xml:space="preserve">localization radii and </w:t>
      </w:r>
      <w:r w:rsidRPr="00573756">
        <w:t>background error correlation scales</w:t>
      </w:r>
      <w:r w:rsidR="00693B1D">
        <w:t xml:space="preserve"> </w:t>
      </w:r>
      <w:r w:rsidR="00334F4C">
        <w:rPr>
          <w:rFonts w:hint="eastAsia"/>
          <w:lang w:eastAsia="zh-CN"/>
        </w:rPr>
        <w:t>for</w:t>
      </w:r>
      <w:r w:rsidR="00334F4C">
        <w:t xml:space="preserve"> </w:t>
      </w:r>
      <w:r w:rsidR="00693B1D">
        <w:t xml:space="preserve">imperfect-model </w:t>
      </w:r>
      <w:r w:rsidR="00334F4C">
        <w:t>OSSEs</w:t>
      </w:r>
      <w:r w:rsidRPr="00573756">
        <w:t>,</w:t>
      </w:r>
      <w:r w:rsidR="006E02C9">
        <w:t xml:space="preserve"> the scaled root mean square error </w:t>
      </w:r>
      <w:r w:rsidR="00586ECB">
        <w:t xml:space="preserve">defined </w:t>
      </w:r>
      <w:r w:rsidR="006E02C9">
        <w:t xml:space="preserve">in Chapter 3 is </w:t>
      </w:r>
      <w:r w:rsidR="000D13CE">
        <w:t>adopted</w:t>
      </w:r>
      <w:r w:rsidR="006E02C9">
        <w:t xml:space="preserve"> here</w:t>
      </w:r>
      <w:r w:rsidR="007B3544">
        <w:t xml:space="preserve">. </w:t>
      </w:r>
      <w:r w:rsidR="00FA35CB">
        <w:t>P</w:t>
      </w:r>
      <w:r w:rsidR="007B3544">
        <w:t>lease refer to section 3.3.1</w:t>
      </w:r>
      <w:r w:rsidR="00071106">
        <w:t xml:space="preserve"> </w:t>
      </w:r>
      <w:r w:rsidR="00FA35CB">
        <w:t>for the definition</w:t>
      </w:r>
      <w:r w:rsidR="007B3544">
        <w:t xml:space="preserve">. </w:t>
      </w:r>
      <w:r w:rsidR="0031453B">
        <w:t xml:space="preserve">Similarly to </w:t>
      </w:r>
      <w:r w:rsidR="00386A82">
        <w:t xml:space="preserve">what has been done in the perfect-model OSSEs, </w:t>
      </w:r>
      <w:r w:rsidR="000669CF">
        <w:t xml:space="preserve">sensitivity experiments with different combinations </w:t>
      </w:r>
      <w:r w:rsidR="000669CF">
        <w:lastRenderedPageBreak/>
        <w:t>of the horizontal and vertical localization radii that range from 1</w:t>
      </w:r>
      <w:r w:rsidR="00E47952">
        <w:t xml:space="preserve"> </w:t>
      </w:r>
      <w:r w:rsidR="000669CF">
        <w:t xml:space="preserve">km to 15 km with 1 km interval are first conducted to obtain the optimal localization radii for EnKF and </w:t>
      </w:r>
      <w:proofErr w:type="spellStart"/>
      <w:r w:rsidR="0060099F">
        <w:t>Df</w:t>
      </w:r>
      <w:r w:rsidR="000669CF">
        <w:t>EnKF</w:t>
      </w:r>
      <w:proofErr w:type="spellEnd"/>
      <w:r w:rsidR="000669CF">
        <w:t>.</w:t>
      </w:r>
      <w:r w:rsidR="00EF5347">
        <w:t xml:space="preserve"> </w:t>
      </w:r>
      <w:r w:rsidR="006A2A97">
        <w:t>According to</w:t>
      </w:r>
      <w:r w:rsidR="007D10B4">
        <w:t xml:space="preserve"> </w:t>
      </w:r>
      <w:r w:rsidR="007D10B4">
        <w:fldChar w:fldCharType="begin"/>
      </w:r>
      <w:r w:rsidR="007D10B4">
        <w:instrText xml:space="preserve"> REF _Ref370539558 \h </w:instrText>
      </w:r>
      <w:r w:rsidR="007D10B4">
        <w:fldChar w:fldCharType="separate"/>
      </w:r>
      <w:r w:rsidR="007D10B4">
        <w:t xml:space="preserve">Fig. </w:t>
      </w:r>
      <w:r w:rsidR="007D10B4">
        <w:rPr>
          <w:noProof/>
        </w:rPr>
        <w:t>4</w:t>
      </w:r>
      <w:r w:rsidR="007D10B4">
        <w:t>.</w:t>
      </w:r>
      <w:r w:rsidR="007D10B4">
        <w:rPr>
          <w:noProof/>
        </w:rPr>
        <w:t>1</w:t>
      </w:r>
      <w:r w:rsidR="007D10B4">
        <w:fldChar w:fldCharType="end"/>
      </w:r>
      <w:r w:rsidR="006A2A97">
        <w:t xml:space="preserve">, </w:t>
      </w:r>
      <w:r w:rsidR="00B179DD" w:rsidRPr="00B179DD">
        <w:t xml:space="preserve">the optimal localization radii for </w:t>
      </w:r>
      <w:proofErr w:type="spellStart"/>
      <w:r w:rsidR="00B179DD" w:rsidRPr="00B179DD">
        <w:t>DfEnKF</w:t>
      </w:r>
      <w:proofErr w:type="spellEnd"/>
      <w:r w:rsidR="00B179DD" w:rsidRPr="00B179DD">
        <w:t xml:space="preserve"> </w:t>
      </w:r>
      <w:r w:rsidR="006A2A97">
        <w:t xml:space="preserve">are </w:t>
      </w:r>
      <w:r w:rsidR="00B179DD" w:rsidRPr="00B179DD">
        <w:t>6</w:t>
      </w:r>
      <w:r w:rsidR="00547946">
        <w:t xml:space="preserve"> </w:t>
      </w:r>
      <w:r w:rsidR="00B179DD" w:rsidRPr="00B179DD">
        <w:t xml:space="preserve">km and </w:t>
      </w:r>
      <w:r w:rsidR="003A6EEA">
        <w:t xml:space="preserve">3 </w:t>
      </w:r>
      <w:r w:rsidR="00B179DD" w:rsidRPr="00B179DD">
        <w:t>km in horizontal and vertical directions respectively</w:t>
      </w:r>
      <w:r w:rsidR="006A2A97">
        <w:t xml:space="preserve">, which are </w:t>
      </w:r>
      <w:r w:rsidR="00B179DD" w:rsidRPr="00B179DD">
        <w:t xml:space="preserve">much smaller than that </w:t>
      </w:r>
      <w:r w:rsidR="006A2A97">
        <w:t xml:space="preserve">obtained </w:t>
      </w:r>
      <w:r w:rsidR="00B179DD" w:rsidRPr="00B179DD">
        <w:t>under perfect model assumption (16</w:t>
      </w:r>
      <w:r w:rsidR="003113CA">
        <w:t xml:space="preserve"> </w:t>
      </w:r>
      <w:r w:rsidR="00B179DD" w:rsidRPr="00B179DD">
        <w:t>km and 5</w:t>
      </w:r>
      <w:r w:rsidR="003113CA">
        <w:t xml:space="preserve"> </w:t>
      </w:r>
      <w:r w:rsidR="00B179DD" w:rsidRPr="00B179DD">
        <w:t>km for horizontal and vertical directions respectively</w:t>
      </w:r>
      <w:r w:rsidR="00284BCC">
        <w:t xml:space="preserve">, see section </w:t>
      </w:r>
      <w:r w:rsidR="003113CA">
        <w:t>3.3.1</w:t>
      </w:r>
      <w:r w:rsidR="00B179DD" w:rsidRPr="00B179DD">
        <w:t>), indicating smaller localization radii are needed</w:t>
      </w:r>
      <w:r w:rsidR="002F491F">
        <w:t xml:space="preserve"> to obtain better performance</w:t>
      </w:r>
      <w:r w:rsidR="00B179DD" w:rsidRPr="00B179DD">
        <w:t xml:space="preserve"> </w:t>
      </w:r>
      <w:r w:rsidR="00B432C5">
        <w:t>in the imperfect-model scenario</w:t>
      </w:r>
      <w:r w:rsidR="00B179DD" w:rsidRPr="00B179DD">
        <w:t xml:space="preserve">. </w:t>
      </w:r>
      <w:r w:rsidR="004458C2" w:rsidRPr="00B179DD">
        <w:t xml:space="preserve">The optimal </w:t>
      </w:r>
      <w:r w:rsidR="00823388">
        <w:t>cutoff</w:t>
      </w:r>
      <w:r w:rsidR="00823388" w:rsidRPr="00B179DD">
        <w:t xml:space="preserve"> </w:t>
      </w:r>
      <w:r w:rsidR="004458C2" w:rsidRPr="00B179DD">
        <w:t xml:space="preserve">radii of EnKF are </w:t>
      </w:r>
      <w:r w:rsidR="00FF6DC7">
        <w:t xml:space="preserve">similar to </w:t>
      </w:r>
      <w:r w:rsidR="004458C2" w:rsidRPr="00B179DD">
        <w:t xml:space="preserve">those of </w:t>
      </w:r>
      <w:proofErr w:type="spellStart"/>
      <w:r w:rsidR="004458C2" w:rsidRPr="00B179DD">
        <w:t>DfEnKF</w:t>
      </w:r>
      <w:proofErr w:type="spellEnd"/>
      <w:r w:rsidR="004458C2">
        <w:t xml:space="preserve"> based on our results</w:t>
      </w:r>
      <w:r w:rsidR="004458C2" w:rsidRPr="00B179DD">
        <w:t>.</w:t>
      </w:r>
      <w:r w:rsidR="00FF6DC7">
        <w:t xml:space="preserve"> The optimal cutoff radii of </w:t>
      </w:r>
      <w:proofErr w:type="spellStart"/>
      <w:r w:rsidR="00FF6DC7">
        <w:t>DfEnKF</w:t>
      </w:r>
      <w:proofErr w:type="spellEnd"/>
      <w:r w:rsidR="00FF6DC7">
        <w:t xml:space="preserve"> will be used as the cutoff radii for EnKF.</w:t>
      </w:r>
    </w:p>
    <w:p w14:paraId="5AE05E98" w14:textId="77777777" w:rsidR="00BE4034" w:rsidRDefault="008A6C9D" w:rsidP="00BE4034">
      <w:pPr>
        <w:keepNext/>
        <w:jc w:val="both"/>
      </w:pPr>
      <w:r>
        <w:rPr>
          <w:noProof/>
          <w:lang w:bidi="ar-SA"/>
        </w:rPr>
        <w:lastRenderedPageBreak/>
        <w:drawing>
          <wp:inline distT="0" distB="0" distL="0" distR="0" wp14:anchorId="1635D8CA" wp14:editId="353883FF">
            <wp:extent cx="5394960" cy="495109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tenkf_HVRadiusTests_NewModerr_2ndRun_Neg90dBZ.eps"/>
                    <pic:cNvPicPr/>
                  </pic:nvPicPr>
                  <pic:blipFill>
                    <a:blip r:embed="rId138">
                      <a:extLst>
                        <a:ext uri="{28A0092B-C50C-407E-A947-70E740481C1C}">
                          <a14:useLocalDpi xmlns:a14="http://schemas.microsoft.com/office/drawing/2010/main" val="0"/>
                        </a:ext>
                      </a:extLst>
                    </a:blip>
                    <a:stretch>
                      <a:fillRect/>
                    </a:stretch>
                  </pic:blipFill>
                  <pic:spPr>
                    <a:xfrm>
                      <a:off x="0" y="0"/>
                      <a:ext cx="5394960" cy="4951095"/>
                    </a:xfrm>
                    <a:prstGeom prst="rect">
                      <a:avLst/>
                    </a:prstGeom>
                  </pic:spPr>
                </pic:pic>
              </a:graphicData>
            </a:graphic>
          </wp:inline>
        </w:drawing>
      </w:r>
    </w:p>
    <w:p w14:paraId="66836BD1" w14:textId="7BD3191F" w:rsidR="00956AFF" w:rsidRPr="009C2E3A" w:rsidRDefault="00BE4034" w:rsidP="00956AFF">
      <w:pPr>
        <w:pStyle w:val="Caption"/>
        <w:jc w:val="both"/>
        <w:rPr>
          <w:lang w:eastAsia="zh-CN"/>
        </w:rPr>
      </w:pPr>
      <w:bookmarkStart w:id="93" w:name="_Ref370539558"/>
      <w:bookmarkStart w:id="94" w:name="_Toc374689053"/>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w:t>
      </w:r>
      <w:r w:rsidR="00577692">
        <w:rPr>
          <w:noProof/>
        </w:rPr>
        <w:fldChar w:fldCharType="end"/>
      </w:r>
      <w:bookmarkEnd w:id="93"/>
      <w:r w:rsidR="004F1BE4">
        <w:t xml:space="preserve"> </w:t>
      </w:r>
      <w:r w:rsidR="00956AFF">
        <w:t xml:space="preserve">The </w:t>
      </w:r>
      <w:r w:rsidR="00956AFF" w:rsidRPr="00693433">
        <w:t xml:space="preserve">mean scaled RMSEs </w:t>
      </w:r>
      <w:r w:rsidR="00956AFF">
        <w:t>for different state variables as defined in Eq. (</w:t>
      </w:r>
      <w:r w:rsidR="005B2F18">
        <w:t>3.14</w:t>
      </w:r>
      <w:r w:rsidR="00956AFF">
        <w:t xml:space="preserve">) and </w:t>
      </w:r>
      <w:r w:rsidR="00956AFF" w:rsidRPr="00693433">
        <w:t xml:space="preserve">averaged over </w:t>
      </w:r>
      <w:r w:rsidR="00956AFF">
        <w:t>all</w:t>
      </w:r>
      <w:r w:rsidR="00956AFF" w:rsidRPr="00693433">
        <w:t xml:space="preserve"> variables</w:t>
      </w:r>
      <w:r w:rsidR="00956AFF">
        <w:t xml:space="preserve"> (</w:t>
      </w:r>
      <w:proofErr w:type="spellStart"/>
      <w:r w:rsidR="00956AFF">
        <w:t>ave</w:t>
      </w:r>
      <w:proofErr w:type="spellEnd"/>
      <w:r w:rsidR="00956AFF">
        <w:rPr>
          <w:rFonts w:hint="eastAsia"/>
        </w:rPr>
        <w:t>)</w:t>
      </w:r>
      <w:r w:rsidR="00956AFF">
        <w:t xml:space="preserve">, </w:t>
      </w:r>
      <w:r w:rsidR="00956AFF" w:rsidRPr="00693433">
        <w:t xml:space="preserve">for </w:t>
      </w:r>
      <w:proofErr w:type="spellStart"/>
      <w:r w:rsidR="00956AFF" w:rsidRPr="00693433">
        <w:t>DfEnKF</w:t>
      </w:r>
      <w:proofErr w:type="spellEnd"/>
      <w:r w:rsidR="00956AFF" w:rsidRPr="00693433">
        <w:t xml:space="preserve"> experiments with different combinations of horizontal and vertical cutoff radius (km), with magenta asteroid </w:t>
      </w:r>
      <w:r w:rsidR="00956AFF">
        <w:t>indicating</w:t>
      </w:r>
      <w:r w:rsidR="00956AFF" w:rsidRPr="00693433">
        <w:t xml:space="preserve"> </w:t>
      </w:r>
      <w:r w:rsidR="00956AFF">
        <w:rPr>
          <w:rFonts w:eastAsia="宋体" w:hint="eastAsia"/>
          <w:lang w:eastAsia="zh-CN"/>
        </w:rPr>
        <w:t>th</w:t>
      </w:r>
      <w:r w:rsidR="00956AFF">
        <w:rPr>
          <w:rFonts w:eastAsia="宋体"/>
          <w:lang w:eastAsia="zh-CN"/>
        </w:rPr>
        <w:t xml:space="preserve">e </w:t>
      </w:r>
      <w:r w:rsidR="00956AFF" w:rsidRPr="00693433">
        <w:t>minimum value</w:t>
      </w:r>
      <w:r w:rsidR="00956AFF">
        <w:t>s</w:t>
      </w:r>
      <w:bookmarkEnd w:id="94"/>
      <w:r w:rsidR="00956AFF">
        <w:t xml:space="preserve"> </w:t>
      </w:r>
    </w:p>
    <w:p w14:paraId="70E5FDCF" w14:textId="77777777" w:rsidR="00473112" w:rsidRPr="00473112" w:rsidRDefault="00473112" w:rsidP="00473112"/>
    <w:p w14:paraId="6BF67F8F" w14:textId="03E3DE8D" w:rsidR="004F1AB3" w:rsidRPr="00D44E26" w:rsidRDefault="00D51EBD" w:rsidP="004F08CD">
      <w:pPr>
        <w:ind w:firstLine="720"/>
        <w:jc w:val="both"/>
      </w:pPr>
      <w:r>
        <w:t>As indicated in the last chapter</w:t>
      </w:r>
      <w:r w:rsidR="00923235" w:rsidRPr="00D44E26">
        <w:t xml:space="preserve">, the optimal localization radii of </w:t>
      </w:r>
      <w:proofErr w:type="spellStart"/>
      <w:r w:rsidR="00923235" w:rsidRPr="00D44E26">
        <w:t>DfEnKF</w:t>
      </w:r>
      <w:proofErr w:type="spellEnd"/>
      <w:r w:rsidR="00923235" w:rsidRPr="00D44E26">
        <w:t xml:space="preserve"> are not necessarily the optimal radii of pure En3DVar</w:t>
      </w:r>
      <w:r>
        <w:t xml:space="preserve"> because of the difference</w:t>
      </w:r>
      <w:r w:rsidR="009B7F5E">
        <w:t>s</w:t>
      </w:r>
      <w:r>
        <w:t xml:space="preserve"> </w:t>
      </w:r>
      <w:r w:rsidR="007D722D">
        <w:rPr>
          <w:lang w:eastAsia="zh-CN"/>
        </w:rPr>
        <w:t>between</w:t>
      </w:r>
      <w:r>
        <w:t xml:space="preserve"> </w:t>
      </w:r>
      <w:proofErr w:type="spellStart"/>
      <w:r>
        <w:t>DfEnKF</w:t>
      </w:r>
      <w:proofErr w:type="spellEnd"/>
      <w:r>
        <w:t xml:space="preserve"> and pure En3DVar</w:t>
      </w:r>
      <w:r w:rsidR="00923235" w:rsidRPr="00D44E26">
        <w:t xml:space="preserve">. </w:t>
      </w:r>
      <w:r w:rsidRPr="00B179DD">
        <w:t xml:space="preserve">Similarly, </w:t>
      </w:r>
      <w:r>
        <w:t xml:space="preserve">sensitivity experiments are conducted to obtain the </w:t>
      </w:r>
      <w:r w:rsidRPr="00B179DD">
        <w:t xml:space="preserve">optimal </w:t>
      </w:r>
      <w:r>
        <w:t xml:space="preserve">localization radii </w:t>
      </w:r>
      <w:r w:rsidRPr="00B179DD">
        <w:t xml:space="preserve">for </w:t>
      </w:r>
      <w:r w:rsidR="00962D3C">
        <w:t xml:space="preserve">pure </w:t>
      </w:r>
      <w:r w:rsidRPr="00B179DD">
        <w:t>En3DVar</w:t>
      </w:r>
      <w:r>
        <w:t xml:space="preserve">. </w:t>
      </w:r>
      <w:r w:rsidR="00CC4349" w:rsidRPr="00D44E26">
        <w:t xml:space="preserve">According to the error statistics, the recursive filter length scale of </w:t>
      </w:r>
      <w:r w:rsidR="001A33E8" w:rsidRPr="001A33E8">
        <w:t>5.2</w:t>
      </w:r>
      <w:r w:rsidR="00CC4349" w:rsidRPr="00D44E26">
        <w:t xml:space="preserve"> km (</w:t>
      </w:r>
      <w:r w:rsidR="00B13E6F">
        <w:t>19</w:t>
      </w:r>
      <w:r w:rsidR="00CC4349" w:rsidRPr="00D44E26">
        <w:t xml:space="preserve"> km cutoff) in horizontal and </w:t>
      </w:r>
      <w:r w:rsidR="001A33E8" w:rsidRPr="001A33E8">
        <w:t>2.</w:t>
      </w:r>
      <w:r w:rsidR="00F9066C">
        <w:rPr>
          <w:rFonts w:hint="eastAsia"/>
          <w:lang w:eastAsia="zh-CN"/>
        </w:rPr>
        <w:t>2</w:t>
      </w:r>
      <w:r w:rsidR="00CC4349" w:rsidRPr="00D44E26">
        <w:t xml:space="preserve"> km (</w:t>
      </w:r>
      <w:r w:rsidR="00B13E6F">
        <w:t>8</w:t>
      </w:r>
      <w:r w:rsidR="00CC4349" w:rsidRPr="00D44E26">
        <w:t xml:space="preserve"> km cutoff) in vertical yield the lowest error.</w:t>
      </w:r>
      <w:r w:rsidRPr="00B179DD">
        <w:t xml:space="preserve"> </w:t>
      </w:r>
      <w:r w:rsidR="001320C4">
        <w:t xml:space="preserve">In similar way, the </w:t>
      </w:r>
      <w:r w:rsidR="0070318C">
        <w:t xml:space="preserve">optimal background error </w:t>
      </w:r>
      <w:r w:rsidR="0070318C">
        <w:lastRenderedPageBreak/>
        <w:t xml:space="preserve">de-correlation scales </w:t>
      </w:r>
      <w:r w:rsidR="001320C4">
        <w:t xml:space="preserve">for 3DVar </w:t>
      </w:r>
      <w:r w:rsidR="0070318C">
        <w:t xml:space="preserve">are </w:t>
      </w:r>
      <w:r w:rsidR="00A551F7">
        <w:t xml:space="preserve">also determined, which are </w:t>
      </w:r>
      <w:r w:rsidR="001D51DA" w:rsidRPr="001A33E8">
        <w:t>3.</w:t>
      </w:r>
      <w:r w:rsidR="00F9066C">
        <w:t>6</w:t>
      </w:r>
      <w:r w:rsidR="001D51DA" w:rsidRPr="001A33E8">
        <w:t xml:space="preserve"> </w:t>
      </w:r>
      <w:r w:rsidR="0070318C">
        <w:t xml:space="preserve">km </w:t>
      </w:r>
      <w:r w:rsidR="001D51DA">
        <w:t xml:space="preserve">and </w:t>
      </w:r>
      <w:r w:rsidR="001D51DA" w:rsidRPr="001A33E8">
        <w:t>1.</w:t>
      </w:r>
      <w:r w:rsidR="00F9066C">
        <w:t>1</w:t>
      </w:r>
      <w:r w:rsidR="001D51DA">
        <w:rPr>
          <w:rFonts w:ascii="Menlo Regular" w:hAnsi="Menlo Regular" w:cs="Menlo Regular"/>
          <w:color w:val="000000"/>
          <w:sz w:val="22"/>
          <w:szCs w:val="22"/>
          <w:lang w:bidi="ar-SA"/>
        </w:rPr>
        <w:t xml:space="preserve"> </w:t>
      </w:r>
      <w:r w:rsidR="0070318C">
        <w:t xml:space="preserve">km in </w:t>
      </w:r>
      <w:r w:rsidR="00D8182F">
        <w:t xml:space="preserve">horizontal and </w:t>
      </w:r>
      <w:r w:rsidR="00FE25CC">
        <w:t>vertical</w:t>
      </w:r>
      <w:r w:rsidR="0070318C">
        <w:t xml:space="preserve"> respectively.</w:t>
      </w:r>
    </w:p>
    <w:p w14:paraId="7A586DDB" w14:textId="394E11FF" w:rsidR="00923235" w:rsidRPr="00923235" w:rsidRDefault="00923235" w:rsidP="00923235">
      <w:pPr>
        <w:ind w:firstLine="720"/>
        <w:jc w:val="both"/>
      </w:pPr>
      <w:r w:rsidRPr="00D44E26">
        <w:t>In hybrid En3DVar experiments, the optimal localization radii obtained for pure En3DVar and the optimal background error decorrelation scales obtained for 3DVar</w:t>
      </w:r>
      <w:r w:rsidRPr="00923235">
        <w:t xml:space="preserve"> will be applied to the flow-dependent ensemble covariance and static covariance, respectively.</w:t>
      </w:r>
    </w:p>
    <w:p w14:paraId="2D0F1680" w14:textId="0E2AD385" w:rsidR="0025528E" w:rsidRDefault="00B1681E" w:rsidP="00DD28EA">
      <w:pPr>
        <w:pStyle w:val="Heading3"/>
      </w:pPr>
      <w:bookmarkStart w:id="95" w:name="_Toc500747292"/>
      <w:r>
        <w:t>4</w:t>
      </w:r>
      <w:r w:rsidR="0025528E">
        <w:t xml:space="preserve">.3.2 </w:t>
      </w:r>
      <w:proofErr w:type="gramStart"/>
      <w:r w:rsidR="00FE1FA4">
        <w:t>Optimal</w:t>
      </w:r>
      <w:proofErr w:type="gramEnd"/>
      <w:r w:rsidR="00FE1FA4">
        <w:t xml:space="preserve"> hybrid weights as function of ensemble size</w:t>
      </w:r>
      <w:bookmarkEnd w:id="95"/>
    </w:p>
    <w:p w14:paraId="6DFD7D23" w14:textId="46210EE5" w:rsidR="0055127B" w:rsidRPr="00154EBF" w:rsidRDefault="00A551F7" w:rsidP="00154EBF">
      <w:pPr>
        <w:ind w:firstLine="720"/>
        <w:jc w:val="both"/>
      </w:pPr>
      <w:r>
        <w:t xml:space="preserve">Similar to </w:t>
      </w:r>
      <w:r w:rsidR="005E2670">
        <w:t xml:space="preserve">the </w:t>
      </w:r>
      <w:r>
        <w:t>perfect-model OSSEs</w:t>
      </w:r>
      <w:r w:rsidR="005E2670">
        <w:t xml:space="preserve"> </w:t>
      </w:r>
      <w:r w:rsidR="005F519F">
        <w:t xml:space="preserve">conducted </w:t>
      </w:r>
      <w:r w:rsidR="005E2670">
        <w:t>in Chapter 3</w:t>
      </w:r>
      <w:r>
        <w:t xml:space="preserve">, the </w:t>
      </w:r>
      <w:r w:rsidR="0055127B" w:rsidRPr="00154EBF">
        <w:t>optimal hybrid weight in hybrid En3DVar</w:t>
      </w:r>
      <w:r>
        <w:t xml:space="preserve"> is </w:t>
      </w:r>
      <w:r w:rsidR="00994410">
        <w:t>determined</w:t>
      </w:r>
      <w:r w:rsidR="0055127B" w:rsidRPr="00154EBF">
        <w:t xml:space="preserve"> as function</w:t>
      </w:r>
      <w:r w:rsidR="00F10073">
        <w:t>s</w:t>
      </w:r>
      <w:r w:rsidR="0055127B" w:rsidRPr="00154EBF">
        <w:t xml:space="preserve"> of the ensemble size</w:t>
      </w:r>
      <w:r w:rsidR="00BF0310">
        <w:t>s and the hybrid weights</w:t>
      </w:r>
      <w:r>
        <w:t>.</w:t>
      </w:r>
      <w:r w:rsidR="0055127B" w:rsidRPr="00154EBF">
        <w:t xml:space="preserve"> 10</w:t>
      </w:r>
      <m:oMath>
        <m:r>
          <m:rPr>
            <m:sty m:val="p"/>
          </m:rPr>
          <w:rPr>
            <w:rFonts w:ascii="Cambria Math" w:hAnsi="Cambria Math"/>
          </w:rPr>
          <m:t>×</m:t>
        </m:r>
      </m:oMath>
      <w:r w:rsidR="00AC1AD8">
        <w:t>2</w:t>
      </w:r>
      <w:r w:rsidR="0055127B" w:rsidRPr="00154EBF">
        <w:t>0 experiments with different combinations of the ensemble size (from 10 to 100 with increment of 10) and the hybrid weights</w:t>
      </w:r>
      <w:r w:rsidR="003C4DFD">
        <w:t xml:space="preserve"> </w:t>
      </w:r>
      <w:r w:rsidR="003C4DFD" w:rsidRPr="00154EBF">
        <w:t xml:space="preserve">(from </w:t>
      </w:r>
      <w:r w:rsidR="003C4DFD">
        <w:t>0</w:t>
      </w:r>
      <w:r w:rsidR="003C4DFD" w:rsidRPr="00154EBF">
        <w:t xml:space="preserve"> to 1</w:t>
      </w:r>
      <w:r w:rsidR="003C4DFD">
        <w:t>00%</w:t>
      </w:r>
      <w:r w:rsidR="003C4DFD" w:rsidRPr="00154EBF">
        <w:t xml:space="preserve"> with increment of </w:t>
      </w:r>
      <w:r w:rsidR="003C4DFD">
        <w:t>5%</w:t>
      </w:r>
      <w:r w:rsidR="003C4DFD" w:rsidRPr="00154EBF">
        <w:t xml:space="preserve">) </w:t>
      </w:r>
      <w:r w:rsidR="0055127B" w:rsidRPr="00154EBF">
        <w:t xml:space="preserve">given to the static background error covariance are </w:t>
      </w:r>
      <w:r w:rsidR="00CE3C1C">
        <w:t>conducted</w:t>
      </w:r>
      <w:r w:rsidR="0055127B" w:rsidRPr="00154EBF">
        <w:t xml:space="preserve">. Pure En3DVar and 3DVar correspond to experiments with the weight of static background error </w:t>
      </w:r>
      <w:r w:rsidR="009A2746">
        <w:t xml:space="preserve">being </w:t>
      </w:r>
      <w:r w:rsidR="0055127B" w:rsidRPr="00154EBF">
        <w:t>set to 0 and 1, respectively.</w:t>
      </w:r>
    </w:p>
    <w:p w14:paraId="6971BEB2" w14:textId="41AC075B" w:rsidR="005A0B0D" w:rsidRDefault="005A0B0D" w:rsidP="005A0B0D">
      <w:pPr>
        <w:ind w:firstLine="720"/>
        <w:jc w:val="both"/>
      </w:pPr>
      <w:r w:rsidRPr="005A0B0D">
        <w:t>Similar to what have</w:t>
      </w:r>
      <w:r w:rsidR="004E5C73">
        <w:t xml:space="preserve"> been</w:t>
      </w:r>
      <w:r w:rsidRPr="005A0B0D">
        <w:t xml:space="preserve"> done </w:t>
      </w:r>
      <w:r w:rsidR="00B429F0">
        <w:t>in</w:t>
      </w:r>
      <w:r w:rsidRPr="005A0B0D">
        <w:t xml:space="preserve"> </w:t>
      </w:r>
      <w:r w:rsidR="004E5C73">
        <w:t xml:space="preserve">the </w:t>
      </w:r>
      <w:r w:rsidRPr="005A0B0D">
        <w:t xml:space="preserve">perfect-model OSSEs, the optimal weight </w:t>
      </w:r>
      <w:r w:rsidR="00ED4FE4">
        <w:t xml:space="preserve">of static background error covariance </w:t>
      </w:r>
      <w:r w:rsidRPr="005A0B0D">
        <w:t>in hybrid En3DVar is also determined as functions of the ensemble size</w:t>
      </w:r>
      <w:r w:rsidR="00440EE4">
        <w:t>s</w:t>
      </w:r>
      <w:r w:rsidRPr="005A0B0D">
        <w:t>. 10</w:t>
      </w:r>
      <w:r w:rsidR="00ED4FE4">
        <w:t xml:space="preserve"> </w:t>
      </w:r>
      <w:r w:rsidRPr="005A0B0D">
        <w:t>×</w:t>
      </w:r>
      <w:r w:rsidR="00ED4FE4">
        <w:t xml:space="preserve"> </w:t>
      </w:r>
      <w:r w:rsidRPr="005A0B0D">
        <w:t>20 experiments with different combinations of the ensemble size (from 10 to 100 with increment of 10) and the hybrid weights (from 0% to 100% with increment of 5%) given to the static background error covariance are conducted. Pure En3DVar and 3DVar correspond to experiments with the weight of static background error being set to 0 and 1, respectively.</w:t>
      </w:r>
      <w:r>
        <w:t xml:space="preserve"> </w:t>
      </w:r>
      <w:r w:rsidR="006B7A9B">
        <w:t>Scaled RMSEs</w:t>
      </w:r>
      <w:r w:rsidR="005B43FD">
        <w:t xml:space="preserve"> that are defined earlier</w:t>
      </w:r>
      <w:r w:rsidR="006B7A9B">
        <w:t xml:space="preserve"> are calculated for each experiment and the </w:t>
      </w:r>
      <w:r w:rsidR="00380897">
        <w:t xml:space="preserve">results are </w:t>
      </w:r>
      <w:r w:rsidR="006B7A9B">
        <w:t>depicted</w:t>
      </w:r>
      <w:r w:rsidR="00380897">
        <w:t xml:space="preserve"> in</w:t>
      </w:r>
      <w:r w:rsidR="00D75A33">
        <w:t xml:space="preserve"> </w:t>
      </w:r>
      <w:r w:rsidR="00D75A33">
        <w:fldChar w:fldCharType="begin"/>
      </w:r>
      <w:r w:rsidR="00D75A33">
        <w:instrText xml:space="preserve"> REF _Ref370539630 \h </w:instrText>
      </w:r>
      <w:r w:rsidR="00D75A33">
        <w:fldChar w:fldCharType="separate"/>
      </w:r>
      <w:r w:rsidR="00D75A33">
        <w:t xml:space="preserve">Fig. </w:t>
      </w:r>
      <w:r w:rsidR="00D75A33">
        <w:rPr>
          <w:noProof/>
        </w:rPr>
        <w:t>4</w:t>
      </w:r>
      <w:r w:rsidR="00D75A33">
        <w:t>.</w:t>
      </w:r>
      <w:r w:rsidR="00D75A33">
        <w:rPr>
          <w:noProof/>
        </w:rPr>
        <w:t>2</w:t>
      </w:r>
      <w:r w:rsidR="00D75A33">
        <w:fldChar w:fldCharType="end"/>
      </w:r>
      <w:r w:rsidR="00D20C9E">
        <w:t xml:space="preserve">. </w:t>
      </w:r>
      <w:r w:rsidR="002C0E6E">
        <w:t>H</w:t>
      </w:r>
      <w:r w:rsidR="002C0E6E" w:rsidRPr="005A0B0D">
        <w:t xml:space="preserve">ybrid En3DVar performs much better than pure En3DVar and 3DVar with the </w:t>
      </w:r>
      <w:r w:rsidR="002C0E6E" w:rsidRPr="005A0B0D">
        <w:lastRenderedPageBreak/>
        <w:t xml:space="preserve">optimal weight of the static background error covariance ranged from 10% to 90% for </w:t>
      </w:r>
      <w:r w:rsidR="00521E80">
        <w:t>most of</w:t>
      </w:r>
      <w:r w:rsidR="00521E80" w:rsidRPr="005A0B0D">
        <w:t xml:space="preserve"> </w:t>
      </w:r>
      <w:r w:rsidR="002C0E6E" w:rsidRPr="005A0B0D">
        <w:t xml:space="preserve">the </w:t>
      </w:r>
      <w:r w:rsidR="00521E80">
        <w:t xml:space="preserve">variables and for all the </w:t>
      </w:r>
      <w:r w:rsidR="002C0E6E" w:rsidRPr="005A0B0D">
        <w:t>tested ensemble sizes</w:t>
      </w:r>
      <w:r w:rsidR="002C0E6E">
        <w:t>,</w:t>
      </w:r>
      <w:r w:rsidR="002C0E6E" w:rsidRPr="005A0B0D">
        <w:t xml:space="preserve"> </w:t>
      </w:r>
      <w:r w:rsidR="002C0E6E">
        <w:t>e</w:t>
      </w:r>
      <w:r w:rsidR="002C0E6E" w:rsidRPr="005A0B0D">
        <w:t xml:space="preserve">xcept for the analyses of cloud ice, and </w:t>
      </w:r>
      <w:r w:rsidR="002C0E6E">
        <w:t xml:space="preserve">analyses of </w:t>
      </w:r>
      <w:r w:rsidR="002C0E6E" w:rsidRPr="005A0B0D">
        <w:t>potential temperature and snow mixing ratio for small ensemble sizes (less than or equal to 30).</w:t>
      </w:r>
      <w:r w:rsidR="002C0E6E">
        <w:t xml:space="preserve"> On average, H</w:t>
      </w:r>
      <w:r w:rsidR="002C0E6E" w:rsidRPr="008E69DA">
        <w:t xml:space="preserve">ybrid En3DVar </w:t>
      </w:r>
      <w:r w:rsidR="002C0E6E">
        <w:t>with weights ranged from 30% to 40% yield the best results for different ensemble sizes</w:t>
      </w:r>
      <w:r w:rsidR="002C0E6E" w:rsidRPr="008E69DA">
        <w:t>.</w:t>
      </w:r>
      <w:r w:rsidR="002C0E6E">
        <w:t xml:space="preserve"> </w:t>
      </w:r>
      <w:r w:rsidR="002C0E6E" w:rsidRPr="005A0B0D">
        <w:t xml:space="preserve">When ensemble size is 40, </w:t>
      </w:r>
      <w:r w:rsidR="002C0E6E">
        <w:t xml:space="preserve">the optimal weight is </w:t>
      </w:r>
      <w:r w:rsidR="002C0E6E" w:rsidRPr="005A0B0D">
        <w:t>30</w:t>
      </w:r>
      <w:r w:rsidR="002C0E6E">
        <w:t>%</w:t>
      </w:r>
      <w:r w:rsidR="002C0E6E" w:rsidRPr="005A0B0D">
        <w:t>.</w:t>
      </w:r>
    </w:p>
    <w:p w14:paraId="5CAF2741" w14:textId="77777777" w:rsidR="00BE4034" w:rsidRDefault="005A0B0D" w:rsidP="00BE4034">
      <w:pPr>
        <w:keepNext/>
        <w:jc w:val="center"/>
      </w:pPr>
      <w:r>
        <w:rPr>
          <w:noProof/>
          <w:lang w:bidi="ar-SA"/>
        </w:rPr>
        <w:drawing>
          <wp:inline distT="0" distB="0" distL="0" distR="0" wp14:anchorId="6C390E1A" wp14:editId="63DEE684">
            <wp:extent cx="5234360" cy="502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embleWeights.pdf"/>
                    <pic:cNvPicPr/>
                  </pic:nvPicPr>
                  <pic:blipFill>
                    <a:blip r:embed="rId139">
                      <a:extLst>
                        <a:ext uri="{28A0092B-C50C-407E-A947-70E740481C1C}">
                          <a14:useLocalDpi xmlns:a14="http://schemas.microsoft.com/office/drawing/2010/main" val="0"/>
                        </a:ext>
                      </a:extLst>
                    </a:blip>
                    <a:stretch>
                      <a:fillRect/>
                    </a:stretch>
                  </pic:blipFill>
                  <pic:spPr>
                    <a:xfrm>
                      <a:off x="0" y="0"/>
                      <a:ext cx="5234360" cy="5029200"/>
                    </a:xfrm>
                    <a:prstGeom prst="rect">
                      <a:avLst/>
                    </a:prstGeom>
                  </pic:spPr>
                </pic:pic>
              </a:graphicData>
            </a:graphic>
          </wp:inline>
        </w:drawing>
      </w:r>
    </w:p>
    <w:p w14:paraId="648687A4" w14:textId="3A336BE6" w:rsidR="00481FBA" w:rsidRPr="005E7A94" w:rsidRDefault="00BE4034" w:rsidP="00481FBA">
      <w:pPr>
        <w:pStyle w:val="Caption"/>
        <w:jc w:val="both"/>
      </w:pPr>
      <w:bookmarkStart w:id="96" w:name="_Ref370539630"/>
      <w:bookmarkStart w:id="97" w:name="_Toc374689054"/>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w:t>
      </w:r>
      <w:r w:rsidR="00577692">
        <w:rPr>
          <w:noProof/>
        </w:rPr>
        <w:fldChar w:fldCharType="end"/>
      </w:r>
      <w:bookmarkEnd w:id="96"/>
      <w:r w:rsidR="004C650D">
        <w:t xml:space="preserve"> </w:t>
      </w:r>
      <w:r w:rsidR="00481FBA" w:rsidRPr="00665183">
        <w:t>The Grid-point average of the scaled RMSE</w:t>
      </w:r>
      <w:r w:rsidR="00481FBA">
        <w:t>s</w:t>
      </w:r>
      <w:r w:rsidR="00481FBA" w:rsidRPr="00665183">
        <w:t xml:space="preserve"> </w:t>
      </w:r>
      <w:r w:rsidR="00481FBA">
        <w:t xml:space="preserve">as defined in Eq. (3.14) </w:t>
      </w:r>
      <w:r w:rsidR="00481FBA" w:rsidRPr="00665183">
        <w:t>for</w:t>
      </w:r>
      <w:r w:rsidR="00481FBA">
        <w:t xml:space="preserve"> different variables and averaged over all variables (</w:t>
      </w:r>
      <w:proofErr w:type="spellStart"/>
      <w:r w:rsidR="00481FBA">
        <w:t>ave</w:t>
      </w:r>
      <w:proofErr w:type="spellEnd"/>
      <w:r w:rsidR="00481FBA">
        <w:t>), which are obtained based on hybrid En3DVar experiments with</w:t>
      </w:r>
      <w:r w:rsidR="00481FBA" w:rsidRPr="00665183">
        <w:t xml:space="preserve"> different combinations of ensemble </w:t>
      </w:r>
      <w:r w:rsidR="00481FBA">
        <w:t>sizes</w:t>
      </w:r>
      <w:r w:rsidR="00481FBA" w:rsidRPr="00665183">
        <w:t xml:space="preserve"> and hybrid weights</w:t>
      </w:r>
      <w:r w:rsidR="00481FBA">
        <w:t xml:space="preserve">. </w:t>
      </w:r>
      <w:r w:rsidR="00481FBA" w:rsidRPr="00665183">
        <w:t>The black dots indicate loca</w:t>
      </w:r>
      <w:r w:rsidR="00481FBA">
        <w:t>tions</w:t>
      </w:r>
      <w:r w:rsidR="00481FBA" w:rsidRPr="00665183">
        <w:t xml:space="preserve"> of the optimal weights for different ensemble sizes.</w:t>
      </w:r>
      <w:bookmarkEnd w:id="97"/>
    </w:p>
    <w:p w14:paraId="1FB1012B" w14:textId="77777777" w:rsidR="00481FBA" w:rsidRPr="00481FBA" w:rsidRDefault="00481FBA" w:rsidP="00481FBA"/>
    <w:p w14:paraId="3F44AEC7" w14:textId="7F8F79C1" w:rsidR="003F1678" w:rsidRDefault="00B1681E" w:rsidP="00DD28EA">
      <w:pPr>
        <w:pStyle w:val="Heading3"/>
      </w:pPr>
      <w:bookmarkStart w:id="98" w:name="_Toc500747293"/>
      <w:r>
        <w:t>4</w:t>
      </w:r>
      <w:r w:rsidR="003F1678">
        <w:t>.3.</w:t>
      </w:r>
      <w:r w:rsidR="008B3CFA">
        <w:t>3</w:t>
      </w:r>
      <w:r w:rsidR="003F1678">
        <w:t xml:space="preserve"> </w:t>
      </w:r>
      <w:r w:rsidR="00876ADC">
        <w:t>Assimilation of clear-air and precipitation reflectivity via d</w:t>
      </w:r>
      <w:r w:rsidR="000C2E00" w:rsidRPr="000C2E00">
        <w:t>ouble</w:t>
      </w:r>
      <w:r w:rsidR="00876ADC">
        <w:t xml:space="preserve"> </w:t>
      </w:r>
      <w:r w:rsidR="000C2E00" w:rsidRPr="000C2E00">
        <w:t>pass</w:t>
      </w:r>
      <w:r w:rsidR="00876ADC">
        <w:t>es</w:t>
      </w:r>
      <w:r w:rsidR="0061462B">
        <w:t xml:space="preserve"> in </w:t>
      </w:r>
      <w:proofErr w:type="spellStart"/>
      <w:r w:rsidR="0061462B">
        <w:t>variational</w:t>
      </w:r>
      <w:proofErr w:type="spellEnd"/>
      <w:r w:rsidR="0061462B">
        <w:t xml:space="preserve"> DA</w:t>
      </w:r>
      <w:bookmarkEnd w:id="98"/>
      <w:r w:rsidR="000C2E00" w:rsidRPr="000C2E00">
        <w:t xml:space="preserve"> </w:t>
      </w:r>
    </w:p>
    <w:p w14:paraId="48F1CC2E" w14:textId="2925CFDE" w:rsidR="007D4500" w:rsidRPr="003D6C08" w:rsidRDefault="00D51C75" w:rsidP="001A383C">
      <w:pPr>
        <w:ind w:firstLine="720"/>
        <w:jc w:val="both"/>
      </w:pPr>
      <w:r w:rsidRPr="003D6C08">
        <w:t xml:space="preserve">According to </w:t>
      </w:r>
      <w:r w:rsidR="00DD100A">
        <w:fldChar w:fldCharType="begin">
          <w:fldData xml:space="preserve">PEVuZE5vdGU+PENpdGUgQXV0aG9yWWVhcj0iMSI+PEF1dGhvcj5Ub25nPC9BdXRob3I+PFllYXI+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</w:fldData>
        </w:fldChar>
      </w:r>
      <w:r w:rsidR="00DD100A">
        <w:instrText xml:space="preserve"> ADDIN EN.CITE </w:instrText>
      </w:r>
      <w:r w:rsidR="00DD100A">
        <w:fldChar w:fldCharType="begin">
          <w:fldData xml:space="preserve">PEVuZE5vdGU+PENpdGUgQXV0aG9yWWVhcj0iMSI+PEF1dGhvcj5Ub25nPC9BdXRob3I+PFllYXI+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</w:fldData>
        </w:fldChar>
      </w:r>
      <w:r w:rsidR="00DD100A">
        <w:instrText xml:space="preserve"> ADDIN EN.CITE.DATA </w:instrText>
      </w:r>
      <w:r w:rsidR="00DD100A">
        <w:fldChar w:fldCharType="end"/>
      </w:r>
      <w:r w:rsidR="00DD100A">
        <w:fldChar w:fldCharType="separate"/>
      </w:r>
      <w:r w:rsidR="00DD100A">
        <w:t>Tong and Xue (2005)</w:t>
      </w:r>
      <w:r w:rsidR="00DD100A">
        <w:fldChar w:fldCharType="end"/>
      </w:r>
      <w:r w:rsidRPr="003D6C08">
        <w:t>, clear-air reflectivity could help to suppress the spurious storms</w:t>
      </w:r>
      <w:r w:rsidR="00036BF8" w:rsidRPr="003D6C08">
        <w:t xml:space="preserve"> in EnKF</w:t>
      </w:r>
      <w:r w:rsidR="00A823E4">
        <w:t xml:space="preserve"> analyses</w:t>
      </w:r>
      <w:r w:rsidR="00EC1BF3" w:rsidRPr="003D6C08">
        <w:t>.</w:t>
      </w:r>
      <w:r w:rsidR="006C3672" w:rsidRPr="003D6C08">
        <w:t xml:space="preserve"> </w:t>
      </w:r>
      <w:r w:rsidR="002F45B8">
        <w:t xml:space="preserve">Thomas et al. (2015) </w:t>
      </w:r>
      <w:r w:rsidR="001D117B" w:rsidRPr="003D6C08">
        <w:t xml:space="preserve">also demonstrated that </w:t>
      </w:r>
      <w:r w:rsidR="00DD100A">
        <w:t>c</w:t>
      </w:r>
      <w:r w:rsidR="001D117B" w:rsidRPr="003D6C08">
        <w:t xml:space="preserve">lear-air reflectivity </w:t>
      </w:r>
      <w:r w:rsidR="00300EA8" w:rsidRPr="003D6C08">
        <w:t>has</w:t>
      </w:r>
      <w:r w:rsidR="001D117B" w:rsidRPr="003D6C08">
        <w:t xml:space="preserve"> the desired impact of reducing spurious convection early in the assimilation cycle </w:t>
      </w:r>
      <w:r w:rsidR="00A46669" w:rsidRPr="003D6C08">
        <w:t>of EnKF.</w:t>
      </w:r>
      <w:r w:rsidR="00A4716E">
        <w:t xml:space="preserve"> P</w:t>
      </w:r>
      <w:r w:rsidR="00222FCE">
        <w:t xml:space="preserve">revious studies </w:t>
      </w:r>
      <w:r w:rsidR="00980580">
        <w:t xml:space="preserve">also </w:t>
      </w:r>
      <w:r w:rsidR="00222FCE">
        <w:t xml:space="preserve">indicate that </w:t>
      </w:r>
      <w:r w:rsidR="002C25B3">
        <w:t xml:space="preserve">when </w:t>
      </w:r>
      <w:r w:rsidR="00DF6222">
        <w:t>using</w:t>
      </w:r>
      <w:r w:rsidR="00DF6222" w:rsidRPr="00813776">
        <w:t xml:space="preserve"> </w:t>
      </w:r>
      <w:r w:rsidR="00E8393F" w:rsidRPr="00813776">
        <w:t>hydrometeor-mixing</w:t>
      </w:r>
      <w:r w:rsidR="00DF6222" w:rsidRPr="00813776">
        <w:t xml:space="preserve"> ratios </w:t>
      </w:r>
      <w:r w:rsidR="00DF6222">
        <w:t>as the</w:t>
      </w:r>
      <w:r w:rsidR="00DF6222" w:rsidRPr="00813776">
        <w:t xml:space="preserve"> control variables</w:t>
      </w:r>
      <w:r w:rsidR="002C25B3">
        <w:t>,</w:t>
      </w:r>
      <w:r w:rsidR="00DF6222" w:rsidRPr="00813776">
        <w:t xml:space="preserve"> </w:t>
      </w:r>
      <w:r w:rsidR="002C25B3">
        <w:t xml:space="preserve">reflectivity DA by 3DVar </w:t>
      </w:r>
      <w:r w:rsidR="003A38F2">
        <w:t xml:space="preserve">may </w:t>
      </w:r>
      <w:r w:rsidR="002C25B3">
        <w:t xml:space="preserve">suffer from </w:t>
      </w:r>
      <w:r w:rsidR="00DF6222" w:rsidRPr="00813776">
        <w:t xml:space="preserve">extremely large gradient of the cost function, and </w:t>
      </w:r>
      <w:r w:rsidR="00147A2E">
        <w:t xml:space="preserve">causes the </w:t>
      </w:r>
      <w:r w:rsidR="00DF6222">
        <w:t>assimilation of</w:t>
      </w:r>
      <w:r w:rsidR="00DF6222" w:rsidRPr="00813776">
        <w:t xml:space="preserve"> reflectivity and radial velocity data</w:t>
      </w:r>
      <w:r w:rsidR="00222FCE">
        <w:t xml:space="preserve"> </w:t>
      </w:r>
      <w:r w:rsidR="00147A2E">
        <w:t xml:space="preserve">inefficient </w:t>
      </w:r>
      <w:r w:rsidR="003A38F2">
        <w:t xml:space="preserve">due to small background reflectivity </w:t>
      </w:r>
      <w:r w:rsidR="00222FCE" w:rsidRPr="00813776">
        <w:t>(Sun and Cr</w:t>
      </w:r>
      <w:r w:rsidR="00222FCE">
        <w:t>ook, 1997; Wang and Wang, 2016)</w:t>
      </w:r>
      <w:r w:rsidR="00DF6222" w:rsidRPr="00813776">
        <w:t xml:space="preserve">. </w:t>
      </w:r>
      <w:r w:rsidR="0090366B">
        <w:t>This problem is more obvious</w:t>
      </w:r>
      <w:r w:rsidR="000C2368">
        <w:t xml:space="preserve"> when including </w:t>
      </w:r>
      <w:r w:rsidR="0053093B">
        <w:t xml:space="preserve">the </w:t>
      </w:r>
      <w:r w:rsidR="0090366B">
        <w:t xml:space="preserve">clear-air reflectivity (&lt; 5 </w:t>
      </w:r>
      <w:proofErr w:type="spellStart"/>
      <w:r w:rsidR="0090366B" w:rsidRPr="00260787">
        <w:rPr>
          <w:i/>
        </w:rPr>
        <w:t>dBZ</w:t>
      </w:r>
      <w:proofErr w:type="spellEnd"/>
      <w:r w:rsidR="0090366B">
        <w:t xml:space="preserve">) </w:t>
      </w:r>
      <w:r w:rsidR="000C2368">
        <w:t>in</w:t>
      </w:r>
      <w:r w:rsidR="00393BD2">
        <w:t>to reflectivity</w:t>
      </w:r>
      <w:r w:rsidR="000C2368">
        <w:t xml:space="preserve"> DA relative to those </w:t>
      </w:r>
      <w:r w:rsidR="008A6C5A">
        <w:t>do not</w:t>
      </w:r>
      <w:r w:rsidR="0090366B">
        <w:t xml:space="preserve">. </w:t>
      </w:r>
      <w:r w:rsidR="00076C4C">
        <w:t xml:space="preserve">Because </w:t>
      </w:r>
      <w:r w:rsidR="00076C4C">
        <w:rPr>
          <w:lang w:eastAsia="zh-CN"/>
        </w:rPr>
        <w:t>the background reflectivity tends to be small in the area where the observed reflectivity is also small (</w:t>
      </w:r>
      <w:r w:rsidR="008A6C5A">
        <w:rPr>
          <w:lang w:eastAsia="zh-CN"/>
        </w:rPr>
        <w:t xml:space="preserve">e.g., </w:t>
      </w:r>
      <w:r w:rsidR="00076C4C">
        <w:rPr>
          <w:lang w:eastAsia="zh-CN"/>
        </w:rPr>
        <w:t>&lt;5dBZ), especially after one or two cycles when the location error</w:t>
      </w:r>
      <w:r w:rsidR="00076C4C">
        <w:rPr>
          <w:rFonts w:hint="eastAsia"/>
          <w:lang w:eastAsia="zh-CN"/>
        </w:rPr>
        <w:t>s</w:t>
      </w:r>
      <w:r w:rsidR="00076C4C">
        <w:rPr>
          <w:lang w:eastAsia="zh-CN"/>
        </w:rPr>
        <w:t xml:space="preserve"> of convective storms are greatly decreased by reflectivity DA.</w:t>
      </w:r>
      <w:r w:rsidR="008A6C5A">
        <w:rPr>
          <w:lang w:eastAsia="zh-CN"/>
        </w:rPr>
        <w:t xml:space="preserve"> Thus the assimilation of the clear-air reflectivity involves more </w:t>
      </w:r>
      <w:r w:rsidR="0053093B">
        <w:rPr>
          <w:lang w:eastAsia="zh-CN"/>
        </w:rPr>
        <w:t>observations</w:t>
      </w:r>
      <w:r w:rsidR="008A6C5A">
        <w:rPr>
          <w:lang w:eastAsia="zh-CN"/>
        </w:rPr>
        <w:t xml:space="preserve">, on which the background reflectivity </w:t>
      </w:r>
      <w:r w:rsidR="00F075F1">
        <w:rPr>
          <w:lang w:eastAsia="zh-CN"/>
        </w:rPr>
        <w:t xml:space="preserve">is </w:t>
      </w:r>
      <w:r w:rsidR="008A6C5A">
        <w:rPr>
          <w:lang w:eastAsia="zh-CN"/>
        </w:rPr>
        <w:t xml:space="preserve">very small, being included in to the calculation of the gradient, making </w:t>
      </w:r>
      <w:r w:rsidR="005E1DC4">
        <w:rPr>
          <w:lang w:eastAsia="zh-CN"/>
        </w:rPr>
        <w:t>it</w:t>
      </w:r>
      <w:r w:rsidR="008A6C5A">
        <w:rPr>
          <w:lang w:eastAsia="zh-CN"/>
        </w:rPr>
        <w:t xml:space="preserve"> excessively large and the assimilation of </w:t>
      </w:r>
      <w:r w:rsidR="00DE0BF6">
        <w:rPr>
          <w:lang w:eastAsia="zh-CN"/>
        </w:rPr>
        <w:t xml:space="preserve">radial velocity and </w:t>
      </w:r>
      <w:r w:rsidR="008A6C5A">
        <w:rPr>
          <w:lang w:eastAsia="zh-CN"/>
        </w:rPr>
        <w:t xml:space="preserve">precipitation reflectivity ineffective. </w:t>
      </w:r>
      <w:r w:rsidR="00D435EB">
        <w:rPr>
          <w:lang w:eastAsia="zh-CN"/>
        </w:rPr>
        <w:t xml:space="preserve">To </w:t>
      </w:r>
      <w:r w:rsidR="00D268C9">
        <w:rPr>
          <w:lang w:eastAsia="zh-CN"/>
        </w:rPr>
        <w:t>solve the issue</w:t>
      </w:r>
      <w:r w:rsidR="00D435EB">
        <w:rPr>
          <w:lang w:eastAsia="zh-CN"/>
        </w:rPr>
        <w:t xml:space="preserve">, a double-pass procedure was then proposed and found to be able to greatly alleviate the problem. In the double-pass procedure, the radial velocity and precipitation reflectivity are assimilated together in the first pass, and the clear-air reflectivity is assimilated separately in the second pass. </w:t>
      </w:r>
      <w:r w:rsidR="003508A9">
        <w:t xml:space="preserve">The analyses and forecasts based on the double-pass DA experiments are </w:t>
      </w:r>
      <w:r w:rsidR="00264F1D">
        <w:t xml:space="preserve">compared </w:t>
      </w:r>
      <w:r w:rsidR="00264F1D">
        <w:lastRenderedPageBreak/>
        <w:t>with their single-pass counterparts</w:t>
      </w:r>
      <w:r w:rsidR="00401290">
        <w:t xml:space="preserve"> in both 3DVar and hybrid En3DVar DA</w:t>
      </w:r>
      <w:r w:rsidR="007B2B15">
        <w:t xml:space="preserve">. </w:t>
      </w:r>
      <w:r w:rsidR="0099416C">
        <w:t xml:space="preserve">EnKF, </w:t>
      </w:r>
      <w:r w:rsidR="003B0D98">
        <w:t xml:space="preserve">and </w:t>
      </w:r>
      <w:proofErr w:type="spellStart"/>
      <w:r w:rsidR="0099416C">
        <w:t>DfEnKF</w:t>
      </w:r>
      <w:proofErr w:type="spellEnd"/>
      <w:r w:rsidR="0099416C">
        <w:t xml:space="preserve"> </w:t>
      </w:r>
      <w:r w:rsidR="00A03DAA">
        <w:t xml:space="preserve">were then </w:t>
      </w:r>
      <w:r w:rsidR="0099416C">
        <w:t>compared with the double-pass 3DVar</w:t>
      </w:r>
      <w:r w:rsidR="00255E80">
        <w:t xml:space="preserve"> </w:t>
      </w:r>
      <w:r w:rsidR="0099416C">
        <w:t xml:space="preserve">and hybrid En3DVar. </w:t>
      </w:r>
    </w:p>
    <w:p w14:paraId="7F32C9EA" w14:textId="164F3B60" w:rsidR="00970848" w:rsidRPr="00C95602" w:rsidRDefault="00300BA5" w:rsidP="000F0EEF">
      <w:pPr>
        <w:pStyle w:val="Heading4"/>
        <w:rPr>
          <w:b w:val="0"/>
          <w:bCs w:val="0"/>
          <w:sz w:val="24"/>
          <w:szCs w:val="24"/>
        </w:rPr>
      </w:pPr>
      <w:r>
        <w:rPr>
          <w:b w:val="0"/>
          <w:bCs w:val="0"/>
          <w:sz w:val="24"/>
          <w:szCs w:val="24"/>
        </w:rPr>
        <w:t>a.</w:t>
      </w:r>
      <w:r w:rsidR="00970848" w:rsidRPr="00C95602">
        <w:rPr>
          <w:b w:val="0"/>
          <w:bCs w:val="0"/>
          <w:sz w:val="24"/>
          <w:szCs w:val="24"/>
        </w:rPr>
        <w:t xml:space="preserve"> Double-pass 3DVar</w:t>
      </w:r>
    </w:p>
    <w:p w14:paraId="6C939F39" w14:textId="57DD8C15" w:rsidR="00106264" w:rsidRDefault="00220AE4" w:rsidP="00470495">
      <w:pPr>
        <w:ind w:firstLine="720"/>
        <w:jc w:val="both"/>
      </w:pPr>
      <w:r>
        <w:t>Performance of the single-pass and double-pass 3DVar</w:t>
      </w:r>
      <w:r w:rsidR="00FE061F">
        <w:t xml:space="preserve"> analyses</w:t>
      </w:r>
      <w:r>
        <w:t xml:space="preserve"> </w:t>
      </w:r>
      <w:r w:rsidR="00090B29">
        <w:t xml:space="preserve">in radar data assimilation </w:t>
      </w:r>
      <w:r>
        <w:t>are compared based on the RMSEs</w:t>
      </w:r>
      <w:r w:rsidR="000B49FD">
        <w:t xml:space="preserve"> </w:t>
      </w:r>
      <w:r w:rsidR="00DB4C20">
        <w:t xml:space="preserve">of the analyses and forecasts at different analysis times </w:t>
      </w:r>
      <w:r w:rsidR="00E837D9">
        <w:t>(</w:t>
      </w:r>
      <w:r w:rsidR="00FC4920">
        <w:fldChar w:fldCharType="begin"/>
      </w:r>
      <w:r w:rsidR="00FC4920">
        <w:instrText xml:space="preserve"> REF _Ref370325518 \h </w:instrText>
      </w:r>
      <w:r w:rsidR="00FC4920">
        <w:fldChar w:fldCharType="separate"/>
      </w:r>
      <w:r w:rsidR="00D75A33">
        <w:rPr>
          <w:b/>
        </w:rPr>
        <w:fldChar w:fldCharType="begin"/>
      </w:r>
      <w:r w:rsidR="00D75A33">
        <w:instrText xml:space="preserve"> REF _Ref370539703 \h </w:instrText>
      </w:r>
      <w:r w:rsidR="00D75A33">
        <w:rPr>
          <w:b/>
        </w:rPr>
      </w:r>
      <w:r w:rsidR="00D75A33">
        <w:rPr>
          <w:b/>
        </w:rPr>
        <w:fldChar w:fldCharType="separate"/>
      </w:r>
      <w:r w:rsidR="00D75A33">
        <w:t xml:space="preserve">Fig. </w:t>
      </w:r>
      <w:r w:rsidR="00D75A33">
        <w:rPr>
          <w:noProof/>
        </w:rPr>
        <w:t>4</w:t>
      </w:r>
      <w:r w:rsidR="00D75A33">
        <w:t>.</w:t>
      </w:r>
      <w:r w:rsidR="00D75A33">
        <w:rPr>
          <w:noProof/>
        </w:rPr>
        <w:t>3</w:t>
      </w:r>
      <w:r w:rsidR="00D75A33">
        <w:rPr>
          <w:noProof/>
        </w:rPr>
        <w:fldChar w:fldCharType="end"/>
      </w:r>
      <w:r w:rsidR="00FC4920">
        <w:fldChar w:fldCharType="end"/>
      </w:r>
      <w:r w:rsidR="000B49FD">
        <w:t>)</w:t>
      </w:r>
      <w:r>
        <w:t>.</w:t>
      </w:r>
      <w:r w:rsidR="002750A7">
        <w:t xml:space="preserve"> </w:t>
      </w:r>
      <w:r w:rsidR="000B49FD">
        <w:t>The</w:t>
      </w:r>
      <w:r w:rsidR="002750A7" w:rsidRPr="00145A1F">
        <w:t xml:space="preserve"> </w:t>
      </w:r>
      <w:r w:rsidR="00710154">
        <w:t xml:space="preserve">3DVar </w:t>
      </w:r>
      <w:r w:rsidR="002750A7" w:rsidRPr="00145A1F">
        <w:t>analysis has been greatly improved in terms of smaller root mean squared error</w:t>
      </w:r>
      <w:r w:rsidR="002750A7">
        <w:t xml:space="preserve"> by</w:t>
      </w:r>
      <w:r w:rsidR="002750A7" w:rsidRPr="00145A1F">
        <w:t xml:space="preserve"> applying </w:t>
      </w:r>
      <w:r w:rsidR="00F275A8">
        <w:t>the</w:t>
      </w:r>
      <w:r w:rsidR="00F275A8" w:rsidRPr="00145A1F">
        <w:t xml:space="preserve"> </w:t>
      </w:r>
      <w:r w:rsidR="002750A7" w:rsidRPr="00145A1F">
        <w:t>double-pass</w:t>
      </w:r>
      <w:r w:rsidR="00F275A8">
        <w:t xml:space="preserve"> procedure</w:t>
      </w:r>
      <w:r w:rsidR="002750A7" w:rsidRPr="00145A1F">
        <w:t xml:space="preserve"> to assimilation of clear-air and precipitation reflectivity</w:t>
      </w:r>
      <w:r w:rsidR="002C0B99">
        <w:t>.</w:t>
      </w:r>
      <w:r w:rsidR="00313B5F">
        <w:t xml:space="preserve"> </w:t>
      </w:r>
      <w:r w:rsidR="002C0B99">
        <w:t xml:space="preserve">The improvements are most obvious </w:t>
      </w:r>
      <w:r w:rsidR="00313B5F">
        <w:t xml:space="preserve">for velocity component </w:t>
      </w:r>
      <w:r w:rsidR="00313B5F" w:rsidRPr="007863C9">
        <w:rPr>
          <w:i/>
        </w:rPr>
        <w:t>v</w:t>
      </w:r>
      <w:r w:rsidR="00313B5F">
        <w:t>, snow and hail mixing ratios</w:t>
      </w:r>
      <w:r w:rsidR="008B265C">
        <w:t xml:space="preserve"> (</w:t>
      </w:r>
      <w:proofErr w:type="spellStart"/>
      <w:r w:rsidR="008B265C" w:rsidRPr="007863C9">
        <w:rPr>
          <w:i/>
        </w:rPr>
        <w:t>q</w:t>
      </w:r>
      <w:r w:rsidR="008B265C" w:rsidRPr="007863C9">
        <w:rPr>
          <w:i/>
          <w:vertAlign w:val="subscript"/>
        </w:rPr>
        <w:t>s</w:t>
      </w:r>
      <w:proofErr w:type="spellEnd"/>
      <w:r w:rsidR="008B265C">
        <w:t xml:space="preserve"> and </w:t>
      </w:r>
      <w:proofErr w:type="spellStart"/>
      <w:r w:rsidR="008B265C" w:rsidRPr="007863C9">
        <w:rPr>
          <w:i/>
        </w:rPr>
        <w:t>q</w:t>
      </w:r>
      <w:r w:rsidR="008B265C" w:rsidRPr="007863C9">
        <w:rPr>
          <w:i/>
          <w:vertAlign w:val="subscript"/>
        </w:rPr>
        <w:t>h</w:t>
      </w:r>
      <w:proofErr w:type="spellEnd"/>
      <w:r w:rsidR="008B265C">
        <w:t>)</w:t>
      </w:r>
      <w:r w:rsidR="00313B5F">
        <w:t xml:space="preserve">. </w:t>
      </w:r>
      <w:r w:rsidR="00106264">
        <w:t xml:space="preserve">According to the reflectivity observation operator </w:t>
      </w:r>
      <w:r w:rsidR="00470495">
        <w:t>used in chapter 3</w:t>
      </w:r>
      <w:r w:rsidR="00106264">
        <w:t>, the reflectivity observation operator is expressed as follows</w:t>
      </w:r>
      <w:r w:rsidR="003E1C53">
        <w:t>,</w:t>
      </w:r>
      <w:r w:rsidR="00106264" w:rsidRPr="006D6590">
        <w:t xml:space="preserve"> </w:t>
      </w:r>
    </w:p>
    <w:p w14:paraId="76503F72" w14:textId="36AFF3F2" w:rsidR="00106264" w:rsidRDefault="00106264" w:rsidP="00483D25">
      <w:pPr>
        <w:tabs>
          <w:tab w:val="center" w:pos="4176"/>
          <w:tab w:val="right" w:pos="8352"/>
        </w:tabs>
        <w:jc w:val="both"/>
      </w:pPr>
      <w:r>
        <w:rPr>
          <w:position w:val="-12"/>
        </w:rPr>
        <w:tab/>
      </w:r>
      <w:r>
        <w:rPr>
          <w:noProof/>
          <w:lang w:bidi="ar-SA"/>
        </w:rPr>
        <w:drawing>
          <wp:inline distT="0" distB="0" distL="0" distR="0" wp14:anchorId="104122EE" wp14:editId="3DC7C7E1">
            <wp:extent cx="2755900" cy="317500"/>
            <wp:effectExtent l="0" t="0" r="0" b="0"/>
            <wp:docPr id="87"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755900" cy="317500"/>
                    </a:xfrm>
                    <a:prstGeom prst="rect">
                      <a:avLst/>
                    </a:prstGeom>
                    <a:noFill/>
                    <a:ln>
                      <a:noFill/>
                    </a:ln>
                  </pic:spPr>
                </pic:pic>
              </a:graphicData>
            </a:graphic>
          </wp:inline>
        </w:drawing>
      </w:r>
      <w:r>
        <w:t xml:space="preserve">. </w:t>
      </w:r>
      <w:r w:rsidR="00441FA8">
        <w:tab/>
        <w:t>(4</w:t>
      </w:r>
      <w:r>
        <w:t>.1)</w:t>
      </w:r>
    </w:p>
    <w:p w14:paraId="7F9EEE6C" w14:textId="5E37BFDE" w:rsidR="00106264" w:rsidRDefault="00106264" w:rsidP="00106264">
      <w:pPr>
        <w:jc w:val="both"/>
      </w:pPr>
      <w:r>
        <w:t xml:space="preserve">The </w:t>
      </w:r>
      <w:r>
        <w:rPr>
          <w:rFonts w:hint="eastAsia"/>
        </w:rPr>
        <w:t xml:space="preserve">derivative of Z respect </w:t>
      </w:r>
      <w:r>
        <w:t>to</w:t>
      </w:r>
      <w:r w:rsidR="003E1C53">
        <w:t xml:space="preserve"> individual hydrometeor mixing ratios</w:t>
      </w:r>
      <w:r>
        <w:t xml:space="preserve"> </w:t>
      </w:r>
      <w:r>
        <w:rPr>
          <w:noProof/>
          <w:position w:val="-12"/>
          <w:lang w:bidi="ar-SA"/>
        </w:rPr>
        <w:drawing>
          <wp:inline distT="0" distB="0" distL="0" distR="0" wp14:anchorId="2DE5C174" wp14:editId="019D2683">
            <wp:extent cx="177800" cy="241300"/>
            <wp:effectExtent l="0" t="0" r="0" b="0"/>
            <wp:docPr id="86"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003E1C53">
        <w:t xml:space="preserve"> (</w:t>
      </w:r>
      <w:r w:rsidR="003E1C53" w:rsidRPr="0077574D">
        <w:rPr>
          <w:i/>
        </w:rPr>
        <w:t>x</w:t>
      </w:r>
      <w:r w:rsidR="003E1C53">
        <w:t xml:space="preserve"> = </w:t>
      </w:r>
      <w:r w:rsidR="003E1C53" w:rsidRPr="0077574D">
        <w:rPr>
          <w:i/>
        </w:rPr>
        <w:t>r</w:t>
      </w:r>
      <w:r w:rsidR="003E1C53">
        <w:t xml:space="preserve">, </w:t>
      </w:r>
      <w:r w:rsidR="003E1C53" w:rsidRPr="0077574D">
        <w:rPr>
          <w:i/>
        </w:rPr>
        <w:t>s</w:t>
      </w:r>
      <w:r w:rsidR="003E1C53">
        <w:t xml:space="preserve">, </w:t>
      </w:r>
      <w:r w:rsidR="003E1C53" w:rsidRPr="0077574D">
        <w:rPr>
          <w:i/>
        </w:rPr>
        <w:t>h</w:t>
      </w:r>
      <w:r w:rsidR="003E1C53">
        <w:t xml:space="preserve"> indicative of rain, snow, and hail)</w:t>
      </w:r>
      <w:r>
        <w:t>, taking</w:t>
      </w:r>
      <w:r w:rsidR="003E1C53">
        <w:t xml:space="preserve"> rain-</w:t>
      </w:r>
      <w:r>
        <w:t xml:space="preserve">water mixing ratio </w:t>
      </w:r>
      <w:r>
        <w:rPr>
          <w:noProof/>
          <w:position w:val="-12"/>
          <w:lang w:bidi="ar-SA"/>
        </w:rPr>
        <w:drawing>
          <wp:inline distT="0" distB="0" distL="0" distR="0" wp14:anchorId="623B536F" wp14:editId="153AEF34">
            <wp:extent cx="177800" cy="241300"/>
            <wp:effectExtent l="0" t="0" r="0" b="0"/>
            <wp:docPr id="85"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as example, can be expressed as</w:t>
      </w:r>
    </w:p>
    <w:p w14:paraId="0F2DA8BD" w14:textId="69047B7B" w:rsidR="00106264" w:rsidRDefault="00106264" w:rsidP="00483D25">
      <w:pPr>
        <w:tabs>
          <w:tab w:val="center" w:pos="4176"/>
          <w:tab w:val="right" w:pos="8352"/>
        </w:tabs>
        <w:jc w:val="both"/>
      </w:pPr>
      <w:r>
        <w:t xml:space="preserve"> </w:t>
      </w:r>
      <w:r w:rsidRPr="00253A8A">
        <w:tab/>
      </w:r>
      <w:r>
        <w:rPr>
          <w:noProof/>
          <w:lang w:bidi="ar-SA"/>
        </w:rPr>
        <w:drawing>
          <wp:inline distT="0" distB="0" distL="0" distR="0" wp14:anchorId="18FCB06E" wp14:editId="3AE8FB29">
            <wp:extent cx="2057400" cy="419100"/>
            <wp:effectExtent l="0" t="0" r="0" b="0"/>
            <wp:docPr id="84"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57400" cy="419100"/>
                    </a:xfrm>
                    <a:prstGeom prst="rect">
                      <a:avLst/>
                    </a:prstGeom>
                    <a:noFill/>
                    <a:ln>
                      <a:noFill/>
                    </a:ln>
                  </pic:spPr>
                </pic:pic>
              </a:graphicData>
            </a:graphic>
          </wp:inline>
        </w:drawing>
      </w:r>
      <w:r w:rsidR="00441FA8">
        <w:t xml:space="preserve">. </w:t>
      </w:r>
      <w:r w:rsidR="00441FA8">
        <w:tab/>
        <w:t>(4</w:t>
      </w:r>
      <w:r>
        <w:t>.2)</w:t>
      </w:r>
    </w:p>
    <w:p w14:paraId="65AF05BE" w14:textId="77777777" w:rsidR="00106264" w:rsidRDefault="00106264" w:rsidP="00106264">
      <w:pPr>
        <w:tabs>
          <w:tab w:val="center" w:pos="4608"/>
          <w:tab w:val="right" w:pos="9216"/>
        </w:tabs>
        <w:jc w:val="both"/>
      </w:pPr>
      <w:r w:rsidRPr="00541257">
        <w:t>Where</w:t>
      </w:r>
    </w:p>
    <w:p w14:paraId="067C34E0" w14:textId="28837C2A" w:rsidR="00106264" w:rsidRDefault="00106264" w:rsidP="00483D25">
      <w:pPr>
        <w:tabs>
          <w:tab w:val="center" w:pos="4176"/>
          <w:tab w:val="right" w:pos="8352"/>
        </w:tabs>
        <w:jc w:val="both"/>
      </w:pPr>
      <w:r>
        <w:tab/>
      </w:r>
      <w:r>
        <w:rPr>
          <w:noProof/>
          <w:position w:val="-12"/>
          <w:lang w:bidi="ar-SA"/>
        </w:rPr>
        <w:drawing>
          <wp:inline distT="0" distB="0" distL="0" distR="0" wp14:anchorId="31091D0A" wp14:editId="0F4829DC">
            <wp:extent cx="2895600" cy="355600"/>
            <wp:effectExtent l="0" t="0" r="0" b="0"/>
            <wp:docPr id="83"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895600" cy="355600"/>
                    </a:xfrm>
                    <a:prstGeom prst="rect">
                      <a:avLst/>
                    </a:prstGeom>
                    <a:noFill/>
                    <a:ln>
                      <a:noFill/>
                    </a:ln>
                  </pic:spPr>
                </pic:pic>
              </a:graphicData>
            </a:graphic>
          </wp:inline>
        </w:drawing>
      </w:r>
      <w:r w:rsidRPr="00541257">
        <w:t xml:space="preserve">. </w:t>
      </w:r>
      <w:r w:rsidRPr="00541257">
        <w:tab/>
        <w:t>(</w:t>
      </w:r>
      <w:r w:rsidR="00441FA8">
        <w:t>4</w:t>
      </w:r>
      <w:r>
        <w:t>.3</w:t>
      </w:r>
      <w:r w:rsidRPr="00541257">
        <w:t>)</w:t>
      </w:r>
    </w:p>
    <w:p w14:paraId="3D8C6AD6" w14:textId="3E7E0408" w:rsidR="00024F91" w:rsidRDefault="006D1584" w:rsidP="00CB1222">
      <w:pPr>
        <w:jc w:val="both"/>
      </w:pPr>
      <w:r>
        <w:rPr>
          <w:rFonts w:ascii="Times New Roman" w:hAnsi="Times New Roman"/>
        </w:rPr>
        <w:t>Eq. (4.2</w:t>
      </w:r>
      <w:r w:rsidR="00CB1222" w:rsidRPr="007D7E27">
        <w:rPr>
          <w:rFonts w:ascii="Times New Roman" w:hAnsi="Times New Roman"/>
        </w:rPr>
        <w:t xml:space="preserve">) is not valid when </w:t>
      </w:r>
      <w:proofErr w:type="spellStart"/>
      <w:r w:rsidR="00CB1222" w:rsidRPr="00B62634">
        <w:rPr>
          <w:rFonts w:ascii="Times New Roman" w:hAnsi="Times New Roman"/>
          <w:i/>
        </w:rPr>
        <w:t>Z</w:t>
      </w:r>
      <w:r w:rsidR="00CB1222" w:rsidRPr="00253E21">
        <w:rPr>
          <w:rFonts w:ascii="Times New Roman" w:hAnsi="Times New Roman"/>
          <w:i/>
          <w:iCs/>
          <w:vertAlign w:val="subscript"/>
        </w:rPr>
        <w:t>eb</w:t>
      </w:r>
      <w:proofErr w:type="spellEnd"/>
      <w:r w:rsidR="00CB1222" w:rsidRPr="007D7E27">
        <w:rPr>
          <w:rFonts w:ascii="Times New Roman" w:hAnsi="Times New Roman"/>
        </w:rPr>
        <w:t xml:space="preserve"> is zero. In the NWP models</w:t>
      </w:r>
      <w:r w:rsidR="00CB1222" w:rsidRPr="008E3290">
        <w:rPr>
          <w:rFonts w:ascii="Times New Roman" w:hAnsi="Times New Roman"/>
        </w:rPr>
        <w:t>, the magnitude of hydrometeor mixing ratios is usually from 0 to 10</w:t>
      </w:r>
      <w:r w:rsidR="00CB1222" w:rsidRPr="003C5030">
        <w:rPr>
          <w:rFonts w:ascii="Times New Roman" w:hAnsi="Times New Roman"/>
          <w:vertAlign w:val="superscript"/>
        </w:rPr>
        <w:t>-2</w:t>
      </w:r>
      <w:r w:rsidR="00CB1222" w:rsidRPr="008E3290">
        <w:rPr>
          <w:rFonts w:ascii="Times New Roman" w:hAnsi="Times New Roman"/>
        </w:rPr>
        <w:t xml:space="preserve"> kg kg</w:t>
      </w:r>
      <w:r w:rsidR="00CB1222" w:rsidRPr="00203C8B">
        <w:rPr>
          <w:rFonts w:ascii="Times New Roman" w:hAnsi="Times New Roman"/>
          <w:vertAlign w:val="superscript"/>
        </w:rPr>
        <w:t>-1</w:t>
      </w:r>
      <w:r w:rsidR="00CB1222" w:rsidRPr="008E3290">
        <w:rPr>
          <w:rFonts w:ascii="Times New Roman" w:hAnsi="Times New Roman"/>
        </w:rPr>
        <w:t>. If all of the</w:t>
      </w:r>
      <w:r w:rsidR="00CB1222" w:rsidRPr="00B62634">
        <w:rPr>
          <w:rFonts w:ascii="Times New Roman" w:hAnsi="Times New Roman"/>
        </w:rPr>
        <w:t xml:space="preserve"> hydrometeors mixing ratios are equal to 0 kg kg</w:t>
      </w:r>
      <w:r w:rsidR="00CB1222" w:rsidRPr="00203C8B">
        <w:rPr>
          <w:rFonts w:ascii="Times New Roman" w:hAnsi="Times New Roman"/>
          <w:vertAlign w:val="superscript"/>
        </w:rPr>
        <w:t>-1</w:t>
      </w:r>
      <w:r w:rsidR="00CB1222" w:rsidRPr="00B62634">
        <w:rPr>
          <w:rFonts w:ascii="Times New Roman" w:hAnsi="Times New Roman"/>
        </w:rPr>
        <w:t>,</w:t>
      </w:r>
      <w:r w:rsidR="00CB1222" w:rsidRPr="003C5030">
        <w:rPr>
          <w:rFonts w:ascii="Times New Roman" w:hAnsi="Times New Roman"/>
          <w:i/>
        </w:rPr>
        <w:t xml:space="preserve"> </w:t>
      </w:r>
      <w:proofErr w:type="spellStart"/>
      <w:r w:rsidR="00CB1222" w:rsidRPr="003C5030">
        <w:rPr>
          <w:rFonts w:ascii="Times New Roman" w:hAnsi="Times New Roman"/>
          <w:i/>
        </w:rPr>
        <w:t>Z</w:t>
      </w:r>
      <w:r w:rsidR="00CB1222" w:rsidRPr="00637EDE">
        <w:rPr>
          <w:rFonts w:ascii="Times New Roman" w:hAnsi="Times New Roman"/>
          <w:i/>
          <w:iCs/>
          <w:vertAlign w:val="subscript"/>
        </w:rPr>
        <w:t>eb</w:t>
      </w:r>
      <w:proofErr w:type="spellEnd"/>
      <w:r w:rsidR="00CB1222" w:rsidRPr="00B62634">
        <w:rPr>
          <w:rFonts w:ascii="Times New Roman" w:hAnsi="Times New Roman"/>
        </w:rPr>
        <w:t xml:space="preserve"> in the denominator is also zero. To avoid this </w:t>
      </w:r>
      <w:r w:rsidR="00CB1222" w:rsidRPr="00B62634">
        <w:rPr>
          <w:rFonts w:ascii="Times New Roman" w:hAnsi="Times New Roman"/>
        </w:rPr>
        <w:lastRenderedPageBreak/>
        <w:t>problem, the hydrometeor mixing ratios are usually given a lower limit</w:t>
      </w:r>
      <w:r w:rsidR="00CB1222">
        <w:rPr>
          <w:rFonts w:ascii="Times New Roman" w:hAnsi="Times New Roman"/>
        </w:rPr>
        <w:t xml:space="preserve"> in the applications</w:t>
      </w:r>
      <w:r w:rsidR="00CB1222" w:rsidRPr="00B62634">
        <w:rPr>
          <w:rFonts w:ascii="Times New Roman" w:hAnsi="Times New Roman"/>
        </w:rPr>
        <w:t xml:space="preserve"> (such as 10</w:t>
      </w:r>
      <w:r w:rsidR="00CB1222" w:rsidRPr="00203C8B">
        <w:rPr>
          <w:rFonts w:ascii="Times New Roman" w:hAnsi="Times New Roman"/>
          <w:vertAlign w:val="superscript"/>
        </w:rPr>
        <w:t>-8</w:t>
      </w:r>
      <w:r w:rsidR="00CB1222" w:rsidRPr="00B62634">
        <w:rPr>
          <w:rFonts w:ascii="Times New Roman" w:hAnsi="Times New Roman"/>
        </w:rPr>
        <w:t xml:space="preserve"> kg kg</w:t>
      </w:r>
      <w:r w:rsidR="00CB1222" w:rsidRPr="00203C8B">
        <w:rPr>
          <w:rFonts w:ascii="Times New Roman" w:hAnsi="Times New Roman"/>
          <w:vertAlign w:val="superscript"/>
        </w:rPr>
        <w:t>-1</w:t>
      </w:r>
      <w:r w:rsidR="00CB1222" w:rsidRPr="00B62634">
        <w:rPr>
          <w:rFonts w:ascii="Times New Roman" w:hAnsi="Times New Roman"/>
        </w:rPr>
        <w:t xml:space="preserve"> used in this study). As a result, the </w:t>
      </w:r>
      <w:r w:rsidR="00CB1222">
        <w:rPr>
          <w:rFonts w:ascii="Times New Roman" w:hAnsi="Times New Roman"/>
        </w:rPr>
        <w:t xml:space="preserve">orders of </w:t>
      </w:r>
      <w:r w:rsidR="00CB1222" w:rsidRPr="00B62634">
        <w:rPr>
          <w:rFonts w:ascii="Times New Roman" w:hAnsi="Times New Roman"/>
        </w:rPr>
        <w:t xml:space="preserve">magnitude </w:t>
      </w:r>
      <w:r w:rsidR="00CB1222">
        <w:rPr>
          <w:rFonts w:ascii="Times New Roman" w:hAnsi="Times New Roman"/>
        </w:rPr>
        <w:t xml:space="preserve">for </w:t>
      </w:r>
      <w:proofErr w:type="spellStart"/>
      <w:r w:rsidR="00CB1222" w:rsidRPr="008622BA">
        <w:rPr>
          <w:rFonts w:ascii="Times New Roman" w:hAnsi="Times New Roman"/>
          <w:i/>
        </w:rPr>
        <w:t>Z</w:t>
      </w:r>
      <w:r w:rsidR="00CB1222" w:rsidRPr="00637EDE">
        <w:rPr>
          <w:rFonts w:ascii="Times New Roman" w:hAnsi="Times New Roman"/>
          <w:i/>
          <w:iCs/>
          <w:vertAlign w:val="subscript"/>
        </w:rPr>
        <w:t>eb</w:t>
      </w:r>
      <w:proofErr w:type="spellEnd"/>
      <w:r w:rsidR="00CB1222" w:rsidRPr="00B62634">
        <w:rPr>
          <w:rFonts w:ascii="Times New Roman" w:hAnsi="Times New Roman"/>
        </w:rPr>
        <w:t xml:space="preserve"> </w:t>
      </w:r>
      <w:r w:rsidR="00CB1222">
        <w:rPr>
          <w:rFonts w:ascii="Times New Roman" w:hAnsi="Times New Roman"/>
        </w:rPr>
        <w:t>is</w:t>
      </w:r>
      <w:r w:rsidR="00CB1222" w:rsidRPr="00B62634">
        <w:rPr>
          <w:rFonts w:ascii="Times New Roman" w:hAnsi="Times New Roman"/>
        </w:rPr>
        <w:t xml:space="preserve"> 10</w:t>
      </w:r>
      <w:r w:rsidR="00CB1222" w:rsidRPr="00203C8B">
        <w:rPr>
          <w:rFonts w:ascii="Times New Roman" w:hAnsi="Times New Roman"/>
          <w:vertAlign w:val="superscript"/>
        </w:rPr>
        <w:t>-</w:t>
      </w:r>
      <w:r w:rsidR="00CB1222">
        <w:rPr>
          <w:rFonts w:ascii="Times New Roman" w:hAnsi="Times New Roman"/>
          <w:vertAlign w:val="superscript"/>
        </w:rPr>
        <w:t>3</w:t>
      </w:r>
      <w:r w:rsidR="00CB1222" w:rsidRPr="00B62634">
        <w:rPr>
          <w:rFonts w:ascii="Times New Roman" w:hAnsi="Times New Roman"/>
        </w:rPr>
        <w:t xml:space="preserve"> </w:t>
      </w:r>
      <w:r w:rsidR="00CB1222">
        <w:rPr>
          <w:rFonts w:ascii="Times New Roman" w:hAnsi="Times New Roman"/>
        </w:rPr>
        <w:t>mm</w:t>
      </w:r>
      <w:r w:rsidR="00CB1222" w:rsidRPr="00701B2C">
        <w:rPr>
          <w:rFonts w:ascii="Times New Roman" w:hAnsi="Times New Roman"/>
          <w:vertAlign w:val="superscript"/>
        </w:rPr>
        <w:t>6</w:t>
      </w:r>
      <w:r w:rsidR="00CB1222">
        <w:rPr>
          <w:rFonts w:ascii="Times New Roman" w:hAnsi="Times New Roman"/>
        </w:rPr>
        <w:t>m</w:t>
      </w:r>
      <w:r w:rsidR="00CB1222" w:rsidRPr="00203C8B">
        <w:rPr>
          <w:rFonts w:ascii="Times New Roman" w:hAnsi="Times New Roman"/>
          <w:vertAlign w:val="superscript"/>
        </w:rPr>
        <w:t>-</w:t>
      </w:r>
      <w:r w:rsidR="00CB1222">
        <w:rPr>
          <w:rFonts w:ascii="Times New Roman" w:hAnsi="Times New Roman"/>
          <w:vertAlign w:val="superscript"/>
        </w:rPr>
        <w:t>3</w:t>
      </w:r>
      <w:r w:rsidR="00CB1222">
        <w:rPr>
          <w:rFonts w:ascii="Times New Roman" w:hAnsi="Times New Roman"/>
        </w:rPr>
        <w:t xml:space="preserve">, for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den>
        </m:f>
        <m:r>
          <w:rPr>
            <w:rFonts w:ascii="Cambria Math" w:hAnsi="Cambria Math"/>
          </w:rPr>
          <m:t xml:space="preserve"> </m:t>
        </m:r>
      </m:oMath>
      <w:r w:rsidR="00CB1222">
        <w:rPr>
          <w:rFonts w:ascii="Times New Roman" w:hAnsi="Times New Roman"/>
        </w:rPr>
        <w:t xml:space="preserve">and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m:t>
                </m:r>
              </m:sub>
            </m:sSub>
          </m:den>
        </m:f>
        <m:r>
          <w:rPr>
            <w:rFonts w:ascii="Cambria Math" w:hAnsi="Cambria Math"/>
          </w:rPr>
          <m:t xml:space="preserve"> </m:t>
        </m:r>
      </m:oMath>
      <w:r w:rsidR="00CB1222">
        <w:rPr>
          <w:rFonts w:ascii="Times New Roman" w:hAnsi="Times New Roman"/>
        </w:rPr>
        <w:t xml:space="preserve">are </w:t>
      </w:r>
      <w:r w:rsidR="00CB1222" w:rsidRPr="00B62634">
        <w:rPr>
          <w:rFonts w:ascii="Times New Roman" w:hAnsi="Times New Roman"/>
        </w:rPr>
        <w:t>10</w:t>
      </w:r>
      <w:r w:rsidR="00CB1222">
        <w:rPr>
          <w:rFonts w:ascii="Times New Roman" w:hAnsi="Times New Roman"/>
          <w:vertAlign w:val="superscript"/>
        </w:rPr>
        <w:t xml:space="preserve">6 </w:t>
      </w:r>
      <w:proofErr w:type="spellStart"/>
      <w:r w:rsidR="0053626B">
        <w:rPr>
          <w:rFonts w:ascii="Times New Roman" w:hAnsi="Times New Roman"/>
        </w:rPr>
        <w:t>dBZ</w:t>
      </w:r>
      <w:proofErr w:type="spellEnd"/>
      <w:r w:rsidR="0053626B">
        <w:rPr>
          <w:rFonts w:ascii="Times New Roman" w:hAnsi="Times New Roman"/>
        </w:rPr>
        <w:t xml:space="preserve"> kg kg</w:t>
      </w:r>
      <w:r w:rsidR="0053626B" w:rsidRPr="001D0813">
        <w:rPr>
          <w:rFonts w:ascii="Times New Roman" w:hAnsi="Times New Roman"/>
          <w:vertAlign w:val="superscript"/>
        </w:rPr>
        <w:t>-1</w:t>
      </w:r>
      <w:r w:rsidR="00CB1222">
        <w:rPr>
          <w:rFonts w:ascii="Times New Roman" w:hAnsi="Times New Roman"/>
        </w:rPr>
        <w:t xml:space="preserve">, and for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h</m:t>
                </m:r>
              </m:sub>
            </m:sSub>
          </m:den>
        </m:f>
      </m:oMath>
      <w:r w:rsidR="00CB1222">
        <w:rPr>
          <w:rFonts w:ascii="Times New Roman" w:hAnsi="Times New Roman"/>
        </w:rPr>
        <w:t xml:space="preserve"> is</w:t>
      </w:r>
      <w:r w:rsidR="00CB1222">
        <w:rPr>
          <w:rFonts w:ascii="Times New Roman" w:hAnsi="Times New Roman"/>
          <w:vertAlign w:val="superscript"/>
        </w:rPr>
        <w:t xml:space="preserve"> </w:t>
      </w:r>
      <w:r w:rsidR="00CB1222" w:rsidRPr="00B62634">
        <w:rPr>
          <w:rFonts w:ascii="Times New Roman" w:hAnsi="Times New Roman"/>
        </w:rPr>
        <w:t>10</w:t>
      </w:r>
      <w:r w:rsidR="00CB1222">
        <w:rPr>
          <w:rFonts w:ascii="Times New Roman" w:hAnsi="Times New Roman"/>
          <w:vertAlign w:val="superscript"/>
        </w:rPr>
        <w:t xml:space="preserve">7 </w:t>
      </w:r>
      <w:proofErr w:type="spellStart"/>
      <w:r w:rsidR="00EC46CF">
        <w:rPr>
          <w:rFonts w:ascii="Times New Roman" w:hAnsi="Times New Roman"/>
        </w:rPr>
        <w:t>dBZ</w:t>
      </w:r>
      <w:proofErr w:type="spellEnd"/>
      <w:r w:rsidR="00AE55C8">
        <w:rPr>
          <w:rFonts w:ascii="Times New Roman" w:hAnsi="Times New Roman"/>
        </w:rPr>
        <w:t xml:space="preserve"> kg kg</w:t>
      </w:r>
      <w:r w:rsidR="00AE55C8" w:rsidRPr="001D0813">
        <w:rPr>
          <w:rFonts w:ascii="Times New Roman" w:hAnsi="Times New Roman"/>
          <w:vertAlign w:val="superscript"/>
        </w:rPr>
        <w:t>-1</w:t>
      </w:r>
      <w:r w:rsidR="00CB1222">
        <w:rPr>
          <w:rFonts w:ascii="Times New Roman" w:hAnsi="Times New Roman"/>
          <w:vertAlign w:val="superscript"/>
        </w:rPr>
        <w:t xml:space="preserve"> </w:t>
      </w:r>
      <w:r w:rsidR="00CB1222">
        <w:rPr>
          <w:rFonts w:ascii="Times New Roman" w:hAnsi="Times New Roman"/>
        </w:rPr>
        <w:t xml:space="preserve">when hydrometeors mixing ratios are all as small as </w:t>
      </w:r>
      <w:r w:rsidR="00CB1222" w:rsidRPr="00B62634">
        <w:rPr>
          <w:rFonts w:ascii="Times New Roman" w:hAnsi="Times New Roman"/>
        </w:rPr>
        <w:t>10</w:t>
      </w:r>
      <w:r w:rsidR="00CB1222" w:rsidRPr="00203C8B">
        <w:rPr>
          <w:rFonts w:ascii="Times New Roman" w:hAnsi="Times New Roman"/>
          <w:vertAlign w:val="superscript"/>
        </w:rPr>
        <w:t>-8</w:t>
      </w:r>
      <w:r w:rsidR="00CB1222" w:rsidRPr="00B62634">
        <w:rPr>
          <w:rFonts w:ascii="Times New Roman" w:hAnsi="Times New Roman"/>
        </w:rPr>
        <w:t xml:space="preserve"> kg kg</w:t>
      </w:r>
      <w:r w:rsidR="00CB1222" w:rsidRPr="00203C8B">
        <w:rPr>
          <w:rFonts w:ascii="Times New Roman" w:hAnsi="Times New Roman"/>
          <w:vertAlign w:val="superscript"/>
        </w:rPr>
        <w:t>-1</w:t>
      </w:r>
      <w:r w:rsidR="00CB1222">
        <w:rPr>
          <w:rFonts w:ascii="Times New Roman" w:hAnsi="Times New Roman"/>
          <w:vertAlign w:val="superscript"/>
        </w:rPr>
        <w:t xml:space="preserve"> </w:t>
      </w:r>
      <w:r w:rsidR="00CB1222">
        <w:rPr>
          <w:rFonts w:ascii="Times New Roman" w:hAnsi="Times New Roman"/>
        </w:rPr>
        <w:t xml:space="preserve">(to facilitate the demonstration, </w:t>
      </w:r>
      <m:oMath>
        <m:r>
          <w:rPr>
            <w:rFonts w:ascii="Cambria Math" w:hAnsi="Cambria Math"/>
          </w:rPr>
          <m:t>ρ</m:t>
        </m:r>
      </m:oMath>
      <w:r w:rsidR="00CB1222">
        <w:rPr>
          <w:rFonts w:ascii="Times New Roman" w:hAnsi="Times New Roman"/>
        </w:rPr>
        <w:t xml:space="preserve"> is assumed to be 1.0 </w:t>
      </w:r>
      <w:r w:rsidR="00CB1222" w:rsidRPr="00B62634">
        <w:rPr>
          <w:rFonts w:ascii="Times New Roman" w:hAnsi="Times New Roman"/>
        </w:rPr>
        <w:t>kg kg</w:t>
      </w:r>
      <w:r w:rsidR="00CB1222" w:rsidRPr="00203C8B">
        <w:rPr>
          <w:rFonts w:ascii="Times New Roman" w:hAnsi="Times New Roman"/>
          <w:vertAlign w:val="superscript"/>
        </w:rPr>
        <w:t>-1</w:t>
      </w:r>
      <w:r w:rsidR="00CB1222">
        <w:rPr>
          <w:rFonts w:ascii="Times New Roman" w:hAnsi="Times New Roman"/>
        </w:rPr>
        <w:t xml:space="preserve">), leading to excessively large </w:t>
      </w:r>
      <w:r w:rsidR="00CB1222" w:rsidRPr="00B62634">
        <w:rPr>
          <w:rFonts w:ascii="Times New Roman" w:hAnsi="Times New Roman"/>
        </w:rPr>
        <w:t>gradient of the cost function.</w:t>
      </w:r>
      <w:r w:rsidR="00CB1222">
        <w:rPr>
          <w:rFonts w:ascii="Times New Roman" w:hAnsi="Times New Roman"/>
        </w:rPr>
        <w:t xml:space="preserve"> On the other hand, when hydrometeor-mixing ratios are as large as </w:t>
      </w:r>
      <w:r w:rsidR="00CB1222" w:rsidRPr="008E3290">
        <w:rPr>
          <w:rFonts w:ascii="Times New Roman" w:hAnsi="Times New Roman"/>
        </w:rPr>
        <w:t>10</w:t>
      </w:r>
      <w:r w:rsidR="00CB1222" w:rsidRPr="003C5030">
        <w:rPr>
          <w:rFonts w:ascii="Times New Roman" w:hAnsi="Times New Roman"/>
          <w:vertAlign w:val="superscript"/>
        </w:rPr>
        <w:t>-2</w:t>
      </w:r>
      <w:r w:rsidR="00CB1222" w:rsidRPr="008E3290">
        <w:rPr>
          <w:rFonts w:ascii="Times New Roman" w:hAnsi="Times New Roman"/>
        </w:rPr>
        <w:t xml:space="preserve"> kg kg</w:t>
      </w:r>
      <w:r w:rsidR="00CB1222" w:rsidRPr="00203C8B">
        <w:rPr>
          <w:rFonts w:ascii="Times New Roman" w:hAnsi="Times New Roman"/>
          <w:vertAlign w:val="superscript"/>
        </w:rPr>
        <w:t>-1</w:t>
      </w:r>
      <w:r w:rsidR="00CB1222">
        <w:rPr>
          <w:rFonts w:ascii="Times New Roman" w:hAnsi="Times New Roman"/>
        </w:rPr>
        <w:t xml:space="preserve">, </w:t>
      </w:r>
      <w:r w:rsidR="00CB1222" w:rsidRPr="00B62634">
        <w:rPr>
          <w:rFonts w:ascii="Times New Roman" w:hAnsi="Times New Roman"/>
        </w:rPr>
        <w:t xml:space="preserve">the </w:t>
      </w:r>
      <w:r w:rsidR="00CB1222">
        <w:rPr>
          <w:rFonts w:ascii="Times New Roman" w:hAnsi="Times New Roman"/>
        </w:rPr>
        <w:t xml:space="preserve">order of </w:t>
      </w:r>
      <w:r w:rsidR="00CB1222" w:rsidRPr="00B62634">
        <w:rPr>
          <w:rFonts w:ascii="Times New Roman" w:hAnsi="Times New Roman"/>
        </w:rPr>
        <w:t xml:space="preserve">magnitude </w:t>
      </w:r>
      <w:r w:rsidR="00CB1222">
        <w:rPr>
          <w:rFonts w:ascii="Times New Roman" w:hAnsi="Times New Roman"/>
        </w:rPr>
        <w:t xml:space="preserve">for </w:t>
      </w:r>
      <w:proofErr w:type="spellStart"/>
      <w:r w:rsidR="00CB1222" w:rsidRPr="008622BA">
        <w:rPr>
          <w:rFonts w:ascii="Times New Roman" w:hAnsi="Times New Roman"/>
          <w:i/>
        </w:rPr>
        <w:t>Z</w:t>
      </w:r>
      <w:r w:rsidR="00CB1222" w:rsidRPr="00637EDE">
        <w:rPr>
          <w:rFonts w:ascii="Times New Roman" w:hAnsi="Times New Roman"/>
          <w:i/>
          <w:iCs/>
          <w:vertAlign w:val="subscript"/>
        </w:rPr>
        <w:t>eb</w:t>
      </w:r>
      <w:proofErr w:type="spellEnd"/>
      <w:r w:rsidR="00CB1222" w:rsidRPr="00B62634">
        <w:rPr>
          <w:rFonts w:ascii="Times New Roman" w:hAnsi="Times New Roman"/>
        </w:rPr>
        <w:t xml:space="preserve"> </w:t>
      </w:r>
      <w:r w:rsidR="00CB1222">
        <w:rPr>
          <w:rFonts w:ascii="Times New Roman" w:hAnsi="Times New Roman"/>
        </w:rPr>
        <w:t>is</w:t>
      </w:r>
      <w:r w:rsidR="00CB1222" w:rsidRPr="00B62634">
        <w:rPr>
          <w:rFonts w:ascii="Times New Roman" w:hAnsi="Times New Roman"/>
        </w:rPr>
        <w:t xml:space="preserve"> 10</w:t>
      </w:r>
      <w:r w:rsidR="00CB1222">
        <w:rPr>
          <w:rFonts w:ascii="Times New Roman" w:hAnsi="Times New Roman"/>
          <w:vertAlign w:val="superscript"/>
        </w:rPr>
        <w:t>7</w:t>
      </w:r>
      <w:r w:rsidR="00CB1222" w:rsidRPr="00B62634">
        <w:rPr>
          <w:rFonts w:ascii="Times New Roman" w:hAnsi="Times New Roman"/>
        </w:rPr>
        <w:t xml:space="preserve"> </w:t>
      </w:r>
      <w:r w:rsidR="00CB1222">
        <w:rPr>
          <w:rFonts w:ascii="Times New Roman" w:hAnsi="Times New Roman"/>
        </w:rPr>
        <w:t>mm</w:t>
      </w:r>
      <w:r w:rsidR="00CB1222" w:rsidRPr="00701B2C">
        <w:rPr>
          <w:rFonts w:ascii="Times New Roman" w:hAnsi="Times New Roman"/>
          <w:vertAlign w:val="superscript"/>
        </w:rPr>
        <w:t>6</w:t>
      </w:r>
      <w:r w:rsidR="00CB1222">
        <w:rPr>
          <w:rFonts w:ascii="Times New Roman" w:hAnsi="Times New Roman"/>
        </w:rPr>
        <w:t>m</w:t>
      </w:r>
      <w:r w:rsidR="00CB1222" w:rsidRPr="00203C8B">
        <w:rPr>
          <w:rFonts w:ascii="Times New Roman" w:hAnsi="Times New Roman"/>
          <w:vertAlign w:val="superscript"/>
        </w:rPr>
        <w:t>-</w:t>
      </w:r>
      <w:r w:rsidR="00CB1222">
        <w:rPr>
          <w:rFonts w:ascii="Times New Roman" w:hAnsi="Times New Roman"/>
          <w:vertAlign w:val="superscript"/>
        </w:rPr>
        <w:t>3</w:t>
      </w:r>
      <w:r w:rsidR="00CB1222">
        <w:rPr>
          <w:rFonts w:ascii="Times New Roman" w:hAnsi="Times New Roman"/>
        </w:rPr>
        <w:t xml:space="preserve">, for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den>
        </m:f>
        <m:r>
          <w:rPr>
            <w:rFonts w:ascii="Cambria Math" w:hAnsi="Cambria Math"/>
          </w:rPr>
          <m:t>,</m:t>
        </m:r>
      </m:oMath>
      <w:r w:rsidR="00CB1222">
        <w:rPr>
          <w:rFonts w:ascii="Times New Roman" w:hAnsi="Times New Roman"/>
        </w:rPr>
        <w:t xml:space="preserve">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m:t>
                </m:r>
              </m:sub>
            </m:sSub>
          </m:den>
        </m:f>
      </m:oMath>
      <w:r w:rsidR="00CB1222">
        <w:rPr>
          <w:rFonts w:ascii="Times New Roman" w:hAnsi="Times New Roman"/>
        </w:rPr>
        <w:t xml:space="preserve">, and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h</m:t>
                </m:r>
              </m:sub>
            </m:sSub>
          </m:den>
        </m:f>
        <m:r>
          <w:rPr>
            <w:rFonts w:ascii="Cambria Math" w:hAnsi="Cambria Math"/>
          </w:rPr>
          <m:t xml:space="preserve"> </m:t>
        </m:r>
      </m:oMath>
      <w:r w:rsidR="00CB1222">
        <w:rPr>
          <w:rFonts w:ascii="Times New Roman" w:hAnsi="Times New Roman"/>
        </w:rPr>
        <w:t xml:space="preserve">are all </w:t>
      </w:r>
      <w:proofErr w:type="gramStart"/>
      <w:r w:rsidR="00CB1222" w:rsidRPr="00B62634">
        <w:rPr>
          <w:rFonts w:ascii="Times New Roman" w:hAnsi="Times New Roman"/>
        </w:rPr>
        <w:t>10</w:t>
      </w:r>
      <w:r w:rsidR="00CB1222">
        <w:rPr>
          <w:rFonts w:ascii="Times New Roman" w:hAnsi="Times New Roman"/>
          <w:vertAlign w:val="superscript"/>
        </w:rPr>
        <w:t xml:space="preserve">1 </w:t>
      </w:r>
      <w:proofErr w:type="spellStart"/>
      <w:r w:rsidR="00E06039">
        <w:rPr>
          <w:rFonts w:ascii="Times New Roman" w:hAnsi="Times New Roman"/>
        </w:rPr>
        <w:t>dBZ</w:t>
      </w:r>
      <w:proofErr w:type="spellEnd"/>
      <w:proofErr w:type="gramEnd"/>
      <w:r w:rsidR="00E06039">
        <w:rPr>
          <w:rFonts w:ascii="Times New Roman" w:hAnsi="Times New Roman"/>
        </w:rPr>
        <w:t xml:space="preserve"> kg kg</w:t>
      </w:r>
      <w:r w:rsidR="00E06039" w:rsidRPr="001D0813">
        <w:rPr>
          <w:rFonts w:ascii="Times New Roman" w:hAnsi="Times New Roman"/>
          <w:vertAlign w:val="superscript"/>
        </w:rPr>
        <w:t>-1</w:t>
      </w:r>
      <w:r w:rsidR="00CB1222">
        <w:rPr>
          <w:rFonts w:ascii="Times New Roman" w:hAnsi="Times New Roman"/>
        </w:rPr>
        <w:t>, which are much smaller than those of the small value hydrometeor mixing ratios (</w:t>
      </w:r>
      <w:r w:rsidR="00CB1222" w:rsidRPr="00B62634">
        <w:rPr>
          <w:rFonts w:ascii="Times New Roman" w:hAnsi="Times New Roman"/>
        </w:rPr>
        <w:t>10</w:t>
      </w:r>
      <w:r w:rsidR="00CB1222" w:rsidRPr="00203C8B">
        <w:rPr>
          <w:rFonts w:ascii="Times New Roman" w:hAnsi="Times New Roman"/>
          <w:vertAlign w:val="superscript"/>
        </w:rPr>
        <w:t>-8</w:t>
      </w:r>
      <w:r w:rsidR="00CB1222" w:rsidRPr="00B62634">
        <w:rPr>
          <w:rFonts w:ascii="Times New Roman" w:hAnsi="Times New Roman"/>
        </w:rPr>
        <w:t xml:space="preserve"> kg kg</w:t>
      </w:r>
      <w:r w:rsidR="00CB1222" w:rsidRPr="00203C8B">
        <w:rPr>
          <w:rFonts w:ascii="Times New Roman" w:hAnsi="Times New Roman"/>
          <w:vertAlign w:val="superscript"/>
        </w:rPr>
        <w:t>-1</w:t>
      </w:r>
      <w:r w:rsidR="00CB1222">
        <w:rPr>
          <w:rFonts w:ascii="Times New Roman" w:hAnsi="Times New Roman"/>
        </w:rPr>
        <w:t xml:space="preserve">). Thus the assimilation of reflectivity observation is ineffective in the area where background reflectivity is large. </w:t>
      </w:r>
      <w:r w:rsidR="00AB74F9">
        <w:t xml:space="preserve">By applying a double-pass procedure in assimilation of radial velocity, precipitation reflectivity, and clear-air reflectivity, the assimilation of much more gradient-consuming clear-air reflectivity won’t influence the assimilation of radial velocity and precipitation reflectivity. </w:t>
      </w:r>
      <w:r w:rsidR="00B128BB">
        <w:rPr>
          <w:lang w:eastAsia="zh-CN"/>
        </w:rPr>
        <w:t>In this way, the spurious storms are suppressed by the clear-air reflectivity, and at the same time, the reflectivity analyses in the storm region won’t be influenced by assimilation of the clear-air reflectivity.</w:t>
      </w:r>
    </w:p>
    <w:p w14:paraId="58B77697" w14:textId="77777777" w:rsidR="00BE4034" w:rsidRDefault="00710154" w:rsidP="00BE4034">
      <w:pPr>
        <w:keepNext/>
        <w:jc w:val="center"/>
      </w:pPr>
      <w:r>
        <w:rPr>
          <w:noProof/>
          <w:lang w:bidi="ar-SA"/>
        </w:rPr>
        <w:lastRenderedPageBreak/>
        <w:drawing>
          <wp:inline distT="0" distB="0" distL="0" distR="0" wp14:anchorId="741C4147" wp14:editId="08FAD1B2">
            <wp:extent cx="5394960" cy="4800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VarSPDP_RMSE.eps"/>
                    <pic:cNvPicPr/>
                  </pic:nvPicPr>
                  <pic:blipFill>
                    <a:blip r:embed="rId145">
                      <a:extLst>
                        <a:ext uri="{28A0092B-C50C-407E-A947-70E740481C1C}">
                          <a14:useLocalDpi xmlns:a14="http://schemas.microsoft.com/office/drawing/2010/main" val="0"/>
                        </a:ext>
                      </a:extLst>
                    </a:blip>
                    <a:stretch>
                      <a:fillRect/>
                    </a:stretch>
                  </pic:blipFill>
                  <pic:spPr>
                    <a:xfrm>
                      <a:off x="0" y="0"/>
                      <a:ext cx="5394960" cy="4800600"/>
                    </a:xfrm>
                    <a:prstGeom prst="rect">
                      <a:avLst/>
                    </a:prstGeom>
                  </pic:spPr>
                </pic:pic>
              </a:graphicData>
            </a:graphic>
          </wp:inline>
        </w:drawing>
      </w:r>
    </w:p>
    <w:p w14:paraId="6F3D0ADA" w14:textId="356D3B52" w:rsidR="007673D1" w:rsidRDefault="00BE4034" w:rsidP="004D517A">
      <w:pPr>
        <w:pStyle w:val="Caption"/>
        <w:jc w:val="both"/>
      </w:pPr>
      <w:bookmarkStart w:id="99" w:name="_Ref370539703"/>
      <w:bookmarkStart w:id="100" w:name="_Toc374689055"/>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3</w:t>
      </w:r>
      <w:r w:rsidR="00577692">
        <w:rPr>
          <w:noProof/>
        </w:rPr>
        <w:fldChar w:fldCharType="end"/>
      </w:r>
      <w:bookmarkEnd w:id="99"/>
      <w:r w:rsidR="004C650D">
        <w:t xml:space="preserve"> </w:t>
      </w:r>
      <w:r w:rsidR="004C650D" w:rsidRPr="00145A1F">
        <w:t>Grid-point averages of the root mean squared error for single</w:t>
      </w:r>
      <w:r w:rsidR="004C650D">
        <w:t xml:space="preserve"> (blue contour)</w:t>
      </w:r>
      <w:r w:rsidR="004C650D" w:rsidRPr="00145A1F">
        <w:t xml:space="preserve"> and double</w:t>
      </w:r>
      <w:r w:rsidR="004C650D">
        <w:t xml:space="preserve"> </w:t>
      </w:r>
      <w:r w:rsidR="004C650D" w:rsidRPr="00145A1F">
        <w:t xml:space="preserve">pass </w:t>
      </w:r>
      <w:r w:rsidR="004C650D">
        <w:t xml:space="preserve">(red line) </w:t>
      </w:r>
      <w:r w:rsidR="004C650D" w:rsidRPr="00145A1F">
        <w:t>3DVar analyses.</w:t>
      </w:r>
      <w:bookmarkEnd w:id="100"/>
    </w:p>
    <w:p w14:paraId="692F9F0F" w14:textId="77777777" w:rsidR="007673D1" w:rsidRPr="007673D1" w:rsidRDefault="007673D1" w:rsidP="007673D1"/>
    <w:p w14:paraId="14911366" w14:textId="07529C16" w:rsidR="00824378" w:rsidRPr="00145A1F" w:rsidRDefault="00E33940" w:rsidP="005052EB">
      <w:pPr>
        <w:ind w:firstLine="720"/>
        <w:jc w:val="both"/>
      </w:pPr>
      <w:r>
        <w:t>V</w:t>
      </w:r>
      <w:r w:rsidR="009B338D">
        <w:t xml:space="preserve">ertical cross-sections of </w:t>
      </w:r>
      <w:r w:rsidR="00824378">
        <w:t>reflectivity analyse</w:t>
      </w:r>
      <w:r w:rsidR="009B338D">
        <w:t>s</w:t>
      </w:r>
      <w:r w:rsidR="00824378">
        <w:t xml:space="preserve"> </w:t>
      </w:r>
      <w:r w:rsidR="009B338D">
        <w:t>and forecasts</w:t>
      </w:r>
      <w:r w:rsidR="00824378">
        <w:t xml:space="preserve"> </w:t>
      </w:r>
      <w:r w:rsidR="008C213D">
        <w:t xml:space="preserve">at the end of 1-hour DA cycle </w:t>
      </w:r>
      <w:r>
        <w:t xml:space="preserve">for 3DVar are compared and the results </w:t>
      </w:r>
      <w:r w:rsidR="009B338D">
        <w:t xml:space="preserve">are </w:t>
      </w:r>
      <w:r>
        <w:t xml:space="preserve">depicted </w:t>
      </w:r>
      <w:r w:rsidR="009B338D">
        <w:t>in</w:t>
      </w:r>
      <w:r w:rsidR="00AB568A">
        <w:t xml:space="preserve"> </w:t>
      </w:r>
      <w:r w:rsidR="00AB568A">
        <w:fldChar w:fldCharType="begin"/>
      </w:r>
      <w:r w:rsidR="00AB568A">
        <w:instrText xml:space="preserve"> REF _Ref370539818 \h </w:instrText>
      </w:r>
      <w:r w:rsidR="00AB568A">
        <w:fldChar w:fldCharType="separate"/>
      </w:r>
      <w:r w:rsidR="00AB568A">
        <w:t xml:space="preserve">Fig. </w:t>
      </w:r>
      <w:r w:rsidR="00AB568A">
        <w:rPr>
          <w:noProof/>
        </w:rPr>
        <w:t>4</w:t>
      </w:r>
      <w:r w:rsidR="00AB568A">
        <w:t>.</w:t>
      </w:r>
      <w:r w:rsidR="00AB568A">
        <w:rPr>
          <w:noProof/>
        </w:rPr>
        <w:t>4</w:t>
      </w:r>
      <w:r w:rsidR="00AB568A">
        <w:fldChar w:fldCharType="end"/>
      </w:r>
      <w:r w:rsidR="004769CA">
        <w:t xml:space="preserve">. </w:t>
      </w:r>
      <w:r w:rsidR="009B338D">
        <w:t xml:space="preserve">By </w:t>
      </w:r>
      <w:r w:rsidR="002703D5">
        <w:t xml:space="preserve">applying </w:t>
      </w:r>
      <w:r w:rsidR="009B338D">
        <w:t xml:space="preserve">the </w:t>
      </w:r>
      <w:r w:rsidR="002703D5">
        <w:t xml:space="preserve">double-pass </w:t>
      </w:r>
      <w:r w:rsidR="009B338D">
        <w:t xml:space="preserve">procedure </w:t>
      </w:r>
      <w:r w:rsidR="009D7CFA">
        <w:t xml:space="preserve">in assimilation of </w:t>
      </w:r>
      <w:r w:rsidR="002703D5">
        <w:t>‘clear-air’ and precipitation reflectivit</w:t>
      </w:r>
      <w:r w:rsidR="009B338D">
        <w:t xml:space="preserve">y, the maximum reflectivity </w:t>
      </w:r>
      <w:r w:rsidR="000D12FB">
        <w:t>analysis at the end of the DA cycle from</w:t>
      </w:r>
      <w:r w:rsidR="008C213D">
        <w:t xml:space="preserve"> 3DVar has been increased from 59.0 </w:t>
      </w:r>
      <w:proofErr w:type="spellStart"/>
      <w:r w:rsidR="009B338D">
        <w:t>dBZ</w:t>
      </w:r>
      <w:proofErr w:type="spellEnd"/>
      <w:r w:rsidR="009B338D">
        <w:t xml:space="preserve"> to </w:t>
      </w:r>
      <w:r w:rsidR="008C213D">
        <w:t xml:space="preserve">62.7 </w:t>
      </w:r>
      <w:proofErr w:type="spellStart"/>
      <w:r w:rsidR="009B338D">
        <w:t>dBZ</w:t>
      </w:r>
      <w:proofErr w:type="spellEnd"/>
      <w:r w:rsidR="009B338D">
        <w:t>, which is much closer to the truth (</w:t>
      </w:r>
      <w:r w:rsidR="008C213D">
        <w:t xml:space="preserve">72.2 </w:t>
      </w:r>
      <w:proofErr w:type="spellStart"/>
      <w:r w:rsidR="009B338D">
        <w:t>dBZ</w:t>
      </w:r>
      <w:proofErr w:type="spellEnd"/>
      <w:r w:rsidR="009B338D">
        <w:t>).</w:t>
      </w:r>
      <w:r w:rsidR="008C213D">
        <w:t xml:space="preserve"> The maximum vertical velocity is also increased </w:t>
      </w:r>
      <w:proofErr w:type="gramStart"/>
      <w:r w:rsidR="008C213D">
        <w:t>from 2.8 ms</w:t>
      </w:r>
      <w:r w:rsidR="008C213D" w:rsidRPr="008C213D">
        <w:rPr>
          <w:vertAlign w:val="superscript"/>
        </w:rPr>
        <w:t>-1</w:t>
      </w:r>
      <w:proofErr w:type="gramEnd"/>
      <w:r w:rsidR="008C213D">
        <w:t xml:space="preserve"> to 7.0 m s</w:t>
      </w:r>
      <w:r w:rsidR="008C213D" w:rsidRPr="008C213D">
        <w:rPr>
          <w:vertAlign w:val="superscript"/>
        </w:rPr>
        <w:t>-1</w:t>
      </w:r>
      <w:r w:rsidR="0062556C">
        <w:t>, th</w:t>
      </w:r>
      <w:r w:rsidR="008C213D">
        <w:t xml:space="preserve">ough it is still </w:t>
      </w:r>
      <w:r w:rsidR="00D560C2">
        <w:t xml:space="preserve">much </w:t>
      </w:r>
      <w:r w:rsidR="008C213D">
        <w:t>weaker than that of the truth (40.2 ms</w:t>
      </w:r>
      <w:r w:rsidR="008C213D" w:rsidRPr="008C213D">
        <w:rPr>
          <w:vertAlign w:val="superscript"/>
        </w:rPr>
        <w:t>-1</w:t>
      </w:r>
      <w:r w:rsidR="008C213D">
        <w:t>).</w:t>
      </w:r>
      <w:r w:rsidR="005052EB">
        <w:t xml:space="preserve"> When </w:t>
      </w:r>
      <w:r w:rsidR="00AB568A">
        <w:t>examine</w:t>
      </w:r>
      <w:r w:rsidR="005052EB">
        <w:t xml:space="preserve"> the analyzed </w:t>
      </w:r>
      <w:r w:rsidR="005052EB">
        <w:lastRenderedPageBreak/>
        <w:t xml:space="preserve">reflectivity </w:t>
      </w:r>
      <w:r w:rsidR="009B338D">
        <w:t>calculated based on different hydrometeors</w:t>
      </w:r>
      <w:r w:rsidR="009B10AC">
        <w:t xml:space="preserve"> according to Eq. (3.16)</w:t>
      </w:r>
      <w:r w:rsidR="00701F3F">
        <w:t xml:space="preserve"> in Chapter 3</w:t>
      </w:r>
      <w:r w:rsidR="005052EB">
        <w:t>,</w:t>
      </w:r>
      <w:r w:rsidR="009B338D">
        <w:t xml:space="preserve"> th</w:t>
      </w:r>
      <w:r w:rsidR="002703D5">
        <w:t xml:space="preserve">e analyses of the rain, snow, and hail mixing ratio analyses </w:t>
      </w:r>
      <w:r w:rsidR="009B338D">
        <w:t xml:space="preserve">and forecasts have been significantly improved. </w:t>
      </w:r>
      <w:r w:rsidR="00701F3F">
        <w:t>The analysis of rainwater, dry snow, and hail from the single-pass experiments are all much stronger than those of the single-pass, and are much closer to the truth.</w:t>
      </w:r>
    </w:p>
    <w:p w14:paraId="4033A978" w14:textId="77777777" w:rsidR="00BE4034" w:rsidRDefault="00E36FDE" w:rsidP="00BE4034">
      <w:pPr>
        <w:keepNext/>
        <w:ind w:firstLine="720"/>
        <w:jc w:val="both"/>
      </w:pPr>
      <w:r>
        <w:rPr>
          <w:noProof/>
          <w:lang w:bidi="ar-SA"/>
        </w:rPr>
        <w:lastRenderedPageBreak/>
        <w:drawing>
          <wp:inline distT="0" distB="0" distL="0" distR="0" wp14:anchorId="25B19B9B" wp14:editId="1FCBA4E7">
            <wp:extent cx="4255931" cy="62544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PS3DVAR_Moderr_Hrad13kmVrad4km_DoublePass_All2.eps"/>
                    <pic:cNvPicPr/>
                  </pic:nvPicPr>
                  <pic:blipFill>
                    <a:blip r:embed="rId146">
                      <a:extLst>
                        <a:ext uri="{28A0092B-C50C-407E-A947-70E740481C1C}">
                          <a14:useLocalDpi xmlns:a14="http://schemas.microsoft.com/office/drawing/2010/main" val="0"/>
                        </a:ext>
                      </a:extLst>
                    </a:blip>
                    <a:stretch>
                      <a:fillRect/>
                    </a:stretch>
                  </pic:blipFill>
                  <pic:spPr>
                    <a:xfrm>
                      <a:off x="0" y="0"/>
                      <a:ext cx="4255931" cy="6254496"/>
                    </a:xfrm>
                    <a:prstGeom prst="rect">
                      <a:avLst/>
                    </a:prstGeom>
                  </pic:spPr>
                </pic:pic>
              </a:graphicData>
            </a:graphic>
          </wp:inline>
        </w:drawing>
      </w:r>
    </w:p>
    <w:p w14:paraId="2A072523" w14:textId="38E9F60C" w:rsidR="00A74834" w:rsidRDefault="00BE4034" w:rsidP="001E3C61">
      <w:pPr>
        <w:pStyle w:val="Caption"/>
        <w:jc w:val="both"/>
      </w:pPr>
      <w:bookmarkStart w:id="101" w:name="_Ref370539818"/>
      <w:bookmarkStart w:id="102" w:name="_Toc374689056"/>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4</w:t>
      </w:r>
      <w:r w:rsidR="00577692">
        <w:rPr>
          <w:noProof/>
        </w:rPr>
        <w:fldChar w:fldCharType="end"/>
      </w:r>
      <w:bookmarkEnd w:id="101"/>
      <w:r w:rsidR="004C650D">
        <w:t xml:space="preserve"> </w:t>
      </w:r>
      <w:r w:rsidR="004C650D" w:rsidRPr="00145A1F">
        <w:t xml:space="preserve">Vertical cross-sections of the reflectivity through the maximum vertical velocity of truth overlaid with the wind vector at the end of the one-hour DA window (a, b, c), and reflectivity calculated based on hail (d, e, f), snow (g, h, </w:t>
      </w:r>
      <w:proofErr w:type="spellStart"/>
      <w:r w:rsidR="004C650D" w:rsidRPr="00145A1F">
        <w:t>i</w:t>
      </w:r>
      <w:proofErr w:type="spellEnd"/>
      <w:r w:rsidR="004C650D" w:rsidRPr="00145A1F">
        <w:t>), and rain water mixing ratio (</w:t>
      </w:r>
      <w:proofErr w:type="spellStart"/>
      <w:r w:rsidR="004C650D" w:rsidRPr="00145A1F">
        <w:t>i</w:t>
      </w:r>
      <w:proofErr w:type="spellEnd"/>
      <w:r w:rsidR="004C650D" w:rsidRPr="00145A1F">
        <w:t xml:space="preserve">, k, l) fields from truth (a, d, g, </w:t>
      </w:r>
      <w:proofErr w:type="spellStart"/>
      <w:r w:rsidR="004C650D" w:rsidRPr="00145A1F">
        <w:t>i</w:t>
      </w:r>
      <w:proofErr w:type="spellEnd"/>
      <w:r w:rsidR="004C650D" w:rsidRPr="00145A1F">
        <w:t xml:space="preserve">), single-pass 3DVar analyses (b, e, h, k) and double-pass 3DVar analyses (c, f, </w:t>
      </w:r>
      <w:proofErr w:type="spellStart"/>
      <w:r w:rsidR="004C650D" w:rsidRPr="00145A1F">
        <w:t>i</w:t>
      </w:r>
      <w:proofErr w:type="spellEnd"/>
      <w:r w:rsidR="004C650D" w:rsidRPr="00145A1F">
        <w:t>, l).</w:t>
      </w:r>
      <w:bookmarkEnd w:id="102"/>
    </w:p>
    <w:p w14:paraId="30A9DF1C" w14:textId="77777777" w:rsidR="00453A7E" w:rsidRDefault="00453A7E" w:rsidP="00944679">
      <w:pPr>
        <w:ind w:firstLine="720"/>
        <w:jc w:val="both"/>
      </w:pPr>
    </w:p>
    <w:p w14:paraId="7FE104AB" w14:textId="3EFA9AC1" w:rsidR="00145A1F" w:rsidRDefault="00300BA5" w:rsidP="00145A1F">
      <w:pPr>
        <w:pStyle w:val="Heading4"/>
        <w:rPr>
          <w:b w:val="0"/>
          <w:sz w:val="24"/>
          <w:szCs w:val="24"/>
        </w:rPr>
      </w:pPr>
      <w:r>
        <w:rPr>
          <w:b w:val="0"/>
          <w:bCs w:val="0"/>
          <w:sz w:val="24"/>
          <w:szCs w:val="24"/>
        </w:rPr>
        <w:lastRenderedPageBreak/>
        <w:t>b.</w:t>
      </w:r>
      <w:r>
        <w:rPr>
          <w:b w:val="0"/>
          <w:sz w:val="24"/>
          <w:szCs w:val="24"/>
        </w:rPr>
        <w:t xml:space="preserve"> </w:t>
      </w:r>
      <w:r w:rsidR="00136CD8" w:rsidRPr="00136CD8">
        <w:rPr>
          <w:b w:val="0"/>
          <w:sz w:val="24"/>
          <w:szCs w:val="24"/>
        </w:rPr>
        <w:t>Double-pass hybrid En3DVar</w:t>
      </w:r>
    </w:p>
    <w:p w14:paraId="5290660C" w14:textId="77777777" w:rsidR="00110AB1" w:rsidRDefault="00C01788" w:rsidP="006D292B">
      <w:pPr>
        <w:ind w:firstLine="720"/>
        <w:jc w:val="both"/>
      </w:pPr>
      <w:r>
        <w:t xml:space="preserve">Similar </w:t>
      </w:r>
      <w:r w:rsidR="00A17BDB">
        <w:t xml:space="preserve">double-pass procedure </w:t>
      </w:r>
      <w:r w:rsidR="00240C68">
        <w:t xml:space="preserve">is </w:t>
      </w:r>
      <w:r w:rsidR="00A17BDB">
        <w:t>applied to hybrid En3DVar</w:t>
      </w:r>
      <w:r w:rsidR="00240C68">
        <w:t xml:space="preserve"> as that to 3DVar</w:t>
      </w:r>
      <w:r w:rsidR="00A17BDB">
        <w:t>, with the radial velocity and precipitation reflectivity being assimilated in the first pass, and the clear-air reflectivity in the second.</w:t>
      </w:r>
      <w:r w:rsidR="008127A8">
        <w:t xml:space="preserve"> In this way, the</w:t>
      </w:r>
      <w:r w:rsidR="006B683B">
        <w:t xml:space="preserve"> influence of clear-air reflectivity assimilation to precipitation reflectivity due</w:t>
      </w:r>
      <w:r w:rsidR="008127A8">
        <w:t xml:space="preserve"> </w:t>
      </w:r>
      <w:r w:rsidR="0055345B">
        <w:t xml:space="preserve">to </w:t>
      </w:r>
      <w:r w:rsidR="00FE2BB9">
        <w:t xml:space="preserve">its </w:t>
      </w:r>
      <w:r w:rsidR="008127A8">
        <w:t>excessive</w:t>
      </w:r>
      <w:r w:rsidR="00195A21">
        <w:t>ly</w:t>
      </w:r>
      <w:r w:rsidR="008127A8">
        <w:t xml:space="preserve"> </w:t>
      </w:r>
      <w:r w:rsidR="00195A21">
        <w:t xml:space="preserve">large </w:t>
      </w:r>
      <w:r w:rsidR="008127A8">
        <w:t>value of the gradient can be</w:t>
      </w:r>
      <w:r w:rsidR="00247143">
        <w:t xml:space="preserve"> avoided</w:t>
      </w:r>
      <w:r w:rsidR="008127A8">
        <w:t>.</w:t>
      </w:r>
      <w:r w:rsidR="00A17BDB">
        <w:t xml:space="preserve"> </w:t>
      </w:r>
    </w:p>
    <w:p w14:paraId="606BBB69" w14:textId="75F3FEA7" w:rsidR="00BE6ECC" w:rsidRDefault="00BE6ECC" w:rsidP="00BE6ECC">
      <w:pPr>
        <w:ind w:firstLine="720"/>
        <w:jc w:val="both"/>
      </w:pPr>
      <w:r>
        <w:t xml:space="preserve">Performances of the single-pass and double-pass </w:t>
      </w:r>
      <w:r w:rsidR="00752929">
        <w:t>hybrid En3DVar</w:t>
      </w:r>
      <w:r>
        <w:t xml:space="preserve"> analyses in radar data assimilation are compared based on the RMSEs of the analyses and forecasts at</w:t>
      </w:r>
      <w:r w:rsidR="00562B80">
        <w:t xml:space="preserve"> different analysis times (</w:t>
      </w:r>
      <w:r w:rsidR="0062556C">
        <w:fldChar w:fldCharType="begin"/>
      </w:r>
      <w:r w:rsidR="0062556C">
        <w:instrText xml:space="preserve"> REF _Ref370539884 \h </w:instrText>
      </w:r>
      <w:r w:rsidR="0062556C">
        <w:fldChar w:fldCharType="separate"/>
      </w:r>
      <w:r w:rsidR="0062556C">
        <w:t xml:space="preserve">Fig. </w:t>
      </w:r>
      <w:r w:rsidR="0062556C">
        <w:rPr>
          <w:noProof/>
        </w:rPr>
        <w:t>4</w:t>
      </w:r>
      <w:r w:rsidR="0062556C">
        <w:t>.</w:t>
      </w:r>
      <w:r w:rsidR="0062556C">
        <w:rPr>
          <w:noProof/>
        </w:rPr>
        <w:t>5</w:t>
      </w:r>
      <w:r w:rsidR="0062556C">
        <w:fldChar w:fldCharType="end"/>
      </w:r>
      <w:r>
        <w:t>). The</w:t>
      </w:r>
      <w:r w:rsidRPr="00145A1F">
        <w:t xml:space="preserve"> </w:t>
      </w:r>
      <w:r>
        <w:t xml:space="preserve">3DVar </w:t>
      </w:r>
      <w:r w:rsidRPr="00145A1F">
        <w:t>analysis has been greatly improved in terms of smaller root mean squared error</w:t>
      </w:r>
      <w:r>
        <w:t xml:space="preserve"> by</w:t>
      </w:r>
      <w:r w:rsidRPr="00145A1F">
        <w:t xml:space="preserve"> applying </w:t>
      </w:r>
      <w:r>
        <w:t>the</w:t>
      </w:r>
      <w:r w:rsidRPr="00145A1F">
        <w:t xml:space="preserve"> double-pass</w:t>
      </w:r>
      <w:r>
        <w:t xml:space="preserve"> procedure</w:t>
      </w:r>
      <w:r w:rsidRPr="00145A1F">
        <w:t xml:space="preserve"> to assimilation of clear-air and precipitation reflectivity</w:t>
      </w:r>
      <w:r>
        <w:t xml:space="preserve">. The improvements are most obvious for </w:t>
      </w:r>
      <w:r w:rsidR="006A0B07">
        <w:t xml:space="preserve">analyses of </w:t>
      </w:r>
      <w:r>
        <w:t>snow and hail mixing ratios (</w:t>
      </w:r>
      <w:proofErr w:type="spellStart"/>
      <w:r w:rsidRPr="007863C9">
        <w:rPr>
          <w:i/>
        </w:rPr>
        <w:t>q</w:t>
      </w:r>
      <w:r w:rsidRPr="007863C9">
        <w:rPr>
          <w:i/>
          <w:vertAlign w:val="subscript"/>
        </w:rPr>
        <w:t>s</w:t>
      </w:r>
      <w:proofErr w:type="spellEnd"/>
      <w:r>
        <w:t xml:space="preserve"> and </w:t>
      </w:r>
      <w:proofErr w:type="spellStart"/>
      <w:r w:rsidRPr="007863C9">
        <w:rPr>
          <w:i/>
        </w:rPr>
        <w:t>q</w:t>
      </w:r>
      <w:r w:rsidRPr="007863C9">
        <w:rPr>
          <w:i/>
          <w:vertAlign w:val="subscript"/>
        </w:rPr>
        <w:t>h</w:t>
      </w:r>
      <w:proofErr w:type="spellEnd"/>
      <w:r>
        <w:t xml:space="preserve">). </w:t>
      </w:r>
    </w:p>
    <w:p w14:paraId="71C65304" w14:textId="77777777" w:rsidR="00BE6ECC" w:rsidRDefault="00BE6ECC" w:rsidP="006D292B">
      <w:pPr>
        <w:ind w:firstLine="720"/>
        <w:jc w:val="both"/>
      </w:pPr>
    </w:p>
    <w:p w14:paraId="4115F99E" w14:textId="77777777" w:rsidR="004D517A" w:rsidRDefault="00110AB1" w:rsidP="004D517A">
      <w:pPr>
        <w:keepNext/>
        <w:jc w:val="center"/>
      </w:pPr>
      <w:r>
        <w:rPr>
          <w:noProof/>
          <w:lang w:bidi="ar-SA"/>
        </w:rPr>
        <w:lastRenderedPageBreak/>
        <w:drawing>
          <wp:inline distT="0" distB="0" distL="0" distR="0" wp14:anchorId="4968D9E5" wp14:editId="09608FFB">
            <wp:extent cx="4967620" cy="505883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3DVarSPVSDP.eps"/>
                    <pic:cNvPicPr/>
                  </pic:nvPicPr>
                  <pic:blipFill>
                    <a:blip r:embed="rId147">
                      <a:extLst>
                        <a:ext uri="{28A0092B-C50C-407E-A947-70E740481C1C}">
                          <a14:useLocalDpi xmlns:a14="http://schemas.microsoft.com/office/drawing/2010/main" val="0"/>
                        </a:ext>
                      </a:extLst>
                    </a:blip>
                    <a:stretch>
                      <a:fillRect/>
                    </a:stretch>
                  </pic:blipFill>
                  <pic:spPr>
                    <a:xfrm>
                      <a:off x="0" y="0"/>
                      <a:ext cx="4967620" cy="5058833"/>
                    </a:xfrm>
                    <a:prstGeom prst="rect">
                      <a:avLst/>
                    </a:prstGeom>
                  </pic:spPr>
                </pic:pic>
              </a:graphicData>
            </a:graphic>
          </wp:inline>
        </w:drawing>
      </w:r>
    </w:p>
    <w:p w14:paraId="276ABB2A" w14:textId="70378E63" w:rsidR="00110AB1" w:rsidRDefault="004D517A" w:rsidP="004D517A">
      <w:pPr>
        <w:pStyle w:val="Caption"/>
        <w:jc w:val="both"/>
      </w:pPr>
      <w:bookmarkStart w:id="103" w:name="_Ref370539884"/>
      <w:bookmarkStart w:id="104" w:name="_Toc374689057"/>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5</w:t>
      </w:r>
      <w:r w:rsidR="00577692">
        <w:rPr>
          <w:noProof/>
        </w:rPr>
        <w:fldChar w:fldCharType="end"/>
      </w:r>
      <w:bookmarkEnd w:id="103"/>
      <w:r w:rsidR="004C650D">
        <w:t xml:space="preserve"> </w:t>
      </w:r>
      <w:r w:rsidR="004C650D" w:rsidRPr="00145A1F">
        <w:t>The Grid-point averages of the root mean squared error for single</w:t>
      </w:r>
      <w:r w:rsidR="004C650D">
        <w:t xml:space="preserve"> (blue contour)</w:t>
      </w:r>
      <w:r w:rsidR="004C650D" w:rsidRPr="00145A1F">
        <w:t xml:space="preserve"> and double</w:t>
      </w:r>
      <w:r w:rsidR="004C650D">
        <w:t xml:space="preserve"> </w:t>
      </w:r>
      <w:r w:rsidR="004C650D" w:rsidRPr="00145A1F">
        <w:t xml:space="preserve">pass </w:t>
      </w:r>
      <w:r w:rsidR="004C650D">
        <w:t>(red line) hybrid En3DVar</w:t>
      </w:r>
      <w:r w:rsidR="004C650D" w:rsidRPr="00145A1F">
        <w:t xml:space="preserve"> analyses.</w:t>
      </w:r>
      <w:bookmarkEnd w:id="104"/>
    </w:p>
    <w:p w14:paraId="537DB8D8" w14:textId="77777777" w:rsidR="00C17904" w:rsidRDefault="00C17904" w:rsidP="004F4B1E">
      <w:pPr>
        <w:jc w:val="center"/>
      </w:pPr>
    </w:p>
    <w:p w14:paraId="694655C0" w14:textId="78A05EC1" w:rsidR="00AB04F9" w:rsidRDefault="00931A84" w:rsidP="006D292B">
      <w:pPr>
        <w:ind w:firstLine="720"/>
        <w:jc w:val="both"/>
      </w:pPr>
      <w:r>
        <w:t xml:space="preserve">Based on the comparison of the surface reflectivity </w:t>
      </w:r>
      <w:r w:rsidR="0062556C">
        <w:t>between</w:t>
      </w:r>
      <w:r>
        <w:t xml:space="preserve"> single and d</w:t>
      </w:r>
      <w:r w:rsidR="00F80355">
        <w:t>ouble pass experiments (</w:t>
      </w:r>
      <w:r w:rsidR="0062556C">
        <w:fldChar w:fldCharType="begin"/>
      </w:r>
      <w:r w:rsidR="0062556C">
        <w:instrText xml:space="preserve"> REF _Ref370539916 \h </w:instrText>
      </w:r>
      <w:r w:rsidR="0062556C">
        <w:fldChar w:fldCharType="separate"/>
      </w:r>
      <w:r w:rsidR="0062556C">
        <w:t xml:space="preserve">Fig. </w:t>
      </w:r>
      <w:r w:rsidR="0062556C">
        <w:rPr>
          <w:noProof/>
        </w:rPr>
        <w:t>4</w:t>
      </w:r>
      <w:r w:rsidR="0062556C">
        <w:t>.</w:t>
      </w:r>
      <w:r w:rsidR="0062556C">
        <w:rPr>
          <w:noProof/>
        </w:rPr>
        <w:t>6</w:t>
      </w:r>
      <w:r w:rsidR="0062556C">
        <w:fldChar w:fldCharType="end"/>
      </w:r>
      <w:r>
        <w:t xml:space="preserve">), the </w:t>
      </w:r>
      <w:r w:rsidR="00C01788" w:rsidRPr="00D83437">
        <w:t xml:space="preserve">spurious storms </w:t>
      </w:r>
      <w:r w:rsidR="00B77FD4">
        <w:t xml:space="preserve">(5 ~ 20 </w:t>
      </w:r>
      <w:proofErr w:type="spellStart"/>
      <w:r w:rsidR="00B77FD4">
        <w:t>dBZ</w:t>
      </w:r>
      <w:proofErr w:type="spellEnd"/>
      <w:r w:rsidR="00B77FD4">
        <w:t xml:space="preserve">) </w:t>
      </w:r>
      <w:r>
        <w:t xml:space="preserve">outside the storm region </w:t>
      </w:r>
      <w:r w:rsidR="00C01788" w:rsidRPr="00D83437">
        <w:t>are suppressed, and</w:t>
      </w:r>
      <w:r w:rsidR="006E353F">
        <w:t xml:space="preserve"> at the same time</w:t>
      </w:r>
      <w:r w:rsidR="00C01788" w:rsidRPr="00D83437">
        <w:t xml:space="preserve"> the </w:t>
      </w:r>
      <w:r w:rsidR="003E752C">
        <w:t xml:space="preserve">intensity of the storm center is </w:t>
      </w:r>
      <w:r w:rsidR="006E353F">
        <w:t>much stronger and</w:t>
      </w:r>
      <w:r w:rsidR="006E353F" w:rsidRPr="00D83437">
        <w:t xml:space="preserve"> </w:t>
      </w:r>
      <w:r w:rsidR="00C01788" w:rsidRPr="00D83437">
        <w:t>closer to the true condition</w:t>
      </w:r>
      <w:r w:rsidR="004716CA">
        <w:t xml:space="preserve"> after applying the double-pass procedure</w:t>
      </w:r>
      <w:r w:rsidR="00C01788" w:rsidRPr="00D83437">
        <w:t>.</w:t>
      </w:r>
    </w:p>
    <w:p w14:paraId="06738D83" w14:textId="77777777" w:rsidR="004D517A" w:rsidRDefault="00744AD5" w:rsidP="004D517A">
      <w:pPr>
        <w:keepNext/>
        <w:jc w:val="center"/>
      </w:pPr>
      <w:r>
        <w:rPr>
          <w:noProof/>
          <w:lang w:bidi="ar-SA"/>
        </w:rPr>
        <w:lastRenderedPageBreak/>
        <w:drawing>
          <wp:inline distT="0" distB="0" distL="0" distR="0" wp14:anchorId="2992B882" wp14:editId="7B7A7044">
            <wp:extent cx="5394960" cy="21634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En3DVar_DoublePass_SurfaceRef.eps"/>
                    <pic:cNvPicPr/>
                  </pic:nvPicPr>
                  <pic:blipFill>
                    <a:blip r:embed="rId148">
                      <a:extLst>
                        <a:ext uri="{28A0092B-C50C-407E-A947-70E740481C1C}">
                          <a14:useLocalDpi xmlns:a14="http://schemas.microsoft.com/office/drawing/2010/main" val="0"/>
                        </a:ext>
                      </a:extLst>
                    </a:blip>
                    <a:stretch>
                      <a:fillRect/>
                    </a:stretch>
                  </pic:blipFill>
                  <pic:spPr>
                    <a:xfrm>
                      <a:off x="0" y="0"/>
                      <a:ext cx="5394960" cy="2163445"/>
                    </a:xfrm>
                    <a:prstGeom prst="rect">
                      <a:avLst/>
                    </a:prstGeom>
                  </pic:spPr>
                </pic:pic>
              </a:graphicData>
            </a:graphic>
          </wp:inline>
        </w:drawing>
      </w:r>
    </w:p>
    <w:p w14:paraId="56BD2C2E" w14:textId="57C1A30C" w:rsidR="00812DB9" w:rsidRDefault="004D517A" w:rsidP="004D517A">
      <w:pPr>
        <w:pStyle w:val="Caption"/>
        <w:jc w:val="both"/>
      </w:pPr>
      <w:bookmarkStart w:id="105" w:name="_Ref370539916"/>
      <w:bookmarkStart w:id="106" w:name="_Toc374689058"/>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6</w:t>
      </w:r>
      <w:r w:rsidR="00577692">
        <w:rPr>
          <w:noProof/>
        </w:rPr>
        <w:fldChar w:fldCharType="end"/>
      </w:r>
      <w:bookmarkEnd w:id="105"/>
      <w:r w:rsidR="009667F2">
        <w:t xml:space="preserve"> </w:t>
      </w:r>
      <w:r w:rsidR="009667F2" w:rsidRPr="00D83437">
        <w:t>Surface reflectivity</w:t>
      </w:r>
      <w:r w:rsidR="009667F2">
        <w:t xml:space="preserve"> (shaded contour, </w:t>
      </w:r>
      <w:proofErr w:type="spellStart"/>
      <w:r w:rsidR="009667F2">
        <w:t>dBZ</w:t>
      </w:r>
      <w:proofErr w:type="spellEnd"/>
      <w:r w:rsidR="009667F2">
        <w:t>)</w:t>
      </w:r>
      <w:r w:rsidR="009667F2" w:rsidRPr="00D83437">
        <w:t xml:space="preserve"> </w:t>
      </w:r>
      <w:r w:rsidR="009667F2">
        <w:t>overlaid with wind vector field (ms</w:t>
      </w:r>
      <w:r w:rsidR="009667F2" w:rsidRPr="005A3827">
        <w:rPr>
          <w:vertAlign w:val="superscript"/>
        </w:rPr>
        <w:t>-1</w:t>
      </w:r>
      <w:r w:rsidR="009667F2">
        <w:t xml:space="preserve">) </w:t>
      </w:r>
      <w:r w:rsidR="009667F2" w:rsidRPr="00D83437">
        <w:t xml:space="preserve">from (a) truth, (b) single-pass hybrid </w:t>
      </w:r>
      <w:r w:rsidR="009667F2">
        <w:t>En3DVar</w:t>
      </w:r>
      <w:r w:rsidR="009667F2" w:rsidRPr="00D83437">
        <w:t xml:space="preserve"> analysis, </w:t>
      </w:r>
      <w:r w:rsidR="00456A12">
        <w:t xml:space="preserve">and </w:t>
      </w:r>
      <w:r w:rsidR="009667F2" w:rsidRPr="00D83437">
        <w:t xml:space="preserve">(c) double-pass hybrid </w:t>
      </w:r>
      <w:r w:rsidR="009667F2">
        <w:t>En3DVar</w:t>
      </w:r>
      <w:r w:rsidR="009667F2" w:rsidRPr="00D83437">
        <w:t xml:space="preserve"> analysis</w:t>
      </w:r>
      <w:r w:rsidR="009667F2">
        <w:t>.</w:t>
      </w:r>
      <w:bookmarkEnd w:id="106"/>
    </w:p>
    <w:p w14:paraId="6DA2DD55" w14:textId="77777777" w:rsidR="00AB04F9" w:rsidRPr="00AB04F9" w:rsidRDefault="00AB04F9" w:rsidP="00AB04F9"/>
    <w:p w14:paraId="5279AD6F" w14:textId="17DE5F74" w:rsidR="00F9645F" w:rsidRPr="00D83437" w:rsidRDefault="00443418" w:rsidP="00FC20C4">
      <w:pPr>
        <w:ind w:firstLine="720"/>
        <w:jc w:val="both"/>
      </w:pPr>
      <w:r>
        <w:t>The vertical cross-section of the analyzed</w:t>
      </w:r>
      <w:r w:rsidR="00F9645F">
        <w:t xml:space="preserve"> </w:t>
      </w:r>
      <w:r w:rsidR="001212E8">
        <w:t>reflectivity and the reflectivity calculated based on analyses of different hydrometeor mixing ratios</w:t>
      </w:r>
      <w:r w:rsidR="00FC20C4">
        <w:t xml:space="preserve"> </w:t>
      </w:r>
      <w:r>
        <w:t xml:space="preserve">are compared </w:t>
      </w:r>
      <w:r w:rsidR="00FC20C4">
        <w:t>between single- and double- pass hybrid En3DVar</w:t>
      </w:r>
      <w:r>
        <w:t xml:space="preserve"> (</w:t>
      </w:r>
      <w:r w:rsidR="0062556C">
        <w:fldChar w:fldCharType="begin"/>
      </w:r>
      <w:r w:rsidR="0062556C">
        <w:instrText xml:space="preserve"> REF _Ref370539948 \h </w:instrText>
      </w:r>
      <w:r w:rsidR="0062556C">
        <w:fldChar w:fldCharType="separate"/>
      </w:r>
      <w:r w:rsidR="0062556C">
        <w:t xml:space="preserve">Fig. </w:t>
      </w:r>
      <w:r w:rsidR="0062556C">
        <w:rPr>
          <w:noProof/>
        </w:rPr>
        <w:t>4</w:t>
      </w:r>
      <w:r w:rsidR="0062556C">
        <w:t>.</w:t>
      </w:r>
      <w:r w:rsidR="0062556C">
        <w:rPr>
          <w:noProof/>
        </w:rPr>
        <w:t>7</w:t>
      </w:r>
      <w:r w:rsidR="0062556C">
        <w:fldChar w:fldCharType="end"/>
      </w:r>
      <w:r>
        <w:t>).</w:t>
      </w:r>
      <w:r w:rsidR="00FC20C4">
        <w:t xml:space="preserve"> </w:t>
      </w:r>
      <w:r>
        <w:t xml:space="preserve">The maximum analyzed reflectivity calculated based on snow mixing ratio is 31.6 </w:t>
      </w:r>
      <w:proofErr w:type="spellStart"/>
      <w:r>
        <w:t>dBZ</w:t>
      </w:r>
      <w:proofErr w:type="spellEnd"/>
      <w:r>
        <w:t xml:space="preserve"> for the single-pass </w:t>
      </w:r>
      <w:r w:rsidR="00453F24">
        <w:t xml:space="preserve">hybrid </w:t>
      </w:r>
      <w:r>
        <w:t xml:space="preserve">En3DVar, which is increased to 33.8 </w:t>
      </w:r>
      <w:proofErr w:type="spellStart"/>
      <w:r>
        <w:t>dBZ</w:t>
      </w:r>
      <w:proofErr w:type="spellEnd"/>
      <w:r>
        <w:t xml:space="preserve"> after applying the double-pass procedure, and is much closer to the truth (34.8 </w:t>
      </w:r>
      <w:proofErr w:type="spellStart"/>
      <w:r>
        <w:t>dBZ</w:t>
      </w:r>
      <w:proofErr w:type="spellEnd"/>
      <w:r>
        <w:t>).</w:t>
      </w:r>
      <w:r w:rsidR="00DD027C">
        <w:t xml:space="preserve"> The distribution of snow mixing ratio from double-pass hybrid En3DVar is much closer to the truth as well.</w:t>
      </w:r>
      <w:r>
        <w:t xml:space="preserve"> </w:t>
      </w:r>
      <w:r w:rsidR="001F344C">
        <w:t>The hail analyses from single and double pass hybrid En3DVar are similar, except that the vertical extending of the hail from double-pass hybrid En3DVar is a little bit lower than that from the single-pass. The updraft intensity from double-pass hybrid En3DVar is 27.0 ms</w:t>
      </w:r>
      <w:r w:rsidR="001F344C" w:rsidRPr="006E7416">
        <w:rPr>
          <w:vertAlign w:val="superscript"/>
        </w:rPr>
        <w:t>-1</w:t>
      </w:r>
      <w:r w:rsidR="001F344C">
        <w:t>, which is larger than that of the single-pass hybrid En3DVar (</w:t>
      </w:r>
      <w:r w:rsidR="006E7416">
        <w:t>24.8</w:t>
      </w:r>
      <w:r w:rsidR="002411A1">
        <w:t xml:space="preserve"> </w:t>
      </w:r>
      <w:r w:rsidR="006E7416">
        <w:t>ms</w:t>
      </w:r>
      <w:r w:rsidR="006E7416" w:rsidRPr="006E7416">
        <w:rPr>
          <w:vertAlign w:val="superscript"/>
        </w:rPr>
        <w:t>-1</w:t>
      </w:r>
      <w:r w:rsidR="001F344C">
        <w:t>), and they are both smaller than the true updraft (</w:t>
      </w:r>
      <w:r w:rsidR="006E7416">
        <w:t>40.2</w:t>
      </w:r>
      <w:r w:rsidR="002411A1">
        <w:t xml:space="preserve"> </w:t>
      </w:r>
      <w:r w:rsidR="006E7416">
        <w:t>ms</w:t>
      </w:r>
      <w:r w:rsidR="006E7416" w:rsidRPr="006E7416">
        <w:rPr>
          <w:vertAlign w:val="superscript"/>
        </w:rPr>
        <w:t>-1</w:t>
      </w:r>
      <w:r w:rsidR="001F344C">
        <w:t xml:space="preserve">). </w:t>
      </w:r>
      <w:r w:rsidR="00A56C7A">
        <w:t xml:space="preserve">In the following comparisons, results from double-pass 3DVar, pure and hybrid En3DVar will be used to compare with EnKF and </w:t>
      </w:r>
      <w:proofErr w:type="spellStart"/>
      <w:r w:rsidR="00A56C7A">
        <w:t>DfEnKF</w:t>
      </w:r>
      <w:proofErr w:type="spellEnd"/>
      <w:r w:rsidR="00A56C7A">
        <w:t>.</w:t>
      </w:r>
    </w:p>
    <w:p w14:paraId="21BE07BD" w14:textId="38C9BA09" w:rsidR="004D517A" w:rsidRDefault="003923C5" w:rsidP="004D517A">
      <w:pPr>
        <w:keepNext/>
        <w:jc w:val="center"/>
      </w:pPr>
      <w:r>
        <w:rPr>
          <w:noProof/>
          <w:lang w:bidi="ar-SA"/>
        </w:rPr>
        <w:lastRenderedPageBreak/>
        <w:drawing>
          <wp:inline distT="0" distB="0" distL="0" distR="0" wp14:anchorId="2DF2AF02" wp14:editId="2DB6F61D">
            <wp:extent cx="5394960" cy="7024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En3DVar_DoublePass_ALL.eps"/>
                    <pic:cNvPicPr/>
                  </pic:nvPicPr>
                  <pic:blipFill>
                    <a:blip r:embed="rId149">
                      <a:extLst>
                        <a:ext uri="{28A0092B-C50C-407E-A947-70E740481C1C}">
                          <a14:useLocalDpi xmlns:a14="http://schemas.microsoft.com/office/drawing/2010/main" val="0"/>
                        </a:ext>
                      </a:extLst>
                    </a:blip>
                    <a:stretch>
                      <a:fillRect/>
                    </a:stretch>
                  </pic:blipFill>
                  <pic:spPr>
                    <a:xfrm>
                      <a:off x="0" y="0"/>
                      <a:ext cx="5394960" cy="7024370"/>
                    </a:xfrm>
                    <a:prstGeom prst="rect">
                      <a:avLst/>
                    </a:prstGeom>
                  </pic:spPr>
                </pic:pic>
              </a:graphicData>
            </a:graphic>
          </wp:inline>
        </w:drawing>
      </w:r>
    </w:p>
    <w:p w14:paraId="2B4A8C19" w14:textId="29C52522" w:rsidR="00D83437" w:rsidRPr="00D83437" w:rsidRDefault="004D517A" w:rsidP="00926217">
      <w:pPr>
        <w:pStyle w:val="Caption"/>
        <w:jc w:val="both"/>
      </w:pPr>
      <w:bookmarkStart w:id="107" w:name="_Ref370539948"/>
      <w:bookmarkStart w:id="108" w:name="_Toc374689059"/>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7</w:t>
      </w:r>
      <w:r w:rsidR="00577692">
        <w:rPr>
          <w:noProof/>
        </w:rPr>
        <w:fldChar w:fldCharType="end"/>
      </w:r>
      <w:bookmarkEnd w:id="107"/>
      <w:r w:rsidR="009667F2">
        <w:t xml:space="preserve"> </w:t>
      </w:r>
      <w:r w:rsidR="009667F2" w:rsidRPr="00D83437">
        <w:t xml:space="preserve">Vertical cross-sections of the reflectivity through the maximum vertical velocity of truth overlaid with the wind vector at the end of the one-hour DA window (a, b, c), and </w:t>
      </w:r>
      <w:r w:rsidR="0047741D">
        <w:rPr>
          <w:rFonts w:hint="eastAsia"/>
          <w:lang w:eastAsia="zh-CN"/>
        </w:rPr>
        <w:t xml:space="preserve">the </w:t>
      </w:r>
      <w:r w:rsidR="009667F2" w:rsidRPr="00D83437">
        <w:t xml:space="preserve">reflectivity calculated based on rainwater (d, e, f), snow (g, h, </w:t>
      </w:r>
      <w:proofErr w:type="spellStart"/>
      <w:r w:rsidR="009667F2" w:rsidRPr="00D83437">
        <w:t>i</w:t>
      </w:r>
      <w:proofErr w:type="spellEnd"/>
      <w:r w:rsidR="009667F2" w:rsidRPr="00D83437">
        <w:t xml:space="preserve">), and hail mixing ratio (j, k, l) fields from truth (a, d, g, j), single-pass hybrid En3DVar analyses (b, e, h, k) and double-pass 3DVar analyses (c, f, </w:t>
      </w:r>
      <w:proofErr w:type="spellStart"/>
      <w:r w:rsidR="009667F2" w:rsidRPr="00D83437">
        <w:t>i</w:t>
      </w:r>
      <w:proofErr w:type="spellEnd"/>
      <w:r w:rsidR="009667F2" w:rsidRPr="00D83437">
        <w:t>, l).</w:t>
      </w:r>
      <w:bookmarkEnd w:id="108"/>
    </w:p>
    <w:p w14:paraId="5B8BAA28" w14:textId="50599E04" w:rsidR="00465812" w:rsidRPr="00D53C01" w:rsidRDefault="00465812" w:rsidP="00D53C01">
      <w:pPr>
        <w:pStyle w:val="Heading4"/>
        <w:rPr>
          <w:b w:val="0"/>
          <w:sz w:val="24"/>
          <w:szCs w:val="24"/>
        </w:rPr>
      </w:pPr>
      <w:r>
        <w:rPr>
          <w:b w:val="0"/>
          <w:bCs w:val="0"/>
          <w:sz w:val="24"/>
          <w:szCs w:val="24"/>
        </w:rPr>
        <w:lastRenderedPageBreak/>
        <w:t>c.</w:t>
      </w:r>
      <w:r>
        <w:rPr>
          <w:b w:val="0"/>
          <w:sz w:val="24"/>
          <w:szCs w:val="24"/>
        </w:rPr>
        <w:t xml:space="preserve"> </w:t>
      </w:r>
      <w:r w:rsidR="00415314">
        <w:rPr>
          <w:b w:val="0"/>
          <w:sz w:val="24"/>
          <w:szCs w:val="24"/>
        </w:rPr>
        <w:t>P</w:t>
      </w:r>
      <w:r>
        <w:rPr>
          <w:b w:val="0"/>
          <w:sz w:val="24"/>
          <w:szCs w:val="24"/>
        </w:rPr>
        <w:t>roblem</w:t>
      </w:r>
      <w:r w:rsidR="00415314">
        <w:rPr>
          <w:b w:val="0"/>
          <w:sz w:val="24"/>
          <w:szCs w:val="24"/>
        </w:rPr>
        <w:t>s</w:t>
      </w:r>
      <w:r>
        <w:rPr>
          <w:b w:val="0"/>
          <w:sz w:val="24"/>
          <w:szCs w:val="24"/>
        </w:rPr>
        <w:t xml:space="preserve"> of using the double-pass procedure</w:t>
      </w:r>
      <w:r w:rsidRPr="00136CD8">
        <w:rPr>
          <w:b w:val="0"/>
          <w:sz w:val="24"/>
          <w:szCs w:val="24"/>
        </w:rPr>
        <w:t xml:space="preserve"> </w:t>
      </w:r>
    </w:p>
    <w:p w14:paraId="43B5B47E" w14:textId="64A42D76" w:rsidR="001B2B19" w:rsidRDefault="003D5C35" w:rsidP="000E5113">
      <w:pPr>
        <w:ind w:firstLine="720"/>
        <w:jc w:val="both"/>
      </w:pPr>
      <w:r>
        <w:rPr>
          <w:rFonts w:ascii="Times New Roman" w:hAnsi="Times New Roman"/>
        </w:rPr>
        <w:t>Although encouraging results have been obtained by using the double-pass procedure in reflectivity DA. T</w:t>
      </w:r>
      <w:r w:rsidR="00454825" w:rsidRPr="00107A0F">
        <w:rPr>
          <w:rFonts w:ascii="Times New Roman" w:hAnsi="Times New Roman"/>
        </w:rPr>
        <w:t xml:space="preserve">here </w:t>
      </w:r>
      <w:r>
        <w:rPr>
          <w:rFonts w:ascii="Times New Roman" w:hAnsi="Times New Roman"/>
        </w:rPr>
        <w:t xml:space="preserve">still </w:t>
      </w:r>
      <w:r w:rsidR="00D53C01">
        <w:rPr>
          <w:rFonts w:ascii="Times New Roman" w:hAnsi="Times New Roman"/>
        </w:rPr>
        <w:t xml:space="preserve">exist </w:t>
      </w:r>
      <w:r w:rsidR="00454825" w:rsidRPr="00107A0F">
        <w:rPr>
          <w:rFonts w:ascii="Times New Roman" w:hAnsi="Times New Roman"/>
        </w:rPr>
        <w:t xml:space="preserve">some problems </w:t>
      </w:r>
      <w:r w:rsidR="00C4780F">
        <w:rPr>
          <w:rFonts w:ascii="Times New Roman" w:hAnsi="Times New Roman"/>
        </w:rPr>
        <w:t>in</w:t>
      </w:r>
      <w:r w:rsidR="00C4780F" w:rsidRPr="00107A0F">
        <w:rPr>
          <w:rFonts w:ascii="Times New Roman" w:hAnsi="Times New Roman"/>
        </w:rPr>
        <w:t xml:space="preserve"> </w:t>
      </w:r>
      <w:r w:rsidR="00454825" w:rsidRPr="00107A0F">
        <w:rPr>
          <w:rFonts w:ascii="Times New Roman" w:hAnsi="Times New Roman"/>
        </w:rPr>
        <w:t xml:space="preserve">the double-pass procedure. First, small background </w:t>
      </w:r>
      <w:r w:rsidR="00E92F56">
        <w:rPr>
          <w:rFonts w:ascii="Times New Roman" w:hAnsi="Times New Roman"/>
        </w:rPr>
        <w:t xml:space="preserve">reflectivity </w:t>
      </w:r>
      <w:r w:rsidR="009120B8">
        <w:rPr>
          <w:rFonts w:ascii="Times New Roman" w:hAnsi="Times New Roman"/>
        </w:rPr>
        <w:t>can</w:t>
      </w:r>
      <w:r w:rsidR="00454825" w:rsidRPr="00107A0F">
        <w:rPr>
          <w:rFonts w:ascii="Times New Roman" w:hAnsi="Times New Roman"/>
        </w:rPr>
        <w:t xml:space="preserve"> still </w:t>
      </w:r>
      <w:r w:rsidR="009120B8">
        <w:rPr>
          <w:rFonts w:ascii="Times New Roman" w:hAnsi="Times New Roman"/>
        </w:rPr>
        <w:t>be</w:t>
      </w:r>
      <w:r w:rsidR="00454825" w:rsidRPr="00107A0F">
        <w:rPr>
          <w:rFonts w:ascii="Times New Roman" w:hAnsi="Times New Roman"/>
        </w:rPr>
        <w:t xml:space="preserve"> </w:t>
      </w:r>
      <w:r w:rsidR="00262B48">
        <w:rPr>
          <w:rFonts w:ascii="Times New Roman" w:hAnsi="Times New Roman"/>
        </w:rPr>
        <w:t>included</w:t>
      </w:r>
      <w:r w:rsidR="00454825" w:rsidRPr="00107A0F">
        <w:rPr>
          <w:rFonts w:ascii="Times New Roman" w:hAnsi="Times New Roman"/>
        </w:rPr>
        <w:t xml:space="preserve"> </w:t>
      </w:r>
      <w:r w:rsidR="009120B8">
        <w:rPr>
          <w:rFonts w:ascii="Times New Roman" w:hAnsi="Times New Roman"/>
        </w:rPr>
        <w:t xml:space="preserve">into calculation of the gradient </w:t>
      </w:r>
      <w:r w:rsidR="00C80D29">
        <w:rPr>
          <w:rFonts w:ascii="Times New Roman" w:hAnsi="Times New Roman"/>
        </w:rPr>
        <w:t>in</w:t>
      </w:r>
      <w:r w:rsidR="000E21F0">
        <w:rPr>
          <w:rFonts w:ascii="Times New Roman" w:hAnsi="Times New Roman"/>
        </w:rPr>
        <w:t xml:space="preserve"> the first pass</w:t>
      </w:r>
      <w:r w:rsidR="00742E7D">
        <w:rPr>
          <w:rFonts w:ascii="Times New Roman" w:hAnsi="Times New Roman"/>
        </w:rPr>
        <w:t>,</w:t>
      </w:r>
      <w:r w:rsidR="000E21F0">
        <w:rPr>
          <w:rFonts w:ascii="Times New Roman" w:hAnsi="Times New Roman"/>
        </w:rPr>
        <w:t xml:space="preserve"> </w:t>
      </w:r>
      <w:r w:rsidR="00A36FB7">
        <w:rPr>
          <w:rFonts w:ascii="Times New Roman" w:hAnsi="Times New Roman"/>
        </w:rPr>
        <w:t xml:space="preserve">and </w:t>
      </w:r>
      <w:r w:rsidR="00742E7D">
        <w:rPr>
          <w:rFonts w:ascii="Times New Roman" w:hAnsi="Times New Roman"/>
        </w:rPr>
        <w:t xml:space="preserve">thus </w:t>
      </w:r>
      <w:r w:rsidR="000A27EA">
        <w:rPr>
          <w:rFonts w:ascii="Times New Roman" w:hAnsi="Times New Roman"/>
        </w:rPr>
        <w:t>influence</w:t>
      </w:r>
      <w:r w:rsidR="00A36FB7">
        <w:rPr>
          <w:rFonts w:ascii="Times New Roman" w:hAnsi="Times New Roman"/>
        </w:rPr>
        <w:t xml:space="preserve"> the assimilation of radial velocity and precipitation reflectivity, </w:t>
      </w:r>
      <w:r w:rsidR="00454825">
        <w:rPr>
          <w:rFonts w:ascii="Times New Roman" w:hAnsi="Times New Roman"/>
        </w:rPr>
        <w:t>especially when significant location</w:t>
      </w:r>
      <w:r w:rsidR="00E8075C">
        <w:rPr>
          <w:rFonts w:ascii="Times New Roman" w:hAnsi="Times New Roman"/>
        </w:rPr>
        <w:t xml:space="preserve"> errors exist</w:t>
      </w:r>
      <w:r w:rsidR="0062556C">
        <w:rPr>
          <w:rFonts w:ascii="Times New Roman" w:hAnsi="Times New Roman"/>
        </w:rPr>
        <w:t>. I</w:t>
      </w:r>
      <w:r w:rsidR="00C4780F">
        <w:rPr>
          <w:rFonts w:ascii="Times New Roman" w:hAnsi="Times New Roman"/>
        </w:rPr>
        <w:t>n this case, observed clear-air reflectivity can no longer represent the region o</w:t>
      </w:r>
      <w:r w:rsidR="0062556C">
        <w:rPr>
          <w:rFonts w:ascii="Times New Roman" w:hAnsi="Times New Roman"/>
        </w:rPr>
        <w:t>f small background reflectivity</w:t>
      </w:r>
      <w:r w:rsidR="00454825" w:rsidRPr="00107A0F">
        <w:rPr>
          <w:rFonts w:ascii="Times New Roman" w:hAnsi="Times New Roman"/>
        </w:rPr>
        <w:t xml:space="preserve">. Second, </w:t>
      </w:r>
      <w:r w:rsidR="005143A4">
        <w:rPr>
          <w:rFonts w:ascii="Times New Roman" w:hAnsi="Times New Roman"/>
        </w:rPr>
        <w:t xml:space="preserve">the background error covariance needs to be updated after assimilating radial velocity and precipitation in the first pass, using the same background error covariance in the </w:t>
      </w:r>
      <w:r w:rsidR="00E94F4B">
        <w:rPr>
          <w:rFonts w:ascii="Times New Roman" w:hAnsi="Times New Roman"/>
        </w:rPr>
        <w:t>second pass as the first one</w:t>
      </w:r>
      <w:r w:rsidR="005143A4">
        <w:rPr>
          <w:rFonts w:ascii="Times New Roman" w:hAnsi="Times New Roman"/>
        </w:rPr>
        <w:t xml:space="preserve"> will </w:t>
      </w:r>
      <w:r w:rsidR="00E72BBB">
        <w:rPr>
          <w:rFonts w:ascii="Times New Roman" w:hAnsi="Times New Roman"/>
        </w:rPr>
        <w:t>introduce errors into the DA process.</w:t>
      </w:r>
      <w:r w:rsidR="005143A4">
        <w:rPr>
          <w:rFonts w:ascii="Times New Roman" w:hAnsi="Times New Roman"/>
        </w:rPr>
        <w:t xml:space="preserve"> </w:t>
      </w:r>
      <w:r w:rsidR="0019511E">
        <w:rPr>
          <w:rFonts w:ascii="Times New Roman" w:hAnsi="Times New Roman"/>
        </w:rPr>
        <w:t>Third</w:t>
      </w:r>
      <w:r w:rsidR="00E94A41">
        <w:rPr>
          <w:rFonts w:ascii="Times New Roman" w:hAnsi="Times New Roman"/>
        </w:rPr>
        <w:t xml:space="preserve">, </w:t>
      </w:r>
      <w:r w:rsidR="00ED04EC">
        <w:rPr>
          <w:rFonts w:ascii="Times New Roman" w:hAnsi="Times New Roman"/>
        </w:rPr>
        <w:t xml:space="preserve">the </w:t>
      </w:r>
      <w:r w:rsidR="00E94A41">
        <w:rPr>
          <w:rFonts w:ascii="Times New Roman" w:hAnsi="Times New Roman"/>
        </w:rPr>
        <w:t xml:space="preserve">double-pass procedure involves </w:t>
      </w:r>
      <w:r w:rsidR="00F203F3">
        <w:rPr>
          <w:rFonts w:ascii="Times New Roman" w:hAnsi="Times New Roman"/>
        </w:rPr>
        <w:t xml:space="preserve">minimizing </w:t>
      </w:r>
      <w:r w:rsidR="004E534E">
        <w:rPr>
          <w:rFonts w:ascii="Times New Roman" w:hAnsi="Times New Roman"/>
        </w:rPr>
        <w:t xml:space="preserve">two </w:t>
      </w:r>
      <w:r w:rsidR="00722C23">
        <w:rPr>
          <w:rFonts w:ascii="Times New Roman" w:hAnsi="Times New Roman"/>
        </w:rPr>
        <w:t>different</w:t>
      </w:r>
      <w:r w:rsidR="00F203F3">
        <w:rPr>
          <w:rFonts w:ascii="Times New Roman" w:hAnsi="Times New Roman"/>
        </w:rPr>
        <w:t xml:space="preserve"> cost functions</w:t>
      </w:r>
      <w:r w:rsidR="00D60AAE">
        <w:rPr>
          <w:rFonts w:ascii="Times New Roman" w:hAnsi="Times New Roman"/>
        </w:rPr>
        <w:t xml:space="preserve"> with different orders of magnitude separately</w:t>
      </w:r>
      <w:r w:rsidR="00F203F3">
        <w:rPr>
          <w:rFonts w:ascii="Times New Roman" w:hAnsi="Times New Roman"/>
        </w:rPr>
        <w:t xml:space="preserve">, which is a lot more expensive. </w:t>
      </w:r>
      <w:r w:rsidR="001B2B19">
        <w:t xml:space="preserve">For real case study in Chapter 5, an alternative way of using logarithmic mixing ratios as the control variables was </w:t>
      </w:r>
      <w:r w:rsidR="00C43F07">
        <w:t xml:space="preserve">used </w:t>
      </w:r>
      <w:r w:rsidR="001B2B19">
        <w:t xml:space="preserve">to </w:t>
      </w:r>
      <w:r w:rsidR="00A72BCF">
        <w:t xml:space="preserve">dealing with </w:t>
      </w:r>
      <w:r w:rsidR="001B2B19">
        <w:t xml:space="preserve">the </w:t>
      </w:r>
      <w:r w:rsidR="00A72BCF">
        <w:t>excessive large gradient caused by small background reflectivity and at the same time avoid</w:t>
      </w:r>
      <w:r w:rsidR="002209A6">
        <w:t>ed</w:t>
      </w:r>
      <w:r w:rsidR="00A72BCF">
        <w:t xml:space="preserve"> </w:t>
      </w:r>
      <w:r w:rsidR="00370A7D">
        <w:t>using</w:t>
      </w:r>
      <w:r w:rsidR="00A72BCF">
        <w:t xml:space="preserve"> of </w:t>
      </w:r>
      <w:r w:rsidR="00370A7D">
        <w:t xml:space="preserve">the </w:t>
      </w:r>
      <w:r w:rsidR="00A72BCF">
        <w:t>double-pass procedure.</w:t>
      </w:r>
    </w:p>
    <w:p w14:paraId="0DEDB782" w14:textId="44674C15" w:rsidR="008B3CFA" w:rsidRDefault="008B3CFA" w:rsidP="00DD28EA">
      <w:pPr>
        <w:pStyle w:val="Heading3"/>
      </w:pPr>
      <w:bookmarkStart w:id="109" w:name="_Toc500747294"/>
      <w:r>
        <w:t xml:space="preserve">4.3.4 </w:t>
      </w:r>
      <w:r w:rsidRPr="0011102F">
        <w:t xml:space="preserve">Comparisons </w:t>
      </w:r>
      <w:r>
        <w:t xml:space="preserve">of hybrid En3DVar with 3DVar, </w:t>
      </w:r>
      <w:r w:rsidRPr="0011102F">
        <w:t xml:space="preserve">EnKF, </w:t>
      </w:r>
      <w:proofErr w:type="spellStart"/>
      <w:r w:rsidRPr="0011102F">
        <w:t>DfEnKF</w:t>
      </w:r>
      <w:proofErr w:type="spellEnd"/>
      <w:r w:rsidRPr="0011102F">
        <w:t xml:space="preserve">, and </w:t>
      </w:r>
      <w:r>
        <w:t>pure</w:t>
      </w:r>
      <w:r w:rsidRPr="0011102F">
        <w:t xml:space="preserve"> En3DVar</w:t>
      </w:r>
      <w:r>
        <w:t xml:space="preserve"> with optimal configurations</w:t>
      </w:r>
      <w:bookmarkEnd w:id="109"/>
    </w:p>
    <w:p w14:paraId="73A5A67A" w14:textId="1CEAA535" w:rsidR="008B3CFA" w:rsidRDefault="008B3CFA" w:rsidP="008B3CFA">
      <w:pPr>
        <w:ind w:firstLine="720"/>
        <w:jc w:val="both"/>
      </w:pPr>
      <w:r w:rsidRPr="00E53F33">
        <w:t xml:space="preserve">Comparisons are made among the RMSEs of the analyses and forecasts from 3DVar, 40-member EnKF, </w:t>
      </w:r>
      <w:proofErr w:type="spellStart"/>
      <w:r w:rsidRPr="00E53F33">
        <w:t>DfEnKF</w:t>
      </w:r>
      <w:proofErr w:type="spellEnd"/>
      <w:r w:rsidRPr="00E53F33">
        <w:t xml:space="preserve">, pure and hybrid En3DVar with their own optimal configurations. RMSEs are calculated </w:t>
      </w:r>
      <w:r>
        <w:t>in the region</w:t>
      </w:r>
      <w:r w:rsidRPr="00E53F33">
        <w:t xml:space="preserve"> where the true reflectivity exceeds 1</w:t>
      </w:r>
      <w:r>
        <w:t xml:space="preserve">5 </w:t>
      </w:r>
      <w:proofErr w:type="spellStart"/>
      <w:r w:rsidRPr="00E53F33">
        <w:t>dBZ</w:t>
      </w:r>
      <w:proofErr w:type="spellEnd"/>
      <w:r w:rsidRPr="00E53F33">
        <w:t xml:space="preserve">. </w:t>
      </w:r>
      <w:r>
        <w:t>As is indicated in</w:t>
      </w:r>
      <w:r w:rsidR="00A80B41">
        <w:t xml:space="preserve"> </w:t>
      </w:r>
      <w:r w:rsidR="00683C59">
        <w:fldChar w:fldCharType="begin"/>
      </w:r>
      <w:r w:rsidR="00683C59">
        <w:instrText xml:space="preserve"> REF _Ref370540024 \h </w:instrText>
      </w:r>
      <w:r w:rsidR="00683C59">
        <w:fldChar w:fldCharType="separate"/>
      </w:r>
      <w:r w:rsidR="00683C59">
        <w:t xml:space="preserve">Fig. </w:t>
      </w:r>
      <w:r w:rsidR="00683C59">
        <w:rPr>
          <w:noProof/>
        </w:rPr>
        <w:t>4</w:t>
      </w:r>
      <w:r w:rsidR="00683C59">
        <w:t>.</w:t>
      </w:r>
      <w:r w:rsidR="00683C59">
        <w:rPr>
          <w:noProof/>
        </w:rPr>
        <w:t>8</w:t>
      </w:r>
      <w:r w:rsidR="00683C59">
        <w:fldChar w:fldCharType="end"/>
      </w:r>
      <w:r w:rsidR="00683C59">
        <w:t xml:space="preserve">, </w:t>
      </w:r>
      <w:r w:rsidRPr="00E53F33">
        <w:t xml:space="preserve">3DVar performs the worst with its RMSE </w:t>
      </w:r>
      <w:r>
        <w:t>being the largest</w:t>
      </w:r>
      <w:r w:rsidR="006D292B">
        <w:t>, except for mixing ratio</w:t>
      </w:r>
      <w:r w:rsidR="000C19A0">
        <w:t>s</w:t>
      </w:r>
      <w:r w:rsidR="00A67D0E">
        <w:rPr>
          <w:rFonts w:hint="eastAsia"/>
          <w:lang w:eastAsia="zh-CN"/>
        </w:rPr>
        <w:t xml:space="preserve"> of water vapor and hail</w:t>
      </w:r>
      <w:r w:rsidRPr="00E53F33">
        <w:t xml:space="preserve">. </w:t>
      </w:r>
      <w:r w:rsidR="00C1313F" w:rsidRPr="00E53F33">
        <w:t xml:space="preserve">Hybrid En3DVar </w:t>
      </w:r>
      <w:r w:rsidR="00C1313F">
        <w:t>obvious</w:t>
      </w:r>
      <w:r w:rsidR="005A107C">
        <w:t xml:space="preserve">ly </w:t>
      </w:r>
      <w:r w:rsidR="00C1313F">
        <w:lastRenderedPageBreak/>
        <w:t xml:space="preserve">outperforms the other algorithms. The outperformance is most obvious for analyses of velocity, mixing ratios of water vapor, cloud ice, and hail. </w:t>
      </w:r>
      <w:r w:rsidR="00A8349F">
        <w:t xml:space="preserve">3DVar and hybrid En3DVar outperform the pure ensemble based DA algorithms (EnKF, </w:t>
      </w:r>
      <w:proofErr w:type="spellStart"/>
      <w:r w:rsidR="00A8349F">
        <w:t>DfEnKF</w:t>
      </w:r>
      <w:proofErr w:type="spellEnd"/>
      <w:r w:rsidR="00A8349F">
        <w:t>, and pure En3DVar) for analyses of water vapor mix</w:t>
      </w:r>
      <w:r w:rsidR="00C55153">
        <w:t>i</w:t>
      </w:r>
      <w:r w:rsidR="00A8349F">
        <w:t>ng ratio</w:t>
      </w:r>
      <w:r w:rsidR="00C55153">
        <w:t xml:space="preserve">, indicating </w:t>
      </w:r>
      <w:r w:rsidR="00790E2B">
        <w:t xml:space="preserve">the cross-correlation between </w:t>
      </w:r>
      <w:r w:rsidR="004F07EA">
        <w:t>mixing ratios of water vapor and hydrometeor variables is not reliable</w:t>
      </w:r>
      <w:r w:rsidR="000C19A0">
        <w:t xml:space="preserve"> when severe microphysical error exists</w:t>
      </w:r>
      <w:r w:rsidR="00A8349F">
        <w:t>.</w:t>
      </w:r>
      <w:r w:rsidR="004F07EA">
        <w:t xml:space="preserve"> In this case, updating water vapor mixing ratio field by reflectivity assimilation does not </w:t>
      </w:r>
      <w:r w:rsidR="00C93972">
        <w:t>benefit</w:t>
      </w:r>
      <w:r w:rsidR="004F07EA">
        <w:t xml:space="preserve"> the analyses and </w:t>
      </w:r>
      <w:r w:rsidR="00997E95">
        <w:t xml:space="preserve">related </w:t>
      </w:r>
      <w:r w:rsidR="004F07EA">
        <w:t xml:space="preserve">forecasts. </w:t>
      </w:r>
      <w:r w:rsidR="00BF3944">
        <w:t xml:space="preserve">EnKF </w:t>
      </w:r>
      <w:r w:rsidR="00A10D88">
        <w:t>outperforms</w:t>
      </w:r>
      <w:r w:rsidR="00BF3944">
        <w:t xml:space="preserve"> </w:t>
      </w:r>
      <w:proofErr w:type="spellStart"/>
      <w:r w:rsidR="00BF3944">
        <w:t>DfEnKF</w:t>
      </w:r>
      <w:proofErr w:type="spellEnd"/>
      <w:r w:rsidR="00BF3944">
        <w:t xml:space="preserve"> </w:t>
      </w:r>
      <w:r w:rsidR="00A10D88">
        <w:t xml:space="preserve">for velocity components of </w:t>
      </w:r>
      <w:r w:rsidR="00A10D88" w:rsidRPr="0063567B">
        <w:rPr>
          <w:i/>
        </w:rPr>
        <w:t>u</w:t>
      </w:r>
      <w:r w:rsidR="00A10D88">
        <w:t xml:space="preserve">, </w:t>
      </w:r>
      <w:r w:rsidR="00A10D88" w:rsidRPr="0063567B">
        <w:rPr>
          <w:i/>
        </w:rPr>
        <w:t>v</w:t>
      </w:r>
      <w:r w:rsidR="00A10D88">
        <w:t xml:space="preserve">, and cloud ice mixing ratio at later cycles. </w:t>
      </w:r>
      <w:proofErr w:type="spellStart"/>
      <w:r w:rsidR="00A10D88">
        <w:t>DfEnKF</w:t>
      </w:r>
      <w:proofErr w:type="spellEnd"/>
      <w:r w:rsidR="00A10D88">
        <w:t xml:space="preserve"> outperforms pure En3DVar for velocity analyses at later cycles, and under performs for analysis of hail mixing ratio</w:t>
      </w:r>
      <w:r w:rsidRPr="00E53F33">
        <w:t xml:space="preserve">. </w:t>
      </w:r>
    </w:p>
    <w:p w14:paraId="04FDB221" w14:textId="77777777" w:rsidR="004D517A" w:rsidRDefault="00D0743E" w:rsidP="004D517A">
      <w:pPr>
        <w:keepNext/>
        <w:jc w:val="center"/>
      </w:pPr>
      <w:r>
        <w:rPr>
          <w:noProof/>
          <w:lang w:bidi="ar-SA"/>
        </w:rPr>
        <w:lastRenderedPageBreak/>
        <w:drawing>
          <wp:inline distT="0" distB="0" distL="0" distR="0" wp14:anchorId="5A66542C" wp14:editId="37D7AF60">
            <wp:extent cx="5027507" cy="5027507"/>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Final.eps"/>
                    <pic:cNvPicPr/>
                  </pic:nvPicPr>
                  <pic:blipFill>
                    <a:blip r:embed="rId150">
                      <a:extLst>
                        <a:ext uri="{28A0092B-C50C-407E-A947-70E740481C1C}">
                          <a14:useLocalDpi xmlns:a14="http://schemas.microsoft.com/office/drawing/2010/main" val="0"/>
                        </a:ext>
                      </a:extLst>
                    </a:blip>
                    <a:stretch>
                      <a:fillRect/>
                    </a:stretch>
                  </pic:blipFill>
                  <pic:spPr>
                    <a:xfrm>
                      <a:off x="0" y="0"/>
                      <a:ext cx="5027507" cy="5027507"/>
                    </a:xfrm>
                    <a:prstGeom prst="rect">
                      <a:avLst/>
                    </a:prstGeom>
                  </pic:spPr>
                </pic:pic>
              </a:graphicData>
            </a:graphic>
          </wp:inline>
        </w:drawing>
      </w:r>
    </w:p>
    <w:p w14:paraId="395B3CA3" w14:textId="557501CD" w:rsidR="008B3CFA" w:rsidRDefault="004D517A" w:rsidP="004D517A">
      <w:pPr>
        <w:pStyle w:val="Caption"/>
        <w:jc w:val="both"/>
      </w:pPr>
      <w:bookmarkStart w:id="110" w:name="_Ref370540024"/>
      <w:bookmarkStart w:id="111" w:name="_Toc374689060"/>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8</w:t>
      </w:r>
      <w:r w:rsidR="00577692">
        <w:rPr>
          <w:noProof/>
        </w:rPr>
        <w:fldChar w:fldCharType="end"/>
      </w:r>
      <w:bookmarkEnd w:id="110"/>
      <w:r w:rsidR="009667F2">
        <w:t xml:space="preserve"> </w:t>
      </w:r>
      <w:r w:rsidR="009667F2" w:rsidRPr="00D83437">
        <w:t xml:space="preserve">The Grid-point averages of the root mean squared error for 3DVar, EnKF, </w:t>
      </w:r>
      <w:proofErr w:type="spellStart"/>
      <w:r w:rsidR="009667F2" w:rsidRPr="00D83437">
        <w:t>DfEnKF</w:t>
      </w:r>
      <w:proofErr w:type="spellEnd"/>
      <w:r w:rsidR="009667F2" w:rsidRPr="00D83437">
        <w:t>, pure En3DVar, and hybrid En3DVar (</w:t>
      </w:r>
      <w:r w:rsidR="009667F2">
        <w:t>30</w:t>
      </w:r>
      <w:r w:rsidR="009667F2" w:rsidRPr="00D83437">
        <w:t>% weight given to static B).</w:t>
      </w:r>
      <w:bookmarkEnd w:id="111"/>
    </w:p>
    <w:p w14:paraId="468B9344" w14:textId="77777777" w:rsidR="008B3CFA" w:rsidRPr="00070CEF" w:rsidRDefault="008B3CFA" w:rsidP="008B3CFA"/>
    <w:p w14:paraId="739D83AC" w14:textId="6220A675" w:rsidR="008B3CFA" w:rsidRDefault="008B3CFA" w:rsidP="008B3CFA">
      <w:pPr>
        <w:ind w:firstLine="720"/>
        <w:jc w:val="both"/>
      </w:pPr>
      <w:r w:rsidRPr="004A4741">
        <w:t>Cross-sections of the reflectivity analyses at the end of one-hour DA window are compared among different exper</w:t>
      </w:r>
      <w:r w:rsidRPr="005A5E35">
        <w:t>iments</w:t>
      </w:r>
      <w:r w:rsidR="00E41DA0">
        <w:t xml:space="preserve"> (</w:t>
      </w:r>
      <w:r w:rsidR="005513F0">
        <w:fldChar w:fldCharType="begin"/>
      </w:r>
      <w:r w:rsidR="005513F0">
        <w:instrText xml:space="preserve"> REF _Ref370540061 \h </w:instrText>
      </w:r>
      <w:r w:rsidR="005513F0">
        <w:fldChar w:fldCharType="separate"/>
      </w:r>
      <w:r w:rsidR="005513F0">
        <w:t xml:space="preserve">Fig. </w:t>
      </w:r>
      <w:r w:rsidR="005513F0">
        <w:rPr>
          <w:noProof/>
        </w:rPr>
        <w:t>4</w:t>
      </w:r>
      <w:r w:rsidR="005513F0">
        <w:t>.</w:t>
      </w:r>
      <w:r w:rsidR="005513F0">
        <w:rPr>
          <w:noProof/>
        </w:rPr>
        <w:t>9</w:t>
      </w:r>
      <w:r w:rsidR="005513F0">
        <w:fldChar w:fldCharType="end"/>
      </w:r>
      <w:r>
        <w:t>)</w:t>
      </w:r>
      <w:r w:rsidRPr="005A5E35">
        <w:t>. The</w:t>
      </w:r>
      <w:r w:rsidRPr="004A4741">
        <w:t xml:space="preserve"> total reflectivity analyses from EnKF, </w:t>
      </w:r>
      <w:proofErr w:type="spellStart"/>
      <w:r w:rsidRPr="004A4741">
        <w:t>DfEnKF</w:t>
      </w:r>
      <w:proofErr w:type="spellEnd"/>
      <w:r w:rsidRPr="004A4741">
        <w:t xml:space="preserve">, and hybrid En3DVar are similar, which all outperform 3DVar for better capture the intensity of the storm center. The maximum reflectivity from EnKF, </w:t>
      </w:r>
      <w:proofErr w:type="spellStart"/>
      <w:r w:rsidRPr="004A4741">
        <w:t>DfEnKF</w:t>
      </w:r>
      <w:proofErr w:type="spellEnd"/>
      <w:r w:rsidRPr="004A4741">
        <w:t xml:space="preserve">, pure and hybrid En3DVar are 67.2 </w:t>
      </w:r>
      <w:proofErr w:type="spellStart"/>
      <w:r w:rsidRPr="004A4741">
        <w:t>dBZ</w:t>
      </w:r>
      <w:proofErr w:type="spellEnd"/>
      <w:r w:rsidRPr="004A4741">
        <w:t xml:space="preserve">, 68.1 </w:t>
      </w:r>
      <w:proofErr w:type="spellStart"/>
      <w:r w:rsidRPr="004A4741">
        <w:t>dBZ</w:t>
      </w:r>
      <w:proofErr w:type="spellEnd"/>
      <w:r w:rsidRPr="004A4741">
        <w:t xml:space="preserve">, 67.9 </w:t>
      </w:r>
      <w:proofErr w:type="spellStart"/>
      <w:r w:rsidRPr="004A4741">
        <w:t>dBZ</w:t>
      </w:r>
      <w:proofErr w:type="spellEnd"/>
      <w:r w:rsidRPr="004A4741">
        <w:t xml:space="preserve">, and 68.6 </w:t>
      </w:r>
      <w:proofErr w:type="spellStart"/>
      <w:r w:rsidRPr="004A4741">
        <w:t>dBZ</w:t>
      </w:r>
      <w:proofErr w:type="spellEnd"/>
      <w:r w:rsidRPr="004A4741">
        <w:t xml:space="preserve"> respectively, which are similar and much larger than that of 3DVar (58.6 </w:t>
      </w:r>
      <w:proofErr w:type="spellStart"/>
      <w:r w:rsidRPr="004A4741">
        <w:t>dBZ</w:t>
      </w:r>
      <w:proofErr w:type="spellEnd"/>
      <w:r w:rsidRPr="004A4741">
        <w:t xml:space="preserve">), and is </w:t>
      </w:r>
      <w:r>
        <w:t>much</w:t>
      </w:r>
      <w:r w:rsidRPr="004A4741">
        <w:t xml:space="preserve"> closer to that of the truth (72.2 </w:t>
      </w:r>
      <w:proofErr w:type="spellStart"/>
      <w:r w:rsidRPr="004A4741">
        <w:t>dBZ</w:t>
      </w:r>
      <w:proofErr w:type="spellEnd"/>
      <w:r w:rsidRPr="004A4741">
        <w:t>).</w:t>
      </w:r>
      <w:r>
        <w:t xml:space="preserve"> </w:t>
      </w:r>
      <w:r w:rsidRPr="004A4741">
        <w:t xml:space="preserve">The relative weaker storm center in the </w:t>
      </w:r>
      <w:proofErr w:type="spellStart"/>
      <w:r w:rsidRPr="004A4741">
        <w:lastRenderedPageBreak/>
        <w:t>downshear</w:t>
      </w:r>
      <w:proofErr w:type="spellEnd"/>
      <w:r w:rsidRPr="004A4741">
        <w:t xml:space="preserve"> direction is better captured by 3DVar and hybrid En3DVar relative to EnKF, </w:t>
      </w:r>
      <w:proofErr w:type="spellStart"/>
      <w:r w:rsidRPr="004A4741">
        <w:t>DfEnKF</w:t>
      </w:r>
      <w:proofErr w:type="spellEnd"/>
      <w:r w:rsidRPr="004A4741">
        <w:t xml:space="preserve">, and pure En3DVar for having more smoothed storm structure. The updraft intensity from EnKF, </w:t>
      </w:r>
      <w:proofErr w:type="spellStart"/>
      <w:r w:rsidRPr="004A4741">
        <w:t>DfEnKF</w:t>
      </w:r>
      <w:proofErr w:type="spellEnd"/>
      <w:r w:rsidRPr="004A4741">
        <w:t>, pure and hybrid En3DVar are 31.6 ms-1, 31.6 m/s, 30.8 m/s, and 32.26 m/s respectively, which are all much larger than that of 3DVar (5.38 m/s), and closer to the truth (40.2 m/s).</w:t>
      </w:r>
    </w:p>
    <w:p w14:paraId="459E1A19" w14:textId="692EF2D3" w:rsidR="00276E80" w:rsidRDefault="00B95DCB" w:rsidP="00276E80">
      <w:pPr>
        <w:keepNext/>
        <w:jc w:val="center"/>
      </w:pPr>
      <w:r>
        <w:rPr>
          <w:noProof/>
          <w:lang w:bidi="ar-SA"/>
        </w:rPr>
        <w:drawing>
          <wp:inline distT="0" distB="0" distL="0" distR="0" wp14:anchorId="492667A9" wp14:editId="46AB7242">
            <wp:extent cx="5394960" cy="37826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rr_Ref_3DVarH14kmV3km.eps"/>
                    <pic:cNvPicPr/>
                  </pic:nvPicPr>
                  <pic:blipFill>
                    <a:blip r:embed="rId151">
                      <a:extLst>
                        <a:ext uri="{28A0092B-C50C-407E-A947-70E740481C1C}">
                          <a14:useLocalDpi xmlns:a14="http://schemas.microsoft.com/office/drawing/2010/main" val="0"/>
                        </a:ext>
                      </a:extLst>
                    </a:blip>
                    <a:stretch>
                      <a:fillRect/>
                    </a:stretch>
                  </pic:blipFill>
                  <pic:spPr>
                    <a:xfrm>
                      <a:off x="0" y="0"/>
                      <a:ext cx="5394960" cy="3782695"/>
                    </a:xfrm>
                    <a:prstGeom prst="rect">
                      <a:avLst/>
                    </a:prstGeom>
                  </pic:spPr>
                </pic:pic>
              </a:graphicData>
            </a:graphic>
          </wp:inline>
        </w:drawing>
      </w:r>
    </w:p>
    <w:p w14:paraId="5B42C917" w14:textId="26B32745" w:rsidR="00144C07" w:rsidRDefault="00276E80" w:rsidP="00276E80">
      <w:pPr>
        <w:pStyle w:val="Caption"/>
        <w:jc w:val="both"/>
      </w:pPr>
      <w:bookmarkStart w:id="112" w:name="_Ref370540061"/>
      <w:bookmarkStart w:id="113" w:name="_Toc374689061"/>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9</w:t>
      </w:r>
      <w:r w:rsidR="00577692">
        <w:rPr>
          <w:noProof/>
        </w:rPr>
        <w:fldChar w:fldCharType="end"/>
      </w:r>
      <w:bookmarkEnd w:id="112"/>
      <w:r w:rsidR="009667F2">
        <w:t xml:space="preserve"> </w:t>
      </w:r>
      <w:r w:rsidR="009667F2" w:rsidRPr="007B5310">
        <w:t xml:space="preserve">Vertical cross-sections of the reflectivity field through the maximum vertical velocity of truth overlaid with the wind vector at the end of the one-hour DA window from </w:t>
      </w:r>
      <w:r w:rsidR="00AD2796">
        <w:t xml:space="preserve">(a) </w:t>
      </w:r>
      <w:r w:rsidR="009667F2" w:rsidRPr="007B5310">
        <w:t>t</w:t>
      </w:r>
      <w:r w:rsidR="00AD2796">
        <w:t>ruth</w:t>
      </w:r>
      <w:r w:rsidR="009667F2" w:rsidRPr="007B5310">
        <w:t xml:space="preserve">, </w:t>
      </w:r>
      <w:r w:rsidR="00AD2796">
        <w:t>(b) 3DVar</w:t>
      </w:r>
      <w:r w:rsidR="009667F2" w:rsidRPr="007B5310">
        <w:t xml:space="preserve">, </w:t>
      </w:r>
      <w:r w:rsidR="00AD2796">
        <w:t>(c) EnKF</w:t>
      </w:r>
      <w:r w:rsidR="009667F2" w:rsidRPr="007B5310">
        <w:t xml:space="preserve">, </w:t>
      </w:r>
      <w:r w:rsidR="00AD2796">
        <w:t xml:space="preserve">(d) </w:t>
      </w:r>
      <w:proofErr w:type="spellStart"/>
      <w:r w:rsidR="00AD2796">
        <w:t>DfEnKF</w:t>
      </w:r>
      <w:proofErr w:type="spellEnd"/>
      <w:r w:rsidR="009667F2" w:rsidRPr="007B5310">
        <w:t xml:space="preserve">, </w:t>
      </w:r>
      <w:r w:rsidR="00AD2796">
        <w:t xml:space="preserve">(e) </w:t>
      </w:r>
      <w:r w:rsidR="009667F2" w:rsidRPr="007B5310">
        <w:t>pure En3DVa</w:t>
      </w:r>
      <w:r w:rsidR="00AD2796">
        <w:t>r</w:t>
      </w:r>
      <w:r w:rsidR="00ED56D6">
        <w:t xml:space="preserve">, and </w:t>
      </w:r>
      <w:r w:rsidR="00AD2796">
        <w:t xml:space="preserve">(f) </w:t>
      </w:r>
      <w:r w:rsidR="00ED56D6">
        <w:t>hybrid En3DVar with 3</w:t>
      </w:r>
      <w:r w:rsidR="00AD2796">
        <w:t>0% static covariance</w:t>
      </w:r>
      <w:r w:rsidR="009667F2" w:rsidRPr="007B5310">
        <w:t>.</w:t>
      </w:r>
      <w:bookmarkEnd w:id="113"/>
    </w:p>
    <w:p w14:paraId="50A9DC75" w14:textId="77777777" w:rsidR="008B3CFA" w:rsidRPr="00070CEF" w:rsidRDefault="008B3CFA" w:rsidP="008B3CFA"/>
    <w:p w14:paraId="1F7B6559" w14:textId="1B30C645" w:rsidR="008B3CFA" w:rsidRDefault="008B3CFA" w:rsidP="008B3CFA">
      <w:pPr>
        <w:ind w:firstLine="720"/>
        <w:jc w:val="both"/>
      </w:pPr>
      <w:r>
        <w:t xml:space="preserve">Considering the difference in order of magnitude in mixing ratio analyses for different hydrometeors, the hydrometer mixing ratio </w:t>
      </w:r>
      <w:proofErr w:type="gramStart"/>
      <w:r>
        <w:t xml:space="preserve">analyses </w:t>
      </w:r>
      <w:r w:rsidR="002B0C50">
        <w:t xml:space="preserve">are </w:t>
      </w:r>
      <w:r w:rsidR="00C66703">
        <w:t xml:space="preserve">compared by calculating </w:t>
      </w:r>
      <w:r>
        <w:t xml:space="preserve">the reflectivity based on </w:t>
      </w:r>
      <w:r w:rsidR="00C66703">
        <w:t>single type</w:t>
      </w:r>
      <w:r>
        <w:t xml:space="preserve"> mixing ratio</w:t>
      </w:r>
      <w:proofErr w:type="gramEnd"/>
      <w:r>
        <w:t>.  According to</w:t>
      </w:r>
      <w:r w:rsidR="00214751">
        <w:t xml:space="preserve"> </w:t>
      </w:r>
      <w:r w:rsidR="00214751">
        <w:fldChar w:fldCharType="begin"/>
      </w:r>
      <w:r w:rsidR="00214751">
        <w:instrText xml:space="preserve"> REF _Ref370540110 \h </w:instrText>
      </w:r>
      <w:r w:rsidR="00214751">
        <w:fldChar w:fldCharType="separate"/>
      </w:r>
      <w:r w:rsidR="00214751">
        <w:t xml:space="preserve">Fig. </w:t>
      </w:r>
      <w:r w:rsidR="00214751">
        <w:rPr>
          <w:noProof/>
        </w:rPr>
        <w:t>4</w:t>
      </w:r>
      <w:r w:rsidR="00214751">
        <w:t>.</w:t>
      </w:r>
      <w:r w:rsidR="00214751">
        <w:rPr>
          <w:noProof/>
        </w:rPr>
        <w:t>10</w:t>
      </w:r>
      <w:r w:rsidR="00214751">
        <w:fldChar w:fldCharType="end"/>
      </w:r>
      <w:r w:rsidRPr="00E53F33">
        <w:t xml:space="preserve">, </w:t>
      </w:r>
      <w:r>
        <w:t xml:space="preserve">both EnKF and </w:t>
      </w:r>
      <w:proofErr w:type="spellStart"/>
      <w:r>
        <w:t>DfEnKF</w:t>
      </w:r>
      <w:proofErr w:type="spellEnd"/>
      <w:r>
        <w:t xml:space="preserve"> overestimated the </w:t>
      </w:r>
      <w:r w:rsidR="00BE21D7">
        <w:t>rainwater</w:t>
      </w:r>
      <w:r>
        <w:t xml:space="preserve"> mixing ratio analyses, while </w:t>
      </w:r>
      <w:r>
        <w:lastRenderedPageBreak/>
        <w:t xml:space="preserve">3DVar and pure En3DVar underestimated the </w:t>
      </w:r>
      <w:r w:rsidR="00405837">
        <w:t>rainwater</w:t>
      </w:r>
      <w:r>
        <w:t xml:space="preserve"> mixing ratio analyses. Pure En3DVar has reflectivity intensity more close to the truth for the left center, but with the right center still overestimated.</w:t>
      </w:r>
    </w:p>
    <w:p w14:paraId="2E9C9D69" w14:textId="77777777" w:rsidR="0034194B" w:rsidRDefault="00465F52" w:rsidP="0034194B">
      <w:pPr>
        <w:keepNext/>
        <w:jc w:val="center"/>
      </w:pPr>
      <w:r>
        <w:rPr>
          <w:noProof/>
          <w:lang w:bidi="ar-SA"/>
        </w:rPr>
        <w:drawing>
          <wp:inline distT="0" distB="0" distL="0" distR="0" wp14:anchorId="2D40BE23" wp14:editId="27CAFDAA">
            <wp:extent cx="5283200" cy="35433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rr_Zr_3DVarH7kmV2km.eps"/>
                    <pic:cNvPicPr/>
                  </pic:nvPicPr>
                  <pic:blipFill>
                    <a:blip r:embed="rId152">
                      <a:extLst>
                        <a:ext uri="{28A0092B-C50C-407E-A947-70E740481C1C}">
                          <a14:useLocalDpi xmlns:a14="http://schemas.microsoft.com/office/drawing/2010/main" val="0"/>
                        </a:ext>
                      </a:extLst>
                    </a:blip>
                    <a:stretch>
                      <a:fillRect/>
                    </a:stretch>
                  </pic:blipFill>
                  <pic:spPr>
                    <a:xfrm>
                      <a:off x="0" y="0"/>
                      <a:ext cx="5283200" cy="3543300"/>
                    </a:xfrm>
                    <a:prstGeom prst="rect">
                      <a:avLst/>
                    </a:prstGeom>
                  </pic:spPr>
                </pic:pic>
              </a:graphicData>
            </a:graphic>
          </wp:inline>
        </w:drawing>
      </w:r>
    </w:p>
    <w:p w14:paraId="5BEBCFF0" w14:textId="62348371" w:rsidR="008B3CFA" w:rsidRDefault="0034194B" w:rsidP="0034194B">
      <w:pPr>
        <w:pStyle w:val="Caption"/>
        <w:jc w:val="both"/>
      </w:pPr>
      <w:bookmarkStart w:id="114" w:name="_Ref370540110"/>
      <w:bookmarkStart w:id="115" w:name="_Toc374689062"/>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10</w:t>
      </w:r>
      <w:r w:rsidR="00577692">
        <w:rPr>
          <w:noProof/>
        </w:rPr>
        <w:fldChar w:fldCharType="end"/>
      </w:r>
      <w:bookmarkEnd w:id="114"/>
      <w:r w:rsidR="009667F2">
        <w:t xml:space="preserve"> </w:t>
      </w:r>
      <w:r w:rsidR="009667F2" w:rsidRPr="007B5310">
        <w:t xml:space="preserve">Vertical cross-sections of the reflectivity calculated based on mixing ratio of rain </w:t>
      </w:r>
      <w:r w:rsidR="00E1242B">
        <w:t xml:space="preserve">water mixing ratio </w:t>
      </w:r>
      <w:r w:rsidR="009667F2" w:rsidRPr="007B5310">
        <w:t xml:space="preserve">through the maximum vertical velocity of truth </w:t>
      </w:r>
      <w:r w:rsidR="00E1242B">
        <w:t xml:space="preserve">and </w:t>
      </w:r>
      <w:r w:rsidR="009667F2" w:rsidRPr="007B5310">
        <w:t xml:space="preserve">at the end of the one-hour DA window from </w:t>
      </w:r>
      <w:r w:rsidR="003C28AC">
        <w:t>(a) truth</w:t>
      </w:r>
      <w:r w:rsidR="009667F2" w:rsidRPr="007B5310">
        <w:t xml:space="preserve">, </w:t>
      </w:r>
      <w:r w:rsidR="003C28AC">
        <w:t>(b) 3DVar</w:t>
      </w:r>
      <w:r w:rsidR="009667F2" w:rsidRPr="007B5310">
        <w:t xml:space="preserve">, </w:t>
      </w:r>
      <w:r w:rsidR="003C28AC">
        <w:t>(c) EnKF</w:t>
      </w:r>
      <w:r w:rsidR="009667F2" w:rsidRPr="007B5310">
        <w:t xml:space="preserve">, </w:t>
      </w:r>
      <w:r w:rsidR="003C28AC">
        <w:t xml:space="preserve">(d) </w:t>
      </w:r>
      <w:proofErr w:type="spellStart"/>
      <w:r w:rsidR="003C28AC">
        <w:t>DfEnKF</w:t>
      </w:r>
      <w:proofErr w:type="spellEnd"/>
      <w:r w:rsidR="009667F2" w:rsidRPr="007B5310">
        <w:t xml:space="preserve">, </w:t>
      </w:r>
      <w:r w:rsidR="003C28AC">
        <w:t xml:space="preserve">(e) </w:t>
      </w:r>
      <w:r w:rsidR="009667F2" w:rsidRPr="007B5310">
        <w:t>pure En3DVa</w:t>
      </w:r>
      <w:r w:rsidR="003C28AC">
        <w:t>r</w:t>
      </w:r>
      <w:r w:rsidR="009667F2">
        <w:t xml:space="preserve">, and </w:t>
      </w:r>
      <w:r w:rsidR="003C28AC">
        <w:t xml:space="preserve">(f) </w:t>
      </w:r>
      <w:r w:rsidR="009667F2">
        <w:t>hybrid En3DVar with 3</w:t>
      </w:r>
      <w:r w:rsidR="003C28AC">
        <w:t>0% static covariance</w:t>
      </w:r>
      <w:r w:rsidR="009667F2" w:rsidRPr="007B5310">
        <w:t>.</w:t>
      </w:r>
      <w:bookmarkEnd w:id="115"/>
    </w:p>
    <w:p w14:paraId="6FD6B191" w14:textId="77777777" w:rsidR="008B3CFA" w:rsidRPr="007B5310" w:rsidRDefault="008B3CFA" w:rsidP="008B3CFA">
      <w:pPr>
        <w:ind w:firstLine="720"/>
        <w:jc w:val="center"/>
      </w:pPr>
    </w:p>
    <w:p w14:paraId="1A66F2D4" w14:textId="6953D8B2" w:rsidR="008B3CFA" w:rsidRDefault="008B3CFA" w:rsidP="008B3CFA">
      <w:pPr>
        <w:ind w:firstLine="720"/>
        <w:jc w:val="both"/>
      </w:pPr>
      <w:r w:rsidRPr="007B5310">
        <w:t xml:space="preserve">When checking the </w:t>
      </w:r>
      <w:r>
        <w:t>analyses of mixing ratio of hail</w:t>
      </w:r>
      <w:r w:rsidRPr="007B5310">
        <w:t xml:space="preserve"> from each analysis, hybrid En3DVar algorithm outperforms the other methods (3DVar, EnKF, </w:t>
      </w:r>
      <w:proofErr w:type="spellStart"/>
      <w:r w:rsidRPr="007B5310">
        <w:t>DfEnKF</w:t>
      </w:r>
      <w:proofErr w:type="spellEnd"/>
      <w:r w:rsidRPr="007B5310">
        <w:t>, and pure En3DVar) in producing better analysis in storm intensity and structure</w:t>
      </w:r>
      <w:r w:rsidR="00E41DA0">
        <w:t xml:space="preserve"> (</w:t>
      </w:r>
      <w:r w:rsidR="00214751">
        <w:fldChar w:fldCharType="begin"/>
      </w:r>
      <w:r w:rsidR="00214751">
        <w:instrText xml:space="preserve"> REF _Ref370540141 \h </w:instrText>
      </w:r>
      <w:r w:rsidR="00214751">
        <w:fldChar w:fldCharType="separate"/>
      </w:r>
      <w:r w:rsidR="00214751">
        <w:t xml:space="preserve">Fig. </w:t>
      </w:r>
      <w:r w:rsidR="00214751">
        <w:rPr>
          <w:noProof/>
        </w:rPr>
        <w:t>4</w:t>
      </w:r>
      <w:r w:rsidR="00214751">
        <w:t>.</w:t>
      </w:r>
      <w:r w:rsidR="00214751">
        <w:rPr>
          <w:noProof/>
        </w:rPr>
        <w:t>11</w:t>
      </w:r>
      <w:r w:rsidR="00214751">
        <w:fldChar w:fldCharType="end"/>
      </w:r>
      <w:r w:rsidR="00E41DA0">
        <w:t>)</w:t>
      </w:r>
      <w:r w:rsidRPr="007B5310">
        <w:t xml:space="preserve">. Low-level hail that is missed in the analysis of EnKF, </w:t>
      </w:r>
      <w:proofErr w:type="spellStart"/>
      <w:r w:rsidRPr="007B5310">
        <w:t>DfEnKF</w:t>
      </w:r>
      <w:proofErr w:type="spellEnd"/>
      <w:r w:rsidRPr="007B5310">
        <w:t xml:space="preserve">, and pure En3DVar is </w:t>
      </w:r>
      <w:r>
        <w:t>captured</w:t>
      </w:r>
      <w:r w:rsidRPr="007B5310">
        <w:t xml:space="preserve"> by hybrid En3DVar at the end of one-hour data assimilation window. For WSM6 scheme, the hail/</w:t>
      </w:r>
      <w:proofErr w:type="spellStart"/>
      <w:r w:rsidRPr="007B5310">
        <w:t>graupel</w:t>
      </w:r>
      <w:proofErr w:type="spellEnd"/>
      <w:r w:rsidRPr="007B5310">
        <w:t xml:space="preserve"> melted too fast </w:t>
      </w:r>
      <w:r w:rsidR="00C54DA8">
        <w:t>as it fell near the</w:t>
      </w:r>
      <w:r w:rsidRPr="007B5310">
        <w:t xml:space="preserve"> ground, </w:t>
      </w:r>
      <w:r>
        <w:t xml:space="preserve">so that </w:t>
      </w:r>
      <w:r w:rsidRPr="007B5310">
        <w:t>there is no hail</w:t>
      </w:r>
      <w:r>
        <w:t xml:space="preserve"> </w:t>
      </w:r>
      <w:r w:rsidRPr="007B5310">
        <w:t xml:space="preserve">in the </w:t>
      </w:r>
      <w:r>
        <w:t>background field.</w:t>
      </w:r>
      <w:r w:rsidRPr="007B5310">
        <w:t xml:space="preserve"> </w:t>
      </w:r>
      <w:r>
        <w:t xml:space="preserve">When calculating the ensemble covariance based on </w:t>
      </w:r>
      <w:r>
        <w:lastRenderedPageBreak/>
        <w:t>such ensemble background fields, t</w:t>
      </w:r>
      <w:r w:rsidRPr="007B5310">
        <w:t xml:space="preserve">he error </w:t>
      </w:r>
      <w:r>
        <w:t>variance</w:t>
      </w:r>
      <w:r w:rsidR="00670C63">
        <w:t xml:space="preserve"> and the ensemble spread (</w:t>
      </w:r>
      <w:r w:rsidR="00214751">
        <w:fldChar w:fldCharType="begin"/>
      </w:r>
      <w:r w:rsidR="00214751">
        <w:instrText xml:space="preserve"> REF _Ref370540170 \h </w:instrText>
      </w:r>
      <w:r w:rsidR="00214751">
        <w:fldChar w:fldCharType="separate"/>
      </w:r>
      <w:r w:rsidR="00214751">
        <w:t xml:space="preserve">Fig. </w:t>
      </w:r>
      <w:r w:rsidR="00214751">
        <w:rPr>
          <w:noProof/>
        </w:rPr>
        <w:t>4</w:t>
      </w:r>
      <w:r w:rsidR="00214751">
        <w:t>.</w:t>
      </w:r>
      <w:r w:rsidR="00214751">
        <w:rPr>
          <w:noProof/>
        </w:rPr>
        <w:t>12</w:t>
      </w:r>
      <w:r w:rsidR="00214751">
        <w:fldChar w:fldCharType="end"/>
      </w:r>
      <w:r>
        <w:t>)</w:t>
      </w:r>
      <w:r w:rsidRPr="007B5310">
        <w:t xml:space="preserve"> for hail in the low level is </w:t>
      </w:r>
      <w:r>
        <w:t xml:space="preserve">severely </w:t>
      </w:r>
      <w:r w:rsidR="002B3F6B">
        <w:t>under-estimated. That’s why</w:t>
      </w:r>
      <w:r w:rsidRPr="007B5310">
        <w:t xml:space="preserve"> pure ensemble-based DA methods (EnKF</w:t>
      </w:r>
      <w:r>
        <w:t xml:space="preserve">, </w:t>
      </w:r>
      <w:proofErr w:type="spellStart"/>
      <w:r>
        <w:t>DfEnKF</w:t>
      </w:r>
      <w:proofErr w:type="spellEnd"/>
      <w:r>
        <w:t>, and pure En3DVar) can</w:t>
      </w:r>
      <w:r w:rsidRPr="007B5310">
        <w:t>not generate hail analysis in the low levels.</w:t>
      </w:r>
      <w:r w:rsidR="00114AE8">
        <w:t xml:space="preserve"> By including the static </w:t>
      </w:r>
      <w:r w:rsidR="00114AE8" w:rsidRPr="00114AE8">
        <w:rPr>
          <w:b/>
        </w:rPr>
        <w:t>B</w:t>
      </w:r>
      <w:r w:rsidR="00114AE8">
        <w:t xml:space="preserve"> into hybrid En3DVar, the </w:t>
      </w:r>
      <w:r w:rsidR="008A7DF1">
        <w:t>low-level hail that is absent in the pure ensemble-based DA experiments are captured.</w:t>
      </w:r>
      <w:r w:rsidR="00BD5722">
        <w:t xml:space="preserve"> </w:t>
      </w:r>
      <w:r w:rsidR="00132111">
        <w:t>In addition</w:t>
      </w:r>
      <w:r w:rsidR="00BD5722">
        <w:t>, hybrid En3DVar also outperforms pure 3DVar in better capturing the intensity of the hail core.</w:t>
      </w:r>
    </w:p>
    <w:p w14:paraId="2983BB64" w14:textId="34AFEE7C" w:rsidR="0034194B" w:rsidRDefault="00680630" w:rsidP="0034194B">
      <w:pPr>
        <w:keepNext/>
        <w:jc w:val="center"/>
      </w:pPr>
      <w:r>
        <w:rPr>
          <w:noProof/>
          <w:lang w:bidi="ar-SA"/>
        </w:rPr>
        <w:drawing>
          <wp:inline distT="0" distB="0" distL="0" distR="0" wp14:anchorId="5C5CD586" wp14:editId="707864A5">
            <wp:extent cx="5245100" cy="340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rr_Zh_3DVarH14kmV3km.eps"/>
                    <pic:cNvPicPr/>
                  </pic:nvPicPr>
                  <pic:blipFill>
                    <a:blip r:embed="rId153">
                      <a:extLst>
                        <a:ext uri="{28A0092B-C50C-407E-A947-70E740481C1C}">
                          <a14:useLocalDpi xmlns:a14="http://schemas.microsoft.com/office/drawing/2010/main" val="0"/>
                        </a:ext>
                      </a:extLst>
                    </a:blip>
                    <a:stretch>
                      <a:fillRect/>
                    </a:stretch>
                  </pic:blipFill>
                  <pic:spPr>
                    <a:xfrm>
                      <a:off x="0" y="0"/>
                      <a:ext cx="5245100" cy="3403600"/>
                    </a:xfrm>
                    <a:prstGeom prst="rect">
                      <a:avLst/>
                    </a:prstGeom>
                  </pic:spPr>
                </pic:pic>
              </a:graphicData>
            </a:graphic>
          </wp:inline>
        </w:drawing>
      </w:r>
    </w:p>
    <w:p w14:paraId="7A7E6449" w14:textId="0FE945A7" w:rsidR="008B3CFA" w:rsidRDefault="0034194B" w:rsidP="0034194B">
      <w:pPr>
        <w:pStyle w:val="Caption"/>
        <w:jc w:val="both"/>
      </w:pPr>
      <w:bookmarkStart w:id="116" w:name="_Ref370540141"/>
      <w:bookmarkStart w:id="117" w:name="_Toc374689063"/>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11</w:t>
      </w:r>
      <w:r w:rsidR="00577692">
        <w:rPr>
          <w:noProof/>
        </w:rPr>
        <w:fldChar w:fldCharType="end"/>
      </w:r>
      <w:bookmarkEnd w:id="116"/>
      <w:r w:rsidR="009667F2">
        <w:t xml:space="preserve"> </w:t>
      </w:r>
      <w:r w:rsidR="009667F2" w:rsidRPr="007B5310">
        <w:t xml:space="preserve">Vertical cross-sections of the reflectivity calculated based on mixing ratio of hail through the maximum vertical velocity of truth at the end of the one-hour DA window from </w:t>
      </w:r>
      <w:r w:rsidR="00FD6ACB">
        <w:t>(a) truth</w:t>
      </w:r>
      <w:r w:rsidR="009667F2" w:rsidRPr="007B5310">
        <w:t xml:space="preserve">, </w:t>
      </w:r>
      <w:r w:rsidR="00FD6ACB">
        <w:t>(b) 3DVar</w:t>
      </w:r>
      <w:r w:rsidR="009667F2" w:rsidRPr="007B5310">
        <w:t xml:space="preserve">, </w:t>
      </w:r>
      <w:r w:rsidR="00FD6ACB">
        <w:t>(c) EnKF</w:t>
      </w:r>
      <w:r w:rsidR="009667F2" w:rsidRPr="007B5310">
        <w:t xml:space="preserve">, </w:t>
      </w:r>
      <w:r w:rsidR="00FD6ACB">
        <w:t xml:space="preserve">(d) </w:t>
      </w:r>
      <w:proofErr w:type="spellStart"/>
      <w:r w:rsidR="00FD6ACB">
        <w:t>DfEnKF</w:t>
      </w:r>
      <w:proofErr w:type="spellEnd"/>
      <w:r w:rsidR="009667F2" w:rsidRPr="007B5310">
        <w:t xml:space="preserve">, </w:t>
      </w:r>
      <w:r w:rsidR="00FD6ACB">
        <w:t>(e) pure En3DVar</w:t>
      </w:r>
      <w:r w:rsidR="009667F2" w:rsidRPr="007B5310">
        <w:t xml:space="preserve">, and </w:t>
      </w:r>
      <w:r w:rsidR="00FD6ACB">
        <w:t xml:space="preserve">(f) </w:t>
      </w:r>
      <w:r w:rsidR="009667F2" w:rsidRPr="007B5310">
        <w:t>hybrid En3DVa</w:t>
      </w:r>
      <w:r w:rsidR="00282554">
        <w:t>r with 3</w:t>
      </w:r>
      <w:r w:rsidR="00FD6ACB">
        <w:t>0% static covariance</w:t>
      </w:r>
      <w:r w:rsidR="009667F2" w:rsidRPr="007B5310">
        <w:t>.</w:t>
      </w:r>
      <w:bookmarkEnd w:id="117"/>
    </w:p>
    <w:p w14:paraId="1A62D555" w14:textId="77777777" w:rsidR="008B3CFA" w:rsidRPr="007673D1" w:rsidRDefault="008B3CFA" w:rsidP="008B3CFA"/>
    <w:p w14:paraId="20C9DB8D" w14:textId="77777777" w:rsidR="0034194B" w:rsidRDefault="008B3CFA" w:rsidP="0034194B">
      <w:pPr>
        <w:keepNext/>
        <w:jc w:val="center"/>
      </w:pPr>
      <w:r w:rsidRPr="007B5310">
        <w:rPr>
          <w:noProof/>
          <w:lang w:bidi="ar-SA"/>
        </w:rPr>
        <w:lastRenderedPageBreak/>
        <w:drawing>
          <wp:inline distT="0" distB="0" distL="0" distR="0" wp14:anchorId="0DDBEF5B" wp14:editId="497A220B">
            <wp:extent cx="3609975" cy="29527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609975" cy="2952750"/>
                    </a:xfrm>
                    <a:prstGeom prst="rect">
                      <a:avLst/>
                    </a:prstGeom>
                    <a:noFill/>
                    <a:ln>
                      <a:noFill/>
                    </a:ln>
                  </pic:spPr>
                </pic:pic>
              </a:graphicData>
            </a:graphic>
          </wp:inline>
        </w:drawing>
      </w:r>
    </w:p>
    <w:p w14:paraId="5C9EDCAB" w14:textId="2C37AD11" w:rsidR="008B3CFA" w:rsidRDefault="0034194B" w:rsidP="0034194B">
      <w:pPr>
        <w:pStyle w:val="Caption"/>
        <w:jc w:val="both"/>
      </w:pPr>
      <w:bookmarkStart w:id="118" w:name="_Ref370540170"/>
      <w:bookmarkStart w:id="119" w:name="_Toc374689064"/>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12</w:t>
      </w:r>
      <w:r w:rsidR="00577692">
        <w:rPr>
          <w:noProof/>
        </w:rPr>
        <w:fldChar w:fldCharType="end"/>
      </w:r>
      <w:bookmarkEnd w:id="118"/>
      <w:r w:rsidR="009667F2">
        <w:t xml:space="preserve"> </w:t>
      </w:r>
      <w:r w:rsidR="009667F2" w:rsidRPr="007B5310">
        <w:t xml:space="preserve">Comparisons of </w:t>
      </w:r>
      <w:r w:rsidR="009667F2">
        <w:t xml:space="preserve">the </w:t>
      </w:r>
      <w:r w:rsidR="009667F2" w:rsidRPr="007B5310">
        <w:t xml:space="preserve">root mean squared value of mixing ratio of hail between all levels and low levels (&lt;=2km), and ensemble spread </w:t>
      </w:r>
      <w:r w:rsidR="009667F2">
        <w:t>at</w:t>
      </w:r>
      <w:r w:rsidR="009667F2" w:rsidRPr="007B5310">
        <w:t xml:space="preserve"> all levels and low levels (&lt;=2km)</w:t>
      </w:r>
      <w:r w:rsidR="009667F2">
        <w:t xml:space="preserve"> respectively</w:t>
      </w:r>
      <w:r w:rsidR="009667F2" w:rsidRPr="007B5310">
        <w:t>, unit: g/kg.</w:t>
      </w:r>
      <w:bookmarkEnd w:id="119"/>
    </w:p>
    <w:p w14:paraId="548491D0" w14:textId="77777777" w:rsidR="008B3CFA" w:rsidRPr="007673D1" w:rsidRDefault="008B3CFA" w:rsidP="008B3CFA"/>
    <w:p w14:paraId="7CDAB8FE" w14:textId="50D8A303" w:rsidR="008B3CFA" w:rsidRDefault="00DC025D" w:rsidP="008B3CFA">
      <w:pPr>
        <w:ind w:firstLine="720"/>
        <w:jc w:val="both"/>
      </w:pPr>
      <w:r>
        <w:t xml:space="preserve">The </w:t>
      </w:r>
      <w:r w:rsidR="005032F6">
        <w:t>analyzed reflectivity calculated based on</w:t>
      </w:r>
      <w:r w:rsidR="008B3CFA" w:rsidRPr="007B5310">
        <w:t xml:space="preserve"> </w:t>
      </w:r>
      <w:r w:rsidR="005032F6">
        <w:t xml:space="preserve">mixing ratio of snow </w:t>
      </w:r>
      <w:r w:rsidR="00CD26F4">
        <w:t xml:space="preserve">(denote the reflectivity as </w:t>
      </w:r>
      <m:oMath>
        <m:sSub>
          <m:sSubPr>
            <m:ctrlPr>
              <w:rPr>
                <w:rFonts w:ascii="Cambria Math" w:hAnsi="Cambria Math"/>
                <w:i/>
              </w:rPr>
            </m:ctrlPr>
          </m:sSubPr>
          <m:e>
            <m:r>
              <w:rPr>
                <w:rFonts w:ascii="Cambria Math" w:hAnsi="Cambria Math"/>
              </w:rPr>
              <m:t>Z</m:t>
            </m:r>
          </m:e>
          <m:sub>
            <m:r>
              <w:rPr>
                <w:rFonts w:ascii="Cambria Math" w:hAnsi="Cambria Math"/>
              </w:rPr>
              <m:t>s</m:t>
            </m:r>
          </m:sub>
        </m:sSub>
      </m:oMath>
      <w:r w:rsidR="00CD26F4">
        <w:t xml:space="preserve">) </w:t>
      </w:r>
      <w:r w:rsidR="005032F6">
        <w:t xml:space="preserve">from 3DVar and hybrid En3DVar are 34.8 and 33.8 </w:t>
      </w:r>
      <w:proofErr w:type="spellStart"/>
      <w:r w:rsidR="005032F6">
        <w:t>dBZ</w:t>
      </w:r>
      <w:proofErr w:type="spellEnd"/>
      <w:r w:rsidR="005032F6">
        <w:t xml:space="preserve">, which are larger than those from </w:t>
      </w:r>
      <w:r w:rsidR="00292447">
        <w:t>EnKF</w:t>
      </w:r>
      <w:r w:rsidR="005032F6">
        <w:t xml:space="preserve"> (31.7 </w:t>
      </w:r>
      <w:proofErr w:type="spellStart"/>
      <w:r w:rsidR="005032F6">
        <w:t>dBZ</w:t>
      </w:r>
      <w:proofErr w:type="spellEnd"/>
      <w:r w:rsidR="005032F6">
        <w:t>)</w:t>
      </w:r>
      <w:r w:rsidR="00292447">
        <w:t xml:space="preserve">, </w:t>
      </w:r>
      <w:proofErr w:type="spellStart"/>
      <w:r w:rsidR="00292447">
        <w:t>DfEnKF</w:t>
      </w:r>
      <w:proofErr w:type="spellEnd"/>
      <w:r w:rsidR="005032F6">
        <w:t xml:space="preserve"> (33.3 </w:t>
      </w:r>
      <w:proofErr w:type="spellStart"/>
      <w:r w:rsidR="005032F6">
        <w:t>dBZ</w:t>
      </w:r>
      <w:proofErr w:type="spellEnd"/>
      <w:r w:rsidR="005032F6">
        <w:t>)</w:t>
      </w:r>
      <w:r w:rsidR="00292447">
        <w:t xml:space="preserve">, and are closer to the truth </w:t>
      </w:r>
      <w:r w:rsidR="00EC7A78">
        <w:t xml:space="preserve">(34.8 </w:t>
      </w:r>
      <w:proofErr w:type="spellStart"/>
      <w:r w:rsidR="00EC7A78">
        <w:t>dBZ</w:t>
      </w:r>
      <w:proofErr w:type="spellEnd"/>
      <w:r w:rsidR="00EC7A78">
        <w:t xml:space="preserve">) </w:t>
      </w:r>
      <w:r w:rsidR="00670C63">
        <w:t>(</w:t>
      </w:r>
      <w:r w:rsidR="00C974EB">
        <w:fldChar w:fldCharType="begin"/>
      </w:r>
      <w:r w:rsidR="00C974EB">
        <w:instrText xml:space="preserve"> REF _Ref370540301 \h </w:instrText>
      </w:r>
      <w:r w:rsidR="00C974EB">
        <w:fldChar w:fldCharType="separate"/>
      </w:r>
      <w:r w:rsidR="00C974EB">
        <w:t xml:space="preserve">Fig. </w:t>
      </w:r>
      <w:r w:rsidR="00C974EB">
        <w:rPr>
          <w:noProof/>
        </w:rPr>
        <w:t>4</w:t>
      </w:r>
      <w:r w:rsidR="00C974EB">
        <w:t>.</w:t>
      </w:r>
      <w:r w:rsidR="00C974EB">
        <w:rPr>
          <w:noProof/>
        </w:rPr>
        <w:t>13</w:t>
      </w:r>
      <w:r w:rsidR="00C974EB">
        <w:fldChar w:fldCharType="end"/>
      </w:r>
      <w:r w:rsidR="00670C63">
        <w:t>)</w:t>
      </w:r>
      <w:r w:rsidR="008B3CFA">
        <w:t xml:space="preserve">. </w:t>
      </w:r>
      <w:r w:rsidR="00CD26F4">
        <w:t xml:space="preserve">Although the maximum </w:t>
      </w:r>
      <m:oMath>
        <m:sSub>
          <m:sSubPr>
            <m:ctrlPr>
              <w:rPr>
                <w:rFonts w:ascii="Cambria Math" w:hAnsi="Cambria Math"/>
                <w:i/>
              </w:rPr>
            </m:ctrlPr>
          </m:sSubPr>
          <m:e>
            <m:r>
              <w:rPr>
                <w:rFonts w:ascii="Cambria Math" w:hAnsi="Cambria Math"/>
              </w:rPr>
              <m:t>Z</m:t>
            </m:r>
          </m:e>
          <m:sub>
            <m:r>
              <w:rPr>
                <w:rFonts w:ascii="Cambria Math" w:hAnsi="Cambria Math"/>
              </w:rPr>
              <m:t>s</m:t>
            </m:r>
          </m:sub>
        </m:sSub>
      </m:oMath>
      <w:r w:rsidR="00CD26F4">
        <w:t xml:space="preserve"> from pure En3DVar </w:t>
      </w:r>
      <w:r w:rsidR="00E47A41">
        <w:t xml:space="preserve">(36.1 </w:t>
      </w:r>
      <w:proofErr w:type="spellStart"/>
      <w:r w:rsidR="00E47A41">
        <w:t>dBZ</w:t>
      </w:r>
      <w:proofErr w:type="spellEnd"/>
      <w:r w:rsidR="00E47A41">
        <w:t xml:space="preserve">) </w:t>
      </w:r>
      <w:r w:rsidR="00CD26F4">
        <w:t xml:space="preserve">is larger than those of the others, the </w:t>
      </w:r>
      <m:oMath>
        <m:sSub>
          <m:sSubPr>
            <m:ctrlPr>
              <w:rPr>
                <w:rFonts w:ascii="Cambria Math" w:hAnsi="Cambria Math"/>
                <w:i/>
              </w:rPr>
            </m:ctrlPr>
          </m:sSubPr>
          <m:e>
            <m:r>
              <w:rPr>
                <w:rFonts w:ascii="Cambria Math" w:hAnsi="Cambria Math"/>
              </w:rPr>
              <m:t>Z</m:t>
            </m:r>
          </m:e>
          <m:sub>
            <m:r>
              <w:rPr>
                <w:rFonts w:ascii="Cambria Math" w:hAnsi="Cambria Math"/>
              </w:rPr>
              <m:t>s</m:t>
            </m:r>
          </m:sub>
        </m:sSub>
      </m:oMath>
      <w:r w:rsidR="00F6068A">
        <w:t xml:space="preserve"> from pure En3DVar</w:t>
      </w:r>
      <w:r w:rsidR="004F2C6C">
        <w:t xml:space="preserve"> is </w:t>
      </w:r>
      <w:r w:rsidR="00251456">
        <w:t>still</w:t>
      </w:r>
      <w:r w:rsidR="004F2C6C">
        <w:t xml:space="preserve"> underestimated, with the coverage of the reflectivity larger than 30 </w:t>
      </w:r>
      <w:proofErr w:type="spellStart"/>
      <w:r w:rsidR="004F2C6C">
        <w:t>dBZ</w:t>
      </w:r>
      <w:proofErr w:type="spellEnd"/>
      <w:r w:rsidR="004F2C6C">
        <w:t xml:space="preserve"> being much smaller than those of 3DVar, hybrid En3DVar, as well as the truth.</w:t>
      </w:r>
    </w:p>
    <w:p w14:paraId="588C6188" w14:textId="77777777" w:rsidR="0034194B" w:rsidRDefault="00891A89" w:rsidP="0034194B">
      <w:pPr>
        <w:keepNext/>
        <w:jc w:val="center"/>
      </w:pPr>
      <w:r>
        <w:rPr>
          <w:noProof/>
          <w:lang w:bidi="ar-SA"/>
        </w:rPr>
        <w:lastRenderedPageBreak/>
        <w:drawing>
          <wp:inline distT="0" distB="0" distL="0" distR="0" wp14:anchorId="7DC8E58B" wp14:editId="1F1B08D9">
            <wp:extent cx="5232400" cy="346710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rr_Zs_3DVarH7kmV2km.eps"/>
                    <pic:cNvPicPr/>
                  </pic:nvPicPr>
                  <pic:blipFill>
                    <a:blip r:embed="rId155">
                      <a:extLst>
                        <a:ext uri="{28A0092B-C50C-407E-A947-70E740481C1C}">
                          <a14:useLocalDpi xmlns:a14="http://schemas.microsoft.com/office/drawing/2010/main" val="0"/>
                        </a:ext>
                      </a:extLst>
                    </a:blip>
                    <a:stretch>
                      <a:fillRect/>
                    </a:stretch>
                  </pic:blipFill>
                  <pic:spPr>
                    <a:xfrm>
                      <a:off x="0" y="0"/>
                      <a:ext cx="5232400" cy="3467100"/>
                    </a:xfrm>
                    <a:prstGeom prst="rect">
                      <a:avLst/>
                    </a:prstGeom>
                  </pic:spPr>
                </pic:pic>
              </a:graphicData>
            </a:graphic>
          </wp:inline>
        </w:drawing>
      </w:r>
    </w:p>
    <w:p w14:paraId="6DF7DFB5" w14:textId="0F012091" w:rsidR="008B3CFA" w:rsidRDefault="0034194B" w:rsidP="0034194B">
      <w:pPr>
        <w:pStyle w:val="Caption"/>
        <w:jc w:val="both"/>
      </w:pPr>
      <w:bookmarkStart w:id="120" w:name="_Ref370540301"/>
      <w:bookmarkStart w:id="121" w:name="_Toc374689065"/>
      <w:r>
        <w:t xml:space="preserve">Fig. </w:t>
      </w:r>
      <w:r w:rsidR="00577692">
        <w:fldChar w:fldCharType="begin"/>
      </w:r>
      <w:r w:rsidR="00577692">
        <w:instrText xml:space="preserve"> STYLEREF 1 \s </w:instrText>
      </w:r>
      <w:r w:rsidR="00577692">
        <w:fldChar w:fldCharType="separate"/>
      </w:r>
      <w:r w:rsidR="00CC0B6A">
        <w:rPr>
          <w:noProof/>
        </w:rPr>
        <w:t>4</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13</w:t>
      </w:r>
      <w:r w:rsidR="00577692">
        <w:rPr>
          <w:noProof/>
        </w:rPr>
        <w:fldChar w:fldCharType="end"/>
      </w:r>
      <w:bookmarkEnd w:id="120"/>
      <w:r w:rsidR="009667F2">
        <w:t xml:space="preserve"> </w:t>
      </w:r>
      <w:r w:rsidR="009667F2" w:rsidRPr="007B5310">
        <w:t xml:space="preserve">Vertical cross-sections of the reflectivity calculated based on mixing ratio of snow through the maximum vertical velocity of truth at the end of the one-hour DA window from </w:t>
      </w:r>
      <w:r w:rsidR="00282554">
        <w:t>(a) truth</w:t>
      </w:r>
      <w:r w:rsidR="009667F2" w:rsidRPr="007B5310">
        <w:t xml:space="preserve">, </w:t>
      </w:r>
      <w:r w:rsidR="00282554">
        <w:t>(b) 3DVar</w:t>
      </w:r>
      <w:r w:rsidR="009667F2" w:rsidRPr="007B5310">
        <w:t xml:space="preserve">, </w:t>
      </w:r>
      <w:r w:rsidR="00282554">
        <w:t>(c) EnKF</w:t>
      </w:r>
      <w:r w:rsidR="009667F2" w:rsidRPr="007B5310">
        <w:t xml:space="preserve">, </w:t>
      </w:r>
      <w:r w:rsidR="00282554">
        <w:t xml:space="preserve">(d) </w:t>
      </w:r>
      <w:proofErr w:type="spellStart"/>
      <w:r w:rsidR="00282554">
        <w:t>DfEnKF</w:t>
      </w:r>
      <w:proofErr w:type="spellEnd"/>
      <w:r w:rsidR="009667F2" w:rsidRPr="007B5310">
        <w:t xml:space="preserve">, </w:t>
      </w:r>
      <w:r w:rsidR="00282554">
        <w:t>(e) pure En3DVar</w:t>
      </w:r>
      <w:r w:rsidR="009667F2" w:rsidRPr="007B5310">
        <w:t xml:space="preserve">, and </w:t>
      </w:r>
      <w:r w:rsidR="00282554">
        <w:t xml:space="preserve">(f) </w:t>
      </w:r>
      <w:r w:rsidR="009667F2" w:rsidRPr="007B5310">
        <w:t>hybrid En3DVa</w:t>
      </w:r>
      <w:r w:rsidR="00282554">
        <w:t>r with 30% static covariance</w:t>
      </w:r>
      <w:r w:rsidR="009667F2" w:rsidRPr="007B5310">
        <w:t>.</w:t>
      </w:r>
      <w:bookmarkEnd w:id="121"/>
    </w:p>
    <w:p w14:paraId="22F98146" w14:textId="77777777" w:rsidR="008B3CFA" w:rsidRDefault="008B3CFA" w:rsidP="008B3CFA"/>
    <w:p w14:paraId="39F5E17A" w14:textId="4AFFBCA6" w:rsidR="005F3B9E" w:rsidRDefault="005F3B9E" w:rsidP="005F3B9E">
      <w:pPr>
        <w:pStyle w:val="Heading3"/>
      </w:pPr>
      <w:bookmarkStart w:id="122" w:name="_Toc500747295"/>
      <w:r>
        <w:t>4.3.5 Impacts of using the mass-continuity constraint</w:t>
      </w:r>
      <w:bookmarkEnd w:id="122"/>
    </w:p>
    <w:p w14:paraId="42039DCB" w14:textId="0507BF4B" w:rsidR="005F3B9E" w:rsidRDefault="007341DB" w:rsidP="003C6E71">
      <w:pPr>
        <w:ind w:firstLine="720"/>
        <w:jc w:val="both"/>
      </w:pPr>
      <w:r>
        <w:t xml:space="preserve">An advantage of the hybrid En3DVar over EnKF </w:t>
      </w:r>
      <w:r w:rsidR="00423BFA">
        <w:t>is that the hybrid DA algorithm</w:t>
      </w:r>
      <w:r>
        <w:t xml:space="preserve"> allows the </w:t>
      </w:r>
      <w:r w:rsidR="00D77399">
        <w:t xml:space="preserve">weak constraint (such as the </w:t>
      </w:r>
      <w:r>
        <w:t>mass continuity</w:t>
      </w:r>
      <w:r w:rsidR="00D77399">
        <w:t xml:space="preserve"> constraint)</w:t>
      </w:r>
      <w:r>
        <w:t xml:space="preserve"> </w:t>
      </w:r>
      <w:r w:rsidR="00423BFA">
        <w:t>being included into the</w:t>
      </w:r>
      <w:r>
        <w:t xml:space="preserve"> cost function. </w:t>
      </w:r>
      <w:proofErr w:type="spellStart"/>
      <w:proofErr w:type="gramStart"/>
      <w:r w:rsidR="00830985">
        <w:t>Gao</w:t>
      </w:r>
      <w:proofErr w:type="spellEnd"/>
      <w:r w:rsidR="00105112">
        <w:t xml:space="preserve"> et al</w:t>
      </w:r>
      <w:r w:rsidR="003B4918">
        <w:t>.</w:t>
      </w:r>
      <w:proofErr w:type="gramEnd"/>
      <w:r w:rsidR="00105112">
        <w:t xml:space="preserve"> </w:t>
      </w:r>
      <w:r w:rsidR="00C05F8B">
        <w:t>(</w:t>
      </w:r>
      <w:r w:rsidR="00105112">
        <w:t>1999</w:t>
      </w:r>
      <w:r w:rsidR="00C05F8B">
        <w:t>)</w:t>
      </w:r>
      <w:r w:rsidR="00105112">
        <w:t xml:space="preserve"> and </w:t>
      </w:r>
      <w:r w:rsidR="007649B0">
        <w:fldChar w:fldCharType="begin">
          <w:fldData xml:space="preserve">PEVuZE5vdGU+PENpdGUgQXV0aG9yWWVhcj0iMSI+PEF1dGhvcj5IdTwvQXV0aG9yPjxZZWFyPjIw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</w:fldData>
        </w:fldChar>
      </w:r>
      <w:r w:rsidR="007649B0">
        <w:instrText xml:space="preserve"> ADDIN EN.CITE </w:instrText>
      </w:r>
      <w:r w:rsidR="007649B0">
        <w:fldChar w:fldCharType="begin">
          <w:fldData xml:space="preserve">PEVuZE5vdGU+PENpdGUgQXV0aG9yWWVhcj0iMSI+PEF1dGhvcj5IdTwvQXV0aG9yPjxZZWFyPjIw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</w:fldData>
        </w:fldChar>
      </w:r>
      <w:r w:rsidR="007649B0">
        <w:instrText xml:space="preserve"> ADDIN EN.CITE.DATA </w:instrText>
      </w:r>
      <w:r w:rsidR="007649B0">
        <w:fldChar w:fldCharType="end"/>
      </w:r>
      <w:r w:rsidR="007649B0">
        <w:fldChar w:fldCharType="separate"/>
      </w:r>
      <w:r w:rsidR="007649B0">
        <w:rPr>
          <w:noProof/>
        </w:rPr>
        <w:t>Hu et al. (2006a)</w:t>
      </w:r>
      <w:r w:rsidR="007649B0">
        <w:fldChar w:fldCharType="end"/>
      </w:r>
      <w:r w:rsidR="00830985">
        <w:t xml:space="preserve"> </w:t>
      </w:r>
      <w:r w:rsidR="00887303">
        <w:t>reported</w:t>
      </w:r>
      <w:r w:rsidR="00830985">
        <w:t xml:space="preserve"> some benefits of using the mass </w:t>
      </w:r>
      <w:r w:rsidR="00A70D78">
        <w:t>continuity</w:t>
      </w:r>
      <w:r w:rsidR="00830985">
        <w:t xml:space="preserve"> </w:t>
      </w:r>
      <w:r w:rsidR="00A70D78">
        <w:t>constraint</w:t>
      </w:r>
      <w:r w:rsidR="00F47CD6">
        <w:t xml:space="preserve"> in radar radial velocity</w:t>
      </w:r>
      <w:r w:rsidR="00830985">
        <w:t xml:space="preserve"> DA</w:t>
      </w:r>
      <w:r w:rsidR="008D177E">
        <w:t xml:space="preserve"> based on 3DVar</w:t>
      </w:r>
      <w:r w:rsidR="00F47CD6">
        <w:t>.</w:t>
      </w:r>
      <w:r w:rsidR="00830985">
        <w:t xml:space="preserve"> </w:t>
      </w:r>
      <w:r w:rsidR="008D177E">
        <w:t xml:space="preserve">For hybrid radar DA, </w:t>
      </w:r>
      <w:proofErr w:type="spellStart"/>
      <w:r w:rsidR="006057F0">
        <w:t>Gao</w:t>
      </w:r>
      <w:proofErr w:type="spellEnd"/>
      <w:r w:rsidR="006057F0">
        <w:t xml:space="preserve"> et al. (2016) show</w:t>
      </w:r>
      <w:r w:rsidR="00AC7ABD">
        <w:t>s</w:t>
      </w:r>
      <w:r w:rsidR="006057F0">
        <w:t xml:space="preserve"> that incorporating a mass continuity equation as a weak constraint into the En3DVar algorithm can improve the quality of the analyses when radial velocity observations contain large errors.</w:t>
      </w:r>
      <w:r w:rsidR="00650DB3">
        <w:t xml:space="preserve"> </w:t>
      </w:r>
      <w:r w:rsidR="001B56CA">
        <w:t xml:space="preserve">To further investigate its impact, </w:t>
      </w:r>
      <w:r w:rsidR="00E12ABB">
        <w:t xml:space="preserve">experiments with and without </w:t>
      </w:r>
      <w:r w:rsidR="00650DB3">
        <w:t xml:space="preserve">the mass-continuity constraint </w:t>
      </w:r>
      <w:r w:rsidR="00E12ABB">
        <w:t xml:space="preserve">are compared among radar DA from </w:t>
      </w:r>
      <w:r w:rsidR="00650DB3">
        <w:t>3DVar, pure and hybrid En3DVar.</w:t>
      </w:r>
      <w:r w:rsidR="00805A42">
        <w:t xml:space="preserve"> The corresponding </w:t>
      </w:r>
      <w:r w:rsidR="00805A42">
        <w:lastRenderedPageBreak/>
        <w:t xml:space="preserve">experiments are denoted </w:t>
      </w:r>
      <w:r w:rsidR="00407B87">
        <w:t>as “3DVar_W/C”, “3DVar_WC”, “PEn3DVar_W/C”, “PEn3DVar_WC”, “HEn3DVar_W/C”, and “HE</w:t>
      </w:r>
      <w:r w:rsidR="00805A42">
        <w:t>n3DVar_WC” respectively, with the suffix “_W/C”</w:t>
      </w:r>
      <w:r w:rsidR="00650DB3">
        <w:t xml:space="preserve"> </w:t>
      </w:r>
      <w:r w:rsidR="00805A42">
        <w:t xml:space="preserve">and “_WC” representing “without” and “with” the </w:t>
      </w:r>
      <w:r w:rsidR="00FC7BF1">
        <w:t>mass continuity</w:t>
      </w:r>
      <w:r w:rsidR="00805A42">
        <w:t xml:space="preserve"> constraint. </w:t>
      </w:r>
      <w:r w:rsidR="00AB241E">
        <w:t xml:space="preserve">The mass continuity constraint can be achieved by adding </w:t>
      </w:r>
      <w:r w:rsidR="00D17938">
        <w:t>a</w:t>
      </w:r>
      <w:r w:rsidR="00AB241E">
        <w:t xml:space="preserve"> </w:t>
      </w:r>
      <w:r w:rsidR="00D17938">
        <w:t>term</w:t>
      </w:r>
      <w:r w:rsidR="00BB7015">
        <w:t xml:space="preserve"> </w:t>
      </w:r>
      <m:oMath>
        <m:sSub>
          <m:sSubPr>
            <m:ctrlPr>
              <w:rPr>
                <w:rFonts w:ascii="Cambria Math" w:hAnsi="Cambria Math"/>
                <w:i/>
                <w:color w:val="000000" w:themeColor="text1"/>
              </w:rPr>
            </m:ctrlPr>
          </m:sSubPr>
          <m:e>
            <m:r>
              <w:rPr>
                <w:rFonts w:ascii="Cambria Math" w:hAnsi="Cambria Math"/>
                <w:color w:val="000000" w:themeColor="text1"/>
              </w:rPr>
              <m:t>J</m:t>
            </m:r>
          </m:e>
          <m:sub>
            <m:r>
              <w:rPr>
                <w:rFonts w:ascii="Cambria Math" w:hAnsi="Cambria Math"/>
                <w:color w:val="000000" w:themeColor="text1"/>
              </w:rPr>
              <m:t>div</m:t>
            </m:r>
          </m:sub>
        </m:sSub>
      </m:oMath>
      <w:r w:rsidR="00D17938">
        <w:t xml:space="preserve"> to the cost function, which is</w:t>
      </w:r>
    </w:p>
    <w:p w14:paraId="3093AE9A" w14:textId="7264EDC5" w:rsidR="005F3B9E" w:rsidRPr="00AB241E" w:rsidRDefault="00AB241E" w:rsidP="00AB241E">
      <w:pPr>
        <w:tabs>
          <w:tab w:val="center" w:pos="4176"/>
          <w:tab w:val="right" w:pos="8352"/>
        </w:tabs>
        <w:spacing w:line="360" w:lineRule="auto"/>
        <w:jc w:val="both"/>
        <w:rPr>
          <w:rFonts w:ascii="Times New Roman" w:hAnsi="Times New Roman"/>
          <w:color w:val="000000" w:themeColor="text1"/>
        </w:rPr>
      </w:pPr>
      <w:r>
        <w:rPr>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J</m:t>
            </m:r>
          </m:e>
          <m:sub>
            <m:r>
              <w:rPr>
                <w:rFonts w:ascii="Cambria Math" w:hAnsi="Cambria Math"/>
                <w:color w:val="000000" w:themeColor="text1"/>
              </w:rPr>
              <m:t>div</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sSup>
          <m:sSupPr>
            <m:ctrlPr>
              <w:rPr>
                <w:rFonts w:ascii="Cambria Math" w:hAnsi="Cambria Math"/>
                <w:i/>
                <w:color w:val="000000" w:themeColor="text1"/>
              </w:rPr>
            </m:ctrlPr>
          </m:sSupPr>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h</m:t>
                    </m:r>
                  </m:sub>
                </m:sSub>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∂ρu</m:t>
                        </m:r>
                      </m:num>
                      <m:den>
                        <m:r>
                          <w:rPr>
                            <w:rFonts w:ascii="Cambria Math" w:hAnsi="Cambria Math"/>
                            <w:color w:val="000000" w:themeColor="text1"/>
                          </w:rPr>
                          <m:t>∂x</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∂ρv</m:t>
                        </m:r>
                      </m:num>
                      <m:den>
                        <m:r>
                          <w:rPr>
                            <w:rFonts w:ascii="Cambria Math" w:hAnsi="Cambria Math"/>
                            <w:color w:val="000000" w:themeColor="text1"/>
                          </w:rPr>
                          <m:t>∂y</m:t>
                        </m:r>
                      </m:den>
                    </m:f>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v</m:t>
                    </m:r>
                  </m:sub>
                </m:sSub>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∂ρw</m:t>
                        </m:r>
                      </m:num>
                      <m:den>
                        <m:r>
                          <w:rPr>
                            <w:rFonts w:ascii="Cambria Math" w:hAnsi="Cambria Math"/>
                            <w:color w:val="000000" w:themeColor="text1"/>
                          </w:rPr>
                          <m:t>∂z</m:t>
                        </m:r>
                      </m:den>
                    </m:f>
                  </m:e>
                </m:d>
              </m:e>
            </m:d>
          </m:e>
          <m:sup>
            <m:r>
              <w:rPr>
                <w:rFonts w:ascii="Cambria Math" w:hAnsi="Cambria Math"/>
                <w:color w:val="000000" w:themeColor="text1"/>
              </w:rPr>
              <m:t>2</m:t>
            </m:r>
          </m:sup>
        </m:sSup>
      </m:oMath>
      <w:r>
        <w:rPr>
          <w:rFonts w:ascii="Times New Roman" w:hAnsi="Times New Roman"/>
          <w:color w:val="000000" w:themeColor="text1"/>
        </w:rPr>
        <w:t>.</w:t>
      </w:r>
      <w:r>
        <w:rPr>
          <w:rFonts w:ascii="Times New Roman" w:hAnsi="Times New Roman"/>
          <w:color w:val="000000" w:themeColor="text1"/>
        </w:rPr>
        <w:tab/>
        <w:t>(4.1)</w:t>
      </w:r>
    </w:p>
    <w:p w14:paraId="71FC7FD8" w14:textId="77777777" w:rsidR="00CA60FD" w:rsidRDefault="00AB241E" w:rsidP="007900C7">
      <w:pPr>
        <w:jc w:val="both"/>
        <w:rPr>
          <w:color w:val="000000" w:themeColor="text1"/>
        </w:rPr>
      </w:pPr>
      <w:r>
        <w:rPr>
          <w:rFonts w:ascii="Times New Roman" w:hAnsi="Times New Roman"/>
          <w:color w:val="000000" w:themeColor="text1"/>
        </w:rPr>
        <w:t xml:space="preserve">Here </w:t>
      </w:r>
      <m:oMath>
        <m:r>
          <w:rPr>
            <w:rFonts w:ascii="Cambria Math" w:hAnsi="Cambria Math"/>
            <w:color w:val="000000" w:themeColor="text1"/>
          </w:rPr>
          <m:t>ρ</m:t>
        </m:r>
      </m:oMath>
      <w:r>
        <w:rPr>
          <w:rFonts w:ascii="Times New Roman" w:hAnsi="Times New Roman"/>
          <w:color w:val="000000" w:themeColor="text1"/>
        </w:rPr>
        <w:t xml:space="preserve"> is the air </w:t>
      </w:r>
      <w:r w:rsidR="00ED04CA">
        <w:rPr>
          <w:rFonts w:ascii="Times New Roman" w:hAnsi="Times New Roman"/>
          <w:color w:val="000000" w:themeColor="text1"/>
        </w:rPr>
        <w:t>de</w:t>
      </w:r>
      <w:r w:rsidR="00ED04CA" w:rsidRPr="00B42A61">
        <w:t>nsity;</w:t>
      </w:r>
      <w:r w:rsidR="00EF0229">
        <w:t xml:space="preserve">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h</m:t>
            </m:r>
          </m:sub>
        </m:sSub>
      </m:oMath>
      <w:r w:rsidR="00EF0229">
        <w:t xml:space="preserve">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v</m:t>
            </m:r>
          </m:sub>
        </m:sSub>
      </m:oMath>
      <w:r w:rsidR="00EF0229">
        <w:t xml:space="preserve">) </w:t>
      </w:r>
      <w:r w:rsidR="00FF74AB" w:rsidRPr="00B42A61">
        <w:t xml:space="preserve">is </w:t>
      </w:r>
      <w:r w:rsidR="00C52B80">
        <w:rPr>
          <w:lang w:eastAsia="zh-CN"/>
        </w:rPr>
        <w:t xml:space="preserve">the </w:t>
      </w:r>
      <w:r w:rsidR="00C77B51">
        <w:rPr>
          <w:lang w:eastAsia="zh-CN"/>
        </w:rPr>
        <w:t xml:space="preserve">coefficient of the </w:t>
      </w:r>
      <w:r w:rsidR="00B42A61" w:rsidRPr="00B42A61">
        <w:t xml:space="preserve">horizontal </w:t>
      </w:r>
      <w:r w:rsidR="004E7459">
        <w:t xml:space="preserve">(vertical) </w:t>
      </w:r>
      <w:r w:rsidR="00B42A61" w:rsidRPr="00B42A61">
        <w:t>divergent</w:t>
      </w:r>
      <w:r w:rsidR="00C52B80">
        <w:t xml:space="preserve"> </w:t>
      </w:r>
      <w:r w:rsidR="00C77B51">
        <w:t>term</w:t>
      </w:r>
      <w:r w:rsidR="00C52B80">
        <w:t>.</w:t>
      </w:r>
      <w:r w:rsidR="00B42A61" w:rsidRPr="00B42A61">
        <w:t xml:space="preserve"> </w:t>
      </w:r>
      <w:r w:rsidR="00900399">
        <w:t xml:space="preserve">Experiments with different levels </w:t>
      </w:r>
      <w:r w:rsidR="0057164A">
        <w:t>(10</w:t>
      </w:r>
      <w:r w:rsidR="00F65521">
        <w:rPr>
          <w:vertAlign w:val="superscript"/>
        </w:rPr>
        <w:t>1</w:t>
      </w:r>
      <w:r w:rsidR="0057164A">
        <w:t>, 10</w:t>
      </w:r>
      <w:r w:rsidR="00F65521">
        <w:rPr>
          <w:vertAlign w:val="superscript"/>
        </w:rPr>
        <w:t>2</w:t>
      </w:r>
      <w:r w:rsidR="0057164A">
        <w:t>, 10</w:t>
      </w:r>
      <w:r w:rsidR="0057164A" w:rsidRPr="0057164A">
        <w:rPr>
          <w:vertAlign w:val="superscript"/>
        </w:rPr>
        <w:t>3</w:t>
      </w:r>
      <w:r w:rsidR="0057164A">
        <w:t>, 10</w:t>
      </w:r>
      <w:r w:rsidR="0057164A" w:rsidRPr="0057164A">
        <w:rPr>
          <w:vertAlign w:val="superscript"/>
        </w:rPr>
        <w:t>4</w:t>
      </w:r>
      <w:r w:rsidR="0057164A">
        <w:t>, 10</w:t>
      </w:r>
      <w:r w:rsidR="0057164A" w:rsidRPr="0057164A">
        <w:rPr>
          <w:vertAlign w:val="superscript"/>
        </w:rPr>
        <w:t>5</w:t>
      </w:r>
      <w:r w:rsidR="0057164A">
        <w:t xml:space="preserve">) </w:t>
      </w:r>
      <w:r w:rsidR="00900399">
        <w:t xml:space="preserve">of the coefficients are tested. </w:t>
      </w:r>
      <w:r w:rsidR="00E107A6">
        <w:t xml:space="preserve">Based on the experiments,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h</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v</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10</m:t>
            </m:r>
          </m:e>
          <m:sup>
            <m:r>
              <w:rPr>
                <w:rFonts w:ascii="Cambria Math" w:hAnsi="Cambria Math"/>
                <w:color w:val="000000" w:themeColor="text1"/>
              </w:rPr>
              <m:t>3</m:t>
            </m:r>
          </m:sup>
        </m:sSup>
      </m:oMath>
      <w:r w:rsidR="007900C7">
        <w:rPr>
          <w:color w:val="000000" w:themeColor="text1"/>
        </w:rPr>
        <w:t xml:space="preserve"> </w:t>
      </w:r>
      <w:r w:rsidR="00E107A6">
        <w:rPr>
          <w:color w:val="000000" w:themeColor="text1"/>
        </w:rPr>
        <w:t>yields the smallest RMSEs</w:t>
      </w:r>
      <w:r w:rsidR="00D57DD9">
        <w:rPr>
          <w:color w:val="000000" w:themeColor="text1"/>
        </w:rPr>
        <w:t xml:space="preserve"> </w:t>
      </w:r>
      <w:r w:rsidR="00CE345C">
        <w:rPr>
          <w:color w:val="000000" w:themeColor="text1"/>
        </w:rPr>
        <w:t>for 3DVar</w:t>
      </w:r>
      <w:r w:rsidR="00D57DD9">
        <w:rPr>
          <w:color w:val="000000" w:themeColor="text1"/>
        </w:rPr>
        <w:t xml:space="preserve"> </w:t>
      </w:r>
      <w:r w:rsidR="00CE345C">
        <w:rPr>
          <w:color w:val="000000" w:themeColor="text1"/>
        </w:rPr>
        <w:t>(</w:t>
      </w:r>
      <w:r w:rsidR="00D57DD9">
        <w:rPr>
          <w:color w:val="000000" w:themeColor="text1"/>
        </w:rPr>
        <w:t>pure and hybrid En3DVar</w:t>
      </w:r>
      <w:r w:rsidR="00CE345C">
        <w:rPr>
          <w:color w:val="000000" w:themeColor="text1"/>
        </w:rPr>
        <w:t>)</w:t>
      </w:r>
      <w:r w:rsidR="00423BFA">
        <w:rPr>
          <w:color w:val="000000" w:themeColor="text1"/>
        </w:rPr>
        <w:t>.</w:t>
      </w:r>
      <w:r w:rsidR="002E18E1">
        <w:rPr>
          <w:color w:val="000000" w:themeColor="text1"/>
        </w:rPr>
        <w:t xml:space="preserve"> </w:t>
      </w:r>
    </w:p>
    <w:p w14:paraId="4C54B91C" w14:textId="027189E1" w:rsidR="00E55CD3" w:rsidRPr="00CA60FD" w:rsidRDefault="00E55CD3" w:rsidP="00CA60FD">
      <w:pPr>
        <w:ind w:firstLine="720"/>
        <w:jc w:val="both"/>
      </w:pPr>
      <w:r w:rsidRPr="00CA60FD">
        <w:t xml:space="preserve">The RMSEs of the analyses and forecasts within the DA window are compared between 3DVar </w:t>
      </w:r>
      <w:r w:rsidR="00F555AA">
        <w:t xml:space="preserve">DA </w:t>
      </w:r>
      <w:r w:rsidRPr="00CA60FD">
        <w:t>with and without adding the weak cons</w:t>
      </w:r>
      <w:r w:rsidR="00096E79">
        <w:t xml:space="preserve">traint. As is indicated in </w:t>
      </w:r>
      <w:r w:rsidR="00096E79">
        <w:fldChar w:fldCharType="begin"/>
      </w:r>
      <w:r w:rsidR="00096E79">
        <w:instrText xml:space="preserve"> REF _Ref370597718 \h </w:instrText>
      </w:r>
      <w:r w:rsidR="00096E79">
        <w:fldChar w:fldCharType="separate"/>
      </w:r>
      <w:r w:rsidR="00096E79">
        <w:t xml:space="preserve">Fig. </w:t>
      </w:r>
      <w:r w:rsidR="00096E79">
        <w:rPr>
          <w:noProof/>
        </w:rPr>
        <w:t>4</w:t>
      </w:r>
      <w:r w:rsidR="00096E79">
        <w:t>.</w:t>
      </w:r>
      <w:r w:rsidR="00096E79">
        <w:rPr>
          <w:noProof/>
        </w:rPr>
        <w:t>14</w:t>
      </w:r>
      <w:r w:rsidR="00096E79">
        <w:fldChar w:fldCharType="end"/>
      </w:r>
      <w:r w:rsidRPr="00CA60FD">
        <w:t>. The impact</w:t>
      </w:r>
      <w:r w:rsidR="004002ED">
        <w:t>s</w:t>
      </w:r>
      <w:r w:rsidRPr="00CA60FD">
        <w:t xml:space="preserve"> of the weak constraint to 3DVar analyses and forecasts are not obvious.</w:t>
      </w:r>
      <w:r w:rsidR="001F6AAA" w:rsidRPr="00CA60FD">
        <w:t xml:space="preserve"> </w:t>
      </w:r>
      <w:r w:rsidR="002A54B7" w:rsidRPr="00CA60FD">
        <w:t>There is only</w:t>
      </w:r>
      <w:r w:rsidRPr="00CA60FD">
        <w:t xml:space="preserve"> </w:t>
      </w:r>
      <w:r w:rsidR="001F6AAA" w:rsidRPr="00CA60FD">
        <w:t xml:space="preserve">small improvement </w:t>
      </w:r>
      <w:r w:rsidR="00E14A64">
        <w:t xml:space="preserve">made to </w:t>
      </w:r>
      <w:r w:rsidR="00E14A64" w:rsidRPr="00E14A64">
        <w:rPr>
          <w:i/>
        </w:rPr>
        <w:t>w</w:t>
      </w:r>
      <w:r w:rsidR="00E14A64">
        <w:t xml:space="preserve"> </w:t>
      </w:r>
      <w:r w:rsidR="001F6AAA" w:rsidRPr="00CA60FD">
        <w:t>after including the weak constraint.</w:t>
      </w:r>
      <w:r w:rsidR="00E14A64">
        <w:t xml:space="preserve"> The reflectivity analyses at the end of one-hour DA window also resemble form the experiments with and without a</w:t>
      </w:r>
      <w:r w:rsidR="00096E79">
        <w:t>dding the weak constraint (</w:t>
      </w:r>
      <w:r w:rsidR="00096E79">
        <w:fldChar w:fldCharType="begin"/>
      </w:r>
      <w:r w:rsidR="00096E79">
        <w:instrText xml:space="preserve"> REF _Ref370597753 \h </w:instrText>
      </w:r>
      <w:r w:rsidR="00096E79">
        <w:fldChar w:fldCharType="separate"/>
      </w:r>
      <w:r w:rsidR="00096E79">
        <w:t xml:space="preserve">Fig. </w:t>
      </w:r>
      <w:r w:rsidR="00096E79">
        <w:rPr>
          <w:noProof/>
        </w:rPr>
        <w:t>4</w:t>
      </w:r>
      <w:r w:rsidR="00096E79">
        <w:t>.</w:t>
      </w:r>
      <w:r w:rsidR="00096E79">
        <w:rPr>
          <w:noProof/>
        </w:rPr>
        <w:t>15</w:t>
      </w:r>
      <w:r w:rsidR="00096E79">
        <w:fldChar w:fldCharType="end"/>
      </w:r>
      <w:r w:rsidR="00E14A64">
        <w:t xml:space="preserve">). </w:t>
      </w:r>
      <w:r w:rsidR="000C5B14">
        <w:t xml:space="preserve">The intensity of the updraft from 3DVar_W/C and 3DVar_WC are </w:t>
      </w:r>
      <w:r w:rsidR="004002ED">
        <w:t>7.42 ms</w:t>
      </w:r>
      <w:r w:rsidR="004002ED" w:rsidRPr="004002ED">
        <w:rPr>
          <w:vertAlign w:val="superscript"/>
        </w:rPr>
        <w:t>-1</w:t>
      </w:r>
      <w:r w:rsidR="004002ED">
        <w:t xml:space="preserve"> and 6.69 ms</w:t>
      </w:r>
      <w:r w:rsidR="004002ED" w:rsidRPr="004002ED">
        <w:rPr>
          <w:vertAlign w:val="superscript"/>
        </w:rPr>
        <w:t>-1</w:t>
      </w:r>
      <w:r w:rsidR="004002ED">
        <w:t>, which are all much smaller than the truth (40.23 ms</w:t>
      </w:r>
      <w:r w:rsidR="004002ED" w:rsidRPr="004002ED">
        <w:rPr>
          <w:vertAlign w:val="superscript"/>
        </w:rPr>
        <w:t>-1</w:t>
      </w:r>
      <w:r w:rsidR="004002ED">
        <w:t>).</w:t>
      </w:r>
      <w:r w:rsidR="0008520A">
        <w:t xml:space="preserve"> The benefit of the mass continuity to analysis and forecasts of vertical velocity is not obvious for convective scale </w:t>
      </w:r>
      <w:r w:rsidR="00A37D69">
        <w:t>radar DA using 3DVar.</w:t>
      </w:r>
    </w:p>
    <w:p w14:paraId="02A1153D" w14:textId="77777777" w:rsidR="00CC0B6A" w:rsidRDefault="00EF41D0" w:rsidP="00CC0B6A">
      <w:pPr>
        <w:keepNext/>
        <w:spacing w:line="360" w:lineRule="auto"/>
        <w:jc w:val="center"/>
      </w:pPr>
      <w:r>
        <w:rPr>
          <w:noProof/>
          <w:lang w:bidi="ar-SA"/>
        </w:rPr>
        <w:lastRenderedPageBreak/>
        <w:drawing>
          <wp:inline distT="0" distB="0" distL="0" distR="0" wp14:anchorId="489C87D9" wp14:editId="0D255ABD">
            <wp:extent cx="5574160" cy="5029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t3DVar.eps"/>
                    <pic:cNvPicPr/>
                  </pic:nvPicPr>
                  <pic:blipFill>
                    <a:blip r:embed="rId156">
                      <a:extLst>
                        <a:ext uri="{28A0092B-C50C-407E-A947-70E740481C1C}">
                          <a14:useLocalDpi xmlns:a14="http://schemas.microsoft.com/office/drawing/2010/main" val="0"/>
                        </a:ext>
                      </a:extLst>
                    </a:blip>
                    <a:stretch>
                      <a:fillRect/>
                    </a:stretch>
                  </pic:blipFill>
                  <pic:spPr>
                    <a:xfrm>
                      <a:off x="0" y="0"/>
                      <a:ext cx="5574160" cy="5029200"/>
                    </a:xfrm>
                    <a:prstGeom prst="rect">
                      <a:avLst/>
                    </a:prstGeom>
                  </pic:spPr>
                </pic:pic>
              </a:graphicData>
            </a:graphic>
          </wp:inline>
        </w:drawing>
      </w:r>
    </w:p>
    <w:p w14:paraId="1E4EF623" w14:textId="4C5D4F5A" w:rsidR="00276F1F" w:rsidRDefault="00CC0B6A" w:rsidP="00276F1F">
      <w:pPr>
        <w:pStyle w:val="Caption"/>
        <w:jc w:val="both"/>
      </w:pPr>
      <w:bookmarkStart w:id="123" w:name="_Ref370597718"/>
      <w:bookmarkStart w:id="124" w:name="_Toc374689066"/>
      <w:r>
        <w:t xml:space="preserve">Fig. </w:t>
      </w:r>
      <w:r w:rsidR="00577692">
        <w:fldChar w:fldCharType="begin"/>
      </w:r>
      <w:r w:rsidR="00577692">
        <w:instrText xml:space="preserve"> STYLEREF 1 \s </w:instrText>
      </w:r>
      <w:r w:rsidR="00577692">
        <w:fldChar w:fldCharType="separate"/>
      </w:r>
      <w:r>
        <w:rPr>
          <w:noProof/>
        </w:rPr>
        <w:t>4</w:t>
      </w:r>
      <w:r w:rsidR="00577692">
        <w:rPr>
          <w:noProof/>
        </w:rPr>
        <w:fldChar w:fldCharType="end"/>
      </w:r>
      <w:r>
        <w:t>.</w:t>
      </w:r>
      <w:r w:rsidR="00577692">
        <w:fldChar w:fldCharType="begin"/>
      </w:r>
      <w:r w:rsidR="00577692">
        <w:instrText xml:space="preserve"> SEQ Fig. \* ARABIC \s 1 </w:instrText>
      </w:r>
      <w:r w:rsidR="00577692">
        <w:fldChar w:fldCharType="separate"/>
      </w:r>
      <w:r>
        <w:rPr>
          <w:noProof/>
        </w:rPr>
        <w:t>14</w:t>
      </w:r>
      <w:r w:rsidR="00577692">
        <w:rPr>
          <w:noProof/>
        </w:rPr>
        <w:fldChar w:fldCharType="end"/>
      </w:r>
      <w:bookmarkEnd w:id="123"/>
      <w:r>
        <w:t xml:space="preserve"> </w:t>
      </w:r>
      <w:r w:rsidR="00276F1F" w:rsidRPr="00D83437">
        <w:t>The Grid-point averages of the root mean squared error for 3DVar</w:t>
      </w:r>
      <w:r w:rsidR="00276F1F">
        <w:t xml:space="preserve"> without (blue contour) and with (red contour) adding the weak constraint.</w:t>
      </w:r>
      <w:bookmarkEnd w:id="124"/>
    </w:p>
    <w:p w14:paraId="525F6C97" w14:textId="08A4EFAE" w:rsidR="00EF41D0" w:rsidRDefault="00EF41D0" w:rsidP="00CC0B6A">
      <w:pPr>
        <w:pStyle w:val="Caption"/>
      </w:pPr>
    </w:p>
    <w:p w14:paraId="389F4D26" w14:textId="77777777" w:rsidR="00EF41D0" w:rsidRDefault="00EF41D0" w:rsidP="005F3B9E">
      <w:pPr>
        <w:spacing w:line="360" w:lineRule="auto"/>
        <w:jc w:val="center"/>
      </w:pPr>
    </w:p>
    <w:p w14:paraId="52608476" w14:textId="4C28F51A" w:rsidR="005F3B9E" w:rsidRDefault="001D7CFB" w:rsidP="005F3B9E">
      <w:pPr>
        <w:spacing w:line="360" w:lineRule="auto"/>
        <w:jc w:val="center"/>
        <w:rPr>
          <w:lang w:eastAsia="zh-CN"/>
        </w:rPr>
      </w:pPr>
      <w:r>
        <w:rPr>
          <w:noProof/>
          <w:lang w:bidi="ar-SA"/>
        </w:rPr>
        <w:lastRenderedPageBreak/>
        <w:drawing>
          <wp:inline distT="0" distB="0" distL="0" distR="0" wp14:anchorId="5A4FC754" wp14:editId="419EB609">
            <wp:extent cx="5092700" cy="546100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t3DVar4Z.eps"/>
                    <pic:cNvPicPr/>
                  </pic:nvPicPr>
                  <pic:blipFill>
                    <a:blip r:embed="rId157">
                      <a:extLst>
                        <a:ext uri="{28A0092B-C50C-407E-A947-70E740481C1C}">
                          <a14:useLocalDpi xmlns:a14="http://schemas.microsoft.com/office/drawing/2010/main" val="0"/>
                        </a:ext>
                      </a:extLst>
                    </a:blip>
                    <a:stretch>
                      <a:fillRect/>
                    </a:stretch>
                  </pic:blipFill>
                  <pic:spPr>
                    <a:xfrm>
                      <a:off x="0" y="0"/>
                      <a:ext cx="5092700" cy="5461000"/>
                    </a:xfrm>
                    <a:prstGeom prst="rect">
                      <a:avLst/>
                    </a:prstGeom>
                  </pic:spPr>
                </pic:pic>
              </a:graphicData>
            </a:graphic>
          </wp:inline>
        </w:drawing>
      </w:r>
    </w:p>
    <w:p w14:paraId="0EC8FB36" w14:textId="77777777" w:rsidR="00EC6E7F" w:rsidRDefault="00EC6E7F" w:rsidP="00EC6E7F">
      <w:pPr>
        <w:pStyle w:val="Caption"/>
        <w:jc w:val="both"/>
      </w:pPr>
      <w:bookmarkStart w:id="125" w:name="_Ref370597753"/>
      <w:bookmarkStart w:id="126" w:name="_Toc374689067"/>
      <w:r>
        <w:t xml:space="preserve">Fig. </w:t>
      </w:r>
      <w:r w:rsidR="00577692">
        <w:fldChar w:fldCharType="begin"/>
      </w:r>
      <w:r w:rsidR="00577692">
        <w:instrText xml:space="preserve"> STYLEREF 1 \s </w:instrText>
      </w:r>
      <w:r w:rsidR="00577692">
        <w:fldChar w:fldCharType="separate"/>
      </w:r>
      <w:r>
        <w:rPr>
          <w:noProof/>
        </w:rPr>
        <w:t>4</w:t>
      </w:r>
      <w:r w:rsidR="00577692">
        <w:rPr>
          <w:noProof/>
        </w:rPr>
        <w:fldChar w:fldCharType="end"/>
      </w:r>
      <w:r>
        <w:t>.</w:t>
      </w:r>
      <w:r w:rsidR="00577692">
        <w:fldChar w:fldCharType="begin"/>
      </w:r>
      <w:r w:rsidR="00577692">
        <w:instrText xml:space="preserve"> SEQ Fig. \* ARABIC \s 1 </w:instrText>
      </w:r>
      <w:r w:rsidR="00577692">
        <w:fldChar w:fldCharType="separate"/>
      </w:r>
      <w:r>
        <w:rPr>
          <w:noProof/>
        </w:rPr>
        <w:t>15</w:t>
      </w:r>
      <w:r w:rsidR="00577692">
        <w:rPr>
          <w:noProof/>
        </w:rPr>
        <w:fldChar w:fldCharType="end"/>
      </w:r>
      <w:bookmarkEnd w:id="125"/>
      <w:r>
        <w:t xml:space="preserve"> </w:t>
      </w:r>
      <w:r w:rsidRPr="007B5310">
        <w:t xml:space="preserve">Vertical cross-sections of the reflectivity field through the maximum vertical velocity of truth overlaid with the wind vector at the end of the one-hour DA window from </w:t>
      </w:r>
      <w:r>
        <w:t>(a) truth</w:t>
      </w:r>
      <w:r w:rsidRPr="007B5310">
        <w:t xml:space="preserve">, 3DVar </w:t>
      </w:r>
      <w:r>
        <w:t xml:space="preserve">without </w:t>
      </w:r>
      <w:r w:rsidRPr="007B5310">
        <w:t xml:space="preserve">(b), </w:t>
      </w:r>
      <w:r>
        <w:t>and with (c) the mass continuity constraint.</w:t>
      </w:r>
      <w:bookmarkEnd w:id="126"/>
      <w:r>
        <w:t xml:space="preserve"> </w:t>
      </w:r>
    </w:p>
    <w:p w14:paraId="5CF5A639" w14:textId="77777777" w:rsidR="003F7D02" w:rsidRDefault="003F7D02" w:rsidP="005F3B9E">
      <w:pPr>
        <w:spacing w:line="360" w:lineRule="auto"/>
        <w:jc w:val="center"/>
        <w:rPr>
          <w:lang w:eastAsia="zh-CN"/>
        </w:rPr>
      </w:pPr>
    </w:p>
    <w:p w14:paraId="47E59593" w14:textId="29E8DD97" w:rsidR="0066013F" w:rsidRPr="00BC100D" w:rsidRDefault="0066013F" w:rsidP="00B51079">
      <w:pPr>
        <w:ind w:firstLine="720"/>
        <w:jc w:val="both"/>
      </w:pPr>
      <w:r w:rsidRPr="00CA60FD">
        <w:t xml:space="preserve">The RMSEs of the analyses and forecasts are compared between </w:t>
      </w:r>
      <w:r>
        <w:t>pure En3DVar</w:t>
      </w:r>
      <w:r w:rsidRPr="00CA60FD">
        <w:t xml:space="preserve"> </w:t>
      </w:r>
      <w:r>
        <w:t xml:space="preserve">DA </w:t>
      </w:r>
      <w:r w:rsidRPr="00CA60FD">
        <w:t>with and without adding the weak cons</w:t>
      </w:r>
      <w:r>
        <w:t xml:space="preserve">traint. As is indicated in </w:t>
      </w:r>
      <w:r>
        <w:fldChar w:fldCharType="begin"/>
      </w:r>
      <w:r>
        <w:instrText xml:space="preserve"> REF _Ref370597844 \h </w:instrText>
      </w:r>
      <w:r>
        <w:fldChar w:fldCharType="separate"/>
      </w:r>
      <w:r>
        <w:t xml:space="preserve">Fig. </w:t>
      </w:r>
      <w:r>
        <w:rPr>
          <w:noProof/>
        </w:rPr>
        <w:t>4</w:t>
      </w:r>
      <w:r>
        <w:t>.</w:t>
      </w:r>
      <w:r>
        <w:rPr>
          <w:noProof/>
        </w:rPr>
        <w:t>16</w:t>
      </w:r>
      <w:r>
        <w:fldChar w:fldCharType="end"/>
      </w:r>
      <w:r w:rsidRPr="00CA60FD">
        <w:t>. The impact</w:t>
      </w:r>
      <w:r>
        <w:t>s</w:t>
      </w:r>
      <w:r w:rsidRPr="00CA60FD">
        <w:t xml:space="preserve"> of the weak constraint to </w:t>
      </w:r>
      <w:r>
        <w:t>analyses (forecasts) of pure En3DVar</w:t>
      </w:r>
      <w:r w:rsidRPr="00CA60FD">
        <w:t xml:space="preserve"> are </w:t>
      </w:r>
      <w:r>
        <w:t>more</w:t>
      </w:r>
      <w:r w:rsidRPr="00CA60FD">
        <w:t xml:space="preserve"> obvious</w:t>
      </w:r>
      <w:r>
        <w:t xml:space="preserve"> than those for 3DVar</w:t>
      </w:r>
      <w:r w:rsidRPr="00CA60FD">
        <w:t xml:space="preserve">. </w:t>
      </w:r>
      <w:r w:rsidR="00E8561A">
        <w:t xml:space="preserve">By adding the mass continuity constraint to the cost function, the analyses and forecasts of </w:t>
      </w:r>
      <w:r w:rsidR="00D73BBA">
        <w:t xml:space="preserve">pure En3DVar has been greatly improved, </w:t>
      </w:r>
      <w:r w:rsidR="00D73BBA">
        <w:lastRenderedPageBreak/>
        <w:t>especially for velocity fields at later cycles and water vapor mixing ratio field.</w:t>
      </w:r>
      <w:r w:rsidR="00E8561A">
        <w:t xml:space="preserve"> </w:t>
      </w:r>
      <w:r>
        <w:t xml:space="preserve">The reflectivity analyses at the end of one-hour DA window </w:t>
      </w:r>
      <w:r w:rsidR="00D73BBA">
        <w:t>indicate that both the velocity and the reflectivity analyses for the second storm center have been greatly improved (</w:t>
      </w:r>
      <w:r w:rsidR="00D73BBA">
        <w:fldChar w:fldCharType="begin"/>
      </w:r>
      <w:r w:rsidR="00D73BBA">
        <w:instrText xml:space="preserve"> REF _Ref370598272 \h </w:instrText>
      </w:r>
      <w:r w:rsidR="00D73BBA">
        <w:fldChar w:fldCharType="separate"/>
      </w:r>
      <w:r w:rsidR="00D73BBA">
        <w:t xml:space="preserve">Fig. </w:t>
      </w:r>
      <w:r w:rsidR="00D73BBA">
        <w:rPr>
          <w:noProof/>
        </w:rPr>
        <w:t>4</w:t>
      </w:r>
      <w:r w:rsidR="00D73BBA">
        <w:t>.</w:t>
      </w:r>
      <w:r w:rsidR="00D73BBA">
        <w:rPr>
          <w:noProof/>
        </w:rPr>
        <w:t>17</w:t>
      </w:r>
      <w:r w:rsidR="00D73BBA">
        <w:fldChar w:fldCharType="end"/>
      </w:r>
      <w:r w:rsidR="00D73BBA">
        <w:t xml:space="preserve">). </w:t>
      </w:r>
      <w:r w:rsidR="00F16F7B">
        <w:t xml:space="preserve"> By adding the mass continuity constraint, both the velocity and the </w:t>
      </w:r>
      <w:r w:rsidR="00973D05">
        <w:t>reflectivity</w:t>
      </w:r>
      <w:r w:rsidR="00F16F7B">
        <w:t xml:space="preserve"> become more smoothed, and </w:t>
      </w:r>
      <w:r w:rsidR="00973D05">
        <w:t>are much closer to the truth.</w:t>
      </w:r>
      <w:r w:rsidR="00F16F7B">
        <w:t xml:space="preserve"> </w:t>
      </w:r>
    </w:p>
    <w:p w14:paraId="695775AA" w14:textId="2C14ED0D" w:rsidR="005F3B9E" w:rsidRDefault="00CE6358" w:rsidP="005F3B9E">
      <w:pPr>
        <w:spacing w:line="360" w:lineRule="auto"/>
        <w:jc w:val="center"/>
      </w:pPr>
      <w:r>
        <w:rPr>
          <w:noProof/>
          <w:lang w:bidi="ar-SA"/>
        </w:rPr>
        <w:drawing>
          <wp:inline distT="0" distB="0" distL="0" distR="0" wp14:anchorId="39D6DB4C" wp14:editId="0C914BA4">
            <wp:extent cx="5528996" cy="5029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tPEn3DVar.eps"/>
                    <pic:cNvPicPr/>
                  </pic:nvPicPr>
                  <pic:blipFill>
                    <a:blip r:embed="rId158">
                      <a:extLst>
                        <a:ext uri="{28A0092B-C50C-407E-A947-70E740481C1C}">
                          <a14:useLocalDpi xmlns:a14="http://schemas.microsoft.com/office/drawing/2010/main" val="0"/>
                        </a:ext>
                      </a:extLst>
                    </a:blip>
                    <a:stretch>
                      <a:fillRect/>
                    </a:stretch>
                  </pic:blipFill>
                  <pic:spPr>
                    <a:xfrm>
                      <a:off x="0" y="0"/>
                      <a:ext cx="5528996" cy="5029200"/>
                    </a:xfrm>
                    <a:prstGeom prst="rect">
                      <a:avLst/>
                    </a:prstGeom>
                  </pic:spPr>
                </pic:pic>
              </a:graphicData>
            </a:graphic>
          </wp:inline>
        </w:drawing>
      </w:r>
    </w:p>
    <w:p w14:paraId="749837DF" w14:textId="77777777" w:rsidR="003F7D02" w:rsidRDefault="003F7D02" w:rsidP="003F7D02">
      <w:pPr>
        <w:pStyle w:val="Caption"/>
        <w:jc w:val="both"/>
      </w:pPr>
      <w:bookmarkStart w:id="127" w:name="_Ref370597844"/>
      <w:bookmarkStart w:id="128" w:name="_Toc374689068"/>
      <w:r>
        <w:t xml:space="preserve">Fig. </w:t>
      </w:r>
      <w:r w:rsidR="00577692">
        <w:fldChar w:fldCharType="begin"/>
      </w:r>
      <w:r w:rsidR="00577692">
        <w:instrText xml:space="preserve"> STYLEREF 1 \s </w:instrText>
      </w:r>
      <w:r w:rsidR="00577692">
        <w:fldChar w:fldCharType="separate"/>
      </w:r>
      <w:r>
        <w:rPr>
          <w:noProof/>
        </w:rPr>
        <w:t>4</w:t>
      </w:r>
      <w:r w:rsidR="00577692">
        <w:rPr>
          <w:noProof/>
        </w:rPr>
        <w:fldChar w:fldCharType="end"/>
      </w:r>
      <w:r>
        <w:t>.</w:t>
      </w:r>
      <w:r w:rsidR="00577692">
        <w:fldChar w:fldCharType="begin"/>
      </w:r>
      <w:r w:rsidR="00577692">
        <w:instrText xml:space="preserve"> SEQ Fig. \* ARABIC \s 1 </w:instrText>
      </w:r>
      <w:r w:rsidR="00577692">
        <w:fldChar w:fldCharType="separate"/>
      </w:r>
      <w:r w:rsidR="00096E79">
        <w:rPr>
          <w:noProof/>
        </w:rPr>
        <w:t>16</w:t>
      </w:r>
      <w:r w:rsidR="00577692">
        <w:rPr>
          <w:noProof/>
        </w:rPr>
        <w:fldChar w:fldCharType="end"/>
      </w:r>
      <w:bookmarkEnd w:id="127"/>
      <w:r>
        <w:t xml:space="preserve"> </w:t>
      </w:r>
      <w:r w:rsidRPr="00D83437">
        <w:t>The Grid-point averages of the root mean squared error for 3DVar</w:t>
      </w:r>
      <w:r>
        <w:t xml:space="preserve"> without (blue contour) and with (red contour) adding the weak constraint.</w:t>
      </w:r>
      <w:bookmarkEnd w:id="128"/>
    </w:p>
    <w:p w14:paraId="3C6B1F30" w14:textId="77777777" w:rsidR="003F7D02" w:rsidRDefault="003F7D02" w:rsidP="005F3B9E">
      <w:pPr>
        <w:spacing w:line="360" w:lineRule="auto"/>
        <w:jc w:val="center"/>
      </w:pPr>
    </w:p>
    <w:p w14:paraId="5B49E96D" w14:textId="438D925A" w:rsidR="005F3B9E" w:rsidRDefault="005F3B9E" w:rsidP="005F3B9E">
      <w:pPr>
        <w:spacing w:line="360" w:lineRule="auto"/>
        <w:jc w:val="center"/>
      </w:pPr>
    </w:p>
    <w:p w14:paraId="706E005F" w14:textId="7C026243" w:rsidR="00E527FF" w:rsidRDefault="00E527FF" w:rsidP="005F3B9E">
      <w:pPr>
        <w:spacing w:line="360" w:lineRule="auto"/>
        <w:jc w:val="center"/>
      </w:pPr>
      <w:r>
        <w:rPr>
          <w:noProof/>
          <w:lang w:bidi="ar-SA"/>
        </w:rPr>
        <w:lastRenderedPageBreak/>
        <w:drawing>
          <wp:inline distT="0" distB="0" distL="0" distR="0" wp14:anchorId="02808EE4" wp14:editId="18F67FB2">
            <wp:extent cx="5130800" cy="554990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tPEn3DVar4Z.eps"/>
                    <pic:cNvPicPr/>
                  </pic:nvPicPr>
                  <pic:blipFill>
                    <a:blip r:embed="rId159">
                      <a:extLst>
                        <a:ext uri="{28A0092B-C50C-407E-A947-70E740481C1C}">
                          <a14:useLocalDpi xmlns:a14="http://schemas.microsoft.com/office/drawing/2010/main" val="0"/>
                        </a:ext>
                      </a:extLst>
                    </a:blip>
                    <a:stretch>
                      <a:fillRect/>
                    </a:stretch>
                  </pic:blipFill>
                  <pic:spPr>
                    <a:xfrm>
                      <a:off x="0" y="0"/>
                      <a:ext cx="5130800" cy="5549900"/>
                    </a:xfrm>
                    <a:prstGeom prst="rect">
                      <a:avLst/>
                    </a:prstGeom>
                  </pic:spPr>
                </pic:pic>
              </a:graphicData>
            </a:graphic>
          </wp:inline>
        </w:drawing>
      </w:r>
    </w:p>
    <w:p w14:paraId="03F3F9BC" w14:textId="00105CE9" w:rsidR="00EC6E7F" w:rsidRDefault="003F7D02" w:rsidP="003F7D02">
      <w:pPr>
        <w:pStyle w:val="Caption"/>
        <w:jc w:val="both"/>
      </w:pPr>
      <w:bookmarkStart w:id="129" w:name="_Ref370598272"/>
      <w:bookmarkStart w:id="130" w:name="_Toc374689069"/>
      <w:r>
        <w:t xml:space="preserve">Fig. </w:t>
      </w:r>
      <w:r w:rsidR="00577692">
        <w:fldChar w:fldCharType="begin"/>
      </w:r>
      <w:r w:rsidR="00577692">
        <w:instrText xml:space="preserve"> STYLEREF 1 \s </w:instrText>
      </w:r>
      <w:r w:rsidR="00577692">
        <w:fldChar w:fldCharType="separate"/>
      </w:r>
      <w:r>
        <w:rPr>
          <w:noProof/>
        </w:rPr>
        <w:t>4</w:t>
      </w:r>
      <w:r w:rsidR="00577692">
        <w:rPr>
          <w:noProof/>
        </w:rPr>
        <w:fldChar w:fldCharType="end"/>
      </w:r>
      <w:r>
        <w:t>.</w:t>
      </w:r>
      <w:r w:rsidR="00577692">
        <w:fldChar w:fldCharType="begin"/>
      </w:r>
      <w:r w:rsidR="00577692">
        <w:instrText xml:space="preserve"> SEQ Fig. \* ARABIC \s 1 </w:instrText>
      </w:r>
      <w:r w:rsidR="00577692">
        <w:fldChar w:fldCharType="separate"/>
      </w:r>
      <w:r>
        <w:rPr>
          <w:noProof/>
        </w:rPr>
        <w:t>17</w:t>
      </w:r>
      <w:r w:rsidR="00577692">
        <w:rPr>
          <w:noProof/>
        </w:rPr>
        <w:fldChar w:fldCharType="end"/>
      </w:r>
      <w:bookmarkEnd w:id="129"/>
      <w:r>
        <w:t xml:space="preserve"> </w:t>
      </w:r>
      <w:r w:rsidRPr="007B5310">
        <w:t xml:space="preserve">Vertical cross-sections of the reflectivity field through the maximum vertical velocity of truth overlaid with the wind vector at the end of the one-hour DA window from </w:t>
      </w:r>
      <w:r w:rsidR="00EC6E7F">
        <w:t>(a) truth</w:t>
      </w:r>
      <w:r w:rsidRPr="007B5310">
        <w:t xml:space="preserve">, </w:t>
      </w:r>
      <w:r w:rsidR="00EC6E7F">
        <w:t>PEn</w:t>
      </w:r>
      <w:r w:rsidRPr="007B5310">
        <w:t xml:space="preserve">3DVar </w:t>
      </w:r>
      <w:r w:rsidR="00EC6E7F">
        <w:t xml:space="preserve">without </w:t>
      </w:r>
      <w:r w:rsidRPr="007B5310">
        <w:t xml:space="preserve">(b), </w:t>
      </w:r>
      <w:r w:rsidR="00EC6E7F">
        <w:t>and with (c) the mass continuity constraint.</w:t>
      </w:r>
      <w:bookmarkEnd w:id="130"/>
      <w:r w:rsidR="00EC6E7F">
        <w:t xml:space="preserve"> </w:t>
      </w:r>
    </w:p>
    <w:p w14:paraId="2AFE799C" w14:textId="77777777" w:rsidR="00B51079" w:rsidRPr="00B51079" w:rsidRDefault="00B51079" w:rsidP="00B51079"/>
    <w:p w14:paraId="5293C65D" w14:textId="7ED1CAA2" w:rsidR="003F7D02" w:rsidRPr="00B115F9" w:rsidRDefault="00B51079" w:rsidP="00863217">
      <w:pPr>
        <w:ind w:firstLine="720"/>
        <w:jc w:val="both"/>
      </w:pPr>
      <w:r>
        <w:t>Similarly, t</w:t>
      </w:r>
      <w:r w:rsidRPr="00CA60FD">
        <w:t xml:space="preserve">he RMSEs of the analyses and forecasts are </w:t>
      </w:r>
      <w:r w:rsidR="0071513F">
        <w:t xml:space="preserve">also </w:t>
      </w:r>
      <w:r w:rsidRPr="00CA60FD">
        <w:t xml:space="preserve">compared between </w:t>
      </w:r>
      <w:r w:rsidR="0075426F">
        <w:t>hybrid</w:t>
      </w:r>
      <w:r>
        <w:t xml:space="preserve"> En3DVar</w:t>
      </w:r>
      <w:r w:rsidRPr="00CA60FD">
        <w:t xml:space="preserve"> </w:t>
      </w:r>
      <w:r>
        <w:t xml:space="preserve">DA </w:t>
      </w:r>
      <w:r w:rsidRPr="00CA60FD">
        <w:t>with and without adding the weak cons</w:t>
      </w:r>
      <w:r>
        <w:t>traint. As is indicated in</w:t>
      </w:r>
      <w:r w:rsidR="00843470">
        <w:t xml:space="preserve"> </w:t>
      </w:r>
      <w:r w:rsidR="00843470">
        <w:fldChar w:fldCharType="begin"/>
      </w:r>
      <w:r w:rsidR="00843470">
        <w:instrText xml:space="preserve"> REF _Ref370598506 \h </w:instrText>
      </w:r>
      <w:r w:rsidR="00843470">
        <w:fldChar w:fldCharType="separate"/>
      </w:r>
      <w:r w:rsidR="00843470">
        <w:t xml:space="preserve">Fig. </w:t>
      </w:r>
      <w:r w:rsidR="00843470">
        <w:rPr>
          <w:noProof/>
        </w:rPr>
        <w:t>4</w:t>
      </w:r>
      <w:r w:rsidR="00843470">
        <w:t>.</w:t>
      </w:r>
      <w:r w:rsidR="00843470">
        <w:rPr>
          <w:noProof/>
        </w:rPr>
        <w:t>18</w:t>
      </w:r>
      <w:r w:rsidR="00843470">
        <w:fldChar w:fldCharType="end"/>
      </w:r>
      <w:r w:rsidRPr="00CA60FD">
        <w:t>. The impact</w:t>
      </w:r>
      <w:r>
        <w:t>s</w:t>
      </w:r>
      <w:r w:rsidRPr="00CA60FD">
        <w:t xml:space="preserve"> of the weak constraint to </w:t>
      </w:r>
      <w:r>
        <w:t xml:space="preserve">analyses (forecasts) of </w:t>
      </w:r>
      <w:r w:rsidR="00843470">
        <w:t>hybrid</w:t>
      </w:r>
      <w:r>
        <w:t xml:space="preserve"> En3DVar</w:t>
      </w:r>
      <w:r w:rsidRPr="00CA60FD">
        <w:t xml:space="preserve"> are </w:t>
      </w:r>
      <w:r w:rsidR="0051672C">
        <w:t>not</w:t>
      </w:r>
      <w:r w:rsidRPr="00CA60FD">
        <w:t xml:space="preserve"> obvious</w:t>
      </w:r>
      <w:r w:rsidR="0051672C">
        <w:t xml:space="preserve"> in terms of similar RMSEs</w:t>
      </w:r>
      <w:r w:rsidRPr="00CA60FD">
        <w:t xml:space="preserve">. </w:t>
      </w:r>
      <w:r w:rsidR="0051672C">
        <w:t xml:space="preserve">The reflectivity analyses at the end of one-hour DA window also resemble form the experiments with and without adding the weak </w:t>
      </w:r>
      <w:r w:rsidR="0051672C">
        <w:lastRenderedPageBreak/>
        <w:t>constraint (</w:t>
      </w:r>
      <w:r w:rsidR="0051672C">
        <w:fldChar w:fldCharType="begin"/>
      </w:r>
      <w:r w:rsidR="0051672C">
        <w:instrText xml:space="preserve"> REF _Ref370597753 \h </w:instrText>
      </w:r>
      <w:r w:rsidR="0051672C">
        <w:fldChar w:fldCharType="separate"/>
      </w:r>
      <w:r w:rsidR="0051672C">
        <w:t xml:space="preserve">Fig. </w:t>
      </w:r>
      <w:r w:rsidR="0051672C">
        <w:rPr>
          <w:noProof/>
        </w:rPr>
        <w:t>4</w:t>
      </w:r>
      <w:r w:rsidR="0051672C">
        <w:t>.</w:t>
      </w:r>
      <w:r w:rsidR="0051672C">
        <w:rPr>
          <w:noProof/>
        </w:rPr>
        <w:t>15</w:t>
      </w:r>
      <w:r w:rsidR="0051672C">
        <w:fldChar w:fldCharType="end"/>
      </w:r>
      <w:r w:rsidR="0051672C">
        <w:t>). The</w:t>
      </w:r>
      <w:r w:rsidR="0099609D">
        <w:t xml:space="preserve"> intensity of the updraft from HEn3</w:t>
      </w:r>
      <w:r w:rsidR="0051672C">
        <w:t xml:space="preserve">DVar_W/C </w:t>
      </w:r>
      <w:r w:rsidR="00A113B1">
        <w:t>is 28.</w:t>
      </w:r>
      <w:r w:rsidR="00B2047B">
        <w:t xml:space="preserve">1 </w:t>
      </w:r>
      <w:r w:rsidR="0051672C">
        <w:t>ms</w:t>
      </w:r>
      <w:r w:rsidR="0051672C" w:rsidRPr="004002ED">
        <w:rPr>
          <w:vertAlign w:val="superscript"/>
        </w:rPr>
        <w:t>-1</w:t>
      </w:r>
      <w:r w:rsidR="00A113B1">
        <w:t>, which is increased to 29.</w:t>
      </w:r>
      <w:r w:rsidR="00B2047B">
        <w:t xml:space="preserve">5 </w:t>
      </w:r>
      <w:r w:rsidR="0051672C">
        <w:t>ms</w:t>
      </w:r>
      <w:r w:rsidR="0051672C" w:rsidRPr="004002ED">
        <w:rPr>
          <w:vertAlign w:val="superscript"/>
        </w:rPr>
        <w:t>-1</w:t>
      </w:r>
      <w:r w:rsidR="00A113B1">
        <w:t xml:space="preserve"> by HEn3DVar_WC, and is a little bit closer to that of the truth </w:t>
      </w:r>
      <w:r w:rsidR="0051672C">
        <w:t>(40.23 ms</w:t>
      </w:r>
      <w:r w:rsidR="0051672C" w:rsidRPr="004002ED">
        <w:rPr>
          <w:vertAlign w:val="superscript"/>
        </w:rPr>
        <w:t>-1</w:t>
      </w:r>
      <w:r w:rsidR="0051672C">
        <w:t xml:space="preserve">). The </w:t>
      </w:r>
      <w:r w:rsidR="00261587">
        <w:t>maximum echo</w:t>
      </w:r>
      <w:r w:rsidR="00863217">
        <w:t xml:space="preserve"> top of the storm from HEn3DVar_WC is a little bit higher than </w:t>
      </w:r>
      <w:r w:rsidR="00252671">
        <w:t xml:space="preserve">that from </w:t>
      </w:r>
      <w:r w:rsidR="00863217">
        <w:t>HEn3DVar_W/C, and is much closer to the truth</w:t>
      </w:r>
      <w:r>
        <w:t xml:space="preserve">. </w:t>
      </w:r>
    </w:p>
    <w:p w14:paraId="605F6B9B" w14:textId="6EFECBDA" w:rsidR="005F3B9E" w:rsidRDefault="00652E59" w:rsidP="005F3B9E">
      <w:pPr>
        <w:spacing w:line="360" w:lineRule="auto"/>
        <w:jc w:val="center"/>
        <w:rPr>
          <w:lang w:eastAsia="zh-CN"/>
        </w:rPr>
      </w:pPr>
      <w:r>
        <w:rPr>
          <w:noProof/>
          <w:lang w:bidi="ar-SA"/>
        </w:rPr>
        <w:drawing>
          <wp:inline distT="0" distB="0" distL="0" distR="0" wp14:anchorId="3FDF4F33" wp14:editId="6D864623">
            <wp:extent cx="5824959" cy="5029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tHEn3DVar.eps"/>
                    <pic:cNvPicPr/>
                  </pic:nvPicPr>
                  <pic:blipFill>
                    <a:blip r:embed="rId160">
                      <a:extLst>
                        <a:ext uri="{28A0092B-C50C-407E-A947-70E740481C1C}">
                          <a14:useLocalDpi xmlns:a14="http://schemas.microsoft.com/office/drawing/2010/main" val="0"/>
                        </a:ext>
                      </a:extLst>
                    </a:blip>
                    <a:stretch>
                      <a:fillRect/>
                    </a:stretch>
                  </pic:blipFill>
                  <pic:spPr>
                    <a:xfrm>
                      <a:off x="0" y="0"/>
                      <a:ext cx="5824959" cy="5029200"/>
                    </a:xfrm>
                    <a:prstGeom prst="rect">
                      <a:avLst/>
                    </a:prstGeom>
                  </pic:spPr>
                </pic:pic>
              </a:graphicData>
            </a:graphic>
          </wp:inline>
        </w:drawing>
      </w:r>
    </w:p>
    <w:p w14:paraId="50EFC063" w14:textId="77777777" w:rsidR="003F7D02" w:rsidRDefault="003F7D02" w:rsidP="003F7D02">
      <w:pPr>
        <w:pStyle w:val="Caption"/>
        <w:jc w:val="both"/>
      </w:pPr>
      <w:bookmarkStart w:id="131" w:name="_Ref370598506"/>
      <w:bookmarkStart w:id="132" w:name="_Toc374689070"/>
      <w:r>
        <w:t xml:space="preserve">Fig. </w:t>
      </w:r>
      <w:r w:rsidR="00577692">
        <w:fldChar w:fldCharType="begin"/>
      </w:r>
      <w:r w:rsidR="00577692">
        <w:instrText xml:space="preserve"> STYLEREF 1 \s </w:instrText>
      </w:r>
      <w:r w:rsidR="00577692">
        <w:fldChar w:fldCharType="separate"/>
      </w:r>
      <w:r>
        <w:rPr>
          <w:noProof/>
        </w:rPr>
        <w:t>4</w:t>
      </w:r>
      <w:r w:rsidR="00577692">
        <w:rPr>
          <w:noProof/>
        </w:rPr>
        <w:fldChar w:fldCharType="end"/>
      </w:r>
      <w:r>
        <w:t>.</w:t>
      </w:r>
      <w:r w:rsidR="00577692">
        <w:fldChar w:fldCharType="begin"/>
      </w:r>
      <w:r w:rsidR="00577692">
        <w:instrText xml:space="preserve"> SEQ Fig. \* ARABIC \s 1 </w:instrText>
      </w:r>
      <w:r w:rsidR="00577692">
        <w:fldChar w:fldCharType="separate"/>
      </w:r>
      <w:r w:rsidR="00096E79">
        <w:rPr>
          <w:noProof/>
        </w:rPr>
        <w:t>18</w:t>
      </w:r>
      <w:r w:rsidR="00577692">
        <w:rPr>
          <w:noProof/>
        </w:rPr>
        <w:fldChar w:fldCharType="end"/>
      </w:r>
      <w:bookmarkEnd w:id="131"/>
      <w:r>
        <w:t xml:space="preserve"> </w:t>
      </w:r>
      <w:r w:rsidRPr="00D83437">
        <w:t>The Grid-point averages of the root mean squared error for 3DVar</w:t>
      </w:r>
      <w:r>
        <w:t xml:space="preserve"> without (blue contour) and with (red contour) adding the weak constraint.</w:t>
      </w:r>
      <w:bookmarkEnd w:id="132"/>
    </w:p>
    <w:p w14:paraId="0EA45223" w14:textId="77777777" w:rsidR="003F7D02" w:rsidRDefault="003F7D02" w:rsidP="005F3B9E">
      <w:pPr>
        <w:spacing w:line="360" w:lineRule="auto"/>
        <w:jc w:val="center"/>
        <w:rPr>
          <w:lang w:eastAsia="zh-CN"/>
        </w:rPr>
      </w:pPr>
    </w:p>
    <w:p w14:paraId="47B002F5" w14:textId="5DF4F086" w:rsidR="005F3B9E" w:rsidRDefault="001C5C67" w:rsidP="005F3B9E">
      <w:pPr>
        <w:spacing w:line="360" w:lineRule="auto"/>
        <w:jc w:val="center"/>
        <w:rPr>
          <w:lang w:eastAsia="zh-CN"/>
        </w:rPr>
      </w:pPr>
      <w:r>
        <w:rPr>
          <w:noProof/>
          <w:lang w:bidi="ar-SA"/>
        </w:rPr>
        <w:lastRenderedPageBreak/>
        <w:drawing>
          <wp:inline distT="0" distB="0" distL="0" distR="0" wp14:anchorId="18BC36E0" wp14:editId="0791DBF6">
            <wp:extent cx="5105400" cy="544830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tHEn3DVar4Z.eps"/>
                    <pic:cNvPicPr/>
                  </pic:nvPicPr>
                  <pic:blipFill>
                    <a:blip r:embed="rId161">
                      <a:extLst>
                        <a:ext uri="{28A0092B-C50C-407E-A947-70E740481C1C}">
                          <a14:useLocalDpi xmlns:a14="http://schemas.microsoft.com/office/drawing/2010/main" val="0"/>
                        </a:ext>
                      </a:extLst>
                    </a:blip>
                    <a:stretch>
                      <a:fillRect/>
                    </a:stretch>
                  </pic:blipFill>
                  <pic:spPr>
                    <a:xfrm>
                      <a:off x="0" y="0"/>
                      <a:ext cx="5105400" cy="5448300"/>
                    </a:xfrm>
                    <a:prstGeom prst="rect">
                      <a:avLst/>
                    </a:prstGeom>
                  </pic:spPr>
                </pic:pic>
              </a:graphicData>
            </a:graphic>
          </wp:inline>
        </w:drawing>
      </w:r>
    </w:p>
    <w:p w14:paraId="4F5A12AC" w14:textId="014D33C8" w:rsidR="00EC6E7F" w:rsidRDefault="00EC6E7F" w:rsidP="00EC6E7F">
      <w:pPr>
        <w:pStyle w:val="Caption"/>
        <w:jc w:val="both"/>
      </w:pPr>
      <w:bookmarkStart w:id="133" w:name="_Toc374689071"/>
      <w:r>
        <w:t xml:space="preserve">Fig. </w:t>
      </w:r>
      <w:r w:rsidR="00577692">
        <w:fldChar w:fldCharType="begin"/>
      </w:r>
      <w:r w:rsidR="00577692">
        <w:instrText xml:space="preserve"> STYLEREF 1 \s </w:instrText>
      </w:r>
      <w:r w:rsidR="00577692">
        <w:fldChar w:fldCharType="separate"/>
      </w:r>
      <w:r>
        <w:rPr>
          <w:noProof/>
        </w:rPr>
        <w:t>4</w:t>
      </w:r>
      <w:r w:rsidR="00577692">
        <w:rPr>
          <w:noProof/>
        </w:rPr>
        <w:fldChar w:fldCharType="end"/>
      </w:r>
      <w:r>
        <w:t>.</w:t>
      </w:r>
      <w:r w:rsidR="00577692">
        <w:fldChar w:fldCharType="begin"/>
      </w:r>
      <w:r w:rsidR="00577692">
        <w:instrText xml:space="preserve"> SEQ Fig. \* ARABIC \s 1 </w:instrText>
      </w:r>
      <w:r w:rsidR="00577692">
        <w:fldChar w:fldCharType="separate"/>
      </w:r>
      <w:r>
        <w:rPr>
          <w:noProof/>
        </w:rPr>
        <w:t>19</w:t>
      </w:r>
      <w:r w:rsidR="00577692">
        <w:rPr>
          <w:noProof/>
        </w:rPr>
        <w:fldChar w:fldCharType="end"/>
      </w:r>
      <w:r>
        <w:t xml:space="preserve"> </w:t>
      </w:r>
      <w:r w:rsidRPr="007B5310">
        <w:t xml:space="preserve">Vertical cross-sections of the reflectivity field through the maximum vertical velocity of truth overlaid with the wind vector at the end of the one-hour DA window from </w:t>
      </w:r>
      <w:r>
        <w:t>(a) truth</w:t>
      </w:r>
      <w:r w:rsidRPr="007B5310">
        <w:t xml:space="preserve">, </w:t>
      </w:r>
      <w:r w:rsidR="00D83F48">
        <w:t>HEn</w:t>
      </w:r>
      <w:r w:rsidRPr="007B5310">
        <w:t xml:space="preserve">3DVar </w:t>
      </w:r>
      <w:r>
        <w:t xml:space="preserve">without </w:t>
      </w:r>
      <w:r w:rsidRPr="007B5310">
        <w:t xml:space="preserve">(b), </w:t>
      </w:r>
      <w:r>
        <w:t>and with (c) the mass continuity constraint.</w:t>
      </w:r>
      <w:bookmarkEnd w:id="133"/>
      <w:r>
        <w:t xml:space="preserve"> </w:t>
      </w:r>
    </w:p>
    <w:p w14:paraId="1A2341AF" w14:textId="77777777" w:rsidR="003F7D02" w:rsidRDefault="003F7D02" w:rsidP="005F3B9E">
      <w:pPr>
        <w:spacing w:line="360" w:lineRule="auto"/>
        <w:jc w:val="center"/>
        <w:rPr>
          <w:lang w:eastAsia="zh-CN"/>
        </w:rPr>
      </w:pPr>
    </w:p>
    <w:p w14:paraId="62295B4E" w14:textId="02B24640" w:rsidR="00962F93" w:rsidRPr="00DB58E8" w:rsidRDefault="00BE4453" w:rsidP="00BE4453">
      <w:pPr>
        <w:spacing w:line="360" w:lineRule="auto"/>
        <w:ind w:firstLine="720"/>
        <w:jc w:val="both"/>
        <w:rPr>
          <w:lang w:eastAsia="zh-CN"/>
        </w:rPr>
      </w:pPr>
      <w:r>
        <w:rPr>
          <w:lang w:eastAsia="zh-CN"/>
        </w:rPr>
        <w:t>Overall, adding the mass continuity constraint still benefits the analyses</w:t>
      </w:r>
      <w:r w:rsidR="002D001C">
        <w:rPr>
          <w:lang w:eastAsia="zh-CN"/>
        </w:rPr>
        <w:t xml:space="preserve"> </w:t>
      </w:r>
      <w:r w:rsidR="00433D96">
        <w:rPr>
          <w:lang w:eastAsia="zh-CN"/>
        </w:rPr>
        <w:t xml:space="preserve">in providing a little bit stronger vertical velocity </w:t>
      </w:r>
      <w:r w:rsidR="00A749F0">
        <w:rPr>
          <w:lang w:eastAsia="zh-CN"/>
        </w:rPr>
        <w:t xml:space="preserve">analyses as well as </w:t>
      </w:r>
      <w:r w:rsidR="003477A2">
        <w:rPr>
          <w:lang w:eastAsia="zh-CN"/>
        </w:rPr>
        <w:t>smoothing</w:t>
      </w:r>
      <w:r w:rsidR="00376F40">
        <w:rPr>
          <w:lang w:eastAsia="zh-CN"/>
        </w:rPr>
        <w:t xml:space="preserve"> the noises </w:t>
      </w:r>
      <w:r w:rsidR="00F15232">
        <w:rPr>
          <w:lang w:eastAsia="zh-CN"/>
        </w:rPr>
        <w:t xml:space="preserve">existed </w:t>
      </w:r>
      <w:r w:rsidR="00376F40">
        <w:rPr>
          <w:lang w:eastAsia="zh-CN"/>
        </w:rPr>
        <w:t>in the velocity and hydrometer fields</w:t>
      </w:r>
      <w:r w:rsidR="00A749F0">
        <w:rPr>
          <w:lang w:eastAsia="zh-CN"/>
        </w:rPr>
        <w:t>.</w:t>
      </w:r>
    </w:p>
    <w:p w14:paraId="1FC9454C" w14:textId="77777777" w:rsidR="005F3B9E" w:rsidRPr="007673D1" w:rsidRDefault="005F3B9E" w:rsidP="008B3CFA"/>
    <w:p w14:paraId="59C8F179" w14:textId="5157AD8D" w:rsidR="001B1D3D" w:rsidRDefault="00B1681E" w:rsidP="003B7624">
      <w:pPr>
        <w:pStyle w:val="Heading2"/>
      </w:pPr>
      <w:bookmarkStart w:id="134" w:name="_Toc500747296"/>
      <w:r>
        <w:lastRenderedPageBreak/>
        <w:t>4</w:t>
      </w:r>
      <w:r w:rsidR="001B1D3D">
        <w:t xml:space="preserve">.4 Summary and </w:t>
      </w:r>
      <w:r w:rsidR="00FD240F">
        <w:t>discussion</w:t>
      </w:r>
      <w:bookmarkEnd w:id="134"/>
    </w:p>
    <w:p w14:paraId="0CE481FB" w14:textId="0DF8B925" w:rsidR="00E11358" w:rsidRDefault="00E11358" w:rsidP="00E11358">
      <w:pPr>
        <w:ind w:firstLine="720"/>
        <w:jc w:val="both"/>
      </w:pPr>
      <w:r w:rsidRPr="00E11358">
        <w:t xml:space="preserve">In </w:t>
      </w:r>
      <w:r w:rsidR="005C336A">
        <w:t>this chapter</w:t>
      </w:r>
      <w:r w:rsidRPr="00E11358">
        <w:t xml:space="preserve">, the ARPS </w:t>
      </w:r>
      <w:r w:rsidR="00C544C5">
        <w:t xml:space="preserve">hybrid </w:t>
      </w:r>
      <w:r w:rsidR="006816BC">
        <w:t>En3DVar DA system</w:t>
      </w:r>
      <w:r w:rsidRPr="00E11358">
        <w:t xml:space="preserve"> is </w:t>
      </w:r>
      <w:r w:rsidR="00855712">
        <w:t xml:space="preserve">applied to the assimilation of simulated radar data for a </w:t>
      </w:r>
      <w:proofErr w:type="spellStart"/>
      <w:r w:rsidR="00855712">
        <w:t>supercell</w:t>
      </w:r>
      <w:proofErr w:type="spellEnd"/>
      <w:r w:rsidR="00855712">
        <w:t xml:space="preserve"> storm</w:t>
      </w:r>
      <w:r w:rsidRPr="00E11358">
        <w:t xml:space="preserve"> </w:t>
      </w:r>
      <w:r w:rsidR="0030440E">
        <w:t>using imperfect-model OSSEs</w:t>
      </w:r>
      <w:r w:rsidRPr="00E11358">
        <w:t xml:space="preserve">. </w:t>
      </w:r>
      <w:r w:rsidR="0050035E">
        <w:t xml:space="preserve">Model errors are introduced by using different microphysical schemes in the truth run (Lin scheme) and forecasts within the DA cycles (WSM6 scheme). </w:t>
      </w:r>
      <w:r w:rsidR="00D06593">
        <w:t xml:space="preserve">Radar radial velocity and reflectivity data were assimilated every five minutes for one hour. </w:t>
      </w:r>
      <w:r w:rsidR="001C52F0">
        <w:t>A</w:t>
      </w:r>
      <w:r w:rsidR="001C52F0" w:rsidRPr="00E11358">
        <w:t xml:space="preserve"> </w:t>
      </w:r>
      <w:r w:rsidRPr="00E11358">
        <w:t xml:space="preserve">deterministic forecast EnKF </w:t>
      </w:r>
      <w:r w:rsidR="00B74613">
        <w:t>algorithm</w:t>
      </w:r>
      <w:r w:rsidR="00B74613" w:rsidRPr="00E11358">
        <w:t xml:space="preserve"> </w:t>
      </w:r>
      <w:r w:rsidRPr="00E11358">
        <w:t>(</w:t>
      </w:r>
      <w:proofErr w:type="spellStart"/>
      <w:r w:rsidRPr="00E11358">
        <w:t>DfEnKF</w:t>
      </w:r>
      <w:proofErr w:type="spellEnd"/>
      <w:r w:rsidRPr="00E11358">
        <w:t>)</w:t>
      </w:r>
      <w:r w:rsidR="00CB1A95">
        <w:t xml:space="preserve"> </w:t>
      </w:r>
      <w:r w:rsidR="00A43790">
        <w:t>introduced in Chapter 3</w:t>
      </w:r>
      <w:r w:rsidR="00CC5D51">
        <w:t xml:space="preserve"> </w:t>
      </w:r>
      <w:r w:rsidR="000047A3">
        <w:t xml:space="preserve">was </w:t>
      </w:r>
      <w:r w:rsidR="000629AD">
        <w:t xml:space="preserve">also used here.  </w:t>
      </w:r>
      <w:r w:rsidR="000F1C5C">
        <w:t xml:space="preserve">It </w:t>
      </w:r>
      <w:r w:rsidR="005A2D2F">
        <w:t xml:space="preserve">updates a single deterministic background forecast using the EnKF mean updating equation, </w:t>
      </w:r>
      <w:r w:rsidRPr="00E11358">
        <w:t>so that EnKF can be compared with pure En3DVar</w:t>
      </w:r>
      <w:r w:rsidR="00957AF1">
        <w:t xml:space="preserve"> more directly</w:t>
      </w:r>
      <w:r w:rsidRPr="00E11358">
        <w:t xml:space="preserve">. </w:t>
      </w:r>
      <w:r w:rsidR="004E13ED">
        <w:t xml:space="preserve">3DVar, EnKF, </w:t>
      </w:r>
      <w:proofErr w:type="spellStart"/>
      <w:r w:rsidR="004E13ED">
        <w:t>DfEnKF</w:t>
      </w:r>
      <w:proofErr w:type="spellEnd"/>
      <w:r w:rsidR="004E13ED">
        <w:t xml:space="preserve">, pure and hybrid </w:t>
      </w:r>
      <w:r w:rsidR="00402C12">
        <w:t xml:space="preserve">were </w:t>
      </w:r>
      <w:r w:rsidR="004E13ED">
        <w:t xml:space="preserve">tuned to obtain their optimal configurations before being compared. </w:t>
      </w:r>
      <w:r w:rsidR="00135601">
        <w:t xml:space="preserve">For reflectivity </w:t>
      </w:r>
      <w:r w:rsidR="00270CDB">
        <w:t xml:space="preserve">DA </w:t>
      </w:r>
      <w:r w:rsidR="00A83523">
        <w:t xml:space="preserve">based on </w:t>
      </w:r>
      <w:r w:rsidR="00135601">
        <w:t xml:space="preserve">the </w:t>
      </w:r>
      <w:proofErr w:type="spellStart"/>
      <w:r w:rsidR="00135601">
        <w:t>variational</w:t>
      </w:r>
      <w:proofErr w:type="spellEnd"/>
      <w:r w:rsidR="00135601">
        <w:t xml:space="preserve"> </w:t>
      </w:r>
      <w:r w:rsidR="00270CDB">
        <w:t>framework</w:t>
      </w:r>
      <w:r w:rsidR="00135601">
        <w:t xml:space="preserve">, </w:t>
      </w:r>
      <w:r w:rsidR="00FC7E5C">
        <w:t>clear-air reflectivity (&lt;</w:t>
      </w:r>
      <w:r w:rsidR="00056540">
        <w:t xml:space="preserve"> </w:t>
      </w:r>
      <w:r w:rsidR="00FC7E5C">
        <w:t>5</w:t>
      </w:r>
      <w:r w:rsidR="00056540">
        <w:t xml:space="preserve"> </w:t>
      </w:r>
      <w:proofErr w:type="spellStart"/>
      <w:r w:rsidR="00FC7E5C">
        <w:t>dBZ</w:t>
      </w:r>
      <w:proofErr w:type="spellEnd"/>
      <w:r w:rsidR="00FC7E5C">
        <w:t xml:space="preserve">) </w:t>
      </w:r>
      <w:r w:rsidR="00A13CFD">
        <w:t xml:space="preserve">was </w:t>
      </w:r>
      <w:r w:rsidR="00FC7E5C">
        <w:t xml:space="preserve">found to </w:t>
      </w:r>
      <w:r w:rsidR="0031592C">
        <w:t xml:space="preserve">seriously </w:t>
      </w:r>
      <w:r w:rsidR="00FC7E5C">
        <w:t>degrade the analysis in the storm region</w:t>
      </w:r>
      <w:r w:rsidR="00617504">
        <w:t xml:space="preserve">, </w:t>
      </w:r>
      <w:r w:rsidR="00617504">
        <w:rPr>
          <w:lang w:eastAsia="zh-CN"/>
        </w:rPr>
        <w:t xml:space="preserve">with the intensity of the analyzed storm being much weaker than that assimilates precipitation reflectivity only </w:t>
      </w:r>
      <w:r w:rsidR="00E27C92">
        <w:rPr>
          <w:lang w:eastAsia="zh-CN"/>
        </w:rPr>
        <w:t>as well as</w:t>
      </w:r>
      <w:r w:rsidR="00617504">
        <w:rPr>
          <w:lang w:eastAsia="zh-CN"/>
        </w:rPr>
        <w:t xml:space="preserve"> the truth. </w:t>
      </w:r>
      <w:r w:rsidR="00FC7E5C">
        <w:t>A double-pass procedure, in which the radial velocity and</w:t>
      </w:r>
      <w:r w:rsidR="00786C08">
        <w:t xml:space="preserve"> </w:t>
      </w:r>
      <w:r w:rsidR="00FC7E5C">
        <w:t>precipitation reflectivity (</w:t>
      </w:r>
      <m:oMath>
        <m:r>
          <w:rPr>
            <w:rFonts w:ascii="Cambria Math" w:hAnsi="Cambria Math"/>
          </w:rPr>
          <m:t>≥</m:t>
        </m:r>
      </m:oMath>
      <w:r w:rsidR="00FC7E5C">
        <w:t xml:space="preserve">5dBZ) are assimilated in the first pass, and the clear-air reflectivity </w:t>
      </w:r>
      <w:r w:rsidR="00615EE4">
        <w:t xml:space="preserve">assimilated </w:t>
      </w:r>
      <w:r w:rsidR="00FC7E5C">
        <w:t xml:space="preserve">in the second, is found to greatly improve the reflectivity analyses. </w:t>
      </w:r>
      <w:r w:rsidR="00684AB5">
        <w:t xml:space="preserve">The influence of mass-continuity constraint to convective storm DA is also examined </w:t>
      </w:r>
      <w:r w:rsidR="00783DA4">
        <w:t>among</w:t>
      </w:r>
      <w:r w:rsidR="00684AB5">
        <w:t xml:space="preserve"> 3DVar, pure and hybrid En3DVar. </w:t>
      </w:r>
      <w:r w:rsidR="004E13ED">
        <w:t>The experiments conducted and related conclusions are summarized as follows:</w:t>
      </w:r>
    </w:p>
    <w:p w14:paraId="3203C031" w14:textId="0EB79886" w:rsidR="00A019C0" w:rsidRDefault="00246CF2" w:rsidP="00A019C0">
      <w:pPr>
        <w:numPr>
          <w:ilvl w:val="0"/>
          <w:numId w:val="2"/>
        </w:numPr>
        <w:jc w:val="both"/>
      </w:pPr>
      <w:r>
        <w:rPr>
          <w:lang w:eastAsia="zh-CN"/>
        </w:rPr>
        <w:t>O</w:t>
      </w:r>
      <w:r w:rsidR="00E11358" w:rsidRPr="00E11358">
        <w:t xml:space="preserve">ptimal localization radii </w:t>
      </w:r>
      <w:r w:rsidR="002A2932">
        <w:t>(</w:t>
      </w:r>
      <w:r w:rsidR="00E11358" w:rsidRPr="00E11358">
        <w:t xml:space="preserve">background error </w:t>
      </w:r>
      <w:r w:rsidR="002A2932">
        <w:t>de-</w:t>
      </w:r>
      <w:r w:rsidR="00E11358" w:rsidRPr="00E11358">
        <w:t>correlation scales</w:t>
      </w:r>
      <w:r w:rsidR="002A2932">
        <w:t>)</w:t>
      </w:r>
      <w:r w:rsidR="00E11358" w:rsidRPr="00E11358">
        <w:t xml:space="preserve"> in terms of </w:t>
      </w:r>
      <w:r w:rsidR="006D0C73">
        <w:t xml:space="preserve">the </w:t>
      </w:r>
      <w:r w:rsidR="00E11358" w:rsidRPr="00E11358">
        <w:t xml:space="preserve">smallest scaled root mean squared errors are obtained for EnKF, </w:t>
      </w:r>
      <w:proofErr w:type="spellStart"/>
      <w:r w:rsidR="00E11358" w:rsidRPr="00E11358">
        <w:t>DfEnKF</w:t>
      </w:r>
      <w:proofErr w:type="spellEnd"/>
      <w:r w:rsidR="00E11358" w:rsidRPr="00E11358">
        <w:t xml:space="preserve">, </w:t>
      </w:r>
      <w:r w:rsidR="007245C1">
        <w:lastRenderedPageBreak/>
        <w:t xml:space="preserve">and </w:t>
      </w:r>
      <w:r w:rsidR="00E11358" w:rsidRPr="00E11358">
        <w:t>pure En3DVar</w:t>
      </w:r>
      <w:r w:rsidR="007245C1">
        <w:t xml:space="preserve"> (</w:t>
      </w:r>
      <w:r w:rsidR="00E11358" w:rsidRPr="00E11358">
        <w:t>3DVar</w:t>
      </w:r>
      <w:r w:rsidR="007245C1">
        <w:t>)</w:t>
      </w:r>
      <w:r w:rsidR="00E11358" w:rsidRPr="00E11358">
        <w:t xml:space="preserve"> </w:t>
      </w:r>
      <w:r w:rsidR="00A47631">
        <w:t>through sensitivity experiments</w:t>
      </w:r>
      <w:r w:rsidR="00E11358" w:rsidRPr="00E11358">
        <w:t xml:space="preserve">, </w:t>
      </w:r>
      <w:r w:rsidR="00FB6A52">
        <w:t xml:space="preserve">these configurations are then </w:t>
      </w:r>
      <w:r w:rsidR="00EF630C">
        <w:t xml:space="preserve">applied to </w:t>
      </w:r>
      <w:r w:rsidR="00FB6A52">
        <w:t>hybrid En3DVar</w:t>
      </w:r>
      <w:r w:rsidR="00E11358" w:rsidRPr="00E11358">
        <w:t>.</w:t>
      </w:r>
      <w:r w:rsidR="00A019C0">
        <w:t xml:space="preserve"> </w:t>
      </w:r>
    </w:p>
    <w:p w14:paraId="4389C336" w14:textId="13A3A38B" w:rsidR="00B23527" w:rsidRDefault="00A019C0" w:rsidP="00192452">
      <w:pPr>
        <w:numPr>
          <w:ilvl w:val="0"/>
          <w:numId w:val="2"/>
        </w:numPr>
        <w:jc w:val="both"/>
      </w:pPr>
      <w:r>
        <w:t xml:space="preserve">The </w:t>
      </w:r>
      <w:r w:rsidR="00AE3DC1">
        <w:t xml:space="preserve">sensitivity of hybrid En3DVar to covariance weights and ensemble size is examined. </w:t>
      </w:r>
      <w:r w:rsidR="00ED6564">
        <w:t>H</w:t>
      </w:r>
      <w:r w:rsidR="00B96698" w:rsidRPr="005A0B0D">
        <w:t xml:space="preserve">ybrid En3DVar performs much better than pure En3DVar and 3DVar with the weight of the static background error covariance ranged from 10% to 90% for </w:t>
      </w:r>
      <w:r w:rsidR="00331E1B">
        <w:t>most of</w:t>
      </w:r>
      <w:r w:rsidR="00B96698" w:rsidRPr="005A0B0D">
        <w:t xml:space="preserve"> </w:t>
      </w:r>
      <w:r w:rsidR="00521E80">
        <w:t xml:space="preserve">the variables and for all </w:t>
      </w:r>
      <w:r w:rsidR="00B96698" w:rsidRPr="005A0B0D">
        <w:t>the tested ensemble sizes</w:t>
      </w:r>
      <w:r w:rsidR="00DF4B72">
        <w:t xml:space="preserve">. </w:t>
      </w:r>
      <w:r w:rsidR="00DF4B72">
        <w:rPr>
          <w:rFonts w:hint="eastAsia"/>
        </w:rPr>
        <w:t>There</w:t>
      </w:r>
      <w:r w:rsidR="00DF4B72">
        <w:t xml:space="preserve"> are some exceptions </w:t>
      </w:r>
      <w:r w:rsidR="00B96698" w:rsidRPr="005A0B0D">
        <w:t xml:space="preserve">for analyses of cloud ice, and potential temperature </w:t>
      </w:r>
      <w:r w:rsidR="006F02C8">
        <w:t>as well as</w:t>
      </w:r>
      <w:r w:rsidR="006F02C8" w:rsidRPr="005A0B0D">
        <w:t xml:space="preserve"> </w:t>
      </w:r>
      <w:r w:rsidR="00B96698" w:rsidRPr="005A0B0D">
        <w:t>snow mixing ratio for small ensemble sizes (less than or equal to 30)</w:t>
      </w:r>
      <w:r w:rsidR="00B23527">
        <w:t>, for which pure En3DVar performs better</w:t>
      </w:r>
      <w:r w:rsidR="00B96698" w:rsidRPr="005A0B0D">
        <w:t>.</w:t>
      </w:r>
      <w:r w:rsidR="00B96698">
        <w:t xml:space="preserve"> </w:t>
      </w:r>
      <w:r w:rsidR="00ED6564">
        <w:t>On average, H</w:t>
      </w:r>
      <w:r w:rsidR="00B96698" w:rsidRPr="008E69DA">
        <w:t xml:space="preserve">ybrid En3DVar </w:t>
      </w:r>
      <w:r w:rsidR="00ED6564">
        <w:t>with weights ranged from 30% to 40% yield the best results</w:t>
      </w:r>
      <w:r w:rsidR="009C2DA4">
        <w:t xml:space="preserve"> for </w:t>
      </w:r>
      <w:r w:rsidR="00B23527">
        <w:t xml:space="preserve">all the </w:t>
      </w:r>
      <w:r w:rsidR="009C2DA4">
        <w:t>ensemble sizes</w:t>
      </w:r>
      <w:r w:rsidR="00B96698" w:rsidRPr="008E69DA">
        <w:t>.</w:t>
      </w:r>
      <w:r w:rsidR="00B96698">
        <w:t xml:space="preserve"> </w:t>
      </w:r>
      <w:r w:rsidR="00B96698" w:rsidRPr="005A0B0D">
        <w:t xml:space="preserve">When ensemble size is 40, </w:t>
      </w:r>
      <w:r w:rsidR="002C0E6E">
        <w:t>the optimal weight</w:t>
      </w:r>
      <w:r w:rsidR="00380BCE">
        <w:t xml:space="preserve"> of static </w:t>
      </w:r>
      <w:r w:rsidR="00380BCE" w:rsidRPr="006877B3">
        <w:rPr>
          <w:b/>
        </w:rPr>
        <w:t>B</w:t>
      </w:r>
      <w:r w:rsidR="002C0E6E">
        <w:t xml:space="preserve"> is </w:t>
      </w:r>
      <w:r w:rsidR="00B96698" w:rsidRPr="005A0B0D">
        <w:t>30</w:t>
      </w:r>
      <w:r w:rsidR="00B96698">
        <w:t>%</w:t>
      </w:r>
      <w:r w:rsidR="00B96698" w:rsidRPr="005A0B0D">
        <w:t>.</w:t>
      </w:r>
    </w:p>
    <w:p w14:paraId="0B738D47" w14:textId="616283B2" w:rsidR="00B228C0" w:rsidRPr="00D57AFD" w:rsidRDefault="00AB5006" w:rsidP="001D2EF9">
      <w:pPr>
        <w:numPr>
          <w:ilvl w:val="0"/>
          <w:numId w:val="2"/>
        </w:numPr>
        <w:jc w:val="both"/>
      </w:pPr>
      <w:r>
        <w:t xml:space="preserve"> </w:t>
      </w:r>
      <w:r w:rsidR="006D391A" w:rsidRPr="00D57AFD">
        <w:t xml:space="preserve">Using an ensemble size of 40, </w:t>
      </w:r>
      <w:r w:rsidR="00B34C78" w:rsidRPr="00E53F33">
        <w:t xml:space="preserve">Hybrid En3DVar </w:t>
      </w:r>
      <w:r w:rsidR="00D172E5">
        <w:t xml:space="preserve">with 30% static </w:t>
      </w:r>
      <w:r w:rsidR="00D172E5" w:rsidRPr="00D172E5">
        <w:rPr>
          <w:b/>
        </w:rPr>
        <w:t>B</w:t>
      </w:r>
      <w:r w:rsidR="00D172E5">
        <w:t xml:space="preserve"> </w:t>
      </w:r>
      <w:r w:rsidR="00B34C78">
        <w:t>obviously outperforms the other algorithms</w:t>
      </w:r>
      <w:r w:rsidR="002C6BF9">
        <w:t xml:space="preserve"> (3DVar, EnKF, </w:t>
      </w:r>
      <w:proofErr w:type="spellStart"/>
      <w:r w:rsidR="002C6BF9">
        <w:t>DfEnKF</w:t>
      </w:r>
      <w:proofErr w:type="spellEnd"/>
      <w:r w:rsidR="002C6BF9">
        <w:t>, and pure En3DVar)</w:t>
      </w:r>
      <w:r w:rsidR="00B34C78">
        <w:t xml:space="preserve">. The outperformance is most obvious for analyses of velocity, mixing ratios of water vapor, </w:t>
      </w:r>
      <w:r w:rsidR="00F75F9D">
        <w:t>cloud water</w:t>
      </w:r>
      <w:r w:rsidR="00B34C78">
        <w:t xml:space="preserve">, and hail. </w:t>
      </w:r>
      <w:r w:rsidR="005376DA">
        <w:t xml:space="preserve">Hybrid En3DVar successfully capture the hail analyses below the freezing level, which are missed in the analyses of EnKF, </w:t>
      </w:r>
      <w:proofErr w:type="spellStart"/>
      <w:r w:rsidR="005376DA">
        <w:t>DfEnKF</w:t>
      </w:r>
      <w:proofErr w:type="spellEnd"/>
      <w:r w:rsidR="005376DA">
        <w:t xml:space="preserve">, and pure En3DVar due to </w:t>
      </w:r>
      <w:r w:rsidR="00246395">
        <w:t xml:space="preserve">underestimation </w:t>
      </w:r>
      <w:r w:rsidR="001D7F1F">
        <w:t xml:space="preserve">of the ensemble spread. </w:t>
      </w:r>
      <w:r w:rsidR="00F66EEB">
        <w:t xml:space="preserve">Hybrid En3DVar also outperforms </w:t>
      </w:r>
      <w:r w:rsidR="00782060">
        <w:t xml:space="preserve">3DVar </w:t>
      </w:r>
      <w:r w:rsidR="00F66EEB">
        <w:t>for better capturing the intensity of the reflectivity core as well as the updraft.</w:t>
      </w:r>
      <w:r w:rsidR="00782060">
        <w:t xml:space="preserve"> </w:t>
      </w:r>
      <w:r w:rsidR="00CC1772">
        <w:t xml:space="preserve"> </w:t>
      </w:r>
      <w:r w:rsidR="00B34C78">
        <w:t xml:space="preserve">EnKF, </w:t>
      </w:r>
      <w:proofErr w:type="spellStart"/>
      <w:r w:rsidR="00B34C78">
        <w:t>DfEnKF</w:t>
      </w:r>
      <w:proofErr w:type="spellEnd"/>
      <w:r w:rsidR="00B34C78">
        <w:t>, and pure En3DVar</w:t>
      </w:r>
      <w:r w:rsidR="008130A4">
        <w:t xml:space="preserve"> </w:t>
      </w:r>
      <w:r w:rsidR="00C87F63">
        <w:t>obviously underperforms 3DVar and hybrid En3DVar for analyses of water vapor mixing ratio fields</w:t>
      </w:r>
      <w:r w:rsidR="00B34C78">
        <w:t>, indicating the cross-correlation</w:t>
      </w:r>
      <w:r w:rsidR="00C87F63">
        <w:t>s</w:t>
      </w:r>
      <w:r w:rsidR="00B34C78">
        <w:t xml:space="preserve"> between mixing ratios of water vapor and hydrometeor variables </w:t>
      </w:r>
      <w:r w:rsidR="00C87F63">
        <w:t xml:space="preserve">are </w:t>
      </w:r>
      <w:r w:rsidR="00B34C78">
        <w:t xml:space="preserve">not </w:t>
      </w:r>
      <w:r w:rsidR="00CC02CD">
        <w:t xml:space="preserve">very </w:t>
      </w:r>
      <w:r w:rsidR="00B34C78">
        <w:t xml:space="preserve">reliable when severe microphysical error exists. </w:t>
      </w:r>
      <w:r w:rsidR="006D7D78">
        <w:t>However, w</w:t>
      </w:r>
      <w:r w:rsidR="00F2628B">
        <w:t xml:space="preserve">hen applying 30% </w:t>
      </w:r>
      <w:r w:rsidR="00F2628B">
        <w:lastRenderedPageBreak/>
        <w:t xml:space="preserve">weight to static B, </w:t>
      </w:r>
      <w:r w:rsidR="006D7D78">
        <w:t>the ensemble correlation between mixing ratio of the water vapor and hydrometeors can still benefit the analysis by generating small decrease of the error</w:t>
      </w:r>
      <w:r w:rsidR="0007116F">
        <w:t>s from the analysis relative to the background</w:t>
      </w:r>
      <w:r w:rsidR="00033935">
        <w:t xml:space="preserve"> in hybrid En3DVar DA</w:t>
      </w:r>
      <w:r w:rsidR="006D7D78">
        <w:t>.</w:t>
      </w:r>
      <w:r w:rsidR="005723AC">
        <w:t xml:space="preserve"> </w:t>
      </w:r>
      <w:proofErr w:type="spellStart"/>
      <w:r w:rsidR="002E60B6">
        <w:t>DfEnKF</w:t>
      </w:r>
      <w:proofErr w:type="spellEnd"/>
      <w:r w:rsidR="002E60B6">
        <w:t xml:space="preserve"> </w:t>
      </w:r>
      <w:r w:rsidR="001D2EF9">
        <w:t xml:space="preserve">performs similarly as pure En3DVar, and both underperform </w:t>
      </w:r>
      <w:r w:rsidR="00707B8B">
        <w:t xml:space="preserve">EnKF for velocity components of </w:t>
      </w:r>
      <w:r w:rsidR="00707B8B" w:rsidRPr="00D57AFD">
        <w:t>u</w:t>
      </w:r>
      <w:r w:rsidR="00707B8B">
        <w:t xml:space="preserve">, </w:t>
      </w:r>
      <w:r w:rsidR="00707B8B" w:rsidRPr="00D57AFD">
        <w:t>v</w:t>
      </w:r>
      <w:r w:rsidR="00707B8B">
        <w:t>, and cloud ice mixing ratio at later cycles</w:t>
      </w:r>
      <w:r w:rsidR="00707B8B" w:rsidRPr="00E53F33">
        <w:t xml:space="preserve">. </w:t>
      </w:r>
      <w:r w:rsidR="006D391A" w:rsidRPr="00D57AFD">
        <w:t xml:space="preserve">Overall, in the current </w:t>
      </w:r>
      <w:r w:rsidR="004C05E1" w:rsidRPr="00D57AFD">
        <w:t>im</w:t>
      </w:r>
      <w:r w:rsidR="006D391A" w:rsidRPr="00D57AFD">
        <w:t xml:space="preserve">perfect OSSE framework, </w:t>
      </w:r>
      <w:r w:rsidR="00B228C0" w:rsidRPr="00D57AFD">
        <w:t xml:space="preserve">hybrid En3DVar </w:t>
      </w:r>
      <w:r w:rsidR="006D391A" w:rsidRPr="00D57AFD">
        <w:t>perform</w:t>
      </w:r>
      <w:r w:rsidR="00B228C0" w:rsidRPr="00D57AFD">
        <w:t>s</w:t>
      </w:r>
      <w:r w:rsidR="006D391A" w:rsidRPr="00D57AFD">
        <w:t xml:space="preserve"> the best, 3DVar</w:t>
      </w:r>
      <w:r w:rsidR="00B228C0" w:rsidRPr="00D57AFD">
        <w:t xml:space="preserve">, EnKF, </w:t>
      </w:r>
      <w:proofErr w:type="spellStart"/>
      <w:r w:rsidR="00B228C0" w:rsidRPr="00D57AFD">
        <w:t>DfEnKF</w:t>
      </w:r>
      <w:proofErr w:type="spellEnd"/>
      <w:r w:rsidR="00B228C0" w:rsidRPr="00D57AFD">
        <w:t>, and pure En3DVar</w:t>
      </w:r>
      <w:r w:rsidR="006D391A" w:rsidRPr="00D57AFD">
        <w:t xml:space="preserve"> the worst. </w:t>
      </w:r>
      <w:r w:rsidR="00B228C0" w:rsidRPr="00D57AFD">
        <w:t>With 30% weight given to the static background error covariance B, the rank deficiency problem happened in pure ensemble-based DA is greatly alleviated.</w:t>
      </w:r>
      <w:r w:rsidR="000E77C1">
        <w:t xml:space="preserve"> The advantage of hybrid DA over </w:t>
      </w:r>
      <w:r w:rsidR="00574941">
        <w:t>pure ensemble-based DA is most obvious when ensemble background error</w:t>
      </w:r>
      <w:r w:rsidR="00F03BF3">
        <w:t>s</w:t>
      </w:r>
      <w:r w:rsidR="00574941">
        <w:t xml:space="preserve"> are systematically underestimated.</w:t>
      </w:r>
    </w:p>
    <w:p w14:paraId="7EE5D61C" w14:textId="334BF48A" w:rsidR="00E11358" w:rsidRDefault="00035DDA" w:rsidP="00F81BE3">
      <w:pPr>
        <w:numPr>
          <w:ilvl w:val="0"/>
          <w:numId w:val="2"/>
        </w:numPr>
        <w:jc w:val="both"/>
        <w:rPr>
          <w:lang w:eastAsia="zh-CN"/>
        </w:rPr>
      </w:pPr>
      <w:r>
        <w:rPr>
          <w:lang w:eastAsia="zh-CN"/>
        </w:rPr>
        <w:t>In the imperfect-model OSSEs, c</w:t>
      </w:r>
      <w:r w:rsidR="00C21BE0">
        <w:rPr>
          <w:lang w:eastAsia="zh-CN"/>
        </w:rPr>
        <w:t xml:space="preserve">lear-air reflectivity </w:t>
      </w:r>
      <w:r w:rsidR="000217E2">
        <w:rPr>
          <w:lang w:eastAsia="zh-CN"/>
        </w:rPr>
        <w:t xml:space="preserve">(reflectivity </w:t>
      </w:r>
      <w:r w:rsidR="00E971F1">
        <w:rPr>
          <w:lang w:eastAsia="zh-CN"/>
        </w:rPr>
        <w:t>&lt;</w:t>
      </w:r>
      <w:r w:rsidR="000217E2">
        <w:rPr>
          <w:lang w:eastAsia="zh-CN"/>
        </w:rPr>
        <w:t xml:space="preserve"> 5 </w:t>
      </w:r>
      <w:proofErr w:type="spellStart"/>
      <w:r w:rsidR="000217E2">
        <w:rPr>
          <w:lang w:eastAsia="zh-CN"/>
        </w:rPr>
        <w:t>dBZ</w:t>
      </w:r>
      <w:proofErr w:type="spellEnd"/>
      <w:r w:rsidR="000217E2">
        <w:rPr>
          <w:lang w:eastAsia="zh-CN"/>
        </w:rPr>
        <w:t>) was</w:t>
      </w:r>
      <w:r w:rsidR="00C21BE0">
        <w:rPr>
          <w:lang w:eastAsia="zh-CN"/>
        </w:rPr>
        <w:t xml:space="preserve"> assimilated to </w:t>
      </w:r>
      <w:r w:rsidR="000217E2">
        <w:rPr>
          <w:lang w:eastAsia="zh-CN"/>
        </w:rPr>
        <w:t xml:space="preserve">help </w:t>
      </w:r>
      <w:r w:rsidR="00C21BE0">
        <w:rPr>
          <w:lang w:eastAsia="zh-CN"/>
        </w:rPr>
        <w:t>suppress the spurious storms</w:t>
      </w:r>
      <w:r w:rsidR="00B42AEB">
        <w:rPr>
          <w:lang w:eastAsia="zh-CN"/>
        </w:rPr>
        <w:t>. In the reflectivity DA</w:t>
      </w:r>
      <w:r w:rsidR="00D06B0A">
        <w:rPr>
          <w:lang w:eastAsia="zh-CN"/>
        </w:rPr>
        <w:t xml:space="preserve"> based on the </w:t>
      </w:r>
      <w:proofErr w:type="spellStart"/>
      <w:r w:rsidR="00D06B0A">
        <w:rPr>
          <w:lang w:eastAsia="zh-CN"/>
        </w:rPr>
        <w:t>variational</w:t>
      </w:r>
      <w:proofErr w:type="spellEnd"/>
      <w:r w:rsidR="00D06B0A">
        <w:rPr>
          <w:lang w:eastAsia="zh-CN"/>
        </w:rPr>
        <w:t xml:space="preserve"> framework</w:t>
      </w:r>
      <w:r w:rsidR="00B42AEB">
        <w:rPr>
          <w:lang w:eastAsia="zh-CN"/>
        </w:rPr>
        <w:t>, the assimilation of clear-air reflectivity</w:t>
      </w:r>
      <w:r w:rsidR="00AE03A6">
        <w:rPr>
          <w:lang w:eastAsia="zh-CN"/>
        </w:rPr>
        <w:t xml:space="preserve"> </w:t>
      </w:r>
      <w:r w:rsidR="00895E94">
        <w:rPr>
          <w:lang w:eastAsia="zh-CN"/>
        </w:rPr>
        <w:t xml:space="preserve">was found to </w:t>
      </w:r>
      <w:r w:rsidR="003E4635">
        <w:rPr>
          <w:lang w:eastAsia="zh-CN"/>
        </w:rPr>
        <w:t xml:space="preserve">severely </w:t>
      </w:r>
      <w:r w:rsidR="000217E2">
        <w:rPr>
          <w:lang w:eastAsia="zh-CN"/>
        </w:rPr>
        <w:t>degrad</w:t>
      </w:r>
      <w:r w:rsidR="003E4635">
        <w:rPr>
          <w:lang w:eastAsia="zh-CN"/>
        </w:rPr>
        <w:t>e</w:t>
      </w:r>
      <w:r w:rsidR="000217E2">
        <w:rPr>
          <w:lang w:eastAsia="zh-CN"/>
        </w:rPr>
        <w:t xml:space="preserve"> </w:t>
      </w:r>
      <w:r w:rsidR="00AE03A6">
        <w:rPr>
          <w:lang w:eastAsia="zh-CN"/>
        </w:rPr>
        <w:t xml:space="preserve">the analyses in storm region </w:t>
      </w:r>
      <w:r w:rsidR="000217E2">
        <w:rPr>
          <w:lang w:eastAsia="zh-CN"/>
        </w:rPr>
        <w:t xml:space="preserve">when </w:t>
      </w:r>
      <w:r w:rsidR="003E4635">
        <w:rPr>
          <w:lang w:eastAsia="zh-CN"/>
        </w:rPr>
        <w:t>it was</w:t>
      </w:r>
      <w:r w:rsidR="00700CF5">
        <w:rPr>
          <w:lang w:eastAsia="zh-CN"/>
        </w:rPr>
        <w:t xml:space="preserve"> </w:t>
      </w:r>
      <w:r w:rsidR="007C2AED">
        <w:rPr>
          <w:lang w:eastAsia="zh-CN"/>
        </w:rPr>
        <w:t>assimilated</w:t>
      </w:r>
      <w:r w:rsidR="00AE03A6">
        <w:rPr>
          <w:lang w:eastAsia="zh-CN"/>
        </w:rPr>
        <w:t xml:space="preserve"> together with the</w:t>
      </w:r>
      <w:r w:rsidR="000217E2">
        <w:rPr>
          <w:lang w:eastAsia="zh-CN"/>
        </w:rPr>
        <w:t xml:space="preserve"> precipitation reflectivity (</w:t>
      </w:r>
      <m:oMath>
        <m:r>
          <w:rPr>
            <w:rFonts w:ascii="Cambria Math" w:hAnsi="Cambria Math"/>
            <w:lang w:eastAsia="zh-CN"/>
          </w:rPr>
          <m:t>≥</m:t>
        </m:r>
      </m:oMath>
      <w:r w:rsidR="000217E2">
        <w:rPr>
          <w:lang w:eastAsia="zh-CN"/>
        </w:rPr>
        <w:t xml:space="preserve">5dBZ). </w:t>
      </w:r>
      <w:r w:rsidR="00D4572C">
        <w:rPr>
          <w:lang w:eastAsia="zh-CN"/>
        </w:rPr>
        <w:t xml:space="preserve">The </w:t>
      </w:r>
      <w:r w:rsidR="00CE3927">
        <w:rPr>
          <w:lang w:eastAsia="zh-CN"/>
        </w:rPr>
        <w:t xml:space="preserve">degradation is mainly caused by the excessively large gradient related to small background reflectivity. </w:t>
      </w:r>
      <w:r w:rsidR="00337E1B">
        <w:rPr>
          <w:lang w:eastAsia="zh-CN"/>
        </w:rPr>
        <w:t>The background equivalent reflectivity tends to be small in the area where the observed reflectivity is also small (&lt;5dBZ), especially after one or two cycles when the location error</w:t>
      </w:r>
      <w:r w:rsidR="00085C3A">
        <w:rPr>
          <w:lang w:eastAsia="zh-CN"/>
        </w:rPr>
        <w:t>s</w:t>
      </w:r>
      <w:r w:rsidR="00337E1B">
        <w:rPr>
          <w:lang w:eastAsia="zh-CN"/>
        </w:rPr>
        <w:t xml:space="preserve"> of convective storms </w:t>
      </w:r>
      <w:r w:rsidR="00085C3A">
        <w:rPr>
          <w:lang w:eastAsia="zh-CN"/>
        </w:rPr>
        <w:t xml:space="preserve">are </w:t>
      </w:r>
      <w:r w:rsidR="00337E1B">
        <w:rPr>
          <w:lang w:eastAsia="zh-CN"/>
        </w:rPr>
        <w:t xml:space="preserve">greatly decreased by reflectivity DA. The small (near zero) background equivalent reflectivity causes the gradient of the cost function excessively large and makes the assimilation of </w:t>
      </w:r>
      <w:r w:rsidR="00C25BD6">
        <w:rPr>
          <w:lang w:eastAsia="zh-CN"/>
        </w:rPr>
        <w:t xml:space="preserve">the radial velocity and the </w:t>
      </w:r>
      <w:r w:rsidR="00337E1B">
        <w:rPr>
          <w:lang w:eastAsia="zh-CN"/>
        </w:rPr>
        <w:t xml:space="preserve">precipitation reflectivity ineffective. </w:t>
      </w:r>
      <w:r w:rsidR="00040813">
        <w:rPr>
          <w:lang w:eastAsia="zh-CN"/>
        </w:rPr>
        <w:t xml:space="preserve">To solve this </w:t>
      </w:r>
      <w:r w:rsidR="005F1293">
        <w:rPr>
          <w:lang w:eastAsia="zh-CN"/>
        </w:rPr>
        <w:lastRenderedPageBreak/>
        <w:t>problem</w:t>
      </w:r>
      <w:r w:rsidR="00040813">
        <w:rPr>
          <w:lang w:eastAsia="zh-CN"/>
        </w:rPr>
        <w:t>,</w:t>
      </w:r>
      <w:r w:rsidR="005F1293">
        <w:rPr>
          <w:lang w:eastAsia="zh-CN"/>
        </w:rPr>
        <w:t xml:space="preserve"> a double pass procedure is </w:t>
      </w:r>
      <w:r w:rsidR="006C5D3D">
        <w:rPr>
          <w:lang w:eastAsia="zh-CN"/>
        </w:rPr>
        <w:t>proposed</w:t>
      </w:r>
      <w:r w:rsidR="005F1293">
        <w:rPr>
          <w:lang w:eastAsia="zh-CN"/>
        </w:rPr>
        <w:t xml:space="preserve">, with the first pass assimilating radial velocity and precipitation reflectivity and the second pass assimilating clear-air reflectivity only. In this way, the </w:t>
      </w:r>
      <w:r w:rsidR="00ED31F9">
        <w:rPr>
          <w:lang w:eastAsia="zh-CN"/>
        </w:rPr>
        <w:t>spurious storms are suppressed by the clear-air reflectivity, and at the same time</w:t>
      </w:r>
      <w:r w:rsidR="005F3867">
        <w:rPr>
          <w:lang w:eastAsia="zh-CN"/>
        </w:rPr>
        <w:t xml:space="preserve"> the </w:t>
      </w:r>
      <w:r w:rsidR="00676AFD">
        <w:rPr>
          <w:lang w:eastAsia="zh-CN"/>
        </w:rPr>
        <w:t xml:space="preserve">influence of the clear-air reflectivity to assimilation of </w:t>
      </w:r>
      <w:r w:rsidR="001121EF">
        <w:rPr>
          <w:lang w:eastAsia="zh-CN"/>
        </w:rPr>
        <w:t xml:space="preserve">radial velocity and </w:t>
      </w:r>
      <w:r w:rsidR="00676AFD">
        <w:rPr>
          <w:lang w:eastAsia="zh-CN"/>
        </w:rPr>
        <w:t>precipitation reflectivity is greatly suppressed</w:t>
      </w:r>
      <w:r w:rsidR="00ED31F9">
        <w:rPr>
          <w:lang w:eastAsia="zh-CN"/>
        </w:rPr>
        <w:t>.</w:t>
      </w:r>
    </w:p>
    <w:p w14:paraId="5379CAA5" w14:textId="11766D2E" w:rsidR="00612162" w:rsidRPr="00DB58E8" w:rsidRDefault="000B1124" w:rsidP="00612162">
      <w:pPr>
        <w:numPr>
          <w:ilvl w:val="0"/>
          <w:numId w:val="2"/>
        </w:numPr>
        <w:jc w:val="both"/>
        <w:rPr>
          <w:lang w:eastAsia="zh-CN"/>
        </w:rPr>
      </w:pPr>
      <w:r>
        <w:t>E</w:t>
      </w:r>
      <w:r w:rsidR="003C30AE">
        <w:t xml:space="preserve">xperiments with and without the mass-continuity constraint are compared among 3DVar, pure and hybrid En3DVar. </w:t>
      </w:r>
      <w:r w:rsidR="00612162">
        <w:rPr>
          <w:lang w:eastAsia="zh-CN"/>
        </w:rPr>
        <w:t>Overall, adding the mass continuity constraint benefits the analyses</w:t>
      </w:r>
      <w:r w:rsidR="00A4457C">
        <w:rPr>
          <w:lang w:eastAsia="zh-CN"/>
        </w:rPr>
        <w:t xml:space="preserve"> (forecasts)</w:t>
      </w:r>
      <w:r w:rsidR="00612162">
        <w:rPr>
          <w:lang w:eastAsia="zh-CN"/>
        </w:rPr>
        <w:t xml:space="preserve"> in providing a little bit stronger vertical velocity analyses as well as smoothing the noises existed in the velocity and hydrometer fields.</w:t>
      </w:r>
    </w:p>
    <w:p w14:paraId="6E8A8769" w14:textId="77777777" w:rsidR="00612162" w:rsidRDefault="00612162" w:rsidP="00612162">
      <w:pPr>
        <w:ind w:left="720"/>
        <w:jc w:val="both"/>
        <w:rPr>
          <w:lang w:eastAsia="zh-CN"/>
        </w:rPr>
      </w:pPr>
    </w:p>
    <w:p w14:paraId="540013F1" w14:textId="52348F93" w:rsidR="00AA58D2" w:rsidRDefault="001967D0" w:rsidP="001967D0">
      <w:pPr>
        <w:ind w:firstLine="720"/>
        <w:jc w:val="both"/>
        <w:rPr>
          <w:rFonts w:ascii="Times New Roman" w:hAnsi="Times New Roman"/>
        </w:rPr>
      </w:pPr>
      <w:r>
        <w:rPr>
          <w:rFonts w:ascii="Times New Roman" w:hAnsi="Times New Roman"/>
        </w:rPr>
        <w:t xml:space="preserve">Finally, we note that the conclusions obtained here are still based on the OSSEs. In next chapter, we </w:t>
      </w:r>
      <w:r w:rsidRPr="00B42ACB">
        <w:rPr>
          <w:rFonts w:ascii="Times New Roman" w:hAnsi="Times New Roman"/>
        </w:rPr>
        <w:t xml:space="preserve">will </w:t>
      </w:r>
      <w:r>
        <w:rPr>
          <w:rFonts w:ascii="Times New Roman" w:hAnsi="Times New Roman"/>
        </w:rPr>
        <w:t>compare h</w:t>
      </w:r>
      <w:r w:rsidRPr="00B42ACB">
        <w:rPr>
          <w:rFonts w:ascii="Times New Roman" w:hAnsi="Times New Roman"/>
        </w:rPr>
        <w:t xml:space="preserve">ybrid En3DVar </w:t>
      </w:r>
      <w:r>
        <w:rPr>
          <w:rFonts w:ascii="Times New Roman" w:hAnsi="Times New Roman"/>
        </w:rPr>
        <w:t xml:space="preserve">against EnKF and 3DVar using a real </w:t>
      </w:r>
      <w:proofErr w:type="spellStart"/>
      <w:r>
        <w:rPr>
          <w:rFonts w:ascii="Times New Roman" w:hAnsi="Times New Roman"/>
        </w:rPr>
        <w:t>supercell</w:t>
      </w:r>
      <w:proofErr w:type="spellEnd"/>
      <w:r>
        <w:rPr>
          <w:rFonts w:ascii="Times New Roman" w:hAnsi="Times New Roman"/>
        </w:rPr>
        <w:t xml:space="preserve"> storm case. </w:t>
      </w:r>
    </w:p>
    <w:p w14:paraId="4574E2B4" w14:textId="77777777" w:rsidR="00AA58D2" w:rsidRDefault="00AA58D2">
      <w:pPr>
        <w:spacing w:line="240" w:lineRule="auto"/>
        <w:rPr>
          <w:rFonts w:ascii="Times New Roman" w:hAnsi="Times New Roman"/>
        </w:rPr>
      </w:pPr>
      <w:r>
        <w:rPr>
          <w:rFonts w:ascii="Times New Roman" w:hAnsi="Times New Roman"/>
        </w:rPr>
        <w:br w:type="page"/>
      </w:r>
    </w:p>
    <w:p w14:paraId="3B59A012" w14:textId="2BA9C813" w:rsidR="008C74BC" w:rsidRDefault="00C0530D" w:rsidP="00C0530D">
      <w:pPr>
        <w:pStyle w:val="Heading1"/>
        <w:numPr>
          <w:ilvl w:val="0"/>
          <w:numId w:val="13"/>
        </w:numPr>
      </w:pPr>
      <w:bookmarkStart w:id="135" w:name="_Toc500747297"/>
      <w:r>
        <w:lastRenderedPageBreak/>
        <w:t>Evaluation of</w:t>
      </w:r>
      <w:r w:rsidRPr="007B10EE">
        <w:t xml:space="preserve"> </w:t>
      </w:r>
      <w:r w:rsidR="008C74BC" w:rsidRPr="007B10EE">
        <w:t xml:space="preserve">ARPS Hybrid </w:t>
      </w:r>
      <w:r w:rsidR="00E263B6">
        <w:t>En3DVar</w:t>
      </w:r>
      <w:r w:rsidR="008C74BC" w:rsidRPr="007B10EE">
        <w:t xml:space="preserve"> </w:t>
      </w:r>
      <w:r w:rsidR="008213EC">
        <w:t xml:space="preserve">DA </w:t>
      </w:r>
      <w:r w:rsidR="008C74BC" w:rsidRPr="007B10EE">
        <w:t>System for Radar Data Assimilation</w:t>
      </w:r>
      <w:r w:rsidR="008C74BC">
        <w:t xml:space="preserve"> </w:t>
      </w:r>
      <w:r>
        <w:t>with</w:t>
      </w:r>
      <w:r w:rsidRPr="007B10EE">
        <w:t xml:space="preserve"> </w:t>
      </w:r>
      <w:r w:rsidR="00FF3D27">
        <w:t xml:space="preserve">a </w:t>
      </w:r>
      <w:r w:rsidR="00D74283">
        <w:t>Real</w:t>
      </w:r>
      <w:r>
        <w:t xml:space="preserve"> </w:t>
      </w:r>
      <w:proofErr w:type="spellStart"/>
      <w:r>
        <w:t>Tornadic</w:t>
      </w:r>
      <w:proofErr w:type="spellEnd"/>
      <w:r>
        <w:t xml:space="preserve"> </w:t>
      </w:r>
      <w:r w:rsidR="00D74283">
        <w:t>Storm Case</w:t>
      </w:r>
      <w:bookmarkEnd w:id="135"/>
    </w:p>
    <w:p w14:paraId="0A643E09" w14:textId="77777777" w:rsidR="00801C9D" w:rsidRPr="00801C9D" w:rsidRDefault="00801C9D" w:rsidP="00801C9D"/>
    <w:p w14:paraId="60A0B296" w14:textId="124316B4" w:rsidR="008C74BC" w:rsidRDefault="00B1681E" w:rsidP="003B7624">
      <w:pPr>
        <w:pStyle w:val="Heading2"/>
      </w:pPr>
      <w:bookmarkStart w:id="136" w:name="_Toc500747298"/>
      <w:r>
        <w:t>5</w:t>
      </w:r>
      <w:r w:rsidR="008C74BC">
        <w:t xml:space="preserve">.1 </w:t>
      </w:r>
      <w:r w:rsidR="008C74BC" w:rsidRPr="00A57646">
        <w:t>Introduction</w:t>
      </w:r>
      <w:bookmarkEnd w:id="136"/>
    </w:p>
    <w:p w14:paraId="009084AD" w14:textId="36904A56" w:rsidR="00F039DE" w:rsidRDefault="008C74BC" w:rsidP="000F062C">
      <w:pPr>
        <w:ind w:firstLine="720"/>
        <w:jc w:val="both"/>
      </w:pPr>
      <w:r w:rsidRPr="00D21FA6">
        <w:t xml:space="preserve">In the </w:t>
      </w:r>
      <w:r w:rsidR="00FF3D27">
        <w:t>previous</w:t>
      </w:r>
      <w:r w:rsidR="00FF3D27" w:rsidRPr="00D21FA6">
        <w:t xml:space="preserve"> </w:t>
      </w:r>
      <w:r w:rsidR="00DA05D9">
        <w:t>two chapters</w:t>
      </w:r>
      <w:r w:rsidRPr="00D21FA6">
        <w:t>, the newly developed ARPS</w:t>
      </w:r>
      <w:r w:rsidR="0054774A">
        <w:t xml:space="preserve"> hybrid ensemble-3DVar (three-dimensional </w:t>
      </w:r>
      <w:proofErr w:type="spellStart"/>
      <w:r w:rsidR="0054774A">
        <w:t>variational</w:t>
      </w:r>
      <w:proofErr w:type="spellEnd"/>
      <w:r w:rsidR="0054774A">
        <w:t>) data assimilation system (En3DVar)</w:t>
      </w:r>
      <w:r w:rsidRPr="00D21FA6">
        <w:t xml:space="preserve"> was tested based on the Observing System Simulation Experiments (OSSEs) under </w:t>
      </w:r>
      <w:r w:rsidR="00097EB7">
        <w:t xml:space="preserve">both </w:t>
      </w:r>
      <w:r w:rsidRPr="00D21FA6">
        <w:t xml:space="preserve">perfect </w:t>
      </w:r>
      <w:r w:rsidR="00097EB7">
        <w:t xml:space="preserve">and imperfect </w:t>
      </w:r>
      <w:r w:rsidR="00042032">
        <w:t xml:space="preserve">model assumptions. </w:t>
      </w:r>
      <w:r w:rsidRPr="00D21FA6">
        <w:t xml:space="preserve">Radar data was assimilated for a simulated </w:t>
      </w:r>
      <w:proofErr w:type="spellStart"/>
      <w:r w:rsidRPr="00D21FA6">
        <w:t>supercell</w:t>
      </w:r>
      <w:proofErr w:type="spellEnd"/>
      <w:r w:rsidRPr="00D21FA6">
        <w:t xml:space="preserve"> storm case using EnKF, 3DVar, pure and hybrid En3DVar algorithm</w:t>
      </w:r>
      <w:r w:rsidR="008C17C4">
        <w:t xml:space="preserve">. </w:t>
      </w:r>
      <w:r w:rsidR="001E3F0B" w:rsidRPr="00E51E60">
        <w:t xml:space="preserve">Performance of hybrid En3DVar in assimilating radar data is compared with those of 3DVar, EnKF, and pure En3DVar. To better understand the differences found between pure En3DVar and EnKF, a separate ‘deterministic forecast’ EnKF analysis, called </w:t>
      </w:r>
      <w:proofErr w:type="spellStart"/>
      <w:r w:rsidR="001E3F0B" w:rsidRPr="00E51E60">
        <w:t>DfEnKF</w:t>
      </w:r>
      <w:proofErr w:type="spellEnd"/>
      <w:r w:rsidR="001E3F0B" w:rsidRPr="00E51E60">
        <w:t xml:space="preserve">, is </w:t>
      </w:r>
      <w:r w:rsidR="00EA4908">
        <w:t>conducted</w:t>
      </w:r>
      <w:r w:rsidR="00EA4908" w:rsidRPr="00E51E60">
        <w:t xml:space="preserve"> </w:t>
      </w:r>
      <w:r w:rsidR="00D717EB">
        <w:t>so that EnKF is more comparable to En3DVar</w:t>
      </w:r>
      <w:r w:rsidR="001E3F0B" w:rsidRPr="00E51E60">
        <w:t xml:space="preserve">. </w:t>
      </w:r>
    </w:p>
    <w:p w14:paraId="47E9828F" w14:textId="64C84659" w:rsidR="00220AA5" w:rsidRDefault="00220AA5" w:rsidP="007703CE">
      <w:pPr>
        <w:ind w:firstLine="720"/>
        <w:jc w:val="both"/>
      </w:pPr>
      <w:r w:rsidRPr="007703CE">
        <w:t xml:space="preserve">In perfect-model OSSEs, </w:t>
      </w:r>
      <w:proofErr w:type="spellStart"/>
      <w:r w:rsidRPr="007703CE">
        <w:t>DfEnKF</w:t>
      </w:r>
      <w:proofErr w:type="spellEnd"/>
      <w:r w:rsidRPr="007703CE">
        <w:t xml:space="preserve"> and pure En3DVar perform differently when using the same localization radii. The serial (EnKF) versus global (pure En3DVar) nature of algorithms, and direct filter update (EnKF) versus </w:t>
      </w:r>
      <w:proofErr w:type="spellStart"/>
      <w:r w:rsidRPr="007703CE">
        <w:t>variational</w:t>
      </w:r>
      <w:proofErr w:type="spellEnd"/>
      <w:r w:rsidRPr="007703CE">
        <w:t xml:space="preserve"> minimization (En3DVar) are the major reasons for the differences. When the algorithms are tuned optimally, hybrid En3DVar does not outperform EnKF and pure En3DVar in perfect-model OSSEs, though their analyses are all much better than 3DVar. When ensemble background error covariance is a good estimation of the true error distribution, pure ensemble-based DA methods can do a good job, and the advantage of static </w:t>
      </w:r>
      <w:r w:rsidRPr="001E5516">
        <w:rPr>
          <w:b/>
        </w:rPr>
        <w:t>B</w:t>
      </w:r>
      <w:r w:rsidRPr="007703CE">
        <w:t xml:space="preserve"> is not obvious in hybrid DA. </w:t>
      </w:r>
      <w:r w:rsidR="00E6211B">
        <w:t>Imperfect-model OSSEs were conducted t</w:t>
      </w:r>
      <w:r w:rsidR="00D01BD4">
        <w:t>o</w:t>
      </w:r>
      <w:r w:rsidR="00E6211B">
        <w:t xml:space="preserve"> further</w:t>
      </w:r>
      <w:r w:rsidR="00D01BD4">
        <w:t xml:space="preserve"> examine whether the conclusions obtained based on the perfect-model OSSEs change after cons</w:t>
      </w:r>
      <w:r w:rsidR="000C48ED">
        <w:t>idering the model errors.</w:t>
      </w:r>
      <w:r w:rsidR="00D01BD4">
        <w:t xml:space="preserve"> </w:t>
      </w:r>
      <w:r w:rsidR="000C48ED">
        <w:t xml:space="preserve">In the imperfect-model OSSEs, </w:t>
      </w:r>
      <w:r w:rsidR="00D01BD4" w:rsidRPr="007703CE">
        <w:t xml:space="preserve">model errors are </w:t>
      </w:r>
      <w:r w:rsidR="00D01BD4" w:rsidRPr="007703CE">
        <w:lastRenderedPageBreak/>
        <w:t>introduced by using different microphysical schemes in the truth run</w:t>
      </w:r>
      <w:r w:rsidR="00CE5478">
        <w:t xml:space="preserve"> (Lin scheme)</w:t>
      </w:r>
      <w:r w:rsidR="00D01BD4" w:rsidRPr="007703CE">
        <w:t xml:space="preserve"> and </w:t>
      </w:r>
      <w:r w:rsidR="00CE5478">
        <w:t xml:space="preserve">in </w:t>
      </w:r>
      <w:r w:rsidR="00D01BD4" w:rsidRPr="007703CE">
        <w:t>the forecasts</w:t>
      </w:r>
      <w:r w:rsidR="00CE5478">
        <w:t xml:space="preserve"> (WSM6 scheme)</w:t>
      </w:r>
      <w:r w:rsidR="00D01BD4" w:rsidRPr="007703CE">
        <w:t>.</w:t>
      </w:r>
      <w:r w:rsidR="00D01BD4">
        <w:t xml:space="preserve"> </w:t>
      </w:r>
      <w:r w:rsidR="00D01BD4" w:rsidRPr="007703CE">
        <w:t xml:space="preserve">Hybrid En3DVar then outperforms EnKF and pure En3DVar (3DVar) for better capturing the hail analyses below the freezing level (intensity) of the storm in the analysis. The advantage of hybrid En3DVar over pure ensemble-based methods is most obvious when ensemble background errors are systematically underestimated. </w:t>
      </w:r>
    </w:p>
    <w:p w14:paraId="37C16E01" w14:textId="5880A333" w:rsidR="00B13CEA" w:rsidRDefault="00D01BD4" w:rsidP="00884A88">
      <w:pPr>
        <w:ind w:firstLine="720"/>
        <w:jc w:val="both"/>
        <w:rPr>
          <w:rFonts w:ascii="Times New Roman" w:hAnsi="Times New Roman"/>
        </w:rPr>
      </w:pPr>
      <w:r>
        <w:t>However,</w:t>
      </w:r>
      <w:r w:rsidR="00654720">
        <w:rPr>
          <w:rFonts w:ascii="Times New Roman" w:hAnsi="Times New Roman"/>
        </w:rPr>
        <w:t xml:space="preserve"> </w:t>
      </w:r>
      <w:r>
        <w:rPr>
          <w:rFonts w:ascii="Times New Roman" w:hAnsi="Times New Roman"/>
        </w:rPr>
        <w:t>t</w:t>
      </w:r>
      <w:r w:rsidR="0051212B">
        <w:rPr>
          <w:rFonts w:ascii="Times New Roman" w:hAnsi="Times New Roman"/>
        </w:rPr>
        <w:t xml:space="preserve">he above conclusions are </w:t>
      </w:r>
      <w:r>
        <w:rPr>
          <w:rFonts w:ascii="Times New Roman" w:hAnsi="Times New Roman"/>
        </w:rPr>
        <w:t xml:space="preserve">made </w:t>
      </w:r>
      <w:r w:rsidR="0051212B">
        <w:rPr>
          <w:rFonts w:ascii="Times New Roman" w:hAnsi="Times New Roman"/>
        </w:rPr>
        <w:t xml:space="preserve">based on </w:t>
      </w:r>
      <w:r w:rsidR="00AF6D7F">
        <w:rPr>
          <w:rFonts w:ascii="Times New Roman" w:hAnsi="Times New Roman"/>
        </w:rPr>
        <w:t xml:space="preserve">the </w:t>
      </w:r>
      <w:r w:rsidR="00654720">
        <w:rPr>
          <w:rFonts w:ascii="Times New Roman" w:hAnsi="Times New Roman"/>
        </w:rPr>
        <w:t>OSSE</w:t>
      </w:r>
      <w:r w:rsidR="0051212B">
        <w:rPr>
          <w:rFonts w:ascii="Times New Roman" w:hAnsi="Times New Roman"/>
        </w:rPr>
        <w:t>s, which</w:t>
      </w:r>
      <w:r w:rsidR="00654720">
        <w:rPr>
          <w:rFonts w:ascii="Times New Roman" w:hAnsi="Times New Roman"/>
        </w:rPr>
        <w:t xml:space="preserve"> tend to underestimate the </w:t>
      </w:r>
      <w:r w:rsidR="0051212B">
        <w:rPr>
          <w:rFonts w:ascii="Times New Roman" w:hAnsi="Times New Roman"/>
        </w:rPr>
        <w:t>errors of analyse</w:t>
      </w:r>
      <w:r w:rsidR="00654720">
        <w:rPr>
          <w:rFonts w:ascii="Times New Roman" w:hAnsi="Times New Roman"/>
        </w:rPr>
        <w:t>s and forecast</w:t>
      </w:r>
      <w:r w:rsidR="0051212B">
        <w:rPr>
          <w:rFonts w:ascii="Times New Roman" w:hAnsi="Times New Roman"/>
        </w:rPr>
        <w:t>s</w:t>
      </w:r>
      <w:r w:rsidR="00654720">
        <w:rPr>
          <w:rFonts w:ascii="Times New Roman" w:hAnsi="Times New Roman"/>
        </w:rPr>
        <w:t xml:space="preserve">. </w:t>
      </w:r>
      <w:r w:rsidR="00C45B51">
        <w:rPr>
          <w:rFonts w:ascii="Times New Roman" w:hAnsi="Times New Roman"/>
        </w:rPr>
        <w:t xml:space="preserve">In </w:t>
      </w:r>
      <w:r w:rsidR="00495677">
        <w:rPr>
          <w:rFonts w:ascii="Times New Roman" w:hAnsi="Times New Roman"/>
        </w:rPr>
        <w:t>reality</w:t>
      </w:r>
      <w:r w:rsidR="00C45B51">
        <w:rPr>
          <w:rFonts w:ascii="Times New Roman" w:hAnsi="Times New Roman"/>
        </w:rPr>
        <w:t>,</w:t>
      </w:r>
      <w:r w:rsidR="00495677">
        <w:rPr>
          <w:rFonts w:ascii="Times New Roman" w:hAnsi="Times New Roman"/>
        </w:rPr>
        <w:t xml:space="preserve"> the sources of the model error</w:t>
      </w:r>
      <w:r w:rsidR="000A0194">
        <w:rPr>
          <w:rFonts w:ascii="Times New Roman" w:hAnsi="Times New Roman"/>
        </w:rPr>
        <w:t>s</w:t>
      </w:r>
      <w:r w:rsidR="0059224A">
        <w:rPr>
          <w:rFonts w:ascii="Times New Roman" w:hAnsi="Times New Roman"/>
        </w:rPr>
        <w:t xml:space="preserve"> are more complicated, </w:t>
      </w:r>
      <w:r w:rsidR="007F113F">
        <w:rPr>
          <w:rFonts w:ascii="Times New Roman" w:hAnsi="Times New Roman"/>
        </w:rPr>
        <w:t xml:space="preserve">which include </w:t>
      </w:r>
      <w:r w:rsidR="0059224A">
        <w:rPr>
          <w:rFonts w:ascii="Times New Roman" w:hAnsi="Times New Roman"/>
        </w:rPr>
        <w:t>the incomplete formulation of equations of motion, numerical approximation errors, time interpolation errors, boundary condition errors, convective parameterization errors, heat, moisture, and momentum flux approximation errors, etc.</w:t>
      </w:r>
      <w:r w:rsidR="006F74EF">
        <w:rPr>
          <w:rFonts w:ascii="Times New Roman" w:hAnsi="Times New Roman"/>
        </w:rPr>
        <w:t xml:space="preserve"> </w:t>
      </w:r>
      <w:r w:rsidR="000E22A2">
        <w:rPr>
          <w:rFonts w:ascii="Times New Roman" w:hAnsi="Times New Roman"/>
        </w:rPr>
        <w:t>The imperfect-model OSSEs only consider</w:t>
      </w:r>
      <w:r w:rsidR="00861D1E">
        <w:rPr>
          <w:rFonts w:ascii="Times New Roman" w:hAnsi="Times New Roman"/>
        </w:rPr>
        <w:t>s</w:t>
      </w:r>
      <w:r w:rsidR="000E22A2">
        <w:rPr>
          <w:rFonts w:ascii="Times New Roman" w:hAnsi="Times New Roman"/>
        </w:rPr>
        <w:t xml:space="preserve"> a </w:t>
      </w:r>
      <w:r w:rsidR="00A93ADD">
        <w:rPr>
          <w:rFonts w:ascii="Times New Roman" w:hAnsi="Times New Roman"/>
        </w:rPr>
        <w:t>possibility</w:t>
      </w:r>
      <w:r w:rsidR="000E22A2">
        <w:rPr>
          <w:rFonts w:ascii="Times New Roman" w:hAnsi="Times New Roman"/>
        </w:rPr>
        <w:t xml:space="preserve"> </w:t>
      </w:r>
      <w:r w:rsidR="00A93ADD">
        <w:rPr>
          <w:rFonts w:ascii="Times New Roman" w:hAnsi="Times New Roman"/>
        </w:rPr>
        <w:t>of the</w:t>
      </w:r>
      <w:r w:rsidR="000E22A2">
        <w:rPr>
          <w:rFonts w:ascii="Times New Roman" w:hAnsi="Times New Roman"/>
        </w:rPr>
        <w:t xml:space="preserve"> microphysical</w:t>
      </w:r>
      <w:r w:rsidR="00A93ADD">
        <w:rPr>
          <w:rFonts w:ascii="Times New Roman" w:hAnsi="Times New Roman"/>
        </w:rPr>
        <w:t xml:space="preserve"> error</w:t>
      </w:r>
      <w:r w:rsidR="000E22A2">
        <w:rPr>
          <w:rFonts w:ascii="Times New Roman" w:hAnsi="Times New Roman"/>
        </w:rPr>
        <w:t xml:space="preserve">. </w:t>
      </w:r>
      <w:r w:rsidR="00495677">
        <w:rPr>
          <w:rFonts w:ascii="Times New Roman" w:hAnsi="Times New Roman"/>
        </w:rPr>
        <w:t xml:space="preserve">In this </w:t>
      </w:r>
      <w:r w:rsidR="0095795E">
        <w:rPr>
          <w:rFonts w:ascii="Times New Roman" w:hAnsi="Times New Roman"/>
        </w:rPr>
        <w:t>chapter</w:t>
      </w:r>
      <w:r w:rsidR="00495677">
        <w:rPr>
          <w:rFonts w:ascii="Times New Roman" w:hAnsi="Times New Roman"/>
        </w:rPr>
        <w:t xml:space="preserve">, </w:t>
      </w:r>
      <w:r w:rsidR="00C50EB2">
        <w:rPr>
          <w:rFonts w:ascii="Times New Roman" w:hAnsi="Times New Roman"/>
        </w:rPr>
        <w:t xml:space="preserve">the hybrid En3DVar algorithm </w:t>
      </w:r>
      <w:r w:rsidR="00CC318C">
        <w:rPr>
          <w:rFonts w:ascii="Times New Roman" w:hAnsi="Times New Roman"/>
        </w:rPr>
        <w:t>was</w:t>
      </w:r>
      <w:r w:rsidR="0095795E">
        <w:rPr>
          <w:rFonts w:ascii="Times New Roman" w:hAnsi="Times New Roman"/>
        </w:rPr>
        <w:t xml:space="preserve"> applied </w:t>
      </w:r>
      <w:r w:rsidR="00C50EB2">
        <w:rPr>
          <w:rFonts w:ascii="Times New Roman" w:hAnsi="Times New Roman"/>
        </w:rPr>
        <w:t xml:space="preserve">to </w:t>
      </w:r>
      <w:r w:rsidR="0095795E">
        <w:rPr>
          <w:rFonts w:ascii="Times New Roman" w:hAnsi="Times New Roman"/>
        </w:rPr>
        <w:t xml:space="preserve">a </w:t>
      </w:r>
      <w:r w:rsidR="00C50EB2">
        <w:rPr>
          <w:rFonts w:ascii="Times New Roman" w:hAnsi="Times New Roman"/>
        </w:rPr>
        <w:t xml:space="preserve">real storm case, so that </w:t>
      </w:r>
      <w:r w:rsidR="00FF3D27">
        <w:rPr>
          <w:rFonts w:ascii="Times New Roman" w:hAnsi="Times New Roman"/>
        </w:rPr>
        <w:t xml:space="preserve">any </w:t>
      </w:r>
      <w:r w:rsidR="00B13CEA">
        <w:rPr>
          <w:rFonts w:ascii="Times New Roman" w:hAnsi="Times New Roman"/>
        </w:rPr>
        <w:t xml:space="preserve">advantage of hybrid En3DVar over pure 3DVar and EnKF </w:t>
      </w:r>
      <w:r w:rsidR="00DB5DF9">
        <w:rPr>
          <w:rFonts w:ascii="Times New Roman" w:hAnsi="Times New Roman"/>
        </w:rPr>
        <w:t xml:space="preserve">in </w:t>
      </w:r>
      <w:r w:rsidR="00B13CEA">
        <w:rPr>
          <w:rFonts w:ascii="Times New Roman" w:hAnsi="Times New Roman"/>
        </w:rPr>
        <w:t>storm-scale radar DA</w:t>
      </w:r>
      <w:r w:rsidR="00C50EB2">
        <w:rPr>
          <w:rFonts w:ascii="Times New Roman" w:hAnsi="Times New Roman"/>
        </w:rPr>
        <w:t xml:space="preserve"> can be further examined</w:t>
      </w:r>
      <w:r w:rsidR="00B13CEA">
        <w:rPr>
          <w:rFonts w:ascii="Times New Roman" w:hAnsi="Times New Roman"/>
        </w:rPr>
        <w:t xml:space="preserve">. </w:t>
      </w:r>
    </w:p>
    <w:p w14:paraId="578AECC0" w14:textId="1504B563" w:rsidR="00924307" w:rsidRDefault="00924307" w:rsidP="00924307">
      <w:pPr>
        <w:ind w:firstLine="720"/>
        <w:jc w:val="both"/>
      </w:pPr>
      <w:r>
        <w:t xml:space="preserve">The rest of this chapter is organized as follows. </w:t>
      </w:r>
      <w:r w:rsidRPr="00927EAA">
        <w:t xml:space="preserve">In section </w:t>
      </w:r>
      <w:r w:rsidR="00C93F35">
        <w:t>5.</w:t>
      </w:r>
      <w:r w:rsidRPr="00927EAA">
        <w:t xml:space="preserve">2, we briefly </w:t>
      </w:r>
      <w:r w:rsidR="00B42C5B">
        <w:t>introduce</w:t>
      </w:r>
      <w:r w:rsidRPr="00927EAA">
        <w:t xml:space="preserve"> </w:t>
      </w:r>
      <w:r w:rsidR="00FB3D9E">
        <w:t xml:space="preserve">the </w:t>
      </w:r>
      <w:r w:rsidR="0045460A">
        <w:t xml:space="preserve">real storm </w:t>
      </w:r>
      <w:r w:rsidR="00FB3D9E">
        <w:t xml:space="preserve">case, </w:t>
      </w:r>
      <w:r w:rsidRPr="00927EAA">
        <w:t>DA sche</w:t>
      </w:r>
      <w:r w:rsidR="00FB3D9E">
        <w:t xml:space="preserve">mes (EnKF, </w:t>
      </w:r>
      <w:proofErr w:type="spellStart"/>
      <w:r w:rsidR="00FB3D9E">
        <w:t>DfEnKF</w:t>
      </w:r>
      <w:proofErr w:type="spellEnd"/>
      <w:r w:rsidR="00FB3D9E">
        <w:t>, and En3DVar)</w:t>
      </w:r>
      <w:r w:rsidR="00D36509">
        <w:t xml:space="preserve"> used</w:t>
      </w:r>
      <w:r w:rsidR="00FB3D9E">
        <w:t xml:space="preserve">, and </w:t>
      </w:r>
      <w:r w:rsidRPr="00927EAA">
        <w:t xml:space="preserve">the experimental design. In section </w:t>
      </w:r>
      <w:r w:rsidR="00C93F35">
        <w:t>5.</w:t>
      </w:r>
      <w:r w:rsidRPr="00927EAA">
        <w:t xml:space="preserve">3, </w:t>
      </w:r>
      <w:r w:rsidR="00E506A9">
        <w:t xml:space="preserve">logarithmic hydrometeor mixing ratios are used as the control variables and the experimental results are compared with those directly using hydrometeor mixing ratios as the control variables. </w:t>
      </w:r>
      <w:r w:rsidR="00EA5994">
        <w:t>S</w:t>
      </w:r>
      <w:r w:rsidR="0045460A">
        <w:t xml:space="preserve">ensitivity experiments are conducted to obtain a relative optimal weight for hybrid En3DVar. </w:t>
      </w:r>
      <w:r w:rsidRPr="00927EAA">
        <w:t>Finally, hybrid En3DVar, 3DVar, and EnKF are compared</w:t>
      </w:r>
      <w:r w:rsidR="0039339B">
        <w:t xml:space="preserve"> based on both objective </w:t>
      </w:r>
      <w:r w:rsidR="00CA4D80">
        <w:t xml:space="preserve">verifications </w:t>
      </w:r>
      <w:r w:rsidR="0039339B">
        <w:t>and physical field analyses</w:t>
      </w:r>
      <w:r w:rsidRPr="00927EAA">
        <w:t xml:space="preserve">. A summary and outlook </w:t>
      </w:r>
      <w:r w:rsidR="002B2BC6">
        <w:t>are</w:t>
      </w:r>
      <w:r w:rsidR="002B2BC6" w:rsidRPr="00927EAA">
        <w:t xml:space="preserve"> </w:t>
      </w:r>
      <w:r w:rsidRPr="00927EAA">
        <w:t xml:space="preserve">then concluded in section </w:t>
      </w:r>
      <w:r w:rsidR="00C93F35">
        <w:t>5.</w:t>
      </w:r>
      <w:r w:rsidRPr="00927EAA">
        <w:t>4.</w:t>
      </w:r>
    </w:p>
    <w:p w14:paraId="79493291" w14:textId="77777777" w:rsidR="001E3F0B" w:rsidRPr="00D21FA6" w:rsidRDefault="001E3F0B" w:rsidP="00D36509">
      <w:pPr>
        <w:jc w:val="both"/>
        <w:rPr>
          <w:bCs/>
        </w:rPr>
      </w:pPr>
    </w:p>
    <w:p w14:paraId="190AD8D4" w14:textId="32CAB2F6" w:rsidR="008C74BC" w:rsidRDefault="00B1681E" w:rsidP="003B7624">
      <w:pPr>
        <w:pStyle w:val="Heading2"/>
      </w:pPr>
      <w:bookmarkStart w:id="137" w:name="_Toc500747299"/>
      <w:r>
        <w:t>5</w:t>
      </w:r>
      <w:r w:rsidR="008C74BC">
        <w:t xml:space="preserve">.2 </w:t>
      </w:r>
      <w:r w:rsidR="008C74BC" w:rsidRPr="00751FAB">
        <w:t>Assimilating system and experimental design</w:t>
      </w:r>
      <w:bookmarkEnd w:id="137"/>
    </w:p>
    <w:p w14:paraId="502D0CAA" w14:textId="1C71FF91" w:rsidR="008C74BC" w:rsidRDefault="00B1681E" w:rsidP="00DD28EA">
      <w:pPr>
        <w:pStyle w:val="Heading3"/>
      </w:pPr>
      <w:bookmarkStart w:id="138" w:name="_Toc500747300"/>
      <w:r>
        <w:t>5</w:t>
      </w:r>
      <w:r w:rsidR="008C74BC">
        <w:t xml:space="preserve">.2.1 </w:t>
      </w:r>
      <w:r w:rsidR="008C74BC" w:rsidRPr="0036155C">
        <w:t>The ARPS En3DVar DA scheme</w:t>
      </w:r>
      <w:bookmarkEnd w:id="138"/>
    </w:p>
    <w:p w14:paraId="0901EAC4" w14:textId="3E55A1C8" w:rsidR="006F5CEF" w:rsidRDefault="008C74BC" w:rsidP="00953165">
      <w:pPr>
        <w:ind w:firstLine="720"/>
        <w:jc w:val="both"/>
      </w:pPr>
      <w:r w:rsidRPr="0081257E">
        <w:t xml:space="preserve">In the ARPS En3DVar DA system, flow-dependent ensemble covariance and static background error covariance are combined within the existing ARPS 3DVar </w:t>
      </w:r>
      <w:proofErr w:type="spellStart"/>
      <w:r w:rsidRPr="0081257E">
        <w:t>variational</w:t>
      </w:r>
      <w:proofErr w:type="spellEnd"/>
      <w:r w:rsidRPr="0081257E">
        <w:t xml:space="preserve"> framework. The hybrid scheme follows </w:t>
      </w:r>
      <w:r w:rsidRPr="0081257E">
        <w:fldChar w:fldCharType="begin">
          <w:fldData xml:space="preserve">PEVuZE5vdGU+PENpdGU+PEF1dGhvcj5Mb3JlbmM8L0F1dGhvcj48WWVhcj4yMDAzPC9ZZWFyPjxS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</w:fldData>
        </w:fldChar>
      </w:r>
      <w:r w:rsidR="00DD100A">
        <w:instrText xml:space="preserve"> ADDIN EN.CITE </w:instrText>
      </w:r>
      <w:r w:rsidR="00DD100A">
        <w:fldChar w:fldCharType="begin">
          <w:fldData xml:space="preserve">PEVuZE5vdGU+PENpdGU+PEF1dGhvcj5Mb3JlbmM8L0F1dGhvcj48WWVhcj4yMDAzPC9ZZWFyPjxS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</w:fldData>
        </w:fldChar>
      </w:r>
      <w:r w:rsidR="00DD100A">
        <w:instrText xml:space="preserve"> ADDIN EN.CITE.DATA </w:instrText>
      </w:r>
      <w:r w:rsidR="00DD100A">
        <w:fldChar w:fldCharType="end"/>
      </w:r>
      <w:r w:rsidRPr="0081257E">
        <w:fldChar w:fldCharType="separate"/>
      </w:r>
      <w:r w:rsidR="00DD100A">
        <w:rPr>
          <w:noProof/>
        </w:rPr>
        <w:t>(Lorenc 2003; Buehner 2005)</w:t>
      </w:r>
      <w:r w:rsidRPr="0081257E">
        <w:fldChar w:fldCharType="end"/>
      </w:r>
      <w:r w:rsidRPr="0081257E">
        <w:t xml:space="preserve">, in which the static </w:t>
      </w:r>
      <w:r w:rsidR="00BB5B1A">
        <w:t xml:space="preserve">and ensemble </w:t>
      </w:r>
      <w:r w:rsidRPr="0081257E">
        <w:t xml:space="preserve">background error </w:t>
      </w:r>
      <w:proofErr w:type="spellStart"/>
      <w:r w:rsidRPr="0081257E">
        <w:t>covariance</w:t>
      </w:r>
      <w:r w:rsidR="00BB5B1A">
        <w:t>s</w:t>
      </w:r>
      <w:proofErr w:type="spellEnd"/>
      <w:r w:rsidRPr="0081257E">
        <w:t xml:space="preserve"> are combined</w:t>
      </w:r>
      <w:r w:rsidR="007D00BF">
        <w:t xml:space="preserve"> through introduction of a set of extended control variables</w:t>
      </w:r>
      <w:r w:rsidRPr="0081257E">
        <w:t xml:space="preserve">. Detailed </w:t>
      </w:r>
      <w:r w:rsidR="005E0746">
        <w:t>descriptions</w:t>
      </w:r>
      <w:r w:rsidR="005E0746" w:rsidRPr="0081257E">
        <w:t xml:space="preserve"> </w:t>
      </w:r>
      <w:r w:rsidR="005E0746">
        <w:t>about</w:t>
      </w:r>
      <w:r w:rsidR="005E0746" w:rsidRPr="0081257E">
        <w:t xml:space="preserve"> </w:t>
      </w:r>
      <w:r w:rsidRPr="0081257E">
        <w:t xml:space="preserve">the hybrid algorithm can be found in </w:t>
      </w:r>
      <w:r w:rsidR="00FB1601">
        <w:t>chapter</w:t>
      </w:r>
      <w:r w:rsidR="00F539DC">
        <w:t xml:space="preserve"> </w:t>
      </w:r>
      <w:r w:rsidR="002C153C">
        <w:t>3</w:t>
      </w:r>
      <w:r w:rsidRPr="0081257E">
        <w:t>.</w:t>
      </w:r>
    </w:p>
    <w:p w14:paraId="4E39E483" w14:textId="51DE3C3F" w:rsidR="00953165" w:rsidRDefault="00953165" w:rsidP="00DD28EA">
      <w:pPr>
        <w:pStyle w:val="Heading3"/>
      </w:pPr>
      <w:bookmarkStart w:id="139" w:name="_Toc500747301"/>
      <w:r>
        <w:t xml:space="preserve">5.2.2 </w:t>
      </w:r>
      <w:proofErr w:type="gramStart"/>
      <w:r w:rsidR="002627E0">
        <w:t>The</w:t>
      </w:r>
      <w:proofErr w:type="gramEnd"/>
      <w:r>
        <w:t xml:space="preserve"> reflectivity observation operator</w:t>
      </w:r>
      <w:bookmarkEnd w:id="139"/>
    </w:p>
    <w:p w14:paraId="6406F400" w14:textId="5A01D330" w:rsidR="00CC342D" w:rsidRDefault="008C373B" w:rsidP="00672B77">
      <w:pPr>
        <w:ind w:firstLine="720"/>
        <w:jc w:val="both"/>
      </w:pPr>
      <w:r>
        <w:t>The reflectivity observation operator follows that used in chapter 3</w:t>
      </w:r>
      <w:r w:rsidR="003639DE">
        <w:t>, in which th</w:t>
      </w:r>
      <w:r w:rsidR="000A3B72">
        <w:t>e</w:t>
      </w:r>
      <w:r w:rsidR="003639DE">
        <w:t xml:space="preserve"> radar radial velocity and reflectivity data are calculated based on model velocity and hydrometeor mixing ratio fields</w:t>
      </w:r>
      <w:r w:rsidR="002A6676">
        <w:t xml:space="preserve">. </w:t>
      </w:r>
      <w:r w:rsidR="008A4B61">
        <w:t xml:space="preserve">One thing to be noted is that </w:t>
      </w:r>
      <w:r w:rsidR="002A6676">
        <w:t>the</w:t>
      </w:r>
      <w:r w:rsidR="00FC6650">
        <w:t xml:space="preserve"> </w:t>
      </w:r>
      <w:r w:rsidR="002A6676">
        <w:t xml:space="preserve">logarithmic hydrometeor mixing ratios </w:t>
      </w:r>
      <w:r w:rsidR="007901ED">
        <w:t xml:space="preserve">for rain, snow, and hail </w:t>
      </w:r>
      <w:r w:rsidR="009962A0">
        <w:t>were</w:t>
      </w:r>
      <w:r w:rsidR="002A6676">
        <w:t xml:space="preserve"> used as </w:t>
      </w:r>
      <w:r w:rsidR="00BD559E">
        <w:t xml:space="preserve">the </w:t>
      </w:r>
      <w:r w:rsidR="002A6676">
        <w:t>control variables</w:t>
      </w:r>
      <w:r w:rsidR="009962A0">
        <w:t xml:space="preserve"> in this chapter</w:t>
      </w:r>
      <w:r w:rsidR="0076118F">
        <w:t xml:space="preserve"> to help alleviate the problem caused by small background equivalent reflectivity (</w:t>
      </w:r>
      <w:r w:rsidR="00FF3D27">
        <w:t xml:space="preserve">Section </w:t>
      </w:r>
      <w:r w:rsidR="0076118F">
        <w:t>4.3.3)</w:t>
      </w:r>
      <w:r w:rsidR="009C1686">
        <w:t>. R</w:t>
      </w:r>
      <w:r w:rsidR="001C1B9C">
        <w:t xml:space="preserve">esults </w:t>
      </w:r>
      <w:r w:rsidR="009C1686">
        <w:t xml:space="preserve">of using </w:t>
      </w:r>
      <w:r w:rsidR="00E14E94">
        <w:t>logarithmic hydrometeor mixing ratio as control variables will be</w:t>
      </w:r>
      <w:r w:rsidR="009C1686">
        <w:t xml:space="preserve"> </w:t>
      </w:r>
      <w:r w:rsidR="001C1B9C">
        <w:t>compared</w:t>
      </w:r>
      <w:r w:rsidR="00E14E94">
        <w:t xml:space="preserve"> with those directly using hydrometeor-mixing ratio as control </w:t>
      </w:r>
      <w:r w:rsidR="00D93EFD">
        <w:t>variables</w:t>
      </w:r>
      <w:r w:rsidR="002A6676">
        <w:t>.</w:t>
      </w:r>
      <w:r>
        <w:t xml:space="preserve"> </w:t>
      </w:r>
    </w:p>
    <w:p w14:paraId="04C68A2F" w14:textId="447F666C" w:rsidR="008C74BC" w:rsidRDefault="00B1681E" w:rsidP="00DD28EA">
      <w:pPr>
        <w:pStyle w:val="Heading3"/>
      </w:pPr>
      <w:bookmarkStart w:id="140" w:name="_Toc500747302"/>
      <w:r>
        <w:t>5</w:t>
      </w:r>
      <w:r w:rsidR="008C74BC">
        <w:t>.2.</w:t>
      </w:r>
      <w:r w:rsidR="00567490">
        <w:t>2</w:t>
      </w:r>
      <w:r w:rsidR="008C74BC">
        <w:t xml:space="preserve"> </w:t>
      </w:r>
      <w:r w:rsidR="008602C5">
        <w:t xml:space="preserve">Case </w:t>
      </w:r>
      <w:r w:rsidR="00F33D36">
        <w:t>overview</w:t>
      </w:r>
      <w:bookmarkEnd w:id="140"/>
    </w:p>
    <w:p w14:paraId="47868F1F" w14:textId="2A867029" w:rsidR="00251D3C" w:rsidRDefault="008602C5" w:rsidP="0024604F">
      <w:pPr>
        <w:ind w:firstLine="720"/>
        <w:jc w:val="both"/>
      </w:pPr>
      <w:r w:rsidRPr="001A0896">
        <w:t xml:space="preserve">On 10 May 2010, </w:t>
      </w:r>
      <w:r w:rsidR="009A5CB8">
        <w:t xml:space="preserve">a total of </w:t>
      </w:r>
      <w:r w:rsidRPr="001A0896">
        <w:t xml:space="preserve">56 tornadoes </w:t>
      </w:r>
      <w:r w:rsidR="00FF3D27">
        <w:t>produced by storms triggered</w:t>
      </w:r>
      <w:r w:rsidR="00FF3D27" w:rsidRPr="001A0896">
        <w:t xml:space="preserve"> </w:t>
      </w:r>
      <w:r w:rsidRPr="001A0896">
        <w:t>by an intense dry line occurred in the state of Oklahoma, including two EF4 (the Moore-Lake Draper-Harrah and Norman-Little Axe-Pink tornadoes) and four EF3 tornados</w:t>
      </w:r>
      <w:r w:rsidR="00462699">
        <w:t xml:space="preserve"> that induced s</w:t>
      </w:r>
      <w:r w:rsidRPr="001A0896">
        <w:t>ignificant damage</w:t>
      </w:r>
      <w:r w:rsidR="00BE0B16">
        <w:t xml:space="preserve"> over </w:t>
      </w:r>
      <w:r w:rsidR="00FF3D27">
        <w:t xml:space="preserve">other </w:t>
      </w:r>
      <w:r w:rsidR="00BE0B16">
        <w:t>areas</w:t>
      </w:r>
      <w:r w:rsidR="00462699">
        <w:t>. I</w:t>
      </w:r>
      <w:r w:rsidRPr="001A0896">
        <w:t>nformation from the</w:t>
      </w:r>
      <w:r w:rsidR="0096225F">
        <w:t xml:space="preserve"> Oklahoma </w:t>
      </w:r>
      <w:r w:rsidR="0096225F">
        <w:lastRenderedPageBreak/>
        <w:t xml:space="preserve">Department of </w:t>
      </w:r>
      <w:r w:rsidR="00FF3D27">
        <w:t xml:space="preserve">Emergency </w:t>
      </w:r>
      <w:r w:rsidR="0096225F">
        <w:t>Management</w:t>
      </w:r>
      <w:r w:rsidRPr="001A0896">
        <w:t xml:space="preserve"> indicates, 3 people were killed and over 450 people were injured in the state during the </w:t>
      </w:r>
      <w:r w:rsidR="00135B1D">
        <w:t xml:space="preserve">whole </w:t>
      </w:r>
      <w:r w:rsidRPr="001A0896">
        <w:t xml:space="preserve">tornado outbreak. This was the second largest tornado outbreak documented in Oklahoma (with the largest outbreak occurring on </w:t>
      </w:r>
      <w:hyperlink r:id="rId162" w:history="1">
        <w:r w:rsidRPr="001A0896">
          <w:t>May 3, 1999</w:t>
        </w:r>
      </w:hyperlink>
      <w:r w:rsidRPr="001A0896">
        <w:t xml:space="preserve">). From 5:00 PM to 7:41 pm CDT, there was at least one tornado occurring in Oklahoma every minute.  A total of 42 different tornadoes occurred within this time. The </w:t>
      </w:r>
      <w:proofErr w:type="spellStart"/>
      <w:r w:rsidRPr="001A0896">
        <w:t>tornadic</w:t>
      </w:r>
      <w:proofErr w:type="spellEnd"/>
      <w:r w:rsidRPr="001A0896">
        <w:t xml:space="preserve"> storm</w:t>
      </w:r>
      <w:r w:rsidR="0024604F">
        <w:t>s</w:t>
      </w:r>
      <w:r w:rsidRPr="001A0896">
        <w:t xml:space="preserve"> move 50 to 60</w:t>
      </w:r>
      <w:r w:rsidR="00BE1824">
        <w:t xml:space="preserve"> </w:t>
      </w:r>
      <w:r w:rsidRPr="001A0896">
        <w:t>mph, with the damage paths of tornadoes spreading over a north-south area of over 200 miles; softball size hail was also reported in several locations.</w:t>
      </w:r>
    </w:p>
    <w:p w14:paraId="73E5A4AD" w14:textId="2A8D717A" w:rsidR="008602C5" w:rsidRPr="001A0896" w:rsidRDefault="008602C5" w:rsidP="00665871">
      <w:pPr>
        <w:ind w:firstLine="720"/>
        <w:jc w:val="both"/>
      </w:pPr>
      <w:r w:rsidRPr="001A0896">
        <w:t xml:space="preserve">According to information from National Weather Services, there were 13 different storms </w:t>
      </w:r>
      <w:r w:rsidR="0024604F">
        <w:t xml:space="preserve">that </w:t>
      </w:r>
      <w:r w:rsidRPr="001A0896">
        <w:t>produced tornadoes. They are denoted as storms A to N</w:t>
      </w:r>
      <w:r w:rsidR="003C1CFD">
        <w:t xml:space="preserve"> </w:t>
      </w:r>
      <w:r w:rsidRPr="001A0896">
        <w:t xml:space="preserve">(more information about this case may be </w:t>
      </w:r>
      <w:r w:rsidRPr="00925BA4">
        <w:t>found a</w:t>
      </w:r>
      <w:r w:rsidRPr="0031729C">
        <w:t>t</w:t>
      </w:r>
      <w:r w:rsidRPr="0031729C">
        <w:rPr>
          <w:i/>
        </w:rPr>
        <w:t>:</w:t>
      </w:r>
      <w:r w:rsidR="0077701F" w:rsidRPr="0031729C">
        <w:rPr>
          <w:rFonts w:hint="eastAsia"/>
          <w:i/>
          <w:lang w:eastAsia="zh-CN"/>
        </w:rPr>
        <w:t xml:space="preserve"> </w:t>
      </w:r>
      <w:hyperlink r:id="rId163" w:history="1">
        <w:r w:rsidRPr="0031729C">
          <w:rPr>
            <w:i/>
          </w:rPr>
          <w:t>http://www.srh.noaa.gov/oun/?n=events-20100510</w:t>
        </w:r>
      </w:hyperlink>
      <w:r w:rsidRPr="00925BA4">
        <w:rPr>
          <w:i/>
        </w:rPr>
        <w:t>)</w:t>
      </w:r>
      <w:r w:rsidRPr="009631B8">
        <w:t>.</w:t>
      </w:r>
      <w:r w:rsidRPr="001A0896">
        <w:t xml:space="preserve"> Among these storms, storm J was the most productive, spawning 20 out of 55 tornadoes, including one EF4 (J1) and one EF3 (J4) tornado (</w:t>
      </w:r>
      <w:r w:rsidR="009C7565">
        <w:fldChar w:fldCharType="begin"/>
      </w:r>
      <w:r w:rsidR="009C7565">
        <w:instrText xml:space="preserve"> REF _Ref370541604 \h </w:instrText>
      </w:r>
      <w:r w:rsidR="009C7565">
        <w:fldChar w:fldCharType="separate"/>
      </w:r>
      <w:r w:rsidR="009C7565">
        <w:t xml:space="preserve">Fig. </w:t>
      </w:r>
      <w:r w:rsidR="009C7565">
        <w:rPr>
          <w:noProof/>
        </w:rPr>
        <w:t>5</w:t>
      </w:r>
      <w:r w:rsidR="009C7565">
        <w:t>.</w:t>
      </w:r>
      <w:r w:rsidR="009C7565">
        <w:rPr>
          <w:noProof/>
        </w:rPr>
        <w:t>1</w:t>
      </w:r>
      <w:r w:rsidR="009C7565">
        <w:fldChar w:fldCharType="end"/>
      </w:r>
      <w:r w:rsidRPr="001A0896">
        <w:t xml:space="preserve">), causing 1 fatality and several injuries. </w:t>
      </w:r>
      <w:r w:rsidR="00E6614B">
        <w:t xml:space="preserve">Considering tornado J4 has the largest damage width, the </w:t>
      </w:r>
      <w:r w:rsidR="001A4839">
        <w:t xml:space="preserve">whole </w:t>
      </w:r>
      <w:r w:rsidR="00E6614B">
        <w:t xml:space="preserve">convective system </w:t>
      </w:r>
      <w:r w:rsidR="001763C2">
        <w:t>with its development</w:t>
      </w:r>
      <w:r w:rsidR="00845747">
        <w:t xml:space="preserve"> cover</w:t>
      </w:r>
      <w:r w:rsidR="001763C2">
        <w:t>s</w:t>
      </w:r>
      <w:r w:rsidR="00845747">
        <w:t xml:space="preserve"> the lifetime of </w:t>
      </w:r>
      <w:r w:rsidR="00E6614B">
        <w:t>tornado J4 was selected for this study</w:t>
      </w:r>
      <w:r w:rsidRPr="001A0896">
        <w:t xml:space="preserve">. </w:t>
      </w:r>
    </w:p>
    <w:p w14:paraId="6A32944E" w14:textId="77777777" w:rsidR="002D025C" w:rsidRDefault="008602C5" w:rsidP="002D025C">
      <w:pPr>
        <w:keepNext/>
        <w:ind w:firstLine="720"/>
        <w:jc w:val="center"/>
      </w:pPr>
      <w:r w:rsidRPr="00EE445D">
        <w:rPr>
          <w:noProof/>
          <w:lang w:bidi="ar-SA"/>
        </w:rPr>
        <w:lastRenderedPageBreak/>
        <w:drawing>
          <wp:inline distT="0" distB="0" distL="0" distR="0" wp14:anchorId="208FF504" wp14:editId="22AC328F">
            <wp:extent cx="4293235" cy="452429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10_DamagePath0.png"/>
                    <pic:cNvPicPr/>
                  </pic:nvPicPr>
                  <pic:blipFill>
                    <a:blip r:embed="rId164">
                      <a:extLst>
                        <a:ext uri="{28A0092B-C50C-407E-A947-70E740481C1C}">
                          <a14:useLocalDpi xmlns:a14="http://schemas.microsoft.com/office/drawing/2010/main" val="0"/>
                        </a:ext>
                      </a:extLst>
                    </a:blip>
                    <a:stretch>
                      <a:fillRect/>
                    </a:stretch>
                  </pic:blipFill>
                  <pic:spPr>
                    <a:xfrm>
                      <a:off x="0" y="0"/>
                      <a:ext cx="4293730" cy="4524815"/>
                    </a:xfrm>
                    <a:prstGeom prst="rect">
                      <a:avLst/>
                    </a:prstGeom>
                  </pic:spPr>
                </pic:pic>
              </a:graphicData>
            </a:graphic>
          </wp:inline>
        </w:drawing>
      </w:r>
    </w:p>
    <w:p w14:paraId="6092A41A" w14:textId="41FFB488" w:rsidR="00FD54E5" w:rsidRDefault="002D025C" w:rsidP="00B30CFD">
      <w:pPr>
        <w:pStyle w:val="Caption"/>
        <w:jc w:val="both"/>
      </w:pPr>
      <w:bookmarkStart w:id="141" w:name="_Ref370541604"/>
      <w:bookmarkStart w:id="142" w:name="_Toc374689072"/>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w:t>
      </w:r>
      <w:r w:rsidR="00577692">
        <w:rPr>
          <w:noProof/>
        </w:rPr>
        <w:fldChar w:fldCharType="end"/>
      </w:r>
      <w:bookmarkEnd w:id="141"/>
      <w:r w:rsidR="0085170A">
        <w:t xml:space="preserve"> The </w:t>
      </w:r>
      <w:r w:rsidR="0085170A" w:rsidRPr="00315B77">
        <w:t>damage path of tornadoes occurred in Oklahoma on May 10, 2010 (Image courtesy of National Weather Service)</w:t>
      </w:r>
      <w:r w:rsidR="0085170A">
        <w:t>.</w:t>
      </w:r>
      <w:bookmarkEnd w:id="142"/>
    </w:p>
    <w:p w14:paraId="7F5528AA" w14:textId="77777777" w:rsidR="00F52AEE" w:rsidRPr="00F52AEE" w:rsidRDefault="00F52AEE" w:rsidP="00F52AEE"/>
    <w:p w14:paraId="2D95DD6E" w14:textId="5257908E" w:rsidR="00F072E0" w:rsidRPr="00DA10AF" w:rsidRDefault="00B1681E" w:rsidP="00DD28EA">
      <w:pPr>
        <w:pStyle w:val="Heading3"/>
      </w:pPr>
      <w:bookmarkStart w:id="143" w:name="_Toc500747303"/>
      <w:r w:rsidRPr="00DA10AF">
        <w:t>5</w:t>
      </w:r>
      <w:r w:rsidR="00F072E0" w:rsidRPr="00DA10AF">
        <w:t>.2.</w:t>
      </w:r>
      <w:r w:rsidR="00567490" w:rsidRPr="00DA10AF">
        <w:t>3</w:t>
      </w:r>
      <w:r w:rsidR="00F072E0" w:rsidRPr="00DA10AF">
        <w:t xml:space="preserve"> </w:t>
      </w:r>
      <w:r w:rsidR="008176B3" w:rsidRPr="00DA10AF">
        <w:t xml:space="preserve">Radar </w:t>
      </w:r>
      <w:r w:rsidR="00F072E0" w:rsidRPr="00DA10AF">
        <w:t xml:space="preserve">data </w:t>
      </w:r>
      <w:r w:rsidR="00FE653B" w:rsidRPr="00DA10AF">
        <w:t xml:space="preserve">preprocessing and </w:t>
      </w:r>
      <w:r w:rsidR="00F072E0" w:rsidRPr="00DA10AF">
        <w:t>quality control</w:t>
      </w:r>
      <w:bookmarkEnd w:id="143"/>
    </w:p>
    <w:p w14:paraId="5B1050FD" w14:textId="71C2D05C" w:rsidR="00C201FC" w:rsidRDefault="007C6B8F" w:rsidP="00345821">
      <w:pPr>
        <w:ind w:firstLine="720"/>
        <w:jc w:val="both"/>
        <w:rPr>
          <w:lang w:eastAsia="zh-CN"/>
        </w:rPr>
      </w:pPr>
      <w:r>
        <w:rPr>
          <w:lang w:eastAsia="zh-CN"/>
        </w:rPr>
        <w:t xml:space="preserve">Radar data is interpolated onto the ARPS </w:t>
      </w:r>
      <w:r w:rsidR="009C626B">
        <w:rPr>
          <w:lang w:eastAsia="zh-CN"/>
        </w:rPr>
        <w:t xml:space="preserve">terrain-following Cartesian </w:t>
      </w:r>
      <w:r>
        <w:rPr>
          <w:lang w:eastAsia="zh-CN"/>
        </w:rPr>
        <w:t>model grid</w:t>
      </w:r>
      <w:r w:rsidR="00BD2563">
        <w:rPr>
          <w:lang w:eastAsia="zh-CN"/>
        </w:rPr>
        <w:t xml:space="preserve"> </w:t>
      </w:r>
      <w:r w:rsidR="0024604F">
        <w:rPr>
          <w:lang w:eastAsia="zh-CN"/>
        </w:rPr>
        <w:t xml:space="preserve">using the </w:t>
      </w:r>
      <w:r w:rsidR="00BD2563">
        <w:rPr>
          <w:lang w:eastAsia="zh-CN"/>
        </w:rPr>
        <w:t>ARPS-88d2ARPS module</w:t>
      </w:r>
      <w:r>
        <w:rPr>
          <w:lang w:eastAsia="zh-CN"/>
        </w:rPr>
        <w:t xml:space="preserve">. </w:t>
      </w:r>
      <w:r w:rsidR="007513E7">
        <w:rPr>
          <w:lang w:eastAsia="zh-CN"/>
        </w:rPr>
        <w:t xml:space="preserve">The interpolation is </w:t>
      </w:r>
      <w:r w:rsidR="003A50DF">
        <w:rPr>
          <w:lang w:eastAsia="zh-CN"/>
        </w:rPr>
        <w:t xml:space="preserve">only </w:t>
      </w:r>
      <w:r w:rsidR="007513E7">
        <w:rPr>
          <w:lang w:eastAsia="zh-CN"/>
        </w:rPr>
        <w:t xml:space="preserve">performed </w:t>
      </w:r>
      <w:r w:rsidR="003A50DF">
        <w:rPr>
          <w:lang w:eastAsia="zh-CN"/>
        </w:rPr>
        <w:t xml:space="preserve">in horizontal </w:t>
      </w:r>
      <w:r w:rsidR="00211825">
        <w:rPr>
          <w:lang w:eastAsia="zh-CN"/>
        </w:rPr>
        <w:t xml:space="preserve">based on a </w:t>
      </w:r>
      <w:r w:rsidR="003A50DF">
        <w:rPr>
          <w:lang w:eastAsia="zh-CN"/>
        </w:rPr>
        <w:t xml:space="preserve">quadratic </w:t>
      </w:r>
      <w:r w:rsidR="00211825">
        <w:rPr>
          <w:lang w:eastAsia="zh-CN"/>
        </w:rPr>
        <w:t>local least-square fit of the observations</w:t>
      </w:r>
      <w:r w:rsidR="00EC17D6">
        <w:rPr>
          <w:lang w:eastAsia="zh-CN"/>
        </w:rPr>
        <w:t>.</w:t>
      </w:r>
      <w:r w:rsidR="00310948">
        <w:rPr>
          <w:lang w:eastAsia="zh-CN"/>
        </w:rPr>
        <w:t xml:space="preserve"> </w:t>
      </w:r>
      <w:r w:rsidR="00471529">
        <w:rPr>
          <w:lang w:eastAsia="zh-CN"/>
        </w:rPr>
        <w:t>In vertical direction,</w:t>
      </w:r>
      <w:r w:rsidR="004401DC">
        <w:rPr>
          <w:lang w:eastAsia="zh-CN"/>
        </w:rPr>
        <w:t xml:space="preserve"> no interpolation is performed; </w:t>
      </w:r>
      <w:r w:rsidR="00471529">
        <w:rPr>
          <w:lang w:eastAsia="zh-CN"/>
        </w:rPr>
        <w:t xml:space="preserve">the data </w:t>
      </w:r>
      <w:r w:rsidR="006D221E">
        <w:rPr>
          <w:lang w:eastAsia="zh-CN"/>
        </w:rPr>
        <w:t xml:space="preserve">is saved on </w:t>
      </w:r>
      <w:r w:rsidR="007E386A">
        <w:rPr>
          <w:lang w:eastAsia="zh-CN"/>
        </w:rPr>
        <w:t xml:space="preserve">the </w:t>
      </w:r>
      <w:r w:rsidR="006D221E">
        <w:rPr>
          <w:lang w:eastAsia="zh-CN"/>
        </w:rPr>
        <w:t xml:space="preserve">elevation angles as the </w:t>
      </w:r>
      <w:r w:rsidR="00A376C9">
        <w:rPr>
          <w:lang w:eastAsia="zh-CN"/>
        </w:rPr>
        <w:t>raw data</w:t>
      </w:r>
      <w:r w:rsidR="00682014">
        <w:rPr>
          <w:lang w:eastAsia="zh-CN"/>
        </w:rPr>
        <w:t xml:space="preserve"> </w:t>
      </w:r>
      <w:r w:rsidR="004634F7">
        <w:rPr>
          <w:lang w:eastAsia="zh-CN"/>
        </w:rPr>
        <w:t>instead of the model grid</w:t>
      </w:r>
      <w:r w:rsidR="00471529">
        <w:rPr>
          <w:lang w:eastAsia="zh-CN"/>
        </w:rPr>
        <w:t xml:space="preserve">. </w:t>
      </w:r>
      <w:r w:rsidR="0024604F">
        <w:rPr>
          <w:lang w:eastAsia="zh-CN"/>
        </w:rPr>
        <w:t xml:space="preserve">Prior to remapping the </w:t>
      </w:r>
      <w:r w:rsidR="00CF4952">
        <w:rPr>
          <w:lang w:eastAsia="zh-CN"/>
        </w:rPr>
        <w:t>radar data are checked for velocity fol</w:t>
      </w:r>
      <w:r w:rsidR="007D6DDC">
        <w:rPr>
          <w:lang w:eastAsia="zh-CN"/>
        </w:rPr>
        <w:t xml:space="preserve">ding, transient echoes in clear air are removed (image is </w:t>
      </w:r>
      <w:proofErr w:type="spellStart"/>
      <w:r w:rsidR="007D6DDC">
        <w:rPr>
          <w:lang w:eastAsia="zh-CN"/>
        </w:rPr>
        <w:t>despeckled</w:t>
      </w:r>
      <w:proofErr w:type="spellEnd"/>
      <w:r w:rsidR="007D6DDC">
        <w:rPr>
          <w:lang w:eastAsia="zh-CN"/>
        </w:rPr>
        <w:t>)</w:t>
      </w:r>
      <w:r w:rsidR="007513B3">
        <w:rPr>
          <w:lang w:eastAsia="zh-CN"/>
        </w:rPr>
        <w:t xml:space="preserve"> by </w:t>
      </w:r>
      <w:r w:rsidR="00E37307">
        <w:rPr>
          <w:lang w:eastAsia="zh-CN"/>
        </w:rPr>
        <w:t>eliminating</w:t>
      </w:r>
      <w:r w:rsidR="00E7335E">
        <w:rPr>
          <w:lang w:eastAsia="zh-CN"/>
        </w:rPr>
        <w:t xml:space="preserve"> </w:t>
      </w:r>
      <w:r w:rsidR="0024604F">
        <w:rPr>
          <w:lang w:eastAsia="zh-CN"/>
        </w:rPr>
        <w:lastRenderedPageBreak/>
        <w:t xml:space="preserve">any </w:t>
      </w:r>
      <w:r w:rsidR="00E7335E">
        <w:rPr>
          <w:lang w:eastAsia="zh-CN"/>
        </w:rPr>
        <w:t>datum that has non-missing neighbors fewer than 3 in a 3</w:t>
      </w:r>
      <m:oMath>
        <m:r>
          <w:rPr>
            <w:rFonts w:ascii="Cambria Math" w:hAnsi="Cambria Math"/>
            <w:lang w:eastAsia="zh-CN"/>
          </w:rPr>
          <m:t xml:space="preserve"> </m:t>
        </m:r>
        <m:r>
          <m:rPr>
            <m:sty m:val="p"/>
          </m:rPr>
          <w:rPr>
            <w:rFonts w:ascii="Cambria Math" w:hAnsi="Cambria Math"/>
          </w:rPr>
          <m:t xml:space="preserve">× </m:t>
        </m:r>
      </m:oMath>
      <w:r w:rsidR="00E7335E">
        <w:rPr>
          <w:lang w:eastAsia="zh-CN"/>
        </w:rPr>
        <w:t>3 square template</w:t>
      </w:r>
      <w:r w:rsidR="007D6DDC">
        <w:rPr>
          <w:lang w:eastAsia="zh-CN"/>
        </w:rPr>
        <w:t xml:space="preserve">, and the data are </w:t>
      </w:r>
      <w:r w:rsidR="00AD453A">
        <w:rPr>
          <w:lang w:eastAsia="zh-CN"/>
        </w:rPr>
        <w:t xml:space="preserve">checked </w:t>
      </w:r>
      <w:r w:rsidR="007D6DDC">
        <w:rPr>
          <w:lang w:eastAsia="zh-CN"/>
        </w:rPr>
        <w:t>for anomalous propagation (AP)</w:t>
      </w:r>
      <w:r w:rsidR="003C6405">
        <w:rPr>
          <w:lang w:eastAsia="zh-CN"/>
        </w:rPr>
        <w:t>.</w:t>
      </w:r>
      <w:r w:rsidR="00BF58BB">
        <w:rPr>
          <w:lang w:eastAsia="zh-CN"/>
        </w:rPr>
        <w:t xml:space="preserve"> </w:t>
      </w:r>
    </w:p>
    <w:p w14:paraId="26D96ED5" w14:textId="103CBD07" w:rsidR="008C74BC" w:rsidRDefault="00B1681E" w:rsidP="00DD28EA">
      <w:pPr>
        <w:pStyle w:val="Heading3"/>
      </w:pPr>
      <w:bookmarkStart w:id="144" w:name="_Toc500747304"/>
      <w:r>
        <w:t>5</w:t>
      </w:r>
      <w:r w:rsidR="00F072E0">
        <w:t>.2.</w:t>
      </w:r>
      <w:r w:rsidR="00567490">
        <w:t>4</w:t>
      </w:r>
      <w:r w:rsidR="008C74BC">
        <w:t xml:space="preserve"> </w:t>
      </w:r>
      <w:r w:rsidR="005B4A2B">
        <w:t>Experimental design</w:t>
      </w:r>
      <w:bookmarkEnd w:id="144"/>
    </w:p>
    <w:p w14:paraId="1C648BF5" w14:textId="2C3E7574" w:rsidR="00BA1A2F" w:rsidRDefault="00300BA5" w:rsidP="00BA1A2F">
      <w:pPr>
        <w:pStyle w:val="Heading4"/>
        <w:rPr>
          <w:b w:val="0"/>
          <w:sz w:val="24"/>
          <w:szCs w:val="24"/>
        </w:rPr>
      </w:pPr>
      <w:r>
        <w:rPr>
          <w:b w:val="0"/>
          <w:bCs w:val="0"/>
          <w:sz w:val="24"/>
          <w:szCs w:val="24"/>
        </w:rPr>
        <w:t>a.</w:t>
      </w:r>
      <w:r w:rsidR="00BA1A2F" w:rsidRPr="00A02D9B">
        <w:rPr>
          <w:b w:val="0"/>
          <w:bCs w:val="0"/>
          <w:sz w:val="24"/>
          <w:szCs w:val="24"/>
        </w:rPr>
        <w:t xml:space="preserve"> </w:t>
      </w:r>
      <w:r w:rsidR="00BA1A2F">
        <w:rPr>
          <w:b w:val="0"/>
          <w:sz w:val="24"/>
          <w:szCs w:val="24"/>
        </w:rPr>
        <w:t>Model configuration</w:t>
      </w:r>
    </w:p>
    <w:p w14:paraId="1EFF8A25" w14:textId="5E97F56C" w:rsidR="00B441FD" w:rsidRDefault="001C7809" w:rsidP="00F52AEE">
      <w:pPr>
        <w:ind w:firstLine="720"/>
        <w:jc w:val="both"/>
      </w:pPr>
      <w:r>
        <w:t>The</w:t>
      </w:r>
      <w:r w:rsidRPr="006A2AC8">
        <w:rPr>
          <w:rFonts w:hint="eastAsia"/>
        </w:rPr>
        <w:t xml:space="preserve"> Advanced Regional Prediction System</w:t>
      </w:r>
      <w:r>
        <w:t xml:space="preserve"> (ARPS)</w:t>
      </w:r>
      <w:r w:rsidR="00567490" w:rsidRPr="00A365F7">
        <w:t xml:space="preserve"> </w:t>
      </w:r>
      <w:r w:rsidR="00567490">
        <w:t xml:space="preserve">model was used to simulate the </w:t>
      </w:r>
      <w:proofErr w:type="spellStart"/>
      <w:r w:rsidR="002742F3">
        <w:t>tornadic</w:t>
      </w:r>
      <w:proofErr w:type="spellEnd"/>
      <w:r w:rsidR="002742F3">
        <w:t xml:space="preserve"> storm</w:t>
      </w:r>
      <w:r w:rsidR="00567490">
        <w:t xml:space="preserve"> case</w:t>
      </w:r>
      <w:r w:rsidR="00411E97">
        <w:t xml:space="preserve"> happened on 10 May 2</w:t>
      </w:r>
      <w:r w:rsidR="0063406F">
        <w:t>0</w:t>
      </w:r>
      <w:r w:rsidR="00411E97">
        <w:t>10</w:t>
      </w:r>
      <w:r w:rsidR="00567490">
        <w:t xml:space="preserve">. </w:t>
      </w:r>
      <w:r w:rsidR="00B441FD">
        <w:t xml:space="preserve">Considering the long trajectory of the storms, </w:t>
      </w:r>
      <w:r w:rsidR="00EE55A1">
        <w:t xml:space="preserve">the </w:t>
      </w:r>
      <w:r w:rsidR="00B441FD">
        <w:t xml:space="preserve">domain </w:t>
      </w:r>
      <w:r w:rsidR="00EE55A1">
        <w:t xml:space="preserve">is set to </w:t>
      </w:r>
      <w:r w:rsidR="00B441FD">
        <w:t xml:space="preserve">cover the influencing area of the interested </w:t>
      </w:r>
      <w:r w:rsidR="009A5027">
        <w:t xml:space="preserve">convective </w:t>
      </w:r>
      <w:r w:rsidR="00B441FD">
        <w:t>storms with its center located at 35.7</w:t>
      </w:r>
      <w:r w:rsidR="00B441FD" w:rsidRPr="003E56AE">
        <w:rPr>
          <w:vertAlign w:val="superscript"/>
        </w:rPr>
        <w:t>o</w:t>
      </w:r>
      <w:r w:rsidR="00B441FD">
        <w:t>N and 97.5</w:t>
      </w:r>
      <w:r w:rsidR="00B441FD" w:rsidRPr="003E56AE">
        <w:rPr>
          <w:vertAlign w:val="superscript"/>
        </w:rPr>
        <w:t>o</w:t>
      </w:r>
      <w:r w:rsidR="0003131F">
        <w:t>W (</w:t>
      </w:r>
      <w:r w:rsidR="00F23A70">
        <w:fldChar w:fldCharType="begin"/>
      </w:r>
      <w:r w:rsidR="00F23A70">
        <w:instrText xml:space="preserve"> REF _Ref370541647 \h </w:instrText>
      </w:r>
      <w:r w:rsidR="00F23A70">
        <w:fldChar w:fldCharType="separate"/>
      </w:r>
      <w:r w:rsidR="00F23A70">
        <w:t xml:space="preserve">Fig. </w:t>
      </w:r>
      <w:r w:rsidR="00F23A70">
        <w:rPr>
          <w:noProof/>
        </w:rPr>
        <w:t>5</w:t>
      </w:r>
      <w:r w:rsidR="00F23A70">
        <w:t>.</w:t>
      </w:r>
      <w:r w:rsidR="00F23A70">
        <w:rPr>
          <w:noProof/>
        </w:rPr>
        <w:t>2</w:t>
      </w:r>
      <w:r w:rsidR="00F23A70">
        <w:fldChar w:fldCharType="end"/>
      </w:r>
      <w:r w:rsidR="00B441FD">
        <w:t xml:space="preserve">). The domain size is </w:t>
      </w:r>
      <w:r w:rsidR="00B441FD" w:rsidRPr="00F52AEE">
        <w:t>363</w:t>
      </w:r>
      <m:oMath>
        <m:r>
          <m:rPr>
            <m:sty m:val="p"/>
          </m:rPr>
          <w:rPr>
            <w:rFonts w:ascii="Cambria Math" w:hAnsi="Cambria Math"/>
          </w:rPr>
          <m:t xml:space="preserve"> × </m:t>
        </m:r>
      </m:oMath>
      <w:r w:rsidR="00B441FD" w:rsidRPr="00F52AEE">
        <w:t>363</w:t>
      </w:r>
      <w:r w:rsidR="00FD4D92" w:rsidRPr="00F52AEE">
        <w:t xml:space="preserve"> </w:t>
      </w:r>
      <m:oMath>
        <m:r>
          <m:rPr>
            <m:sty m:val="p"/>
          </m:rPr>
          <w:rPr>
            <w:rFonts w:ascii="Cambria Math" w:hAnsi="Cambria Math"/>
          </w:rPr>
          <m:t xml:space="preserve">× </m:t>
        </m:r>
      </m:oMath>
      <w:r w:rsidR="00B441FD">
        <w:rPr>
          <w:rFonts w:hint="eastAsia"/>
        </w:rPr>
        <w:t>53</w:t>
      </w:r>
      <w:r w:rsidR="00B441FD">
        <w:t>, with a 1 km grid interval in the horizontal directions and 0.4 km on average in vertical stretching grid. The minimum vertical resolution in low levels is 20 m.</w:t>
      </w:r>
    </w:p>
    <w:p w14:paraId="190CD42C" w14:textId="77777777" w:rsidR="002D025C" w:rsidRDefault="00B441FD" w:rsidP="002D025C">
      <w:pPr>
        <w:keepNext/>
        <w:jc w:val="center"/>
      </w:pPr>
      <w:r>
        <w:rPr>
          <w:noProof/>
          <w:lang w:bidi="ar-SA"/>
        </w:rPr>
        <w:drawing>
          <wp:inline distT="0" distB="0" distL="0" distR="0" wp14:anchorId="597F5E8B" wp14:editId="08A624B1">
            <wp:extent cx="3749040" cy="3630098"/>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6.pdf"/>
                    <pic:cNvPicPr/>
                  </pic:nvPicPr>
                  <pic:blipFill>
                    <a:blip r:embed="rId165">
                      <a:extLst>
                        <a:ext uri="{28A0092B-C50C-407E-A947-70E740481C1C}">
                          <a14:useLocalDpi xmlns:a14="http://schemas.microsoft.com/office/drawing/2010/main" val="0"/>
                        </a:ext>
                      </a:extLst>
                    </a:blip>
                    <a:stretch>
                      <a:fillRect/>
                    </a:stretch>
                  </pic:blipFill>
                  <pic:spPr>
                    <a:xfrm>
                      <a:off x="0" y="0"/>
                      <a:ext cx="3749620" cy="3630660"/>
                    </a:xfrm>
                    <a:prstGeom prst="rect">
                      <a:avLst/>
                    </a:prstGeom>
                  </pic:spPr>
                </pic:pic>
              </a:graphicData>
            </a:graphic>
          </wp:inline>
        </w:drawing>
      </w:r>
    </w:p>
    <w:p w14:paraId="1F4B6595" w14:textId="50909F16" w:rsidR="00FD54E5" w:rsidRDefault="002D025C" w:rsidP="00B30CFD">
      <w:pPr>
        <w:pStyle w:val="Caption"/>
        <w:jc w:val="both"/>
      </w:pPr>
      <w:bookmarkStart w:id="145" w:name="_Ref370541647"/>
      <w:bookmarkStart w:id="146" w:name="_Toc374689073"/>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w:t>
      </w:r>
      <w:r w:rsidR="00577692">
        <w:rPr>
          <w:noProof/>
        </w:rPr>
        <w:fldChar w:fldCharType="end"/>
      </w:r>
      <w:bookmarkEnd w:id="145"/>
      <w:r w:rsidR="0085170A">
        <w:t xml:space="preserve"> </w:t>
      </w:r>
      <w:r w:rsidR="0085170A" w:rsidRPr="00315B77">
        <w:t>The simulation domain and truncated radar coverage circle, radar locations are marked by the black dot.</w:t>
      </w:r>
      <w:bookmarkEnd w:id="146"/>
    </w:p>
    <w:p w14:paraId="1CFED3D7" w14:textId="04597E5A" w:rsidR="00567490" w:rsidRDefault="003F7C2F" w:rsidP="00596D79">
      <w:pPr>
        <w:ind w:firstLine="720"/>
        <w:jc w:val="both"/>
      </w:pPr>
      <w:r>
        <w:lastRenderedPageBreak/>
        <w:t>Full m</w:t>
      </w:r>
      <w:r w:rsidR="002E7A2D">
        <w:t>odel physics (</w:t>
      </w:r>
      <w:proofErr w:type="spellStart"/>
      <w:r w:rsidR="002E7A2D">
        <w:t>Xue</w:t>
      </w:r>
      <w:proofErr w:type="spellEnd"/>
      <w:r w:rsidR="002E7A2D">
        <w:t xml:space="preserve"> et al. 2001) were applied, </w:t>
      </w:r>
      <w:r>
        <w:t xml:space="preserve">which includes </w:t>
      </w:r>
      <w:r w:rsidR="002E7A2D">
        <w:t xml:space="preserve">1 1.5-order turbulent kinetic energy (TKE) based </w:t>
      </w:r>
      <w:proofErr w:type="spellStart"/>
      <w:r w:rsidR="002E7A2D">
        <w:t>subgrid</w:t>
      </w:r>
      <w:proofErr w:type="spellEnd"/>
      <w:r w:rsidR="002E7A2D">
        <w:t>-scale turbulence parameterization</w:t>
      </w:r>
      <w:r w:rsidR="0001532E">
        <w:t xml:space="preserve"> scheme (</w:t>
      </w:r>
      <w:proofErr w:type="spellStart"/>
      <w:r w:rsidR="0001532E">
        <w:t>Deardorff</w:t>
      </w:r>
      <w:proofErr w:type="spellEnd"/>
      <w:r w:rsidR="0001532E">
        <w:t xml:space="preserve">, 1980; </w:t>
      </w:r>
      <w:proofErr w:type="spellStart"/>
      <w:r w:rsidR="0001532E">
        <w:t>Klemp</w:t>
      </w:r>
      <w:proofErr w:type="spellEnd"/>
      <w:r w:rsidR="0001532E">
        <w:t xml:space="preserve"> and </w:t>
      </w:r>
      <w:proofErr w:type="spellStart"/>
      <w:r w:rsidR="0001532E">
        <w:t>Wilhelmson</w:t>
      </w:r>
      <w:proofErr w:type="spellEnd"/>
      <w:r w:rsidR="0001532E">
        <w:t xml:space="preserve">, 1978; </w:t>
      </w:r>
      <w:proofErr w:type="spellStart"/>
      <w:r w:rsidR="0001532E">
        <w:t>Moeng</w:t>
      </w:r>
      <w:proofErr w:type="spellEnd"/>
      <w:r w:rsidR="0001532E">
        <w:t>, 1984)</w:t>
      </w:r>
      <w:r w:rsidR="002E7A2D">
        <w:t>, a two-layer soil model, simplified surface radiation physics and an ice microp</w:t>
      </w:r>
      <w:r w:rsidR="00586EA9">
        <w:t>hysics package (Lin et al. 1983</w:t>
      </w:r>
      <w:r w:rsidR="002E7A2D">
        <w:t>). 4</w:t>
      </w:r>
      <w:r w:rsidR="002E7A2D" w:rsidRPr="00FC0C5B">
        <w:rPr>
          <w:vertAlign w:val="superscript"/>
        </w:rPr>
        <w:t>th</w:t>
      </w:r>
      <w:r w:rsidR="002E7A2D">
        <w:t xml:space="preserve"> order monotonic computational mixing is used in model integratio</w:t>
      </w:r>
      <w:r w:rsidR="00043A63">
        <w:t>n</w:t>
      </w:r>
      <w:r w:rsidR="002E7A2D">
        <w:t>. The default values of the intercept parameter for rain (</w:t>
      </w:r>
      <m:oMath>
        <m:r>
          <m:rPr>
            <m:sty m:val="p"/>
          </m:rPr>
          <w:rPr>
            <w:rFonts w:ascii="Cambria Math" w:hAnsi="Cambria Math"/>
          </w:rPr>
          <m:t>8×</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sSup>
          <m:sSupPr>
            <m:ctrlPr>
              <w:rPr>
                <w:rFonts w:ascii="Cambria Math" w:hAnsi="Cambria Math"/>
              </w:rPr>
            </m:ctrlPr>
          </m:sSupPr>
          <m:e>
            <m:r>
              <m:rPr>
                <m:sty m:val="p"/>
              </m:rPr>
              <w:rPr>
                <w:rFonts w:ascii="Cambria Math" w:hAnsi="Cambria Math"/>
              </w:rPr>
              <m:t>m</m:t>
            </m:r>
          </m:e>
          <m:sup>
            <m:r>
              <m:rPr>
                <m:sty m:val="p"/>
              </m:rPr>
              <w:rPr>
                <w:rFonts w:ascii="Cambria Math" w:hAnsi="Cambria Math"/>
              </w:rPr>
              <m:t>-4</m:t>
            </m:r>
          </m:sup>
        </m:sSup>
      </m:oMath>
      <w:r w:rsidR="002E7A2D">
        <w:t>) and hail (</w:t>
      </w:r>
      <m:oMath>
        <m:r>
          <m:rPr>
            <m:sty m:val="p"/>
          </m:rPr>
          <w:rPr>
            <w:rFonts w:ascii="Cambria Math" w:hAnsi="Cambria Math"/>
          </w:rPr>
          <m:t>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sSup>
          <m:sSupPr>
            <m:ctrlPr>
              <w:rPr>
                <w:rFonts w:ascii="Cambria Math" w:hAnsi="Cambria Math"/>
              </w:rPr>
            </m:ctrlPr>
          </m:sSupPr>
          <m:e>
            <m:r>
              <m:rPr>
                <m:sty m:val="p"/>
              </m:rPr>
              <w:rPr>
                <w:rFonts w:ascii="Cambria Math" w:hAnsi="Cambria Math"/>
              </w:rPr>
              <m:t>m</m:t>
            </m:r>
          </m:e>
          <m:sup>
            <m:r>
              <m:rPr>
                <m:sty m:val="p"/>
              </m:rPr>
              <w:rPr>
                <w:rFonts w:ascii="Cambria Math" w:hAnsi="Cambria Math"/>
              </w:rPr>
              <m:t>-4</m:t>
            </m:r>
          </m:sup>
        </m:sSup>
      </m:oMath>
      <w:r w:rsidR="002E7A2D">
        <w:t>) were used.</w:t>
      </w:r>
    </w:p>
    <w:p w14:paraId="03372257" w14:textId="565D21D4" w:rsidR="00BA1A2F" w:rsidRDefault="00300BA5" w:rsidP="00BA1A2F">
      <w:pPr>
        <w:pStyle w:val="Heading4"/>
        <w:rPr>
          <w:b w:val="0"/>
          <w:sz w:val="24"/>
          <w:szCs w:val="24"/>
        </w:rPr>
      </w:pPr>
      <w:r>
        <w:rPr>
          <w:b w:val="0"/>
          <w:bCs w:val="0"/>
          <w:sz w:val="24"/>
          <w:szCs w:val="24"/>
        </w:rPr>
        <w:t>b.</w:t>
      </w:r>
      <w:r w:rsidR="00BA1A2F" w:rsidRPr="00A02D9B">
        <w:rPr>
          <w:b w:val="0"/>
          <w:bCs w:val="0"/>
          <w:sz w:val="24"/>
          <w:szCs w:val="24"/>
        </w:rPr>
        <w:t xml:space="preserve"> </w:t>
      </w:r>
      <w:r w:rsidR="00BA1A2F">
        <w:rPr>
          <w:b w:val="0"/>
          <w:sz w:val="24"/>
          <w:szCs w:val="24"/>
        </w:rPr>
        <w:t>Experiment</w:t>
      </w:r>
      <w:r w:rsidR="0001532E">
        <w:rPr>
          <w:b w:val="0"/>
          <w:sz w:val="24"/>
          <w:szCs w:val="24"/>
        </w:rPr>
        <w:t xml:space="preserve"> configuration</w:t>
      </w:r>
    </w:p>
    <w:p w14:paraId="1B8C91DB" w14:textId="2022D3C1" w:rsidR="00A77967" w:rsidRPr="00345821" w:rsidRDefault="00FD7035" w:rsidP="00345821">
      <w:pPr>
        <w:ind w:firstLine="720"/>
        <w:jc w:val="both"/>
      </w:pPr>
      <w:r>
        <w:t xml:space="preserve">40 </w:t>
      </w:r>
      <w:r w:rsidR="00D54120">
        <w:t xml:space="preserve">member ensemble </w:t>
      </w:r>
      <w:r w:rsidR="00A87ADB" w:rsidRPr="00A87ADB">
        <w:t>analyse</w:t>
      </w:r>
      <w:r w:rsidR="0000590C" w:rsidRPr="00985239">
        <w:t>s</w:t>
      </w:r>
      <w:r w:rsidR="00D54120">
        <w:t xml:space="preserve"> (</w:t>
      </w:r>
      <w:r w:rsidR="00A87ADB">
        <w:t xml:space="preserve">that assimilate </w:t>
      </w:r>
      <w:r w:rsidR="00C63374">
        <w:t>surface, upper-air, profiler, and radar observations</w:t>
      </w:r>
      <w:r w:rsidR="00D54120">
        <w:t xml:space="preserve">) </w:t>
      </w:r>
      <w:r w:rsidR="00A928AC">
        <w:t xml:space="preserve">with a 40-km horizontal resolution and </w:t>
      </w:r>
      <w:r w:rsidR="00F77FFC">
        <w:t xml:space="preserve">valid at 21:00 </w:t>
      </w:r>
      <w:r w:rsidR="00AE4A9E">
        <w:t xml:space="preserve">UTC </w:t>
      </w:r>
      <w:r w:rsidR="00F77FFC">
        <w:t xml:space="preserve">May 10, 2010 </w:t>
      </w:r>
      <w:r w:rsidR="00D54120">
        <w:t xml:space="preserve">and </w:t>
      </w:r>
      <w:r w:rsidR="00F77FFC">
        <w:t xml:space="preserve">its </w:t>
      </w:r>
      <w:r w:rsidR="00D54120">
        <w:t>corresponding hourly forecasts</w:t>
      </w:r>
      <w:r w:rsidR="00C63374">
        <w:t xml:space="preserve"> </w:t>
      </w:r>
      <w:r w:rsidR="00D54120">
        <w:t xml:space="preserve">are </w:t>
      </w:r>
      <w:r w:rsidR="0000590C" w:rsidRPr="00985239">
        <w:t>interpolated to the testing domain</w:t>
      </w:r>
      <w:r w:rsidR="00C63374">
        <w:t xml:space="preserve"> to serve as the</w:t>
      </w:r>
      <w:r w:rsidR="0000590C" w:rsidRPr="00985239">
        <w:t xml:space="preserve"> initial ensemble perturbations</w:t>
      </w:r>
      <w:r w:rsidR="00D54120">
        <w:t xml:space="preserve"> </w:t>
      </w:r>
      <w:r w:rsidR="0000590C" w:rsidRPr="00985239">
        <w:t>and boundary condition</w:t>
      </w:r>
      <w:r w:rsidR="0067574B">
        <w:t>s</w:t>
      </w:r>
      <w:r w:rsidR="0000590C" w:rsidRPr="00985239">
        <w:t>.</w:t>
      </w:r>
      <w:r w:rsidR="00FE79EC">
        <w:t xml:space="preserve"> </w:t>
      </w:r>
      <w:r w:rsidR="00D54120">
        <w:t>For more information about the initial ensemble fields, the reader is referred to Jung et al. (2012)</w:t>
      </w:r>
      <w:r w:rsidR="00E66E49">
        <w:t>.</w:t>
      </w:r>
      <w:r w:rsidR="00A928AC">
        <w:t xml:space="preserve"> </w:t>
      </w:r>
    </w:p>
    <w:p w14:paraId="6E6402D6" w14:textId="5E03C4EA" w:rsidR="00951972" w:rsidRDefault="00377C82" w:rsidP="00951972">
      <w:pPr>
        <w:ind w:firstLine="720"/>
        <w:jc w:val="both"/>
      </w:pPr>
      <w:r>
        <w:t>On the experimental domain, t</w:t>
      </w:r>
      <w:r w:rsidR="006A0B92">
        <w:t xml:space="preserve">he Oklahoma </w:t>
      </w:r>
      <w:proofErr w:type="spellStart"/>
      <w:r w:rsidR="006A0B92">
        <w:t>Mesonet</w:t>
      </w:r>
      <w:proofErr w:type="spellEnd"/>
      <w:r w:rsidR="006A0B92">
        <w:t>, r</w:t>
      </w:r>
      <w:r w:rsidR="00C53F3A">
        <w:t>adar radial velocity and reflectivity data are assimilated every 5 minutes</w:t>
      </w:r>
      <w:r w:rsidR="00D20B0F">
        <w:t xml:space="preserve"> </w:t>
      </w:r>
      <w:r w:rsidR="00305A25">
        <w:t>using</w:t>
      </w:r>
      <w:r w:rsidR="00F50581">
        <w:t xml:space="preserve"> </w:t>
      </w:r>
      <w:r w:rsidR="007B20AF">
        <w:t>3DVar</w:t>
      </w:r>
      <w:r w:rsidR="00276F7F">
        <w:t xml:space="preserve">, </w:t>
      </w:r>
      <w:r w:rsidR="00305A25">
        <w:t>EnKF</w:t>
      </w:r>
      <w:r w:rsidR="00276F7F">
        <w:t xml:space="preserve">, </w:t>
      </w:r>
      <w:r w:rsidR="007B20AF">
        <w:t xml:space="preserve">pure and hybrid </w:t>
      </w:r>
      <w:r w:rsidR="00276F7F">
        <w:t>En3DVar</w:t>
      </w:r>
      <w:r w:rsidR="00A04AFA">
        <w:t xml:space="preserve"> DA</w:t>
      </w:r>
      <w:r w:rsidR="00305A25">
        <w:t xml:space="preserve"> system</w:t>
      </w:r>
      <w:r w:rsidR="00D13E44">
        <w:t>s</w:t>
      </w:r>
      <w:r w:rsidR="00BB181D">
        <w:t xml:space="preserve"> (</w:t>
      </w:r>
      <w:r w:rsidR="005609E2">
        <w:fldChar w:fldCharType="begin"/>
      </w:r>
      <w:r w:rsidR="005609E2">
        <w:instrText xml:space="preserve"> REF _Ref370541690 \h </w:instrText>
      </w:r>
      <w:r w:rsidR="005609E2">
        <w:fldChar w:fldCharType="separate"/>
      </w:r>
      <w:r w:rsidR="005609E2">
        <w:t xml:space="preserve">Fig. </w:t>
      </w:r>
      <w:r w:rsidR="005609E2">
        <w:rPr>
          <w:noProof/>
        </w:rPr>
        <w:t>5</w:t>
      </w:r>
      <w:r w:rsidR="005609E2">
        <w:t>.</w:t>
      </w:r>
      <w:r w:rsidR="005609E2">
        <w:rPr>
          <w:noProof/>
        </w:rPr>
        <w:t>3</w:t>
      </w:r>
      <w:r w:rsidR="005609E2">
        <w:fldChar w:fldCharType="end"/>
      </w:r>
      <w:r w:rsidR="00BB181D">
        <w:t>)</w:t>
      </w:r>
      <w:r w:rsidR="00FB5000">
        <w:t xml:space="preserve">. </w:t>
      </w:r>
      <w:r w:rsidR="005460DC">
        <w:t>To suppress the spin-up problem of the forecast model, t</w:t>
      </w:r>
      <w:r w:rsidR="00FA4004">
        <w:t xml:space="preserve">he first analysis </w:t>
      </w:r>
      <w:r w:rsidR="00FB5000">
        <w:t xml:space="preserve">is </w:t>
      </w:r>
      <w:r w:rsidR="00FA4004">
        <w:t xml:space="preserve">conducted after </w:t>
      </w:r>
      <w:r w:rsidR="001275B5">
        <w:t>30</w:t>
      </w:r>
      <w:r w:rsidR="00843126">
        <w:t>-</w:t>
      </w:r>
      <w:r w:rsidR="00FA4004">
        <w:t>minute integration of the initial pertu</w:t>
      </w:r>
      <w:r w:rsidR="00BC3871">
        <w:t>r</w:t>
      </w:r>
      <w:r w:rsidR="00FA4004">
        <w:t>bations</w:t>
      </w:r>
      <w:r w:rsidR="00D21012">
        <w:t xml:space="preserve"> </w:t>
      </w:r>
      <w:r w:rsidR="001945B9">
        <w:t>at 21</w:t>
      </w:r>
      <w:r>
        <w:t>:</w:t>
      </w:r>
      <w:r w:rsidR="001275B5">
        <w:t>00</w:t>
      </w:r>
      <w:r w:rsidR="001D7D8F">
        <w:t xml:space="preserve"> </w:t>
      </w:r>
      <w:r w:rsidR="00157CA4">
        <w:t>UTC</w:t>
      </w:r>
      <w:r>
        <w:t xml:space="preserve"> </w:t>
      </w:r>
      <w:r w:rsidR="00D21012">
        <w:t xml:space="preserve">to increase the spread of the initial </w:t>
      </w:r>
      <w:r w:rsidR="00F517EE">
        <w:t>background ensembles</w:t>
      </w:r>
      <w:r w:rsidR="00BD3CA4">
        <w:t>.</w:t>
      </w:r>
      <w:r w:rsidR="001A57EE">
        <w:t xml:space="preserve"> </w:t>
      </w:r>
      <w:r w:rsidR="005C0B7F">
        <w:t>The observational errors are</w:t>
      </w:r>
      <w:r w:rsidR="00990CBB">
        <w:t xml:space="preserve"> taken as</w:t>
      </w:r>
      <w:r w:rsidR="005C0B7F">
        <w:t xml:space="preserve"> 2</w:t>
      </w:r>
      <w:r w:rsidR="00043A63">
        <w:t xml:space="preserve"> </w:t>
      </w:r>
      <w:r w:rsidR="005C0B7F">
        <w:t>m</w:t>
      </w:r>
      <w:r w:rsidR="00217836">
        <w:t xml:space="preserve"> </w:t>
      </w:r>
      <w:r w:rsidR="005C0B7F">
        <w:t>s</w:t>
      </w:r>
      <w:r w:rsidR="005C0B7F" w:rsidRPr="00043A63">
        <w:rPr>
          <w:vertAlign w:val="superscript"/>
        </w:rPr>
        <w:t>-1</w:t>
      </w:r>
      <w:r w:rsidR="005C0B7F">
        <w:t xml:space="preserve"> for u and v, 1.5</w:t>
      </w:r>
      <w:r w:rsidR="00217836">
        <w:t xml:space="preserve"> </w:t>
      </w:r>
      <w:r w:rsidR="005C0B7F">
        <w:t xml:space="preserve">K for </w:t>
      </w:r>
      <w:r w:rsidR="00990CBB">
        <w:t>potential temperature</w:t>
      </w:r>
      <w:r w:rsidR="005C0B7F">
        <w:t xml:space="preserve">, and 2 </w:t>
      </w:r>
      <w:proofErr w:type="spellStart"/>
      <w:r w:rsidR="005C0B7F">
        <w:t>hpa</w:t>
      </w:r>
      <w:proofErr w:type="spellEnd"/>
      <w:r w:rsidR="005C0B7F">
        <w:t xml:space="preserve"> for </w:t>
      </w:r>
      <w:r w:rsidR="00990CBB">
        <w:t>pressure</w:t>
      </w:r>
      <w:r w:rsidR="005C0B7F">
        <w:t xml:space="preserve">. </w:t>
      </w:r>
      <w:r>
        <w:t xml:space="preserve">20% multiplicative inflation </w:t>
      </w:r>
      <w:r w:rsidR="00B65747">
        <w:t xml:space="preserve">was </w:t>
      </w:r>
      <w:r w:rsidR="005024B8">
        <w:t>added to the background fields</w:t>
      </w:r>
      <w:r w:rsidR="00243D36">
        <w:t xml:space="preserve"> where the observed reflectivity is higher than 5</w:t>
      </w:r>
      <w:r w:rsidR="00990CBB">
        <w:t xml:space="preserve"> </w:t>
      </w:r>
      <w:proofErr w:type="spellStart"/>
      <w:r w:rsidR="00243D36">
        <w:t>dBZ</w:t>
      </w:r>
      <w:proofErr w:type="spellEnd"/>
      <w:r w:rsidR="005024B8">
        <w:t xml:space="preserve"> </w:t>
      </w:r>
      <w:r w:rsidR="00B65747">
        <w:t>to maintain the ensemble spread</w:t>
      </w:r>
      <w:r w:rsidR="00243D36">
        <w:t xml:space="preserve">. </w:t>
      </w:r>
      <w:r w:rsidR="006129F1">
        <w:t xml:space="preserve">The localization </w:t>
      </w:r>
      <w:r w:rsidR="00C02108">
        <w:t xml:space="preserve">for EnKF </w:t>
      </w:r>
      <w:r w:rsidR="006129F1">
        <w:t>is condu</w:t>
      </w:r>
      <w:r w:rsidR="00E011C7">
        <w:t>c</w:t>
      </w:r>
      <w:r w:rsidR="006129F1">
        <w:t>ted based on a fifth-order correlation function (</w:t>
      </w:r>
      <w:proofErr w:type="spellStart"/>
      <w:r w:rsidR="006129F1">
        <w:t>Gaspri</w:t>
      </w:r>
      <w:proofErr w:type="spellEnd"/>
      <w:r w:rsidR="006129F1">
        <w:t xml:space="preserve"> and Cohn 1999), with a cutoff radius of </w:t>
      </w:r>
      <w:r w:rsidR="007C1E40">
        <w:t xml:space="preserve">6 </w:t>
      </w:r>
      <w:r w:rsidR="006129F1">
        <w:t xml:space="preserve">km in the horizontal and </w:t>
      </w:r>
      <w:r w:rsidR="007C1E40">
        <w:t>3</w:t>
      </w:r>
      <w:r w:rsidR="006129F1">
        <w:t xml:space="preserve"> km in the vertical</w:t>
      </w:r>
      <w:r w:rsidR="000F5A90">
        <w:t xml:space="preserve"> for radar data and </w:t>
      </w:r>
      <w:r w:rsidR="00363D20">
        <w:t xml:space="preserve">30 </w:t>
      </w:r>
      <w:r w:rsidR="000F5A90">
        <w:t xml:space="preserve">km in the horizontal </w:t>
      </w:r>
      <w:r w:rsidR="0090090F">
        <w:t xml:space="preserve">and 6 km </w:t>
      </w:r>
      <w:r w:rsidR="0090090F">
        <w:lastRenderedPageBreak/>
        <w:t xml:space="preserve">in vertical </w:t>
      </w:r>
      <w:r w:rsidR="000F5A90">
        <w:t xml:space="preserve">for </w:t>
      </w:r>
      <w:proofErr w:type="spellStart"/>
      <w:r w:rsidR="000F5A90">
        <w:t>mesonet</w:t>
      </w:r>
      <w:proofErr w:type="spellEnd"/>
      <w:r w:rsidR="000F5A90">
        <w:t xml:space="preserve"> DA</w:t>
      </w:r>
      <w:r w:rsidR="006129F1">
        <w:t>.</w:t>
      </w:r>
      <w:r w:rsidR="00A03E38">
        <w:t xml:space="preserve"> </w:t>
      </w:r>
      <w:r w:rsidR="000F5A90">
        <w:t xml:space="preserve"> For </w:t>
      </w:r>
      <w:r w:rsidR="007803B5">
        <w:t xml:space="preserve">pure </w:t>
      </w:r>
      <w:r w:rsidR="000F5A90">
        <w:t xml:space="preserve">and hybrid En3DVar, the </w:t>
      </w:r>
      <w:r w:rsidR="00360F23">
        <w:t>recursive filter length scale</w:t>
      </w:r>
      <w:r w:rsidR="00A1176E">
        <w:t>s</w:t>
      </w:r>
      <w:r w:rsidR="00360F23">
        <w:t xml:space="preserve"> </w:t>
      </w:r>
      <w:r w:rsidR="00951972">
        <w:t xml:space="preserve">for </w:t>
      </w:r>
      <w:r w:rsidR="00360F23">
        <w:t xml:space="preserve">localization </w:t>
      </w:r>
      <w:r w:rsidR="00951972">
        <w:t xml:space="preserve">are </w:t>
      </w:r>
      <w:r w:rsidR="00360F23" w:rsidRPr="00360F23">
        <w:t>1.6</w:t>
      </w:r>
      <w:r w:rsidR="00360F23">
        <w:t>4</w:t>
      </w:r>
      <w:r w:rsidR="00360F23" w:rsidRPr="00A1176E">
        <w:t xml:space="preserve"> </w:t>
      </w:r>
      <w:r w:rsidR="007803B5">
        <w:t xml:space="preserve">km </w:t>
      </w:r>
      <w:r w:rsidR="000F5A90">
        <w:t xml:space="preserve">in horizontal </w:t>
      </w:r>
      <w:r w:rsidR="00360F23" w:rsidRPr="00A1176E">
        <w:t xml:space="preserve">and </w:t>
      </w:r>
      <w:r w:rsidR="00360F23" w:rsidRPr="00360F23">
        <w:t>0.82</w:t>
      </w:r>
      <w:r w:rsidR="00360F23" w:rsidRPr="00A1176E">
        <w:t xml:space="preserve"> km</w:t>
      </w:r>
      <w:r w:rsidR="00360F23">
        <w:t xml:space="preserve"> </w:t>
      </w:r>
      <w:r w:rsidR="000F5A90">
        <w:t>in vertical for radar DA</w:t>
      </w:r>
      <w:r w:rsidR="00951972">
        <w:t>, which are equivalent to 6 km and 3 km cutoff based on Eq.</w:t>
      </w:r>
      <w:r w:rsidR="00360F23">
        <w:t xml:space="preserve"> </w:t>
      </w:r>
      <w:r w:rsidR="00951972">
        <w:t>(4) in Pan et al. (2013)</w:t>
      </w:r>
      <w:r w:rsidR="000F5A90">
        <w:t>, and 8.2</w:t>
      </w:r>
      <w:r w:rsidR="00272BCF">
        <w:t>2</w:t>
      </w:r>
      <w:r w:rsidR="000F5A90">
        <w:t xml:space="preserve"> km in horizontal and 1.64 km in vertical for </w:t>
      </w:r>
      <w:proofErr w:type="spellStart"/>
      <w:r w:rsidR="000F5A90">
        <w:t>mesonet</w:t>
      </w:r>
      <w:proofErr w:type="spellEnd"/>
      <w:r w:rsidR="000F5A90">
        <w:t xml:space="preserve"> DA</w:t>
      </w:r>
      <w:r w:rsidR="00951972">
        <w:t>.</w:t>
      </w:r>
      <w:r w:rsidR="00360F23">
        <w:t xml:space="preserve"> </w:t>
      </w:r>
      <w:r w:rsidR="000F5A90">
        <w:t>For 3DVar, t</w:t>
      </w:r>
      <w:r w:rsidR="00360F23">
        <w:t xml:space="preserve">he background error decorrelation scales for 3DVar are </w:t>
      </w:r>
      <w:r w:rsidR="00360F23" w:rsidRPr="00A1176E">
        <w:t>3.56</w:t>
      </w:r>
      <w:r w:rsidR="000F5A90">
        <w:t xml:space="preserve"> km in horizontal</w:t>
      </w:r>
      <w:r w:rsidR="00360F23" w:rsidRPr="00A1176E">
        <w:t xml:space="preserve"> and 0.1</w:t>
      </w:r>
      <w:r w:rsidR="00360F23">
        <w:t>0</w:t>
      </w:r>
      <w:r w:rsidR="00360F23" w:rsidRPr="00A1176E">
        <w:t xml:space="preserve"> km in </w:t>
      </w:r>
      <w:r w:rsidR="000F5A90">
        <w:t>vertical for radar DA, and</w:t>
      </w:r>
      <w:r w:rsidR="000F5A90" w:rsidRPr="00A1176E">
        <w:t xml:space="preserve"> </w:t>
      </w:r>
      <w:r w:rsidR="00A1176E">
        <w:t>8.2</w:t>
      </w:r>
      <w:r w:rsidR="00AD4A88">
        <w:t>2</w:t>
      </w:r>
      <w:r w:rsidR="00A1176E">
        <w:t xml:space="preserve"> km </w:t>
      </w:r>
      <w:r w:rsidR="000F5A90">
        <w:t xml:space="preserve">in horizontal </w:t>
      </w:r>
      <w:r w:rsidR="00A1176E">
        <w:t>and 1.64 km in vertical</w:t>
      </w:r>
      <w:r w:rsidR="000F5A90">
        <w:t xml:space="preserve"> for </w:t>
      </w:r>
      <w:proofErr w:type="spellStart"/>
      <w:r w:rsidR="000F5A90">
        <w:t>mesonet</w:t>
      </w:r>
      <w:proofErr w:type="spellEnd"/>
      <w:r w:rsidR="000F5A90">
        <w:t xml:space="preserve"> DA</w:t>
      </w:r>
      <w:r w:rsidR="00A1176E">
        <w:t>.</w:t>
      </w:r>
    </w:p>
    <w:p w14:paraId="24235F1A" w14:textId="77777777" w:rsidR="002D025C" w:rsidRDefault="0013654F" w:rsidP="002D025C">
      <w:pPr>
        <w:keepNext/>
        <w:jc w:val="center"/>
      </w:pPr>
      <w:r>
        <w:rPr>
          <w:noProof/>
          <w:lang w:bidi="ar-SA"/>
        </w:rPr>
        <w:drawing>
          <wp:inline distT="0" distB="0" distL="0" distR="0" wp14:anchorId="32BB61A5" wp14:editId="126B87DB">
            <wp:extent cx="5394960" cy="214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FlowChart.pptx.tiff"/>
                    <pic:cNvPicPr/>
                  </pic:nvPicPr>
                  <pic:blipFill>
                    <a:blip r:embed="rId166">
                      <a:extLst>
                        <a:ext uri="{28A0092B-C50C-407E-A947-70E740481C1C}">
                          <a14:useLocalDpi xmlns:a14="http://schemas.microsoft.com/office/drawing/2010/main" val="0"/>
                        </a:ext>
                      </a:extLst>
                    </a:blip>
                    <a:stretch>
                      <a:fillRect/>
                    </a:stretch>
                  </pic:blipFill>
                  <pic:spPr>
                    <a:xfrm>
                      <a:off x="0" y="0"/>
                      <a:ext cx="5394960" cy="2146300"/>
                    </a:xfrm>
                    <a:prstGeom prst="rect">
                      <a:avLst/>
                    </a:prstGeom>
                  </pic:spPr>
                </pic:pic>
              </a:graphicData>
            </a:graphic>
          </wp:inline>
        </w:drawing>
      </w:r>
    </w:p>
    <w:p w14:paraId="7208162D" w14:textId="35299D11" w:rsidR="00FD54E5" w:rsidRDefault="002D025C" w:rsidP="00B30CFD">
      <w:pPr>
        <w:pStyle w:val="Caption"/>
        <w:jc w:val="both"/>
      </w:pPr>
      <w:bookmarkStart w:id="147" w:name="_Ref370541690"/>
      <w:bookmarkStart w:id="148" w:name="_Toc374689074"/>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3</w:t>
      </w:r>
      <w:r w:rsidR="00577692">
        <w:rPr>
          <w:noProof/>
        </w:rPr>
        <w:fldChar w:fldCharType="end"/>
      </w:r>
      <w:bookmarkEnd w:id="147"/>
      <w:r w:rsidR="0013654F">
        <w:t xml:space="preserve"> The flow diagram of the experiments.</w:t>
      </w:r>
      <w:bookmarkEnd w:id="148"/>
    </w:p>
    <w:p w14:paraId="2969FCFF" w14:textId="77777777" w:rsidR="000C6965" w:rsidRDefault="000C6965" w:rsidP="000C6965">
      <w:pPr>
        <w:jc w:val="both"/>
      </w:pPr>
    </w:p>
    <w:p w14:paraId="50F195BC" w14:textId="480991FB" w:rsidR="00025411" w:rsidRDefault="00E73F24" w:rsidP="008D2E60">
      <w:pPr>
        <w:ind w:firstLine="720"/>
        <w:jc w:val="both"/>
      </w:pPr>
      <w:r>
        <w:t xml:space="preserve">The </w:t>
      </w:r>
      <w:r w:rsidR="00372D84">
        <w:t xml:space="preserve">radar radial velocity and reflectivity </w:t>
      </w:r>
      <w:r>
        <w:t>data</w:t>
      </w:r>
      <w:r w:rsidR="00786A89">
        <w:t xml:space="preserve"> (including ‘clear-air’ reflectivity, e.g., reflectivity &lt;5 </w:t>
      </w:r>
      <w:proofErr w:type="spellStart"/>
      <w:r w:rsidR="00786A89">
        <w:t>dBZ</w:t>
      </w:r>
      <w:proofErr w:type="spellEnd"/>
      <w:r w:rsidR="00786A89">
        <w:t>)</w:t>
      </w:r>
      <w:r>
        <w:t xml:space="preserve"> form </w:t>
      </w:r>
      <w:r w:rsidR="00372D84">
        <w:t>four S band WSR-88D radars (</w:t>
      </w:r>
      <w:r>
        <w:t>KTLX</w:t>
      </w:r>
      <w:r w:rsidR="00372D84">
        <w:t>, KINX, KVNX, KFDR)</w:t>
      </w:r>
      <w:r>
        <w:t xml:space="preserve"> available from 22</w:t>
      </w:r>
      <w:r w:rsidR="00295B1F">
        <w:t>:</w:t>
      </w:r>
      <w:r>
        <w:t>30</w:t>
      </w:r>
      <w:r w:rsidR="00295B1F">
        <w:t xml:space="preserve"> Z</w:t>
      </w:r>
      <w:r>
        <w:t xml:space="preserve"> to 23</w:t>
      </w:r>
      <w:r w:rsidR="00295B1F">
        <w:t>:</w:t>
      </w:r>
      <w:r>
        <w:t>3</w:t>
      </w:r>
      <w:r w:rsidR="006A6439">
        <w:t>0</w:t>
      </w:r>
      <w:r>
        <w:t xml:space="preserve"> </w:t>
      </w:r>
      <w:r w:rsidR="00295B1F">
        <w:t xml:space="preserve">Z </w:t>
      </w:r>
      <w:r w:rsidR="00C72697">
        <w:t xml:space="preserve">are </w:t>
      </w:r>
      <w:r w:rsidR="00372D84">
        <w:t xml:space="preserve">assimilated and </w:t>
      </w:r>
      <w:r w:rsidR="00E10E19">
        <w:t xml:space="preserve">the </w:t>
      </w:r>
      <w:r w:rsidR="00372D84">
        <w:t>performance</w:t>
      </w:r>
      <w:r w:rsidR="00C72697">
        <w:t>s</w:t>
      </w:r>
      <w:r w:rsidR="00372D84">
        <w:t xml:space="preserve"> are compared among hybrid En3DVar, 3DVar, EnKF, and pure En3DVar algorithms</w:t>
      </w:r>
      <w:r>
        <w:t>.</w:t>
      </w:r>
      <w:r w:rsidR="00372D84">
        <w:t xml:space="preserve"> </w:t>
      </w:r>
      <w:r w:rsidR="008C74BC" w:rsidRPr="00FE3964">
        <w:t>Same as those did for the OSSEs, a deterministic forecast EnKF (</w:t>
      </w:r>
      <w:proofErr w:type="spellStart"/>
      <w:r w:rsidR="008C74BC" w:rsidRPr="00FE3964">
        <w:t>DfEnKF</w:t>
      </w:r>
      <w:proofErr w:type="spellEnd"/>
      <w:r w:rsidR="008C74BC" w:rsidRPr="00FE3964">
        <w:t xml:space="preserve">), for which the initial ensemble mean is evolved deterministically within the data assimilation cycles, </w:t>
      </w:r>
      <w:r w:rsidR="006324A8">
        <w:rPr>
          <w:lang w:eastAsia="zh-CN"/>
        </w:rPr>
        <w:t>was</w:t>
      </w:r>
      <w:r w:rsidR="008C74BC" w:rsidRPr="00FE3964">
        <w:t xml:space="preserve"> also introduced </w:t>
      </w:r>
      <w:r w:rsidR="00C72697">
        <w:t>to</w:t>
      </w:r>
      <w:r w:rsidR="008C74BC" w:rsidRPr="00FE3964">
        <w:t xml:space="preserve"> </w:t>
      </w:r>
      <w:r w:rsidR="00C72697">
        <w:t>have an algorithm-wise parallel comparison</w:t>
      </w:r>
      <w:r w:rsidR="00C72697" w:rsidRPr="00FE3964">
        <w:t xml:space="preserve"> </w:t>
      </w:r>
      <w:r w:rsidR="00C72697">
        <w:t>between pure En3DVar and EnKF</w:t>
      </w:r>
      <w:r w:rsidR="008C74BC" w:rsidRPr="00FE3964">
        <w:t>.</w:t>
      </w:r>
    </w:p>
    <w:p w14:paraId="75297A75" w14:textId="4E91D8C0" w:rsidR="004121C9" w:rsidRDefault="005B3D0A" w:rsidP="00EB76C9">
      <w:pPr>
        <w:ind w:firstLine="720"/>
        <w:jc w:val="both"/>
      </w:pPr>
      <w:r>
        <w:lastRenderedPageBreak/>
        <w:t xml:space="preserve">In EnKF </w:t>
      </w:r>
      <w:r w:rsidR="0068445B">
        <w:t xml:space="preserve">and En3DVar </w:t>
      </w:r>
      <w:r w:rsidR="000D6D87">
        <w:t>DA</w:t>
      </w:r>
      <w:r>
        <w:t xml:space="preserve">, </w:t>
      </w:r>
      <w:r w:rsidR="002B37DA">
        <w:t xml:space="preserve">the updating of the </w:t>
      </w:r>
      <w:r>
        <w:t>velocity fields</w:t>
      </w:r>
      <w:r w:rsidR="007A3D58">
        <w:t xml:space="preserve"> (u, v, w)</w:t>
      </w:r>
      <w:r>
        <w:t xml:space="preserve"> by reflectivity </w:t>
      </w:r>
      <w:r w:rsidR="00121380">
        <w:t>DA</w:t>
      </w:r>
      <w:r>
        <w:t xml:space="preserve"> </w:t>
      </w:r>
      <w:r w:rsidR="003816AA">
        <w:t>is</w:t>
      </w:r>
      <w:r w:rsidR="000D6D87">
        <w:t xml:space="preserve"> turned off </w:t>
      </w:r>
      <w:r>
        <w:t xml:space="preserve">because of the rapid growth </w:t>
      </w:r>
      <w:r w:rsidR="00D353F7">
        <w:t xml:space="preserve">of the </w:t>
      </w:r>
      <w:r w:rsidR="00DB341B">
        <w:t xml:space="preserve">errors in </w:t>
      </w:r>
      <w:r>
        <w:t xml:space="preserve">velocity </w:t>
      </w:r>
      <w:r w:rsidR="00B13163">
        <w:t>analyse</w:t>
      </w:r>
      <w:r w:rsidR="00D353F7">
        <w:t>s and forecas</w:t>
      </w:r>
      <w:r w:rsidR="00B13163">
        <w:t>ts</w:t>
      </w:r>
      <w:r>
        <w:t>.</w:t>
      </w:r>
      <w:r w:rsidR="00E1115F">
        <w:t xml:space="preserve"> </w:t>
      </w:r>
      <w:r w:rsidR="00AA0348">
        <w:t xml:space="preserve">Hybrid En3DVar </w:t>
      </w:r>
      <w:r w:rsidR="002B37DA">
        <w:t xml:space="preserve">analyses </w:t>
      </w:r>
      <w:r w:rsidR="00AA0348">
        <w:t>with 5%, 25%, 50%, and 75% weights given to the static background error covariance</w:t>
      </w:r>
      <w:r w:rsidR="009847B1">
        <w:t xml:space="preserve"> (experiments names are suffixed with “%B”)</w:t>
      </w:r>
      <w:r w:rsidR="00AA0348">
        <w:t xml:space="preserve"> are compared to </w:t>
      </w:r>
      <w:r w:rsidR="00EF4CAF">
        <w:t>g</w:t>
      </w:r>
      <w:r w:rsidR="00C124D1">
        <w:t xml:space="preserve">et a </w:t>
      </w:r>
      <w:r w:rsidR="002E6A50">
        <w:t xml:space="preserve">relative </w:t>
      </w:r>
      <w:r w:rsidR="00EF4CAF">
        <w:t>optimal weight</w:t>
      </w:r>
      <w:r w:rsidR="00C124D1">
        <w:t xml:space="preserve"> among them</w:t>
      </w:r>
      <w:r w:rsidR="00AA0348">
        <w:t xml:space="preserve">. </w:t>
      </w:r>
      <w:r w:rsidR="0048467F">
        <w:t>D</w:t>
      </w:r>
      <w:r w:rsidR="008C74BC" w:rsidRPr="00FE3964">
        <w:t xml:space="preserve">etailed descriptions about each </w:t>
      </w:r>
      <w:r w:rsidR="00AA0348">
        <w:t>experiment</w:t>
      </w:r>
      <w:r w:rsidR="00AA0348" w:rsidRPr="00FE3964">
        <w:t xml:space="preserve"> </w:t>
      </w:r>
      <w:r w:rsidR="008C74BC" w:rsidRPr="00FE3964">
        <w:t xml:space="preserve">can be found in table </w:t>
      </w:r>
      <w:r w:rsidR="004B404F">
        <w:t>5.</w:t>
      </w:r>
      <w:r w:rsidR="008C74BC" w:rsidRPr="00FE3964">
        <w:t>1.</w:t>
      </w:r>
    </w:p>
    <w:p w14:paraId="248B2179" w14:textId="4B330570" w:rsidR="00D77544" w:rsidRDefault="0088390B" w:rsidP="0088390B">
      <w:pPr>
        <w:spacing w:line="240" w:lineRule="auto"/>
        <w:jc w:val="center"/>
      </w:pPr>
      <w:bookmarkStart w:id="149" w:name="_Toc500747153"/>
      <w:proofErr w:type="gramStart"/>
      <w:r>
        <w:t xml:space="preserve">Table </w:t>
      </w:r>
      <w:r w:rsidR="00577692">
        <w:fldChar w:fldCharType="begin"/>
      </w:r>
      <w:r w:rsidR="00577692">
        <w:instrText xml:space="preserve"> STYLEREF 1 \s </w:instrText>
      </w:r>
      <w:r w:rsidR="00577692">
        <w:fldChar w:fldCharType="separate"/>
      </w:r>
      <w:r>
        <w:rPr>
          <w:noProof/>
        </w:rPr>
        <w:t>5</w:t>
      </w:r>
      <w:r w:rsidR="00577692">
        <w:rPr>
          <w:noProof/>
        </w:rPr>
        <w:fldChar w:fldCharType="end"/>
      </w:r>
      <w:r>
        <w:t>.</w:t>
      </w:r>
      <w:proofErr w:type="gramEnd"/>
      <w:r w:rsidR="00DA4BEA">
        <w:fldChar w:fldCharType="begin"/>
      </w:r>
      <w:r w:rsidR="00DA4BEA">
        <w:instrText xml:space="preserve"> SEQ Table \* ARABIC \s 1 </w:instrText>
      </w:r>
      <w:r w:rsidR="00DA4BEA">
        <w:fldChar w:fldCharType="separate"/>
      </w:r>
      <w:r>
        <w:rPr>
          <w:noProof/>
        </w:rPr>
        <w:t>1</w:t>
      </w:r>
      <w:r w:rsidR="00DA4BEA">
        <w:rPr>
          <w:noProof/>
        </w:rPr>
        <w:fldChar w:fldCharType="end"/>
      </w:r>
      <w:r>
        <w:t xml:space="preserve"> </w:t>
      </w:r>
      <w:r w:rsidRPr="00345821">
        <w:t>Descriptions of the assimilating experiments</w:t>
      </w:r>
      <w:bookmarkEnd w:id="149"/>
    </w:p>
    <w:tbl>
      <w:tblPr>
        <w:tblStyle w:val="TableGrid"/>
        <w:tblW w:w="8151" w:type="dxa"/>
        <w:jc w:val="center"/>
        <w:tblLook w:val="04A0" w:firstRow="1" w:lastRow="0" w:firstColumn="1" w:lastColumn="0" w:noHBand="0" w:noVBand="1"/>
      </w:tblPr>
      <w:tblGrid>
        <w:gridCol w:w="2805"/>
        <w:gridCol w:w="3260"/>
        <w:gridCol w:w="2086"/>
      </w:tblGrid>
      <w:tr w:rsidR="0051699D" w:rsidRPr="00E24713" w14:paraId="08E39737" w14:textId="77777777" w:rsidTr="00885379">
        <w:trPr>
          <w:trHeight w:val="288"/>
          <w:jc w:val="center"/>
        </w:trPr>
        <w:tc>
          <w:tcPr>
            <w:tcW w:w="2805" w:type="dxa"/>
          </w:tcPr>
          <w:p w14:paraId="1FADBA9E" w14:textId="77777777" w:rsidR="0051699D" w:rsidRPr="00DD50C7" w:rsidRDefault="0051699D" w:rsidP="00E50E32">
            <w:pPr>
              <w:tabs>
                <w:tab w:val="left" w:pos="6656"/>
              </w:tabs>
              <w:spacing w:line="240" w:lineRule="auto"/>
              <w:rPr>
                <w:rFonts w:ascii="Times New Roman" w:hAnsi="Times New Roman"/>
                <w:b/>
                <w:sz w:val="20"/>
                <w:szCs w:val="20"/>
              </w:rPr>
            </w:pPr>
            <w:r w:rsidRPr="00DD50C7">
              <w:rPr>
                <w:rFonts w:ascii="Times New Roman" w:hAnsi="Times New Roman"/>
                <w:b/>
                <w:sz w:val="20"/>
                <w:szCs w:val="20"/>
              </w:rPr>
              <w:t>Experiment name.</w:t>
            </w:r>
          </w:p>
          <w:p w14:paraId="66DD0980" w14:textId="77777777" w:rsidR="0051699D" w:rsidRPr="00DD50C7" w:rsidRDefault="0051699D" w:rsidP="00E50E32">
            <w:pPr>
              <w:tabs>
                <w:tab w:val="left" w:pos="6656"/>
              </w:tabs>
              <w:spacing w:line="240" w:lineRule="auto"/>
              <w:rPr>
                <w:rFonts w:ascii="Times New Roman" w:hAnsi="Times New Roman"/>
                <w:b/>
                <w:sz w:val="20"/>
                <w:szCs w:val="20"/>
              </w:rPr>
            </w:pPr>
            <w:r>
              <w:rPr>
                <w:rFonts w:ascii="Times New Roman" w:hAnsi="Times New Roman"/>
                <w:b/>
                <w:sz w:val="20"/>
                <w:szCs w:val="20"/>
              </w:rPr>
              <w:t>W</w:t>
            </w:r>
            <w:r w:rsidRPr="00DD50C7">
              <w:rPr>
                <w:rFonts w:ascii="Times New Roman" w:hAnsi="Times New Roman"/>
                <w:b/>
                <w:sz w:val="20"/>
                <w:szCs w:val="20"/>
              </w:rPr>
              <w:t xml:space="preserve">ith </w:t>
            </w:r>
            <w:r>
              <w:rPr>
                <w:rFonts w:ascii="Times New Roman" w:hAnsi="Times New Roman"/>
                <w:b/>
                <w:sz w:val="20"/>
                <w:szCs w:val="20"/>
              </w:rPr>
              <w:t>suffix “_</w:t>
            </w:r>
            <w:proofErr w:type="spellStart"/>
            <w:r w:rsidRPr="00DD50C7">
              <w:rPr>
                <w:rFonts w:ascii="Times New Roman" w:hAnsi="Times New Roman"/>
                <w:b/>
                <w:sz w:val="20"/>
                <w:szCs w:val="20"/>
              </w:rPr>
              <w:t>qx</w:t>
            </w:r>
            <w:proofErr w:type="spellEnd"/>
            <w:r>
              <w:rPr>
                <w:rFonts w:ascii="Times New Roman" w:hAnsi="Times New Roman"/>
                <w:b/>
                <w:sz w:val="20"/>
                <w:szCs w:val="20"/>
              </w:rPr>
              <w:t>”</w:t>
            </w:r>
            <w:r w:rsidRPr="00DD50C7">
              <w:rPr>
                <w:rFonts w:ascii="Times New Roman" w:hAnsi="Times New Roman"/>
                <w:b/>
                <w:sz w:val="20"/>
                <w:szCs w:val="20"/>
              </w:rPr>
              <w:t xml:space="preserve"> </w:t>
            </w:r>
            <w:r>
              <w:rPr>
                <w:rFonts w:ascii="Times New Roman" w:hAnsi="Times New Roman"/>
                <w:b/>
                <w:sz w:val="20"/>
                <w:szCs w:val="20"/>
              </w:rPr>
              <w:t>indicating</w:t>
            </w:r>
            <w:r w:rsidRPr="00DD50C7">
              <w:rPr>
                <w:rFonts w:ascii="Times New Roman" w:hAnsi="Times New Roman"/>
                <w:b/>
                <w:sz w:val="20"/>
                <w:szCs w:val="20"/>
              </w:rPr>
              <w:t xml:space="preserve"> using </w:t>
            </w:r>
            <m:oMath>
              <m:sSub>
                <m:sSubPr>
                  <m:ctrlPr>
                    <w:rPr>
                      <w:rFonts w:ascii="Cambria Math" w:hAnsi="Cambria Math"/>
                      <w:b/>
                      <w:i/>
                      <w:sz w:val="20"/>
                      <w:szCs w:val="20"/>
                    </w:rPr>
                  </m:ctrlPr>
                </m:sSubPr>
                <m:e>
                  <m:r>
                    <m:rPr>
                      <m:sty m:val="bi"/>
                    </m:rPr>
                    <w:rPr>
                      <w:rFonts w:ascii="Cambria Math" w:hAnsi="Cambria Math"/>
                      <w:sz w:val="20"/>
                      <w:szCs w:val="20"/>
                    </w:rPr>
                    <m:t>q</m:t>
                  </m:r>
                </m:e>
                <m:sub>
                  <m:r>
                    <m:rPr>
                      <m:sty m:val="bi"/>
                    </m:rPr>
                    <w:rPr>
                      <w:rFonts w:ascii="Cambria Math" w:hAnsi="Cambria Math"/>
                      <w:sz w:val="20"/>
                      <w:szCs w:val="20"/>
                    </w:rPr>
                    <m:t>x</m:t>
                  </m:r>
                </m:sub>
              </m:sSub>
              <m:r>
                <m:rPr>
                  <m:sty m:val="bi"/>
                </m:rPr>
                <w:rPr>
                  <w:rFonts w:ascii="Cambria Math" w:hAnsi="Cambria Math"/>
                  <w:sz w:val="20"/>
                  <w:szCs w:val="20"/>
                </w:rPr>
                <m:t xml:space="preserve"> </m:t>
              </m:r>
            </m:oMath>
            <w:r>
              <w:rPr>
                <w:rFonts w:ascii="Times New Roman" w:hAnsi="Times New Roman"/>
                <w:b/>
                <w:sz w:val="20"/>
                <w:szCs w:val="20"/>
              </w:rPr>
              <w:t>(</w:t>
            </w:r>
            <w:r w:rsidRPr="00DD50C7">
              <w:rPr>
                <w:rFonts w:ascii="Times New Roman" w:hAnsi="Times New Roman"/>
                <w:b/>
                <w:sz w:val="20"/>
                <w:szCs w:val="20"/>
              </w:rPr>
              <w:t>x=r, s, h</w:t>
            </w:r>
            <w:r>
              <w:rPr>
                <w:rFonts w:ascii="Times New Roman" w:hAnsi="Times New Roman"/>
                <w:b/>
                <w:sz w:val="20"/>
                <w:szCs w:val="20"/>
              </w:rPr>
              <w:t xml:space="preserve">, indicative of rain, snow, and hail) as the </w:t>
            </w:r>
            <w:r w:rsidRPr="00DD50C7">
              <w:rPr>
                <w:rFonts w:ascii="Times New Roman" w:hAnsi="Times New Roman"/>
                <w:b/>
                <w:sz w:val="20"/>
                <w:szCs w:val="20"/>
              </w:rPr>
              <w:t>control variables</w:t>
            </w:r>
            <w:r>
              <w:rPr>
                <w:rFonts w:ascii="Times New Roman" w:hAnsi="Times New Roman"/>
                <w:b/>
                <w:sz w:val="20"/>
                <w:szCs w:val="20"/>
              </w:rPr>
              <w:t xml:space="preserve">, otherwise using </w:t>
            </w:r>
            <m:oMath>
              <m:sSubSup>
                <m:sSubSupPr>
                  <m:ctrlPr>
                    <w:rPr>
                      <w:rFonts w:ascii="Cambria Math" w:hAnsi="Cambria Math"/>
                      <w:b/>
                      <w:i/>
                      <w:sz w:val="20"/>
                      <w:szCs w:val="20"/>
                    </w:rPr>
                  </m:ctrlPr>
                </m:sSubSupPr>
                <m:e>
                  <m:r>
                    <m:rPr>
                      <m:sty m:val="bi"/>
                    </m:rPr>
                    <w:rPr>
                      <w:rFonts w:ascii="Cambria Math" w:hAnsi="Cambria Math"/>
                      <w:sz w:val="20"/>
                      <w:szCs w:val="20"/>
                    </w:rPr>
                    <m:t>log</m:t>
                  </m:r>
                </m:e>
                <m:sub>
                  <m:r>
                    <m:rPr>
                      <m:sty m:val="bi"/>
                    </m:rPr>
                    <w:rPr>
                      <w:rFonts w:ascii="Cambria Math" w:hAnsi="Cambria Math"/>
                      <w:sz w:val="20"/>
                      <w:szCs w:val="20"/>
                    </w:rPr>
                    <m:t>10</m:t>
                  </m:r>
                </m:sub>
                <m:sup>
                  <m:sSub>
                    <m:sSubPr>
                      <m:ctrlPr>
                        <w:rPr>
                          <w:rFonts w:ascii="Cambria Math" w:hAnsi="Cambria Math"/>
                          <w:b/>
                          <w:i/>
                          <w:sz w:val="20"/>
                          <w:szCs w:val="20"/>
                        </w:rPr>
                      </m:ctrlPr>
                    </m:sSubPr>
                    <m:e>
                      <m:r>
                        <m:rPr>
                          <m:sty m:val="bi"/>
                        </m:rPr>
                        <w:rPr>
                          <w:rFonts w:ascii="Cambria Math" w:hAnsi="Cambria Math"/>
                          <w:sz w:val="20"/>
                          <w:szCs w:val="20"/>
                        </w:rPr>
                        <m:t>q</m:t>
                      </m:r>
                    </m:e>
                    <m:sub>
                      <m:r>
                        <m:rPr>
                          <m:sty m:val="bi"/>
                        </m:rPr>
                        <w:rPr>
                          <w:rFonts w:ascii="Cambria Math" w:hAnsi="Cambria Math"/>
                          <w:sz w:val="20"/>
                          <w:szCs w:val="20"/>
                        </w:rPr>
                        <m:t>x</m:t>
                      </m:r>
                    </m:sub>
                  </m:sSub>
                </m:sup>
              </m:sSubSup>
            </m:oMath>
            <w:r>
              <w:rPr>
                <w:rFonts w:ascii="Times New Roman" w:hAnsi="Times New Roman"/>
                <w:b/>
                <w:sz w:val="20"/>
                <w:szCs w:val="20"/>
              </w:rPr>
              <w:t xml:space="preserve"> as the control variables.</w:t>
            </w:r>
            <w:r w:rsidRPr="00DD50C7">
              <w:rPr>
                <w:rFonts w:ascii="Times New Roman" w:hAnsi="Times New Roman"/>
                <w:b/>
                <w:sz w:val="20"/>
                <w:szCs w:val="20"/>
              </w:rPr>
              <w:t xml:space="preserve"> </w:t>
            </w:r>
          </w:p>
        </w:tc>
        <w:tc>
          <w:tcPr>
            <w:tcW w:w="3260" w:type="dxa"/>
          </w:tcPr>
          <w:p w14:paraId="48C265FD" w14:textId="77777777" w:rsidR="0051699D" w:rsidRPr="00DD50C7" w:rsidRDefault="0051699D" w:rsidP="00E50E32">
            <w:pPr>
              <w:tabs>
                <w:tab w:val="left" w:pos="6656"/>
              </w:tabs>
              <w:spacing w:line="240" w:lineRule="auto"/>
              <w:rPr>
                <w:rFonts w:ascii="Times New Roman" w:hAnsi="Times New Roman"/>
                <w:b/>
                <w:sz w:val="20"/>
                <w:szCs w:val="20"/>
              </w:rPr>
            </w:pPr>
            <w:r w:rsidRPr="00DD50C7">
              <w:rPr>
                <w:rFonts w:ascii="Times New Roman" w:hAnsi="Times New Roman"/>
                <w:b/>
                <w:sz w:val="20"/>
                <w:szCs w:val="20"/>
              </w:rPr>
              <w:t>Use of background error covariance</w:t>
            </w:r>
          </w:p>
        </w:tc>
        <w:tc>
          <w:tcPr>
            <w:tcW w:w="2086" w:type="dxa"/>
          </w:tcPr>
          <w:p w14:paraId="64CF89BA" w14:textId="77777777" w:rsidR="0051699D" w:rsidRPr="00DD50C7" w:rsidRDefault="0051699D" w:rsidP="00E50E32">
            <w:pPr>
              <w:tabs>
                <w:tab w:val="left" w:pos="6656"/>
              </w:tabs>
              <w:spacing w:line="240" w:lineRule="auto"/>
              <w:rPr>
                <w:rFonts w:ascii="Times New Roman" w:hAnsi="Times New Roman"/>
                <w:b/>
                <w:sz w:val="20"/>
                <w:szCs w:val="20"/>
                <w:lang w:eastAsia="zh-CN"/>
              </w:rPr>
            </w:pPr>
            <w:r w:rsidRPr="00DD50C7">
              <w:rPr>
                <w:rFonts w:ascii="Times New Roman" w:hAnsi="Times New Roman"/>
                <w:b/>
                <w:sz w:val="20"/>
                <w:szCs w:val="20"/>
              </w:rPr>
              <w:t>Background updating</w:t>
            </w:r>
          </w:p>
        </w:tc>
      </w:tr>
      <w:tr w:rsidR="0051699D" w:rsidRPr="00E24713" w14:paraId="5581388F" w14:textId="77777777" w:rsidTr="00885379">
        <w:trPr>
          <w:trHeight w:val="288"/>
          <w:jc w:val="center"/>
        </w:trPr>
        <w:tc>
          <w:tcPr>
            <w:tcW w:w="2805" w:type="dxa"/>
          </w:tcPr>
          <w:p w14:paraId="1E2CC903" w14:textId="77777777" w:rsidR="0051699D" w:rsidRPr="00DD50C7" w:rsidRDefault="0051699D" w:rsidP="00E50E32">
            <w:pPr>
              <w:tabs>
                <w:tab w:val="left" w:pos="6656"/>
              </w:tabs>
              <w:spacing w:line="240" w:lineRule="auto"/>
              <w:rPr>
                <w:rFonts w:ascii="Times New Roman" w:hAnsi="Times New Roman"/>
                <w:b/>
                <w:sz w:val="20"/>
                <w:szCs w:val="20"/>
              </w:rPr>
            </w:pPr>
            <w:r w:rsidRPr="00DD50C7">
              <w:rPr>
                <w:rFonts w:ascii="Times New Roman" w:hAnsi="Times New Roman"/>
                <w:b/>
                <w:sz w:val="20"/>
                <w:szCs w:val="20"/>
              </w:rPr>
              <w:t>CNTL</w:t>
            </w:r>
          </w:p>
        </w:tc>
        <w:tc>
          <w:tcPr>
            <w:tcW w:w="3260" w:type="dxa"/>
          </w:tcPr>
          <w:p w14:paraId="37283C20" w14:textId="77777777" w:rsidR="0051699D" w:rsidRPr="00E24713" w:rsidRDefault="0051699D" w:rsidP="00E50E32">
            <w:pPr>
              <w:tabs>
                <w:tab w:val="left" w:pos="6656"/>
              </w:tabs>
              <w:spacing w:line="240" w:lineRule="auto"/>
              <w:rPr>
                <w:rFonts w:ascii="Times New Roman" w:hAnsi="Times New Roman"/>
                <w:sz w:val="20"/>
                <w:szCs w:val="20"/>
              </w:rPr>
            </w:pPr>
            <w:r>
              <w:rPr>
                <w:rFonts w:ascii="Times New Roman" w:hAnsi="Times New Roman"/>
                <w:sz w:val="20"/>
                <w:szCs w:val="20"/>
              </w:rPr>
              <w:t>None</w:t>
            </w:r>
          </w:p>
        </w:tc>
        <w:tc>
          <w:tcPr>
            <w:tcW w:w="2086" w:type="dxa"/>
          </w:tcPr>
          <w:p w14:paraId="1D976EC5" w14:textId="4D854A45" w:rsidR="0051699D" w:rsidRPr="00E24713" w:rsidRDefault="0051699D" w:rsidP="00E50E32">
            <w:pPr>
              <w:tabs>
                <w:tab w:val="left" w:pos="6656"/>
              </w:tabs>
              <w:spacing w:line="240" w:lineRule="auto"/>
              <w:rPr>
                <w:rFonts w:ascii="Times New Roman" w:hAnsi="Times New Roman"/>
                <w:sz w:val="20"/>
                <w:szCs w:val="20"/>
              </w:rPr>
            </w:pPr>
            <w:r w:rsidRPr="00E24713">
              <w:rPr>
                <w:rFonts w:ascii="Times New Roman" w:hAnsi="Times New Roman"/>
                <w:sz w:val="20"/>
                <w:szCs w:val="20"/>
              </w:rPr>
              <w:t xml:space="preserve">Update background field </w:t>
            </w:r>
            <w:r w:rsidR="00885379">
              <w:rPr>
                <w:rFonts w:ascii="Times New Roman" w:hAnsi="Times New Roman"/>
                <w:sz w:val="20"/>
                <w:szCs w:val="20"/>
              </w:rPr>
              <w:t>d</w:t>
            </w:r>
            <w:r w:rsidRPr="00E24713">
              <w:rPr>
                <w:rFonts w:ascii="Times New Roman" w:hAnsi="Times New Roman"/>
                <w:sz w:val="20"/>
                <w:szCs w:val="20"/>
              </w:rPr>
              <w:t>eterministically</w:t>
            </w:r>
          </w:p>
        </w:tc>
      </w:tr>
      <w:tr w:rsidR="0051699D" w:rsidRPr="00E24713" w14:paraId="2163FB8B" w14:textId="77777777" w:rsidTr="00885379">
        <w:trPr>
          <w:trHeight w:val="288"/>
          <w:jc w:val="center"/>
        </w:trPr>
        <w:tc>
          <w:tcPr>
            <w:tcW w:w="2805" w:type="dxa"/>
          </w:tcPr>
          <w:p w14:paraId="59639A3E" w14:textId="77777777" w:rsidR="0051699D" w:rsidRPr="00DD50C7" w:rsidRDefault="0051699D" w:rsidP="00E50E32">
            <w:pPr>
              <w:tabs>
                <w:tab w:val="left" w:pos="6656"/>
              </w:tabs>
              <w:spacing w:line="240" w:lineRule="auto"/>
              <w:rPr>
                <w:rFonts w:ascii="Times New Roman" w:hAnsi="Times New Roman"/>
                <w:b/>
                <w:sz w:val="20"/>
                <w:szCs w:val="20"/>
              </w:rPr>
            </w:pPr>
            <w:r w:rsidRPr="00DD50C7">
              <w:rPr>
                <w:rFonts w:ascii="Times New Roman" w:hAnsi="Times New Roman"/>
                <w:b/>
                <w:sz w:val="20"/>
                <w:szCs w:val="20"/>
              </w:rPr>
              <w:t>3DVar_qx/</w:t>
            </w:r>
            <w:r>
              <w:rPr>
                <w:rFonts w:ascii="Times New Roman" w:hAnsi="Times New Roman"/>
                <w:b/>
                <w:sz w:val="20"/>
                <w:szCs w:val="20"/>
              </w:rPr>
              <w:t>3DVar</w:t>
            </w:r>
          </w:p>
        </w:tc>
        <w:tc>
          <w:tcPr>
            <w:tcW w:w="3260" w:type="dxa"/>
          </w:tcPr>
          <w:p w14:paraId="5D2123A0" w14:textId="77777777" w:rsidR="0051699D" w:rsidRPr="00E24713" w:rsidRDefault="0051699D" w:rsidP="00E50E32">
            <w:pPr>
              <w:tabs>
                <w:tab w:val="left" w:pos="6656"/>
              </w:tabs>
              <w:spacing w:line="240" w:lineRule="auto"/>
              <w:rPr>
                <w:rFonts w:ascii="Times New Roman" w:hAnsi="Times New Roman"/>
                <w:sz w:val="20"/>
                <w:szCs w:val="20"/>
              </w:rPr>
            </w:pPr>
            <w:r w:rsidRPr="00E24713">
              <w:rPr>
                <w:rFonts w:ascii="Times New Roman" w:hAnsi="Times New Roman"/>
                <w:sz w:val="20"/>
                <w:szCs w:val="20"/>
              </w:rPr>
              <w:t>Static background error covariance</w:t>
            </w:r>
          </w:p>
        </w:tc>
        <w:tc>
          <w:tcPr>
            <w:tcW w:w="2086" w:type="dxa"/>
          </w:tcPr>
          <w:p w14:paraId="5B608891" w14:textId="77777777" w:rsidR="0051699D" w:rsidRPr="00E24713" w:rsidRDefault="0051699D" w:rsidP="00E50E32">
            <w:pPr>
              <w:tabs>
                <w:tab w:val="left" w:pos="6656"/>
              </w:tabs>
              <w:spacing w:line="240" w:lineRule="auto"/>
              <w:rPr>
                <w:rFonts w:ascii="Times New Roman" w:hAnsi="Times New Roman"/>
                <w:sz w:val="20"/>
                <w:szCs w:val="20"/>
              </w:rPr>
            </w:pPr>
            <w:r w:rsidRPr="00E24713">
              <w:rPr>
                <w:rFonts w:ascii="Times New Roman" w:hAnsi="Times New Roman"/>
                <w:sz w:val="20"/>
                <w:szCs w:val="20"/>
              </w:rPr>
              <w:t>Update background field deterministically</w:t>
            </w:r>
          </w:p>
        </w:tc>
      </w:tr>
      <w:tr w:rsidR="0051699D" w:rsidRPr="00E24713" w14:paraId="79E3A2AA" w14:textId="77777777" w:rsidTr="00885379">
        <w:trPr>
          <w:trHeight w:val="288"/>
          <w:jc w:val="center"/>
        </w:trPr>
        <w:tc>
          <w:tcPr>
            <w:tcW w:w="2805" w:type="dxa"/>
          </w:tcPr>
          <w:p w14:paraId="13B5C74F" w14:textId="77777777" w:rsidR="0051699D" w:rsidRPr="00DD50C7" w:rsidRDefault="0051699D" w:rsidP="00E50E32">
            <w:pPr>
              <w:tabs>
                <w:tab w:val="left" w:pos="6656"/>
              </w:tabs>
              <w:spacing w:line="240" w:lineRule="auto"/>
              <w:rPr>
                <w:rFonts w:ascii="Times New Roman" w:hAnsi="Times New Roman"/>
                <w:b/>
                <w:sz w:val="20"/>
                <w:szCs w:val="20"/>
              </w:rPr>
            </w:pPr>
            <w:r w:rsidRPr="00DD50C7">
              <w:rPr>
                <w:rFonts w:ascii="Times New Roman" w:hAnsi="Times New Roman"/>
                <w:b/>
                <w:sz w:val="20"/>
                <w:szCs w:val="20"/>
              </w:rPr>
              <w:t>EnKF</w:t>
            </w:r>
          </w:p>
        </w:tc>
        <w:tc>
          <w:tcPr>
            <w:tcW w:w="3260" w:type="dxa"/>
          </w:tcPr>
          <w:p w14:paraId="3FABE3F0" w14:textId="77777777" w:rsidR="0051699D" w:rsidRPr="00E24713" w:rsidRDefault="0051699D" w:rsidP="00E50E32">
            <w:pPr>
              <w:tabs>
                <w:tab w:val="left" w:pos="6656"/>
              </w:tabs>
              <w:spacing w:line="240" w:lineRule="auto"/>
              <w:rPr>
                <w:rFonts w:ascii="Times New Roman" w:hAnsi="Times New Roman"/>
                <w:sz w:val="20"/>
                <w:szCs w:val="20"/>
              </w:rPr>
            </w:pPr>
            <w:r w:rsidRPr="00E24713">
              <w:rPr>
                <w:rFonts w:ascii="Times New Roman" w:hAnsi="Times New Roman"/>
                <w:sz w:val="20"/>
                <w:szCs w:val="20"/>
              </w:rPr>
              <w:t>Background error covariance derived from ensemble background forecasts</w:t>
            </w:r>
          </w:p>
        </w:tc>
        <w:tc>
          <w:tcPr>
            <w:tcW w:w="2086" w:type="dxa"/>
          </w:tcPr>
          <w:p w14:paraId="4054378B" w14:textId="77777777" w:rsidR="0051699D" w:rsidRPr="00E24713" w:rsidRDefault="0051699D" w:rsidP="00E50E32">
            <w:pPr>
              <w:tabs>
                <w:tab w:val="left" w:pos="6656"/>
              </w:tabs>
              <w:spacing w:line="240" w:lineRule="auto"/>
              <w:rPr>
                <w:rFonts w:ascii="Times New Roman" w:hAnsi="Times New Roman"/>
                <w:sz w:val="20"/>
                <w:szCs w:val="20"/>
              </w:rPr>
            </w:pPr>
            <w:r w:rsidRPr="00E24713">
              <w:rPr>
                <w:rFonts w:ascii="Times New Roman" w:hAnsi="Times New Roman"/>
                <w:sz w:val="20"/>
                <w:szCs w:val="20"/>
              </w:rPr>
              <w:t>Updates ensemble mean background and ensemble perturbations using EnKF algorithm</w:t>
            </w:r>
          </w:p>
        </w:tc>
      </w:tr>
      <w:tr w:rsidR="0051699D" w:rsidRPr="00E24713" w14:paraId="426EB1F5" w14:textId="77777777" w:rsidTr="00885379">
        <w:trPr>
          <w:trHeight w:val="288"/>
          <w:jc w:val="center"/>
        </w:trPr>
        <w:tc>
          <w:tcPr>
            <w:tcW w:w="2805" w:type="dxa"/>
          </w:tcPr>
          <w:p w14:paraId="2CE4456D" w14:textId="77777777" w:rsidR="0051699D" w:rsidRPr="00DD50C7" w:rsidRDefault="0051699D" w:rsidP="00E50E32">
            <w:pPr>
              <w:tabs>
                <w:tab w:val="left" w:pos="6656"/>
              </w:tabs>
              <w:spacing w:line="240" w:lineRule="auto"/>
              <w:rPr>
                <w:rFonts w:ascii="Times New Roman" w:hAnsi="Times New Roman"/>
                <w:b/>
                <w:sz w:val="20"/>
                <w:szCs w:val="20"/>
              </w:rPr>
            </w:pPr>
            <w:proofErr w:type="spellStart"/>
            <w:r w:rsidRPr="00DD50C7">
              <w:rPr>
                <w:rFonts w:ascii="Times New Roman" w:hAnsi="Times New Roman"/>
                <w:b/>
                <w:sz w:val="20"/>
                <w:szCs w:val="20"/>
              </w:rPr>
              <w:t>DfEnKF</w:t>
            </w:r>
            <w:proofErr w:type="spellEnd"/>
          </w:p>
        </w:tc>
        <w:tc>
          <w:tcPr>
            <w:tcW w:w="3260" w:type="dxa"/>
          </w:tcPr>
          <w:p w14:paraId="4C482F34" w14:textId="77777777" w:rsidR="0051699D" w:rsidRPr="00E24713" w:rsidRDefault="0051699D" w:rsidP="00E50E32">
            <w:pPr>
              <w:tabs>
                <w:tab w:val="left" w:pos="6656"/>
              </w:tabs>
              <w:spacing w:line="240" w:lineRule="auto"/>
              <w:rPr>
                <w:rFonts w:ascii="Times New Roman" w:hAnsi="Times New Roman"/>
                <w:sz w:val="20"/>
                <w:szCs w:val="20"/>
              </w:rPr>
            </w:pPr>
            <w:r>
              <w:rPr>
                <w:rFonts w:ascii="Times New Roman" w:hAnsi="Times New Roman"/>
                <w:sz w:val="20"/>
                <w:szCs w:val="20"/>
              </w:rPr>
              <w:t>E</w:t>
            </w:r>
            <w:r w:rsidRPr="00E24713">
              <w:rPr>
                <w:rFonts w:ascii="Times New Roman" w:hAnsi="Times New Roman"/>
                <w:sz w:val="20"/>
                <w:szCs w:val="20"/>
              </w:rPr>
              <w:t>nsemble covariance from an EnKF system</w:t>
            </w:r>
          </w:p>
        </w:tc>
        <w:tc>
          <w:tcPr>
            <w:tcW w:w="2086" w:type="dxa"/>
          </w:tcPr>
          <w:p w14:paraId="0847B81C" w14:textId="77777777" w:rsidR="0051699D" w:rsidRPr="00E24713" w:rsidRDefault="0051699D" w:rsidP="00E50E32">
            <w:pPr>
              <w:tabs>
                <w:tab w:val="left" w:pos="6656"/>
              </w:tabs>
              <w:spacing w:line="240" w:lineRule="auto"/>
              <w:rPr>
                <w:rFonts w:ascii="Times New Roman" w:hAnsi="Times New Roman"/>
                <w:sz w:val="20"/>
                <w:szCs w:val="20"/>
              </w:rPr>
            </w:pPr>
            <w:r w:rsidRPr="00E24713">
              <w:rPr>
                <w:rFonts w:ascii="Times New Roman" w:hAnsi="Times New Roman"/>
                <w:sz w:val="20"/>
                <w:szCs w:val="20"/>
              </w:rPr>
              <w:t>Update a single deterministic background forecast using EnKF mean updating algorithm</w:t>
            </w:r>
          </w:p>
        </w:tc>
      </w:tr>
      <w:tr w:rsidR="0051699D" w:rsidRPr="00E24713" w14:paraId="71535582" w14:textId="77777777" w:rsidTr="00885379">
        <w:trPr>
          <w:trHeight w:val="288"/>
          <w:jc w:val="center"/>
        </w:trPr>
        <w:tc>
          <w:tcPr>
            <w:tcW w:w="2805" w:type="dxa"/>
          </w:tcPr>
          <w:p w14:paraId="2BADEF27" w14:textId="77777777" w:rsidR="0051699D" w:rsidRPr="00DD50C7" w:rsidRDefault="0051699D" w:rsidP="00E50E32">
            <w:pPr>
              <w:tabs>
                <w:tab w:val="left" w:pos="6656"/>
              </w:tabs>
              <w:spacing w:line="240" w:lineRule="auto"/>
              <w:rPr>
                <w:rFonts w:ascii="Times New Roman" w:hAnsi="Times New Roman"/>
                <w:b/>
                <w:sz w:val="20"/>
                <w:szCs w:val="20"/>
              </w:rPr>
            </w:pPr>
            <w:proofErr w:type="gramStart"/>
            <w:r w:rsidRPr="00DD50C7">
              <w:rPr>
                <w:rFonts w:ascii="Times New Roman" w:hAnsi="Times New Roman"/>
                <w:b/>
                <w:sz w:val="20"/>
                <w:szCs w:val="20"/>
              </w:rPr>
              <w:t>PEn3DVar</w:t>
            </w:r>
            <w:r>
              <w:rPr>
                <w:rFonts w:ascii="Times New Roman" w:hAnsi="Times New Roman"/>
                <w:b/>
                <w:sz w:val="20"/>
                <w:szCs w:val="20"/>
              </w:rPr>
              <w:t>(</w:t>
            </w:r>
            <w:proofErr w:type="gramEnd"/>
            <w:r w:rsidRPr="00DD50C7">
              <w:rPr>
                <w:rFonts w:ascii="Times New Roman" w:hAnsi="Times New Roman"/>
                <w:b/>
                <w:sz w:val="20"/>
                <w:szCs w:val="20"/>
              </w:rPr>
              <w:t>_</w:t>
            </w:r>
            <w:proofErr w:type="spellStart"/>
            <w:r>
              <w:rPr>
                <w:rFonts w:ascii="Times New Roman" w:hAnsi="Times New Roman"/>
                <w:b/>
                <w:sz w:val="20"/>
                <w:szCs w:val="20"/>
              </w:rPr>
              <w:t>qx</w:t>
            </w:r>
            <w:proofErr w:type="spellEnd"/>
            <w:r>
              <w:rPr>
                <w:rFonts w:ascii="Times New Roman" w:hAnsi="Times New Roman"/>
                <w:b/>
                <w:sz w:val="20"/>
                <w:szCs w:val="20"/>
              </w:rPr>
              <w:t>)</w:t>
            </w:r>
          </w:p>
        </w:tc>
        <w:tc>
          <w:tcPr>
            <w:tcW w:w="3260" w:type="dxa"/>
          </w:tcPr>
          <w:p w14:paraId="4ABC7B44" w14:textId="77777777" w:rsidR="0051699D" w:rsidRPr="00E24713" w:rsidRDefault="0051699D" w:rsidP="00E50E32">
            <w:pPr>
              <w:tabs>
                <w:tab w:val="left" w:pos="6656"/>
              </w:tabs>
              <w:spacing w:line="240" w:lineRule="auto"/>
              <w:rPr>
                <w:rFonts w:ascii="Times New Roman" w:hAnsi="Times New Roman"/>
                <w:sz w:val="20"/>
                <w:szCs w:val="20"/>
              </w:rPr>
            </w:pPr>
            <w:r>
              <w:rPr>
                <w:rFonts w:ascii="Times New Roman" w:hAnsi="Times New Roman"/>
                <w:sz w:val="20"/>
                <w:szCs w:val="20"/>
              </w:rPr>
              <w:t xml:space="preserve">Pure En3DVar using </w:t>
            </w:r>
            <w:r w:rsidRPr="00E24713">
              <w:rPr>
                <w:rFonts w:ascii="Times New Roman" w:hAnsi="Times New Roman"/>
                <w:sz w:val="20"/>
                <w:szCs w:val="20"/>
              </w:rPr>
              <w:t>100% ensemble covariance from an EnKF system</w:t>
            </w:r>
          </w:p>
        </w:tc>
        <w:tc>
          <w:tcPr>
            <w:tcW w:w="2086" w:type="dxa"/>
            <w:vMerge w:val="restart"/>
          </w:tcPr>
          <w:p w14:paraId="3BD1C036" w14:textId="77777777" w:rsidR="0051699D" w:rsidRDefault="0051699D" w:rsidP="00E50E32">
            <w:pPr>
              <w:tabs>
                <w:tab w:val="left" w:pos="6656"/>
              </w:tabs>
              <w:spacing w:line="240" w:lineRule="auto"/>
              <w:rPr>
                <w:rFonts w:ascii="Times New Roman" w:hAnsi="Times New Roman"/>
                <w:sz w:val="20"/>
                <w:szCs w:val="20"/>
              </w:rPr>
            </w:pPr>
          </w:p>
          <w:p w14:paraId="78C7AFA8" w14:textId="77777777" w:rsidR="0051699D" w:rsidRDefault="0051699D" w:rsidP="00E50E32">
            <w:pPr>
              <w:tabs>
                <w:tab w:val="left" w:pos="6656"/>
              </w:tabs>
              <w:spacing w:line="240" w:lineRule="auto"/>
              <w:rPr>
                <w:rFonts w:ascii="Times New Roman" w:hAnsi="Times New Roman"/>
                <w:sz w:val="20"/>
                <w:szCs w:val="20"/>
              </w:rPr>
            </w:pPr>
          </w:p>
          <w:p w14:paraId="1FAAAA48" w14:textId="77777777" w:rsidR="0051699D" w:rsidRPr="00E24713" w:rsidRDefault="0051699D" w:rsidP="00E50E32">
            <w:pPr>
              <w:tabs>
                <w:tab w:val="left" w:pos="6656"/>
              </w:tabs>
              <w:spacing w:line="240" w:lineRule="auto"/>
              <w:rPr>
                <w:rFonts w:ascii="Times New Roman" w:hAnsi="Times New Roman"/>
                <w:sz w:val="20"/>
                <w:szCs w:val="20"/>
              </w:rPr>
            </w:pPr>
            <w:r w:rsidRPr="00E24713">
              <w:rPr>
                <w:rFonts w:ascii="Times New Roman" w:hAnsi="Times New Roman"/>
                <w:sz w:val="20"/>
                <w:szCs w:val="20"/>
              </w:rPr>
              <w:t xml:space="preserve">Update a single deterministic background forecast using </w:t>
            </w:r>
            <w:proofErr w:type="spellStart"/>
            <w:r w:rsidRPr="00E24713">
              <w:rPr>
                <w:rFonts w:ascii="Times New Roman" w:hAnsi="Times New Roman"/>
                <w:sz w:val="20"/>
                <w:szCs w:val="20"/>
              </w:rPr>
              <w:t>variational</w:t>
            </w:r>
            <w:proofErr w:type="spellEnd"/>
            <w:r w:rsidRPr="00E24713">
              <w:rPr>
                <w:rFonts w:ascii="Times New Roman" w:hAnsi="Times New Roman"/>
                <w:sz w:val="20"/>
                <w:szCs w:val="20"/>
              </w:rPr>
              <w:t xml:space="preserve"> algorithm</w:t>
            </w:r>
          </w:p>
        </w:tc>
      </w:tr>
      <w:tr w:rsidR="0051699D" w:rsidRPr="00E24713" w14:paraId="0527EB7D" w14:textId="77777777" w:rsidTr="00885379">
        <w:trPr>
          <w:trHeight w:val="288"/>
          <w:jc w:val="center"/>
        </w:trPr>
        <w:tc>
          <w:tcPr>
            <w:tcW w:w="2805" w:type="dxa"/>
          </w:tcPr>
          <w:p w14:paraId="250455C3" w14:textId="77777777" w:rsidR="0051699D" w:rsidRPr="00DD50C7" w:rsidRDefault="0051699D" w:rsidP="00E50E32">
            <w:pPr>
              <w:tabs>
                <w:tab w:val="left" w:pos="6656"/>
              </w:tabs>
              <w:spacing w:line="240" w:lineRule="auto"/>
              <w:rPr>
                <w:rFonts w:ascii="Times New Roman" w:hAnsi="Times New Roman"/>
                <w:b/>
                <w:sz w:val="20"/>
                <w:szCs w:val="20"/>
              </w:rPr>
            </w:pPr>
            <w:r w:rsidRPr="00DD50C7">
              <w:rPr>
                <w:rFonts w:ascii="Times New Roman" w:hAnsi="Times New Roman"/>
                <w:b/>
                <w:sz w:val="20"/>
                <w:szCs w:val="20"/>
              </w:rPr>
              <w:t>HEn3DVar5%</w:t>
            </w:r>
            <w:proofErr w:type="gramStart"/>
            <w:r w:rsidRPr="00DD50C7">
              <w:rPr>
                <w:rFonts w:ascii="Times New Roman" w:hAnsi="Times New Roman"/>
                <w:b/>
                <w:sz w:val="20"/>
                <w:szCs w:val="20"/>
              </w:rPr>
              <w:t>B</w:t>
            </w:r>
            <w:r>
              <w:rPr>
                <w:rFonts w:ascii="Times New Roman" w:hAnsi="Times New Roman"/>
                <w:b/>
                <w:sz w:val="20"/>
                <w:szCs w:val="20"/>
              </w:rPr>
              <w:t>(</w:t>
            </w:r>
            <w:proofErr w:type="gramEnd"/>
            <w:r w:rsidRPr="00DD50C7">
              <w:rPr>
                <w:rFonts w:ascii="Times New Roman" w:hAnsi="Times New Roman"/>
                <w:b/>
                <w:sz w:val="20"/>
                <w:szCs w:val="20"/>
              </w:rPr>
              <w:t>_</w:t>
            </w:r>
            <w:proofErr w:type="spellStart"/>
            <w:r>
              <w:rPr>
                <w:rFonts w:ascii="Times New Roman" w:hAnsi="Times New Roman"/>
                <w:b/>
                <w:sz w:val="20"/>
                <w:szCs w:val="20"/>
              </w:rPr>
              <w:t>qx</w:t>
            </w:r>
            <w:proofErr w:type="spellEnd"/>
            <w:r>
              <w:rPr>
                <w:rFonts w:ascii="Times New Roman" w:hAnsi="Times New Roman"/>
                <w:b/>
                <w:sz w:val="20"/>
                <w:szCs w:val="20"/>
              </w:rPr>
              <w:t>)</w:t>
            </w:r>
          </w:p>
        </w:tc>
        <w:tc>
          <w:tcPr>
            <w:tcW w:w="3260" w:type="dxa"/>
          </w:tcPr>
          <w:p w14:paraId="325AE54B" w14:textId="77777777" w:rsidR="0051699D" w:rsidRPr="00E24713" w:rsidRDefault="0051699D" w:rsidP="00E50E32">
            <w:pPr>
              <w:tabs>
                <w:tab w:val="left" w:pos="6656"/>
              </w:tabs>
              <w:spacing w:line="240" w:lineRule="auto"/>
              <w:rPr>
                <w:rFonts w:ascii="Times New Roman" w:hAnsi="Times New Roman"/>
                <w:sz w:val="20"/>
                <w:szCs w:val="20"/>
              </w:rPr>
            </w:pPr>
            <w:r>
              <w:rPr>
                <w:rFonts w:ascii="Times New Roman" w:hAnsi="Times New Roman"/>
                <w:sz w:val="20"/>
                <w:szCs w:val="20"/>
              </w:rPr>
              <w:t xml:space="preserve">Hybrid En3DVar using </w:t>
            </w:r>
            <w:r w:rsidRPr="00E24713">
              <w:rPr>
                <w:rFonts w:ascii="Times New Roman" w:hAnsi="Times New Roman"/>
                <w:sz w:val="20"/>
                <w:szCs w:val="20"/>
              </w:rPr>
              <w:t>5% static and 95% ensemble covariance</w:t>
            </w:r>
          </w:p>
        </w:tc>
        <w:tc>
          <w:tcPr>
            <w:tcW w:w="2086" w:type="dxa"/>
            <w:vMerge/>
          </w:tcPr>
          <w:p w14:paraId="641B44B6" w14:textId="77777777" w:rsidR="0051699D" w:rsidRPr="00E24713" w:rsidRDefault="0051699D" w:rsidP="00E50E32">
            <w:pPr>
              <w:tabs>
                <w:tab w:val="left" w:pos="6656"/>
              </w:tabs>
              <w:rPr>
                <w:rFonts w:ascii="Times New Roman" w:hAnsi="Times New Roman"/>
                <w:sz w:val="20"/>
                <w:szCs w:val="20"/>
              </w:rPr>
            </w:pPr>
          </w:p>
        </w:tc>
      </w:tr>
      <w:tr w:rsidR="0051699D" w:rsidRPr="00E24713" w14:paraId="6E8816BB" w14:textId="77777777" w:rsidTr="00885379">
        <w:trPr>
          <w:trHeight w:val="288"/>
          <w:jc w:val="center"/>
        </w:trPr>
        <w:tc>
          <w:tcPr>
            <w:tcW w:w="2805" w:type="dxa"/>
          </w:tcPr>
          <w:p w14:paraId="6781C711" w14:textId="77777777" w:rsidR="0051699D" w:rsidRPr="00DD50C7" w:rsidRDefault="0051699D" w:rsidP="00E50E32">
            <w:pPr>
              <w:tabs>
                <w:tab w:val="left" w:pos="6656"/>
              </w:tabs>
              <w:spacing w:line="240" w:lineRule="auto"/>
              <w:rPr>
                <w:rFonts w:ascii="Times New Roman" w:hAnsi="Times New Roman"/>
                <w:b/>
                <w:sz w:val="20"/>
                <w:szCs w:val="20"/>
              </w:rPr>
            </w:pPr>
            <w:r w:rsidRPr="00DD50C7">
              <w:rPr>
                <w:rFonts w:ascii="Times New Roman" w:hAnsi="Times New Roman"/>
                <w:b/>
                <w:sz w:val="20"/>
                <w:szCs w:val="20"/>
              </w:rPr>
              <w:t>HEn3DVar25%</w:t>
            </w:r>
            <w:proofErr w:type="gramStart"/>
            <w:r w:rsidRPr="00DD50C7">
              <w:rPr>
                <w:rFonts w:ascii="Times New Roman" w:hAnsi="Times New Roman"/>
                <w:b/>
                <w:sz w:val="20"/>
                <w:szCs w:val="20"/>
              </w:rPr>
              <w:t>B</w:t>
            </w:r>
            <w:r>
              <w:rPr>
                <w:rFonts w:ascii="Times New Roman" w:hAnsi="Times New Roman"/>
                <w:b/>
                <w:sz w:val="20"/>
                <w:szCs w:val="20"/>
              </w:rPr>
              <w:t>(</w:t>
            </w:r>
            <w:proofErr w:type="gramEnd"/>
            <w:r w:rsidRPr="00DD50C7">
              <w:rPr>
                <w:rFonts w:ascii="Times New Roman" w:hAnsi="Times New Roman"/>
                <w:b/>
                <w:sz w:val="20"/>
                <w:szCs w:val="20"/>
              </w:rPr>
              <w:t>_</w:t>
            </w:r>
            <w:proofErr w:type="spellStart"/>
            <w:r>
              <w:rPr>
                <w:rFonts w:ascii="Times New Roman" w:hAnsi="Times New Roman"/>
                <w:b/>
                <w:sz w:val="20"/>
                <w:szCs w:val="20"/>
              </w:rPr>
              <w:t>qx</w:t>
            </w:r>
            <w:proofErr w:type="spellEnd"/>
            <w:r>
              <w:rPr>
                <w:rFonts w:ascii="Times New Roman" w:hAnsi="Times New Roman"/>
                <w:b/>
                <w:sz w:val="20"/>
                <w:szCs w:val="20"/>
              </w:rPr>
              <w:t>)</w:t>
            </w:r>
          </w:p>
        </w:tc>
        <w:tc>
          <w:tcPr>
            <w:tcW w:w="3260" w:type="dxa"/>
          </w:tcPr>
          <w:p w14:paraId="78BEBAE7" w14:textId="77777777" w:rsidR="0051699D" w:rsidRPr="00E24713" w:rsidRDefault="0051699D" w:rsidP="00E50E32">
            <w:pPr>
              <w:tabs>
                <w:tab w:val="left" w:pos="6656"/>
              </w:tabs>
              <w:spacing w:line="240" w:lineRule="auto"/>
              <w:rPr>
                <w:rFonts w:ascii="Times New Roman" w:hAnsi="Times New Roman"/>
                <w:sz w:val="20"/>
                <w:szCs w:val="20"/>
              </w:rPr>
            </w:pPr>
            <w:r>
              <w:rPr>
                <w:rFonts w:ascii="Times New Roman" w:hAnsi="Times New Roman"/>
                <w:sz w:val="20"/>
                <w:szCs w:val="20"/>
              </w:rPr>
              <w:t xml:space="preserve">Hybrid En3DVar using </w:t>
            </w:r>
            <w:r w:rsidRPr="00E24713">
              <w:rPr>
                <w:rFonts w:ascii="Times New Roman" w:hAnsi="Times New Roman"/>
                <w:sz w:val="20"/>
                <w:szCs w:val="20"/>
              </w:rPr>
              <w:t>25% static and 75% ensemble covariance</w:t>
            </w:r>
          </w:p>
        </w:tc>
        <w:tc>
          <w:tcPr>
            <w:tcW w:w="2086" w:type="dxa"/>
            <w:vMerge/>
          </w:tcPr>
          <w:p w14:paraId="4815270E" w14:textId="77777777" w:rsidR="0051699D" w:rsidRPr="00E24713" w:rsidRDefault="0051699D" w:rsidP="00E50E32">
            <w:pPr>
              <w:tabs>
                <w:tab w:val="left" w:pos="6656"/>
              </w:tabs>
              <w:rPr>
                <w:rFonts w:ascii="Times New Roman" w:hAnsi="Times New Roman"/>
                <w:sz w:val="20"/>
                <w:szCs w:val="20"/>
              </w:rPr>
            </w:pPr>
          </w:p>
        </w:tc>
      </w:tr>
      <w:tr w:rsidR="0051699D" w:rsidRPr="00E24713" w14:paraId="6DDE0869" w14:textId="77777777" w:rsidTr="00885379">
        <w:trPr>
          <w:trHeight w:val="288"/>
          <w:jc w:val="center"/>
        </w:trPr>
        <w:tc>
          <w:tcPr>
            <w:tcW w:w="2805" w:type="dxa"/>
          </w:tcPr>
          <w:p w14:paraId="75DCEB2F" w14:textId="77777777" w:rsidR="0051699D" w:rsidRPr="00DD50C7" w:rsidRDefault="0051699D" w:rsidP="00E50E32">
            <w:pPr>
              <w:tabs>
                <w:tab w:val="left" w:pos="6656"/>
              </w:tabs>
              <w:spacing w:line="240" w:lineRule="auto"/>
              <w:rPr>
                <w:rFonts w:ascii="Times New Roman" w:hAnsi="Times New Roman"/>
                <w:b/>
                <w:sz w:val="20"/>
                <w:szCs w:val="20"/>
              </w:rPr>
            </w:pPr>
            <w:r w:rsidRPr="00DD50C7">
              <w:rPr>
                <w:rFonts w:ascii="Times New Roman" w:hAnsi="Times New Roman"/>
                <w:b/>
                <w:sz w:val="20"/>
                <w:szCs w:val="20"/>
              </w:rPr>
              <w:t>HEn3DVar50%</w:t>
            </w:r>
            <w:proofErr w:type="gramStart"/>
            <w:r w:rsidRPr="00DD50C7">
              <w:rPr>
                <w:rFonts w:ascii="Times New Roman" w:hAnsi="Times New Roman"/>
                <w:b/>
                <w:sz w:val="20"/>
                <w:szCs w:val="20"/>
              </w:rPr>
              <w:t>B</w:t>
            </w:r>
            <w:r>
              <w:rPr>
                <w:rFonts w:ascii="Times New Roman" w:hAnsi="Times New Roman"/>
                <w:b/>
                <w:sz w:val="20"/>
                <w:szCs w:val="20"/>
              </w:rPr>
              <w:t>(</w:t>
            </w:r>
            <w:proofErr w:type="gramEnd"/>
            <w:r w:rsidRPr="00DD50C7">
              <w:rPr>
                <w:rFonts w:ascii="Times New Roman" w:hAnsi="Times New Roman"/>
                <w:b/>
                <w:sz w:val="20"/>
                <w:szCs w:val="20"/>
              </w:rPr>
              <w:t>_</w:t>
            </w:r>
            <w:proofErr w:type="spellStart"/>
            <w:r w:rsidRPr="00DD50C7">
              <w:rPr>
                <w:rFonts w:ascii="Times New Roman" w:hAnsi="Times New Roman"/>
                <w:b/>
                <w:sz w:val="20"/>
                <w:szCs w:val="20"/>
              </w:rPr>
              <w:t>qx</w:t>
            </w:r>
            <w:proofErr w:type="spellEnd"/>
            <w:r>
              <w:rPr>
                <w:rFonts w:ascii="Times New Roman" w:hAnsi="Times New Roman"/>
                <w:b/>
                <w:sz w:val="20"/>
                <w:szCs w:val="20"/>
              </w:rPr>
              <w:t>)</w:t>
            </w:r>
          </w:p>
        </w:tc>
        <w:tc>
          <w:tcPr>
            <w:tcW w:w="3260" w:type="dxa"/>
          </w:tcPr>
          <w:p w14:paraId="37374F9A" w14:textId="77777777" w:rsidR="0051699D" w:rsidRPr="00E24713" w:rsidRDefault="0051699D" w:rsidP="00E50E32">
            <w:pPr>
              <w:tabs>
                <w:tab w:val="left" w:pos="6656"/>
              </w:tabs>
              <w:spacing w:line="240" w:lineRule="auto"/>
              <w:rPr>
                <w:rFonts w:ascii="Times New Roman" w:hAnsi="Times New Roman"/>
                <w:sz w:val="20"/>
                <w:szCs w:val="20"/>
              </w:rPr>
            </w:pPr>
            <w:r>
              <w:rPr>
                <w:rFonts w:ascii="Times New Roman" w:hAnsi="Times New Roman"/>
                <w:sz w:val="20"/>
                <w:szCs w:val="20"/>
              </w:rPr>
              <w:t xml:space="preserve">Hybrid En3DVar using </w:t>
            </w:r>
            <w:r w:rsidRPr="00E24713">
              <w:rPr>
                <w:rFonts w:ascii="Times New Roman" w:hAnsi="Times New Roman"/>
                <w:sz w:val="20"/>
                <w:szCs w:val="20"/>
              </w:rPr>
              <w:t>50% static and 50% ensemble covariance</w:t>
            </w:r>
          </w:p>
        </w:tc>
        <w:tc>
          <w:tcPr>
            <w:tcW w:w="2086" w:type="dxa"/>
            <w:vMerge/>
          </w:tcPr>
          <w:p w14:paraId="5FF5A594" w14:textId="77777777" w:rsidR="0051699D" w:rsidRPr="00E24713" w:rsidRDefault="0051699D" w:rsidP="00E50E32">
            <w:pPr>
              <w:tabs>
                <w:tab w:val="left" w:pos="6656"/>
              </w:tabs>
              <w:rPr>
                <w:rFonts w:ascii="Times New Roman" w:hAnsi="Times New Roman"/>
                <w:sz w:val="20"/>
                <w:szCs w:val="20"/>
              </w:rPr>
            </w:pPr>
          </w:p>
        </w:tc>
      </w:tr>
      <w:tr w:rsidR="0051699D" w:rsidRPr="00E24713" w14:paraId="6F4D6EDC" w14:textId="77777777" w:rsidTr="00885379">
        <w:trPr>
          <w:trHeight w:val="288"/>
          <w:jc w:val="center"/>
        </w:trPr>
        <w:tc>
          <w:tcPr>
            <w:tcW w:w="2805" w:type="dxa"/>
          </w:tcPr>
          <w:p w14:paraId="79F5A8B1" w14:textId="77777777" w:rsidR="0051699D" w:rsidRPr="00DD50C7" w:rsidRDefault="0051699D" w:rsidP="00E50E32">
            <w:pPr>
              <w:tabs>
                <w:tab w:val="left" w:pos="6656"/>
              </w:tabs>
              <w:spacing w:line="240" w:lineRule="auto"/>
              <w:rPr>
                <w:rFonts w:ascii="Times New Roman" w:hAnsi="Times New Roman"/>
                <w:b/>
                <w:sz w:val="20"/>
                <w:szCs w:val="20"/>
              </w:rPr>
            </w:pPr>
            <w:r w:rsidRPr="00DD50C7">
              <w:rPr>
                <w:rFonts w:ascii="Times New Roman" w:hAnsi="Times New Roman"/>
                <w:b/>
                <w:sz w:val="20"/>
                <w:szCs w:val="20"/>
              </w:rPr>
              <w:t>HEn3DVar75%</w:t>
            </w:r>
            <w:proofErr w:type="gramStart"/>
            <w:r w:rsidRPr="00DD50C7">
              <w:rPr>
                <w:rFonts w:ascii="Times New Roman" w:hAnsi="Times New Roman"/>
                <w:b/>
                <w:sz w:val="20"/>
                <w:szCs w:val="20"/>
              </w:rPr>
              <w:t>B</w:t>
            </w:r>
            <w:r>
              <w:rPr>
                <w:rFonts w:ascii="Times New Roman" w:hAnsi="Times New Roman"/>
                <w:b/>
                <w:sz w:val="20"/>
                <w:szCs w:val="20"/>
              </w:rPr>
              <w:t>(</w:t>
            </w:r>
            <w:proofErr w:type="gramEnd"/>
            <w:r>
              <w:rPr>
                <w:rFonts w:ascii="Times New Roman" w:hAnsi="Times New Roman"/>
                <w:b/>
                <w:sz w:val="20"/>
                <w:szCs w:val="20"/>
              </w:rPr>
              <w:t>_</w:t>
            </w:r>
            <w:proofErr w:type="spellStart"/>
            <w:r>
              <w:rPr>
                <w:rFonts w:ascii="Times New Roman" w:hAnsi="Times New Roman"/>
                <w:b/>
                <w:sz w:val="20"/>
                <w:szCs w:val="20"/>
              </w:rPr>
              <w:t>qx</w:t>
            </w:r>
            <w:proofErr w:type="spellEnd"/>
            <w:r>
              <w:rPr>
                <w:rFonts w:ascii="Times New Roman" w:hAnsi="Times New Roman"/>
                <w:b/>
                <w:sz w:val="20"/>
                <w:szCs w:val="20"/>
              </w:rPr>
              <w:t>)</w:t>
            </w:r>
          </w:p>
        </w:tc>
        <w:tc>
          <w:tcPr>
            <w:tcW w:w="3260" w:type="dxa"/>
          </w:tcPr>
          <w:p w14:paraId="60557494" w14:textId="77777777" w:rsidR="0051699D" w:rsidRPr="00E24713" w:rsidRDefault="0051699D" w:rsidP="00E50E32">
            <w:pPr>
              <w:tabs>
                <w:tab w:val="left" w:pos="6656"/>
              </w:tabs>
              <w:spacing w:line="240" w:lineRule="auto"/>
              <w:rPr>
                <w:rFonts w:ascii="Times New Roman" w:hAnsi="Times New Roman"/>
                <w:sz w:val="20"/>
                <w:szCs w:val="20"/>
              </w:rPr>
            </w:pPr>
            <w:r>
              <w:rPr>
                <w:rFonts w:ascii="Times New Roman" w:hAnsi="Times New Roman"/>
                <w:sz w:val="20"/>
                <w:szCs w:val="20"/>
              </w:rPr>
              <w:t xml:space="preserve">Hybrid En3DVar using </w:t>
            </w:r>
            <w:r w:rsidRPr="00E24713">
              <w:rPr>
                <w:rFonts w:ascii="Times New Roman" w:hAnsi="Times New Roman"/>
                <w:sz w:val="20"/>
                <w:szCs w:val="20"/>
              </w:rPr>
              <w:t>75% static and 25% ensemble covariance</w:t>
            </w:r>
          </w:p>
        </w:tc>
        <w:tc>
          <w:tcPr>
            <w:tcW w:w="2086" w:type="dxa"/>
            <w:vMerge/>
          </w:tcPr>
          <w:p w14:paraId="4966295B" w14:textId="77777777" w:rsidR="0051699D" w:rsidRPr="00E24713" w:rsidRDefault="0051699D" w:rsidP="00E50E32">
            <w:pPr>
              <w:tabs>
                <w:tab w:val="left" w:pos="6656"/>
              </w:tabs>
              <w:rPr>
                <w:rFonts w:ascii="Times New Roman" w:hAnsi="Times New Roman"/>
                <w:sz w:val="20"/>
                <w:szCs w:val="20"/>
              </w:rPr>
            </w:pPr>
          </w:p>
        </w:tc>
      </w:tr>
    </w:tbl>
    <w:p w14:paraId="47621E00" w14:textId="1128D488" w:rsidR="00D77544" w:rsidRDefault="00D77544" w:rsidP="0051699D"/>
    <w:p w14:paraId="666E0CD1" w14:textId="097D8DCF" w:rsidR="0051699D" w:rsidRDefault="0051699D" w:rsidP="0051699D"/>
    <w:p w14:paraId="7716D691" w14:textId="286FD7DB" w:rsidR="0037404F" w:rsidRDefault="00300BA5" w:rsidP="0037404F">
      <w:pPr>
        <w:pStyle w:val="Heading4"/>
        <w:rPr>
          <w:b w:val="0"/>
          <w:bCs w:val="0"/>
          <w:sz w:val="24"/>
          <w:szCs w:val="24"/>
        </w:rPr>
      </w:pPr>
      <w:r>
        <w:rPr>
          <w:b w:val="0"/>
          <w:bCs w:val="0"/>
          <w:sz w:val="24"/>
          <w:szCs w:val="24"/>
        </w:rPr>
        <w:lastRenderedPageBreak/>
        <w:t>c.</w:t>
      </w:r>
      <w:r w:rsidR="0037404F" w:rsidRPr="00A02D9B">
        <w:rPr>
          <w:b w:val="0"/>
          <w:bCs w:val="0"/>
          <w:sz w:val="24"/>
          <w:szCs w:val="24"/>
        </w:rPr>
        <w:t xml:space="preserve"> </w:t>
      </w:r>
      <w:r w:rsidR="0037404F">
        <w:rPr>
          <w:b w:val="0"/>
          <w:bCs w:val="0"/>
          <w:sz w:val="24"/>
          <w:szCs w:val="24"/>
        </w:rPr>
        <w:t>Application of Incremental Analysis Updates (IAU)</w:t>
      </w:r>
    </w:p>
    <w:p w14:paraId="42327355" w14:textId="6D182211" w:rsidR="0037404F" w:rsidRDefault="0037404F" w:rsidP="0037404F">
      <w:pPr>
        <w:ind w:firstLine="720"/>
        <w:jc w:val="both"/>
      </w:pPr>
      <w:r>
        <w:t xml:space="preserve">In order to make the analysis increment better accepted by the model and reduce the </w:t>
      </w:r>
      <w:r w:rsidRPr="0075449A">
        <w:t>shock of data insertion</w:t>
      </w:r>
      <w:r>
        <w:t>. IAU is applied in the DA cycles. In IAU, analysis increments are incorporated into model integration gradually</w:t>
      </w:r>
      <w:r w:rsidR="000C198B">
        <w:t xml:space="preserve"> </w:t>
      </w:r>
      <w:r w:rsidR="00604ACA">
        <w:fldChar w:fldCharType="begin"/>
      </w:r>
      <w:r w:rsidR="00604ACA">
        <w:instrText xml:space="preserve"> ADDIN EN.CITE &lt;EndNote&gt;&lt;Cite&gt;&lt;Author&gt;Bloom&lt;/Author&gt;&lt;Year&gt;1996&lt;/Year&gt;&lt;RecNum&gt;957&lt;/RecNum&gt;&lt;DisplayText&gt;(Bloom et al. 1996)&lt;/DisplayText&gt;&lt;record&gt;&lt;rec-number&gt;957&lt;/rec-number&gt;&lt;foreign-keys&gt;&lt;key app="EN" db-id="vztx2zxtxdssz8etxs3xa0at5dxapxdd2app" timestamp="1507920702"&gt;957&lt;/key&gt;&lt;/foreign-keys&gt;&lt;ref-type name="Journal Article"&gt;17&lt;/ref-type&gt;&lt;contributors&gt;&lt;authors&gt;&lt;author&gt;Bloom, S. C.&lt;/author&gt;&lt;author&gt;Takacs, L. L.&lt;/author&gt;&lt;author&gt;DaSilva, A. M.&lt;/author&gt;&lt;author&gt;Ledvina, D.&lt;/author&gt;&lt;/authors&gt;&lt;/contributors&gt;&lt;auth-address&gt;Gen Sci Corp,Laurel,Md 20707&lt;/auth-address&gt;&lt;titles&gt;&lt;title&gt;Data assimilation using incremental analysis updates&lt;/title&gt;&lt;secondary-title&gt;Monthly Weather Review&lt;/secondary-title&gt;&lt;alt-title&gt;Mon Weather Rev&amp;#xD;Mon Weather Rev&lt;/alt-title&gt;&lt;/titles&gt;&lt;periodical&gt;&lt;full-title&gt;Monthly Weather Review&lt;/full-title&gt;&lt;abbr-1&gt;Mon Weather Rev&lt;/abbr-1&gt;&lt;/periodical&gt;&lt;pages&gt;1256-1271&lt;/pages&gt;&lt;volume&gt;124&lt;/volume&gt;&lt;number&gt;6&lt;/number&gt;&lt;keywords&gt;&lt;keyword&gt;dynamic-initialization&lt;/keyword&gt;&lt;keyword&gt;optimal excitation&lt;/keyword&gt;&lt;keyword&gt;scheme&lt;/keyword&gt;&lt;keyword&gt;waves&lt;/keyword&gt;&lt;/keywords&gt;&lt;dates&gt;&lt;year&gt;1996&lt;/year&gt;&lt;pub-dates&gt;&lt;date&gt;Jun&lt;/date&gt;&lt;/pub-dates&gt;&lt;/dates&gt;&lt;isbn&gt;0027-0644&lt;/isbn&gt;&lt;accession-num&gt;WOS:A1996UP59300015&lt;/accession-num&gt;&lt;urls&gt;&lt;related-urls&gt;&lt;url&gt;&amp;lt;Go to ISI&amp;gt;://WOS:A1996UP59300015&lt;/url&gt;&lt;/related-urls&gt;&lt;/urls&gt;&lt;language&gt;English&lt;/language&gt;&lt;/record&gt;&lt;/Cite&gt;&lt;/EndNote&gt;</w:instrText>
      </w:r>
      <w:r w:rsidR="00604ACA">
        <w:fldChar w:fldCharType="separate"/>
      </w:r>
      <w:r w:rsidR="00604ACA">
        <w:rPr>
          <w:noProof/>
        </w:rPr>
        <w:t>(Bloom et al. 1996)</w:t>
      </w:r>
      <w:r w:rsidR="00604ACA">
        <w:fldChar w:fldCharType="end"/>
      </w:r>
      <w:r w:rsidR="00604ACA">
        <w:t xml:space="preserve">. </w:t>
      </w:r>
      <w:r w:rsidR="00726DAB">
        <w:t>Traditionally, the IAU assimilation is applied with a triangular distribution of the fractional increments in time (Brewster et al. 2016</w:t>
      </w:r>
      <w:r w:rsidR="003737C2">
        <w:t xml:space="preserve">; </w:t>
      </w:r>
      <w:r w:rsidR="003737C2">
        <w:rPr>
          <w:rFonts w:ascii="Times New Roman" w:hAnsi="Times New Roman"/>
        </w:rPr>
        <w:t>Brewster and Derek 2015</w:t>
      </w:r>
      <w:r w:rsidR="00726DAB">
        <w:t xml:space="preserve">). </w:t>
      </w:r>
      <w:r>
        <w:t xml:space="preserve">In order to decrease the time error, a step-down time function is used in our experiments, with </w:t>
      </w:r>
      <w:r w:rsidR="005524F3">
        <w:t xml:space="preserve">the </w:t>
      </w:r>
      <w:r>
        <w:t xml:space="preserve">largest increment </w:t>
      </w:r>
      <w:r w:rsidR="004D27D7">
        <w:t xml:space="preserve">set </w:t>
      </w:r>
      <w:r>
        <w:t xml:space="preserve">at the beginning and </w:t>
      </w:r>
      <w:r w:rsidR="004D27D7">
        <w:t xml:space="preserve">the </w:t>
      </w:r>
      <w:r>
        <w:t>smallest at ends. In our experiments, the IAU is applied to all the model prognostic variables with the interval of 100</w:t>
      </w:r>
      <w:r w:rsidR="004D27D7">
        <w:t xml:space="preserve"> </w:t>
      </w:r>
      <w:r>
        <w:t xml:space="preserve">s, indicating the analysis increment is added to the background forecast in 3 steps within a single data assimilation window. For example, for a </w:t>
      </w:r>
      <w:r w:rsidR="00693C4C">
        <w:t xml:space="preserve">time </w:t>
      </w:r>
      <w:r>
        <w:t xml:space="preserve">window from </w:t>
      </w:r>
      <w:r w:rsidR="00DE231A">
        <w:t xml:space="preserve">0 </w:t>
      </w:r>
      <w:r>
        <w:t xml:space="preserve">s to </w:t>
      </w:r>
      <w:r w:rsidR="00DE231A">
        <w:t xml:space="preserve">300 </w:t>
      </w:r>
      <w:r>
        <w:t xml:space="preserve">s, the analysis increment is added to the background forecasts at </w:t>
      </w:r>
      <w:r w:rsidR="00E205ED">
        <w:t>10</w:t>
      </w:r>
      <w:r w:rsidR="00DE231A">
        <w:t>0</w:t>
      </w:r>
      <w:r>
        <w:t xml:space="preserve">, </w:t>
      </w:r>
      <w:r w:rsidR="00E205ED">
        <w:t>2</w:t>
      </w:r>
      <w:r w:rsidR="00DE231A">
        <w:t>00</w:t>
      </w:r>
      <w:r>
        <w:t xml:space="preserve">, and </w:t>
      </w:r>
      <w:r w:rsidR="00E205ED">
        <w:t xml:space="preserve">300 </w:t>
      </w:r>
      <w:r>
        <w:t>s with the time scales of 0.6633, 0.33, and 0.0033 respectively</w:t>
      </w:r>
      <w:r w:rsidR="005609E2">
        <w:t xml:space="preserve">, </w:t>
      </w:r>
      <w:r w:rsidR="005609E2">
        <w:fldChar w:fldCharType="begin"/>
      </w:r>
      <w:r w:rsidR="005609E2">
        <w:instrText xml:space="preserve"> REF _Ref370541721 \h </w:instrText>
      </w:r>
      <w:r w:rsidR="005609E2">
        <w:fldChar w:fldCharType="separate"/>
      </w:r>
      <w:r w:rsidR="005609E2">
        <w:t xml:space="preserve">Fig. </w:t>
      </w:r>
      <w:r w:rsidR="005609E2">
        <w:rPr>
          <w:noProof/>
        </w:rPr>
        <w:t>5</w:t>
      </w:r>
      <w:r w:rsidR="005609E2">
        <w:t>.</w:t>
      </w:r>
      <w:r w:rsidR="005609E2">
        <w:rPr>
          <w:noProof/>
        </w:rPr>
        <w:t>4</w:t>
      </w:r>
      <w:r w:rsidR="005609E2">
        <w:fldChar w:fldCharType="end"/>
      </w:r>
      <w:r w:rsidR="00E05CFC">
        <w:t>)</w:t>
      </w:r>
      <w:r>
        <w:t>.</w:t>
      </w:r>
    </w:p>
    <w:p w14:paraId="3A364E36" w14:textId="77777777" w:rsidR="00111BB4" w:rsidRDefault="00D6436E" w:rsidP="00111BB4">
      <w:pPr>
        <w:keepNext/>
        <w:tabs>
          <w:tab w:val="left" w:pos="3274"/>
        </w:tabs>
        <w:jc w:val="center"/>
      </w:pPr>
      <w:r>
        <w:rPr>
          <w:noProof/>
          <w:lang w:bidi="ar-SA"/>
        </w:rPr>
        <w:lastRenderedPageBreak/>
        <w:drawing>
          <wp:inline distT="0" distB="0" distL="0" distR="0" wp14:anchorId="1DDB8EC6" wp14:editId="34911C48">
            <wp:extent cx="4599940" cy="372878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dging.eps"/>
                    <pic:cNvPicPr/>
                  </pic:nvPicPr>
                  <pic:blipFill>
                    <a:blip r:embed="rId167">
                      <a:extLst>
                        <a:ext uri="{28A0092B-C50C-407E-A947-70E740481C1C}">
                          <a14:useLocalDpi xmlns:a14="http://schemas.microsoft.com/office/drawing/2010/main" val="0"/>
                        </a:ext>
                      </a:extLst>
                    </a:blip>
                    <a:stretch>
                      <a:fillRect/>
                    </a:stretch>
                  </pic:blipFill>
                  <pic:spPr>
                    <a:xfrm>
                      <a:off x="0" y="0"/>
                      <a:ext cx="4600481" cy="3729227"/>
                    </a:xfrm>
                    <a:prstGeom prst="rect">
                      <a:avLst/>
                    </a:prstGeom>
                  </pic:spPr>
                </pic:pic>
              </a:graphicData>
            </a:graphic>
          </wp:inline>
        </w:drawing>
      </w:r>
    </w:p>
    <w:p w14:paraId="7677011E" w14:textId="5E0DD425" w:rsidR="00FD54E5" w:rsidRDefault="00111BB4" w:rsidP="00B30CFD">
      <w:pPr>
        <w:pStyle w:val="Caption"/>
        <w:jc w:val="both"/>
      </w:pPr>
      <w:bookmarkStart w:id="150" w:name="_Ref370541721"/>
      <w:bookmarkStart w:id="151" w:name="_Toc374689075"/>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4</w:t>
      </w:r>
      <w:r w:rsidR="00577692">
        <w:rPr>
          <w:noProof/>
        </w:rPr>
        <w:fldChar w:fldCharType="end"/>
      </w:r>
      <w:bookmarkEnd w:id="150"/>
      <w:r w:rsidR="0085170A">
        <w:t xml:space="preserve"> </w:t>
      </w:r>
      <w:r w:rsidR="0085170A" w:rsidRPr="00E05CFC">
        <w:t>Three types of time scales as a function of the integration interval</w:t>
      </w:r>
      <w:r w:rsidR="0085170A">
        <w:t xml:space="preserve"> for IAU</w:t>
      </w:r>
      <w:r w:rsidR="0085170A" w:rsidRPr="00E05CFC">
        <w:t>.</w:t>
      </w:r>
      <w:bookmarkEnd w:id="151"/>
    </w:p>
    <w:p w14:paraId="09D3DC0D" w14:textId="77777777" w:rsidR="008C74BC" w:rsidRDefault="008C74BC" w:rsidP="008C74BC">
      <w:pPr>
        <w:jc w:val="both"/>
      </w:pPr>
    </w:p>
    <w:p w14:paraId="693B060F" w14:textId="5BEA80BD" w:rsidR="001A5F47" w:rsidRDefault="00B1681E" w:rsidP="00CE1FEA">
      <w:pPr>
        <w:pStyle w:val="Heading2"/>
      </w:pPr>
      <w:bookmarkStart w:id="152" w:name="_Toc500747305"/>
      <w:r>
        <w:t>5</w:t>
      </w:r>
      <w:r w:rsidR="008C74BC">
        <w:t xml:space="preserve">.3 </w:t>
      </w:r>
      <w:r w:rsidR="008C74BC" w:rsidRPr="00F22304">
        <w:t>Results of assimilation experiments</w:t>
      </w:r>
      <w:bookmarkEnd w:id="152"/>
    </w:p>
    <w:p w14:paraId="2D732E93" w14:textId="2A374DD9" w:rsidR="00607934" w:rsidRDefault="00C719E7" w:rsidP="001449FC">
      <w:pPr>
        <w:ind w:firstLine="720"/>
        <w:jc w:val="both"/>
      </w:pPr>
      <w:r>
        <w:t xml:space="preserve">In this section, </w:t>
      </w:r>
      <w:r w:rsidR="00724068">
        <w:t>logarithmic hydrometeor mixing ratios are used as the control variables and the experimental results are compared with those directly using hydrometeor mixing ratios as the control variables. S</w:t>
      </w:r>
      <w:r w:rsidR="00545CB7">
        <w:t>ensitivity experiments are conducted to obtain a relative optimal weight for hybrid En3DVar. P</w:t>
      </w:r>
      <w:r>
        <w:t xml:space="preserve">erformances of 3DVar, EnKF, pure and hybrid En3DVar are compared based </w:t>
      </w:r>
      <w:r w:rsidR="00F22E0D">
        <w:t xml:space="preserve">on </w:t>
      </w:r>
      <w:r w:rsidR="00CE6BB7">
        <w:t xml:space="preserve">both the </w:t>
      </w:r>
      <w:r w:rsidR="00F22E0D">
        <w:t xml:space="preserve">objective </w:t>
      </w:r>
      <w:r w:rsidR="009D2AB1">
        <w:t xml:space="preserve">error statistics </w:t>
      </w:r>
      <w:r w:rsidR="00F22E0D">
        <w:t xml:space="preserve">(such as the </w:t>
      </w:r>
      <w:r w:rsidR="00A74A1F">
        <w:t>root mean square error</w:t>
      </w:r>
      <w:r w:rsidR="00D40C52">
        <w:t xml:space="preserve">: </w:t>
      </w:r>
      <w:r w:rsidR="00EE3A86">
        <w:t xml:space="preserve">RMSE, the scatter and QQ plot, and </w:t>
      </w:r>
      <w:r w:rsidR="00F22E0D">
        <w:t>the fractional skill score</w:t>
      </w:r>
      <w:r w:rsidR="00D40C52">
        <w:t xml:space="preserve">: </w:t>
      </w:r>
      <w:r w:rsidR="00A74A1F">
        <w:t>FSS</w:t>
      </w:r>
      <w:r w:rsidR="00F22E0D">
        <w:t xml:space="preserve">) </w:t>
      </w:r>
      <w:r w:rsidR="00CE6BB7">
        <w:t>and</w:t>
      </w:r>
      <w:r w:rsidR="00F22E0D">
        <w:t xml:space="preserve"> the </w:t>
      </w:r>
      <w:r w:rsidR="00CE6BB7">
        <w:rPr>
          <w:rFonts w:hint="eastAsia"/>
          <w:lang w:eastAsia="zh-CN"/>
        </w:rPr>
        <w:t>analyses/</w:t>
      </w:r>
      <w:r w:rsidR="00F22B27">
        <w:rPr>
          <w:lang w:eastAsia="zh-CN"/>
        </w:rPr>
        <w:t xml:space="preserve">forecasts of </w:t>
      </w:r>
      <w:r w:rsidR="009D2AB1">
        <w:t>convective storms features</w:t>
      </w:r>
      <w:r w:rsidR="001449FC">
        <w:t>, such as the</w:t>
      </w:r>
      <w:r w:rsidR="009D2AB1">
        <w:t xml:space="preserve"> </w:t>
      </w:r>
      <w:r w:rsidR="00D528EF">
        <w:t>analyses and forecasts of</w:t>
      </w:r>
      <w:r w:rsidR="00F22E0D">
        <w:t xml:space="preserve"> </w:t>
      </w:r>
      <w:r w:rsidR="0075770F">
        <w:t xml:space="preserve">the </w:t>
      </w:r>
      <w:r w:rsidR="00F22E0D">
        <w:t>reflectivity</w:t>
      </w:r>
      <w:r w:rsidR="004A7A36">
        <w:t>,</w:t>
      </w:r>
      <w:r w:rsidR="00F22E0D">
        <w:t xml:space="preserve"> radial velocity, updrafts and downdrafts, </w:t>
      </w:r>
      <w:proofErr w:type="spellStart"/>
      <w:r w:rsidR="00F22E0D">
        <w:t>mesocyclone</w:t>
      </w:r>
      <w:proofErr w:type="spellEnd"/>
      <w:r w:rsidR="00F22E0D">
        <w:t>, and the cold pool</w:t>
      </w:r>
      <w:r w:rsidR="00353D56">
        <w:t>, etc.</w:t>
      </w:r>
      <w:r w:rsidR="00F22E0D">
        <w:t>)</w:t>
      </w:r>
      <w:r w:rsidR="00D84810">
        <w:t>.</w:t>
      </w:r>
      <w:r w:rsidR="00F22E0D">
        <w:t xml:space="preserve"> </w:t>
      </w:r>
    </w:p>
    <w:p w14:paraId="1AEB9AF7" w14:textId="02CA43E4" w:rsidR="001860EF" w:rsidRDefault="001860EF">
      <w:pPr>
        <w:spacing w:line="240" w:lineRule="auto"/>
      </w:pPr>
      <w:r>
        <w:br w:type="page"/>
      </w:r>
    </w:p>
    <w:p w14:paraId="270CC16E" w14:textId="41DA15AB" w:rsidR="00A73895" w:rsidRDefault="00BA5D2C" w:rsidP="00DD28EA">
      <w:pPr>
        <w:pStyle w:val="Heading3"/>
        <w:rPr>
          <w:lang w:eastAsia="zh-CN"/>
        </w:rPr>
      </w:pPr>
      <w:bookmarkStart w:id="153" w:name="_Toc500747306"/>
      <w:r>
        <w:lastRenderedPageBreak/>
        <w:t>5.3.</w:t>
      </w:r>
      <w:r w:rsidR="00AA58BC">
        <w:t>1</w:t>
      </w:r>
      <w:r>
        <w:t xml:space="preserve"> </w:t>
      </w:r>
      <w:r w:rsidR="00A32FEC">
        <w:t>Using</w:t>
      </w:r>
      <w:r>
        <w:t xml:space="preserve"> </w:t>
      </w:r>
      <w:r w:rsidR="00606B43">
        <w:t>hydrometeor-mixing</w:t>
      </w:r>
      <w:r w:rsidR="007B1415">
        <w:t xml:space="preserve"> ratios</w:t>
      </w:r>
      <w:r w:rsidR="00873308">
        <w:t xml:space="preserve"> </w:t>
      </w:r>
      <w:r w:rsidR="00A32FEC">
        <w:t>versus using</w:t>
      </w:r>
      <w:r>
        <w:t xml:space="preserve"> </w:t>
      </w:r>
      <w:r w:rsidR="007B1415">
        <w:t>logarithmic</w:t>
      </w:r>
      <w:r w:rsidR="00873308">
        <w:t xml:space="preserve"> hydrometeor mixing ratios </w:t>
      </w:r>
      <w:r>
        <w:t xml:space="preserve">as </w:t>
      </w:r>
      <w:r w:rsidR="001C0F6D">
        <w:t xml:space="preserve">the </w:t>
      </w:r>
      <w:r>
        <w:t>control variables</w:t>
      </w:r>
      <w:bookmarkEnd w:id="153"/>
    </w:p>
    <w:p w14:paraId="5C6D4270" w14:textId="2CB5E2A5" w:rsidR="00BB49A4" w:rsidRDefault="00A73895" w:rsidP="00EB6372">
      <w:pPr>
        <w:ind w:firstLine="720"/>
        <w:jc w:val="both"/>
      </w:pPr>
      <w:r w:rsidRPr="00813776">
        <w:t xml:space="preserve">As </w:t>
      </w:r>
      <w:r w:rsidR="002074DF">
        <w:t xml:space="preserve">mentioned in Chapter 4, when </w:t>
      </w:r>
      <w:r w:rsidR="00FC6786">
        <w:t xml:space="preserve">directly </w:t>
      </w:r>
      <w:r w:rsidR="000B348A">
        <w:t>using</w:t>
      </w:r>
      <w:r w:rsidR="000B348A" w:rsidRPr="00813776">
        <w:t xml:space="preserve"> </w:t>
      </w:r>
      <w:r w:rsidR="002074DF" w:rsidRPr="00813776">
        <w:t>hydrometeor-mixing</w:t>
      </w:r>
      <w:r w:rsidRPr="00813776">
        <w:t xml:space="preserve"> ratios </w:t>
      </w:r>
      <w:r w:rsidR="000B348A">
        <w:t>as the</w:t>
      </w:r>
      <w:r w:rsidRPr="00813776">
        <w:t xml:space="preserve"> control variables</w:t>
      </w:r>
      <w:r w:rsidR="002074DF">
        <w:t xml:space="preserve">, the reflectivity DA by 3DVar </w:t>
      </w:r>
      <w:r w:rsidR="00C66B5E">
        <w:t xml:space="preserve">and En3DVar </w:t>
      </w:r>
      <w:r w:rsidR="00F677F5">
        <w:t>suffer</w:t>
      </w:r>
      <w:r w:rsidR="00450523">
        <w:t>s</w:t>
      </w:r>
      <w:r w:rsidR="002074DF">
        <w:t xml:space="preserve"> from</w:t>
      </w:r>
      <w:r w:rsidRPr="00813776">
        <w:t xml:space="preserve"> extremely large gradient of the cost function, and leads to ineffective </w:t>
      </w:r>
      <w:r w:rsidR="000B348A">
        <w:t>assimilation of</w:t>
      </w:r>
      <w:r w:rsidR="000B348A" w:rsidRPr="00813776">
        <w:t xml:space="preserve"> </w:t>
      </w:r>
      <w:r w:rsidRPr="00813776">
        <w:t xml:space="preserve">reflectivity and radial velocity data. </w:t>
      </w:r>
      <w:r w:rsidR="00936E29">
        <w:t>T</w:t>
      </w:r>
      <w:r w:rsidRPr="00813776">
        <w:t xml:space="preserve">he intensity of the storm core and the updraft in the storm region </w:t>
      </w:r>
      <w:r w:rsidR="005F5E8A">
        <w:t>were</w:t>
      </w:r>
      <w:r w:rsidR="005F5E8A" w:rsidRPr="00813776">
        <w:t xml:space="preserve"> </w:t>
      </w:r>
      <w:r w:rsidRPr="00813776">
        <w:t>apparently underestimated</w:t>
      </w:r>
      <w:r w:rsidR="00FA08E9">
        <w:t xml:space="preserve"> </w:t>
      </w:r>
      <w:r w:rsidR="00936E29">
        <w:t xml:space="preserve">due to </w:t>
      </w:r>
      <w:r w:rsidR="006876A3">
        <w:t xml:space="preserve">inclusion </w:t>
      </w:r>
      <w:r w:rsidR="00936E29">
        <w:t>of small background reflectivity into calculation of the gradient</w:t>
      </w:r>
      <w:r w:rsidRPr="00813776">
        <w:t xml:space="preserve">, especially </w:t>
      </w:r>
      <w:r w:rsidR="00F341D3">
        <w:t>when</w:t>
      </w:r>
      <w:r w:rsidR="00F341D3" w:rsidRPr="00813776">
        <w:t xml:space="preserve"> </w:t>
      </w:r>
      <w:r w:rsidRPr="00813776">
        <w:t xml:space="preserve">clear-air </w:t>
      </w:r>
      <w:r w:rsidR="00FB17FC">
        <w:t xml:space="preserve">reflectivity (&lt; 5 </w:t>
      </w:r>
      <w:proofErr w:type="spellStart"/>
      <w:r w:rsidR="00FB17FC" w:rsidRPr="00085E23">
        <w:rPr>
          <w:i/>
        </w:rPr>
        <w:t>dBZ</w:t>
      </w:r>
      <w:proofErr w:type="spellEnd"/>
      <w:r w:rsidR="00FB17FC">
        <w:t>)</w:t>
      </w:r>
      <w:r w:rsidR="00FB17FC" w:rsidRPr="00813776">
        <w:t xml:space="preserve"> </w:t>
      </w:r>
      <w:r w:rsidR="00F341D3">
        <w:t xml:space="preserve">were </w:t>
      </w:r>
      <w:r w:rsidRPr="00813776">
        <w:t xml:space="preserve">assimilated. </w:t>
      </w:r>
      <w:r w:rsidR="0032792C">
        <w:rPr>
          <w:rFonts w:ascii="Times New Roman" w:hAnsi="Times New Roman"/>
        </w:rPr>
        <w:t>Because t</w:t>
      </w:r>
      <w:r w:rsidR="001A18EE">
        <w:rPr>
          <w:rFonts w:ascii="Times New Roman" w:hAnsi="Times New Roman"/>
        </w:rPr>
        <w:t>he background reflectivity tends to be small in the region where the observed reflectivity is also small</w:t>
      </w:r>
      <w:r w:rsidR="00CC693C">
        <w:rPr>
          <w:rFonts w:ascii="Times New Roman" w:hAnsi="Times New Roman"/>
        </w:rPr>
        <w:t xml:space="preserve"> (i.e., the clear-air region)</w:t>
      </w:r>
      <w:r w:rsidR="001A18EE">
        <w:rPr>
          <w:rFonts w:ascii="Times New Roman" w:hAnsi="Times New Roman"/>
        </w:rPr>
        <w:t xml:space="preserve">, </w:t>
      </w:r>
      <w:r w:rsidRPr="00107A0F">
        <w:rPr>
          <w:rFonts w:ascii="Times New Roman" w:hAnsi="Times New Roman"/>
        </w:rPr>
        <w:t xml:space="preserve">especially after </w:t>
      </w:r>
      <w:r w:rsidR="001A18EE">
        <w:rPr>
          <w:rFonts w:ascii="Times New Roman" w:hAnsi="Times New Roman"/>
        </w:rPr>
        <w:t>several</w:t>
      </w:r>
      <w:r w:rsidRPr="00107A0F">
        <w:rPr>
          <w:rFonts w:ascii="Times New Roman" w:hAnsi="Times New Roman"/>
        </w:rPr>
        <w:t xml:space="preserve"> DA cycles </w:t>
      </w:r>
      <w:r w:rsidR="001A18EE">
        <w:rPr>
          <w:rFonts w:ascii="Times New Roman" w:hAnsi="Times New Roman"/>
        </w:rPr>
        <w:t>when the location errors of the storms have been greatly suppressed</w:t>
      </w:r>
      <w:r w:rsidR="007D6259">
        <w:rPr>
          <w:rFonts w:ascii="Times New Roman" w:hAnsi="Times New Roman"/>
        </w:rPr>
        <w:t xml:space="preserve"> by reflectivity DA</w:t>
      </w:r>
      <w:r w:rsidR="001A18EE">
        <w:rPr>
          <w:rFonts w:ascii="Times New Roman" w:hAnsi="Times New Roman"/>
        </w:rPr>
        <w:t xml:space="preserve">. </w:t>
      </w:r>
      <w:r w:rsidR="00FF3365" w:rsidRPr="00107A0F">
        <w:rPr>
          <w:rFonts w:ascii="Times New Roman" w:hAnsi="Times New Roman"/>
        </w:rPr>
        <w:t xml:space="preserve">To address this issue, </w:t>
      </w:r>
      <w:r w:rsidR="00FF3365">
        <w:rPr>
          <w:rFonts w:ascii="Times New Roman" w:hAnsi="Times New Roman"/>
        </w:rPr>
        <w:t>a</w:t>
      </w:r>
      <w:r w:rsidR="00FF3365" w:rsidRPr="00107A0F">
        <w:rPr>
          <w:rFonts w:ascii="Times New Roman" w:hAnsi="Times New Roman"/>
        </w:rPr>
        <w:t xml:space="preserve"> double-pass procedure is proposed</w:t>
      </w:r>
      <w:r w:rsidR="00775D7E">
        <w:rPr>
          <w:rFonts w:ascii="Times New Roman" w:hAnsi="Times New Roman"/>
        </w:rPr>
        <w:t xml:space="preserve"> in the imperfect-model OSSEs (Chapter 4)</w:t>
      </w:r>
      <w:r w:rsidR="00FF3365" w:rsidRPr="00107A0F">
        <w:rPr>
          <w:rFonts w:ascii="Times New Roman" w:hAnsi="Times New Roman"/>
        </w:rPr>
        <w:t xml:space="preserve">, </w:t>
      </w:r>
      <w:r w:rsidR="000C407C">
        <w:rPr>
          <w:rFonts w:ascii="Times New Roman" w:hAnsi="Times New Roman"/>
        </w:rPr>
        <w:t>with</w:t>
      </w:r>
      <w:r w:rsidR="00FF3365" w:rsidRPr="00107A0F">
        <w:rPr>
          <w:rFonts w:ascii="Times New Roman" w:hAnsi="Times New Roman"/>
        </w:rPr>
        <w:t xml:space="preserve"> the </w:t>
      </w:r>
      <w:r w:rsidR="00FF3365">
        <w:rPr>
          <w:rFonts w:ascii="Times New Roman" w:hAnsi="Times New Roman"/>
        </w:rPr>
        <w:t>radial velocity and precipitation reflectivity (</w:t>
      </w:r>
      <m:oMath>
        <m:r>
          <w:rPr>
            <w:rFonts w:ascii="Cambria Math" w:hAnsi="Cambria Math"/>
          </w:rPr>
          <m:t>≥5 dBZ</m:t>
        </m:r>
      </m:oMath>
      <w:r w:rsidR="00FF3365">
        <w:rPr>
          <w:rFonts w:ascii="Times New Roman" w:hAnsi="Times New Roman"/>
        </w:rPr>
        <w:t xml:space="preserve">) assimilated </w:t>
      </w:r>
      <w:r w:rsidR="00EE5374">
        <w:rPr>
          <w:rFonts w:ascii="Times New Roman" w:hAnsi="Times New Roman"/>
        </w:rPr>
        <w:t xml:space="preserve">together </w:t>
      </w:r>
      <w:r w:rsidR="00FF3365">
        <w:rPr>
          <w:rFonts w:ascii="Times New Roman" w:hAnsi="Times New Roman"/>
        </w:rPr>
        <w:t>in the first pass, and the</w:t>
      </w:r>
      <w:r w:rsidR="00FF3365" w:rsidRPr="00107A0F">
        <w:rPr>
          <w:rFonts w:ascii="Times New Roman" w:hAnsi="Times New Roman"/>
        </w:rPr>
        <w:t xml:space="preserve"> clear-air </w:t>
      </w:r>
      <w:r w:rsidR="00FF3365">
        <w:rPr>
          <w:rFonts w:ascii="Times New Roman" w:hAnsi="Times New Roman"/>
        </w:rPr>
        <w:t>reflectivity in</w:t>
      </w:r>
      <w:r w:rsidR="00FF3365" w:rsidRPr="00107A0F">
        <w:rPr>
          <w:rFonts w:ascii="Times New Roman" w:hAnsi="Times New Roman"/>
        </w:rPr>
        <w:t xml:space="preserve"> </w:t>
      </w:r>
      <w:r w:rsidR="00FF3365">
        <w:rPr>
          <w:rFonts w:ascii="Times New Roman" w:hAnsi="Times New Roman"/>
        </w:rPr>
        <w:t>the second</w:t>
      </w:r>
      <w:r w:rsidR="00FF3365" w:rsidRPr="00107A0F">
        <w:rPr>
          <w:rFonts w:ascii="Times New Roman" w:hAnsi="Times New Roman"/>
        </w:rPr>
        <w:t xml:space="preserve">. </w:t>
      </w:r>
      <w:r w:rsidR="009D6B29">
        <w:rPr>
          <w:rFonts w:ascii="Times New Roman" w:hAnsi="Times New Roman"/>
        </w:rPr>
        <w:t xml:space="preserve">Through </w:t>
      </w:r>
      <w:r w:rsidR="00CB25CF">
        <w:rPr>
          <w:rFonts w:ascii="Times New Roman" w:hAnsi="Times New Roman"/>
        </w:rPr>
        <w:t xml:space="preserve">the </w:t>
      </w:r>
      <w:r w:rsidR="009D6B29">
        <w:rPr>
          <w:rFonts w:ascii="Times New Roman" w:hAnsi="Times New Roman"/>
        </w:rPr>
        <w:t>double-pass</w:t>
      </w:r>
      <w:r w:rsidR="00CB25CF">
        <w:rPr>
          <w:rFonts w:ascii="Times New Roman" w:hAnsi="Times New Roman"/>
        </w:rPr>
        <w:t xml:space="preserve"> procedure</w:t>
      </w:r>
      <w:r w:rsidR="009D6B29">
        <w:rPr>
          <w:rFonts w:ascii="Times New Roman" w:hAnsi="Times New Roman"/>
        </w:rPr>
        <w:t xml:space="preserve">, two </w:t>
      </w:r>
      <w:r w:rsidR="00101918">
        <w:rPr>
          <w:rFonts w:ascii="Times New Roman" w:hAnsi="Times New Roman"/>
        </w:rPr>
        <w:t xml:space="preserve">cost functions with </w:t>
      </w:r>
      <w:r w:rsidR="00B30ED2">
        <w:rPr>
          <w:rFonts w:ascii="Times New Roman" w:hAnsi="Times New Roman"/>
        </w:rPr>
        <w:t xml:space="preserve">apparent </w:t>
      </w:r>
      <w:r w:rsidR="009D6B29">
        <w:rPr>
          <w:rFonts w:ascii="Times New Roman" w:hAnsi="Times New Roman"/>
        </w:rPr>
        <w:t>different orders of magnitude are minimized separately</w:t>
      </w:r>
      <w:r w:rsidR="00101918">
        <w:rPr>
          <w:rFonts w:ascii="Times New Roman" w:hAnsi="Times New Roman"/>
        </w:rPr>
        <w:t xml:space="preserve">, so that the minimization of the cost function based on </w:t>
      </w:r>
      <w:r w:rsidR="003F7C49">
        <w:rPr>
          <w:rFonts w:ascii="Times New Roman" w:hAnsi="Times New Roman"/>
        </w:rPr>
        <w:t xml:space="preserve">the </w:t>
      </w:r>
      <w:r w:rsidR="00101918">
        <w:rPr>
          <w:rFonts w:ascii="Times New Roman" w:hAnsi="Times New Roman"/>
        </w:rPr>
        <w:t xml:space="preserve">largest gradient won’t influence </w:t>
      </w:r>
      <w:r w:rsidR="003F7C49">
        <w:rPr>
          <w:rFonts w:ascii="Times New Roman" w:hAnsi="Times New Roman"/>
        </w:rPr>
        <w:t xml:space="preserve">that </w:t>
      </w:r>
      <w:r w:rsidR="000A1D8F">
        <w:rPr>
          <w:rFonts w:ascii="Times New Roman" w:hAnsi="Times New Roman"/>
        </w:rPr>
        <w:t>based on</w:t>
      </w:r>
      <w:r w:rsidR="003F7C49">
        <w:rPr>
          <w:rFonts w:ascii="Times New Roman" w:hAnsi="Times New Roman"/>
        </w:rPr>
        <w:t xml:space="preserve"> the smaller</w:t>
      </w:r>
      <w:r w:rsidR="00101918">
        <w:rPr>
          <w:rFonts w:ascii="Times New Roman" w:hAnsi="Times New Roman"/>
        </w:rPr>
        <w:t xml:space="preserve"> one. </w:t>
      </w:r>
      <w:r w:rsidR="008F1260" w:rsidRPr="00107A0F">
        <w:rPr>
          <w:rFonts w:ascii="Times New Roman" w:hAnsi="Times New Roman"/>
        </w:rPr>
        <w:t xml:space="preserve">However, there </w:t>
      </w:r>
      <w:r w:rsidR="008F1260">
        <w:rPr>
          <w:rFonts w:ascii="Times New Roman" w:hAnsi="Times New Roman"/>
        </w:rPr>
        <w:t>still exist</w:t>
      </w:r>
      <w:r w:rsidR="008F1260" w:rsidRPr="00107A0F">
        <w:rPr>
          <w:rFonts w:ascii="Times New Roman" w:hAnsi="Times New Roman"/>
        </w:rPr>
        <w:t xml:space="preserve"> some problems </w:t>
      </w:r>
      <w:r w:rsidR="008F1260">
        <w:rPr>
          <w:rFonts w:ascii="Times New Roman" w:hAnsi="Times New Roman"/>
        </w:rPr>
        <w:t>in</w:t>
      </w:r>
      <w:r w:rsidR="008F1260" w:rsidRPr="00107A0F">
        <w:rPr>
          <w:rFonts w:ascii="Times New Roman" w:hAnsi="Times New Roman"/>
        </w:rPr>
        <w:t xml:space="preserve"> the double-pass procedure. </w:t>
      </w:r>
      <w:r w:rsidR="006736ED" w:rsidRPr="00107A0F">
        <w:rPr>
          <w:rFonts w:ascii="Times New Roman" w:hAnsi="Times New Roman"/>
        </w:rPr>
        <w:t xml:space="preserve">First, small background </w:t>
      </w:r>
      <w:r w:rsidR="006736ED">
        <w:rPr>
          <w:rFonts w:ascii="Times New Roman" w:hAnsi="Times New Roman"/>
        </w:rPr>
        <w:t>reflectivity can</w:t>
      </w:r>
      <w:r w:rsidR="006736ED" w:rsidRPr="00107A0F">
        <w:rPr>
          <w:rFonts w:ascii="Times New Roman" w:hAnsi="Times New Roman"/>
        </w:rPr>
        <w:t xml:space="preserve"> still </w:t>
      </w:r>
      <w:r w:rsidR="006736ED">
        <w:rPr>
          <w:rFonts w:ascii="Times New Roman" w:hAnsi="Times New Roman"/>
        </w:rPr>
        <w:t>be</w:t>
      </w:r>
      <w:r w:rsidR="006736ED" w:rsidRPr="00107A0F">
        <w:rPr>
          <w:rFonts w:ascii="Times New Roman" w:hAnsi="Times New Roman"/>
        </w:rPr>
        <w:t xml:space="preserve"> </w:t>
      </w:r>
      <w:r w:rsidR="006736ED">
        <w:rPr>
          <w:rFonts w:ascii="Times New Roman" w:hAnsi="Times New Roman"/>
        </w:rPr>
        <w:t>included</w:t>
      </w:r>
      <w:r w:rsidR="006736ED" w:rsidRPr="00107A0F">
        <w:rPr>
          <w:rFonts w:ascii="Times New Roman" w:hAnsi="Times New Roman"/>
        </w:rPr>
        <w:t xml:space="preserve"> </w:t>
      </w:r>
      <w:r w:rsidR="006736ED">
        <w:rPr>
          <w:rFonts w:ascii="Times New Roman" w:hAnsi="Times New Roman"/>
        </w:rPr>
        <w:t xml:space="preserve">into calculation of the gradient </w:t>
      </w:r>
      <w:r w:rsidR="00C5219B">
        <w:rPr>
          <w:rFonts w:ascii="Times New Roman" w:hAnsi="Times New Roman"/>
          <w:lang w:eastAsia="zh-CN"/>
        </w:rPr>
        <w:t>in the first pass</w:t>
      </w:r>
      <w:r w:rsidR="006736ED">
        <w:rPr>
          <w:rFonts w:ascii="Times New Roman" w:hAnsi="Times New Roman"/>
        </w:rPr>
        <w:t xml:space="preserve">, and </w:t>
      </w:r>
      <w:r w:rsidR="007C165F">
        <w:rPr>
          <w:rFonts w:ascii="Times New Roman" w:hAnsi="Times New Roman"/>
        </w:rPr>
        <w:t>producing large gradient that hurts the radial velocity and precipitation reflectivity DA</w:t>
      </w:r>
      <w:r w:rsidR="006736ED">
        <w:rPr>
          <w:rFonts w:ascii="Times New Roman" w:hAnsi="Times New Roman"/>
        </w:rPr>
        <w:t>, especially when sig</w:t>
      </w:r>
      <w:r w:rsidR="005F79C3">
        <w:rPr>
          <w:rFonts w:ascii="Times New Roman" w:hAnsi="Times New Roman"/>
        </w:rPr>
        <w:t xml:space="preserve">nificant location errors exist. </w:t>
      </w:r>
      <w:r w:rsidR="006736ED" w:rsidRPr="00107A0F">
        <w:rPr>
          <w:rFonts w:ascii="Times New Roman" w:hAnsi="Times New Roman"/>
        </w:rPr>
        <w:t xml:space="preserve">Second, </w:t>
      </w:r>
      <w:r w:rsidR="006736ED">
        <w:rPr>
          <w:rFonts w:ascii="Times New Roman" w:hAnsi="Times New Roman"/>
        </w:rPr>
        <w:t xml:space="preserve">the background error covariance needs to be updated after assimilating radial velocity and precipitation in the first pass, using the same background error covariance </w:t>
      </w:r>
      <w:r w:rsidR="006736ED">
        <w:rPr>
          <w:rFonts w:ascii="Times New Roman" w:hAnsi="Times New Roman"/>
        </w:rPr>
        <w:lastRenderedPageBreak/>
        <w:t xml:space="preserve">in the second pass as the first one will introduce errors into the DA process. </w:t>
      </w:r>
      <w:r w:rsidR="003B56A3">
        <w:rPr>
          <w:rFonts w:ascii="Times New Roman" w:hAnsi="Times New Roman"/>
        </w:rPr>
        <w:t>In addition</w:t>
      </w:r>
      <w:r w:rsidR="006736ED">
        <w:rPr>
          <w:rFonts w:ascii="Times New Roman" w:hAnsi="Times New Roman"/>
        </w:rPr>
        <w:t>, the double-pass procedure involves minimizing two different cost functions with different orders of magnitude separately, which is a lot more expensive.</w:t>
      </w:r>
    </w:p>
    <w:p w14:paraId="7DD87D1E" w14:textId="2CFC68EE" w:rsidR="00A73895" w:rsidRPr="00D42A73" w:rsidRDefault="002D0811" w:rsidP="00BB49A4">
      <w:pPr>
        <w:ind w:firstLine="720"/>
        <w:jc w:val="both"/>
        <w:rPr>
          <w:rFonts w:ascii="Times New Roman" w:hAnsi="Times New Roman"/>
        </w:rPr>
      </w:pPr>
      <w:r>
        <w:rPr>
          <w:rFonts w:ascii="Times New Roman" w:hAnsi="Times New Roman"/>
        </w:rPr>
        <w:t xml:space="preserve">An alternative </w:t>
      </w:r>
      <w:r w:rsidR="00A73895">
        <w:rPr>
          <w:rFonts w:ascii="Times New Roman" w:hAnsi="Times New Roman"/>
        </w:rPr>
        <w:t>way</w:t>
      </w:r>
      <w:r w:rsidR="00A73895" w:rsidRPr="00107A0F">
        <w:rPr>
          <w:rFonts w:ascii="Times New Roman" w:hAnsi="Times New Roman"/>
        </w:rPr>
        <w:t xml:space="preserve"> </w:t>
      </w:r>
      <w:r w:rsidR="00A73895">
        <w:rPr>
          <w:rFonts w:ascii="Times New Roman" w:hAnsi="Times New Roman"/>
        </w:rPr>
        <w:t xml:space="preserve">to </w:t>
      </w:r>
      <w:r>
        <w:rPr>
          <w:rFonts w:ascii="Times New Roman" w:hAnsi="Times New Roman"/>
        </w:rPr>
        <w:t xml:space="preserve">avoid the </w:t>
      </w:r>
      <w:r w:rsidR="00A73895" w:rsidRPr="00107A0F">
        <w:rPr>
          <w:rFonts w:ascii="Times New Roman" w:hAnsi="Times New Roman"/>
        </w:rPr>
        <w:t xml:space="preserve">extremely large gradient </w:t>
      </w:r>
      <w:r w:rsidR="00714085">
        <w:rPr>
          <w:rFonts w:ascii="Times New Roman" w:hAnsi="Times New Roman"/>
        </w:rPr>
        <w:t xml:space="preserve">in reflectivity DA </w:t>
      </w:r>
      <w:r w:rsidR="00A73895" w:rsidRPr="00107A0F">
        <w:rPr>
          <w:rFonts w:ascii="Times New Roman" w:hAnsi="Times New Roman"/>
        </w:rPr>
        <w:t xml:space="preserve">is </w:t>
      </w:r>
      <w:r w:rsidR="00667287">
        <w:rPr>
          <w:rFonts w:ascii="Times New Roman" w:hAnsi="Times New Roman"/>
        </w:rPr>
        <w:t>to use</w:t>
      </w:r>
      <w:r w:rsidR="00A73895" w:rsidRPr="00107A0F">
        <w:rPr>
          <w:rFonts w:ascii="Times New Roman" w:hAnsi="Times New Roman"/>
        </w:rPr>
        <w:t xml:space="preserve"> the logarithmic </w:t>
      </w:r>
      <w:r w:rsidR="00951C03">
        <w:rPr>
          <w:rFonts w:ascii="Times New Roman" w:hAnsi="Times New Roman"/>
        </w:rPr>
        <w:t xml:space="preserve">hydrometeor </w:t>
      </w:r>
      <w:r w:rsidR="00A73895" w:rsidRPr="00107A0F">
        <w:rPr>
          <w:rFonts w:ascii="Times New Roman" w:hAnsi="Times New Roman"/>
        </w:rPr>
        <w:t>mixing ratios</w:t>
      </w:r>
      <w:r w:rsidR="00951C03">
        <w:rPr>
          <w:rFonts w:ascii="Times New Roman" w:hAnsi="Times New Roman"/>
        </w:rPr>
        <w:t xml:space="preserve">, </w:t>
      </w:r>
      <w:r w:rsidR="00667287">
        <w:rPr>
          <w:rFonts w:ascii="Times New Roman" w:hAnsi="Times New Roman"/>
        </w:rPr>
        <w:t xml:space="preserve">instead of </w:t>
      </w:r>
      <w:r w:rsidR="00951C03">
        <w:rPr>
          <w:rFonts w:ascii="Times New Roman" w:hAnsi="Times New Roman"/>
        </w:rPr>
        <w:t>the hydrometeor</w:t>
      </w:r>
      <w:r w:rsidR="000057DF">
        <w:rPr>
          <w:rFonts w:ascii="Times New Roman" w:hAnsi="Times New Roman"/>
        </w:rPr>
        <w:t xml:space="preserve"> </w:t>
      </w:r>
      <w:r w:rsidR="00667287">
        <w:rPr>
          <w:rFonts w:ascii="Times New Roman" w:hAnsi="Times New Roman"/>
        </w:rPr>
        <w:t>mixing ratios</w:t>
      </w:r>
      <w:r w:rsidR="005F65E8">
        <w:rPr>
          <w:rFonts w:ascii="Times New Roman" w:hAnsi="Times New Roman"/>
        </w:rPr>
        <w:t xml:space="preserve">, </w:t>
      </w:r>
      <w:r w:rsidR="00951C03">
        <w:rPr>
          <w:rFonts w:ascii="Times New Roman" w:hAnsi="Times New Roman"/>
        </w:rPr>
        <w:t xml:space="preserve">as the control variables. The </w:t>
      </w:r>
      <w:r w:rsidR="005F65E8">
        <w:rPr>
          <w:rFonts w:ascii="Times New Roman" w:hAnsi="Times New Roman"/>
        </w:rPr>
        <w:t xml:space="preserve">experiments </w:t>
      </w:r>
      <w:r w:rsidR="00951C03">
        <w:rPr>
          <w:rFonts w:ascii="Times New Roman" w:hAnsi="Times New Roman"/>
        </w:rPr>
        <w:t xml:space="preserve">that using (logarithmic) hydrometeor-mixing ratios as the control variables are denoted </w:t>
      </w:r>
      <w:r w:rsidR="005F65E8">
        <w:rPr>
          <w:rFonts w:ascii="Times New Roman" w:hAnsi="Times New Roman"/>
        </w:rPr>
        <w:t xml:space="preserve">as </w:t>
      </w:r>
      <w:proofErr w:type="spellStart"/>
      <w:r w:rsidR="005F65E8">
        <w:rPr>
          <w:rFonts w:ascii="Times New Roman" w:hAnsi="Times New Roman"/>
        </w:rPr>
        <w:t>CV_q</w:t>
      </w:r>
      <w:proofErr w:type="spellEnd"/>
      <w:r w:rsidR="00951C03">
        <w:rPr>
          <w:rFonts w:ascii="Times New Roman" w:hAnsi="Times New Roman"/>
        </w:rPr>
        <w:t xml:space="preserve"> (</w:t>
      </w:r>
      <w:proofErr w:type="spellStart"/>
      <w:r w:rsidR="00951C03">
        <w:rPr>
          <w:rFonts w:ascii="Times New Roman" w:hAnsi="Times New Roman"/>
        </w:rPr>
        <w:t>CV_logq</w:t>
      </w:r>
      <w:proofErr w:type="spellEnd"/>
      <w:r w:rsidR="00951C03">
        <w:rPr>
          <w:rFonts w:ascii="Times New Roman" w:hAnsi="Times New Roman"/>
        </w:rPr>
        <w:t>)</w:t>
      </w:r>
      <w:r w:rsidR="00A73895">
        <w:rPr>
          <w:rFonts w:ascii="Times New Roman" w:hAnsi="Times New Roman"/>
        </w:rPr>
        <w:t>)</w:t>
      </w:r>
      <w:r w:rsidR="00A90633">
        <w:rPr>
          <w:rFonts w:ascii="Times New Roman" w:hAnsi="Times New Roman"/>
        </w:rPr>
        <w:t xml:space="preserve"> to facilitate the discussion</w:t>
      </w:r>
      <w:r w:rsidR="00090DA0">
        <w:rPr>
          <w:rFonts w:ascii="Times New Roman" w:hAnsi="Times New Roman"/>
        </w:rPr>
        <w:t xml:space="preserve">. </w:t>
      </w:r>
      <w:proofErr w:type="spellStart"/>
      <w:proofErr w:type="gramStart"/>
      <w:r w:rsidR="00B11321">
        <w:rPr>
          <w:rFonts w:ascii="Times New Roman" w:hAnsi="Times New Roman"/>
        </w:rPr>
        <w:t>CV_logq</w:t>
      </w:r>
      <w:proofErr w:type="spellEnd"/>
      <w:r w:rsidR="00B11321">
        <w:rPr>
          <w:rFonts w:ascii="Times New Roman" w:hAnsi="Times New Roman"/>
        </w:rPr>
        <w:t xml:space="preserve"> was </w:t>
      </w:r>
      <w:r w:rsidR="00A73895" w:rsidRPr="00107A0F">
        <w:rPr>
          <w:rFonts w:ascii="Times New Roman" w:hAnsi="Times New Roman"/>
        </w:rPr>
        <w:t>implemented in</w:t>
      </w:r>
      <w:r w:rsidR="00B11321">
        <w:rPr>
          <w:rFonts w:ascii="Times New Roman" w:hAnsi="Times New Roman"/>
        </w:rPr>
        <w:t>to</w:t>
      </w:r>
      <w:r w:rsidR="00A73895" w:rsidRPr="00107A0F">
        <w:rPr>
          <w:rFonts w:ascii="Times New Roman" w:hAnsi="Times New Roman"/>
        </w:rPr>
        <w:t xml:space="preserve"> the NCEP Grid-p</w:t>
      </w:r>
      <w:r w:rsidR="00B11321">
        <w:rPr>
          <w:rFonts w:ascii="Times New Roman" w:hAnsi="Times New Roman"/>
        </w:rPr>
        <w:t xml:space="preserve">oint Statistical Interpolation by </w:t>
      </w:r>
      <w:proofErr w:type="spellStart"/>
      <w:r w:rsidR="00A73895" w:rsidRPr="00107A0F">
        <w:rPr>
          <w:rFonts w:ascii="Times New Roman" w:hAnsi="Times New Roman"/>
        </w:rPr>
        <w:t>Carley</w:t>
      </w:r>
      <w:proofErr w:type="spellEnd"/>
      <w:proofErr w:type="gramEnd"/>
      <w:r w:rsidR="00A73895" w:rsidRPr="00107A0F">
        <w:rPr>
          <w:rFonts w:ascii="Times New Roman" w:hAnsi="Times New Roman"/>
        </w:rPr>
        <w:t xml:space="preserve"> </w:t>
      </w:r>
      <w:r w:rsidR="00B11321">
        <w:rPr>
          <w:rFonts w:ascii="Times New Roman" w:hAnsi="Times New Roman"/>
        </w:rPr>
        <w:t>(</w:t>
      </w:r>
      <w:r w:rsidR="00A73895" w:rsidRPr="00107A0F">
        <w:rPr>
          <w:rFonts w:ascii="Times New Roman" w:hAnsi="Times New Roman"/>
        </w:rPr>
        <w:t>2012)</w:t>
      </w:r>
      <w:r w:rsidR="000369B2">
        <w:rPr>
          <w:rFonts w:ascii="Times New Roman" w:hAnsi="Times New Roman"/>
        </w:rPr>
        <w:t>.</w:t>
      </w:r>
      <w:r w:rsidR="00C9239F">
        <w:rPr>
          <w:rFonts w:ascii="Times New Roman" w:hAnsi="Times New Roman"/>
        </w:rPr>
        <w:t xml:space="preserve"> </w:t>
      </w:r>
      <w:r w:rsidR="000369B2">
        <w:rPr>
          <w:rFonts w:ascii="Times New Roman" w:hAnsi="Times New Roman"/>
        </w:rPr>
        <w:t>T</w:t>
      </w:r>
      <w:r w:rsidR="00A73895" w:rsidRPr="00107A0F">
        <w:rPr>
          <w:rFonts w:ascii="Times New Roman" w:hAnsi="Times New Roman"/>
        </w:rPr>
        <w:t>he</w:t>
      </w:r>
      <w:r w:rsidR="00A73895" w:rsidRPr="00D42A73">
        <w:rPr>
          <w:rFonts w:ascii="Times New Roman" w:hAnsi="Times New Roman"/>
        </w:rPr>
        <w:t xml:space="preserve"> hydrometeors mixing ratios are transformed into logarithmic mixing ratio</w:t>
      </w:r>
      <w:r w:rsidR="00FC2640">
        <w:rPr>
          <w:rFonts w:ascii="Times New Roman" w:hAnsi="Times New Roman"/>
        </w:rPr>
        <w:t>,</w:t>
      </w:r>
      <w:r w:rsidR="00D83967">
        <w:rPr>
          <w:rFonts w:ascii="Times New Roman" w:hAnsi="Times New Roman"/>
        </w:rPr>
        <w:t xml:space="preserve"> </w:t>
      </w:r>
      <w:r w:rsidR="00FC2640">
        <w:rPr>
          <w:rFonts w:ascii="Times New Roman" w:hAnsi="Times New Roman"/>
        </w:rPr>
        <w:t>t</w:t>
      </w:r>
      <w:r w:rsidR="005175BD">
        <w:rPr>
          <w:rFonts w:ascii="Times New Roman" w:hAnsi="Times New Roman"/>
        </w:rPr>
        <w:t>aking</w:t>
      </w:r>
      <w:r w:rsidR="00A73895" w:rsidRPr="00D42A73">
        <w:rPr>
          <w:rFonts w:ascii="Times New Roman" w:hAnsi="Times New Roman"/>
        </w:rPr>
        <w:t xml:space="preserve"> rain</w:t>
      </w:r>
      <w:r w:rsidR="00A84D8C">
        <w:rPr>
          <w:rFonts w:ascii="Times New Roman" w:hAnsi="Times New Roman"/>
        </w:rPr>
        <w:t xml:space="preserve"> </w:t>
      </w:r>
      <w:r w:rsidR="005175BD">
        <w:rPr>
          <w:rFonts w:ascii="Times New Roman" w:hAnsi="Times New Roman"/>
        </w:rPr>
        <w:t>water-mixing</w:t>
      </w:r>
      <w:r w:rsidR="00A84D8C">
        <w:rPr>
          <w:rFonts w:ascii="Times New Roman" w:hAnsi="Times New Roman"/>
        </w:rPr>
        <w:t xml:space="preserve"> ratio</w:t>
      </w:r>
      <w:r w:rsidR="00A73895" w:rsidRPr="00D42A73">
        <w:rPr>
          <w:rFonts w:ascii="Times New Roman" w:hAnsi="Times New Roman"/>
        </w:rPr>
        <w:t xml:space="preserve"> as example,</w:t>
      </w:r>
      <w:r w:rsidR="006060AB">
        <w:rPr>
          <w:rFonts w:ascii="Times New Roman" w:hAnsi="Times New Roman"/>
        </w:rPr>
        <w:t xml:space="preserve"> </w:t>
      </w:r>
      <w:r w:rsidR="000E0BD7">
        <w:rPr>
          <w:rFonts w:ascii="Times New Roman" w:hAnsi="Times New Roman"/>
        </w:rPr>
        <w:t>based on</w:t>
      </w:r>
      <w:r w:rsidR="006060AB">
        <w:rPr>
          <w:rFonts w:ascii="Times New Roman" w:hAnsi="Times New Roman"/>
        </w:rPr>
        <w:t xml:space="preserve"> </w:t>
      </w:r>
    </w:p>
    <w:p w14:paraId="7544F1FD" w14:textId="24A3C56F" w:rsidR="00A73895" w:rsidRPr="00D42A73" w:rsidRDefault="005017B2" w:rsidP="007D7E27">
      <w:pPr>
        <w:tabs>
          <w:tab w:val="center" w:pos="4176"/>
          <w:tab w:val="right" w:pos="8352"/>
        </w:tabs>
        <w:spacing w:line="360" w:lineRule="auto"/>
        <w:ind w:firstLine="240"/>
        <w:jc w:val="both"/>
        <w:rPr>
          <w:rFonts w:ascii="Times New Roman" w:hAnsi="Times New Roman"/>
        </w:rPr>
      </w:pPr>
      <w:r>
        <w:rPr>
          <w:rFonts w:ascii="Times New Roman" w:hAnsi="Times New Roman"/>
          <w:position w:val="-12"/>
        </w:rPr>
        <w:tab/>
      </w:r>
      <w:r w:rsidR="00A73895" w:rsidRPr="00D42A73">
        <w:rPr>
          <w:rFonts w:ascii="Times New Roman" w:hAnsi="Times New Roman"/>
          <w:position w:val="-12"/>
        </w:rPr>
        <w:object w:dxaOrig="1060" w:dyaOrig="420" w14:anchorId="05D83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5pt;height:21.85pt" o:ole="">
            <v:imagedata r:id="rId168" o:title=""/>
          </v:shape>
          <o:OLEObject Type="Embed" ProgID="Equation.DSMT4" ShapeID="_x0000_i1025" DrawAspect="Content" ObjectID="_1448432398" r:id="rId169"/>
        </w:object>
      </w:r>
      <w:r w:rsidR="00A73895" w:rsidRPr="00D42A73">
        <w:rPr>
          <w:rFonts w:ascii="Times New Roman" w:hAnsi="Times New Roman"/>
        </w:rPr>
        <w:t>.</w:t>
      </w:r>
      <w:r w:rsidR="00A73895">
        <w:rPr>
          <w:rFonts w:ascii="Times New Roman" w:hAnsi="Times New Roman"/>
        </w:rPr>
        <w:t xml:space="preserve">                          </w:t>
      </w:r>
      <w:r>
        <w:rPr>
          <w:rFonts w:ascii="Times New Roman" w:hAnsi="Times New Roman"/>
        </w:rPr>
        <w:tab/>
      </w:r>
      <w:r w:rsidR="00A73895">
        <w:rPr>
          <w:rFonts w:ascii="Times New Roman" w:hAnsi="Times New Roman"/>
        </w:rPr>
        <w:t>(5.</w:t>
      </w:r>
      <w:r w:rsidR="00191F99">
        <w:rPr>
          <w:rFonts w:ascii="Times New Roman" w:hAnsi="Times New Roman"/>
        </w:rPr>
        <w:t>1</w:t>
      </w:r>
      <w:r w:rsidR="00A73895" w:rsidRPr="00D42A73">
        <w:rPr>
          <w:rFonts w:ascii="Times New Roman" w:hAnsi="Times New Roman"/>
        </w:rPr>
        <w:t>)</w:t>
      </w:r>
    </w:p>
    <w:p w14:paraId="71046E1E" w14:textId="3CA57145" w:rsidR="00A73895" w:rsidRPr="00D42A73" w:rsidRDefault="00DD617E" w:rsidP="007D7E27">
      <w:pPr>
        <w:jc w:val="both"/>
        <w:rPr>
          <w:rFonts w:ascii="Times New Roman" w:hAnsi="Times New Roman"/>
        </w:rPr>
      </w:pPr>
      <w:r>
        <w:rPr>
          <w:rFonts w:ascii="Times New Roman" w:hAnsi="Times New Roman"/>
        </w:rPr>
        <w:t xml:space="preserve">The corresponding </w:t>
      </w:r>
      <w:r w:rsidR="00A73895" w:rsidRPr="00D42A73">
        <w:rPr>
          <w:rFonts w:ascii="Times New Roman" w:hAnsi="Times New Roman"/>
        </w:rPr>
        <w:t xml:space="preserve">equivalent reflectivity </w:t>
      </w:r>
      <w:r>
        <w:rPr>
          <w:rFonts w:ascii="Times New Roman" w:hAnsi="Times New Roman"/>
        </w:rPr>
        <w:t>is,</w:t>
      </w:r>
    </w:p>
    <w:p w14:paraId="520174CD" w14:textId="39D9F257" w:rsidR="00A73895" w:rsidRPr="00D42A73" w:rsidRDefault="00DD617E" w:rsidP="007D7E27">
      <w:pPr>
        <w:tabs>
          <w:tab w:val="center" w:pos="4176"/>
          <w:tab w:val="right" w:pos="8352"/>
        </w:tabs>
        <w:jc w:val="both"/>
        <w:rPr>
          <w:rFonts w:ascii="Times New Roman" w:hAnsi="Times New Roman"/>
        </w:rPr>
      </w:pPr>
      <w:r>
        <w:rPr>
          <w:rFonts w:ascii="Times New Roman" w:hAnsi="Times New Roman"/>
        </w:rPr>
        <w:tab/>
      </w:r>
      <w:r w:rsidR="00A73895" w:rsidRPr="007D7E27">
        <w:rPr>
          <w:rFonts w:ascii="Times New Roman" w:hAnsi="Times New Roman"/>
        </w:rPr>
        <w:object w:dxaOrig="2680" w:dyaOrig="420" w14:anchorId="52028B0E">
          <v:shape id="_x0000_i1026" type="#_x0000_t75" style="width:134.9pt;height:21.85pt" o:ole="">
            <v:imagedata r:id="rId170" o:title=""/>
          </v:shape>
          <o:OLEObject Type="Embed" ProgID="Equation.DSMT4" ShapeID="_x0000_i1026" DrawAspect="Content" ObjectID="_1448432399" r:id="rId171"/>
        </w:object>
      </w:r>
      <w:r w:rsidR="00A73895" w:rsidRPr="00D42A73">
        <w:rPr>
          <w:rFonts w:ascii="Times New Roman" w:hAnsi="Times New Roman"/>
        </w:rPr>
        <w:t>.</w:t>
      </w:r>
      <w:r w:rsidR="00A73895">
        <w:rPr>
          <w:rFonts w:ascii="Times New Roman" w:hAnsi="Times New Roman"/>
        </w:rPr>
        <w:t xml:space="preserve">    </w:t>
      </w:r>
      <w:r>
        <w:rPr>
          <w:rFonts w:ascii="Times New Roman" w:hAnsi="Times New Roman"/>
        </w:rPr>
        <w:tab/>
      </w:r>
      <w:r w:rsidR="00A73895">
        <w:rPr>
          <w:rFonts w:ascii="Times New Roman" w:hAnsi="Times New Roman"/>
        </w:rPr>
        <w:t>(5.</w:t>
      </w:r>
      <w:r w:rsidR="00191F99">
        <w:rPr>
          <w:rFonts w:ascii="Times New Roman" w:hAnsi="Times New Roman"/>
        </w:rPr>
        <w:t>2</w:t>
      </w:r>
      <w:r w:rsidR="00A73895" w:rsidRPr="00D42A73">
        <w:rPr>
          <w:rFonts w:ascii="Times New Roman" w:hAnsi="Times New Roman"/>
        </w:rPr>
        <w:t>)</w:t>
      </w:r>
    </w:p>
    <w:p w14:paraId="1CEAB8B6" w14:textId="2F9A9A0B" w:rsidR="00A73895" w:rsidRPr="00D42A73" w:rsidRDefault="00596EEB" w:rsidP="007D7E27">
      <w:pPr>
        <w:jc w:val="both"/>
        <w:rPr>
          <w:rFonts w:ascii="Times New Roman" w:hAnsi="Times New Roman"/>
        </w:rPr>
      </w:pPr>
      <w:r>
        <w:rPr>
          <w:rFonts w:ascii="Times New Roman" w:hAnsi="Times New Roman"/>
        </w:rPr>
        <w:t xml:space="preserve">Here </w:t>
      </w:r>
      <m:oMath>
        <m:r>
          <w:rPr>
            <w:rFonts w:ascii="Cambria Math" w:hAnsi="Cambria Math"/>
          </w:rPr>
          <m:t>ρ</m:t>
        </m:r>
      </m:oMath>
      <w:r>
        <w:rPr>
          <w:rFonts w:ascii="Times New Roman" w:hAnsi="Times New Roman"/>
        </w:rPr>
        <w:t xml:space="preserve"> is the air density. </w:t>
      </w:r>
      <w:r w:rsidR="00DD617E">
        <w:rPr>
          <w:rFonts w:ascii="Times New Roman" w:hAnsi="Times New Roman"/>
        </w:rPr>
        <w:t>By taking into account three types of hydrometeor fields, t</w:t>
      </w:r>
      <w:r w:rsidR="00A73895" w:rsidRPr="00D42A73">
        <w:rPr>
          <w:rFonts w:ascii="Times New Roman" w:hAnsi="Times New Roman"/>
        </w:rPr>
        <w:t xml:space="preserve">he total equivalent reflectivity is </w:t>
      </w:r>
    </w:p>
    <w:p w14:paraId="73BCE898" w14:textId="7932C43A" w:rsidR="00A73895" w:rsidRDefault="00E52DB0" w:rsidP="007D7E27">
      <w:pPr>
        <w:tabs>
          <w:tab w:val="center" w:pos="4176"/>
          <w:tab w:val="right" w:pos="8352"/>
        </w:tabs>
        <w:jc w:val="both"/>
        <w:rPr>
          <w:rFonts w:ascii="Times New Roman" w:hAnsi="Times New Roman"/>
        </w:rPr>
      </w:pPr>
      <w:r>
        <w:rPr>
          <w:rFonts w:ascii="Times New Roman" w:hAnsi="Times New Roman"/>
        </w:rPr>
        <w:tab/>
      </w:r>
      <w:r w:rsidR="00A73895" w:rsidRPr="007D7E27">
        <w:rPr>
          <w:rFonts w:ascii="Times New Roman" w:hAnsi="Times New Roman"/>
        </w:rPr>
        <w:object w:dxaOrig="3080" w:dyaOrig="420" w14:anchorId="469D7140">
          <v:shape id="_x0000_i1027" type="#_x0000_t75" style="width:154.05pt;height:21.85pt" o:ole="">
            <v:imagedata r:id="rId172" o:title=""/>
          </v:shape>
          <o:OLEObject Type="Embed" ProgID="Equation.DSMT4" ShapeID="_x0000_i1027" DrawAspect="Content" ObjectID="_1448432400" r:id="rId173"/>
        </w:object>
      </w:r>
      <w:r w:rsidR="00A73895">
        <w:rPr>
          <w:rFonts w:ascii="Times New Roman" w:hAnsi="Times New Roman"/>
        </w:rPr>
        <w:t xml:space="preserve">.    </w:t>
      </w:r>
      <w:r>
        <w:rPr>
          <w:rFonts w:ascii="Times New Roman" w:hAnsi="Times New Roman"/>
        </w:rPr>
        <w:tab/>
      </w:r>
      <w:r w:rsidR="00A73895">
        <w:rPr>
          <w:rFonts w:ascii="Times New Roman" w:hAnsi="Times New Roman"/>
        </w:rPr>
        <w:t>(5.</w:t>
      </w:r>
      <w:r w:rsidR="00191F99">
        <w:rPr>
          <w:rFonts w:ascii="Times New Roman" w:hAnsi="Times New Roman"/>
        </w:rPr>
        <w:t>3</w:t>
      </w:r>
      <w:r w:rsidR="00A73895" w:rsidRPr="00D42A73">
        <w:rPr>
          <w:rFonts w:ascii="Times New Roman" w:hAnsi="Times New Roman"/>
        </w:rPr>
        <w:t>)</w:t>
      </w:r>
    </w:p>
    <w:p w14:paraId="3133FE30" w14:textId="483393B4" w:rsidR="00A73895" w:rsidRPr="007D7E27" w:rsidRDefault="00A73895" w:rsidP="007D7E27">
      <w:pPr>
        <w:jc w:val="both"/>
        <w:rPr>
          <w:rFonts w:ascii="Times New Roman" w:hAnsi="Times New Roman"/>
        </w:rPr>
      </w:pPr>
      <w:r w:rsidRPr="007D7E27">
        <w:rPr>
          <w:rFonts w:ascii="Times New Roman" w:hAnsi="Times New Roman"/>
        </w:rPr>
        <w:t xml:space="preserve">To understand how CV_q and CV_logq affect the </w:t>
      </w:r>
      <w:r w:rsidR="00131F39">
        <w:rPr>
          <w:rFonts w:ascii="Times New Roman" w:hAnsi="Times New Roman"/>
        </w:rPr>
        <w:t xml:space="preserve">order of magnitude of the </w:t>
      </w:r>
      <w:r w:rsidRPr="007D7E27">
        <w:rPr>
          <w:rFonts w:ascii="Times New Roman" w:hAnsi="Times New Roman"/>
        </w:rPr>
        <w:t xml:space="preserve">gradient </w:t>
      </w:r>
      <w:r w:rsidR="00131F39">
        <w:rPr>
          <w:rFonts w:ascii="Times New Roman" w:hAnsi="Times New Roman"/>
        </w:rPr>
        <w:t>in reflectivity DA</w:t>
      </w:r>
      <w:r w:rsidRPr="007D7E27">
        <w:rPr>
          <w:rFonts w:ascii="Times New Roman" w:hAnsi="Times New Roman"/>
        </w:rPr>
        <w:t xml:space="preserve">, </w:t>
      </w:r>
      <w:r w:rsidR="007D7E27">
        <w:rPr>
          <w:rFonts w:ascii="Times New Roman" w:hAnsi="Times New Roman"/>
        </w:rPr>
        <w:t>the</w:t>
      </w:r>
      <w:r w:rsidRPr="007D7E27">
        <w:rPr>
          <w:rFonts w:ascii="Times New Roman" w:hAnsi="Times New Roman"/>
        </w:rPr>
        <w:t xml:space="preserve"> tangent linear operator</w:t>
      </w:r>
      <w:r w:rsidR="007D7E27">
        <w:rPr>
          <w:rFonts w:ascii="Times New Roman" w:hAnsi="Times New Roman"/>
        </w:rPr>
        <w:t>s</w:t>
      </w:r>
      <w:r w:rsidRPr="007D7E27">
        <w:rPr>
          <w:rFonts w:ascii="Times New Roman" w:hAnsi="Times New Roman"/>
        </w:rPr>
        <w:t xml:space="preserve"> </w:t>
      </w:r>
      <w:r w:rsidR="0036640A">
        <w:rPr>
          <w:rFonts w:ascii="Times New Roman" w:hAnsi="Times New Roman"/>
        </w:rPr>
        <w:t xml:space="preserve">corresponding to CV_q and CV_logq </w:t>
      </w:r>
      <w:r w:rsidRPr="007D7E27">
        <w:rPr>
          <w:rFonts w:ascii="Times New Roman" w:hAnsi="Times New Roman"/>
        </w:rPr>
        <w:t>are compared. For CV_q, the tangent linear of Z observation operator with respect to hydrometeor mixing ratio</w:t>
      </w:r>
      <w:r w:rsidR="00497BF7">
        <w:rPr>
          <w:rFonts w:ascii="Times New Roman" w:hAnsi="Times New Roman"/>
        </w:rPr>
        <w:t xml:space="preserve">, </w:t>
      </w:r>
      <w:r w:rsidR="007D7E27">
        <w:rPr>
          <w:rFonts w:ascii="Times New Roman" w:hAnsi="Times New Roman"/>
        </w:rPr>
        <w:t>tak</w:t>
      </w:r>
      <w:r w:rsidR="00497BF7">
        <w:rPr>
          <w:rFonts w:ascii="Times New Roman" w:hAnsi="Times New Roman"/>
        </w:rPr>
        <w:t>ing</w:t>
      </w:r>
      <w:r w:rsidRPr="007D7E27">
        <w:rPr>
          <w:rFonts w:ascii="Times New Roman" w:hAnsi="Times New Roman"/>
        </w:rPr>
        <w:t xml:space="preserve"> rain</w:t>
      </w:r>
      <w:r w:rsidR="007D7E27">
        <w:rPr>
          <w:rFonts w:ascii="Times New Roman" w:hAnsi="Times New Roman"/>
        </w:rPr>
        <w:t>water mixing ratio</w:t>
      </w:r>
      <w:r w:rsidRPr="007D7E27">
        <w:rPr>
          <w:rFonts w:ascii="Times New Roman" w:hAnsi="Times New Roman"/>
        </w:rPr>
        <w:t xml:space="preserve"> as example,</w:t>
      </w:r>
      <w:r w:rsidR="00497BF7">
        <w:rPr>
          <w:rFonts w:ascii="Times New Roman" w:hAnsi="Times New Roman"/>
        </w:rPr>
        <w:t xml:space="preserve"> is</w:t>
      </w:r>
      <w:r w:rsidRPr="007D7E27">
        <w:rPr>
          <w:rFonts w:ascii="Times New Roman" w:hAnsi="Times New Roman"/>
        </w:rPr>
        <w:t xml:space="preserve"> </w:t>
      </w:r>
    </w:p>
    <w:p w14:paraId="32AB51BA" w14:textId="4E233A74" w:rsidR="00A73895" w:rsidRPr="007D7E27" w:rsidRDefault="007D7E27" w:rsidP="00191F99">
      <w:pPr>
        <w:tabs>
          <w:tab w:val="center" w:pos="4176"/>
          <w:tab w:val="right" w:pos="8352"/>
        </w:tabs>
        <w:jc w:val="both"/>
        <w:rPr>
          <w:rFonts w:ascii="Times New Roman" w:hAnsi="Times New Roman"/>
        </w:rPr>
      </w:pPr>
      <w:r>
        <w:rPr>
          <w:rFonts w:ascii="Times New Roman" w:hAnsi="Times New Roman"/>
        </w:rPr>
        <w:tab/>
      </w:r>
      <w:r w:rsidR="00A73895" w:rsidRPr="007D7E27">
        <w:rPr>
          <w:rFonts w:ascii="Times New Roman" w:hAnsi="Times New Roman"/>
        </w:rPr>
        <w:object w:dxaOrig="4580" w:dyaOrig="900" w14:anchorId="210E83F0">
          <v:shape id="_x0000_i1028" type="#_x0000_t75" style="width:229.65pt;height:46.5pt" o:ole="">
            <v:imagedata r:id="rId174" o:title=""/>
          </v:shape>
          <o:OLEObject Type="Embed" ProgID="Equation.DSMT4" ShapeID="_x0000_i1028" DrawAspect="Content" ObjectID="_1448432401" r:id="rId175"/>
        </w:object>
      </w:r>
      <w:r w:rsidRPr="007D7E27">
        <w:rPr>
          <w:rFonts w:ascii="Times New Roman" w:hAnsi="Times New Roman"/>
        </w:rPr>
        <w:t xml:space="preserve"> . </w:t>
      </w:r>
      <w:r w:rsidRPr="007D7E27">
        <w:rPr>
          <w:rFonts w:ascii="Times New Roman" w:hAnsi="Times New Roman"/>
        </w:rPr>
        <w:tab/>
      </w:r>
      <w:r w:rsidR="00A73895" w:rsidRPr="007D7E27">
        <w:rPr>
          <w:rFonts w:ascii="Times New Roman" w:hAnsi="Times New Roman"/>
        </w:rPr>
        <w:t>(5.</w:t>
      </w:r>
      <w:r w:rsidR="00191F99">
        <w:rPr>
          <w:rFonts w:ascii="Times New Roman" w:hAnsi="Times New Roman"/>
        </w:rPr>
        <w:t>4</w:t>
      </w:r>
      <w:r w:rsidR="00A73895" w:rsidRPr="007D7E27">
        <w:rPr>
          <w:rFonts w:ascii="Times New Roman" w:hAnsi="Times New Roman"/>
        </w:rPr>
        <w:t>)</w:t>
      </w:r>
    </w:p>
    <w:p w14:paraId="35F843F7" w14:textId="58C490DB" w:rsidR="00A73895" w:rsidRDefault="00A73895" w:rsidP="004C682E">
      <w:pPr>
        <w:jc w:val="both"/>
      </w:pPr>
      <w:r w:rsidRPr="007D7E27">
        <w:rPr>
          <w:rFonts w:ascii="Times New Roman" w:hAnsi="Times New Roman"/>
        </w:rPr>
        <w:lastRenderedPageBreak/>
        <w:t xml:space="preserve">Eq. (5.6) is not valid when </w:t>
      </w:r>
      <w:r w:rsidRPr="00B62634">
        <w:rPr>
          <w:rFonts w:ascii="Times New Roman" w:hAnsi="Times New Roman"/>
          <w:i/>
        </w:rPr>
        <w:t>Z</w:t>
      </w:r>
      <w:r w:rsidRPr="00253E21">
        <w:rPr>
          <w:rFonts w:ascii="Times New Roman" w:hAnsi="Times New Roman"/>
          <w:i/>
          <w:iCs/>
          <w:vertAlign w:val="subscript"/>
        </w:rPr>
        <w:t>e</w:t>
      </w:r>
      <w:r w:rsidRPr="007D7E27">
        <w:rPr>
          <w:rFonts w:ascii="Times New Roman" w:hAnsi="Times New Roman"/>
        </w:rPr>
        <w:t xml:space="preserve"> is zero. In the NWP models</w:t>
      </w:r>
      <w:r w:rsidRPr="008E3290">
        <w:rPr>
          <w:rFonts w:ascii="Times New Roman" w:hAnsi="Times New Roman"/>
        </w:rPr>
        <w:t>, the magnitude of hydrometeor mixing ratios is usually from 0 to 10</w:t>
      </w:r>
      <w:r w:rsidRPr="003C5030">
        <w:rPr>
          <w:rFonts w:ascii="Times New Roman" w:hAnsi="Times New Roman"/>
          <w:vertAlign w:val="superscript"/>
        </w:rPr>
        <w:t>-2</w:t>
      </w:r>
      <w:r w:rsidRPr="008E3290">
        <w:rPr>
          <w:rFonts w:ascii="Times New Roman" w:hAnsi="Times New Roman"/>
        </w:rPr>
        <w:t xml:space="preserve"> kg kg</w:t>
      </w:r>
      <w:r w:rsidRPr="00203C8B">
        <w:rPr>
          <w:rFonts w:ascii="Times New Roman" w:hAnsi="Times New Roman"/>
          <w:vertAlign w:val="superscript"/>
        </w:rPr>
        <w:t>-1</w:t>
      </w:r>
      <w:r w:rsidRPr="008E3290">
        <w:rPr>
          <w:rFonts w:ascii="Times New Roman" w:hAnsi="Times New Roman"/>
        </w:rPr>
        <w:t>. If all of the</w:t>
      </w:r>
      <w:r w:rsidRPr="00B62634">
        <w:rPr>
          <w:rFonts w:ascii="Times New Roman" w:hAnsi="Times New Roman"/>
        </w:rPr>
        <w:t xml:space="preserve"> hydrometeors mixing ratios are equal to 0 kg kg</w:t>
      </w:r>
      <w:r w:rsidRPr="00203C8B">
        <w:rPr>
          <w:rFonts w:ascii="Times New Roman" w:hAnsi="Times New Roman"/>
          <w:vertAlign w:val="superscript"/>
        </w:rPr>
        <w:t>-1</w:t>
      </w:r>
      <w:r w:rsidRPr="00B62634">
        <w:rPr>
          <w:rFonts w:ascii="Times New Roman" w:hAnsi="Times New Roman"/>
        </w:rPr>
        <w:t>,</w:t>
      </w:r>
      <w:r w:rsidRPr="003C5030">
        <w:rPr>
          <w:rFonts w:ascii="Times New Roman" w:hAnsi="Times New Roman"/>
          <w:i/>
        </w:rPr>
        <w:t xml:space="preserve"> Z</w:t>
      </w:r>
      <w:r w:rsidR="003B0AA1" w:rsidRPr="00637EDE">
        <w:rPr>
          <w:rFonts w:ascii="Times New Roman" w:hAnsi="Times New Roman"/>
          <w:i/>
          <w:iCs/>
          <w:vertAlign w:val="subscript"/>
        </w:rPr>
        <w:t>e</w:t>
      </w:r>
      <w:r w:rsidRPr="00B62634">
        <w:rPr>
          <w:rFonts w:ascii="Times New Roman" w:hAnsi="Times New Roman"/>
        </w:rPr>
        <w:t xml:space="preserve"> </w:t>
      </w:r>
      <w:r w:rsidR="0083153C" w:rsidRPr="00B62634">
        <w:rPr>
          <w:rFonts w:ascii="Times New Roman" w:hAnsi="Times New Roman"/>
        </w:rPr>
        <w:t xml:space="preserve">in the </w:t>
      </w:r>
      <w:r w:rsidR="00125867" w:rsidRPr="00B62634">
        <w:rPr>
          <w:rFonts w:ascii="Times New Roman" w:hAnsi="Times New Roman"/>
        </w:rPr>
        <w:t>denominator</w:t>
      </w:r>
      <w:r w:rsidR="0083153C" w:rsidRPr="00B62634">
        <w:rPr>
          <w:rFonts w:ascii="Times New Roman" w:hAnsi="Times New Roman"/>
        </w:rPr>
        <w:t xml:space="preserve"> </w:t>
      </w:r>
      <w:r w:rsidRPr="00B62634">
        <w:rPr>
          <w:rFonts w:ascii="Times New Roman" w:hAnsi="Times New Roman"/>
        </w:rPr>
        <w:t xml:space="preserve">is </w:t>
      </w:r>
      <w:r w:rsidR="008E3290" w:rsidRPr="00B62634">
        <w:rPr>
          <w:rFonts w:ascii="Times New Roman" w:hAnsi="Times New Roman"/>
        </w:rPr>
        <w:t xml:space="preserve">also zero. </w:t>
      </w:r>
      <w:r w:rsidRPr="00B62634">
        <w:rPr>
          <w:rFonts w:ascii="Times New Roman" w:hAnsi="Times New Roman"/>
        </w:rPr>
        <w:t>To avoid this problem, the hydrometeor mixing ratios are usually given a lower limit</w:t>
      </w:r>
      <w:r w:rsidR="00381DDC">
        <w:rPr>
          <w:rFonts w:ascii="Times New Roman" w:hAnsi="Times New Roman"/>
        </w:rPr>
        <w:t xml:space="preserve"> in the applications</w:t>
      </w:r>
      <w:r w:rsidRPr="00B62634">
        <w:rPr>
          <w:rFonts w:ascii="Times New Roman" w:hAnsi="Times New Roman"/>
        </w:rPr>
        <w:t xml:space="preserve"> </w:t>
      </w:r>
      <w:r w:rsidR="00561CA7" w:rsidRPr="00B62634">
        <w:rPr>
          <w:rFonts w:ascii="Times New Roman" w:hAnsi="Times New Roman"/>
        </w:rPr>
        <w:t>(</w:t>
      </w:r>
      <w:r w:rsidRPr="00B62634">
        <w:rPr>
          <w:rFonts w:ascii="Times New Roman" w:hAnsi="Times New Roman"/>
        </w:rPr>
        <w:t>such as 10</w:t>
      </w:r>
      <w:r w:rsidRPr="00203C8B">
        <w:rPr>
          <w:rFonts w:ascii="Times New Roman" w:hAnsi="Times New Roman"/>
          <w:vertAlign w:val="superscript"/>
        </w:rPr>
        <w:t>-8</w:t>
      </w:r>
      <w:r w:rsidRPr="00B62634">
        <w:rPr>
          <w:rFonts w:ascii="Times New Roman" w:hAnsi="Times New Roman"/>
        </w:rPr>
        <w:t xml:space="preserve"> kg kg</w:t>
      </w:r>
      <w:r w:rsidRPr="00203C8B">
        <w:rPr>
          <w:rFonts w:ascii="Times New Roman" w:hAnsi="Times New Roman"/>
          <w:vertAlign w:val="superscript"/>
        </w:rPr>
        <w:t>-1</w:t>
      </w:r>
      <w:r w:rsidRPr="00B62634">
        <w:rPr>
          <w:rFonts w:ascii="Times New Roman" w:hAnsi="Times New Roman"/>
        </w:rPr>
        <w:t xml:space="preserve"> </w:t>
      </w:r>
      <w:r w:rsidR="00D856C5" w:rsidRPr="00B62634">
        <w:rPr>
          <w:rFonts w:ascii="Times New Roman" w:hAnsi="Times New Roman"/>
        </w:rPr>
        <w:t xml:space="preserve">used </w:t>
      </w:r>
      <w:r w:rsidRPr="00B62634">
        <w:rPr>
          <w:rFonts w:ascii="Times New Roman" w:hAnsi="Times New Roman"/>
        </w:rPr>
        <w:t>in this study</w:t>
      </w:r>
      <w:r w:rsidR="00561CA7" w:rsidRPr="00B62634">
        <w:rPr>
          <w:rFonts w:ascii="Times New Roman" w:hAnsi="Times New Roman"/>
        </w:rPr>
        <w:t>)</w:t>
      </w:r>
      <w:r w:rsidRPr="00B62634">
        <w:rPr>
          <w:rFonts w:ascii="Times New Roman" w:hAnsi="Times New Roman"/>
        </w:rPr>
        <w:t xml:space="preserve">. As </w:t>
      </w:r>
      <w:r w:rsidR="00D856C5" w:rsidRPr="00B62634">
        <w:rPr>
          <w:rFonts w:ascii="Times New Roman" w:hAnsi="Times New Roman"/>
        </w:rPr>
        <w:t xml:space="preserve">a </w:t>
      </w:r>
      <w:r w:rsidRPr="00B62634">
        <w:rPr>
          <w:rFonts w:ascii="Times New Roman" w:hAnsi="Times New Roman"/>
        </w:rPr>
        <w:t xml:space="preserve">result, the </w:t>
      </w:r>
      <w:r w:rsidR="00A24A7F">
        <w:rPr>
          <w:rFonts w:ascii="Times New Roman" w:hAnsi="Times New Roman"/>
        </w:rPr>
        <w:t>order</w:t>
      </w:r>
      <w:r w:rsidR="002C6FDE">
        <w:rPr>
          <w:rFonts w:ascii="Times New Roman" w:hAnsi="Times New Roman"/>
        </w:rPr>
        <w:t>s</w:t>
      </w:r>
      <w:r w:rsidR="00A24A7F">
        <w:rPr>
          <w:rFonts w:ascii="Times New Roman" w:hAnsi="Times New Roman"/>
        </w:rPr>
        <w:t xml:space="preserve"> of </w:t>
      </w:r>
      <w:r w:rsidRPr="00B62634">
        <w:rPr>
          <w:rFonts w:ascii="Times New Roman" w:hAnsi="Times New Roman"/>
        </w:rPr>
        <w:t xml:space="preserve">magnitude </w:t>
      </w:r>
      <w:r w:rsidR="005B057F">
        <w:rPr>
          <w:rFonts w:ascii="Times New Roman" w:hAnsi="Times New Roman"/>
        </w:rPr>
        <w:t xml:space="preserve">for </w:t>
      </w:r>
      <w:r w:rsidR="00A24A7F" w:rsidRPr="008622BA">
        <w:rPr>
          <w:rFonts w:ascii="Times New Roman" w:hAnsi="Times New Roman"/>
          <w:i/>
        </w:rPr>
        <w:t>Z</w:t>
      </w:r>
      <w:r w:rsidRPr="00B62634">
        <w:rPr>
          <w:rFonts w:ascii="Times New Roman" w:hAnsi="Times New Roman"/>
        </w:rPr>
        <w:t xml:space="preserve"> </w:t>
      </w:r>
      <w:r w:rsidR="00001A1B">
        <w:rPr>
          <w:rFonts w:ascii="Times New Roman" w:hAnsi="Times New Roman"/>
        </w:rPr>
        <w:t>is</w:t>
      </w:r>
      <w:r w:rsidR="00001A1B" w:rsidRPr="00B62634">
        <w:rPr>
          <w:rFonts w:ascii="Times New Roman" w:hAnsi="Times New Roman"/>
        </w:rPr>
        <w:t xml:space="preserve"> 10</w:t>
      </w:r>
      <w:r w:rsidR="00001A1B" w:rsidRPr="00203C8B">
        <w:rPr>
          <w:rFonts w:ascii="Times New Roman" w:hAnsi="Times New Roman"/>
          <w:vertAlign w:val="superscript"/>
        </w:rPr>
        <w:t>-</w:t>
      </w:r>
      <w:r w:rsidR="008D5BC0">
        <w:rPr>
          <w:rFonts w:ascii="Times New Roman" w:hAnsi="Times New Roman"/>
          <w:vertAlign w:val="superscript"/>
        </w:rPr>
        <w:t>3</w:t>
      </w:r>
      <w:r w:rsidR="00001A1B" w:rsidRPr="00B62634">
        <w:rPr>
          <w:rFonts w:ascii="Times New Roman" w:hAnsi="Times New Roman"/>
        </w:rPr>
        <w:t xml:space="preserve"> </w:t>
      </w:r>
      <w:r w:rsidR="00001A1B">
        <w:rPr>
          <w:rFonts w:ascii="Times New Roman" w:hAnsi="Times New Roman"/>
        </w:rPr>
        <w:t>mm</w:t>
      </w:r>
      <w:r w:rsidR="00001A1B" w:rsidRPr="00701B2C">
        <w:rPr>
          <w:rFonts w:ascii="Times New Roman" w:hAnsi="Times New Roman"/>
          <w:vertAlign w:val="superscript"/>
        </w:rPr>
        <w:t>6</w:t>
      </w:r>
      <w:r w:rsidR="00001A1B">
        <w:rPr>
          <w:rFonts w:ascii="Times New Roman" w:hAnsi="Times New Roman"/>
        </w:rPr>
        <w:t>m</w:t>
      </w:r>
      <w:r w:rsidR="00001A1B" w:rsidRPr="00203C8B">
        <w:rPr>
          <w:rFonts w:ascii="Times New Roman" w:hAnsi="Times New Roman"/>
          <w:vertAlign w:val="superscript"/>
        </w:rPr>
        <w:t>-</w:t>
      </w:r>
      <w:r w:rsidR="00001A1B">
        <w:rPr>
          <w:rFonts w:ascii="Times New Roman" w:hAnsi="Times New Roman"/>
          <w:vertAlign w:val="superscript"/>
        </w:rPr>
        <w:t>3</w:t>
      </w:r>
      <w:r w:rsidR="000F30A2">
        <w:rPr>
          <w:rFonts w:ascii="Times New Roman" w:hAnsi="Times New Roman"/>
        </w:rPr>
        <w:t xml:space="preserve">, </w:t>
      </w:r>
      <w:r w:rsidR="005B057F">
        <w:rPr>
          <w:rFonts w:ascii="Times New Roman" w:hAnsi="Times New Roman"/>
        </w:rPr>
        <w:t xml:space="preserve">for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den>
        </m:f>
        <m:r>
          <w:rPr>
            <w:rFonts w:ascii="Cambria Math" w:hAnsi="Cambria Math"/>
          </w:rPr>
          <m:t xml:space="preserve"> </m:t>
        </m:r>
      </m:oMath>
      <w:r w:rsidR="000F30A2">
        <w:rPr>
          <w:rFonts w:ascii="Times New Roman" w:hAnsi="Times New Roman"/>
        </w:rPr>
        <w:t xml:space="preserve">and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m:t>
                </m:r>
              </m:sub>
            </m:sSub>
          </m:den>
        </m:f>
        <m:r>
          <w:rPr>
            <w:rFonts w:ascii="Cambria Math" w:hAnsi="Cambria Math"/>
          </w:rPr>
          <m:t xml:space="preserve"> </m:t>
        </m:r>
      </m:oMath>
      <w:r w:rsidR="000F30A2">
        <w:rPr>
          <w:rFonts w:ascii="Times New Roman" w:hAnsi="Times New Roman"/>
        </w:rPr>
        <w:t>are</w:t>
      </w:r>
      <w:r w:rsidR="00B42946">
        <w:rPr>
          <w:rFonts w:ascii="Times New Roman" w:hAnsi="Times New Roman"/>
        </w:rPr>
        <w:t xml:space="preserve"> </w:t>
      </w:r>
      <w:r w:rsidR="00001A1B" w:rsidRPr="00B62634">
        <w:rPr>
          <w:rFonts w:ascii="Times New Roman" w:hAnsi="Times New Roman"/>
        </w:rPr>
        <w:t>10</w:t>
      </w:r>
      <w:r w:rsidR="00AA14EB">
        <w:rPr>
          <w:rFonts w:ascii="Times New Roman" w:hAnsi="Times New Roman"/>
          <w:vertAlign w:val="superscript"/>
        </w:rPr>
        <w:t>6</w:t>
      </w:r>
      <w:r w:rsidR="00001A1B">
        <w:rPr>
          <w:rFonts w:ascii="Times New Roman" w:hAnsi="Times New Roman"/>
          <w:vertAlign w:val="superscript"/>
        </w:rPr>
        <w:t xml:space="preserve"> </w:t>
      </w:r>
      <w:r w:rsidR="00FF5B10">
        <w:rPr>
          <w:rFonts w:ascii="Times New Roman" w:hAnsi="Times New Roman"/>
        </w:rPr>
        <w:t>dBZ kg kg</w:t>
      </w:r>
      <w:r w:rsidR="00FF5B10" w:rsidRPr="001D0813">
        <w:rPr>
          <w:rFonts w:ascii="Times New Roman" w:hAnsi="Times New Roman"/>
          <w:vertAlign w:val="superscript"/>
        </w:rPr>
        <w:t>-1</w:t>
      </w:r>
      <w:r w:rsidR="00A34492">
        <w:rPr>
          <w:rFonts w:ascii="Times New Roman" w:hAnsi="Times New Roman"/>
        </w:rPr>
        <w:t>, a</w:t>
      </w:r>
      <w:r w:rsidR="000F30A2">
        <w:rPr>
          <w:rFonts w:ascii="Times New Roman" w:hAnsi="Times New Roman"/>
        </w:rPr>
        <w:t xml:space="preserve">nd for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h</m:t>
                </m:r>
              </m:sub>
            </m:sSub>
          </m:den>
        </m:f>
      </m:oMath>
      <w:r w:rsidR="000F30A2">
        <w:rPr>
          <w:rFonts w:ascii="Times New Roman" w:hAnsi="Times New Roman"/>
        </w:rPr>
        <w:t xml:space="preserve"> is</w:t>
      </w:r>
      <w:r w:rsidR="000F30A2">
        <w:rPr>
          <w:rFonts w:ascii="Times New Roman" w:hAnsi="Times New Roman"/>
          <w:vertAlign w:val="superscript"/>
        </w:rPr>
        <w:t xml:space="preserve"> </w:t>
      </w:r>
      <w:r w:rsidR="0006575E" w:rsidRPr="00B62634">
        <w:rPr>
          <w:rFonts w:ascii="Times New Roman" w:hAnsi="Times New Roman"/>
        </w:rPr>
        <w:t>10</w:t>
      </w:r>
      <w:r w:rsidR="0006575E">
        <w:rPr>
          <w:rFonts w:ascii="Times New Roman" w:hAnsi="Times New Roman"/>
          <w:vertAlign w:val="superscript"/>
        </w:rPr>
        <w:t xml:space="preserve">7 </w:t>
      </w:r>
      <w:r w:rsidR="00FF5B10">
        <w:rPr>
          <w:rFonts w:ascii="Times New Roman" w:hAnsi="Times New Roman"/>
        </w:rPr>
        <w:t>dBZ kg kg</w:t>
      </w:r>
      <w:r w:rsidR="00FF5B10" w:rsidRPr="001D0813">
        <w:rPr>
          <w:rFonts w:ascii="Times New Roman" w:hAnsi="Times New Roman"/>
          <w:vertAlign w:val="superscript"/>
        </w:rPr>
        <w:t>-1</w:t>
      </w:r>
      <w:r w:rsidR="00FF5B10">
        <w:rPr>
          <w:rFonts w:ascii="Times New Roman" w:hAnsi="Times New Roman"/>
          <w:vertAlign w:val="superscript"/>
        </w:rPr>
        <w:t xml:space="preserve"> </w:t>
      </w:r>
      <w:r w:rsidR="000F30A2">
        <w:rPr>
          <w:rFonts w:ascii="Times New Roman" w:hAnsi="Times New Roman"/>
        </w:rPr>
        <w:t>w</w:t>
      </w:r>
      <w:r w:rsidR="00701B2C">
        <w:rPr>
          <w:rFonts w:ascii="Times New Roman" w:hAnsi="Times New Roman"/>
        </w:rPr>
        <w:t xml:space="preserve">hen </w:t>
      </w:r>
      <w:r w:rsidR="000F30A2">
        <w:rPr>
          <w:rFonts w:ascii="Times New Roman" w:hAnsi="Times New Roman"/>
        </w:rPr>
        <w:t>hydrometeors</w:t>
      </w:r>
      <w:r w:rsidR="008D5BC0">
        <w:rPr>
          <w:rFonts w:ascii="Times New Roman" w:hAnsi="Times New Roman"/>
        </w:rPr>
        <w:t xml:space="preserve"> </w:t>
      </w:r>
      <w:r w:rsidR="00701B2C">
        <w:rPr>
          <w:rFonts w:ascii="Times New Roman" w:hAnsi="Times New Roman"/>
        </w:rPr>
        <w:t xml:space="preserve">mixing ratios </w:t>
      </w:r>
      <w:r w:rsidR="000F30A2">
        <w:rPr>
          <w:rFonts w:ascii="Times New Roman" w:hAnsi="Times New Roman"/>
        </w:rPr>
        <w:t>are all</w:t>
      </w:r>
      <w:r w:rsidR="008D5BC0">
        <w:rPr>
          <w:rFonts w:ascii="Times New Roman" w:hAnsi="Times New Roman"/>
        </w:rPr>
        <w:t xml:space="preserve"> </w:t>
      </w:r>
      <w:r w:rsidR="00701B2C">
        <w:rPr>
          <w:rFonts w:ascii="Times New Roman" w:hAnsi="Times New Roman"/>
        </w:rPr>
        <w:t xml:space="preserve">as small as </w:t>
      </w:r>
      <w:r w:rsidR="00701B2C" w:rsidRPr="00B62634">
        <w:rPr>
          <w:rFonts w:ascii="Times New Roman" w:hAnsi="Times New Roman"/>
        </w:rPr>
        <w:t>10</w:t>
      </w:r>
      <w:r w:rsidR="00701B2C" w:rsidRPr="00203C8B">
        <w:rPr>
          <w:rFonts w:ascii="Times New Roman" w:hAnsi="Times New Roman"/>
          <w:vertAlign w:val="superscript"/>
        </w:rPr>
        <w:t>-8</w:t>
      </w:r>
      <w:r w:rsidR="00701B2C" w:rsidRPr="00B62634">
        <w:rPr>
          <w:rFonts w:ascii="Times New Roman" w:hAnsi="Times New Roman"/>
        </w:rPr>
        <w:t xml:space="preserve"> kg kg</w:t>
      </w:r>
      <w:r w:rsidR="00701B2C" w:rsidRPr="00203C8B">
        <w:rPr>
          <w:rFonts w:ascii="Times New Roman" w:hAnsi="Times New Roman"/>
          <w:vertAlign w:val="superscript"/>
        </w:rPr>
        <w:t>-1</w:t>
      </w:r>
      <w:r w:rsidR="003A75C3">
        <w:rPr>
          <w:rFonts w:ascii="Times New Roman" w:hAnsi="Times New Roman"/>
          <w:vertAlign w:val="superscript"/>
        </w:rPr>
        <w:t xml:space="preserve"> </w:t>
      </w:r>
      <w:r w:rsidR="008D5BC0">
        <w:rPr>
          <w:rFonts w:ascii="Times New Roman" w:hAnsi="Times New Roman"/>
        </w:rPr>
        <w:t xml:space="preserve">(to facilitate the demonstration, </w:t>
      </w:r>
      <m:oMath>
        <m:r>
          <w:rPr>
            <w:rFonts w:ascii="Cambria Math" w:hAnsi="Cambria Math"/>
          </w:rPr>
          <m:t>ρ</m:t>
        </m:r>
      </m:oMath>
      <w:r w:rsidR="008D5BC0">
        <w:rPr>
          <w:rFonts w:ascii="Times New Roman" w:hAnsi="Times New Roman"/>
        </w:rPr>
        <w:t xml:space="preserve"> is assumed to be 1.0 </w:t>
      </w:r>
      <w:r w:rsidR="008D5BC0" w:rsidRPr="00B62634">
        <w:rPr>
          <w:rFonts w:ascii="Times New Roman" w:hAnsi="Times New Roman"/>
        </w:rPr>
        <w:t>kg kg</w:t>
      </w:r>
      <w:r w:rsidR="008D5BC0" w:rsidRPr="00203C8B">
        <w:rPr>
          <w:rFonts w:ascii="Times New Roman" w:hAnsi="Times New Roman"/>
          <w:vertAlign w:val="superscript"/>
        </w:rPr>
        <w:t>-1</w:t>
      </w:r>
      <w:r w:rsidR="008D5BC0">
        <w:rPr>
          <w:rFonts w:ascii="Times New Roman" w:hAnsi="Times New Roman"/>
        </w:rPr>
        <w:t>),</w:t>
      </w:r>
      <w:r w:rsidR="00A24A7F">
        <w:rPr>
          <w:rFonts w:ascii="Times New Roman" w:hAnsi="Times New Roman"/>
        </w:rPr>
        <w:t xml:space="preserve"> </w:t>
      </w:r>
      <w:r w:rsidR="008622BA">
        <w:rPr>
          <w:rFonts w:ascii="Times New Roman" w:hAnsi="Times New Roman"/>
        </w:rPr>
        <w:t>leading to excessively large</w:t>
      </w:r>
      <w:r w:rsidR="00926004">
        <w:rPr>
          <w:rFonts w:ascii="Times New Roman" w:hAnsi="Times New Roman"/>
        </w:rPr>
        <w:t xml:space="preserve"> </w:t>
      </w:r>
      <w:r w:rsidRPr="00B62634">
        <w:rPr>
          <w:rFonts w:ascii="Times New Roman" w:hAnsi="Times New Roman"/>
        </w:rPr>
        <w:t>gradient of the cost function.</w:t>
      </w:r>
      <w:r w:rsidR="008622BA">
        <w:rPr>
          <w:rFonts w:ascii="Times New Roman" w:hAnsi="Times New Roman"/>
        </w:rPr>
        <w:t xml:space="preserve"> On the other hand, when hydrometeor-mixing ratios are as large as </w:t>
      </w:r>
      <w:r w:rsidR="008622BA" w:rsidRPr="008E3290">
        <w:rPr>
          <w:rFonts w:ascii="Times New Roman" w:hAnsi="Times New Roman"/>
        </w:rPr>
        <w:t>10</w:t>
      </w:r>
      <w:r w:rsidR="008622BA" w:rsidRPr="003C5030">
        <w:rPr>
          <w:rFonts w:ascii="Times New Roman" w:hAnsi="Times New Roman"/>
          <w:vertAlign w:val="superscript"/>
        </w:rPr>
        <w:t>-2</w:t>
      </w:r>
      <w:r w:rsidR="008622BA" w:rsidRPr="008E3290">
        <w:rPr>
          <w:rFonts w:ascii="Times New Roman" w:hAnsi="Times New Roman"/>
        </w:rPr>
        <w:t xml:space="preserve"> kg kg</w:t>
      </w:r>
      <w:r w:rsidR="008622BA" w:rsidRPr="00203C8B">
        <w:rPr>
          <w:rFonts w:ascii="Times New Roman" w:hAnsi="Times New Roman"/>
          <w:vertAlign w:val="superscript"/>
        </w:rPr>
        <w:t>-1</w:t>
      </w:r>
      <w:r w:rsidR="008622BA">
        <w:rPr>
          <w:rFonts w:ascii="Times New Roman" w:hAnsi="Times New Roman"/>
        </w:rPr>
        <w:t xml:space="preserve">, </w:t>
      </w:r>
      <w:r w:rsidR="00001A1B" w:rsidRPr="00B62634">
        <w:rPr>
          <w:rFonts w:ascii="Times New Roman" w:hAnsi="Times New Roman"/>
        </w:rPr>
        <w:t xml:space="preserve">the </w:t>
      </w:r>
      <w:r w:rsidR="00001A1B">
        <w:rPr>
          <w:rFonts w:ascii="Times New Roman" w:hAnsi="Times New Roman"/>
        </w:rPr>
        <w:t xml:space="preserve">order of </w:t>
      </w:r>
      <w:r w:rsidR="00001A1B" w:rsidRPr="00B62634">
        <w:rPr>
          <w:rFonts w:ascii="Times New Roman" w:hAnsi="Times New Roman"/>
        </w:rPr>
        <w:t xml:space="preserve">magnitude </w:t>
      </w:r>
      <w:r w:rsidR="005749DD">
        <w:rPr>
          <w:rFonts w:ascii="Times New Roman" w:hAnsi="Times New Roman"/>
        </w:rPr>
        <w:t>for</w:t>
      </w:r>
      <w:r w:rsidR="00AD1EBE">
        <w:rPr>
          <w:rFonts w:ascii="Times New Roman" w:hAnsi="Times New Roman"/>
        </w:rPr>
        <w:t xml:space="preserve"> </w:t>
      </w:r>
      <w:r w:rsidR="00001A1B" w:rsidRPr="008622BA">
        <w:rPr>
          <w:rFonts w:ascii="Times New Roman" w:hAnsi="Times New Roman"/>
          <w:i/>
        </w:rPr>
        <w:t>Z</w:t>
      </w:r>
      <w:r w:rsidR="00001A1B" w:rsidRPr="00637EDE">
        <w:rPr>
          <w:rFonts w:ascii="Times New Roman" w:hAnsi="Times New Roman"/>
          <w:i/>
          <w:iCs/>
          <w:vertAlign w:val="subscript"/>
        </w:rPr>
        <w:t>e</w:t>
      </w:r>
      <w:r w:rsidR="00001A1B" w:rsidRPr="00B62634">
        <w:rPr>
          <w:rFonts w:ascii="Times New Roman" w:hAnsi="Times New Roman"/>
        </w:rPr>
        <w:t xml:space="preserve"> </w:t>
      </w:r>
      <w:r w:rsidR="00001A1B">
        <w:rPr>
          <w:rFonts w:ascii="Times New Roman" w:hAnsi="Times New Roman"/>
        </w:rPr>
        <w:t>is</w:t>
      </w:r>
      <w:r w:rsidR="00001A1B" w:rsidRPr="00B62634">
        <w:rPr>
          <w:rFonts w:ascii="Times New Roman" w:hAnsi="Times New Roman"/>
        </w:rPr>
        <w:t xml:space="preserve"> 10</w:t>
      </w:r>
      <w:r w:rsidR="009C5CAE">
        <w:rPr>
          <w:rFonts w:ascii="Times New Roman" w:hAnsi="Times New Roman"/>
          <w:vertAlign w:val="superscript"/>
        </w:rPr>
        <w:t>7</w:t>
      </w:r>
      <w:r w:rsidR="00001A1B" w:rsidRPr="00B62634">
        <w:rPr>
          <w:rFonts w:ascii="Times New Roman" w:hAnsi="Times New Roman"/>
        </w:rPr>
        <w:t xml:space="preserve"> </w:t>
      </w:r>
      <w:r w:rsidR="00001A1B">
        <w:rPr>
          <w:rFonts w:ascii="Times New Roman" w:hAnsi="Times New Roman"/>
        </w:rPr>
        <w:t>mm</w:t>
      </w:r>
      <w:r w:rsidR="00001A1B" w:rsidRPr="00701B2C">
        <w:rPr>
          <w:rFonts w:ascii="Times New Roman" w:hAnsi="Times New Roman"/>
          <w:vertAlign w:val="superscript"/>
        </w:rPr>
        <w:t>6</w:t>
      </w:r>
      <w:r w:rsidR="00001A1B">
        <w:rPr>
          <w:rFonts w:ascii="Times New Roman" w:hAnsi="Times New Roman"/>
        </w:rPr>
        <w:t>m</w:t>
      </w:r>
      <w:r w:rsidR="00001A1B" w:rsidRPr="00203C8B">
        <w:rPr>
          <w:rFonts w:ascii="Times New Roman" w:hAnsi="Times New Roman"/>
          <w:vertAlign w:val="superscript"/>
        </w:rPr>
        <w:t>-</w:t>
      </w:r>
      <w:r w:rsidR="00001A1B">
        <w:rPr>
          <w:rFonts w:ascii="Times New Roman" w:hAnsi="Times New Roman"/>
          <w:vertAlign w:val="superscript"/>
        </w:rPr>
        <w:t>3</w:t>
      </w:r>
      <w:r w:rsidR="005749DD">
        <w:rPr>
          <w:rFonts w:ascii="Times New Roman" w:hAnsi="Times New Roman"/>
        </w:rPr>
        <w:t>, for</w:t>
      </w:r>
      <w:r w:rsidR="004B4600">
        <w:rPr>
          <w:rFonts w:ascii="Times New Roman" w:hAnsi="Times New Roman"/>
        </w:rPr>
        <w:t xml:space="preserve">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den>
        </m:f>
        <m:r>
          <w:rPr>
            <w:rFonts w:ascii="Cambria Math" w:hAnsi="Cambria Math"/>
          </w:rPr>
          <m:t>,</m:t>
        </m:r>
      </m:oMath>
      <w:r w:rsidR="005749DD">
        <w:rPr>
          <w:rFonts w:ascii="Times New Roman" w:hAnsi="Times New Roman"/>
        </w:rPr>
        <w:t xml:space="preserve">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m:t>
                </m:r>
              </m:sub>
            </m:sSub>
          </m:den>
        </m:f>
      </m:oMath>
      <w:r w:rsidR="004B4600">
        <w:rPr>
          <w:rFonts w:ascii="Times New Roman" w:hAnsi="Times New Roman"/>
        </w:rPr>
        <w:t xml:space="preserve">, and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h</m:t>
                </m:r>
              </m:sub>
            </m:sSub>
          </m:den>
        </m:f>
        <m:r>
          <w:rPr>
            <w:rFonts w:ascii="Cambria Math" w:hAnsi="Cambria Math"/>
          </w:rPr>
          <m:t xml:space="preserve"> </m:t>
        </m:r>
      </m:oMath>
      <w:r w:rsidR="004B4600">
        <w:rPr>
          <w:rFonts w:ascii="Times New Roman" w:hAnsi="Times New Roman"/>
        </w:rPr>
        <w:t>a</w:t>
      </w:r>
      <w:r w:rsidR="005749DD">
        <w:rPr>
          <w:rFonts w:ascii="Times New Roman" w:hAnsi="Times New Roman"/>
        </w:rPr>
        <w:t>re</w:t>
      </w:r>
      <w:r w:rsidR="00507A14">
        <w:rPr>
          <w:rFonts w:ascii="Times New Roman" w:hAnsi="Times New Roman"/>
        </w:rPr>
        <w:t xml:space="preserve"> all</w:t>
      </w:r>
      <w:r w:rsidR="005749DD">
        <w:rPr>
          <w:rFonts w:ascii="Times New Roman" w:hAnsi="Times New Roman"/>
        </w:rPr>
        <w:t xml:space="preserve"> </w:t>
      </w:r>
      <w:r w:rsidR="00001A1B" w:rsidRPr="00B62634">
        <w:rPr>
          <w:rFonts w:ascii="Times New Roman" w:hAnsi="Times New Roman"/>
        </w:rPr>
        <w:t>10</w:t>
      </w:r>
      <w:r w:rsidR="009C5CAE">
        <w:rPr>
          <w:rFonts w:ascii="Times New Roman" w:hAnsi="Times New Roman"/>
          <w:vertAlign w:val="superscript"/>
        </w:rPr>
        <w:t>1</w:t>
      </w:r>
      <w:r w:rsidR="00001A1B">
        <w:rPr>
          <w:rFonts w:ascii="Times New Roman" w:hAnsi="Times New Roman"/>
          <w:vertAlign w:val="superscript"/>
        </w:rPr>
        <w:t xml:space="preserve"> </w:t>
      </w:r>
      <w:r w:rsidR="00FF5B10">
        <w:rPr>
          <w:rFonts w:ascii="Times New Roman" w:hAnsi="Times New Roman"/>
        </w:rPr>
        <w:t>dBZ kg kg</w:t>
      </w:r>
      <w:r w:rsidR="00FF5B10" w:rsidRPr="001D0813">
        <w:rPr>
          <w:rFonts w:ascii="Times New Roman" w:hAnsi="Times New Roman"/>
          <w:vertAlign w:val="superscript"/>
        </w:rPr>
        <w:t>-1</w:t>
      </w:r>
      <w:r w:rsidR="004A5BC6">
        <w:rPr>
          <w:rFonts w:ascii="Times New Roman" w:hAnsi="Times New Roman"/>
        </w:rPr>
        <w:t xml:space="preserve">, which </w:t>
      </w:r>
      <w:r w:rsidR="00507A14">
        <w:rPr>
          <w:rFonts w:ascii="Times New Roman" w:hAnsi="Times New Roman"/>
        </w:rPr>
        <w:t xml:space="preserve">are </w:t>
      </w:r>
      <w:r w:rsidR="004A5BC6">
        <w:rPr>
          <w:rFonts w:ascii="Times New Roman" w:hAnsi="Times New Roman"/>
        </w:rPr>
        <w:t xml:space="preserve">much smaller than </w:t>
      </w:r>
      <w:r w:rsidR="005B057F">
        <w:rPr>
          <w:rFonts w:ascii="Times New Roman" w:hAnsi="Times New Roman"/>
        </w:rPr>
        <w:t xml:space="preserve">those </w:t>
      </w:r>
      <w:r w:rsidR="00AD6098">
        <w:rPr>
          <w:rFonts w:ascii="Times New Roman" w:hAnsi="Times New Roman"/>
        </w:rPr>
        <w:t>of</w:t>
      </w:r>
      <w:r w:rsidR="004C78C6">
        <w:rPr>
          <w:rFonts w:ascii="Times New Roman" w:hAnsi="Times New Roman"/>
        </w:rPr>
        <w:t xml:space="preserve"> </w:t>
      </w:r>
      <w:r w:rsidR="004A5BC6">
        <w:rPr>
          <w:rFonts w:ascii="Times New Roman" w:hAnsi="Times New Roman"/>
        </w:rPr>
        <w:t xml:space="preserve">the </w:t>
      </w:r>
      <w:r w:rsidR="00721BE6">
        <w:rPr>
          <w:rFonts w:ascii="Times New Roman" w:hAnsi="Times New Roman"/>
        </w:rPr>
        <w:t xml:space="preserve">small </w:t>
      </w:r>
      <w:r w:rsidR="004A5BC6">
        <w:rPr>
          <w:rFonts w:ascii="Times New Roman" w:hAnsi="Times New Roman"/>
        </w:rPr>
        <w:t>value hydrometeor mixing ratios</w:t>
      </w:r>
      <w:r w:rsidR="00AD6098">
        <w:rPr>
          <w:rFonts w:ascii="Times New Roman" w:hAnsi="Times New Roman"/>
        </w:rPr>
        <w:t xml:space="preserve"> (</w:t>
      </w:r>
      <w:r w:rsidR="00AD6098" w:rsidRPr="00B62634">
        <w:rPr>
          <w:rFonts w:ascii="Times New Roman" w:hAnsi="Times New Roman"/>
        </w:rPr>
        <w:t>10</w:t>
      </w:r>
      <w:r w:rsidR="00AD6098" w:rsidRPr="00203C8B">
        <w:rPr>
          <w:rFonts w:ascii="Times New Roman" w:hAnsi="Times New Roman"/>
          <w:vertAlign w:val="superscript"/>
        </w:rPr>
        <w:t>-8</w:t>
      </w:r>
      <w:r w:rsidR="00AD6098" w:rsidRPr="00B62634">
        <w:rPr>
          <w:rFonts w:ascii="Times New Roman" w:hAnsi="Times New Roman"/>
        </w:rPr>
        <w:t xml:space="preserve"> kg kg</w:t>
      </w:r>
      <w:r w:rsidR="00AD6098" w:rsidRPr="00203C8B">
        <w:rPr>
          <w:rFonts w:ascii="Times New Roman" w:hAnsi="Times New Roman"/>
          <w:vertAlign w:val="superscript"/>
        </w:rPr>
        <w:t>-1</w:t>
      </w:r>
      <w:r w:rsidR="00AD6098">
        <w:rPr>
          <w:rFonts w:ascii="Times New Roman" w:hAnsi="Times New Roman"/>
        </w:rPr>
        <w:t>)</w:t>
      </w:r>
      <w:r w:rsidR="000B35D4">
        <w:rPr>
          <w:rFonts w:ascii="Times New Roman" w:hAnsi="Times New Roman"/>
        </w:rPr>
        <w:t xml:space="preserve">. </w:t>
      </w:r>
      <w:r w:rsidR="0083154B">
        <w:rPr>
          <w:rFonts w:ascii="Times New Roman" w:hAnsi="Times New Roman"/>
        </w:rPr>
        <w:t>Thus the</w:t>
      </w:r>
      <w:r w:rsidR="00D52E56">
        <w:rPr>
          <w:rFonts w:ascii="Times New Roman" w:hAnsi="Times New Roman"/>
        </w:rPr>
        <w:t xml:space="preserve"> assimilation of reflectivity observation is ineffective in the area where background reflectivity is large. </w:t>
      </w:r>
      <w:r w:rsidR="00676555">
        <w:rPr>
          <w:rFonts w:ascii="Times New Roman" w:hAnsi="Times New Roman"/>
        </w:rPr>
        <w:t>In addition</w:t>
      </w:r>
      <w:r w:rsidR="004C682E">
        <w:rPr>
          <w:rFonts w:ascii="Times New Roman" w:hAnsi="Times New Roman"/>
        </w:rPr>
        <w:t xml:space="preserve">, </w:t>
      </w:r>
      <w:r w:rsidR="00B2378F">
        <w:t xml:space="preserve">the amount of adjustment made to individual hydrometeors for CV_q is controlled by </w:t>
      </w:r>
      <w:r>
        <w:t xml:space="preserve">the sensitivity of </w:t>
      </w:r>
      <w:r w:rsidR="003871D4">
        <w:t xml:space="preserve">reflectivity to individual </w:t>
      </w:r>
      <w:r w:rsidR="00E021D0">
        <w:t>hydrometeor</w:t>
      </w:r>
      <w:r w:rsidR="003871D4">
        <w:t xml:space="preserve"> mixing ratios</w:t>
      </w:r>
      <w:r w:rsidR="001B58C8">
        <w:t xml:space="preserve"> as discussed in Chapter</w:t>
      </w:r>
      <w:r w:rsidR="00902695">
        <w:t xml:space="preserve"> 3</w:t>
      </w:r>
      <w:r w:rsidR="00B2378F">
        <w:t>.</w:t>
      </w:r>
      <w:r w:rsidR="003871D4">
        <w:t xml:space="preserve"> </w:t>
      </w:r>
      <w:r>
        <w:t xml:space="preserve">Variables with small sensitivity may receive little adjustment before the minimization iteration is terminated. </w:t>
      </w:r>
    </w:p>
    <w:p w14:paraId="10542B48" w14:textId="1852CD21" w:rsidR="00A73895" w:rsidRDefault="00A73895" w:rsidP="004D1947">
      <w:pPr>
        <w:pStyle w:val="ListParagraph"/>
        <w:ind w:left="0" w:firstLine="360"/>
        <w:jc w:val="both"/>
      </w:pPr>
      <w:r>
        <w:t xml:space="preserve">For CV_logq, the </w:t>
      </w:r>
      <w:r w:rsidR="00E04575">
        <w:t xml:space="preserve">gradient of </w:t>
      </w:r>
      <w:r>
        <w:t>Z respect to logarithmic mixing ratio</w:t>
      </w:r>
      <w:r w:rsidR="00E04575">
        <w:t>s, tak</w:t>
      </w:r>
      <w:r w:rsidR="00963DC3">
        <w:t>ing</w:t>
      </w:r>
      <w:r w:rsidR="00E04575">
        <w:t xml:space="preserve"> rainwater-mixing ratio as example,</w:t>
      </w:r>
      <w:r>
        <w:t xml:space="preserve"> can be written as,</w:t>
      </w:r>
    </w:p>
    <w:p w14:paraId="080D26C0" w14:textId="7F438A1F" w:rsidR="00A73895" w:rsidRDefault="00802941" w:rsidP="00862E75">
      <w:pPr>
        <w:tabs>
          <w:tab w:val="center" w:pos="4176"/>
          <w:tab w:val="right" w:pos="8352"/>
        </w:tabs>
        <w:jc w:val="both"/>
      </w:pPr>
      <w:r>
        <w:rPr>
          <w:position w:val="-36"/>
        </w:rPr>
        <w:tab/>
      </w:r>
      <w:r w:rsidR="00A73895" w:rsidRPr="00431C56">
        <w:object w:dxaOrig="4640" w:dyaOrig="1160" w14:anchorId="1CE9CB68">
          <v:shape id="_x0000_i1029" type="#_x0000_t75" style="width:233.3pt;height:57.4pt" o:ole="">
            <v:imagedata r:id="rId176" o:title=""/>
          </v:shape>
          <o:OLEObject Type="Embed" ProgID="Equation.DSMT4" ShapeID="_x0000_i1029" DrawAspect="Content" ObjectID="_1448432402" r:id="rId177"/>
        </w:object>
      </w:r>
      <w:r w:rsidR="00A73895">
        <w:t xml:space="preserve">.       </w:t>
      </w:r>
      <w:r>
        <w:tab/>
      </w:r>
      <w:r w:rsidR="00A73895">
        <w:t>(5.</w:t>
      </w:r>
      <w:r w:rsidR="00191F99">
        <w:t>5</w:t>
      </w:r>
      <w:r w:rsidR="00A73895">
        <w:t>)</w:t>
      </w:r>
    </w:p>
    <w:p w14:paraId="6B453AC6" w14:textId="3AECCDD8" w:rsidR="002F6A13" w:rsidRPr="00D42A73" w:rsidRDefault="006B2BBB" w:rsidP="00813551">
      <w:pPr>
        <w:pStyle w:val="ListParagraph"/>
        <w:ind w:left="0"/>
        <w:jc w:val="both"/>
      </w:pPr>
      <w:r>
        <w:rPr>
          <w:rFonts w:ascii="Times New Roman" w:hAnsi="Times New Roman"/>
        </w:rPr>
        <w:t>Similarly</w:t>
      </w:r>
      <w:r w:rsidR="00D36196" w:rsidRPr="00B62634">
        <w:rPr>
          <w:rFonts w:ascii="Times New Roman" w:hAnsi="Times New Roman"/>
        </w:rPr>
        <w:t xml:space="preserve">, </w:t>
      </w:r>
      <w:r w:rsidR="00C91ED0" w:rsidRPr="00B62634">
        <w:rPr>
          <w:rFonts w:ascii="Times New Roman" w:hAnsi="Times New Roman"/>
        </w:rPr>
        <w:t xml:space="preserve">the </w:t>
      </w:r>
      <w:r w:rsidR="00C91ED0">
        <w:rPr>
          <w:rFonts w:ascii="Times New Roman" w:hAnsi="Times New Roman"/>
        </w:rPr>
        <w:t xml:space="preserve">orders of </w:t>
      </w:r>
      <w:r w:rsidR="00C91ED0" w:rsidRPr="00B62634">
        <w:rPr>
          <w:rFonts w:ascii="Times New Roman" w:hAnsi="Times New Roman"/>
        </w:rPr>
        <w:t xml:space="preserve">magnitude </w:t>
      </w:r>
      <w:r w:rsidR="00C91ED0">
        <w:rPr>
          <w:rFonts w:ascii="Times New Roman" w:hAnsi="Times New Roman"/>
        </w:rPr>
        <w:t xml:space="preserve">for </w:t>
      </w:r>
      <w:r w:rsidR="00C91ED0" w:rsidRPr="008622BA">
        <w:rPr>
          <w:rFonts w:ascii="Times New Roman" w:hAnsi="Times New Roman"/>
          <w:i/>
        </w:rPr>
        <w:t>Z</w:t>
      </w:r>
      <w:r w:rsidR="00931F44">
        <w:rPr>
          <w:rFonts w:ascii="Times New Roman" w:hAnsi="Times New Roman"/>
          <w:i/>
          <w:iCs/>
          <w:vertAlign w:val="subscript"/>
          <w:lang w:eastAsia="zh-CN"/>
        </w:rPr>
        <w:t>e</w:t>
      </w:r>
      <w:r w:rsidR="00C91ED0" w:rsidRPr="00B62634">
        <w:rPr>
          <w:rFonts w:ascii="Times New Roman" w:hAnsi="Times New Roman"/>
        </w:rPr>
        <w:t xml:space="preserve"> </w:t>
      </w:r>
      <w:r w:rsidR="00C91ED0">
        <w:rPr>
          <w:rFonts w:ascii="Times New Roman" w:hAnsi="Times New Roman"/>
        </w:rPr>
        <w:t>is</w:t>
      </w:r>
      <w:r w:rsidR="00C91ED0" w:rsidRPr="00B62634">
        <w:rPr>
          <w:rFonts w:ascii="Times New Roman" w:hAnsi="Times New Roman"/>
        </w:rPr>
        <w:t xml:space="preserve"> </w:t>
      </w:r>
      <w:r w:rsidR="004F5785">
        <w:rPr>
          <w:rFonts w:ascii="Times New Roman" w:hAnsi="Times New Roman"/>
        </w:rPr>
        <w:t xml:space="preserve">still </w:t>
      </w:r>
      <w:r w:rsidR="00C91ED0" w:rsidRPr="00B62634">
        <w:rPr>
          <w:rFonts w:ascii="Times New Roman" w:hAnsi="Times New Roman"/>
        </w:rPr>
        <w:t>10</w:t>
      </w:r>
      <w:r w:rsidR="00C91ED0" w:rsidRPr="00203C8B">
        <w:rPr>
          <w:rFonts w:ascii="Times New Roman" w:hAnsi="Times New Roman"/>
          <w:vertAlign w:val="superscript"/>
        </w:rPr>
        <w:t>-</w:t>
      </w:r>
      <w:r w:rsidR="00C91ED0">
        <w:rPr>
          <w:rFonts w:ascii="Times New Roman" w:hAnsi="Times New Roman"/>
          <w:vertAlign w:val="superscript"/>
        </w:rPr>
        <w:t>3</w:t>
      </w:r>
      <w:r w:rsidR="00C91ED0" w:rsidRPr="00B62634">
        <w:rPr>
          <w:rFonts w:ascii="Times New Roman" w:hAnsi="Times New Roman"/>
        </w:rPr>
        <w:t xml:space="preserve"> </w:t>
      </w:r>
      <w:r w:rsidR="00C91ED0">
        <w:rPr>
          <w:rFonts w:ascii="Times New Roman" w:hAnsi="Times New Roman"/>
        </w:rPr>
        <w:t>mm</w:t>
      </w:r>
      <w:r w:rsidR="00C91ED0" w:rsidRPr="00701B2C">
        <w:rPr>
          <w:rFonts w:ascii="Times New Roman" w:hAnsi="Times New Roman"/>
          <w:vertAlign w:val="superscript"/>
        </w:rPr>
        <w:t>6</w:t>
      </w:r>
      <w:r w:rsidR="00C91ED0">
        <w:rPr>
          <w:rFonts w:ascii="Times New Roman" w:hAnsi="Times New Roman"/>
        </w:rPr>
        <w:t>m</w:t>
      </w:r>
      <w:r w:rsidR="00C91ED0" w:rsidRPr="00203C8B">
        <w:rPr>
          <w:rFonts w:ascii="Times New Roman" w:hAnsi="Times New Roman"/>
          <w:vertAlign w:val="superscript"/>
        </w:rPr>
        <w:t>-</w:t>
      </w:r>
      <w:r w:rsidR="00C91ED0">
        <w:rPr>
          <w:rFonts w:ascii="Times New Roman" w:hAnsi="Times New Roman"/>
          <w:vertAlign w:val="superscript"/>
        </w:rPr>
        <w:t>3</w:t>
      </w:r>
      <w:r w:rsidR="00C91ED0">
        <w:rPr>
          <w:rFonts w:ascii="Times New Roman" w:hAnsi="Times New Roman"/>
        </w:rPr>
        <w:t xml:space="preserve">, for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den>
        </m:f>
        <m:r>
          <w:rPr>
            <w:rFonts w:ascii="Cambria Math" w:hAnsi="Cambria Math"/>
          </w:rPr>
          <m:t xml:space="preserve"> </m:t>
        </m:r>
      </m:oMath>
      <w:r w:rsidR="00C91ED0">
        <w:rPr>
          <w:rFonts w:ascii="Times New Roman" w:hAnsi="Times New Roman"/>
        </w:rPr>
        <w:t xml:space="preserve">and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m:t>
                </m:r>
              </m:sub>
            </m:sSub>
          </m:den>
        </m:f>
        <m:r>
          <w:rPr>
            <w:rFonts w:ascii="Cambria Math" w:hAnsi="Cambria Math"/>
          </w:rPr>
          <m:t xml:space="preserve"> </m:t>
        </m:r>
      </m:oMath>
      <w:r w:rsidR="00C91ED0">
        <w:rPr>
          <w:rFonts w:ascii="Times New Roman" w:hAnsi="Times New Roman"/>
        </w:rPr>
        <w:t>a</w:t>
      </w:r>
      <w:r w:rsidR="00B42946">
        <w:rPr>
          <w:rFonts w:ascii="Times New Roman" w:hAnsi="Times New Roman"/>
        </w:rPr>
        <w:t xml:space="preserve">nd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h</m:t>
                </m:r>
              </m:sub>
            </m:sSub>
          </m:den>
        </m:f>
      </m:oMath>
      <w:r w:rsidR="00B42946">
        <w:rPr>
          <w:rFonts w:ascii="Times New Roman" w:hAnsi="Times New Roman"/>
        </w:rPr>
        <w:t xml:space="preserve"> a</w:t>
      </w:r>
      <w:r w:rsidR="00C91ED0">
        <w:rPr>
          <w:rFonts w:ascii="Times New Roman" w:hAnsi="Times New Roman"/>
        </w:rPr>
        <w:t>re</w:t>
      </w:r>
      <w:r w:rsidR="00B42946">
        <w:rPr>
          <w:rFonts w:ascii="Times New Roman" w:hAnsi="Times New Roman"/>
        </w:rPr>
        <w:t xml:space="preserve"> </w:t>
      </w:r>
      <w:r w:rsidR="00C91ED0" w:rsidRPr="00B62634">
        <w:rPr>
          <w:rFonts w:ascii="Times New Roman" w:hAnsi="Times New Roman"/>
        </w:rPr>
        <w:t>10</w:t>
      </w:r>
      <w:r w:rsidR="00B42946">
        <w:rPr>
          <w:rFonts w:ascii="Times New Roman" w:hAnsi="Times New Roman"/>
          <w:vertAlign w:val="superscript"/>
        </w:rPr>
        <w:t>-1</w:t>
      </w:r>
      <w:r w:rsidR="00291A59">
        <w:rPr>
          <w:rFonts w:ascii="Times New Roman" w:hAnsi="Times New Roman"/>
        </w:rPr>
        <w:t xml:space="preserve"> dBZ k</w:t>
      </w:r>
      <w:r w:rsidR="00C91ED0" w:rsidRPr="00B62634">
        <w:rPr>
          <w:rFonts w:ascii="Times New Roman" w:hAnsi="Times New Roman"/>
        </w:rPr>
        <w:t>g</w:t>
      </w:r>
      <w:r w:rsidR="002D5046">
        <w:rPr>
          <w:rFonts w:ascii="Times New Roman" w:hAnsi="Times New Roman"/>
          <w:vertAlign w:val="superscript"/>
        </w:rPr>
        <w:t xml:space="preserve"> </w:t>
      </w:r>
      <w:r w:rsidR="00291A59">
        <w:rPr>
          <w:rFonts w:ascii="Times New Roman" w:hAnsi="Times New Roman"/>
        </w:rPr>
        <w:t>kg</w:t>
      </w:r>
      <w:r w:rsidR="00291A59">
        <w:rPr>
          <w:rFonts w:ascii="Times New Roman" w:hAnsi="Times New Roman"/>
          <w:vertAlign w:val="superscript"/>
        </w:rPr>
        <w:t>-1</w:t>
      </w:r>
      <w:r w:rsidR="002D5046">
        <w:rPr>
          <w:rFonts w:ascii="Times New Roman" w:hAnsi="Times New Roman"/>
          <w:vertAlign w:val="superscript"/>
        </w:rPr>
        <w:t xml:space="preserve"> </w:t>
      </w:r>
      <w:r w:rsidR="00C91ED0">
        <w:rPr>
          <w:rFonts w:ascii="Times New Roman" w:hAnsi="Times New Roman"/>
        </w:rPr>
        <w:t xml:space="preserve">when hydrometeors mixing ratios are all as </w:t>
      </w:r>
      <w:r w:rsidR="00C91ED0">
        <w:rPr>
          <w:rFonts w:ascii="Times New Roman" w:hAnsi="Times New Roman"/>
        </w:rPr>
        <w:lastRenderedPageBreak/>
        <w:t xml:space="preserve">small as </w:t>
      </w:r>
      <w:r w:rsidR="00C91ED0" w:rsidRPr="00B62634">
        <w:rPr>
          <w:rFonts w:ascii="Times New Roman" w:hAnsi="Times New Roman"/>
        </w:rPr>
        <w:t>10</w:t>
      </w:r>
      <w:r w:rsidR="00C91ED0" w:rsidRPr="00203C8B">
        <w:rPr>
          <w:rFonts w:ascii="Times New Roman" w:hAnsi="Times New Roman"/>
          <w:vertAlign w:val="superscript"/>
        </w:rPr>
        <w:t>-8</w:t>
      </w:r>
      <w:r w:rsidR="00C91ED0" w:rsidRPr="00B62634">
        <w:rPr>
          <w:rFonts w:ascii="Times New Roman" w:hAnsi="Times New Roman"/>
        </w:rPr>
        <w:t xml:space="preserve"> kg kg</w:t>
      </w:r>
      <w:r w:rsidR="00C91ED0" w:rsidRPr="00203C8B">
        <w:rPr>
          <w:rFonts w:ascii="Times New Roman" w:hAnsi="Times New Roman"/>
          <w:vertAlign w:val="superscript"/>
        </w:rPr>
        <w:t>-1</w:t>
      </w:r>
      <w:r w:rsidR="00C91ED0">
        <w:rPr>
          <w:rFonts w:ascii="Times New Roman" w:hAnsi="Times New Roman"/>
        </w:rPr>
        <w:t xml:space="preserve">, </w:t>
      </w:r>
      <w:r w:rsidR="00B42946">
        <w:rPr>
          <w:rFonts w:ascii="Times New Roman" w:hAnsi="Times New Roman"/>
        </w:rPr>
        <w:t>which are much smaller than that for CV_q (</w:t>
      </w:r>
      <w:r w:rsidR="00B42946" w:rsidRPr="00B62634">
        <w:rPr>
          <w:rFonts w:ascii="Times New Roman" w:hAnsi="Times New Roman"/>
        </w:rPr>
        <w:t>10</w:t>
      </w:r>
      <w:r w:rsidR="00B42946">
        <w:rPr>
          <w:rFonts w:ascii="Times New Roman" w:hAnsi="Times New Roman"/>
          <w:vertAlign w:val="superscript"/>
        </w:rPr>
        <w:t xml:space="preserve">6 </w:t>
      </w:r>
      <w:r w:rsidR="00B42946" w:rsidRPr="00B62634">
        <w:rPr>
          <w:rFonts w:ascii="Times New Roman" w:hAnsi="Times New Roman"/>
        </w:rPr>
        <w:t>kg</w:t>
      </w:r>
      <w:r w:rsidR="00B42946" w:rsidRPr="00203C8B">
        <w:rPr>
          <w:rFonts w:ascii="Times New Roman" w:hAnsi="Times New Roman"/>
          <w:vertAlign w:val="superscript"/>
        </w:rPr>
        <w:t>-</w:t>
      </w:r>
      <w:r w:rsidR="00B42946">
        <w:rPr>
          <w:rFonts w:ascii="Times New Roman" w:hAnsi="Times New Roman"/>
        </w:rPr>
        <w:t>mm</w:t>
      </w:r>
      <w:r w:rsidR="00B42946">
        <w:rPr>
          <w:rFonts w:ascii="Times New Roman" w:hAnsi="Times New Roman"/>
          <w:vertAlign w:val="superscript"/>
        </w:rPr>
        <w:t>-6</w:t>
      </w:r>
      <w:r w:rsidR="00B42946">
        <w:rPr>
          <w:rFonts w:ascii="Times New Roman" w:hAnsi="Times New Roman"/>
        </w:rPr>
        <w:t xml:space="preserve"> for </w:t>
      </w:r>
      <m:oMath>
        <m:sSub>
          <m:sSubPr>
            <m:ctrlPr>
              <w:rPr>
                <w:rFonts w:ascii="Cambria Math" w:hAnsi="Cambria Math"/>
                <w:i/>
              </w:rPr>
            </m:ctrlPr>
          </m:sSubPr>
          <m:e>
            <m:r>
              <w:rPr>
                <w:rFonts w:ascii="Cambria Math" w:hAnsi="Cambria Math"/>
              </w:rPr>
              <m:t>q</m:t>
            </m:r>
          </m:e>
          <m:sub>
            <m:r>
              <w:rPr>
                <w:rFonts w:ascii="Cambria Math" w:hAnsi="Cambria Math"/>
              </w:rPr>
              <m:t>r</m:t>
            </m:r>
          </m:sub>
        </m:sSub>
      </m:oMath>
      <w:r w:rsidR="00030321">
        <w:rPr>
          <w:rFonts w:ascii="Times New Roman" w:hAnsi="Times New Roman"/>
        </w:rPr>
        <w:t xml:space="preserve">, </w:t>
      </w:r>
      <m:oMath>
        <m:sSub>
          <m:sSubPr>
            <m:ctrlPr>
              <w:rPr>
                <w:rFonts w:ascii="Cambria Math" w:hAnsi="Cambria Math"/>
                <w:i/>
              </w:rPr>
            </m:ctrlPr>
          </m:sSubPr>
          <m:e>
            <m:r>
              <w:rPr>
                <w:rFonts w:ascii="Cambria Math" w:hAnsi="Cambria Math"/>
              </w:rPr>
              <m:t>q</m:t>
            </m:r>
          </m:e>
          <m:sub>
            <m:r>
              <w:rPr>
                <w:rFonts w:ascii="Cambria Math" w:hAnsi="Cambria Math"/>
              </w:rPr>
              <m:t>s</m:t>
            </m:r>
          </m:sub>
        </m:sSub>
      </m:oMath>
      <w:r w:rsidR="00030321">
        <w:rPr>
          <w:rFonts w:ascii="Times New Roman" w:hAnsi="Times New Roman"/>
        </w:rPr>
        <w:t xml:space="preserve"> </w:t>
      </w:r>
      <w:r w:rsidR="00B42946">
        <w:rPr>
          <w:rFonts w:ascii="Times New Roman" w:hAnsi="Times New Roman"/>
        </w:rPr>
        <w:t xml:space="preserve">and </w:t>
      </w:r>
      <w:r w:rsidR="00B42946" w:rsidRPr="00B62634">
        <w:rPr>
          <w:rFonts w:ascii="Times New Roman" w:hAnsi="Times New Roman"/>
        </w:rPr>
        <w:t>10</w:t>
      </w:r>
      <w:r w:rsidR="00B42946">
        <w:rPr>
          <w:rFonts w:ascii="Times New Roman" w:hAnsi="Times New Roman"/>
          <w:vertAlign w:val="superscript"/>
        </w:rPr>
        <w:t xml:space="preserve">6 </w:t>
      </w:r>
      <w:r w:rsidR="00B42946" w:rsidRPr="00B62634">
        <w:rPr>
          <w:rFonts w:ascii="Times New Roman" w:hAnsi="Times New Roman"/>
        </w:rPr>
        <w:t>kg</w:t>
      </w:r>
      <w:r w:rsidR="00B42946" w:rsidRPr="00203C8B">
        <w:rPr>
          <w:rFonts w:ascii="Times New Roman" w:hAnsi="Times New Roman"/>
          <w:vertAlign w:val="superscript"/>
        </w:rPr>
        <w:t>-</w:t>
      </w:r>
      <w:r w:rsidR="00B42946">
        <w:rPr>
          <w:rFonts w:ascii="Times New Roman" w:hAnsi="Times New Roman"/>
        </w:rPr>
        <w:t>mm</w:t>
      </w:r>
      <w:r w:rsidR="00B42946">
        <w:rPr>
          <w:rFonts w:ascii="Times New Roman" w:hAnsi="Times New Roman"/>
          <w:vertAlign w:val="superscript"/>
        </w:rPr>
        <w:t xml:space="preserve">-6 </w:t>
      </w:r>
      <w:r w:rsidR="00B42946">
        <w:rPr>
          <w:rFonts w:ascii="Times New Roman" w:hAnsi="Times New Roman"/>
        </w:rPr>
        <w:t xml:space="preserve">for </w:t>
      </w:r>
      <m:oMath>
        <m:sSub>
          <m:sSubPr>
            <m:ctrlPr>
              <w:rPr>
                <w:rFonts w:ascii="Cambria Math" w:hAnsi="Cambria Math"/>
                <w:i/>
              </w:rPr>
            </m:ctrlPr>
          </m:sSubPr>
          <m:e>
            <m:r>
              <w:rPr>
                <w:rFonts w:ascii="Cambria Math" w:hAnsi="Cambria Math"/>
              </w:rPr>
              <m:t>q</m:t>
            </m:r>
          </m:e>
          <m:sub>
            <m:r>
              <w:rPr>
                <w:rFonts w:ascii="Cambria Math" w:hAnsi="Cambria Math"/>
              </w:rPr>
              <m:t>h</m:t>
            </m:r>
          </m:sub>
        </m:sSub>
      </m:oMath>
      <w:r w:rsidR="00B42946">
        <w:rPr>
          <w:rFonts w:ascii="Times New Roman" w:hAnsi="Times New Roman"/>
        </w:rPr>
        <w:t>).</w:t>
      </w:r>
      <w:r w:rsidR="00C91ED0">
        <w:rPr>
          <w:rFonts w:ascii="Times New Roman" w:hAnsi="Times New Roman"/>
        </w:rPr>
        <w:t xml:space="preserve"> On the other hand, when hydrometeor-mixing ratios are as large as </w:t>
      </w:r>
      <w:r w:rsidR="00C91ED0" w:rsidRPr="008E3290">
        <w:rPr>
          <w:rFonts w:ascii="Times New Roman" w:hAnsi="Times New Roman"/>
        </w:rPr>
        <w:t>10</w:t>
      </w:r>
      <w:r w:rsidR="00C91ED0" w:rsidRPr="003C5030">
        <w:rPr>
          <w:rFonts w:ascii="Times New Roman" w:hAnsi="Times New Roman"/>
          <w:vertAlign w:val="superscript"/>
        </w:rPr>
        <w:t>-2</w:t>
      </w:r>
      <w:r w:rsidR="00C91ED0" w:rsidRPr="008E3290">
        <w:rPr>
          <w:rFonts w:ascii="Times New Roman" w:hAnsi="Times New Roman"/>
        </w:rPr>
        <w:t xml:space="preserve"> kg kg</w:t>
      </w:r>
      <w:r w:rsidR="00C91ED0" w:rsidRPr="00203C8B">
        <w:rPr>
          <w:rFonts w:ascii="Times New Roman" w:hAnsi="Times New Roman"/>
          <w:vertAlign w:val="superscript"/>
        </w:rPr>
        <w:t>-1</w:t>
      </w:r>
      <w:r w:rsidR="00C91ED0">
        <w:rPr>
          <w:rFonts w:ascii="Times New Roman" w:hAnsi="Times New Roman"/>
        </w:rPr>
        <w:t xml:space="preserve">, </w:t>
      </w:r>
      <w:r w:rsidR="00C91ED0" w:rsidRPr="00B62634">
        <w:rPr>
          <w:rFonts w:ascii="Times New Roman" w:hAnsi="Times New Roman"/>
        </w:rPr>
        <w:t xml:space="preserve">the </w:t>
      </w:r>
      <w:r w:rsidR="00C91ED0">
        <w:rPr>
          <w:rFonts w:ascii="Times New Roman" w:hAnsi="Times New Roman"/>
        </w:rPr>
        <w:t>order</w:t>
      </w:r>
      <w:r w:rsidR="00DB7647">
        <w:rPr>
          <w:rFonts w:ascii="Times New Roman" w:hAnsi="Times New Roman"/>
        </w:rPr>
        <w:t>s</w:t>
      </w:r>
      <w:r w:rsidR="00C91ED0">
        <w:rPr>
          <w:rFonts w:ascii="Times New Roman" w:hAnsi="Times New Roman"/>
        </w:rPr>
        <w:t xml:space="preserve"> of </w:t>
      </w:r>
      <w:r w:rsidR="00C91ED0" w:rsidRPr="00B62634">
        <w:rPr>
          <w:rFonts w:ascii="Times New Roman" w:hAnsi="Times New Roman"/>
        </w:rPr>
        <w:t xml:space="preserve">magnitude </w:t>
      </w:r>
      <w:r w:rsidR="00C91ED0">
        <w:rPr>
          <w:rFonts w:ascii="Times New Roman" w:hAnsi="Times New Roman"/>
        </w:rPr>
        <w:t xml:space="preserve">for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den>
        </m:f>
        <m:r>
          <w:rPr>
            <w:rFonts w:ascii="Cambria Math" w:hAnsi="Cambria Math"/>
          </w:rPr>
          <m:t>,</m:t>
        </m:r>
      </m:oMath>
      <w:r w:rsidR="00C91ED0">
        <w:rPr>
          <w:rFonts w:ascii="Times New Roman" w:hAnsi="Times New Roman"/>
        </w:rPr>
        <w:t xml:space="preserve">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m:t>
                </m:r>
              </m:sub>
            </m:sSub>
          </m:den>
        </m:f>
      </m:oMath>
      <w:r w:rsidR="00C91ED0">
        <w:rPr>
          <w:rFonts w:ascii="Times New Roman" w:hAnsi="Times New Roman"/>
        </w:rPr>
        <w:t xml:space="preserve">, and </w:t>
      </w:r>
      <m:oMath>
        <m:f>
          <m:fPr>
            <m:type m:val="lin"/>
            <m:ctrlPr>
              <w:rPr>
                <w:rFonts w:ascii="Cambria Math" w:hAnsi="Cambria Math"/>
                <w:i/>
              </w:rPr>
            </m:ctrlPr>
          </m:fPr>
          <m:num>
            <m:r>
              <w:rPr>
                <w:rFonts w:ascii="Cambria Math" w:hAnsi="Cambria Math"/>
              </w:rPr>
              <m:t>∂Z</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h</m:t>
                </m:r>
              </m:sub>
            </m:sSub>
          </m:den>
        </m:f>
        <m:r>
          <w:rPr>
            <w:rFonts w:ascii="Cambria Math" w:hAnsi="Cambria Math"/>
          </w:rPr>
          <m:t xml:space="preserve"> </m:t>
        </m:r>
      </m:oMath>
      <w:r w:rsidR="00C91ED0">
        <w:rPr>
          <w:rFonts w:ascii="Times New Roman" w:hAnsi="Times New Roman"/>
        </w:rPr>
        <w:t xml:space="preserve">are </w:t>
      </w:r>
      <w:r w:rsidR="005E02A9">
        <w:rPr>
          <w:rFonts w:ascii="Times New Roman" w:hAnsi="Times New Roman"/>
        </w:rPr>
        <w:t>still</w:t>
      </w:r>
      <w:r w:rsidR="00C91ED0">
        <w:rPr>
          <w:rFonts w:ascii="Times New Roman" w:hAnsi="Times New Roman"/>
        </w:rPr>
        <w:t xml:space="preserve"> </w:t>
      </w:r>
      <w:r w:rsidR="00C91ED0" w:rsidRPr="00B62634">
        <w:rPr>
          <w:rFonts w:ascii="Times New Roman" w:hAnsi="Times New Roman"/>
        </w:rPr>
        <w:t>10</w:t>
      </w:r>
      <w:r w:rsidR="005E02A9">
        <w:rPr>
          <w:rFonts w:ascii="Times New Roman" w:hAnsi="Times New Roman"/>
          <w:vertAlign w:val="superscript"/>
        </w:rPr>
        <w:t>-1</w:t>
      </w:r>
      <w:r w:rsidR="00C91ED0">
        <w:rPr>
          <w:rFonts w:ascii="Times New Roman" w:hAnsi="Times New Roman"/>
          <w:vertAlign w:val="superscript"/>
        </w:rPr>
        <w:t xml:space="preserve"> </w:t>
      </w:r>
      <w:r w:rsidR="001D0510">
        <w:rPr>
          <w:rFonts w:ascii="Times New Roman" w:hAnsi="Times New Roman"/>
        </w:rPr>
        <w:t>dBZ k</w:t>
      </w:r>
      <w:r w:rsidR="001D0510" w:rsidRPr="00B62634">
        <w:rPr>
          <w:rFonts w:ascii="Times New Roman" w:hAnsi="Times New Roman"/>
        </w:rPr>
        <w:t>g</w:t>
      </w:r>
      <w:r w:rsidR="001D0510">
        <w:rPr>
          <w:rFonts w:ascii="Times New Roman" w:hAnsi="Times New Roman"/>
          <w:vertAlign w:val="superscript"/>
        </w:rPr>
        <w:t xml:space="preserve"> </w:t>
      </w:r>
      <w:r w:rsidR="001D0510">
        <w:rPr>
          <w:rFonts w:ascii="Times New Roman" w:hAnsi="Times New Roman"/>
        </w:rPr>
        <w:t>kg</w:t>
      </w:r>
      <w:r w:rsidR="001D0510">
        <w:rPr>
          <w:rFonts w:ascii="Times New Roman" w:hAnsi="Times New Roman"/>
          <w:vertAlign w:val="superscript"/>
        </w:rPr>
        <w:t>-1</w:t>
      </w:r>
      <w:r w:rsidR="00EA7E4C">
        <w:rPr>
          <w:rFonts w:ascii="Times New Roman" w:hAnsi="Times New Roman"/>
        </w:rPr>
        <w:t xml:space="preserve">. In this way, the </w:t>
      </w:r>
      <w:r w:rsidR="00370743">
        <w:rPr>
          <w:rFonts w:ascii="Times New Roman" w:hAnsi="Times New Roman"/>
        </w:rPr>
        <w:t xml:space="preserve">excessively large value of the gradient due to small </w:t>
      </w:r>
      <w:r w:rsidR="00EA7E4C">
        <w:rPr>
          <w:rFonts w:ascii="Times New Roman" w:hAnsi="Times New Roman"/>
        </w:rPr>
        <w:t>background reflectivity can be avoided in reflectivity DA.</w:t>
      </w:r>
      <w:r w:rsidR="006D0ABF">
        <w:t xml:space="preserve"> </w:t>
      </w:r>
    </w:p>
    <w:p w14:paraId="05322FAF" w14:textId="580CB5D3" w:rsidR="00EE5713" w:rsidRDefault="00497E21" w:rsidP="00696CF7">
      <w:pPr>
        <w:ind w:firstLine="720"/>
        <w:jc w:val="both"/>
      </w:pPr>
      <w:r>
        <w:t xml:space="preserve">Comparisons </w:t>
      </w:r>
      <w:r w:rsidR="00EA666A">
        <w:t xml:space="preserve">are made between </w:t>
      </w:r>
      <w:r>
        <w:t>“</w:t>
      </w:r>
      <w:r w:rsidR="0060129F">
        <w:t>CV_q</w:t>
      </w:r>
      <w:r>
        <w:t>” and “</w:t>
      </w:r>
      <w:r w:rsidR="0060129F">
        <w:t>CV_logq</w:t>
      </w:r>
      <w:r>
        <w:t>”</w:t>
      </w:r>
      <w:r w:rsidR="00B66522">
        <w:t xml:space="preserve"> based on the RMSEs</w:t>
      </w:r>
      <w:r w:rsidR="00EA666A">
        <w:t xml:space="preserve">. As </w:t>
      </w:r>
      <w:r w:rsidR="00931F44">
        <w:t>indicated</w:t>
      </w:r>
      <w:r w:rsidR="00EA666A">
        <w:t xml:space="preserve"> in</w:t>
      </w:r>
      <w:r w:rsidR="008D3420">
        <w:t xml:space="preserve"> </w:t>
      </w:r>
      <w:r w:rsidR="008D3420">
        <w:fldChar w:fldCharType="begin"/>
      </w:r>
      <w:r w:rsidR="008D3420">
        <w:instrText xml:space="preserve"> REF _Ref370541759 \h </w:instrText>
      </w:r>
      <w:r w:rsidR="008D3420">
        <w:fldChar w:fldCharType="separate"/>
      </w:r>
      <w:r w:rsidR="008D3420">
        <w:t xml:space="preserve">Fig. </w:t>
      </w:r>
      <w:r w:rsidR="008D3420">
        <w:rPr>
          <w:noProof/>
        </w:rPr>
        <w:t>5</w:t>
      </w:r>
      <w:r w:rsidR="008D3420">
        <w:t>.</w:t>
      </w:r>
      <w:r w:rsidR="008D3420">
        <w:rPr>
          <w:noProof/>
        </w:rPr>
        <w:t>5</w:t>
      </w:r>
      <w:r w:rsidR="008D3420">
        <w:fldChar w:fldCharType="end"/>
      </w:r>
      <w:r w:rsidR="00EA666A">
        <w:t>, t</w:t>
      </w:r>
      <w:r w:rsidR="00105463">
        <w:t xml:space="preserve">he RMSEs of </w:t>
      </w:r>
      <w:r w:rsidR="0060129F">
        <w:t xml:space="preserve">CV_q </w:t>
      </w:r>
      <w:r>
        <w:t xml:space="preserve">is much large than that of </w:t>
      </w:r>
      <w:r w:rsidR="0060129F">
        <w:t>CV_logqx</w:t>
      </w:r>
      <w:r w:rsidR="00235A28">
        <w:t>.</w:t>
      </w:r>
      <w:r w:rsidR="0060129F">
        <w:t xml:space="preserve"> </w:t>
      </w:r>
      <w:r w:rsidR="00EE5713">
        <w:t>However, t</w:t>
      </w:r>
      <w:r w:rsidR="00CE15B2">
        <w:t xml:space="preserve">he RMSEs of the one-hour reflectivity forecasts between experiments </w:t>
      </w:r>
      <w:r w:rsidR="0060129F">
        <w:t xml:space="preserve">CV_q </w:t>
      </w:r>
      <w:r w:rsidR="000B61CD">
        <w:t xml:space="preserve">and </w:t>
      </w:r>
      <w:r w:rsidR="0060129F">
        <w:t xml:space="preserve">CV_logq </w:t>
      </w:r>
      <w:r w:rsidR="00CE15B2">
        <w:t>resemble</w:t>
      </w:r>
      <w:r w:rsidR="0074382B">
        <w:t>.</w:t>
      </w:r>
      <w:r w:rsidR="00697B5B">
        <w:t xml:space="preserve"> </w:t>
      </w:r>
      <w:r w:rsidR="00EE5713">
        <w:t xml:space="preserve">The radial velocity analyses and forecasts between the two experimental sets </w:t>
      </w:r>
      <w:r w:rsidR="0074382B">
        <w:t>also resemble</w:t>
      </w:r>
      <w:r w:rsidR="00EE5713">
        <w:t xml:space="preserve">, indicating the errors in the hydrometeor fields for </w:t>
      </w:r>
      <w:r w:rsidR="00B27C95">
        <w:t>experiment</w:t>
      </w:r>
      <w:r w:rsidR="0086182E">
        <w:t xml:space="preserve"> </w:t>
      </w:r>
      <w:r w:rsidR="00B27C95">
        <w:t>s</w:t>
      </w:r>
      <w:r w:rsidR="0086182E">
        <w:t>et</w:t>
      </w:r>
      <w:r w:rsidR="00B27C95">
        <w:t xml:space="preserve"> </w:t>
      </w:r>
      <w:r w:rsidR="0060129F">
        <w:t xml:space="preserve">CV_q </w:t>
      </w:r>
      <w:r w:rsidR="00EE5713">
        <w:t>ha</w:t>
      </w:r>
      <w:r w:rsidR="00B27C95">
        <w:t>ve</w:t>
      </w:r>
      <w:r w:rsidR="00EE5713">
        <w:t xml:space="preserve"> not been </w:t>
      </w:r>
      <w:r w:rsidR="00FF3CC6">
        <w:t>projected</w:t>
      </w:r>
      <w:r w:rsidR="00EE5713">
        <w:t xml:space="preserve"> </w:t>
      </w:r>
      <w:r w:rsidR="00B27C95">
        <w:t>into</w:t>
      </w:r>
      <w:r w:rsidR="00EE5713">
        <w:t xml:space="preserve"> the velocity fields</w:t>
      </w:r>
      <w:r w:rsidR="00EA666A">
        <w:t>, because the updating of the velocity fields by reflectivity DA has been turned off</w:t>
      </w:r>
      <w:r w:rsidR="00EE5713">
        <w:t xml:space="preserve">. </w:t>
      </w:r>
    </w:p>
    <w:p w14:paraId="531C0399" w14:textId="77777777" w:rsidR="00111BB4" w:rsidRDefault="00BB48BB" w:rsidP="00111BB4">
      <w:pPr>
        <w:keepNext/>
        <w:jc w:val="center"/>
      </w:pPr>
      <w:r>
        <w:rPr>
          <w:noProof/>
          <w:lang w:bidi="ar-SA"/>
        </w:rPr>
        <w:lastRenderedPageBreak/>
        <w:drawing>
          <wp:inline distT="0" distB="0" distL="0" distR="0" wp14:anchorId="7B8C03BA" wp14:editId="245FF168">
            <wp:extent cx="5394960" cy="432435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xVsLogQx.tiff"/>
                    <pic:cNvPicPr/>
                  </pic:nvPicPr>
                  <pic:blipFill>
                    <a:blip r:embed="rId178">
                      <a:extLst>
                        <a:ext uri="{28A0092B-C50C-407E-A947-70E740481C1C}">
                          <a14:useLocalDpi xmlns:a14="http://schemas.microsoft.com/office/drawing/2010/main" val="0"/>
                        </a:ext>
                      </a:extLst>
                    </a:blip>
                    <a:stretch>
                      <a:fillRect/>
                    </a:stretch>
                  </pic:blipFill>
                  <pic:spPr>
                    <a:xfrm>
                      <a:off x="0" y="0"/>
                      <a:ext cx="5394960" cy="4324350"/>
                    </a:xfrm>
                    <a:prstGeom prst="rect">
                      <a:avLst/>
                    </a:prstGeom>
                  </pic:spPr>
                </pic:pic>
              </a:graphicData>
            </a:graphic>
          </wp:inline>
        </w:drawing>
      </w:r>
    </w:p>
    <w:p w14:paraId="572113E1" w14:textId="706C1E7A" w:rsidR="00FD54E5" w:rsidRDefault="00111BB4" w:rsidP="00D46931">
      <w:pPr>
        <w:pStyle w:val="Caption"/>
        <w:jc w:val="both"/>
      </w:pPr>
      <w:bookmarkStart w:id="154" w:name="_Ref370541759"/>
      <w:bookmarkStart w:id="155" w:name="_Toc374689076"/>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5</w:t>
      </w:r>
      <w:r w:rsidR="00577692">
        <w:rPr>
          <w:noProof/>
        </w:rPr>
        <w:fldChar w:fldCharType="end"/>
      </w:r>
      <w:bookmarkEnd w:id="154"/>
      <w:r w:rsidR="00124BEC">
        <w:t xml:space="preserve"> </w:t>
      </w:r>
      <w:r w:rsidR="00124BEC" w:rsidRPr="009256BE">
        <w:t xml:space="preserve">Comparisons of the RMSEs for reflectivity and radial velocity analyses and forecasts between experiments </w:t>
      </w:r>
      <w:r w:rsidR="0040417D">
        <w:t>CV_q</w:t>
      </w:r>
      <w:r w:rsidR="00124BEC" w:rsidRPr="009256BE">
        <w:t xml:space="preserve"> (with dashed lines) and </w:t>
      </w:r>
      <w:r w:rsidR="0040417D">
        <w:t>CV_logq</w:t>
      </w:r>
      <w:r w:rsidR="00124BEC" w:rsidRPr="009256BE">
        <w:t xml:space="preserve"> (with solid lines) for 3DVar</w:t>
      </w:r>
      <w:r w:rsidR="00DA62F3">
        <w:t xml:space="preserve"> (blue</w:t>
      </w:r>
      <w:r w:rsidR="00D00737">
        <w:t xml:space="preserve"> contours</w:t>
      </w:r>
      <w:r w:rsidR="00DA62F3">
        <w:t>)</w:t>
      </w:r>
      <w:r w:rsidR="00124BEC" w:rsidRPr="009256BE">
        <w:t xml:space="preserve"> and hybrid En3DVar </w:t>
      </w:r>
      <w:r w:rsidR="00DA62F3">
        <w:t>(red</w:t>
      </w:r>
      <w:r w:rsidR="00D00737">
        <w:t xml:space="preserve"> contours</w:t>
      </w:r>
      <w:r w:rsidR="00DA62F3">
        <w:t xml:space="preserve">) </w:t>
      </w:r>
      <w:r w:rsidR="00124BEC" w:rsidRPr="009256BE">
        <w:t>methods with 50% weight given to the static background error covariance B</w:t>
      </w:r>
      <w:r w:rsidR="00124BEC">
        <w:t>.</w:t>
      </w:r>
      <w:bookmarkEnd w:id="155"/>
    </w:p>
    <w:p w14:paraId="0317DEB6" w14:textId="77777777" w:rsidR="006601E0" w:rsidRDefault="006601E0" w:rsidP="006601E0">
      <w:pPr>
        <w:spacing w:line="240" w:lineRule="auto"/>
        <w:jc w:val="center"/>
      </w:pPr>
    </w:p>
    <w:p w14:paraId="45C79E3F" w14:textId="13DCED02" w:rsidR="006601E0" w:rsidRDefault="006601E0" w:rsidP="00D02998">
      <w:pPr>
        <w:ind w:firstLine="720"/>
        <w:jc w:val="both"/>
      </w:pPr>
      <w:r>
        <w:t xml:space="preserve">When </w:t>
      </w:r>
      <w:r w:rsidR="00623019">
        <w:t xml:space="preserve">examining </w:t>
      </w:r>
      <w:r>
        <w:t xml:space="preserve">the composite reflectivity fields from </w:t>
      </w:r>
      <w:r w:rsidR="00A9793B">
        <w:t>CV_q</w:t>
      </w:r>
      <w:r>
        <w:t xml:space="preserve"> (</w:t>
      </w:r>
      <w:r w:rsidR="00F77A8A">
        <w:t>correspond</w:t>
      </w:r>
      <w:r w:rsidR="00706930">
        <w:t>ing</w:t>
      </w:r>
      <w:r w:rsidR="00F77A8A">
        <w:t xml:space="preserve"> to </w:t>
      </w:r>
      <w:r w:rsidR="005E2832">
        <w:t xml:space="preserve">experiment </w:t>
      </w:r>
      <w:r>
        <w:t xml:space="preserve">3DVar_qx, HEn3DVar50%B_qx) and </w:t>
      </w:r>
      <w:r w:rsidR="00A9793B">
        <w:t>CV_logq</w:t>
      </w:r>
      <w:r>
        <w:t xml:space="preserve"> (</w:t>
      </w:r>
      <w:r w:rsidR="005E2832">
        <w:t xml:space="preserve">experiment </w:t>
      </w:r>
      <w:r>
        <w:t>3DVar, HEn3DVar50%B) at the 2</w:t>
      </w:r>
      <w:r w:rsidRPr="00ED30B3">
        <w:rPr>
          <w:vertAlign w:val="superscript"/>
        </w:rPr>
        <w:t>nd</w:t>
      </w:r>
      <w:r>
        <w:t xml:space="preserve"> analysis time, the spurious reflectivity echoes outside of the storm region has been greatly suppressed </w:t>
      </w:r>
      <w:r w:rsidR="00C26BDF">
        <w:t>for CV_logq</w:t>
      </w:r>
      <w:r>
        <w:t xml:space="preserve"> </w:t>
      </w:r>
      <w:r w:rsidR="00C966F9">
        <w:t>relative</w:t>
      </w:r>
      <w:r>
        <w:t xml:space="preserve"> to </w:t>
      </w:r>
      <w:r w:rsidR="00C26BDF">
        <w:t>CV_q</w:t>
      </w:r>
      <w:r w:rsidR="004B404F">
        <w:t xml:space="preserve"> (</w:t>
      </w:r>
      <w:r w:rsidR="00EC7A97">
        <w:fldChar w:fldCharType="begin"/>
      </w:r>
      <w:r w:rsidR="00EC7A97">
        <w:instrText xml:space="preserve"> REF _Ref370541787 \h </w:instrText>
      </w:r>
      <w:r w:rsidR="00EC7A97">
        <w:fldChar w:fldCharType="separate"/>
      </w:r>
      <w:r w:rsidR="00EC7A97">
        <w:t xml:space="preserve">Fig. </w:t>
      </w:r>
      <w:r w:rsidR="00EC7A97">
        <w:rPr>
          <w:noProof/>
        </w:rPr>
        <w:t>5</w:t>
      </w:r>
      <w:r w:rsidR="00EC7A97">
        <w:t>.</w:t>
      </w:r>
      <w:r w:rsidR="00EC7A97">
        <w:rPr>
          <w:noProof/>
        </w:rPr>
        <w:t>6</w:t>
      </w:r>
      <w:r w:rsidR="00EC7A97">
        <w:fldChar w:fldCharType="end"/>
      </w:r>
      <w:r w:rsidR="004B404F">
        <w:t>)</w:t>
      </w:r>
      <w:r>
        <w:t>.</w:t>
      </w:r>
      <w:r w:rsidR="00920388">
        <w:t xml:space="preserve"> </w:t>
      </w:r>
      <w:r w:rsidR="00116A8D">
        <w:t xml:space="preserve">On the other hand, the </w:t>
      </w:r>
      <w:r w:rsidR="00DD190C">
        <w:t xml:space="preserve">area </w:t>
      </w:r>
      <w:r w:rsidR="00116A8D">
        <w:t xml:space="preserve">of the storm </w:t>
      </w:r>
      <w:r w:rsidR="00DD190C">
        <w:t xml:space="preserve">center with the analyzed reflectivity higher than 50 dBZ (depicted in red color) </w:t>
      </w:r>
      <w:r w:rsidR="00116A8D">
        <w:t xml:space="preserve">from experiments </w:t>
      </w:r>
      <w:r w:rsidR="00503DB6">
        <w:t>3DVar, HEn3DVar50%B</w:t>
      </w:r>
      <w:r w:rsidR="00503DB6" w:rsidDel="00503DB6">
        <w:t xml:space="preserve"> </w:t>
      </w:r>
      <w:r w:rsidR="00116A8D">
        <w:t xml:space="preserve">are larger than those from </w:t>
      </w:r>
      <w:r w:rsidR="000637CF">
        <w:t>experiment 3DVar_qx and</w:t>
      </w:r>
      <w:r w:rsidR="00503DB6">
        <w:t xml:space="preserve"> HEn3DVar50%B_qx,</w:t>
      </w:r>
      <w:r w:rsidR="00503DB6" w:rsidDel="00503DB6">
        <w:t xml:space="preserve"> </w:t>
      </w:r>
      <w:r w:rsidR="00116A8D">
        <w:t xml:space="preserve">and </w:t>
      </w:r>
      <w:r w:rsidR="00503DB6">
        <w:t xml:space="preserve">are </w:t>
      </w:r>
      <w:r w:rsidR="00116A8D">
        <w:t xml:space="preserve">closer to the </w:t>
      </w:r>
      <w:r w:rsidR="00DD190C">
        <w:t>observation</w:t>
      </w:r>
      <w:r w:rsidR="00116A8D">
        <w:t xml:space="preserve">. </w:t>
      </w:r>
      <w:r w:rsidR="00DD190C">
        <w:t>The maximum reflectivity analyses form 3DVar and H</w:t>
      </w:r>
      <w:r w:rsidR="00937B2C">
        <w:t>E</w:t>
      </w:r>
      <w:r w:rsidR="00DD190C">
        <w:t>n3DVar</w:t>
      </w:r>
      <w:r w:rsidR="00235A28">
        <w:t xml:space="preserve"> </w:t>
      </w:r>
      <w:r w:rsidR="00DD190C">
        <w:t xml:space="preserve">are 68.1 </w:t>
      </w:r>
      <w:r w:rsidR="00DD190C">
        <w:lastRenderedPageBreak/>
        <w:t>dBZ and 69.0 dBZ respectively, which are much smaller than those</w:t>
      </w:r>
      <w:r w:rsidR="00B256D5">
        <w:t xml:space="preserve"> from 3DVar_qx (73.4 dBZ) and HE</w:t>
      </w:r>
      <w:r w:rsidR="00DD190C">
        <w:t xml:space="preserve">n3DVar_qx (73.5 dBZ), and closer to that of the observation (64.5 dBZ). </w:t>
      </w:r>
      <w:r w:rsidR="0075175D">
        <w:t>Considering experiment sets</w:t>
      </w:r>
      <w:r w:rsidR="00920388">
        <w:t xml:space="preserve"> </w:t>
      </w:r>
      <w:r w:rsidR="00C26BDF">
        <w:t>CV_logq</w:t>
      </w:r>
      <w:r w:rsidR="00920388">
        <w:t xml:space="preserve"> has better performance than </w:t>
      </w:r>
      <w:r w:rsidR="00C26BDF">
        <w:t>CV_q</w:t>
      </w:r>
      <w:r w:rsidR="00920388">
        <w:t xml:space="preserve"> in reflectivity analysis. In the following sections, </w:t>
      </w:r>
      <w:r w:rsidR="00C91088">
        <w:t xml:space="preserve">logarithmic hydrometeor mixing ratios </w:t>
      </w:r>
      <w:r w:rsidR="00920388">
        <w:t>will be used as the control variables.</w:t>
      </w:r>
    </w:p>
    <w:p w14:paraId="541E82F7" w14:textId="77777777" w:rsidR="00111BB4" w:rsidRDefault="00B842C4" w:rsidP="00111BB4">
      <w:pPr>
        <w:keepNext/>
        <w:jc w:val="center"/>
      </w:pPr>
      <w:r>
        <w:rPr>
          <w:noProof/>
          <w:lang w:bidi="ar-SA"/>
        </w:rPr>
        <w:lastRenderedPageBreak/>
        <w:drawing>
          <wp:inline distT="0" distB="0" distL="0" distR="0" wp14:anchorId="4EEC04B4" wp14:editId="6AEF98A8">
            <wp:extent cx="5005016" cy="7095744"/>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xVsLogQx_CompositeRef5.tiff"/>
                    <pic:cNvPicPr/>
                  </pic:nvPicPr>
                  <pic:blipFill>
                    <a:blip r:embed="rId179">
                      <a:extLst>
                        <a:ext uri="{28A0092B-C50C-407E-A947-70E740481C1C}">
                          <a14:useLocalDpi xmlns:a14="http://schemas.microsoft.com/office/drawing/2010/main" val="0"/>
                        </a:ext>
                      </a:extLst>
                    </a:blip>
                    <a:stretch>
                      <a:fillRect/>
                    </a:stretch>
                  </pic:blipFill>
                  <pic:spPr>
                    <a:xfrm>
                      <a:off x="0" y="0"/>
                      <a:ext cx="5005016" cy="7095744"/>
                    </a:xfrm>
                    <a:prstGeom prst="rect">
                      <a:avLst/>
                    </a:prstGeom>
                  </pic:spPr>
                </pic:pic>
              </a:graphicData>
            </a:graphic>
          </wp:inline>
        </w:drawing>
      </w:r>
    </w:p>
    <w:p w14:paraId="7F174410" w14:textId="04B05783" w:rsidR="006601E0" w:rsidRDefault="00111BB4" w:rsidP="00111BB4">
      <w:pPr>
        <w:pStyle w:val="Caption"/>
        <w:jc w:val="both"/>
      </w:pPr>
      <w:bookmarkStart w:id="156" w:name="_Ref370541787"/>
      <w:bookmarkStart w:id="157" w:name="_Toc374689077"/>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6</w:t>
      </w:r>
      <w:r w:rsidR="00577692">
        <w:rPr>
          <w:noProof/>
        </w:rPr>
        <w:fldChar w:fldCharType="end"/>
      </w:r>
      <w:bookmarkEnd w:id="156"/>
      <w:r w:rsidR="00124BEC">
        <w:t xml:space="preserve"> </w:t>
      </w:r>
      <w:r w:rsidR="00124BEC" w:rsidRPr="00541257">
        <w:t xml:space="preserve">Comparisons of </w:t>
      </w:r>
      <w:r w:rsidR="0093654D">
        <w:t xml:space="preserve">(a) </w:t>
      </w:r>
      <w:r w:rsidR="00124BEC" w:rsidRPr="00541257">
        <w:t xml:space="preserve">the composite reflectivity </w:t>
      </w:r>
      <w:r w:rsidR="00124BEC">
        <w:t xml:space="preserve">observation and composite reflectivity analyses </w:t>
      </w:r>
      <w:r w:rsidR="00124BEC" w:rsidRPr="00541257">
        <w:t>at the 2</w:t>
      </w:r>
      <w:r w:rsidR="00124BEC" w:rsidRPr="003E3BA4">
        <w:t>nd</w:t>
      </w:r>
      <w:r w:rsidR="00124BEC" w:rsidRPr="00541257">
        <w:t xml:space="preserve"> cycle time (21:45 </w:t>
      </w:r>
      <w:r w:rsidR="00124BEC">
        <w:t>UTC</w:t>
      </w:r>
      <w:r w:rsidR="00124BEC" w:rsidRPr="00541257">
        <w:t xml:space="preserve">) between experiments that </w:t>
      </w:r>
      <w:r w:rsidR="003E3BA4">
        <w:t xml:space="preserve">directly </w:t>
      </w:r>
      <w:r w:rsidR="00124BEC" w:rsidRPr="00541257">
        <w:t xml:space="preserve">using </w:t>
      </w:r>
      <w:r w:rsidR="003E3BA4" w:rsidRPr="003E3BA4">
        <w:t>hydrometeor mixing ratios</w:t>
      </w:r>
      <w:r w:rsidR="00124BEC" w:rsidRPr="00541257">
        <w:t xml:space="preserve"> (Fig. </w:t>
      </w:r>
      <w:r w:rsidR="00124BEC">
        <w:t>b</w:t>
      </w:r>
      <w:r w:rsidR="00124BEC" w:rsidRPr="00541257">
        <w:t xml:space="preserve">, </w:t>
      </w:r>
      <w:r w:rsidR="00124BEC">
        <w:t>d</w:t>
      </w:r>
      <w:r w:rsidR="00124BEC" w:rsidRPr="00541257">
        <w:t xml:space="preserve">) and </w:t>
      </w:r>
      <w:r w:rsidR="003E3BA4">
        <w:t>the logarithmic hydrometeor mixing ratios</w:t>
      </w:r>
      <w:r w:rsidR="00124BEC" w:rsidRPr="00541257">
        <w:t xml:space="preserve"> (Fig. </w:t>
      </w:r>
      <w:r w:rsidR="00124BEC">
        <w:t>c</w:t>
      </w:r>
      <w:r w:rsidR="00124BEC" w:rsidRPr="00541257">
        <w:t xml:space="preserve">, </w:t>
      </w:r>
      <w:r w:rsidR="00124BEC">
        <w:t>e</w:t>
      </w:r>
      <w:r w:rsidR="00124BEC" w:rsidRPr="00541257">
        <w:t xml:space="preserve">) as </w:t>
      </w:r>
      <w:r w:rsidR="00F4539A">
        <w:t xml:space="preserve">the </w:t>
      </w:r>
      <w:r w:rsidR="00124BEC" w:rsidRPr="00541257">
        <w:t xml:space="preserve">control variables for </w:t>
      </w:r>
      <w:r w:rsidR="003F3A9E">
        <w:t xml:space="preserve">analyses of </w:t>
      </w:r>
      <w:r w:rsidR="00124BEC" w:rsidRPr="00541257">
        <w:t xml:space="preserve">3DVar (Fig., a, b) and </w:t>
      </w:r>
      <w:r w:rsidR="00124BEC" w:rsidRPr="00541257">
        <w:lastRenderedPageBreak/>
        <w:t xml:space="preserve">hybrid En3DVar with 50% weight given to the static background error covariance B (Fig. c, </w:t>
      </w:r>
      <w:r w:rsidR="00124BEC">
        <w:t>e</w:t>
      </w:r>
      <w:r w:rsidR="00124BEC" w:rsidRPr="00541257">
        <w:t>).</w:t>
      </w:r>
      <w:bookmarkEnd w:id="157"/>
    </w:p>
    <w:p w14:paraId="1040177A" w14:textId="5BB256C3" w:rsidR="00A22581" w:rsidRDefault="00A22581">
      <w:pPr>
        <w:spacing w:line="240" w:lineRule="auto"/>
        <w:rPr>
          <w:lang w:eastAsia="zh-CN"/>
        </w:rPr>
      </w:pPr>
    </w:p>
    <w:p w14:paraId="594442AF" w14:textId="3512B1AF" w:rsidR="00C17667" w:rsidRDefault="00C17667" w:rsidP="00DD28EA">
      <w:pPr>
        <w:pStyle w:val="Heading3"/>
      </w:pPr>
      <w:bookmarkStart w:id="158" w:name="_Toc500747307"/>
      <w:r>
        <w:t>5.</w:t>
      </w:r>
      <w:r w:rsidR="00837696">
        <w:rPr>
          <w:rFonts w:hint="eastAsia"/>
        </w:rPr>
        <w:t>3.</w:t>
      </w:r>
      <w:r w:rsidR="00040C3D">
        <w:t>2</w:t>
      </w:r>
      <w:r w:rsidR="00837696">
        <w:t xml:space="preserve"> </w:t>
      </w:r>
      <w:r>
        <w:t>Tests on hybrid weights</w:t>
      </w:r>
      <w:bookmarkEnd w:id="158"/>
    </w:p>
    <w:p w14:paraId="201DA287" w14:textId="3ACC2B6B" w:rsidR="005522A2" w:rsidRDefault="004142E3" w:rsidP="00C16ECF">
      <w:pPr>
        <w:ind w:firstLine="720"/>
        <w:jc w:val="both"/>
      </w:pPr>
      <w:r>
        <w:t>To obtain a relative ‘optimal’ weight for hybrid En3DVar, f</w:t>
      </w:r>
      <w:r w:rsidR="00C17667">
        <w:t xml:space="preserve">our sets of experiments </w:t>
      </w:r>
      <w:r>
        <w:t xml:space="preserve">are conducted </w:t>
      </w:r>
      <w:r w:rsidR="00C17667">
        <w:t xml:space="preserve">with 5%, 25%, 50%, and 75% weight given to the static background error covariance </w:t>
      </w:r>
      <w:r w:rsidR="00C17667" w:rsidRPr="00791A25">
        <w:rPr>
          <w:b/>
        </w:rPr>
        <w:t>B</w:t>
      </w:r>
      <w:r>
        <w:t xml:space="preserve"> respectively</w:t>
      </w:r>
      <w:r w:rsidR="00FF1D30">
        <w:t>.</w:t>
      </w:r>
      <w:r w:rsidR="00C17667">
        <w:t xml:space="preserve"> </w:t>
      </w:r>
      <w:r w:rsidR="00FF1D30">
        <w:t>The corresponding experiments are named as</w:t>
      </w:r>
      <w:r w:rsidR="00C17667">
        <w:t xml:space="preserve"> HEn3DVar5%B, </w:t>
      </w:r>
      <w:r w:rsidR="006F69A6">
        <w:t>HEn3DVar25%B</w:t>
      </w:r>
      <w:r w:rsidR="00C17667">
        <w:t>, HEn3DVar50%B, and HEn3DVar75%B</w:t>
      </w:r>
      <w:r w:rsidR="00FF1D30">
        <w:t xml:space="preserve"> respectively</w:t>
      </w:r>
      <w:r>
        <w:t>.</w:t>
      </w:r>
      <w:r w:rsidR="008E25A6">
        <w:t xml:space="preserve"> </w:t>
      </w:r>
      <w:r w:rsidR="00D55AAC">
        <w:t xml:space="preserve">Their results are also compared with pure En3DVar and 3DVar that </w:t>
      </w:r>
      <w:r w:rsidR="00791A25">
        <w:t xml:space="preserve">actually </w:t>
      </w:r>
      <w:r w:rsidR="00D55AAC">
        <w:t xml:space="preserve">have 0% and 100% static </w:t>
      </w:r>
      <w:r w:rsidR="00D55AAC" w:rsidRPr="006C2DA1">
        <w:rPr>
          <w:b/>
        </w:rPr>
        <w:t>B</w:t>
      </w:r>
      <w:r w:rsidR="00D55AAC">
        <w:t xml:space="preserve">. </w:t>
      </w:r>
    </w:p>
    <w:p w14:paraId="3E326694" w14:textId="5AEFAC7E" w:rsidR="00C17667" w:rsidRDefault="005522A2" w:rsidP="005522A2">
      <w:pPr>
        <w:ind w:firstLine="720"/>
        <w:jc w:val="both"/>
      </w:pPr>
      <w:r>
        <w:t xml:space="preserve">The RMSE is commonly used to quantify model </w:t>
      </w:r>
      <w:r w:rsidR="00A92106">
        <w:rPr>
          <w:rFonts w:hint="eastAsia"/>
          <w:lang w:eastAsia="zh-CN"/>
        </w:rPr>
        <w:t>analysis</w:t>
      </w:r>
      <w:r>
        <w:t xml:space="preserve"> and forecast error and compare the performance among different DA algorithms. In this chapter, the RMSEs are calculated over regions where the observed or analyzed reflectivity exceeds 15 dBZ to take into account the possibility of overestimation. </w:t>
      </w:r>
      <w:r w:rsidR="001264A4">
        <w:t>As indicated in</w:t>
      </w:r>
      <w:r w:rsidR="002A77B8">
        <w:t xml:space="preserve"> </w:t>
      </w:r>
      <w:r w:rsidR="002A77B8">
        <w:fldChar w:fldCharType="begin"/>
      </w:r>
      <w:r w:rsidR="002A77B8">
        <w:instrText xml:space="preserve"> REF _Ref370541835 \h </w:instrText>
      </w:r>
      <w:r w:rsidR="002A77B8">
        <w:fldChar w:fldCharType="separate"/>
      </w:r>
      <w:r w:rsidR="002A77B8">
        <w:t xml:space="preserve">Fig. </w:t>
      </w:r>
      <w:r w:rsidR="002A77B8">
        <w:rPr>
          <w:noProof/>
        </w:rPr>
        <w:t>5</w:t>
      </w:r>
      <w:r w:rsidR="002A77B8">
        <w:t>.</w:t>
      </w:r>
      <w:r w:rsidR="002A77B8">
        <w:rPr>
          <w:noProof/>
        </w:rPr>
        <w:t>7</w:t>
      </w:r>
      <w:r w:rsidR="002A77B8">
        <w:fldChar w:fldCharType="end"/>
      </w:r>
      <w:r w:rsidR="001264A4">
        <w:t>,</w:t>
      </w:r>
      <w:r w:rsidR="004142E3">
        <w:t xml:space="preserve"> </w:t>
      </w:r>
      <w:r w:rsidR="000A6408">
        <w:t xml:space="preserve">the radial velocity and reflectivity analyses and forecasts within the DA window from all experiments are quite similar based on the RMSEs. </w:t>
      </w:r>
      <w:r w:rsidR="00AE4E41">
        <w:t>H</w:t>
      </w:r>
      <w:r w:rsidR="008E25A6">
        <w:t xml:space="preserve">ybrid En3DVar with </w:t>
      </w:r>
      <w:r w:rsidR="00E32B04">
        <w:t>5</w:t>
      </w:r>
      <w:r w:rsidR="00212D0A">
        <w:t>% B performs the worst in terms of the largest RMSEs in the forecasts of radial velocity and reflectivity</w:t>
      </w:r>
      <w:r w:rsidR="00C16ECF">
        <w:t xml:space="preserve">, </w:t>
      </w:r>
      <w:r w:rsidR="003C13AB">
        <w:t>though it is still better than the CNTL</w:t>
      </w:r>
      <w:r w:rsidR="00212D0A">
        <w:t>.</w:t>
      </w:r>
      <w:r w:rsidR="00C16ECF">
        <w:t xml:space="preserve"> </w:t>
      </w:r>
      <w:r w:rsidR="005D7604">
        <w:t xml:space="preserve">For the following-on reflectivity forecasts, </w:t>
      </w:r>
      <w:r w:rsidR="00C16ECF">
        <w:t>3DVar, hybrid En3DVar with 5</w:t>
      </w:r>
      <w:r w:rsidR="00E32B04">
        <w:t xml:space="preserve">0% and </w:t>
      </w:r>
      <w:r w:rsidR="008E25A6">
        <w:t xml:space="preserve">75% weight given to the static </w:t>
      </w:r>
      <w:r w:rsidR="008E25A6" w:rsidRPr="006C2DA1">
        <w:rPr>
          <w:b/>
        </w:rPr>
        <w:t>B</w:t>
      </w:r>
      <w:r w:rsidR="008E25A6">
        <w:t xml:space="preserve"> perform </w:t>
      </w:r>
      <w:r w:rsidR="00E32B04">
        <w:t xml:space="preserve">similar and are much better than </w:t>
      </w:r>
      <w:r w:rsidR="00993FDF">
        <w:rPr>
          <w:lang w:eastAsia="zh-CN"/>
        </w:rPr>
        <w:t xml:space="preserve">those of </w:t>
      </w:r>
      <w:r w:rsidR="006957CD">
        <w:t>the other two</w:t>
      </w:r>
      <w:r w:rsidR="00AE4E41">
        <w:t xml:space="preserve"> (5% and 25%)</w:t>
      </w:r>
      <w:r w:rsidR="006957CD">
        <w:t>.</w:t>
      </w:r>
      <w:r w:rsidR="00586606">
        <w:t xml:space="preserve"> </w:t>
      </w:r>
    </w:p>
    <w:p w14:paraId="5D660640" w14:textId="77777777" w:rsidR="00111BB4" w:rsidRDefault="002C788F" w:rsidP="00111BB4">
      <w:pPr>
        <w:keepNext/>
        <w:jc w:val="center"/>
      </w:pPr>
      <w:r>
        <w:rPr>
          <w:noProof/>
          <w:lang w:bidi="ar-SA"/>
        </w:rPr>
        <w:lastRenderedPageBreak/>
        <w:drawing>
          <wp:inline distT="0" distB="0" distL="0" distR="0" wp14:anchorId="0DFBA32C" wp14:editId="00E49C63">
            <wp:extent cx="4913207" cy="4421077"/>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ghtTests_FomRealCase_final3.eps"/>
                    <pic:cNvPicPr/>
                  </pic:nvPicPr>
                  <pic:blipFill>
                    <a:blip r:embed="rId180">
                      <a:extLst>
                        <a:ext uri="{28A0092B-C50C-407E-A947-70E740481C1C}">
                          <a14:useLocalDpi xmlns:a14="http://schemas.microsoft.com/office/drawing/2010/main" val="0"/>
                        </a:ext>
                      </a:extLst>
                    </a:blip>
                    <a:stretch>
                      <a:fillRect/>
                    </a:stretch>
                  </pic:blipFill>
                  <pic:spPr>
                    <a:xfrm>
                      <a:off x="0" y="0"/>
                      <a:ext cx="4913207" cy="4421077"/>
                    </a:xfrm>
                    <a:prstGeom prst="rect">
                      <a:avLst/>
                    </a:prstGeom>
                  </pic:spPr>
                </pic:pic>
              </a:graphicData>
            </a:graphic>
          </wp:inline>
        </w:drawing>
      </w:r>
    </w:p>
    <w:p w14:paraId="273245EC" w14:textId="105CA703" w:rsidR="00FD54E5" w:rsidRDefault="00111BB4" w:rsidP="00111BB4">
      <w:pPr>
        <w:pStyle w:val="Caption"/>
        <w:jc w:val="both"/>
      </w:pPr>
      <w:bookmarkStart w:id="159" w:name="_Ref370541835"/>
      <w:bookmarkStart w:id="160" w:name="_Toc374689078"/>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7</w:t>
      </w:r>
      <w:r w:rsidR="00577692">
        <w:rPr>
          <w:noProof/>
        </w:rPr>
        <w:fldChar w:fldCharType="end"/>
      </w:r>
      <w:bookmarkEnd w:id="159"/>
      <w:r w:rsidR="002D687D">
        <w:t xml:space="preserve"> </w:t>
      </w:r>
      <w:r w:rsidR="002D687D" w:rsidRPr="001443EE">
        <w:t>Comparisons of the RMSEs for radial velocity and reflectivity from</w:t>
      </w:r>
      <w:r w:rsidR="003E3BA4">
        <w:t xml:space="preserve"> control and the </w:t>
      </w:r>
      <w:r w:rsidR="002D687D" w:rsidRPr="001443EE">
        <w:t xml:space="preserve">experiments that using hybrid En3DVar algorithm with </w:t>
      </w:r>
      <w:r w:rsidR="002D687D">
        <w:t xml:space="preserve">0% (actually is pure En3DVar), </w:t>
      </w:r>
      <w:r w:rsidR="002D687D" w:rsidRPr="001443EE">
        <w:t>5%, 25%, 50%, and 75%</w:t>
      </w:r>
      <w:r w:rsidR="002D687D">
        <w:t xml:space="preserve"> and 100% (actually is 3Dvar)</w:t>
      </w:r>
      <w:r w:rsidR="002D687D" w:rsidRPr="001443EE">
        <w:t xml:space="preserve"> weight given to static background error covariance B respectively.</w:t>
      </w:r>
      <w:bookmarkEnd w:id="160"/>
    </w:p>
    <w:p w14:paraId="06B8981F" w14:textId="77777777" w:rsidR="001B0CA1" w:rsidRDefault="001B0CA1" w:rsidP="003F5AAD">
      <w:pPr>
        <w:spacing w:line="240" w:lineRule="auto"/>
        <w:jc w:val="center"/>
      </w:pPr>
    </w:p>
    <w:p w14:paraId="1AFFC70A" w14:textId="2B28AFEB" w:rsidR="007B27C0" w:rsidRDefault="007B27C0" w:rsidP="003F5AAD">
      <w:pPr>
        <w:ind w:firstLine="720"/>
        <w:jc w:val="both"/>
      </w:pPr>
      <w:r>
        <w:t xml:space="preserve">When </w:t>
      </w:r>
      <w:r w:rsidR="00F42435">
        <w:t>comparing</w:t>
      </w:r>
      <w:r>
        <w:t xml:space="preserve"> the reflectivity </w:t>
      </w:r>
      <w:r w:rsidR="000E1D56">
        <w:t>analyse</w:t>
      </w:r>
      <w:r w:rsidR="00F42435">
        <w:t>s</w:t>
      </w:r>
      <w:r>
        <w:t xml:space="preserve"> at 1 km height above ground</w:t>
      </w:r>
      <w:r w:rsidR="00686FF4">
        <w:t xml:space="preserve"> level (AGL)</w:t>
      </w:r>
      <w:r w:rsidR="007953A8">
        <w:t xml:space="preserve"> </w:t>
      </w:r>
      <w:r w:rsidR="006E01B3">
        <w:t xml:space="preserve">among </w:t>
      </w:r>
      <w:r w:rsidR="00C44A51">
        <w:t>different</w:t>
      </w:r>
      <w:r w:rsidR="00FB1A33">
        <w:t xml:space="preserve"> </w:t>
      </w:r>
      <w:r w:rsidR="007953A8">
        <w:t>experiments</w:t>
      </w:r>
      <w:r>
        <w:t xml:space="preserve">, the </w:t>
      </w:r>
      <w:r w:rsidR="00EC58B4">
        <w:t xml:space="preserve">reflectivity analyses </w:t>
      </w:r>
      <w:r w:rsidR="00E91C5A">
        <w:t xml:space="preserve">at the end of </w:t>
      </w:r>
      <w:r w:rsidR="00EC58B4">
        <w:t>the</w:t>
      </w:r>
      <w:r w:rsidR="00E91C5A">
        <w:t xml:space="preserve"> 1-hour</w:t>
      </w:r>
      <w:r w:rsidR="00EC58B4">
        <w:t xml:space="preserve"> DA </w:t>
      </w:r>
      <w:r w:rsidR="00712FF9">
        <w:t>window</w:t>
      </w:r>
      <w:r w:rsidR="00EC58B4">
        <w:t xml:space="preserve"> </w:t>
      </w:r>
      <w:r w:rsidR="009C36B0">
        <w:t>are</w:t>
      </w:r>
      <w:r w:rsidR="00F42435">
        <w:t xml:space="preserve"> similar </w:t>
      </w:r>
      <w:r w:rsidR="007E44D1">
        <w:t>in capturing the intensity and sh</w:t>
      </w:r>
      <w:r w:rsidR="009427B4">
        <w:t xml:space="preserve">ape of the main supercell storm, and </w:t>
      </w:r>
      <w:r w:rsidR="00F42435">
        <w:t xml:space="preserve">are close to </w:t>
      </w:r>
      <w:r w:rsidR="009427B4">
        <w:t xml:space="preserve">that of </w:t>
      </w:r>
      <w:r w:rsidR="00F42435">
        <w:t>the observation</w:t>
      </w:r>
      <w:r w:rsidR="0034322D">
        <w:t xml:space="preserve"> (</w:t>
      </w:r>
      <w:r w:rsidR="002A77B8">
        <w:fldChar w:fldCharType="begin"/>
      </w:r>
      <w:r w:rsidR="002A77B8">
        <w:instrText xml:space="preserve"> REF _Ref370541873 \h </w:instrText>
      </w:r>
      <w:r w:rsidR="002A77B8">
        <w:fldChar w:fldCharType="separate"/>
      </w:r>
      <w:r w:rsidR="002A77B8">
        <w:t xml:space="preserve">Fig. </w:t>
      </w:r>
      <w:r w:rsidR="002A77B8">
        <w:rPr>
          <w:noProof/>
        </w:rPr>
        <w:t>5</w:t>
      </w:r>
      <w:r w:rsidR="002A77B8">
        <w:t>.</w:t>
      </w:r>
      <w:r w:rsidR="002A77B8">
        <w:rPr>
          <w:noProof/>
        </w:rPr>
        <w:t>8</w:t>
      </w:r>
      <w:r w:rsidR="002A77B8">
        <w:fldChar w:fldCharType="end"/>
      </w:r>
      <w:r w:rsidR="0034322D">
        <w:t>)</w:t>
      </w:r>
      <w:r w:rsidR="00F42435">
        <w:t xml:space="preserve">. </w:t>
      </w:r>
    </w:p>
    <w:p w14:paraId="3EA9BF23" w14:textId="77777777" w:rsidR="00111BB4" w:rsidRDefault="00F11BAC" w:rsidP="00111BB4">
      <w:pPr>
        <w:keepNext/>
        <w:jc w:val="center"/>
      </w:pPr>
      <w:r>
        <w:rPr>
          <w:noProof/>
          <w:lang w:bidi="ar-SA"/>
        </w:rPr>
        <w:lastRenderedPageBreak/>
        <w:drawing>
          <wp:inline distT="0" distB="0" distL="0" distR="0" wp14:anchorId="08BE6742" wp14:editId="15806B3B">
            <wp:extent cx="5394960" cy="456692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1km4WeightTests_2230.tiff"/>
                    <pic:cNvPicPr/>
                  </pic:nvPicPr>
                  <pic:blipFill>
                    <a:blip r:embed="rId181">
                      <a:extLst>
                        <a:ext uri="{28A0092B-C50C-407E-A947-70E740481C1C}">
                          <a14:useLocalDpi xmlns:a14="http://schemas.microsoft.com/office/drawing/2010/main" val="0"/>
                        </a:ext>
                      </a:extLst>
                    </a:blip>
                    <a:stretch>
                      <a:fillRect/>
                    </a:stretch>
                  </pic:blipFill>
                  <pic:spPr>
                    <a:xfrm>
                      <a:off x="0" y="0"/>
                      <a:ext cx="5394960" cy="4566920"/>
                    </a:xfrm>
                    <a:prstGeom prst="rect">
                      <a:avLst/>
                    </a:prstGeom>
                  </pic:spPr>
                </pic:pic>
              </a:graphicData>
            </a:graphic>
          </wp:inline>
        </w:drawing>
      </w:r>
    </w:p>
    <w:p w14:paraId="2D5B4FA2" w14:textId="55D858B8" w:rsidR="005C34E1" w:rsidRDefault="00111BB4" w:rsidP="00111BB4">
      <w:pPr>
        <w:pStyle w:val="Caption"/>
        <w:jc w:val="both"/>
      </w:pPr>
      <w:bookmarkStart w:id="161" w:name="_Ref370541873"/>
      <w:bookmarkStart w:id="162" w:name="_Toc374689079"/>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8</w:t>
      </w:r>
      <w:r w:rsidR="00577692">
        <w:rPr>
          <w:noProof/>
        </w:rPr>
        <w:fldChar w:fldCharType="end"/>
      </w:r>
      <w:bookmarkEnd w:id="161"/>
      <w:r w:rsidR="002D687D">
        <w:t xml:space="preserve"> </w:t>
      </w:r>
      <w:r w:rsidR="007D0C93">
        <w:t xml:space="preserve">Reflectivity observation at 1 km AGL (a) and </w:t>
      </w:r>
      <w:r w:rsidR="007D0C93" w:rsidRPr="001443EE">
        <w:t>reflectivity</w:t>
      </w:r>
      <w:r w:rsidR="007D0C93">
        <w:t xml:space="preserve"> </w:t>
      </w:r>
      <w:r w:rsidR="00457794">
        <w:t>analyses at the end of one-hour DA wndow</w:t>
      </w:r>
      <w:r w:rsidR="007D0C93" w:rsidRPr="001443EE">
        <w:t xml:space="preserve"> </w:t>
      </w:r>
      <w:r w:rsidR="007D0C93">
        <w:t xml:space="preserve">from (b) pure En3DVar, </w:t>
      </w:r>
      <w:r w:rsidR="007D0C93" w:rsidRPr="001443EE">
        <w:t xml:space="preserve">hybrid En3DVar with </w:t>
      </w:r>
      <w:r w:rsidR="007D0C93">
        <w:t xml:space="preserve">(c) </w:t>
      </w:r>
      <w:r w:rsidR="007D0C93" w:rsidRPr="001443EE">
        <w:t xml:space="preserve">5%, </w:t>
      </w:r>
      <w:r w:rsidR="007D0C93">
        <w:t xml:space="preserve">(d) </w:t>
      </w:r>
      <w:r w:rsidR="007D0C93" w:rsidRPr="001443EE">
        <w:t xml:space="preserve">25%, </w:t>
      </w:r>
      <w:r w:rsidR="007D0C93">
        <w:t xml:space="preserve">(e) 50%, (f) </w:t>
      </w:r>
      <w:r w:rsidR="007D0C93" w:rsidRPr="001443EE">
        <w:t>75% weight given to static background error covariance B</w:t>
      </w:r>
      <w:r w:rsidR="007D0C93">
        <w:t>, and (g) 3DVar, overlaid with observed reflectivity that is higher than 35 dBZ</w:t>
      </w:r>
      <w:r w:rsidR="007D0C93" w:rsidRPr="001443EE">
        <w:t>.</w:t>
      </w:r>
      <w:bookmarkEnd w:id="162"/>
    </w:p>
    <w:p w14:paraId="6395D29F" w14:textId="77777777" w:rsidR="00434C57" w:rsidRPr="00434C57" w:rsidRDefault="00434C57" w:rsidP="00434C57"/>
    <w:p w14:paraId="4F830E65" w14:textId="17FF7DF3" w:rsidR="00381D04" w:rsidRDefault="00E5319B" w:rsidP="00374594">
      <w:pPr>
        <w:ind w:firstLine="720"/>
        <w:jc w:val="both"/>
      </w:pPr>
      <w:r>
        <w:t>The 45-min forecasts of the reflectivity at 1 km AGL are compared among different experiments</w:t>
      </w:r>
      <w:r w:rsidR="009A3C23">
        <w:t xml:space="preserve"> as well as the observation</w:t>
      </w:r>
      <w:r>
        <w:t>.</w:t>
      </w:r>
      <w:r w:rsidR="00EF7CF6">
        <w:t xml:space="preserve"> </w:t>
      </w:r>
      <w:r w:rsidR="00EB470B">
        <w:t xml:space="preserve">The </w:t>
      </w:r>
      <w:r w:rsidR="00380E28">
        <w:t xml:space="preserve">forecasts of the </w:t>
      </w:r>
      <w:r w:rsidR="00EB470B">
        <w:t xml:space="preserve">storm </w:t>
      </w:r>
      <w:r w:rsidR="000558A1">
        <w:t>intensity</w:t>
      </w:r>
      <w:r w:rsidR="0038441B">
        <w:t xml:space="preserve"> </w:t>
      </w:r>
      <w:r w:rsidR="000558A1">
        <w:t xml:space="preserve">from different experiments are similar and close to that of the observation. </w:t>
      </w:r>
      <w:r w:rsidR="00461B29">
        <w:t>T</w:t>
      </w:r>
      <w:r w:rsidR="00965BB0">
        <w:t>he</w:t>
      </w:r>
      <w:r w:rsidR="00461B29">
        <w:t xml:space="preserve"> storm structure</w:t>
      </w:r>
      <w:r w:rsidR="00965BB0">
        <w:t xml:space="preserve"> forecast </w:t>
      </w:r>
      <w:r w:rsidR="00461B29">
        <w:t xml:space="preserve">from PEn3DVar and HEn3DVar5% </w:t>
      </w:r>
      <w:r w:rsidR="00EB470B">
        <w:t>are less organized</w:t>
      </w:r>
      <w:r w:rsidR="00461B29">
        <w:t xml:space="preserve"> than those of the others as well as the observation.</w:t>
      </w:r>
      <w:r w:rsidR="00EB470B">
        <w:t xml:space="preserve"> </w:t>
      </w:r>
      <w:r w:rsidR="00461B29">
        <w:t>F</w:t>
      </w:r>
      <w:r w:rsidR="00965BB0">
        <w:t xml:space="preserve">or 3DVar, the </w:t>
      </w:r>
      <w:r w:rsidR="00EB470B">
        <w:t xml:space="preserve">storm structure is too linear. </w:t>
      </w:r>
      <w:r>
        <w:t xml:space="preserve">Hybrid En3DVar with 50% and 75% weight of </w:t>
      </w:r>
      <w:r w:rsidRPr="009A3C23">
        <w:rPr>
          <w:b/>
        </w:rPr>
        <w:t>B</w:t>
      </w:r>
      <w:r>
        <w:t xml:space="preserve"> outperforms the other experiments in better </w:t>
      </w:r>
      <w:r w:rsidR="00955EAA">
        <w:t>capture</w:t>
      </w:r>
      <w:r>
        <w:t xml:space="preserve"> the hook echo structure of the major tornadic supercell storm (</w:t>
      </w:r>
      <w:r w:rsidR="002A77B8">
        <w:fldChar w:fldCharType="begin"/>
      </w:r>
      <w:r w:rsidR="002A77B8">
        <w:instrText xml:space="preserve"> REF _Ref370541907 \h </w:instrText>
      </w:r>
      <w:r w:rsidR="002A77B8">
        <w:fldChar w:fldCharType="separate"/>
      </w:r>
      <w:r w:rsidR="002A77B8">
        <w:t xml:space="preserve">Fig. </w:t>
      </w:r>
      <w:r w:rsidR="002A77B8">
        <w:rPr>
          <w:noProof/>
        </w:rPr>
        <w:t>5</w:t>
      </w:r>
      <w:r w:rsidR="002A77B8">
        <w:t>.</w:t>
      </w:r>
      <w:r w:rsidR="002A77B8">
        <w:rPr>
          <w:noProof/>
        </w:rPr>
        <w:t>9</w:t>
      </w:r>
      <w:r w:rsidR="002A77B8">
        <w:fldChar w:fldCharType="end"/>
      </w:r>
      <w:r>
        <w:t>).</w:t>
      </w:r>
      <w:r w:rsidR="00EB470B">
        <w:t xml:space="preserve"> </w:t>
      </w:r>
    </w:p>
    <w:p w14:paraId="47448944" w14:textId="77777777" w:rsidR="00111BB4" w:rsidRDefault="0098603C" w:rsidP="00111BB4">
      <w:pPr>
        <w:keepNext/>
        <w:jc w:val="center"/>
      </w:pPr>
      <w:r>
        <w:rPr>
          <w:noProof/>
          <w:lang w:bidi="ar-SA"/>
        </w:rPr>
        <w:lastRenderedPageBreak/>
        <w:drawing>
          <wp:inline distT="0" distB="0" distL="0" distR="0" wp14:anchorId="65407D53" wp14:editId="14D2B88D">
            <wp:extent cx="5394960" cy="457009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1km4WeightTests.tiff"/>
                    <pic:cNvPicPr/>
                  </pic:nvPicPr>
                  <pic:blipFill>
                    <a:blip r:embed="rId182">
                      <a:extLst>
                        <a:ext uri="{28A0092B-C50C-407E-A947-70E740481C1C}">
                          <a14:useLocalDpi xmlns:a14="http://schemas.microsoft.com/office/drawing/2010/main" val="0"/>
                        </a:ext>
                      </a:extLst>
                    </a:blip>
                    <a:stretch>
                      <a:fillRect/>
                    </a:stretch>
                  </pic:blipFill>
                  <pic:spPr>
                    <a:xfrm>
                      <a:off x="0" y="0"/>
                      <a:ext cx="5394960" cy="4570095"/>
                    </a:xfrm>
                    <a:prstGeom prst="rect">
                      <a:avLst/>
                    </a:prstGeom>
                  </pic:spPr>
                </pic:pic>
              </a:graphicData>
            </a:graphic>
          </wp:inline>
        </w:drawing>
      </w:r>
    </w:p>
    <w:p w14:paraId="156B2164" w14:textId="00B045F8" w:rsidR="00D97747" w:rsidRDefault="00111BB4" w:rsidP="00111BB4">
      <w:pPr>
        <w:pStyle w:val="Caption"/>
        <w:jc w:val="both"/>
      </w:pPr>
      <w:bookmarkStart w:id="163" w:name="_Ref370541907"/>
      <w:bookmarkStart w:id="164" w:name="_Toc374689080"/>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9</w:t>
      </w:r>
      <w:r w:rsidR="00577692">
        <w:rPr>
          <w:noProof/>
        </w:rPr>
        <w:fldChar w:fldCharType="end"/>
      </w:r>
      <w:bookmarkEnd w:id="163"/>
      <w:r w:rsidR="002D687D">
        <w:t xml:space="preserve"> </w:t>
      </w:r>
      <w:r w:rsidR="007D0C93">
        <w:t>R</w:t>
      </w:r>
      <w:r w:rsidR="00134A64">
        <w:t xml:space="preserve">eflectivity observation at 1 km AGL (a) and </w:t>
      </w:r>
      <w:r w:rsidR="00085991">
        <w:t xml:space="preserve">45-minute </w:t>
      </w:r>
      <w:r w:rsidR="002D687D" w:rsidRPr="001443EE">
        <w:t>reflectivity</w:t>
      </w:r>
      <w:r w:rsidR="00085991">
        <w:t xml:space="preserve"> forecasts</w:t>
      </w:r>
      <w:r w:rsidR="002D687D" w:rsidRPr="001443EE">
        <w:t xml:space="preserve"> </w:t>
      </w:r>
      <w:r w:rsidR="00134A64">
        <w:t xml:space="preserve">from </w:t>
      </w:r>
      <w:r w:rsidR="00D35C7A">
        <w:t xml:space="preserve">(b) pure En3DVar, </w:t>
      </w:r>
      <w:r w:rsidR="002D687D" w:rsidRPr="001443EE">
        <w:t xml:space="preserve">hybrid En3DVar with </w:t>
      </w:r>
      <w:r w:rsidR="00D35C7A">
        <w:t xml:space="preserve">(c) </w:t>
      </w:r>
      <w:r w:rsidR="002D687D" w:rsidRPr="001443EE">
        <w:t xml:space="preserve">5%, </w:t>
      </w:r>
      <w:r w:rsidR="00D35C7A">
        <w:t xml:space="preserve">(d) </w:t>
      </w:r>
      <w:r w:rsidR="002D687D" w:rsidRPr="001443EE">
        <w:t xml:space="preserve">25%, </w:t>
      </w:r>
      <w:r w:rsidR="00D35C7A">
        <w:t xml:space="preserve">(e) 50%, (f) </w:t>
      </w:r>
      <w:r w:rsidR="002D687D" w:rsidRPr="001443EE">
        <w:t>75% weight given to static background error covariance B</w:t>
      </w:r>
      <w:r w:rsidR="00977A23">
        <w:t>, and (g) 3DVar</w:t>
      </w:r>
      <w:r w:rsidR="00134A64">
        <w:t>, overlaid with observed reflectivity that is higher than 35 dBZ</w:t>
      </w:r>
      <w:r w:rsidR="002D687D" w:rsidRPr="001443EE">
        <w:t>.</w:t>
      </w:r>
      <w:bookmarkEnd w:id="164"/>
    </w:p>
    <w:p w14:paraId="2E88F7A1" w14:textId="77777777" w:rsidR="006C4A23" w:rsidRDefault="006C4A23" w:rsidP="003F5AAD">
      <w:pPr>
        <w:spacing w:line="240" w:lineRule="auto"/>
        <w:jc w:val="center"/>
      </w:pPr>
    </w:p>
    <w:p w14:paraId="20C1E285" w14:textId="02DD8D02" w:rsidR="001F074D" w:rsidRDefault="006A0112" w:rsidP="003F5AAD">
      <w:pPr>
        <w:ind w:firstLine="720"/>
        <w:jc w:val="both"/>
      </w:pPr>
      <w:r>
        <w:t>To obtain a hybrid En3DVar analysis that</w:t>
      </w:r>
      <w:r w:rsidR="009A3C23">
        <w:t xml:space="preserve"> also</w:t>
      </w:r>
      <w:r>
        <w:t xml:space="preserve"> better captur</w:t>
      </w:r>
      <w:r w:rsidR="003D6A70">
        <w:t>es</w:t>
      </w:r>
      <w:r>
        <w:t xml:space="preserve"> the </w:t>
      </w:r>
      <w:r w:rsidR="00713665">
        <w:t xml:space="preserve">low-level rotation of the tornadic supercell storm, </w:t>
      </w:r>
      <w:r>
        <w:t xml:space="preserve">radial velocity analyses and forecasts at the lowest elevation angle </w:t>
      </w:r>
      <w:r w:rsidR="00145E46">
        <w:t xml:space="preserve">of the KTLX radar </w:t>
      </w:r>
      <w:r>
        <w:t>are compared among</w:t>
      </w:r>
      <w:r w:rsidR="00A00631">
        <w:t xml:space="preserve"> </w:t>
      </w:r>
      <w:r w:rsidR="000A4F33">
        <w:t>different</w:t>
      </w:r>
      <w:r>
        <w:t xml:space="preserve"> experiment</w:t>
      </w:r>
      <w:r w:rsidR="00A00631">
        <w:t>s</w:t>
      </w:r>
      <w:r>
        <w:t>.</w:t>
      </w:r>
      <w:r w:rsidR="00E67EC2">
        <w:t xml:space="preserve"> </w:t>
      </w:r>
      <w:r w:rsidR="0034322D">
        <w:t xml:space="preserve">The radial velocity analyses </w:t>
      </w:r>
      <w:r w:rsidR="00285A55">
        <w:t xml:space="preserve">from different </w:t>
      </w:r>
      <w:r w:rsidR="0034322D">
        <w:t xml:space="preserve">experiments are </w:t>
      </w:r>
      <w:r w:rsidR="00285A55">
        <w:t xml:space="preserve">similar and close to the observations </w:t>
      </w:r>
      <w:r w:rsidR="0034322D">
        <w:t>(</w:t>
      </w:r>
      <w:r w:rsidR="002A77B8">
        <w:fldChar w:fldCharType="begin"/>
      </w:r>
      <w:r w:rsidR="002A77B8">
        <w:instrText xml:space="preserve"> REF _Ref370541935 \h </w:instrText>
      </w:r>
      <w:r w:rsidR="002A77B8">
        <w:fldChar w:fldCharType="separate"/>
      </w:r>
      <w:r w:rsidR="002A77B8">
        <w:t xml:space="preserve">Fig. </w:t>
      </w:r>
      <w:r w:rsidR="002A77B8">
        <w:rPr>
          <w:noProof/>
        </w:rPr>
        <w:t>5</w:t>
      </w:r>
      <w:r w:rsidR="002A77B8">
        <w:t>.</w:t>
      </w:r>
      <w:r w:rsidR="002A77B8">
        <w:rPr>
          <w:noProof/>
        </w:rPr>
        <w:t>10</w:t>
      </w:r>
      <w:r w:rsidR="002A77B8">
        <w:fldChar w:fldCharType="end"/>
      </w:r>
      <w:r w:rsidR="0034322D">
        <w:t xml:space="preserve">). </w:t>
      </w:r>
      <w:r w:rsidR="003C2FB0">
        <w:t xml:space="preserve">For </w:t>
      </w:r>
      <w:r w:rsidR="00145C09">
        <w:rPr>
          <w:rFonts w:hint="eastAsia"/>
          <w:lang w:eastAsia="zh-CN"/>
        </w:rPr>
        <w:t xml:space="preserve">the </w:t>
      </w:r>
      <w:r w:rsidR="003C2FB0">
        <w:t>45-minute radial velocity forecasts, experiments HEn3DVar25%B, HEn3DVar75%B, and 3DVar better capture the mesocylone that are indicated by the black circles</w:t>
      </w:r>
      <w:r w:rsidR="00374777">
        <w:t xml:space="preserve"> (</w:t>
      </w:r>
      <w:r w:rsidR="002A77B8">
        <w:fldChar w:fldCharType="begin"/>
      </w:r>
      <w:r w:rsidR="002A77B8">
        <w:instrText xml:space="preserve"> REF _Ref370541965 \h </w:instrText>
      </w:r>
      <w:r w:rsidR="002A77B8">
        <w:fldChar w:fldCharType="separate"/>
      </w:r>
      <w:r w:rsidR="002A77B8">
        <w:t xml:space="preserve">Fig. </w:t>
      </w:r>
      <w:r w:rsidR="002A77B8">
        <w:rPr>
          <w:noProof/>
        </w:rPr>
        <w:t>5</w:t>
      </w:r>
      <w:r w:rsidR="002A77B8">
        <w:t>.</w:t>
      </w:r>
      <w:r w:rsidR="002A77B8">
        <w:rPr>
          <w:noProof/>
        </w:rPr>
        <w:t>11</w:t>
      </w:r>
      <w:r w:rsidR="002A77B8">
        <w:fldChar w:fldCharType="end"/>
      </w:r>
      <w:r w:rsidR="00374777">
        <w:t>)</w:t>
      </w:r>
      <w:r w:rsidR="003C2FB0">
        <w:t xml:space="preserve">. </w:t>
      </w:r>
      <w:r w:rsidR="00087F34">
        <w:t xml:space="preserve">For </w:t>
      </w:r>
      <w:r w:rsidR="003C2FB0">
        <w:t>1</w:t>
      </w:r>
      <w:r w:rsidR="00087F34">
        <w:t xml:space="preserve">-hour radial velocity forecasts, </w:t>
      </w:r>
      <w:r w:rsidR="00087F34">
        <w:lastRenderedPageBreak/>
        <w:t>e</w:t>
      </w:r>
      <w:r w:rsidR="00E67EC2">
        <w:t xml:space="preserve">xperiment HEn3DVar50%B and HEn3DVar75%B better capture the </w:t>
      </w:r>
      <w:r w:rsidR="00E006B3">
        <w:t xml:space="preserve">intensity and the location of the </w:t>
      </w:r>
      <w:r w:rsidR="00977B75">
        <w:t>mesocyclone</w:t>
      </w:r>
      <w:r w:rsidR="00E006B3">
        <w:t xml:space="preserve"> that are close to the observations</w:t>
      </w:r>
      <w:r w:rsidR="00977B75">
        <w:t xml:space="preserve"> </w:t>
      </w:r>
      <w:r w:rsidR="0001479D">
        <w:t>(</w:t>
      </w:r>
      <w:r w:rsidR="002A77B8">
        <w:fldChar w:fldCharType="begin"/>
      </w:r>
      <w:r w:rsidR="002A77B8">
        <w:instrText xml:space="preserve"> REF _Ref370541984 \h </w:instrText>
      </w:r>
      <w:r w:rsidR="002A77B8">
        <w:fldChar w:fldCharType="separate"/>
      </w:r>
      <w:r w:rsidR="002A77B8">
        <w:t xml:space="preserve">Fig. </w:t>
      </w:r>
      <w:r w:rsidR="002A77B8">
        <w:rPr>
          <w:noProof/>
        </w:rPr>
        <w:t>5</w:t>
      </w:r>
      <w:r w:rsidR="002A77B8">
        <w:t>.</w:t>
      </w:r>
      <w:r w:rsidR="002A77B8">
        <w:rPr>
          <w:noProof/>
        </w:rPr>
        <w:t>12</w:t>
      </w:r>
      <w:r w:rsidR="002A77B8">
        <w:fldChar w:fldCharType="end"/>
      </w:r>
      <w:r w:rsidR="0001479D">
        <w:t>)</w:t>
      </w:r>
      <w:r w:rsidR="00E67EC2">
        <w:t>.</w:t>
      </w:r>
      <w:r w:rsidR="003813A2">
        <w:t xml:space="preserve"> </w:t>
      </w:r>
      <w:r w:rsidR="00B737AB">
        <w:t>The location error of the mesocyclone forecast from HEn3DVar with 5%</w:t>
      </w:r>
      <w:r w:rsidR="00712A41">
        <w:t xml:space="preserve">weight given to static </w:t>
      </w:r>
      <w:r w:rsidR="00B737AB" w:rsidRPr="00712A41">
        <w:rPr>
          <w:b/>
        </w:rPr>
        <w:t>B</w:t>
      </w:r>
      <w:r w:rsidR="00B737AB">
        <w:t xml:space="preserve"> is more obvious than those with the 50%B and 75%B. </w:t>
      </w:r>
      <w:r w:rsidR="003813A2">
        <w:t xml:space="preserve">Based on the above results, </w:t>
      </w:r>
      <w:r w:rsidR="00A00631">
        <w:t>75</w:t>
      </w:r>
      <w:r w:rsidR="003813A2">
        <w:t xml:space="preserve">% </w:t>
      </w:r>
      <w:r w:rsidR="00184A1B">
        <w:t>was</w:t>
      </w:r>
      <w:r w:rsidR="003813A2">
        <w:t xml:space="preserve"> chosen to be the optimal weight </w:t>
      </w:r>
      <w:r w:rsidR="00043AA9">
        <w:rPr>
          <w:lang w:eastAsia="zh-CN"/>
        </w:rPr>
        <w:t xml:space="preserve">of static </w:t>
      </w:r>
      <w:r w:rsidR="00043AA9" w:rsidRPr="00043AA9">
        <w:rPr>
          <w:b/>
          <w:lang w:eastAsia="zh-CN"/>
        </w:rPr>
        <w:t>B</w:t>
      </w:r>
      <w:r w:rsidR="00043AA9">
        <w:rPr>
          <w:lang w:eastAsia="zh-CN"/>
        </w:rPr>
        <w:t xml:space="preserve"> </w:t>
      </w:r>
      <w:r w:rsidR="003813A2">
        <w:t>for hybrid En3DVar</w:t>
      </w:r>
      <w:r w:rsidR="00184A1B">
        <w:t xml:space="preserve">, </w:t>
      </w:r>
      <w:r w:rsidR="00C05016">
        <w:t>thus</w:t>
      </w:r>
      <w:r w:rsidR="00184A1B">
        <w:t xml:space="preserve"> </w:t>
      </w:r>
      <w:r w:rsidR="00C05016">
        <w:t xml:space="preserve">HEn3DVar75%B </w:t>
      </w:r>
      <w:r w:rsidR="00184A1B">
        <w:t xml:space="preserve">was used </w:t>
      </w:r>
      <w:r w:rsidR="00E2689C">
        <w:t>to compare</w:t>
      </w:r>
      <w:r w:rsidR="00184A1B">
        <w:t xml:space="preserve"> with the other algorithms.</w:t>
      </w:r>
    </w:p>
    <w:p w14:paraId="3329BC4D" w14:textId="77777777" w:rsidR="00111BB4" w:rsidRDefault="004B59D3" w:rsidP="00111BB4">
      <w:pPr>
        <w:keepNext/>
        <w:jc w:val="center"/>
      </w:pPr>
      <w:r>
        <w:rPr>
          <w:noProof/>
          <w:lang w:bidi="ar-SA"/>
        </w:rPr>
        <w:lastRenderedPageBreak/>
        <w:drawing>
          <wp:inline distT="0" distB="0" distL="0" distR="0" wp14:anchorId="74D4454F" wp14:editId="0C4180F3">
            <wp:extent cx="5394960" cy="54432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plt_WeightsTest_ana.tiff"/>
                    <pic:cNvPicPr/>
                  </pic:nvPicPr>
                  <pic:blipFill>
                    <a:blip r:embed="rId183">
                      <a:extLst>
                        <a:ext uri="{28A0092B-C50C-407E-A947-70E740481C1C}">
                          <a14:useLocalDpi xmlns:a14="http://schemas.microsoft.com/office/drawing/2010/main" val="0"/>
                        </a:ext>
                      </a:extLst>
                    </a:blip>
                    <a:stretch>
                      <a:fillRect/>
                    </a:stretch>
                  </pic:blipFill>
                  <pic:spPr>
                    <a:xfrm>
                      <a:off x="0" y="0"/>
                      <a:ext cx="5394960" cy="5443220"/>
                    </a:xfrm>
                    <a:prstGeom prst="rect">
                      <a:avLst/>
                    </a:prstGeom>
                  </pic:spPr>
                </pic:pic>
              </a:graphicData>
            </a:graphic>
          </wp:inline>
        </w:drawing>
      </w:r>
    </w:p>
    <w:p w14:paraId="29B95038" w14:textId="29C2F25E" w:rsidR="00FD54E5" w:rsidRDefault="00111BB4" w:rsidP="00111BB4">
      <w:pPr>
        <w:pStyle w:val="Caption"/>
        <w:jc w:val="both"/>
      </w:pPr>
      <w:bookmarkStart w:id="165" w:name="_Ref370541935"/>
      <w:bookmarkStart w:id="166" w:name="_Toc374689081"/>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10</w:t>
      </w:r>
      <w:r w:rsidR="00577692">
        <w:rPr>
          <w:noProof/>
        </w:rPr>
        <w:fldChar w:fldCharType="end"/>
      </w:r>
      <w:bookmarkEnd w:id="165"/>
      <w:r w:rsidR="00085B5C">
        <w:t xml:space="preserve"> </w:t>
      </w:r>
      <w:r w:rsidR="00085B5C" w:rsidRPr="001443EE">
        <w:t>Observed and analyzed radial velocity at the first elevation angle of radar KTLX from hybrid En3DVar with 5%, 25%, 50%, and 75% weight given to static background error covariance B with 15 min interval.</w:t>
      </w:r>
      <w:bookmarkEnd w:id="166"/>
    </w:p>
    <w:p w14:paraId="6025CEF9" w14:textId="77777777" w:rsidR="00111BB4" w:rsidRDefault="00C84469" w:rsidP="00111BB4">
      <w:pPr>
        <w:keepNext/>
      </w:pPr>
      <w:r>
        <w:rPr>
          <w:noProof/>
          <w:lang w:bidi="ar-SA"/>
        </w:rPr>
        <w:lastRenderedPageBreak/>
        <w:drawing>
          <wp:inline distT="0" distB="0" distL="0" distR="0" wp14:anchorId="2D8169DA" wp14:editId="58E8E7C4">
            <wp:extent cx="5394960" cy="571309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029700_WeightTests.tiff"/>
                    <pic:cNvPicPr/>
                  </pic:nvPicPr>
                  <pic:blipFill>
                    <a:blip r:embed="rId184">
                      <a:extLst>
                        <a:ext uri="{28A0092B-C50C-407E-A947-70E740481C1C}">
                          <a14:useLocalDpi xmlns:a14="http://schemas.microsoft.com/office/drawing/2010/main" val="0"/>
                        </a:ext>
                      </a:extLst>
                    </a:blip>
                    <a:stretch>
                      <a:fillRect/>
                    </a:stretch>
                  </pic:blipFill>
                  <pic:spPr>
                    <a:xfrm>
                      <a:off x="0" y="0"/>
                      <a:ext cx="5394960" cy="5713095"/>
                    </a:xfrm>
                    <a:prstGeom prst="rect">
                      <a:avLst/>
                    </a:prstGeom>
                  </pic:spPr>
                </pic:pic>
              </a:graphicData>
            </a:graphic>
          </wp:inline>
        </w:drawing>
      </w:r>
    </w:p>
    <w:p w14:paraId="135AA5D1" w14:textId="634735A1" w:rsidR="00E23457" w:rsidRDefault="00111BB4" w:rsidP="00E23457">
      <w:pPr>
        <w:pStyle w:val="Caption"/>
        <w:jc w:val="both"/>
      </w:pPr>
      <w:bookmarkStart w:id="167" w:name="_Ref370541965"/>
      <w:bookmarkStart w:id="168" w:name="_Toc374689082"/>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11</w:t>
      </w:r>
      <w:r w:rsidR="00577692">
        <w:rPr>
          <w:noProof/>
        </w:rPr>
        <w:fldChar w:fldCharType="end"/>
      </w:r>
      <w:bookmarkEnd w:id="167"/>
      <w:r w:rsidR="00085B5C">
        <w:t xml:space="preserve"> </w:t>
      </w:r>
      <w:r w:rsidR="00E23457">
        <w:t xml:space="preserve">(a) </w:t>
      </w:r>
      <w:r w:rsidR="00E23457" w:rsidRPr="001443EE">
        <w:t xml:space="preserve">Observed and </w:t>
      </w:r>
      <w:r w:rsidR="00E23457">
        <w:t xml:space="preserve">45-minutes </w:t>
      </w:r>
      <w:r w:rsidR="00E23457" w:rsidRPr="001443EE">
        <w:t xml:space="preserve">forecast radial velocity at the first elevation angle of radar KTLX from </w:t>
      </w:r>
      <w:r w:rsidR="00E23457">
        <w:t xml:space="preserve">(b) pure En3DVar, </w:t>
      </w:r>
      <w:r w:rsidR="00E23457" w:rsidRPr="001443EE">
        <w:t xml:space="preserve">hybrid En3DVar with </w:t>
      </w:r>
      <w:r w:rsidR="00E23457">
        <w:t xml:space="preserve">(c) </w:t>
      </w:r>
      <w:r w:rsidR="00E23457" w:rsidRPr="001443EE">
        <w:t xml:space="preserve">5%, </w:t>
      </w:r>
      <w:r w:rsidR="00E23457">
        <w:t xml:space="preserve">(d) </w:t>
      </w:r>
      <w:r w:rsidR="00E23457" w:rsidRPr="001443EE">
        <w:t xml:space="preserve">25%, </w:t>
      </w:r>
      <w:r w:rsidR="00E23457">
        <w:t xml:space="preserve">(e) </w:t>
      </w:r>
      <w:r w:rsidR="00E23457" w:rsidRPr="001443EE">
        <w:t xml:space="preserve">50%, </w:t>
      </w:r>
      <w:r w:rsidR="00E23457">
        <w:t xml:space="preserve">(f) </w:t>
      </w:r>
      <w:r w:rsidR="00E23457" w:rsidRPr="001443EE">
        <w:t>75% weight given to static background error covariance B</w:t>
      </w:r>
      <w:r w:rsidR="00E23457">
        <w:t>, as well as (g) 3DVar</w:t>
      </w:r>
      <w:r w:rsidR="00E23457" w:rsidRPr="001443EE">
        <w:t>.</w:t>
      </w:r>
      <w:bookmarkEnd w:id="168"/>
    </w:p>
    <w:p w14:paraId="482752E3" w14:textId="451009F4" w:rsidR="00C84469" w:rsidRDefault="00C84469" w:rsidP="00111BB4">
      <w:pPr>
        <w:pStyle w:val="Caption"/>
        <w:jc w:val="both"/>
      </w:pPr>
    </w:p>
    <w:p w14:paraId="7B10366A" w14:textId="77777777" w:rsidR="003C2FB0" w:rsidRPr="00C84469" w:rsidRDefault="003C2FB0" w:rsidP="00BB48BB"/>
    <w:p w14:paraId="149F2432" w14:textId="7E1D650C" w:rsidR="005E7AC0" w:rsidRDefault="005E7AC0" w:rsidP="00537254">
      <w:pPr>
        <w:jc w:val="center"/>
      </w:pPr>
    </w:p>
    <w:p w14:paraId="491BBDE4" w14:textId="3224274A" w:rsidR="001F074D" w:rsidRDefault="001F074D" w:rsidP="00537254">
      <w:pPr>
        <w:jc w:val="center"/>
      </w:pPr>
    </w:p>
    <w:p w14:paraId="01C4D9D6" w14:textId="77777777" w:rsidR="00111BB4" w:rsidRDefault="00207F77" w:rsidP="00111BB4">
      <w:pPr>
        <w:keepNext/>
        <w:jc w:val="center"/>
      </w:pPr>
      <w:r>
        <w:rPr>
          <w:noProof/>
          <w:lang w:bidi="ar-SA"/>
        </w:rPr>
        <w:lastRenderedPageBreak/>
        <w:drawing>
          <wp:inline distT="0" distB="0" distL="0" distR="0" wp14:anchorId="774DC7E8" wp14:editId="24684FF8">
            <wp:extent cx="5394960" cy="56896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030600_WeightTests.tiff"/>
                    <pic:cNvPicPr/>
                  </pic:nvPicPr>
                  <pic:blipFill>
                    <a:blip r:embed="rId185">
                      <a:extLst>
                        <a:ext uri="{28A0092B-C50C-407E-A947-70E740481C1C}">
                          <a14:useLocalDpi xmlns:a14="http://schemas.microsoft.com/office/drawing/2010/main" val="0"/>
                        </a:ext>
                      </a:extLst>
                    </a:blip>
                    <a:stretch>
                      <a:fillRect/>
                    </a:stretch>
                  </pic:blipFill>
                  <pic:spPr>
                    <a:xfrm>
                      <a:off x="0" y="0"/>
                      <a:ext cx="5394960" cy="5689600"/>
                    </a:xfrm>
                    <a:prstGeom prst="rect">
                      <a:avLst/>
                    </a:prstGeom>
                  </pic:spPr>
                </pic:pic>
              </a:graphicData>
            </a:graphic>
          </wp:inline>
        </w:drawing>
      </w:r>
    </w:p>
    <w:p w14:paraId="7A066544" w14:textId="0E32194C" w:rsidR="00FD54E5" w:rsidRDefault="00111BB4" w:rsidP="00111BB4">
      <w:pPr>
        <w:pStyle w:val="Caption"/>
        <w:jc w:val="both"/>
      </w:pPr>
      <w:bookmarkStart w:id="169" w:name="_Ref370541984"/>
      <w:bookmarkStart w:id="170" w:name="_Toc374689083"/>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12</w:t>
      </w:r>
      <w:r w:rsidR="00577692">
        <w:rPr>
          <w:noProof/>
        </w:rPr>
        <w:fldChar w:fldCharType="end"/>
      </w:r>
      <w:bookmarkEnd w:id="169"/>
      <w:r w:rsidR="00DE6B00">
        <w:t xml:space="preserve"> </w:t>
      </w:r>
      <w:r w:rsidR="00136EAB">
        <w:t xml:space="preserve">(a) </w:t>
      </w:r>
      <w:r w:rsidR="00DE6B00" w:rsidRPr="001443EE">
        <w:t xml:space="preserve">Observed and </w:t>
      </w:r>
      <w:r w:rsidR="00DE6B00">
        <w:t xml:space="preserve">60-minutes </w:t>
      </w:r>
      <w:r w:rsidR="000626C9">
        <w:t>forecast</w:t>
      </w:r>
      <w:r w:rsidR="00DE6B00" w:rsidRPr="001443EE">
        <w:t xml:space="preserve"> radial velocity at the first elevation angle of radar KTLX from </w:t>
      </w:r>
      <w:r w:rsidR="00136EAB">
        <w:t xml:space="preserve">(b) </w:t>
      </w:r>
      <w:r w:rsidR="00DE6B00">
        <w:t xml:space="preserve">pure En3DVar, </w:t>
      </w:r>
      <w:r w:rsidR="00DE6B00" w:rsidRPr="001443EE">
        <w:t xml:space="preserve">hybrid En3DVar with </w:t>
      </w:r>
      <w:r w:rsidR="00136EAB">
        <w:t xml:space="preserve">(c) </w:t>
      </w:r>
      <w:r w:rsidR="00DE6B00" w:rsidRPr="001443EE">
        <w:t xml:space="preserve">5%, </w:t>
      </w:r>
      <w:r w:rsidR="00136EAB">
        <w:t xml:space="preserve">(d) </w:t>
      </w:r>
      <w:r w:rsidR="00DE6B00" w:rsidRPr="001443EE">
        <w:t xml:space="preserve">25%, </w:t>
      </w:r>
      <w:r w:rsidR="00136EAB">
        <w:t xml:space="preserve">(e) </w:t>
      </w:r>
      <w:r w:rsidR="00DE6B00" w:rsidRPr="001443EE">
        <w:t xml:space="preserve">50%, </w:t>
      </w:r>
      <w:r w:rsidR="00136EAB">
        <w:t xml:space="preserve">(f) </w:t>
      </w:r>
      <w:r w:rsidR="00DE6B00" w:rsidRPr="001443EE">
        <w:t>75% weight given to static background error covariance B</w:t>
      </w:r>
      <w:r w:rsidR="00DE6B00">
        <w:t xml:space="preserve">, as well as </w:t>
      </w:r>
      <w:r w:rsidR="00136EAB">
        <w:t xml:space="preserve">(g) </w:t>
      </w:r>
      <w:r w:rsidR="00DE6B00">
        <w:t>3DVar</w:t>
      </w:r>
      <w:r w:rsidR="00DE6B00" w:rsidRPr="001443EE">
        <w:t>.</w:t>
      </w:r>
      <w:bookmarkEnd w:id="170"/>
    </w:p>
    <w:p w14:paraId="1D828954" w14:textId="77777777" w:rsidR="00A00631" w:rsidRDefault="00A00631" w:rsidP="00601E7C">
      <w:pPr>
        <w:jc w:val="center"/>
      </w:pPr>
    </w:p>
    <w:p w14:paraId="202F0DFF" w14:textId="77777777" w:rsidR="0054781F" w:rsidRDefault="0054781F" w:rsidP="00184ADF">
      <w:pPr>
        <w:jc w:val="both"/>
        <w:sectPr w:rsidR="0054781F" w:rsidSect="00792AD9">
          <w:footerReference w:type="default" r:id="rId186"/>
          <w:pgSz w:w="12240" w:h="15840" w:code="1"/>
          <w:pgMar w:top="1440" w:right="1440" w:bottom="1440" w:left="2304" w:header="720" w:footer="720" w:gutter="0"/>
          <w:pgNumType w:start="1"/>
          <w:cols w:space="720"/>
          <w:docGrid w:linePitch="360"/>
        </w:sectPr>
      </w:pPr>
    </w:p>
    <w:p w14:paraId="230DF652" w14:textId="518EC26E" w:rsidR="00A55CE9" w:rsidRDefault="00712CF7" w:rsidP="00DD28EA">
      <w:pPr>
        <w:pStyle w:val="Heading3"/>
      </w:pPr>
      <w:bookmarkStart w:id="171" w:name="_Toc500747308"/>
      <w:r>
        <w:lastRenderedPageBreak/>
        <w:t>5.</w:t>
      </w:r>
      <w:r w:rsidR="00DC2871">
        <w:t>3.</w:t>
      </w:r>
      <w:r w:rsidR="00040C3D">
        <w:t>3</w:t>
      </w:r>
      <w:r w:rsidR="00A55CE9">
        <w:t xml:space="preserve"> </w:t>
      </w:r>
      <w:r w:rsidR="00E426D4">
        <w:t xml:space="preserve">Comparisons among 3DVar, EnKF, </w:t>
      </w:r>
      <w:r w:rsidR="00A262BA">
        <w:t xml:space="preserve">DfEnKF, </w:t>
      </w:r>
      <w:r w:rsidR="00E426D4">
        <w:t>pure and hybrid En3DVar</w:t>
      </w:r>
      <w:bookmarkEnd w:id="171"/>
    </w:p>
    <w:p w14:paraId="0CE5F508" w14:textId="0E30180D" w:rsidR="00B20F39" w:rsidRPr="00300BA5" w:rsidRDefault="00300BA5" w:rsidP="001443EE">
      <w:pPr>
        <w:pStyle w:val="Heading4"/>
        <w:rPr>
          <w:b w:val="0"/>
          <w:bCs w:val="0"/>
          <w:sz w:val="24"/>
          <w:szCs w:val="24"/>
        </w:rPr>
      </w:pPr>
      <w:r w:rsidRPr="00300BA5">
        <w:rPr>
          <w:b w:val="0"/>
          <w:bCs w:val="0"/>
          <w:sz w:val="24"/>
          <w:szCs w:val="24"/>
        </w:rPr>
        <w:t>a.</w:t>
      </w:r>
      <w:r w:rsidR="00B20F39" w:rsidRPr="00300BA5">
        <w:rPr>
          <w:b w:val="0"/>
          <w:bCs w:val="0"/>
          <w:sz w:val="24"/>
          <w:szCs w:val="24"/>
        </w:rPr>
        <w:t xml:space="preserve"> Objective verification</w:t>
      </w:r>
    </w:p>
    <w:p w14:paraId="7490006B" w14:textId="6B09D257" w:rsidR="002C2D4F" w:rsidRDefault="009F0E00" w:rsidP="001443EE">
      <w:pPr>
        <w:jc w:val="both"/>
      </w:pPr>
      <w:r>
        <w:t>1)</w:t>
      </w:r>
      <w:r w:rsidR="00397671">
        <w:t xml:space="preserve"> The RMSE</w:t>
      </w:r>
      <w:r w:rsidR="002C2D4F">
        <w:t>:</w:t>
      </w:r>
    </w:p>
    <w:p w14:paraId="037B9B0A" w14:textId="5B52A2FB" w:rsidR="00B6249E" w:rsidRPr="00B6249E" w:rsidRDefault="0011074B" w:rsidP="00B6249E">
      <w:pPr>
        <w:ind w:firstLine="720"/>
        <w:jc w:val="both"/>
      </w:pPr>
      <w:r>
        <w:t xml:space="preserve">The analyses and forecasts of the radar radial velocity and reflectivity from </w:t>
      </w:r>
      <w:r w:rsidR="001818C0">
        <w:t xml:space="preserve">3DVar, EnKF, DfEnKF, pure and hybrid En3DVar are compared based on the RMSEs. </w:t>
      </w:r>
      <w:r w:rsidR="00D84CB6">
        <w:t xml:space="preserve">For radial velocity analyses and forecasts within the </w:t>
      </w:r>
      <w:r w:rsidR="003C3CFB">
        <w:t xml:space="preserve">one-hour </w:t>
      </w:r>
      <w:r w:rsidR="00D84CB6">
        <w:t xml:space="preserve">DA </w:t>
      </w:r>
      <w:r w:rsidR="00564C2D">
        <w:t>window</w:t>
      </w:r>
      <w:r w:rsidR="0026440D">
        <w:t xml:space="preserve">, </w:t>
      </w:r>
      <w:r w:rsidR="00D84CB6">
        <w:t>EnKF outperforms the other algorithm in terms of the smallest RMSEs</w:t>
      </w:r>
      <w:r w:rsidR="00F0336B">
        <w:t>, suggesting averaging the velocity forecasts (</w:t>
      </w:r>
      <w:r w:rsidR="002B2361">
        <w:t xml:space="preserve">for </w:t>
      </w:r>
      <w:r w:rsidR="00F0336B">
        <w:t xml:space="preserve">EnKF) can </w:t>
      </w:r>
      <w:r w:rsidR="005C4DFE">
        <w:t xml:space="preserve">greatly </w:t>
      </w:r>
      <w:r w:rsidR="00F0336B">
        <w:t>decrease the error</w:t>
      </w:r>
      <w:r w:rsidR="005C4DFE">
        <w:t>s</w:t>
      </w:r>
      <w:r w:rsidR="00F0336B">
        <w:t xml:space="preserve"> relative to that uses a single deterministic background (</w:t>
      </w:r>
      <w:r w:rsidR="002B2361">
        <w:t xml:space="preserve">for </w:t>
      </w:r>
      <w:r w:rsidR="00F0336B">
        <w:t>DfEnKF</w:t>
      </w:r>
      <w:r w:rsidR="004946CB">
        <w:t>, 3DVar, pure and hybrid En3DVar</w:t>
      </w:r>
      <w:r w:rsidR="00F0336B">
        <w:t>).</w:t>
      </w:r>
      <w:r w:rsidR="0026440D">
        <w:t xml:space="preserve"> For the follow-on one</w:t>
      </w:r>
      <w:r w:rsidR="005C4DFE">
        <w:t>-hour radial velocity forecasts, different algorithms perform similarly</w:t>
      </w:r>
      <w:r w:rsidR="008B5DF0">
        <w:t xml:space="preserve">, and </w:t>
      </w:r>
      <w:r w:rsidR="004F4338">
        <w:t xml:space="preserve">are </w:t>
      </w:r>
      <w:r w:rsidR="008B5DF0">
        <w:t xml:space="preserve">all </w:t>
      </w:r>
      <w:r w:rsidR="00D26CEE">
        <w:t xml:space="preserve">much </w:t>
      </w:r>
      <w:r w:rsidR="008B5DF0">
        <w:t xml:space="preserve">better than the CNTL </w:t>
      </w:r>
      <w:r w:rsidR="00B6249E">
        <w:t>(</w:t>
      </w:r>
      <w:r w:rsidR="00220705">
        <w:fldChar w:fldCharType="begin"/>
      </w:r>
      <w:r w:rsidR="00220705">
        <w:instrText xml:space="preserve"> REF _Ref370542019 \h </w:instrText>
      </w:r>
      <w:r w:rsidR="00220705">
        <w:fldChar w:fldCharType="separate"/>
      </w:r>
      <w:r w:rsidR="00220705">
        <w:t xml:space="preserve">Fig. </w:t>
      </w:r>
      <w:r w:rsidR="00220705">
        <w:rPr>
          <w:noProof/>
        </w:rPr>
        <w:t>5</w:t>
      </w:r>
      <w:r w:rsidR="00220705">
        <w:t>.</w:t>
      </w:r>
      <w:r w:rsidR="00220705">
        <w:rPr>
          <w:noProof/>
        </w:rPr>
        <w:t>13</w:t>
      </w:r>
      <w:r w:rsidR="00220705">
        <w:fldChar w:fldCharType="end"/>
      </w:r>
      <w:r w:rsidR="00B6249E">
        <w:t>)</w:t>
      </w:r>
      <w:r w:rsidR="00B6249E" w:rsidRPr="00B6249E">
        <w:t xml:space="preserve">. </w:t>
      </w:r>
      <w:r w:rsidR="007A7217">
        <w:t>For reflectivity analyses and forecasts, h</w:t>
      </w:r>
      <w:r w:rsidR="00B6249E" w:rsidRPr="00B6249E">
        <w:t xml:space="preserve">ybrid En3DVar performs similarly as 3DVar and both </w:t>
      </w:r>
      <w:r w:rsidR="00D0399C">
        <w:t>are better than</w:t>
      </w:r>
      <w:r w:rsidR="00D0399C" w:rsidRPr="00B6249E">
        <w:t xml:space="preserve"> </w:t>
      </w:r>
      <w:r w:rsidR="00B6249E" w:rsidRPr="00B6249E">
        <w:t xml:space="preserve">EnKF, DfEnKF, and pure En3DVar in terms of smaller RMSEs. </w:t>
      </w:r>
    </w:p>
    <w:p w14:paraId="6BBFAAA0" w14:textId="77777777" w:rsidR="00111BB4" w:rsidRDefault="00D84CB6" w:rsidP="00111BB4">
      <w:pPr>
        <w:keepNext/>
        <w:jc w:val="center"/>
      </w:pPr>
      <w:r>
        <w:rPr>
          <w:noProof/>
          <w:lang w:bidi="ar-SA"/>
        </w:rPr>
        <w:lastRenderedPageBreak/>
        <w:drawing>
          <wp:inline distT="0" distB="0" distL="0" distR="0" wp14:anchorId="1D9B8C72" wp14:editId="69E5B3BB">
            <wp:extent cx="5394960" cy="479488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Compare.tiff"/>
                    <pic:cNvPicPr/>
                  </pic:nvPicPr>
                  <pic:blipFill>
                    <a:blip r:embed="rId187">
                      <a:extLst>
                        <a:ext uri="{28A0092B-C50C-407E-A947-70E740481C1C}">
                          <a14:useLocalDpi xmlns:a14="http://schemas.microsoft.com/office/drawing/2010/main" val="0"/>
                        </a:ext>
                      </a:extLst>
                    </a:blip>
                    <a:stretch>
                      <a:fillRect/>
                    </a:stretch>
                  </pic:blipFill>
                  <pic:spPr>
                    <a:xfrm>
                      <a:off x="0" y="0"/>
                      <a:ext cx="5394960" cy="4794885"/>
                    </a:xfrm>
                    <a:prstGeom prst="rect">
                      <a:avLst/>
                    </a:prstGeom>
                  </pic:spPr>
                </pic:pic>
              </a:graphicData>
            </a:graphic>
          </wp:inline>
        </w:drawing>
      </w:r>
    </w:p>
    <w:p w14:paraId="7165B69B" w14:textId="68CB010C" w:rsidR="00496D57" w:rsidRDefault="00111BB4" w:rsidP="00111BB4">
      <w:pPr>
        <w:pStyle w:val="Caption"/>
        <w:jc w:val="both"/>
      </w:pPr>
      <w:bookmarkStart w:id="172" w:name="_Ref370542019"/>
      <w:bookmarkStart w:id="173" w:name="_Toc374689084"/>
      <w:r>
        <w:t xml:space="preserve">Fig. </w:t>
      </w:r>
      <w:r w:rsidR="00577692">
        <w:fldChar w:fldCharType="begin"/>
      </w:r>
      <w:r w:rsidR="00577692">
        <w:instrText xml:space="preserve"> STYLEREF 1 </w:instrText>
      </w:r>
      <w:r w:rsidR="00577692">
        <w:instrText xml:space="preserve">\s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13</w:t>
      </w:r>
      <w:r w:rsidR="00577692">
        <w:rPr>
          <w:noProof/>
        </w:rPr>
        <w:fldChar w:fldCharType="end"/>
      </w:r>
      <w:bookmarkEnd w:id="172"/>
      <w:r w:rsidR="00DE6B00">
        <w:t xml:space="preserve"> RMSEs of the analyzed and forecasts radial velocity and reflectivity from CNTL, 3DVar, EnKF, DfEnKF, pure and hybrid En3DVar</w:t>
      </w:r>
      <w:r w:rsidR="00DE6B00" w:rsidRPr="001443EE">
        <w:t>.</w:t>
      </w:r>
      <w:bookmarkEnd w:id="173"/>
    </w:p>
    <w:p w14:paraId="035350FF" w14:textId="77777777" w:rsidR="00B03C81" w:rsidRDefault="00B03C81" w:rsidP="004443FD"/>
    <w:p w14:paraId="389C2742" w14:textId="475C2643" w:rsidR="00D9364A" w:rsidRDefault="009F0E00" w:rsidP="004443FD">
      <w:r>
        <w:t>2)</w:t>
      </w:r>
      <w:r w:rsidR="00D9364A">
        <w:t xml:space="preserve"> The </w:t>
      </w:r>
      <w:r w:rsidR="00463A49">
        <w:t>quantile-quantile verification (QQ-plot)</w:t>
      </w:r>
    </w:p>
    <w:p w14:paraId="0EB85209" w14:textId="39888FD2" w:rsidR="00AA0784" w:rsidRDefault="00AE08D6" w:rsidP="00297349">
      <w:pPr>
        <w:ind w:firstLine="720"/>
        <w:jc w:val="both"/>
      </w:pPr>
      <w:r>
        <w:t xml:space="preserve">To have a better idea of the over and under performance presented in the RMSEs, QQ plot is used to </w:t>
      </w:r>
      <w:r w:rsidR="00270303">
        <w:t xml:space="preserve">further </w:t>
      </w:r>
      <w:r>
        <w:t xml:space="preserve">examine </w:t>
      </w:r>
      <w:r w:rsidR="00D673D3">
        <w:t xml:space="preserve">intensity </w:t>
      </w:r>
      <w:r>
        <w:t>distribution</w:t>
      </w:r>
      <w:r w:rsidR="00D5658A">
        <w:t>s</w:t>
      </w:r>
      <w:r>
        <w:t xml:space="preserve"> of the r</w:t>
      </w:r>
      <w:r w:rsidR="000F3559">
        <w:t>eflectivity analyse</w:t>
      </w:r>
      <w:r>
        <w:t xml:space="preserve">s or forecasts against the observations. </w:t>
      </w:r>
      <w:r w:rsidR="00B5092B">
        <w:t>A QQ</w:t>
      </w:r>
      <w:r w:rsidR="00791B56">
        <w:t xml:space="preserve"> </w:t>
      </w:r>
      <w:r w:rsidR="00B5092B">
        <w:t xml:space="preserve">plot is a </w:t>
      </w:r>
      <w:r w:rsidR="004279AB">
        <w:t xml:space="preserve">probability </w:t>
      </w:r>
      <w:r w:rsidR="00B5092B">
        <w:t>plot</w:t>
      </w:r>
      <w:r w:rsidR="004279AB">
        <w:t xml:space="preserve">, </w:t>
      </w:r>
      <w:r w:rsidR="00DA2393">
        <w:t>which is</w:t>
      </w:r>
      <w:r w:rsidR="00B5092B">
        <w:t xml:space="preserve"> the quantiles of the first data set</w:t>
      </w:r>
      <w:r w:rsidR="002800A2">
        <w:t xml:space="preserve"> (such as the analysis or forecast)</w:t>
      </w:r>
      <w:r w:rsidR="00B5092B">
        <w:t xml:space="preserve"> against the quantiles of the second data set</w:t>
      </w:r>
      <w:r w:rsidR="002800A2">
        <w:t xml:space="preserve"> (such as the observations)</w:t>
      </w:r>
      <w:r w:rsidR="00B5092B">
        <w:t>.</w:t>
      </w:r>
      <w:r w:rsidR="00DA2393">
        <w:t xml:space="preserve"> </w:t>
      </w:r>
      <w:r w:rsidR="0039606B">
        <w:t xml:space="preserve">If the two distributions being compared </w:t>
      </w:r>
      <w:r w:rsidR="005B73DA">
        <w:t>are</w:t>
      </w:r>
      <w:r w:rsidR="0039606B">
        <w:t xml:space="preserve"> similar, the points in the QQ plot will approximately lie on the </w:t>
      </w:r>
      <w:r w:rsidR="00DF0DEF">
        <w:t xml:space="preserve">45-degree </w:t>
      </w:r>
      <w:r w:rsidR="0039606B">
        <w:lastRenderedPageBreak/>
        <w:t xml:space="preserve">diagonal line. </w:t>
      </w:r>
      <w:r w:rsidR="00393DCC">
        <w:t>A QQ plot can be used to compare the shapes of distributions, providing a graphic view of how properties such as intensity, locations, scales</w:t>
      </w:r>
      <w:r w:rsidR="0044561B">
        <w:t xml:space="preserve"> are similar or different in the two distributions. </w:t>
      </w:r>
      <w:r w:rsidR="00163E86">
        <w:t xml:space="preserve">In this study, the QQ plot </w:t>
      </w:r>
      <w:r w:rsidR="003D46D3">
        <w:rPr>
          <w:lang w:eastAsia="zh-CN"/>
        </w:rPr>
        <w:t xml:space="preserve">was used to </w:t>
      </w:r>
      <w:r w:rsidR="00163E86">
        <w:t>examine the intensity distribution be</w:t>
      </w:r>
      <w:r w:rsidR="004A4912">
        <w:t>tween the reflectivity analyses (</w:t>
      </w:r>
      <w:r w:rsidR="00163E86">
        <w:t>forecasts</w:t>
      </w:r>
      <w:r w:rsidR="004A4912">
        <w:t>)</w:t>
      </w:r>
      <w:r w:rsidR="00163E86">
        <w:t xml:space="preserve"> and the observations.</w:t>
      </w:r>
      <w:r w:rsidR="00355EA8">
        <w:t xml:space="preserve"> </w:t>
      </w:r>
      <w:r w:rsidR="00376ABC">
        <w:t xml:space="preserve"> </w:t>
      </w:r>
      <w:r w:rsidR="00FF6149">
        <w:t xml:space="preserve">To make the QQ </w:t>
      </w:r>
      <w:r w:rsidR="00AA05F9">
        <w:t>plot, the reflectivity analyses (</w:t>
      </w:r>
      <w:r w:rsidR="00FF6149">
        <w:t>forecasts</w:t>
      </w:r>
      <w:r w:rsidR="00AA05F9">
        <w:t>)</w:t>
      </w:r>
      <w:r w:rsidR="00FF6149">
        <w:t xml:space="preserve"> and observations are sorted in increasing order</w:t>
      </w:r>
      <w:r w:rsidR="0088592C">
        <w:t>s</w:t>
      </w:r>
      <w:r w:rsidR="00F46BD7">
        <w:t xml:space="preserve">. </w:t>
      </w:r>
      <w:r w:rsidR="00C376BA">
        <w:t>The sorted analyses (</w:t>
      </w:r>
      <w:r w:rsidR="00193296">
        <w:t>forecasts</w:t>
      </w:r>
      <w:r w:rsidR="00C376BA">
        <w:t>)</w:t>
      </w:r>
      <w:r w:rsidR="00193296">
        <w:t xml:space="preserve"> and the observations are then paired off and plotted using the corresponding values.</w:t>
      </w:r>
      <w:r w:rsidR="00813C0A">
        <w:t xml:space="preserve"> </w:t>
      </w:r>
      <w:r w:rsidR="00C7211E">
        <w:t>T</w:t>
      </w:r>
      <w:r w:rsidR="009010F9">
        <w:t xml:space="preserve">he two data sets </w:t>
      </w:r>
      <w:r w:rsidR="00B24583">
        <w:t>need</w:t>
      </w:r>
      <w:r w:rsidR="009010F9">
        <w:t xml:space="preserve"> to have the same siz</w:t>
      </w:r>
      <w:r w:rsidR="00B24583">
        <w:t>e</w:t>
      </w:r>
      <w:r w:rsidR="006B5648">
        <w:t>. O</w:t>
      </w:r>
      <w:r w:rsidR="00B24583">
        <w:t xml:space="preserve">therwise, </w:t>
      </w:r>
      <w:r w:rsidR="006B5648">
        <w:t xml:space="preserve">interpolation is needed </w:t>
      </w:r>
      <w:r w:rsidR="00310FD5">
        <w:t xml:space="preserve">so that quantiles </w:t>
      </w:r>
      <w:r w:rsidR="00E134EC">
        <w:t>corresponding</w:t>
      </w:r>
      <w:r w:rsidR="00310FD5">
        <w:t xml:space="preserve"> to the same underlying </w:t>
      </w:r>
      <w:r w:rsidR="00016B07">
        <w:t>probability</w:t>
      </w:r>
      <w:r w:rsidR="00310FD5">
        <w:t xml:space="preserve"> can be </w:t>
      </w:r>
      <w:r w:rsidR="00016B07">
        <w:t>constructed</w:t>
      </w:r>
      <w:r w:rsidR="00310FD5">
        <w:t>.</w:t>
      </w:r>
    </w:p>
    <w:p w14:paraId="31F973F3" w14:textId="1C81C395" w:rsidR="000F611F" w:rsidRDefault="00C87727" w:rsidP="00270303">
      <w:pPr>
        <w:ind w:firstLine="720"/>
        <w:jc w:val="both"/>
      </w:pPr>
      <w:r>
        <w:t>To better understand the underperformance of EnKF a</w:t>
      </w:r>
      <w:r w:rsidR="00C80883">
        <w:t>nd</w:t>
      </w:r>
      <w:r w:rsidR="002A6EA0">
        <w:t xml:space="preserve"> Df</w:t>
      </w:r>
      <w:r w:rsidR="00C80883">
        <w:t xml:space="preserve">EnKF </w:t>
      </w:r>
      <w:r w:rsidR="00495321">
        <w:t xml:space="preserve">relative to the other algorithms (3DVar, pure and hybrid En3DVar) </w:t>
      </w:r>
      <w:r w:rsidR="007462E9">
        <w:t>at the</w:t>
      </w:r>
      <w:r w:rsidR="00C80883">
        <w:t xml:space="preserve"> 15 minute DA</w:t>
      </w:r>
      <w:r w:rsidR="007462E9">
        <w:t xml:space="preserve"> window</w:t>
      </w:r>
      <w:r w:rsidR="00C80883">
        <w:t xml:space="preserve"> </w:t>
      </w:r>
      <w:r w:rsidR="002A6EA0">
        <w:t>shown in</w:t>
      </w:r>
      <w:r w:rsidR="00C80883">
        <w:t xml:space="preserve"> </w:t>
      </w:r>
      <w:r>
        <w:t xml:space="preserve">Fig. 5.13, the </w:t>
      </w:r>
      <w:r w:rsidR="000A6F5F">
        <w:t>forecast</w:t>
      </w:r>
      <w:r w:rsidR="00ED3E22">
        <w:t xml:space="preserve"> </w:t>
      </w:r>
      <w:r>
        <w:t xml:space="preserve">and analyzed </w:t>
      </w:r>
      <w:r w:rsidR="00ED3E22">
        <w:t>reflectivity</w:t>
      </w:r>
      <w:r>
        <w:t xml:space="preserve"> valid at 21:45 UTC</w:t>
      </w:r>
      <w:r w:rsidR="00ED3E22">
        <w:t xml:space="preserve"> </w:t>
      </w:r>
      <w:r>
        <w:t>were</w:t>
      </w:r>
      <w:r w:rsidR="00ED3E22">
        <w:t xml:space="preserve"> compared with the observ</w:t>
      </w:r>
      <w:r w:rsidR="00467398">
        <w:t xml:space="preserve">ations </w:t>
      </w:r>
      <w:r w:rsidR="00402E8F">
        <w:t>based on</w:t>
      </w:r>
      <w:r w:rsidR="00ED3E22">
        <w:t xml:space="preserve"> both the scatter plot</w:t>
      </w:r>
      <w:r w:rsidR="001817C2">
        <w:t xml:space="preserve"> (pair off </w:t>
      </w:r>
      <w:r w:rsidR="00987BFC">
        <w:t xml:space="preserve">the </w:t>
      </w:r>
      <w:r w:rsidR="001817C2">
        <w:t>reflectivity</w:t>
      </w:r>
      <w:r w:rsidR="00987BFC">
        <w:t xml:space="preserve"> analyses</w:t>
      </w:r>
      <w:r w:rsidR="001817C2">
        <w:t xml:space="preserve">/forecasts and </w:t>
      </w:r>
      <w:r w:rsidR="00987BFC">
        <w:t xml:space="preserve">the </w:t>
      </w:r>
      <w:r w:rsidR="001817C2">
        <w:t>observations without sorting)</w:t>
      </w:r>
      <w:r w:rsidR="00ED3E22">
        <w:t xml:space="preserve"> and the QQ plot</w:t>
      </w:r>
      <w:r>
        <w:t xml:space="preserve"> (</w:t>
      </w:r>
      <w:r w:rsidR="00220705">
        <w:fldChar w:fldCharType="begin"/>
      </w:r>
      <w:r w:rsidR="00220705">
        <w:instrText xml:space="preserve"> REF _Ref370542054 \h </w:instrText>
      </w:r>
      <w:r w:rsidR="00220705">
        <w:fldChar w:fldCharType="separate"/>
      </w:r>
      <w:r w:rsidR="00220705">
        <w:t xml:space="preserve">Fig. </w:t>
      </w:r>
      <w:r w:rsidR="00220705">
        <w:rPr>
          <w:noProof/>
        </w:rPr>
        <w:t>5</w:t>
      </w:r>
      <w:r w:rsidR="00220705">
        <w:t>.</w:t>
      </w:r>
      <w:r w:rsidR="00220705">
        <w:rPr>
          <w:noProof/>
        </w:rPr>
        <w:t>14</w:t>
      </w:r>
      <w:r w:rsidR="00220705">
        <w:fldChar w:fldCharType="end"/>
      </w:r>
      <w:r>
        <w:t>)</w:t>
      </w:r>
      <w:r w:rsidR="00120DE9">
        <w:t xml:space="preserve">. </w:t>
      </w:r>
      <w:r w:rsidR="006A224B">
        <w:t>According to</w:t>
      </w:r>
      <w:r w:rsidR="00B97A1B">
        <w:t xml:space="preserve"> the scatter plot (Fig. 5.14 a, b), the number of points located above the 45 degree diagonal line </w:t>
      </w:r>
      <w:r w:rsidR="004D20D5">
        <w:t xml:space="preserve">are a lot more </w:t>
      </w:r>
      <w:r w:rsidR="00B97A1B">
        <w:t>than those below</w:t>
      </w:r>
      <w:r w:rsidR="001062A3">
        <w:t xml:space="preserve"> </w:t>
      </w:r>
      <w:r w:rsidR="003E59BB">
        <w:t xml:space="preserve">the diagonal line </w:t>
      </w:r>
      <w:r w:rsidR="001062A3">
        <w:t>from all the experiments, indicative of overestimation of the forecasts</w:t>
      </w:r>
      <w:r w:rsidR="00F85DAB">
        <w:t xml:space="preserve"> (Fig.</w:t>
      </w:r>
      <w:r w:rsidR="00EA1EEC">
        <w:t xml:space="preserve"> </w:t>
      </w:r>
      <w:r w:rsidR="00F85DAB">
        <w:t>5.14 a)</w:t>
      </w:r>
      <w:r w:rsidR="001062A3">
        <w:t xml:space="preserve"> and analyses</w:t>
      </w:r>
      <w:r w:rsidR="00F85DAB">
        <w:t xml:space="preserve"> (Fig 5.14 b)</w:t>
      </w:r>
      <w:r w:rsidR="001062A3">
        <w:t xml:space="preserve"> relative to the observations.</w:t>
      </w:r>
      <w:r w:rsidR="00B97A1B">
        <w:t xml:space="preserve"> </w:t>
      </w:r>
      <w:r w:rsidR="00B80197">
        <w:t xml:space="preserve">The </w:t>
      </w:r>
      <w:r w:rsidR="00722E23">
        <w:t xml:space="preserve">scatter points locate much closer to the diagonal line after reflectivity DA, indicating smaller </w:t>
      </w:r>
      <w:r w:rsidR="00B80197">
        <w:t xml:space="preserve">overestimation </w:t>
      </w:r>
      <w:r w:rsidR="00722E23">
        <w:t>from</w:t>
      </w:r>
      <w:r w:rsidR="00B80197">
        <w:t xml:space="preserve"> the analyses than those </w:t>
      </w:r>
      <w:r w:rsidR="00722E23">
        <w:t>from the background</w:t>
      </w:r>
      <w:r w:rsidR="002A342A">
        <w:t xml:space="preserve"> forecasts</w:t>
      </w:r>
      <w:r w:rsidR="00B80197">
        <w:t xml:space="preserve">.  </w:t>
      </w:r>
      <w:r w:rsidR="00867987">
        <w:t>QQ plot</w:t>
      </w:r>
      <w:r w:rsidR="00873B59">
        <w:t>s</w:t>
      </w:r>
      <w:r w:rsidR="00867987">
        <w:t xml:space="preserve"> more clearly capture the </w:t>
      </w:r>
      <w:r w:rsidR="00A477F2">
        <w:t xml:space="preserve">intensity </w:t>
      </w:r>
      <w:r w:rsidR="00867987">
        <w:t xml:space="preserve">distribution of the reflectivity </w:t>
      </w:r>
      <w:r w:rsidR="00A477F2">
        <w:t>forecasts and analyses</w:t>
      </w:r>
      <w:r w:rsidR="00867987">
        <w:t xml:space="preserve"> (Fig. 5.14 c, d).</w:t>
      </w:r>
      <w:r w:rsidR="00B97A1B">
        <w:t xml:space="preserve">  </w:t>
      </w:r>
      <w:r w:rsidR="00E55A06">
        <w:t xml:space="preserve">The </w:t>
      </w:r>
      <w:r w:rsidR="00220705">
        <w:t>overestimation</w:t>
      </w:r>
      <w:r w:rsidR="00E55A06">
        <w:t xml:space="preserve"> of the reflectivity intensity </w:t>
      </w:r>
      <w:r w:rsidR="002C109E">
        <w:t xml:space="preserve">forecasts (analyses) </w:t>
      </w:r>
      <w:r w:rsidR="00E55A06">
        <w:t xml:space="preserve">is </w:t>
      </w:r>
      <w:r w:rsidR="00CE6973">
        <w:t>much</w:t>
      </w:r>
      <w:r w:rsidR="00E55A06">
        <w:t xml:space="preserve"> stronger from EnKF and DfEnKF than those of the others</w:t>
      </w:r>
      <w:r w:rsidR="008F4AB2">
        <w:t xml:space="preserve"> (Fig. 5.14 c</w:t>
      </w:r>
      <w:r w:rsidR="002C109E">
        <w:t>, d</w:t>
      </w:r>
      <w:r w:rsidR="008F4AB2">
        <w:t>)</w:t>
      </w:r>
      <w:r w:rsidR="00E55A06">
        <w:t xml:space="preserve">, which are consistent with </w:t>
      </w:r>
      <w:r w:rsidR="00E55A06">
        <w:lastRenderedPageBreak/>
        <w:t xml:space="preserve">the </w:t>
      </w:r>
      <w:r w:rsidR="00E82BD6">
        <w:t>larger</w:t>
      </w:r>
      <w:r w:rsidR="00E55A06">
        <w:t xml:space="preserve"> RMSEs</w:t>
      </w:r>
      <w:r w:rsidR="00103FD9">
        <w:t xml:space="preserve"> </w:t>
      </w:r>
      <w:r w:rsidR="00D00AAE">
        <w:t xml:space="preserve">shown </w:t>
      </w:r>
      <w:r w:rsidR="008B2DB7">
        <w:t xml:space="preserve">in </w:t>
      </w:r>
      <w:r w:rsidR="00D24D94">
        <w:t>Fig. 5.13</w:t>
      </w:r>
      <w:r w:rsidR="00E55A06">
        <w:t>.</w:t>
      </w:r>
      <w:r w:rsidR="008A0095">
        <w:t xml:space="preserve"> After the reflectivity DA, the </w:t>
      </w:r>
      <w:r w:rsidR="00B67C5D">
        <w:t>overestimation for reflectivity above 20 dBZ is reduced, but still exists.</w:t>
      </w:r>
      <w:r w:rsidR="00AD6F2F">
        <w:t xml:space="preserve"> For reflectivity less than 20 dBZ, different experiments </w:t>
      </w:r>
      <w:r w:rsidR="00496F68">
        <w:t>perform similar, with the analyzed reflectivity a little bit smaller than the observations</w:t>
      </w:r>
      <w:r w:rsidR="00AD6F2F">
        <w:t>.</w:t>
      </w:r>
      <w:r w:rsidR="008A0095">
        <w:t xml:space="preserve"> </w:t>
      </w:r>
    </w:p>
    <w:p w14:paraId="7D194A41" w14:textId="77777777" w:rsidR="00A51F6B" w:rsidRDefault="00762B72" w:rsidP="00A51F6B">
      <w:pPr>
        <w:keepNext/>
        <w:jc w:val="center"/>
      </w:pPr>
      <w:r>
        <w:rPr>
          <w:noProof/>
          <w:lang w:bidi="ar-SA"/>
        </w:rPr>
        <w:drawing>
          <wp:inline distT="0" distB="0" distL="0" distR="0" wp14:anchorId="46F2D872" wp14:editId="63A1BBBD">
            <wp:extent cx="4907091" cy="5486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4Ref25500.tiff"/>
                    <pic:cNvPicPr/>
                  </pic:nvPicPr>
                  <pic:blipFill>
                    <a:blip r:embed="rId188">
                      <a:extLst>
                        <a:ext uri="{28A0092B-C50C-407E-A947-70E740481C1C}">
                          <a14:useLocalDpi xmlns:a14="http://schemas.microsoft.com/office/drawing/2010/main" val="0"/>
                        </a:ext>
                      </a:extLst>
                    </a:blip>
                    <a:stretch>
                      <a:fillRect/>
                    </a:stretch>
                  </pic:blipFill>
                  <pic:spPr>
                    <a:xfrm>
                      <a:off x="0" y="0"/>
                      <a:ext cx="4907091" cy="5486400"/>
                    </a:xfrm>
                    <a:prstGeom prst="rect">
                      <a:avLst/>
                    </a:prstGeom>
                  </pic:spPr>
                </pic:pic>
              </a:graphicData>
            </a:graphic>
          </wp:inline>
        </w:drawing>
      </w:r>
    </w:p>
    <w:p w14:paraId="4179D217" w14:textId="311B1764" w:rsidR="00C87727" w:rsidRDefault="00A51F6B" w:rsidP="00A51F6B">
      <w:pPr>
        <w:pStyle w:val="Caption"/>
        <w:jc w:val="both"/>
      </w:pPr>
      <w:bookmarkStart w:id="174" w:name="_Ref370542054"/>
      <w:bookmarkStart w:id="175" w:name="_Toc374689085"/>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14</w:t>
      </w:r>
      <w:r w:rsidR="00577692">
        <w:rPr>
          <w:noProof/>
        </w:rPr>
        <w:fldChar w:fldCharType="end"/>
      </w:r>
      <w:bookmarkEnd w:id="174"/>
      <w:r w:rsidR="00C87727">
        <w:t xml:space="preserve"> The scatter-plot (a, b) and QQ-plot (c, d) for reflectivity forecasts (a, c) and analyses (b, d) at the </w:t>
      </w:r>
      <w:r w:rsidR="00B97A1B">
        <w:t>15-minute DA window (valid at 22:45 UTC).</w:t>
      </w:r>
      <w:bookmarkEnd w:id="175"/>
      <w:r w:rsidR="00B97A1B">
        <w:t xml:space="preserve"> </w:t>
      </w:r>
    </w:p>
    <w:p w14:paraId="557BD86A" w14:textId="33871911" w:rsidR="00C87727" w:rsidRDefault="00DF0DEF" w:rsidP="00DF0DEF">
      <w:pPr>
        <w:pStyle w:val="Caption"/>
        <w:tabs>
          <w:tab w:val="left" w:pos="3440"/>
        </w:tabs>
        <w:jc w:val="left"/>
      </w:pPr>
      <w:r>
        <w:tab/>
      </w:r>
    </w:p>
    <w:p w14:paraId="35A7C6A1" w14:textId="09051C61" w:rsidR="00BA4E82" w:rsidRDefault="00BA4E82" w:rsidP="00270303">
      <w:pPr>
        <w:ind w:firstLine="720"/>
        <w:jc w:val="both"/>
      </w:pPr>
      <w:r>
        <w:t xml:space="preserve">After one-hour DA, </w:t>
      </w:r>
      <w:r w:rsidR="00AE3CF8">
        <w:t xml:space="preserve">the forecast/analyzed reflectivity was still overestimated relative to the observation, with the overestimation from the analysis a little bit smaller </w:t>
      </w:r>
      <w:r w:rsidR="00AE3CF8">
        <w:lastRenderedPageBreak/>
        <w:t xml:space="preserve">than </w:t>
      </w:r>
      <w:r w:rsidR="00816BBD">
        <w:t xml:space="preserve">from the forecasts. </w:t>
      </w:r>
      <w:r w:rsidR="00AE3CF8">
        <w:t xml:space="preserve">The overestimation from </w:t>
      </w:r>
      <w:r w:rsidR="00816BBD">
        <w:t>EnKF and DfEnKF are still more obvious than those of the others (Fig. 5.15).</w:t>
      </w:r>
      <w:r>
        <w:t xml:space="preserve"> </w:t>
      </w:r>
    </w:p>
    <w:p w14:paraId="24725833" w14:textId="77777777" w:rsidR="00A51F6B" w:rsidRDefault="00DB30FA" w:rsidP="00A51F6B">
      <w:pPr>
        <w:keepNext/>
        <w:jc w:val="center"/>
      </w:pPr>
      <w:r>
        <w:rPr>
          <w:noProof/>
          <w:lang w:bidi="ar-SA"/>
        </w:rPr>
        <w:drawing>
          <wp:inline distT="0" distB="0" distL="0" distR="0" wp14:anchorId="17326AD7" wp14:editId="1D5067EB">
            <wp:extent cx="4855970" cy="548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4Ref27000.tiff"/>
                    <pic:cNvPicPr/>
                  </pic:nvPicPr>
                  <pic:blipFill>
                    <a:blip r:embed="rId189">
                      <a:extLst>
                        <a:ext uri="{28A0092B-C50C-407E-A947-70E740481C1C}">
                          <a14:useLocalDpi xmlns:a14="http://schemas.microsoft.com/office/drawing/2010/main" val="0"/>
                        </a:ext>
                      </a:extLst>
                    </a:blip>
                    <a:stretch>
                      <a:fillRect/>
                    </a:stretch>
                  </pic:blipFill>
                  <pic:spPr>
                    <a:xfrm>
                      <a:off x="0" y="0"/>
                      <a:ext cx="4855970" cy="5486400"/>
                    </a:xfrm>
                    <a:prstGeom prst="rect">
                      <a:avLst/>
                    </a:prstGeom>
                  </pic:spPr>
                </pic:pic>
              </a:graphicData>
            </a:graphic>
          </wp:inline>
        </w:drawing>
      </w:r>
    </w:p>
    <w:p w14:paraId="536F433F" w14:textId="0798C94B" w:rsidR="00463A49" w:rsidRDefault="00A51F6B" w:rsidP="00A51F6B">
      <w:pPr>
        <w:pStyle w:val="Caption"/>
        <w:jc w:val="both"/>
      </w:pPr>
      <w:bookmarkStart w:id="176" w:name="_Toc374689086"/>
      <w:r>
        <w:t xml:space="preserve">Fig. </w:t>
      </w:r>
      <w:r w:rsidR="00577692">
        <w:fldChar w:fldCharType="begin"/>
      </w:r>
      <w:r w:rsidR="00577692">
        <w:instrText xml:space="preserve"> </w:instrText>
      </w:r>
      <w:r w:rsidR="00577692">
        <w:instrText xml:space="preserve">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15</w:t>
      </w:r>
      <w:r w:rsidR="00577692">
        <w:rPr>
          <w:noProof/>
        </w:rPr>
        <w:fldChar w:fldCharType="end"/>
      </w:r>
      <w:r w:rsidR="00DE7C89">
        <w:t xml:space="preserve"> The scatter-plot (a, b) and QQ-plot (c, d) for reflectivity forecasts (a, c) and analyses (b, d) at the end of one-hour DA window</w:t>
      </w:r>
      <w:r w:rsidR="001A3D81">
        <w:t xml:space="preserve"> (valid at 22:30 UTC)</w:t>
      </w:r>
      <w:r w:rsidR="00DE7C89">
        <w:t>.</w:t>
      </w:r>
      <w:bookmarkEnd w:id="176"/>
    </w:p>
    <w:p w14:paraId="58BAC774" w14:textId="77777777" w:rsidR="004F0D1B" w:rsidRDefault="004F0D1B" w:rsidP="004443FD"/>
    <w:p w14:paraId="5E166C16" w14:textId="1AA2B4E6" w:rsidR="00AA11A3" w:rsidRDefault="003C2270" w:rsidP="00297349">
      <w:pPr>
        <w:ind w:firstLine="720"/>
        <w:jc w:val="both"/>
      </w:pPr>
      <w:r>
        <w:t>T</w:t>
      </w:r>
      <w:r w:rsidR="00816BBD">
        <w:t>he reflectivity forecasts</w:t>
      </w:r>
      <w:r>
        <w:t xml:space="preserve"> from different experiments all underestimate</w:t>
      </w:r>
      <w:r w:rsidR="007811E5">
        <w:t xml:space="preserve"> the 30-minute and 60-minute </w:t>
      </w:r>
      <w:r w:rsidR="00AA11A3">
        <w:t>forecasts</w:t>
      </w:r>
      <w:r w:rsidR="007811E5">
        <w:t xml:space="preserve"> when </w:t>
      </w:r>
      <w:r w:rsidR="000F670E">
        <w:t xml:space="preserve">the </w:t>
      </w:r>
      <w:r w:rsidR="007811E5">
        <w:t xml:space="preserve">observed reflectivity is less than 20 dBZ, and </w:t>
      </w:r>
      <w:r w:rsidR="007811E5">
        <w:lastRenderedPageBreak/>
        <w:t xml:space="preserve">overestimates otherwise. </w:t>
      </w:r>
      <w:r w:rsidR="00B844C4">
        <w:t xml:space="preserve"> </w:t>
      </w:r>
      <w:r w:rsidR="008919C6">
        <w:t>T</w:t>
      </w:r>
      <w:r w:rsidR="00B844C4">
        <w:t xml:space="preserve">he </w:t>
      </w:r>
      <w:r w:rsidR="008A5DC7">
        <w:t xml:space="preserve">corresponding </w:t>
      </w:r>
      <w:r w:rsidR="0091035D">
        <w:t>underestimation (</w:t>
      </w:r>
      <w:r w:rsidR="00B844C4">
        <w:t>overestimation</w:t>
      </w:r>
      <w:r w:rsidR="0091035D">
        <w:t>)</w:t>
      </w:r>
      <w:r w:rsidR="00B844C4">
        <w:t xml:space="preserve"> from EnKF </w:t>
      </w:r>
      <w:r w:rsidR="005B188A">
        <w:t>is</w:t>
      </w:r>
      <w:r w:rsidR="00112BC9">
        <w:t xml:space="preserve"> </w:t>
      </w:r>
      <w:r w:rsidR="00B844C4">
        <w:t xml:space="preserve">a little bit </w:t>
      </w:r>
      <w:r w:rsidR="004E1799">
        <w:t>larger (</w:t>
      </w:r>
      <w:r w:rsidR="00B844C4">
        <w:t>smaller</w:t>
      </w:r>
      <w:r w:rsidR="004E1799">
        <w:t>)</w:t>
      </w:r>
      <w:r w:rsidR="00B844C4">
        <w:t xml:space="preserve"> than those of the others</w:t>
      </w:r>
      <w:r w:rsidR="00EC20B7">
        <w:t xml:space="preserve"> (Fig. 5.16)</w:t>
      </w:r>
      <w:r w:rsidR="00B844C4">
        <w:t>.</w:t>
      </w:r>
    </w:p>
    <w:p w14:paraId="46581353" w14:textId="77777777" w:rsidR="00A51F6B" w:rsidRDefault="00E93FAE" w:rsidP="00A51F6B">
      <w:pPr>
        <w:keepNext/>
        <w:jc w:val="center"/>
      </w:pPr>
      <w:r>
        <w:rPr>
          <w:noProof/>
          <w:lang w:bidi="ar-SA"/>
        </w:rPr>
        <w:drawing>
          <wp:inline distT="0" distB="0" distL="0" distR="0" wp14:anchorId="03AC61EA" wp14:editId="62D96B13">
            <wp:extent cx="4970935" cy="5486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4Ref30600.tiff"/>
                    <pic:cNvPicPr/>
                  </pic:nvPicPr>
                  <pic:blipFill>
                    <a:blip r:embed="rId190">
                      <a:extLst>
                        <a:ext uri="{28A0092B-C50C-407E-A947-70E740481C1C}">
                          <a14:useLocalDpi xmlns:a14="http://schemas.microsoft.com/office/drawing/2010/main" val="0"/>
                        </a:ext>
                      </a:extLst>
                    </a:blip>
                    <a:stretch>
                      <a:fillRect/>
                    </a:stretch>
                  </pic:blipFill>
                  <pic:spPr>
                    <a:xfrm>
                      <a:off x="0" y="0"/>
                      <a:ext cx="4970935" cy="5486400"/>
                    </a:xfrm>
                    <a:prstGeom prst="rect">
                      <a:avLst/>
                    </a:prstGeom>
                  </pic:spPr>
                </pic:pic>
              </a:graphicData>
            </a:graphic>
          </wp:inline>
        </w:drawing>
      </w:r>
    </w:p>
    <w:p w14:paraId="64E2C375" w14:textId="448CB75A" w:rsidR="000D1BC1" w:rsidRDefault="00A51F6B" w:rsidP="00A51F6B">
      <w:pPr>
        <w:pStyle w:val="Caption"/>
        <w:jc w:val="both"/>
      </w:pPr>
      <w:bookmarkStart w:id="177" w:name="_Toc374689087"/>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16</w:t>
      </w:r>
      <w:r w:rsidR="00577692">
        <w:rPr>
          <w:noProof/>
        </w:rPr>
        <w:fldChar w:fldCharType="end"/>
      </w:r>
      <w:r w:rsidR="00DE7C89">
        <w:t xml:space="preserve"> The scatter-plot (a, c) and QQ-plot (b, d) for 30-minute (a, b) and 60 minute (c, d) reflectivity forecasts from 3DVar, EnKF, DfEnKF, pure and hybrid En3DVar.</w:t>
      </w:r>
      <w:bookmarkEnd w:id="177"/>
    </w:p>
    <w:p w14:paraId="44732895" w14:textId="40555462" w:rsidR="00C4257F" w:rsidRDefault="00C4257F">
      <w:pPr>
        <w:spacing w:line="240" w:lineRule="auto"/>
      </w:pPr>
      <w:r>
        <w:br w:type="page"/>
      </w:r>
    </w:p>
    <w:p w14:paraId="36CE7E5E" w14:textId="5F0353FF" w:rsidR="00607934" w:rsidRDefault="009F0E00" w:rsidP="00222182">
      <w:pPr>
        <w:jc w:val="both"/>
      </w:pPr>
      <w:r>
        <w:lastRenderedPageBreak/>
        <w:t>3)</w:t>
      </w:r>
      <w:r w:rsidR="00222182">
        <w:t xml:space="preserve"> </w:t>
      </w:r>
      <w:r w:rsidR="0088643D">
        <w:t>Fractio</w:t>
      </w:r>
      <w:r w:rsidR="007D129F">
        <w:t>ns Skill Score Verification</w:t>
      </w:r>
    </w:p>
    <w:p w14:paraId="4B80CB59" w14:textId="55FB59D4" w:rsidR="00607934" w:rsidRDefault="00AB4A53" w:rsidP="00607934">
      <w:pPr>
        <w:ind w:firstLine="720"/>
        <w:jc w:val="both"/>
      </w:pPr>
      <w:r>
        <w:t xml:space="preserve">The purpose of </w:t>
      </w:r>
      <w:r w:rsidR="007D129F">
        <w:t>the Fractions Skill Score (FSS)</w:t>
      </w:r>
      <w:r>
        <w:t xml:space="preserve"> is to attain a </w:t>
      </w:r>
      <w:r w:rsidR="007366E8">
        <w:t>measure</w:t>
      </w:r>
      <w:r>
        <w:t xml:space="preserve"> of how analysis/forecast skill varies with spatial scale</w:t>
      </w:r>
      <w:r w:rsidR="00597930">
        <w:t xml:space="preserve"> and intensity threshold</w:t>
      </w:r>
      <w:r>
        <w:t xml:space="preserve">. Radar data </w:t>
      </w:r>
      <w:r w:rsidR="007366E8">
        <w:t>observations</w:t>
      </w:r>
      <w:r>
        <w:t xml:space="preserve"> from four S-band WSR-88D radars </w:t>
      </w:r>
      <w:r w:rsidR="007366E8">
        <w:t xml:space="preserve">(KTLX, KINX, KFDR, KVNX) </w:t>
      </w:r>
      <w:r>
        <w:t xml:space="preserve">are used for </w:t>
      </w:r>
      <w:r w:rsidR="007366E8">
        <w:t xml:space="preserve">the </w:t>
      </w:r>
      <w:r>
        <w:t xml:space="preserve">comparison with the analyzed and forecast reflectivity. </w:t>
      </w:r>
      <w:r w:rsidR="00607934">
        <w:t xml:space="preserve">FSS belongs to the category of spatial neighborhood verification that enables the forecast being compared with the observations within specified neighborhood rather than strictly at the grid scale. The fractional coverage of the forecast or analysis within a neighborhood can be assessed for similarity to the observations. By varying the </w:t>
      </w:r>
      <w:r w:rsidR="00AF78CD">
        <w:t>sizes</w:t>
      </w:r>
      <w:r w:rsidR="00607934">
        <w:t xml:space="preserve"> of the neighborhood, the scales for which the forecast or analysis has sufficient skill can be determined and compared </w:t>
      </w:r>
      <w:r w:rsidR="00607934">
        <w:fldChar w:fldCharType="begin">
          <w:fldData xml:space="preserve">PEVuZE5vdGU+PENpdGU+PEF1dGhvcj5Sb2JlcnRzPC9BdXRob3I+PFllYXI+MjAwODwvWWVhcj48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=
</w:fldData>
        </w:fldChar>
      </w:r>
      <w:r w:rsidR="00607934">
        <w:instrText xml:space="preserve"> ADDIN EN.CITE </w:instrText>
      </w:r>
      <w:r w:rsidR="00607934">
        <w:fldChar w:fldCharType="begin">
          <w:fldData xml:space="preserve">PEVuZE5vdGU+PENpdGU+PEF1dGhvcj5Sb2JlcnRzPC9BdXRob3I+PFllYXI+MjAwODwvWWVhcj48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=
</w:fldData>
        </w:fldChar>
      </w:r>
      <w:r w:rsidR="00607934">
        <w:instrText xml:space="preserve"> ADDIN EN.CITE.DATA </w:instrText>
      </w:r>
      <w:r w:rsidR="00607934">
        <w:fldChar w:fldCharType="end"/>
      </w:r>
      <w:r w:rsidR="00607934">
        <w:fldChar w:fldCharType="separate"/>
      </w:r>
      <w:r w:rsidR="00607934">
        <w:rPr>
          <w:noProof/>
        </w:rPr>
        <w:t>(Ebert 2008; Roberts and Lean 2008)</w:t>
      </w:r>
      <w:r w:rsidR="00607934">
        <w:fldChar w:fldCharType="end"/>
      </w:r>
      <w:r w:rsidR="00607934">
        <w:t xml:space="preserve">. The </w:t>
      </w:r>
      <w:r w:rsidR="007D129F">
        <w:t>FSS</w:t>
      </w:r>
      <w:r w:rsidR="00607934">
        <w:t xml:space="preserve"> is calculated based on a variation of the Brier Skill Score (FBS). According to </w:t>
      </w:r>
      <w:r w:rsidR="00607934">
        <w:fldChar w:fldCharType="begin"/>
      </w:r>
      <w:r w:rsidR="00607934">
        <w:instrText xml:space="preserve"> ADDIN EN.CITE &lt;EndNote&gt;&lt;Cite AuthorYear="1"&gt;&lt;Author&gt;Roberts&lt;/Author&gt;&lt;Year&gt;2008&lt;/Year&gt;&lt;RecNum&gt;958&lt;/RecNum&gt;&lt;DisplayText&gt;Roberts and Lean (2008)&lt;/DisplayText&gt;&lt;record&gt;&lt;rec-number&gt;958&lt;/rec-number&gt;&lt;foreign-keys&gt;&lt;key app="EN" db-id="vztx2zxtxdssz8etxs3xa0at5dxapxdd2app" timestamp="1507924377"&gt;958&lt;/key&gt;&lt;/foreign-keys&gt;&lt;ref-type name="Journal Article"&gt;17&lt;/ref-type&gt;&lt;contributors&gt;&lt;authors&gt;&lt;author&gt;Roberts, N. M.&lt;/author&gt;&lt;author&gt;Lean, H. W.&lt;/author&gt;&lt;/authors&gt;&lt;/contributors&gt;&lt;auth-address&gt;Univ Reading, Joint Ctr Mesoscale Meteorol, Met Off, Reading RG6 6BB, Berks, England&lt;/auth-address&gt;&lt;titles&gt;&lt;title&gt;Scale-selective verification of rainfall accumulations from high-resolution forecasts of convective events&lt;/title&gt;&lt;secondary-title&gt;Monthly Weather Review&lt;/secondary-title&gt;&lt;alt-title&gt;Mon Weather Rev&amp;#xD;Mon Weather Rev&lt;/alt-title&gt;&lt;/titles&gt;&lt;periodical&gt;&lt;full-title&gt;Monthly Weather Review&lt;/full-title&gt;&lt;abbr-1&gt;Mon Weather Rev&lt;/abbr-1&gt;&lt;/periodical&gt;&lt;pages&gt;78-97&lt;/pages&gt;&lt;volume&gt;136&lt;/volume&gt;&lt;number&gt;1&lt;/number&gt;&lt;keywords&gt;&lt;keyword&gt;data assimilation scheme&lt;/keyword&gt;&lt;keyword&gt;cloud-resolving model&lt;/keyword&gt;&lt;keyword&gt;precipitation forecasts&lt;/keyword&gt;&lt;keyword&gt;part i&lt;/keyword&gt;&lt;keyword&gt;predictability&lt;/keyword&gt;&lt;keyword&gt;prediction&lt;/keyword&gt;&lt;keyword&gt;simulations&lt;/keyword&gt;&lt;keyword&gt;dependence&lt;/keyword&gt;&lt;keyword&gt;systems&lt;/keyword&gt;&lt;keyword&gt;skill&lt;/keyword&gt;&lt;/keywords&gt;&lt;dates&gt;&lt;year&gt;2008&lt;/year&gt;&lt;pub-dates&gt;&lt;date&gt;Jan&lt;/date&gt;&lt;/pub-dates&gt;&lt;/dates&gt;&lt;isbn&gt;0027-0644&lt;/isbn&gt;&lt;accession-num&gt;WOS:000252740200006&lt;/accession-num&gt;&lt;urls&gt;&lt;related-urls&gt;&lt;url&gt;&amp;lt;Go to ISI&amp;gt;://WOS:000252740200006&lt;/url&gt;&lt;/related-urls&gt;&lt;/urls&gt;&lt;language&gt;English&lt;/language&gt;&lt;/record&gt;&lt;/Cite&gt;&lt;/EndNote&gt;</w:instrText>
      </w:r>
      <w:r w:rsidR="00607934">
        <w:fldChar w:fldCharType="separate"/>
      </w:r>
      <w:r w:rsidR="00607934">
        <w:rPr>
          <w:noProof/>
        </w:rPr>
        <w:t>Roberts and Lean (2008)</w:t>
      </w:r>
      <w:r w:rsidR="00607934">
        <w:fldChar w:fldCharType="end"/>
      </w:r>
      <w:r w:rsidR="00607934">
        <w:t>, the FSS can be calculated by:</w:t>
      </w:r>
    </w:p>
    <w:p w14:paraId="2705EDC0" w14:textId="069E24E9" w:rsidR="00607934" w:rsidRDefault="00607934" w:rsidP="00297349">
      <w:pPr>
        <w:tabs>
          <w:tab w:val="center" w:pos="4176"/>
          <w:tab w:val="right" w:pos="8352"/>
        </w:tabs>
        <w:jc w:val="both"/>
      </w:pPr>
      <w:r>
        <w:rPr>
          <w:position w:val="-30"/>
        </w:rPr>
        <w:tab/>
      </w:r>
      <w:r>
        <w:rPr>
          <w:noProof/>
          <w:position w:val="-30"/>
          <w:lang w:bidi="ar-SA"/>
        </w:rPr>
        <w:drawing>
          <wp:inline distT="0" distB="0" distL="0" distR="0" wp14:anchorId="3D2EFA05" wp14:editId="3EABE101">
            <wp:extent cx="1117600" cy="419100"/>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117600" cy="419100"/>
                    </a:xfrm>
                    <a:prstGeom prst="rect">
                      <a:avLst/>
                    </a:prstGeom>
                    <a:noFill/>
                    <a:ln>
                      <a:noFill/>
                    </a:ln>
                  </pic:spPr>
                </pic:pic>
              </a:graphicData>
            </a:graphic>
          </wp:inline>
        </w:drawing>
      </w:r>
      <w:r>
        <w:rPr>
          <w:position w:val="-30"/>
        </w:rPr>
        <w:t>,</w:t>
      </w:r>
      <w:r>
        <w:rPr>
          <w:position w:val="-30"/>
        </w:rPr>
        <w:tab/>
        <w:t>(5.</w:t>
      </w:r>
      <w:r w:rsidR="00191F99">
        <w:rPr>
          <w:position w:val="-30"/>
        </w:rPr>
        <w:t>6</w:t>
      </w:r>
      <w:r>
        <w:rPr>
          <w:position w:val="-30"/>
        </w:rPr>
        <w:t>)</w:t>
      </w:r>
    </w:p>
    <w:p w14:paraId="297E9F1D" w14:textId="77777777" w:rsidR="00607934" w:rsidRDefault="00607934" w:rsidP="00607934">
      <w:pPr>
        <w:jc w:val="both"/>
      </w:pPr>
      <w:r>
        <w:t>where FBS is a variation of the Brier Score (Brier, 1950) that is given by:</w:t>
      </w:r>
    </w:p>
    <w:p w14:paraId="79AAF67F" w14:textId="7BFAA5C1" w:rsidR="00607934" w:rsidRDefault="00607934" w:rsidP="00297349">
      <w:pPr>
        <w:tabs>
          <w:tab w:val="center" w:pos="4176"/>
          <w:tab w:val="right" w:pos="8352"/>
        </w:tabs>
        <w:jc w:val="both"/>
      </w:pPr>
      <w:r>
        <w:rPr>
          <w:position w:val="-30"/>
        </w:rPr>
        <w:tab/>
      </w:r>
      <w:r>
        <w:rPr>
          <w:noProof/>
          <w:position w:val="-30"/>
          <w:lang w:bidi="ar-SA"/>
        </w:rPr>
        <w:drawing>
          <wp:inline distT="0" distB="0" distL="0" distR="0" wp14:anchorId="4E3A7519" wp14:editId="0CE0B5B7">
            <wp:extent cx="1460500" cy="44450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460500" cy="444500"/>
                    </a:xfrm>
                    <a:prstGeom prst="rect">
                      <a:avLst/>
                    </a:prstGeom>
                    <a:noFill/>
                    <a:ln>
                      <a:noFill/>
                    </a:ln>
                  </pic:spPr>
                </pic:pic>
              </a:graphicData>
            </a:graphic>
          </wp:inline>
        </w:drawing>
      </w:r>
      <w:r>
        <w:rPr>
          <w:position w:val="-30"/>
        </w:rPr>
        <w:t>.</w:t>
      </w:r>
      <w:r>
        <w:rPr>
          <w:position w:val="-30"/>
        </w:rPr>
        <w:tab/>
        <w:t>(5.</w:t>
      </w:r>
      <w:r w:rsidR="00191F99">
        <w:rPr>
          <w:position w:val="-30"/>
        </w:rPr>
        <w:t>7</w:t>
      </w:r>
      <w:r>
        <w:rPr>
          <w:position w:val="-30"/>
        </w:rPr>
        <w:t>)</w:t>
      </w:r>
    </w:p>
    <w:p w14:paraId="7CF749AE" w14:textId="3AD41291" w:rsidR="00607934" w:rsidRDefault="00607934" w:rsidP="00297349">
      <w:pPr>
        <w:jc w:val="both"/>
      </w:pPr>
      <w:r w:rsidRPr="00680B7E">
        <w:t xml:space="preserve">Here N is the total number of grid points. </w:t>
      </w:r>
      <w:r>
        <w:rPr>
          <w:noProof/>
          <w:position w:val="-14"/>
          <w:lang w:bidi="ar-SA"/>
        </w:rPr>
        <w:drawing>
          <wp:inline distT="0" distB="0" distL="0" distR="0" wp14:anchorId="33AB0D69" wp14:editId="4356DC51">
            <wp:extent cx="241300" cy="24130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xml:space="preserve">and </w:t>
      </w:r>
      <w:r>
        <w:rPr>
          <w:noProof/>
          <w:position w:val="-14"/>
          <w:lang w:bidi="ar-SA"/>
        </w:rPr>
        <w:drawing>
          <wp:inline distT="0" distB="0" distL="0" distR="0" wp14:anchorId="442E3A01" wp14:editId="0738D5D5">
            <wp:extent cx="203200" cy="24130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03200" cy="241300"/>
                    </a:xfrm>
                    <a:prstGeom prst="rect">
                      <a:avLst/>
                    </a:prstGeom>
                    <a:noFill/>
                    <a:ln>
                      <a:noFill/>
                    </a:ln>
                  </pic:spPr>
                </pic:pic>
              </a:graphicData>
            </a:graphic>
          </wp:inline>
        </w:drawing>
      </w:r>
      <w:r>
        <w:t xml:space="preserve"> are the forecast</w:t>
      </w:r>
      <w:r w:rsidR="008A7C95">
        <w:t xml:space="preserve"> (</w:t>
      </w:r>
      <w:r w:rsidR="001E3681">
        <w:t xml:space="preserve">or </w:t>
      </w:r>
      <w:r>
        <w:t>analyzed</w:t>
      </w:r>
      <w:r w:rsidR="001E3681">
        <w:t>)</w:t>
      </w:r>
      <w:r>
        <w:t xml:space="preserve"> and observed reflectivity fractions respectively at different grid point j, which are determined based on reflectivity thresholds with its values ranged between 0 and 1.</w:t>
      </w:r>
      <w:r w:rsidR="008971ED">
        <w:t xml:space="preserve"> A forecast with perfect skill has a score of 1; a score of 0 means zero skill. Skill is lowest at the grid scale, that is, when the neighborhood is only one grid point and the fractions are binary ones or zeros. </w:t>
      </w:r>
      <w:r w:rsidR="00370A81">
        <w:t>Figure 5.17</w:t>
      </w:r>
      <w:r w:rsidR="008971ED">
        <w:t xml:space="preserve"> </w:t>
      </w:r>
      <w:r>
        <w:t xml:space="preserve">gives a schematic example of how fractions are </w:t>
      </w:r>
      <w:r>
        <w:lastRenderedPageBreak/>
        <w:t xml:space="preserve">computed over different neighborhood </w:t>
      </w:r>
      <w:r w:rsidR="008B1366">
        <w:t>scales</w:t>
      </w:r>
      <w:r>
        <w:t xml:space="preserve"> (1, 3, and 5 in this example). When </w:t>
      </w:r>
      <w:r w:rsidR="00947797">
        <w:t xml:space="preserve">the </w:t>
      </w:r>
      <w:r w:rsidR="00391F12">
        <w:t>neighborhood box</w:t>
      </w:r>
      <w:r>
        <w:t xml:space="preserve"> is 1</w:t>
      </w:r>
      <w:r w:rsidR="00947797">
        <w:t xml:space="preserve"> grid </w:t>
      </w:r>
      <w:r w:rsidR="00C50F54">
        <w:t>scale</w:t>
      </w:r>
      <w:r>
        <w:t xml:space="preserve">, i.e., only the central box is considered, the </w:t>
      </w:r>
      <w:r w:rsidR="001D264D">
        <w:t>forecast/analysis fraction is 0/1</w:t>
      </w:r>
      <w:r w:rsidR="00391D89">
        <w:t>=0</w:t>
      </w:r>
      <w:r>
        <w:t>, while the</w:t>
      </w:r>
      <w:r w:rsidR="001D264D">
        <w:t xml:space="preserve"> observation fraction is 1/1</w:t>
      </w:r>
      <w:r w:rsidR="00213FC7">
        <w:t>=1</w:t>
      </w:r>
      <w:r>
        <w:t xml:space="preserve">. When </w:t>
      </w:r>
      <w:r w:rsidR="00C50F54">
        <w:t xml:space="preserve">the </w:t>
      </w:r>
      <w:r w:rsidR="001F0711">
        <w:t>neighborhood box</w:t>
      </w:r>
      <w:r>
        <w:t xml:space="preserve"> is 3</w:t>
      </w:r>
      <w:r w:rsidR="001F0711">
        <w:t xml:space="preserve"> times of the</w:t>
      </w:r>
      <w:r w:rsidR="00C50F54">
        <w:t xml:space="preserve"> grid scale</w:t>
      </w:r>
      <w:r>
        <w:t xml:space="preserve">, the corresponding forecast and observation fractions are </w:t>
      </w:r>
      <w:r w:rsidR="00B952FE">
        <w:t>4/9 and</w:t>
      </w:r>
      <w:r>
        <w:t xml:space="preserve"> 3/9</w:t>
      </w:r>
      <w:r w:rsidR="00B952FE">
        <w:t xml:space="preserve"> respectively</w:t>
      </w:r>
      <w:r>
        <w:t xml:space="preserve">. When </w:t>
      </w:r>
      <w:r w:rsidR="007B2776">
        <w:t>neighborhood box</w:t>
      </w:r>
      <w:r>
        <w:t xml:space="preserve"> is 5</w:t>
      </w:r>
      <w:r w:rsidR="007B2776">
        <w:t xml:space="preserve"> times of the grid scale</w:t>
      </w:r>
      <w:r>
        <w:t xml:space="preserve">, the observation and forecast (analysis) fractions </w:t>
      </w:r>
      <w:r w:rsidR="00A60277">
        <w:t xml:space="preserve">are the same, which is </w:t>
      </w:r>
      <w:r>
        <w:t>6/25. For more information about FSS, the readers are referred to Roberts and Lean</w:t>
      </w:r>
      <w:r w:rsidR="00360213">
        <w:t xml:space="preserve"> </w:t>
      </w:r>
      <w:r w:rsidR="00085991">
        <w:t>(2008</w:t>
      </w:r>
      <w:r>
        <w:t>).</w:t>
      </w:r>
      <w:r w:rsidR="008971ED" w:rsidRPr="008971ED">
        <w:t xml:space="preserve"> </w:t>
      </w:r>
    </w:p>
    <w:p w14:paraId="53186663" w14:textId="77777777" w:rsidR="0083526F" w:rsidRDefault="00607934" w:rsidP="0083526F">
      <w:pPr>
        <w:keepNext/>
        <w:jc w:val="center"/>
      </w:pPr>
      <w:r>
        <w:rPr>
          <w:noProof/>
          <w:lang w:bidi="ar-SA"/>
        </w:rPr>
        <w:drawing>
          <wp:inline distT="0" distB="0" distL="0" distR="0" wp14:anchorId="550612D9" wp14:editId="650E0092">
            <wp:extent cx="4612640" cy="268224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612640" cy="2682240"/>
                    </a:xfrm>
                    <a:prstGeom prst="rect">
                      <a:avLst/>
                    </a:prstGeom>
                    <a:noFill/>
                    <a:ln>
                      <a:noFill/>
                    </a:ln>
                  </pic:spPr>
                </pic:pic>
              </a:graphicData>
            </a:graphic>
          </wp:inline>
        </w:drawing>
      </w:r>
    </w:p>
    <w:p w14:paraId="35D29963" w14:textId="11D2E257" w:rsidR="00607934" w:rsidRPr="0099559B" w:rsidRDefault="0083526F" w:rsidP="00D46931">
      <w:pPr>
        <w:pStyle w:val="Caption"/>
        <w:jc w:val="both"/>
      </w:pPr>
      <w:bookmarkStart w:id="178" w:name="_Toc374689088"/>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17</w:t>
      </w:r>
      <w:r w:rsidR="00577692">
        <w:rPr>
          <w:noProof/>
        </w:rPr>
        <w:fldChar w:fldCharType="end"/>
      </w:r>
      <w:r w:rsidR="00706C7A">
        <w:t xml:space="preserve"> </w:t>
      </w:r>
      <w:r w:rsidR="00706C7A" w:rsidRPr="00675F01">
        <w:t>A schematic comparison between forecast and observed reflectivity</w:t>
      </w:r>
      <w:r w:rsidR="00706C7A">
        <w:t xml:space="preserve"> (from </w:t>
      </w:r>
      <w:r w:rsidR="00706C7A">
        <w:fldChar w:fldCharType="begin"/>
      </w:r>
      <w:r w:rsidR="00111C05">
        <w:instrText xml:space="preserve"> ADDIN EN.CITE &lt;EndNote&gt;&lt;Cite AuthorYear="1"&gt;&lt;Author&gt;Roberts&lt;/Author&gt;&lt;Year&gt;2008&lt;/Year&gt;&lt;RecNum&gt;942&lt;/RecNum&gt;&lt;DisplayText&gt;Roberts and Lean (2008)&lt;/DisplayText&gt;&lt;record&gt;&lt;rec-number&gt;942&lt;/rec-number&gt;&lt;foreign-keys&gt;&lt;key app="EN" db-id="vztx2zxtxdssz8etxs3xa0at5dxapxdd2app" timestamp="1493146148"&gt;942&lt;/key&gt;&lt;key app="ENWeb" db-id=""&gt;0&lt;/key&gt;&lt;/foreign-keys&gt;&lt;ref-type name="Journal Article"&gt;17&lt;/ref-type&gt;&lt;contributors&gt;&lt;authors&gt;&lt;author&gt;Roberts, Nigel M.&lt;/author&gt;&lt;author&gt;Lean, Humphrey W.&lt;/author&gt;&lt;/authors&gt;&lt;/contributors&gt;&lt;titles&gt;&lt;title&gt;Scale-Selective Verification of Rainfall Accumulations from High-Resolution Forecasts of Convective Events&lt;/title&gt;&lt;secondary-title&gt;Monthly Weather Review&lt;/secondary-title&gt;&lt;short-title&gt;FSS&lt;/short-title&gt;&lt;/titles&gt;&lt;periodical&gt;&lt;full-title&gt;Monthly Weather Review&lt;/full-title&gt;&lt;abbr-1&gt;Mon Weather Rev&lt;/abbr-1&gt;&lt;/periodical&gt;&lt;pages&gt;78-97&lt;/pages&gt;&lt;volume&gt;136&lt;/volume&gt;&lt;number&gt;1&lt;/number&gt;&lt;dates&gt;&lt;year&gt;2008&lt;/year&gt;&lt;/dates&gt;&lt;isbn&gt;0027-0644&amp;#xD;1520-0493&lt;/isbn&gt;&lt;urls&gt;&lt;pdf-urls&gt;&lt;url&gt;file://localhost/Users/rkong/Documents/DataAssimilationPaper.Data/SelfDownloads/2007mwr2123.1.pdf&lt;/url&gt;&lt;url&gt;file://localhost/Users/rkong/Documents/DataAssimilationPaper.Data/SelfDownloads/2007mwr2123.1.pdf&lt;/url&gt;&lt;/pdf-urls&gt;&lt;/urls&gt;&lt;electronic-resource-num&gt;10.1175/2007mwr2123.1&lt;/electronic-resource-num&gt;&lt;/record&gt;&lt;/Cite&gt;&lt;/EndNote&gt;</w:instrText>
      </w:r>
      <w:r w:rsidR="00706C7A">
        <w:fldChar w:fldCharType="separate"/>
      </w:r>
      <w:r w:rsidR="00CC6062">
        <w:rPr>
          <w:noProof/>
        </w:rPr>
        <w:t>Roberts and Lean (2008)</w:t>
      </w:r>
      <w:r w:rsidR="00706C7A">
        <w:fldChar w:fldCharType="end"/>
      </w:r>
      <w:r w:rsidR="00706C7A">
        <w:t>)</w:t>
      </w:r>
      <w:r w:rsidR="00706C7A" w:rsidRPr="00675F01">
        <w:t>.</w:t>
      </w:r>
      <w:bookmarkEnd w:id="178"/>
    </w:p>
    <w:p w14:paraId="3C006BCF" w14:textId="77777777" w:rsidR="00607934" w:rsidRDefault="00607934" w:rsidP="009F2381">
      <w:pPr>
        <w:jc w:val="both"/>
      </w:pPr>
    </w:p>
    <w:p w14:paraId="304FF45E" w14:textId="797FE28D" w:rsidR="0042327F" w:rsidRDefault="00994064" w:rsidP="0013560A">
      <w:pPr>
        <w:ind w:firstLine="720"/>
        <w:jc w:val="both"/>
        <w:rPr>
          <w:lang w:eastAsia="zh-CN"/>
        </w:rPr>
      </w:pPr>
      <w:r>
        <w:t xml:space="preserve">FSS from different experiments are calculated as functions of the reflectivity thresholds (5, 15, 35, 40, 60 dBZ) and sizes of the neighborhood </w:t>
      </w:r>
      <w:r w:rsidR="008E14E1">
        <w:t xml:space="preserve">scales </w:t>
      </w:r>
      <w:r>
        <w:t xml:space="preserve">(1, 5, 10, 20, 40, 80, 160, 320 km).  </w:t>
      </w:r>
      <w:r w:rsidR="006670CD">
        <w:t xml:space="preserve">FSS </w:t>
      </w:r>
      <w:r w:rsidR="00723533">
        <w:t xml:space="preserve">for reflectivity analysis </w:t>
      </w:r>
      <w:r w:rsidR="00427180">
        <w:t xml:space="preserve">at the end of one-hour DA window from </w:t>
      </w:r>
      <w:r w:rsidR="006670CD">
        <w:t xml:space="preserve">hybrid En3DVar is compared with </w:t>
      </w:r>
      <w:r w:rsidR="00706FD7">
        <w:t xml:space="preserve">those of the </w:t>
      </w:r>
      <w:r w:rsidR="006670CD">
        <w:t xml:space="preserve">others to see whether it is able to produce more skillful reflectivity analyses </w:t>
      </w:r>
      <w:r w:rsidR="00C72A31">
        <w:t xml:space="preserve">at </w:t>
      </w:r>
      <w:r w:rsidR="006670CD">
        <w:t xml:space="preserve">different scales, and how the skill varies </w:t>
      </w:r>
      <w:r w:rsidR="006670CD">
        <w:lastRenderedPageBreak/>
        <w:t>with spatial scale</w:t>
      </w:r>
      <w:r w:rsidR="007D0B9E">
        <w:t xml:space="preserve"> and reflectivity threshold</w:t>
      </w:r>
      <w:r w:rsidR="006670CD">
        <w:t xml:space="preserve">. </w:t>
      </w:r>
      <w:r w:rsidR="006C642F">
        <w:t>The FSS for the reflectivity analyses and forecasts within the DA windows are plotted as functions of neighborhood scales for different reflectivity thresholds</w:t>
      </w:r>
      <w:r w:rsidR="00C45578">
        <w:t xml:space="preserve"> (</w:t>
      </w:r>
      <w:r w:rsidR="00220705">
        <w:fldChar w:fldCharType="begin"/>
      </w:r>
      <w:r w:rsidR="00220705">
        <w:instrText xml:space="preserve"> REF _Ref370542144 \h </w:instrText>
      </w:r>
      <w:r w:rsidR="00220705">
        <w:fldChar w:fldCharType="separate"/>
      </w:r>
      <w:r w:rsidR="00220705">
        <w:t xml:space="preserve">Fig. </w:t>
      </w:r>
      <w:r w:rsidR="00220705">
        <w:rPr>
          <w:noProof/>
        </w:rPr>
        <w:t>5</w:t>
      </w:r>
      <w:r w:rsidR="00220705">
        <w:t>.</w:t>
      </w:r>
      <w:r w:rsidR="00220705">
        <w:rPr>
          <w:noProof/>
        </w:rPr>
        <w:t>18</w:t>
      </w:r>
      <w:r w:rsidR="00220705">
        <w:fldChar w:fldCharType="end"/>
      </w:r>
      <w:r w:rsidR="00C45578">
        <w:t>)</w:t>
      </w:r>
      <w:r w:rsidR="006C642F">
        <w:t xml:space="preserve">. </w:t>
      </w:r>
      <w:r w:rsidR="00372944">
        <w:t>Unlike the 60</w:t>
      </w:r>
      <w:r w:rsidR="0007006E">
        <w:t>-</w:t>
      </w:r>
      <w:r w:rsidR="00372944">
        <w:t>dBZ</w:t>
      </w:r>
      <w:r w:rsidR="00743B33">
        <w:t xml:space="preserve"> reflectivity</w:t>
      </w:r>
      <w:r w:rsidR="001733D0">
        <w:t xml:space="preserve"> analyses/</w:t>
      </w:r>
      <w:r w:rsidR="00BD16B3">
        <w:t>forecasts</w:t>
      </w:r>
      <w:r w:rsidR="00372944">
        <w:t xml:space="preserve">, for which the FSS is not </w:t>
      </w:r>
      <w:r w:rsidR="00EA28A1">
        <w:t xml:space="preserve">very </w:t>
      </w:r>
      <w:r w:rsidR="00372944">
        <w:t>sensitive to the neighborhood scales,</w:t>
      </w:r>
      <w:r w:rsidR="00C15546">
        <w:t xml:space="preserve"> the FSS</w:t>
      </w:r>
      <w:r w:rsidR="00372944">
        <w:t>s</w:t>
      </w:r>
      <w:r w:rsidR="00C15546">
        <w:t xml:space="preserve"> for 5</w:t>
      </w:r>
      <w:r w:rsidR="0007006E">
        <w:t>-</w:t>
      </w:r>
      <w:r w:rsidR="00C15546">
        <w:t>dBZ, 15</w:t>
      </w:r>
      <w:r w:rsidR="0007006E">
        <w:t>-</w:t>
      </w:r>
      <w:r w:rsidR="00C15546">
        <w:t>dBZ, 35</w:t>
      </w:r>
      <w:r w:rsidR="0007006E">
        <w:t>-</w:t>
      </w:r>
      <w:r w:rsidR="00C15546">
        <w:t>dBZ, and 45</w:t>
      </w:r>
      <w:r w:rsidR="0007006E">
        <w:t>-</w:t>
      </w:r>
      <w:r w:rsidR="00C15546">
        <w:t xml:space="preserve">dBZ </w:t>
      </w:r>
      <w:r w:rsidR="00DC682D">
        <w:t xml:space="preserve">reflectivity </w:t>
      </w:r>
      <w:r w:rsidR="00C15546">
        <w:t>all increas</w:t>
      </w:r>
      <w:r w:rsidR="00AB432A">
        <w:t>e with the neighborhood scales.</w:t>
      </w:r>
      <w:r w:rsidR="00CA2C20">
        <w:t xml:space="preserve"> </w:t>
      </w:r>
      <w:r w:rsidR="00C06ED9">
        <w:t xml:space="preserve">This indicates that </w:t>
      </w:r>
      <w:r w:rsidR="00FF2151">
        <w:t xml:space="preserve">reflectivity </w:t>
      </w:r>
      <w:r w:rsidR="006061C9">
        <w:t>analyses/</w:t>
      </w:r>
      <w:r w:rsidR="00FF2151">
        <w:t xml:space="preserve">forecasts </w:t>
      </w:r>
      <w:r w:rsidR="00252777">
        <w:t xml:space="preserve">on smaller </w:t>
      </w:r>
      <w:r w:rsidR="003A30C6">
        <w:t xml:space="preserve">neighborhood </w:t>
      </w:r>
      <w:r w:rsidR="00252777">
        <w:t>scales are</w:t>
      </w:r>
      <w:r w:rsidR="00FF2151">
        <w:t xml:space="preserve"> </w:t>
      </w:r>
      <w:r w:rsidR="000033D4">
        <w:t>less</w:t>
      </w:r>
      <w:r w:rsidR="00FF2151">
        <w:t xml:space="preserve"> skillful than those </w:t>
      </w:r>
      <w:r w:rsidR="00651BE5">
        <w:t>on</w:t>
      </w:r>
      <w:r w:rsidR="00FF2151">
        <w:t xml:space="preserve"> the larger </w:t>
      </w:r>
      <w:r w:rsidR="00651BE5">
        <w:t>scales</w:t>
      </w:r>
      <w:r w:rsidR="001939D9">
        <w:t>.</w:t>
      </w:r>
      <w:r w:rsidR="00761C4C">
        <w:t xml:space="preserve"> </w:t>
      </w:r>
      <w:r w:rsidR="00277B6B">
        <w:t xml:space="preserve">This is </w:t>
      </w:r>
      <w:r w:rsidR="00973054">
        <w:t>reasonable</w:t>
      </w:r>
      <w:r w:rsidR="00FD320D">
        <w:rPr>
          <w:rFonts w:hint="eastAsia"/>
          <w:lang w:eastAsia="zh-CN"/>
        </w:rPr>
        <w:t xml:space="preserve"> </w:t>
      </w:r>
      <w:r w:rsidR="007D129F">
        <w:t>be</w:t>
      </w:r>
      <w:r w:rsidR="00277B6B">
        <w:t xml:space="preserve">cause the larger the neighborhood scale, the less the penalty given to </w:t>
      </w:r>
      <w:r w:rsidR="007D129F">
        <w:t xml:space="preserve">typical </w:t>
      </w:r>
      <w:r w:rsidR="00F3208E">
        <w:t>location</w:t>
      </w:r>
      <w:r w:rsidR="00277B6B">
        <w:t xml:space="preserve"> errors.</w:t>
      </w:r>
      <w:r w:rsidR="002A28A8">
        <w:rPr>
          <w:lang w:eastAsia="zh-CN"/>
        </w:rPr>
        <w:t xml:space="preserve"> </w:t>
      </w:r>
      <w:r w:rsidR="009B724F">
        <w:rPr>
          <w:lang w:eastAsia="zh-CN"/>
        </w:rPr>
        <w:t xml:space="preserve">When comparing the FSS among different algorithms, </w:t>
      </w:r>
      <w:r w:rsidR="00397EFB">
        <w:rPr>
          <w:lang w:eastAsia="zh-CN"/>
        </w:rPr>
        <w:t xml:space="preserve">EnKF and DfEnKF are less skillful than 3DVar, pure and hybrid En3Dvar for </w:t>
      </w:r>
      <w:r w:rsidR="003205E2">
        <w:rPr>
          <w:lang w:eastAsia="zh-CN"/>
        </w:rPr>
        <w:t xml:space="preserve">the </w:t>
      </w:r>
      <w:r w:rsidR="00397EFB">
        <w:rPr>
          <w:lang w:eastAsia="zh-CN"/>
        </w:rPr>
        <w:t>35</w:t>
      </w:r>
      <w:r w:rsidR="0010329A">
        <w:rPr>
          <w:lang w:eastAsia="zh-CN"/>
        </w:rPr>
        <w:t>-</w:t>
      </w:r>
      <w:r w:rsidR="00397EFB">
        <w:rPr>
          <w:lang w:eastAsia="zh-CN"/>
        </w:rPr>
        <w:t>dBZ and 45</w:t>
      </w:r>
      <w:r w:rsidR="0010329A">
        <w:rPr>
          <w:lang w:eastAsia="zh-CN"/>
        </w:rPr>
        <w:t>-</w:t>
      </w:r>
      <w:r w:rsidR="00397EFB">
        <w:rPr>
          <w:lang w:eastAsia="zh-CN"/>
        </w:rPr>
        <w:t xml:space="preserve">dBZ </w:t>
      </w:r>
      <w:r w:rsidR="003205E2">
        <w:rPr>
          <w:lang w:eastAsia="zh-CN"/>
        </w:rPr>
        <w:t xml:space="preserve">reflectivity </w:t>
      </w:r>
      <w:r w:rsidR="00397EFB">
        <w:rPr>
          <w:lang w:eastAsia="zh-CN"/>
        </w:rPr>
        <w:t xml:space="preserve">thresholds. </w:t>
      </w:r>
      <w:r w:rsidR="002827F2">
        <w:rPr>
          <w:lang w:eastAsia="zh-CN"/>
        </w:rPr>
        <w:t xml:space="preserve">EnKF is most skillful for the </w:t>
      </w:r>
      <w:r w:rsidR="0010329A">
        <w:rPr>
          <w:lang w:eastAsia="zh-CN"/>
        </w:rPr>
        <w:t>60-dBZ</w:t>
      </w:r>
      <w:r w:rsidR="002827F2">
        <w:rPr>
          <w:lang w:eastAsia="zh-CN"/>
        </w:rPr>
        <w:t xml:space="preserve"> </w:t>
      </w:r>
      <w:r w:rsidR="009C1BBC">
        <w:rPr>
          <w:lang w:eastAsia="zh-CN"/>
        </w:rPr>
        <w:t xml:space="preserve">reflectivity </w:t>
      </w:r>
      <w:r w:rsidR="002827F2">
        <w:rPr>
          <w:lang w:eastAsia="zh-CN"/>
        </w:rPr>
        <w:t xml:space="preserve">threshold. </w:t>
      </w:r>
      <w:r w:rsidR="00676555">
        <w:t>In addition</w:t>
      </w:r>
      <w:r w:rsidR="00E54F23">
        <w:t>, pure En3DVar (DfEnKF</w:t>
      </w:r>
      <w:r w:rsidR="004F7917">
        <w:t xml:space="preserve">) performs the worst (best) for </w:t>
      </w:r>
      <w:r w:rsidR="00E54F23">
        <w:t>5-dBZ (15-dB</w:t>
      </w:r>
      <w:r w:rsidR="00A03358">
        <w:t xml:space="preserve">Z) reflectivity </w:t>
      </w:r>
      <w:r w:rsidR="00E54F23">
        <w:t xml:space="preserve">threshold in terms of the smallest (largest) FSS. Overall, </w:t>
      </w:r>
      <w:r w:rsidR="009E5901">
        <w:t xml:space="preserve">3DVar and hybrid En3DVar are most skillful for analyses </w:t>
      </w:r>
      <w:r w:rsidR="00B868F5">
        <w:t xml:space="preserve">of the </w:t>
      </w:r>
      <w:r w:rsidR="00867160">
        <w:t xml:space="preserve">35 and 45 dBZ reflectivity, </w:t>
      </w:r>
      <w:r w:rsidR="00011B37">
        <w:t>for</w:t>
      </w:r>
      <w:r w:rsidR="00BD2F83">
        <w:t xml:space="preserve"> higher </w:t>
      </w:r>
      <w:r w:rsidR="00686093">
        <w:t>intensity</w:t>
      </w:r>
      <w:r w:rsidR="00BD2F83">
        <w:t xml:space="preserve"> (e.g., 60 dBZ), </w:t>
      </w:r>
      <w:r w:rsidR="00011B37">
        <w:t xml:space="preserve">EnKF performs </w:t>
      </w:r>
      <w:r w:rsidR="007E74F1">
        <w:t>much better than those of the others</w:t>
      </w:r>
      <w:r w:rsidR="001E5071">
        <w:t>.</w:t>
      </w:r>
      <w:r w:rsidR="00B868F5">
        <w:t xml:space="preserve"> </w:t>
      </w:r>
    </w:p>
    <w:p w14:paraId="48338252" w14:textId="77777777" w:rsidR="0083526F" w:rsidRDefault="003F7054" w:rsidP="0083526F">
      <w:pPr>
        <w:keepNext/>
        <w:jc w:val="center"/>
      </w:pPr>
      <w:r>
        <w:rPr>
          <w:noProof/>
          <w:lang w:bidi="ar-SA"/>
        </w:rPr>
        <w:lastRenderedPageBreak/>
        <w:drawing>
          <wp:inline distT="0" distB="0" distL="0" distR="0" wp14:anchorId="1D1446A0" wp14:editId="7276B122">
            <wp:extent cx="5394960" cy="695452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S2230_VsScales.tiff"/>
                    <pic:cNvPicPr/>
                  </pic:nvPicPr>
                  <pic:blipFill>
                    <a:blip r:embed="rId196">
                      <a:extLst>
                        <a:ext uri="{28A0092B-C50C-407E-A947-70E740481C1C}">
                          <a14:useLocalDpi xmlns:a14="http://schemas.microsoft.com/office/drawing/2010/main" val="0"/>
                        </a:ext>
                      </a:extLst>
                    </a:blip>
                    <a:stretch>
                      <a:fillRect/>
                    </a:stretch>
                  </pic:blipFill>
                  <pic:spPr>
                    <a:xfrm>
                      <a:off x="0" y="0"/>
                      <a:ext cx="5394960" cy="6954520"/>
                    </a:xfrm>
                    <a:prstGeom prst="rect">
                      <a:avLst/>
                    </a:prstGeom>
                  </pic:spPr>
                </pic:pic>
              </a:graphicData>
            </a:graphic>
          </wp:inline>
        </w:drawing>
      </w:r>
    </w:p>
    <w:p w14:paraId="5D52E75D" w14:textId="6B53A7BF" w:rsidR="00AC2D1E" w:rsidRDefault="0083526F" w:rsidP="0083526F">
      <w:pPr>
        <w:pStyle w:val="Caption"/>
        <w:jc w:val="both"/>
        <w:rPr>
          <w:lang w:eastAsia="zh-CN"/>
        </w:rPr>
      </w:pPr>
      <w:bookmarkStart w:id="179" w:name="_Ref370542144"/>
      <w:bookmarkStart w:id="180" w:name="_Toc374689089"/>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18</w:t>
      </w:r>
      <w:r w:rsidR="00577692">
        <w:rPr>
          <w:noProof/>
        </w:rPr>
        <w:fldChar w:fldCharType="end"/>
      </w:r>
      <w:bookmarkEnd w:id="179"/>
      <w:r w:rsidR="00706C7A">
        <w:t xml:space="preserve"> </w:t>
      </w:r>
      <w:r w:rsidR="00706C7A" w:rsidRPr="00BE4C3E">
        <w:t xml:space="preserve">The fractional skill scores for reflectivity </w:t>
      </w:r>
      <w:r w:rsidR="00771777">
        <w:t>analyse</w:t>
      </w:r>
      <w:r w:rsidR="00706C7A">
        <w:t>s</w:t>
      </w:r>
      <w:r w:rsidR="00771777">
        <w:t>/forecasts</w:t>
      </w:r>
      <w:r w:rsidR="00706C7A">
        <w:t xml:space="preserve"> at the end of one-hour DA </w:t>
      </w:r>
      <w:r w:rsidR="001B2F1A">
        <w:t>window</w:t>
      </w:r>
      <w:r w:rsidR="000C7F46">
        <w:t xml:space="preserve"> (22:30 UTC</w:t>
      </w:r>
      <w:r w:rsidR="00706C7A">
        <w:t>)</w:t>
      </w:r>
      <w:r w:rsidR="00706C7A" w:rsidRPr="00F7554E">
        <w:t xml:space="preserve"> from 3DVar, EnKF, DfEnKF, pure and hybrid En3DVar as functions of the neighborhood </w:t>
      </w:r>
      <w:r w:rsidR="00986C56">
        <w:t>scales</w:t>
      </w:r>
      <w:r w:rsidR="00706C7A" w:rsidRPr="00F7554E">
        <w:t xml:space="preserve"> </w:t>
      </w:r>
      <w:r w:rsidR="00986C56">
        <w:t>and for different thresholds.</w:t>
      </w:r>
      <w:bookmarkEnd w:id="180"/>
    </w:p>
    <w:p w14:paraId="1B9A1F42" w14:textId="4D5594FC" w:rsidR="00803B8F" w:rsidRDefault="00803B8F" w:rsidP="009760C0">
      <w:pPr>
        <w:pStyle w:val="Caption"/>
        <w:jc w:val="left"/>
      </w:pPr>
    </w:p>
    <w:p w14:paraId="53173FFA" w14:textId="485A0C61" w:rsidR="00F361ED" w:rsidRDefault="00DA273D" w:rsidP="00177CCB">
      <w:pPr>
        <w:ind w:firstLine="720"/>
        <w:jc w:val="both"/>
      </w:pPr>
      <w:r>
        <w:lastRenderedPageBreak/>
        <w:t>Similar to the reflectivity analyses at the end of one-hour DA window, the FSSs</w:t>
      </w:r>
      <w:r w:rsidR="00771777">
        <w:t xml:space="preserve"> for </w:t>
      </w:r>
      <w:r w:rsidR="002F0A5C">
        <w:t xml:space="preserve">one-hour </w:t>
      </w:r>
      <w:r w:rsidR="00771777">
        <w:t>reflectivity forecasts</w:t>
      </w:r>
      <w:r>
        <w:t xml:space="preserve"> </w:t>
      </w:r>
      <w:r w:rsidR="00ED3F52">
        <w:t>also</w:t>
      </w:r>
      <w:r>
        <w:t xml:space="preserve"> increase with the neighborhood scales</w:t>
      </w:r>
      <w:r w:rsidR="00BD2049">
        <w:t xml:space="preserve"> (Fig. 5.19)</w:t>
      </w:r>
      <w:r>
        <w:t xml:space="preserve">. </w:t>
      </w:r>
      <w:r w:rsidR="00DB78D8">
        <w:t xml:space="preserve">Different from the conclusion obtained for the reflectivity </w:t>
      </w:r>
      <w:r w:rsidR="00254815">
        <w:t>analyses, for which lower-value</w:t>
      </w:r>
      <w:r w:rsidR="00DB78D8">
        <w:t xml:space="preserve"> </w:t>
      </w:r>
      <w:r w:rsidR="002B7B4D">
        <w:t xml:space="preserve">reflectivity </w:t>
      </w:r>
      <w:r w:rsidR="00254815">
        <w:t>analyses are more sensitive to the neighborhood scales</w:t>
      </w:r>
      <w:r w:rsidR="00DB78D8">
        <w:t xml:space="preserve">, the FSS for </w:t>
      </w:r>
      <w:r w:rsidR="00254815">
        <w:t>higher</w:t>
      </w:r>
      <w:r w:rsidR="00DB78D8">
        <w:t>-</w:t>
      </w:r>
      <w:r w:rsidR="00254815">
        <w:t>value</w:t>
      </w:r>
      <w:r w:rsidR="00DB78D8">
        <w:t xml:space="preserve"> reflectivity </w:t>
      </w:r>
      <w:r w:rsidR="007E1260">
        <w:t xml:space="preserve">(15, 35, 45, 60 dBZ) </w:t>
      </w:r>
      <w:r w:rsidR="00DB78D8">
        <w:t xml:space="preserve">forecasts </w:t>
      </w:r>
      <w:r w:rsidR="002B7B4D">
        <w:t xml:space="preserve">are more sensitive to the neighborhood </w:t>
      </w:r>
      <w:r w:rsidR="005C6D7A">
        <w:t>scales</w:t>
      </w:r>
      <w:r w:rsidR="007E1260">
        <w:t xml:space="preserve"> relative to the lower-value reflectivity (5 dBZ)</w:t>
      </w:r>
      <w:r w:rsidR="005C6D7A">
        <w:t xml:space="preserve">, </w:t>
      </w:r>
      <w:r w:rsidR="00657D7E">
        <w:t xml:space="preserve">indicative of </w:t>
      </w:r>
      <w:r w:rsidR="00900FD3">
        <w:t>lower spatial accuracy in</w:t>
      </w:r>
      <w:r w:rsidR="004904CC">
        <w:t xml:space="preserve"> </w:t>
      </w:r>
      <w:r w:rsidR="00604125">
        <w:t>higher</w:t>
      </w:r>
      <w:r w:rsidR="00864343">
        <w:t xml:space="preserve"> </w:t>
      </w:r>
      <w:r w:rsidR="002B7B4D">
        <w:t>reflectivity</w:t>
      </w:r>
      <w:r w:rsidR="00604125">
        <w:t xml:space="preserve"> intensity</w:t>
      </w:r>
      <w:r w:rsidR="009A2A5E">
        <w:t>.</w:t>
      </w:r>
      <w:r w:rsidR="002B7B4D">
        <w:t xml:space="preserve"> </w:t>
      </w:r>
      <w:r w:rsidR="00177CCB">
        <w:t xml:space="preserve">Overall, </w:t>
      </w:r>
      <w:r w:rsidR="00F361ED">
        <w:t>3DVar is more skillful than hybrid En3DVar, and both are more skillful than the others for small reflectivity thresholds (5dBZ and 15 dBZ)</w:t>
      </w:r>
      <w:r w:rsidR="00C677F9">
        <w:t xml:space="preserve">. </w:t>
      </w:r>
      <w:r w:rsidR="00F361ED">
        <w:t>For higher reflectivity thresholds of 35 dBZ and 45 dBZ, pure En3Dvar</w:t>
      </w:r>
      <w:r w:rsidR="00F92B28">
        <w:t xml:space="preserve"> and EnKF perform worse than the others</w:t>
      </w:r>
      <w:r w:rsidR="00F361ED">
        <w:t>, and the other algorithms perform similarly. For even higher reflectivity threshold (60 dBZ), EnKF is most skillful</w:t>
      </w:r>
      <w:r w:rsidR="000E1253">
        <w:t>, and 3DVar has the poorest performance</w:t>
      </w:r>
      <w:r w:rsidR="00F361ED">
        <w:t>.</w:t>
      </w:r>
    </w:p>
    <w:p w14:paraId="6ADEFD5E" w14:textId="77777777" w:rsidR="00F361ED" w:rsidRDefault="00F361ED" w:rsidP="00417209">
      <w:pPr>
        <w:ind w:firstLine="720"/>
        <w:jc w:val="both"/>
      </w:pPr>
    </w:p>
    <w:p w14:paraId="5F4C86D2" w14:textId="77777777" w:rsidR="00F361ED" w:rsidRDefault="00F361ED" w:rsidP="00417209">
      <w:pPr>
        <w:ind w:firstLine="720"/>
        <w:jc w:val="both"/>
      </w:pPr>
    </w:p>
    <w:p w14:paraId="482E29AD" w14:textId="77777777" w:rsidR="0083526F" w:rsidRDefault="003F7054" w:rsidP="0083526F">
      <w:pPr>
        <w:keepNext/>
        <w:jc w:val="center"/>
      </w:pPr>
      <w:r>
        <w:rPr>
          <w:noProof/>
          <w:lang w:bidi="ar-SA"/>
        </w:rPr>
        <w:lastRenderedPageBreak/>
        <w:drawing>
          <wp:inline distT="0" distB="0" distL="0" distR="0" wp14:anchorId="1A7F26A9" wp14:editId="24D37487">
            <wp:extent cx="5394960" cy="712089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S2330_VsScales.tiff"/>
                    <pic:cNvPicPr/>
                  </pic:nvPicPr>
                  <pic:blipFill>
                    <a:blip r:embed="rId197">
                      <a:extLst>
                        <a:ext uri="{28A0092B-C50C-407E-A947-70E740481C1C}">
                          <a14:useLocalDpi xmlns:a14="http://schemas.microsoft.com/office/drawing/2010/main" val="0"/>
                        </a:ext>
                      </a:extLst>
                    </a:blip>
                    <a:stretch>
                      <a:fillRect/>
                    </a:stretch>
                  </pic:blipFill>
                  <pic:spPr>
                    <a:xfrm>
                      <a:off x="0" y="0"/>
                      <a:ext cx="5394960" cy="7120890"/>
                    </a:xfrm>
                    <a:prstGeom prst="rect">
                      <a:avLst/>
                    </a:prstGeom>
                  </pic:spPr>
                </pic:pic>
              </a:graphicData>
            </a:graphic>
          </wp:inline>
        </w:drawing>
      </w:r>
    </w:p>
    <w:p w14:paraId="0950A159" w14:textId="38A8E422" w:rsidR="00AC2D1E" w:rsidRPr="009760C0" w:rsidRDefault="0083526F" w:rsidP="0083526F">
      <w:pPr>
        <w:pStyle w:val="Caption"/>
        <w:jc w:val="both"/>
      </w:pPr>
      <w:bookmarkStart w:id="181" w:name="_Ref370542165"/>
      <w:bookmarkStart w:id="182" w:name="_Toc374689090"/>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19</w:t>
      </w:r>
      <w:r w:rsidR="00577692">
        <w:rPr>
          <w:noProof/>
        </w:rPr>
        <w:fldChar w:fldCharType="end"/>
      </w:r>
      <w:bookmarkEnd w:id="181"/>
      <w:r w:rsidR="00706C7A">
        <w:t xml:space="preserve"> </w:t>
      </w:r>
      <w:r w:rsidR="00706C7A" w:rsidRPr="0031122D">
        <w:t xml:space="preserve">The fractional skill scores for </w:t>
      </w:r>
      <w:r w:rsidR="000C7F46">
        <w:t xml:space="preserve">one-hour </w:t>
      </w:r>
      <w:r w:rsidR="00706C7A" w:rsidRPr="0031122D">
        <w:t xml:space="preserve">reflectivity </w:t>
      </w:r>
      <w:r w:rsidR="000C7F46">
        <w:t>forecasts</w:t>
      </w:r>
      <w:r w:rsidR="00706C7A">
        <w:t xml:space="preserve"> </w:t>
      </w:r>
      <w:r w:rsidR="000C7F46">
        <w:t>(23:30 UTC</w:t>
      </w:r>
      <w:r w:rsidR="00706C7A">
        <w:t>)</w:t>
      </w:r>
      <w:r w:rsidR="00706C7A" w:rsidRPr="0031122D">
        <w:t xml:space="preserve"> from 3DVar, EnKF, DfEnKF, pure and hybrid En3DVar as functions of </w:t>
      </w:r>
      <w:r w:rsidR="001D0708">
        <w:t>the</w:t>
      </w:r>
      <w:r w:rsidR="00706C7A" w:rsidRPr="0031122D">
        <w:t xml:space="preserve"> neighborhood </w:t>
      </w:r>
      <w:r w:rsidR="001D0708">
        <w:t>scales</w:t>
      </w:r>
      <w:r w:rsidR="00986C56">
        <w:t xml:space="preserve"> and </w:t>
      </w:r>
      <w:r w:rsidR="001D0708">
        <w:t>for different reflectivity thresholds</w:t>
      </w:r>
      <w:r w:rsidR="00706C7A" w:rsidRPr="0031122D">
        <w:t>.</w:t>
      </w:r>
      <w:bookmarkEnd w:id="182"/>
      <w:r w:rsidR="001D0708">
        <w:t xml:space="preserve"> </w:t>
      </w:r>
    </w:p>
    <w:p w14:paraId="4EA1BEDC" w14:textId="77777777" w:rsidR="00DB58D9" w:rsidRPr="00DB58D9" w:rsidRDefault="00DB58D9" w:rsidP="00361D53"/>
    <w:p w14:paraId="0E9DCC5C" w14:textId="2A0FA72F" w:rsidR="00762891" w:rsidRDefault="00DB58D9" w:rsidP="00117997">
      <w:pPr>
        <w:ind w:firstLine="720"/>
        <w:jc w:val="both"/>
        <w:rPr>
          <w:lang w:eastAsia="zh-CN"/>
        </w:rPr>
      </w:pPr>
      <w:r>
        <w:lastRenderedPageBreak/>
        <w:t xml:space="preserve">The FSSs </w:t>
      </w:r>
      <w:r w:rsidR="00F10C27">
        <w:t>for reflectivity analyses</w:t>
      </w:r>
      <w:r w:rsidR="00F627F8">
        <w:t>/forecasts</w:t>
      </w:r>
      <w:r w:rsidR="00F10C27">
        <w:t xml:space="preserve"> </w:t>
      </w:r>
      <w:r w:rsidR="00A104B6">
        <w:t>at the end of the one-hour</w:t>
      </w:r>
      <w:r w:rsidR="00922508">
        <w:t xml:space="preserve"> DA window </w:t>
      </w:r>
      <w:r>
        <w:t xml:space="preserve">are also </w:t>
      </w:r>
      <w:r w:rsidR="00E05486">
        <w:t>examined</w:t>
      </w:r>
      <w:r>
        <w:t xml:space="preserve"> as functions of th</w:t>
      </w:r>
      <w:r w:rsidR="00C677F9">
        <w:t xml:space="preserve">e reflectivity </w:t>
      </w:r>
      <w:r w:rsidR="002067EC">
        <w:t>intensity</w:t>
      </w:r>
      <w:r w:rsidR="00C677F9">
        <w:t xml:space="preserve"> (</w:t>
      </w:r>
      <w:r w:rsidR="00447C73">
        <w:fldChar w:fldCharType="begin"/>
      </w:r>
      <w:r w:rsidR="00447C73">
        <w:instrText xml:space="preserve"> REF _Ref370542185 \h </w:instrText>
      </w:r>
      <w:r w:rsidR="00447C73">
        <w:fldChar w:fldCharType="separate"/>
      </w:r>
      <w:r w:rsidR="00447C73">
        <w:t xml:space="preserve">Fig. </w:t>
      </w:r>
      <w:r w:rsidR="00447C73">
        <w:rPr>
          <w:noProof/>
        </w:rPr>
        <w:t>5</w:t>
      </w:r>
      <w:r w:rsidR="00447C73">
        <w:t>.</w:t>
      </w:r>
      <w:r w:rsidR="00447C73">
        <w:rPr>
          <w:noProof/>
        </w:rPr>
        <w:t>20</w:t>
      </w:r>
      <w:r w:rsidR="00447C73">
        <w:fldChar w:fldCharType="end"/>
      </w:r>
      <w:r>
        <w:t>).</w:t>
      </w:r>
      <w:r w:rsidR="00C22561">
        <w:t xml:space="preserve"> </w:t>
      </w:r>
      <w:r w:rsidR="00C32C4C">
        <w:t>On average,</w:t>
      </w:r>
      <w:r w:rsidR="000F5E70">
        <w:t xml:space="preserve"> the FSS decreases as the reflectivity </w:t>
      </w:r>
      <w:r w:rsidR="00B73E2E">
        <w:t>intensity</w:t>
      </w:r>
      <w:r w:rsidR="00DF7447">
        <w:t xml:space="preserve"> </w:t>
      </w:r>
      <w:r w:rsidR="000F5E70">
        <w:t>increases, t</w:t>
      </w:r>
      <w:r w:rsidR="00C22561">
        <w:t xml:space="preserve">he higher the </w:t>
      </w:r>
      <w:r w:rsidR="00245A0F">
        <w:t>intensity</w:t>
      </w:r>
      <w:r w:rsidR="00C22561">
        <w:t xml:space="preserve">, </w:t>
      </w:r>
      <w:r w:rsidR="004910BB">
        <w:t>and the</w:t>
      </w:r>
      <w:r w:rsidR="00C22561">
        <w:t xml:space="preserve"> lower the FSS</w:t>
      </w:r>
      <w:r w:rsidR="00311746">
        <w:t xml:space="preserve"> </w:t>
      </w:r>
      <w:r w:rsidR="00C22561">
        <w:t>except EnKF</w:t>
      </w:r>
      <w:r w:rsidR="008B23C5">
        <w:t>.</w:t>
      </w:r>
      <w:r w:rsidR="00C22561">
        <w:t xml:space="preserve"> </w:t>
      </w:r>
      <w:r w:rsidR="008B23C5">
        <w:t>F</w:t>
      </w:r>
      <w:r w:rsidR="00C22561">
        <w:t xml:space="preserve">or </w:t>
      </w:r>
      <w:r w:rsidR="008B23C5">
        <w:t xml:space="preserve">EnKF, </w:t>
      </w:r>
      <w:r w:rsidR="00C22561">
        <w:t xml:space="preserve">the 60-dBZ reflectivity analyses/forecasts are more skillful than those of the 35-dBZ and </w:t>
      </w:r>
      <w:r w:rsidR="00A54796">
        <w:t xml:space="preserve">45-dBZ. For </w:t>
      </w:r>
      <w:r w:rsidR="00C22561">
        <w:t>reflectivity</w:t>
      </w:r>
      <w:r w:rsidR="00A54796">
        <w:t xml:space="preserve"> analyses</w:t>
      </w:r>
      <w:r w:rsidR="00C22561">
        <w:t xml:space="preserve"> </w:t>
      </w:r>
      <w:r w:rsidR="001632B1">
        <w:t>at 35 and 45</w:t>
      </w:r>
      <w:r w:rsidR="00A54796">
        <w:t xml:space="preserve"> </w:t>
      </w:r>
      <w:r w:rsidR="001632B1">
        <w:t>dBZ</w:t>
      </w:r>
      <w:r w:rsidR="00C22561">
        <w:t>, 3DVar, pure and hy</w:t>
      </w:r>
      <w:r w:rsidR="00701BFD">
        <w:t xml:space="preserve">brid En3DVar are more skillful. </w:t>
      </w:r>
      <w:r w:rsidR="00C22561">
        <w:t xml:space="preserve">DfEnKF is </w:t>
      </w:r>
      <w:r w:rsidR="001E2FC2">
        <w:t>most</w:t>
      </w:r>
      <w:r w:rsidR="00C22561">
        <w:t xml:space="preserve"> skillful for </w:t>
      </w:r>
      <w:r w:rsidR="00B42A5A">
        <w:t>1</w:t>
      </w:r>
      <w:r w:rsidR="00C22561">
        <w:t xml:space="preserve">5-dBZ reflectivity </w:t>
      </w:r>
      <w:r w:rsidR="00447C73">
        <w:t>analyses</w:t>
      </w:r>
      <w:r w:rsidR="0013273B">
        <w:t>/forecasts</w:t>
      </w:r>
      <w:r w:rsidR="00C22561">
        <w:t>.</w:t>
      </w:r>
      <w:r w:rsidR="00117997">
        <w:rPr>
          <w:lang w:eastAsia="zh-CN"/>
        </w:rPr>
        <w:t xml:space="preserve"> </w:t>
      </w:r>
    </w:p>
    <w:p w14:paraId="4E8E6151" w14:textId="77777777" w:rsidR="0083526F" w:rsidRDefault="003F7054" w:rsidP="0083526F">
      <w:pPr>
        <w:keepNext/>
        <w:jc w:val="center"/>
      </w:pPr>
      <w:r>
        <w:rPr>
          <w:noProof/>
          <w:lang w:bidi="ar-SA"/>
        </w:rPr>
        <w:lastRenderedPageBreak/>
        <w:drawing>
          <wp:inline distT="0" distB="0" distL="0" distR="0" wp14:anchorId="70055CBB" wp14:editId="1CBF3D4F">
            <wp:extent cx="5394960" cy="722947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S2230_Vsthresholds.tiff"/>
                    <pic:cNvPicPr/>
                  </pic:nvPicPr>
                  <pic:blipFill>
                    <a:blip r:embed="rId198">
                      <a:extLst>
                        <a:ext uri="{28A0092B-C50C-407E-A947-70E740481C1C}">
                          <a14:useLocalDpi xmlns:a14="http://schemas.microsoft.com/office/drawing/2010/main" val="0"/>
                        </a:ext>
                      </a:extLst>
                    </a:blip>
                    <a:stretch>
                      <a:fillRect/>
                    </a:stretch>
                  </pic:blipFill>
                  <pic:spPr>
                    <a:xfrm>
                      <a:off x="0" y="0"/>
                      <a:ext cx="5394960" cy="7229475"/>
                    </a:xfrm>
                    <a:prstGeom prst="rect">
                      <a:avLst/>
                    </a:prstGeom>
                  </pic:spPr>
                </pic:pic>
              </a:graphicData>
            </a:graphic>
          </wp:inline>
        </w:drawing>
      </w:r>
    </w:p>
    <w:p w14:paraId="66394660" w14:textId="57B49B2C" w:rsidR="00EF7704" w:rsidRDefault="0083526F" w:rsidP="0083526F">
      <w:pPr>
        <w:pStyle w:val="Caption"/>
        <w:jc w:val="both"/>
      </w:pPr>
      <w:bookmarkStart w:id="183" w:name="_Ref370542185"/>
      <w:bookmarkStart w:id="184" w:name="_Toc374689091"/>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20</w:t>
      </w:r>
      <w:r w:rsidR="00577692">
        <w:rPr>
          <w:noProof/>
        </w:rPr>
        <w:fldChar w:fldCharType="end"/>
      </w:r>
      <w:bookmarkEnd w:id="183"/>
      <w:r w:rsidR="00EF7704">
        <w:t xml:space="preserve"> </w:t>
      </w:r>
      <w:r w:rsidR="00EF7704" w:rsidRPr="00BE4C3E">
        <w:t xml:space="preserve">The fractional skill scores for reflectivity </w:t>
      </w:r>
      <w:r w:rsidR="00EF7704">
        <w:t xml:space="preserve">analysis at the end of one-hour DA </w:t>
      </w:r>
      <w:r w:rsidR="00105CBA">
        <w:t>wi</w:t>
      </w:r>
      <w:r w:rsidR="00D909C8">
        <w:t>n</w:t>
      </w:r>
      <w:r w:rsidR="00105CBA">
        <w:t>dow</w:t>
      </w:r>
      <w:r w:rsidR="00F92ABD">
        <w:t xml:space="preserve"> (22:30 UTC</w:t>
      </w:r>
      <w:r w:rsidR="00EF7704">
        <w:t>)</w:t>
      </w:r>
      <w:r w:rsidR="00EF7704" w:rsidRPr="00F7554E">
        <w:t xml:space="preserve"> from 3DVar, EnKF, DfEnKF, pure and hybrid En3DVar as functions of the reflectivity thresholds </w:t>
      </w:r>
      <w:r w:rsidR="00EF7704">
        <w:t>for different</w:t>
      </w:r>
      <w:r w:rsidR="00EF7704" w:rsidRPr="00F7554E">
        <w:t xml:space="preserve"> </w:t>
      </w:r>
      <w:r w:rsidR="00216190">
        <w:t>neighborhood scales</w:t>
      </w:r>
      <w:r w:rsidR="00EF7704" w:rsidRPr="00BE4C3E">
        <w:t>.</w:t>
      </w:r>
      <w:bookmarkEnd w:id="184"/>
    </w:p>
    <w:p w14:paraId="4D1E4B0F" w14:textId="3D1AB718" w:rsidR="00293928" w:rsidRDefault="003C241D" w:rsidP="00293928">
      <w:pPr>
        <w:ind w:firstLine="720"/>
        <w:jc w:val="both"/>
        <w:rPr>
          <w:lang w:eastAsia="zh-CN"/>
        </w:rPr>
      </w:pPr>
      <w:r>
        <w:lastRenderedPageBreak/>
        <w:t xml:space="preserve">The FSSs for one-hour reflectivity forecasts are examined as functions of the reflectivity </w:t>
      </w:r>
      <w:r w:rsidR="002E0849">
        <w:t>intensity</w:t>
      </w:r>
      <w:r>
        <w:t xml:space="preserve"> (</w:t>
      </w:r>
      <w:r>
        <w:fldChar w:fldCharType="begin"/>
      </w:r>
      <w:r>
        <w:instrText xml:space="preserve"> REF _Ref370542521 \h </w:instrText>
      </w:r>
      <w:r>
        <w:fldChar w:fldCharType="separate"/>
      </w:r>
      <w:r>
        <w:t xml:space="preserve">Fig. </w:t>
      </w:r>
      <w:r>
        <w:rPr>
          <w:noProof/>
        </w:rPr>
        <w:t>5</w:t>
      </w:r>
      <w:r>
        <w:t>.</w:t>
      </w:r>
      <w:r>
        <w:rPr>
          <w:noProof/>
        </w:rPr>
        <w:t>21</w:t>
      </w:r>
      <w:r>
        <w:fldChar w:fldCharType="end"/>
      </w:r>
      <w:r>
        <w:t xml:space="preserve">). On average, the FSS decreases as the reflectivity </w:t>
      </w:r>
      <w:r w:rsidR="00846924">
        <w:t>intensity</w:t>
      </w:r>
      <w:r>
        <w:t xml:space="preserve"> </w:t>
      </w:r>
      <w:r w:rsidR="00313DEF">
        <w:t>inc</w:t>
      </w:r>
      <w:r w:rsidR="00454527">
        <w:t>reases, indicating more skillful forecast</w:t>
      </w:r>
      <w:r w:rsidR="00313DEF">
        <w:t xml:space="preserve"> in </w:t>
      </w:r>
      <w:r w:rsidR="00734C39">
        <w:t>small</w:t>
      </w:r>
      <w:r w:rsidR="00E72B50">
        <w:t>er</w:t>
      </w:r>
      <w:r w:rsidR="00313DEF">
        <w:t xml:space="preserve"> reflectivity </w:t>
      </w:r>
      <w:r w:rsidR="00F0305B">
        <w:t xml:space="preserve">intensity </w:t>
      </w:r>
      <w:r w:rsidR="00E72B50">
        <w:t>that has a broader spatial coverage</w:t>
      </w:r>
      <w:r w:rsidR="00313DEF">
        <w:t>.</w:t>
      </w:r>
      <w:r>
        <w:t xml:space="preserve"> </w:t>
      </w:r>
      <w:r w:rsidR="00E42563">
        <w:rPr>
          <w:lang w:eastAsia="zh-CN"/>
        </w:rPr>
        <w:t xml:space="preserve">Overall, 3DVar </w:t>
      </w:r>
      <w:r w:rsidR="00293928">
        <w:rPr>
          <w:lang w:eastAsia="zh-CN"/>
        </w:rPr>
        <w:t>and hybrid En3DVar outperform EnKF</w:t>
      </w:r>
      <w:r w:rsidR="00E42563">
        <w:rPr>
          <w:lang w:eastAsia="zh-CN"/>
        </w:rPr>
        <w:t>,</w:t>
      </w:r>
      <w:r w:rsidR="00293928">
        <w:rPr>
          <w:lang w:eastAsia="zh-CN"/>
        </w:rPr>
        <w:t xml:space="preserve"> DfEnKF</w:t>
      </w:r>
      <w:r w:rsidR="00E42563">
        <w:rPr>
          <w:lang w:eastAsia="zh-CN"/>
        </w:rPr>
        <w:t>, and pure En3DVar</w:t>
      </w:r>
      <w:r w:rsidR="00293928">
        <w:rPr>
          <w:lang w:eastAsia="zh-CN"/>
        </w:rPr>
        <w:t xml:space="preserve"> for </w:t>
      </w:r>
      <w:r w:rsidR="000F3372">
        <w:rPr>
          <w:lang w:eastAsia="zh-CN"/>
        </w:rPr>
        <w:t>small reflectivity</w:t>
      </w:r>
      <w:r w:rsidR="00EE6489">
        <w:rPr>
          <w:lang w:eastAsia="zh-CN"/>
        </w:rPr>
        <w:t xml:space="preserve"> intensity</w:t>
      </w:r>
      <w:r w:rsidR="000F3372">
        <w:rPr>
          <w:lang w:eastAsia="zh-CN"/>
        </w:rPr>
        <w:t xml:space="preserve"> (&lt; 45 dBZ)</w:t>
      </w:r>
      <w:r w:rsidR="00293928">
        <w:rPr>
          <w:lang w:eastAsia="zh-CN"/>
        </w:rPr>
        <w:t xml:space="preserve">, for higher </w:t>
      </w:r>
      <w:r w:rsidR="00EE6489">
        <w:rPr>
          <w:lang w:eastAsia="zh-CN"/>
        </w:rPr>
        <w:t>intensity</w:t>
      </w:r>
      <w:r w:rsidR="00BB605B">
        <w:rPr>
          <w:lang w:eastAsia="zh-CN"/>
        </w:rPr>
        <w:t xml:space="preserve"> </w:t>
      </w:r>
      <w:r w:rsidR="00E94E8C">
        <w:rPr>
          <w:lang w:eastAsia="zh-CN"/>
        </w:rPr>
        <w:t>(60 dBZ)</w:t>
      </w:r>
      <w:r w:rsidR="00293928">
        <w:rPr>
          <w:lang w:eastAsia="zh-CN"/>
        </w:rPr>
        <w:t>, EnKF performs the best.</w:t>
      </w:r>
    </w:p>
    <w:p w14:paraId="0F947377" w14:textId="77777777" w:rsidR="00293928" w:rsidRDefault="00293928" w:rsidP="003C241D">
      <w:pPr>
        <w:ind w:firstLine="720"/>
        <w:jc w:val="both"/>
      </w:pPr>
    </w:p>
    <w:p w14:paraId="4F92F70E" w14:textId="77777777" w:rsidR="003C241D" w:rsidRPr="003C241D" w:rsidRDefault="003C241D" w:rsidP="003C241D"/>
    <w:p w14:paraId="231838EF" w14:textId="77777777" w:rsidR="0083526F" w:rsidRDefault="003F7054" w:rsidP="0083526F">
      <w:pPr>
        <w:keepNext/>
        <w:jc w:val="center"/>
      </w:pPr>
      <w:r>
        <w:rPr>
          <w:noProof/>
          <w:lang w:bidi="ar-SA"/>
        </w:rPr>
        <w:lastRenderedPageBreak/>
        <w:drawing>
          <wp:inline distT="0" distB="0" distL="0" distR="0" wp14:anchorId="16C24AB5" wp14:editId="69B98B53">
            <wp:extent cx="5394960" cy="740537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S2330_Vsthresholds.tiff"/>
                    <pic:cNvPicPr/>
                  </pic:nvPicPr>
                  <pic:blipFill>
                    <a:blip r:embed="rId199">
                      <a:extLst>
                        <a:ext uri="{28A0092B-C50C-407E-A947-70E740481C1C}">
                          <a14:useLocalDpi xmlns:a14="http://schemas.microsoft.com/office/drawing/2010/main" val="0"/>
                        </a:ext>
                      </a:extLst>
                    </a:blip>
                    <a:stretch>
                      <a:fillRect/>
                    </a:stretch>
                  </pic:blipFill>
                  <pic:spPr>
                    <a:xfrm>
                      <a:off x="0" y="0"/>
                      <a:ext cx="5394960" cy="7405370"/>
                    </a:xfrm>
                    <a:prstGeom prst="rect">
                      <a:avLst/>
                    </a:prstGeom>
                  </pic:spPr>
                </pic:pic>
              </a:graphicData>
            </a:graphic>
          </wp:inline>
        </w:drawing>
      </w:r>
    </w:p>
    <w:p w14:paraId="19F9A2B1" w14:textId="2E6D7871" w:rsidR="001D0708" w:rsidRPr="009760C0" w:rsidRDefault="0083526F" w:rsidP="0083526F">
      <w:pPr>
        <w:pStyle w:val="Caption"/>
        <w:jc w:val="both"/>
      </w:pPr>
      <w:bookmarkStart w:id="185" w:name="_Ref370542521"/>
      <w:bookmarkStart w:id="186" w:name="_Toc374689092"/>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21</w:t>
      </w:r>
      <w:r w:rsidR="00577692">
        <w:rPr>
          <w:noProof/>
        </w:rPr>
        <w:fldChar w:fldCharType="end"/>
      </w:r>
      <w:bookmarkEnd w:id="185"/>
      <w:r w:rsidR="001D0708">
        <w:t xml:space="preserve"> </w:t>
      </w:r>
      <w:r w:rsidR="001D0708" w:rsidRPr="0031122D">
        <w:t xml:space="preserve">The fractional skill scores for </w:t>
      </w:r>
      <w:r w:rsidR="00365324">
        <w:t xml:space="preserve">one-hour </w:t>
      </w:r>
      <w:r w:rsidR="001D0708" w:rsidRPr="0031122D">
        <w:t xml:space="preserve">reflectivity </w:t>
      </w:r>
      <w:r w:rsidR="00365324">
        <w:t>forecasts (23</w:t>
      </w:r>
      <w:r w:rsidR="00F92ABD">
        <w:t>:30 UTC</w:t>
      </w:r>
      <w:r w:rsidR="001D0708">
        <w:t>)</w:t>
      </w:r>
      <w:r w:rsidR="001D0708" w:rsidRPr="0031122D">
        <w:t xml:space="preserve"> from 3DVar, EnKF, DfEnKF, pure and hybrid En3DVar as functions of the reflectivity thresholds </w:t>
      </w:r>
      <w:r w:rsidR="001D0708">
        <w:t>for different</w:t>
      </w:r>
      <w:r w:rsidR="001D0708" w:rsidRPr="0031122D">
        <w:t xml:space="preserve"> neighborhood </w:t>
      </w:r>
      <w:r w:rsidR="00A144D6">
        <w:t>scales</w:t>
      </w:r>
      <w:r w:rsidR="001D0708" w:rsidRPr="0031122D">
        <w:t>.</w:t>
      </w:r>
      <w:bookmarkEnd w:id="186"/>
    </w:p>
    <w:p w14:paraId="5F7D2671" w14:textId="28993E59" w:rsidR="00DB58D9" w:rsidRDefault="00DB58D9" w:rsidP="009A1A59">
      <w:pPr>
        <w:pStyle w:val="Caption"/>
      </w:pPr>
    </w:p>
    <w:p w14:paraId="1EE1FB3A" w14:textId="1EDF9716" w:rsidR="00F15EBC" w:rsidRPr="00300BA5" w:rsidRDefault="00300BA5" w:rsidP="00BE4C3E">
      <w:pPr>
        <w:pStyle w:val="Heading4"/>
        <w:rPr>
          <w:b w:val="0"/>
          <w:bCs w:val="0"/>
          <w:sz w:val="24"/>
          <w:szCs w:val="24"/>
        </w:rPr>
      </w:pPr>
      <w:r w:rsidRPr="00300BA5">
        <w:rPr>
          <w:b w:val="0"/>
          <w:bCs w:val="0"/>
          <w:sz w:val="24"/>
          <w:szCs w:val="24"/>
        </w:rPr>
        <w:t>b.</w:t>
      </w:r>
      <w:r w:rsidR="00E470E0" w:rsidRPr="00300BA5">
        <w:rPr>
          <w:b w:val="0"/>
          <w:bCs w:val="0"/>
          <w:sz w:val="24"/>
          <w:szCs w:val="24"/>
        </w:rPr>
        <w:t xml:space="preserve"> </w:t>
      </w:r>
      <w:r w:rsidR="00C53491" w:rsidRPr="00300BA5">
        <w:rPr>
          <w:b w:val="0"/>
          <w:bCs w:val="0"/>
          <w:sz w:val="24"/>
          <w:szCs w:val="24"/>
        </w:rPr>
        <w:t>Analyses and forecasts of reflectivity</w:t>
      </w:r>
      <w:r w:rsidR="009C7D44" w:rsidRPr="00300BA5">
        <w:rPr>
          <w:b w:val="0"/>
          <w:bCs w:val="0"/>
          <w:sz w:val="24"/>
          <w:szCs w:val="24"/>
        </w:rPr>
        <w:t xml:space="preserve"> </w:t>
      </w:r>
    </w:p>
    <w:p w14:paraId="55120C8C" w14:textId="4D08495D" w:rsidR="009E004E" w:rsidRDefault="004329F2" w:rsidP="001A06CE">
      <w:pPr>
        <w:ind w:firstLine="720"/>
        <w:jc w:val="both"/>
      </w:pPr>
      <w:r>
        <w:t xml:space="preserve">Comparisons </w:t>
      </w:r>
      <w:r w:rsidR="00BD48C5">
        <w:t xml:space="preserve">of the reflectivity analyses and forecasts </w:t>
      </w:r>
      <w:r w:rsidR="00C96ACC">
        <w:t xml:space="preserve">at 1 km </w:t>
      </w:r>
      <w:r w:rsidR="00AF5A7B">
        <w:t>above the ground level (</w:t>
      </w:r>
      <w:r w:rsidR="00C96ACC">
        <w:t>AGL</w:t>
      </w:r>
      <w:r w:rsidR="00AF5A7B">
        <w:t>)</w:t>
      </w:r>
      <w:r w:rsidR="00C96ACC">
        <w:t xml:space="preserve"> </w:t>
      </w:r>
      <w:r w:rsidR="00BD48C5">
        <w:t xml:space="preserve">are made among </w:t>
      </w:r>
      <w:r w:rsidR="00F67177">
        <w:t>observation</w:t>
      </w:r>
      <w:r w:rsidR="00BD48C5">
        <w:t>, 3DVar, EnKF, DfEnKF, pure and hybrid En3DVar</w:t>
      </w:r>
      <w:r w:rsidR="00BA0779">
        <w:t xml:space="preserve"> (</w:t>
      </w:r>
      <w:r w:rsidR="0090725B">
        <w:fldChar w:fldCharType="begin"/>
      </w:r>
      <w:r w:rsidR="0090725B">
        <w:instrText xml:space="preserve"> REF _Ref370542899 \h </w:instrText>
      </w:r>
      <w:r w:rsidR="0090725B">
        <w:fldChar w:fldCharType="separate"/>
      </w:r>
      <w:r w:rsidR="0090725B">
        <w:t xml:space="preserve">Fig. </w:t>
      </w:r>
      <w:r w:rsidR="0090725B">
        <w:rPr>
          <w:noProof/>
        </w:rPr>
        <w:t>5</w:t>
      </w:r>
      <w:r w:rsidR="0090725B">
        <w:t>.</w:t>
      </w:r>
      <w:r w:rsidR="0090725B">
        <w:rPr>
          <w:noProof/>
        </w:rPr>
        <w:t>22</w:t>
      </w:r>
      <w:r w:rsidR="0090725B">
        <w:fldChar w:fldCharType="end"/>
      </w:r>
      <w:r w:rsidR="00BA0779">
        <w:t>)</w:t>
      </w:r>
      <w:r w:rsidR="00BD48C5">
        <w:t xml:space="preserve">. </w:t>
      </w:r>
      <w:r w:rsidR="009E004E">
        <w:t>At the end of one-hour DA window, the reflectivity analyses from different algorithms have similar pattern</w:t>
      </w:r>
      <w:r w:rsidR="00622204">
        <w:t>s</w:t>
      </w:r>
      <w:r w:rsidR="009E004E">
        <w:t xml:space="preserve"> that </w:t>
      </w:r>
      <w:r w:rsidR="00784F45">
        <w:t>are</w:t>
      </w:r>
      <w:r w:rsidR="009E004E">
        <w:t xml:space="preserve"> close to the truth, with the maximum reflectivity analyses from EnKF</w:t>
      </w:r>
      <w:r w:rsidR="0059531D">
        <w:t xml:space="preserve"> (53.0 dBZ)</w:t>
      </w:r>
      <w:r w:rsidR="009E004E">
        <w:t xml:space="preserve"> </w:t>
      </w:r>
      <w:r w:rsidR="00010CE2">
        <w:t>being</w:t>
      </w:r>
      <w:r w:rsidR="009E004E">
        <w:t xml:space="preserve"> </w:t>
      </w:r>
      <w:r w:rsidR="00B10D76">
        <w:t>a little bit</w:t>
      </w:r>
      <w:r w:rsidR="00010CE2">
        <w:t xml:space="preserve"> </w:t>
      </w:r>
      <w:r w:rsidR="009E004E">
        <w:t>weaker than those of</w:t>
      </w:r>
      <w:r w:rsidR="00DF256B">
        <w:t xml:space="preserve"> the observations (58.8 dBZ)</w:t>
      </w:r>
      <w:r w:rsidR="008278DF">
        <w:t>.</w:t>
      </w:r>
      <w:r w:rsidR="00C710F3">
        <w:t xml:space="preserve"> </w:t>
      </w:r>
      <w:r w:rsidR="008278DF">
        <w:t xml:space="preserve">While </w:t>
      </w:r>
      <w:r w:rsidR="009E004E">
        <w:t>3DVar</w:t>
      </w:r>
      <w:r w:rsidR="0059531D">
        <w:t xml:space="preserve"> (69.7 dBZ)</w:t>
      </w:r>
      <w:r w:rsidR="009E004E">
        <w:t>, pure En3DVar</w:t>
      </w:r>
      <w:r w:rsidR="0059531D">
        <w:t xml:space="preserve"> (64.3 dBZ)</w:t>
      </w:r>
      <w:r w:rsidR="009E004E">
        <w:t xml:space="preserve">, </w:t>
      </w:r>
      <w:r w:rsidR="008278DF">
        <w:t xml:space="preserve">and </w:t>
      </w:r>
      <w:r w:rsidR="009E004E">
        <w:t>hybrid En3DVar</w:t>
      </w:r>
      <w:r w:rsidR="0059531D">
        <w:t xml:space="preserve"> (64.3 dBZ)</w:t>
      </w:r>
      <w:r w:rsidR="00DF256B">
        <w:t xml:space="preserve"> all overestimate the maximum intensity of the analyzed reflectivity, and DfEnKF has the maximum </w:t>
      </w:r>
      <w:r w:rsidR="003E47F9">
        <w:t xml:space="preserve">reflectivity analyses </w:t>
      </w:r>
      <w:r w:rsidR="00DF256B">
        <w:t xml:space="preserve">that is </w:t>
      </w:r>
      <w:r w:rsidR="00FC7931">
        <w:t xml:space="preserve">the </w:t>
      </w:r>
      <w:r w:rsidR="00DF256B">
        <w:t>same as the observation (58.8 dBZ)</w:t>
      </w:r>
      <w:r w:rsidR="009E004E">
        <w:t>.</w:t>
      </w:r>
    </w:p>
    <w:p w14:paraId="29D69CCA" w14:textId="77777777" w:rsidR="00C01496" w:rsidRDefault="00D96D90" w:rsidP="00C01496">
      <w:pPr>
        <w:keepNext/>
        <w:jc w:val="center"/>
      </w:pPr>
      <w:r>
        <w:rPr>
          <w:noProof/>
          <w:lang w:bidi="ar-SA"/>
        </w:rPr>
        <w:drawing>
          <wp:inline distT="0" distB="0" distL="0" distR="0" wp14:anchorId="6F7A428D" wp14:editId="0E51FFA9">
            <wp:extent cx="5394960" cy="317373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1km4002700.tiff"/>
                    <pic:cNvPicPr/>
                  </pic:nvPicPr>
                  <pic:blipFill>
                    <a:blip r:embed="rId200">
                      <a:extLst>
                        <a:ext uri="{28A0092B-C50C-407E-A947-70E740481C1C}">
                          <a14:useLocalDpi xmlns:a14="http://schemas.microsoft.com/office/drawing/2010/main" val="0"/>
                        </a:ext>
                      </a:extLst>
                    </a:blip>
                    <a:stretch>
                      <a:fillRect/>
                    </a:stretch>
                  </pic:blipFill>
                  <pic:spPr>
                    <a:xfrm>
                      <a:off x="0" y="0"/>
                      <a:ext cx="5394960" cy="3173730"/>
                    </a:xfrm>
                    <a:prstGeom prst="rect">
                      <a:avLst/>
                    </a:prstGeom>
                  </pic:spPr>
                </pic:pic>
              </a:graphicData>
            </a:graphic>
          </wp:inline>
        </w:drawing>
      </w:r>
    </w:p>
    <w:p w14:paraId="09A3BF4A" w14:textId="4124B9EC" w:rsidR="00B82D02" w:rsidRDefault="00C01496" w:rsidP="00C01496">
      <w:pPr>
        <w:pStyle w:val="Caption"/>
        <w:jc w:val="both"/>
      </w:pPr>
      <w:bookmarkStart w:id="187" w:name="_Ref370542899"/>
      <w:bookmarkStart w:id="188" w:name="_Toc374689093"/>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22</w:t>
      </w:r>
      <w:r w:rsidR="00577692">
        <w:rPr>
          <w:noProof/>
        </w:rPr>
        <w:fldChar w:fldCharType="end"/>
      </w:r>
      <w:bookmarkEnd w:id="187"/>
      <w:r w:rsidR="009A1A59">
        <w:t xml:space="preserve"> </w:t>
      </w:r>
      <w:r w:rsidR="00B82D02" w:rsidRPr="00BE4C3E">
        <w:t xml:space="preserve">The </w:t>
      </w:r>
      <w:r w:rsidR="00BD12FD">
        <w:t xml:space="preserve">reflectivity observation at 1km AGL (a), and the </w:t>
      </w:r>
      <w:r w:rsidR="00B82D02" w:rsidRPr="00BE4C3E">
        <w:t xml:space="preserve">reflectivity analyses </w:t>
      </w:r>
      <w:r w:rsidR="00A144D6">
        <w:t xml:space="preserve">at the end of one-hour DA </w:t>
      </w:r>
      <w:r w:rsidR="00BD12FD">
        <w:t>from</w:t>
      </w:r>
      <w:r w:rsidR="00B82D02" w:rsidRPr="00BE4C3E">
        <w:t xml:space="preserve">, </w:t>
      </w:r>
      <w:r w:rsidR="00BD12FD">
        <w:t xml:space="preserve">(b) </w:t>
      </w:r>
      <w:r w:rsidR="00B82D02" w:rsidRPr="00BE4C3E">
        <w:t xml:space="preserve">3DVar, </w:t>
      </w:r>
      <w:r w:rsidR="00BD12FD">
        <w:t xml:space="preserve">(c) </w:t>
      </w:r>
      <w:r w:rsidR="00B82D02" w:rsidRPr="00BE4C3E">
        <w:t xml:space="preserve">EnKF, </w:t>
      </w:r>
      <w:r w:rsidR="00BD12FD">
        <w:t xml:space="preserve">(d) </w:t>
      </w:r>
      <w:r w:rsidR="00B82D02" w:rsidRPr="00BE4C3E">
        <w:t xml:space="preserve">DfEnKF, </w:t>
      </w:r>
      <w:r w:rsidR="00BD12FD">
        <w:t xml:space="preserve">(e) </w:t>
      </w:r>
      <w:r w:rsidR="00B82D02" w:rsidRPr="00BE4C3E">
        <w:t xml:space="preserve">pure and </w:t>
      </w:r>
      <w:r w:rsidR="00BD12FD">
        <w:t xml:space="preserve">(f) </w:t>
      </w:r>
      <w:r w:rsidR="00B82D02" w:rsidRPr="00BE4C3E">
        <w:t>hybrid En3DVar</w:t>
      </w:r>
      <w:r w:rsidR="0068679D">
        <w:t xml:space="preserve"> (75% weight given to </w:t>
      </w:r>
      <w:r w:rsidR="0068679D" w:rsidRPr="00524E6F">
        <w:rPr>
          <w:b/>
        </w:rPr>
        <w:t>B</w:t>
      </w:r>
      <w:r w:rsidR="0068679D">
        <w:t>)</w:t>
      </w:r>
      <w:r w:rsidR="00B82D02" w:rsidRPr="00BE4C3E">
        <w:t xml:space="preserve"> overlaid with the observed reflectivity with its value higher than 35dBZ (black line).</w:t>
      </w:r>
      <w:r w:rsidR="000A1686">
        <w:t xml:space="preserve"> The maximum reflectivity is indicated by the value at the southeast corner.</w:t>
      </w:r>
      <w:bookmarkEnd w:id="188"/>
    </w:p>
    <w:p w14:paraId="69684B38" w14:textId="5092CB39" w:rsidR="002D6109" w:rsidRPr="00BE4C3E" w:rsidRDefault="00104235" w:rsidP="00141AB0">
      <w:pPr>
        <w:ind w:firstLine="720"/>
        <w:jc w:val="both"/>
      </w:pPr>
      <w:r>
        <w:lastRenderedPageBreak/>
        <w:t>30</w:t>
      </w:r>
      <w:r w:rsidR="00DA4686">
        <w:t xml:space="preserve">-minute reflectivity forecasts </w:t>
      </w:r>
      <w:r w:rsidR="00FE6EC6">
        <w:t xml:space="preserve">at 1-km AGL </w:t>
      </w:r>
      <w:r w:rsidR="00DA4686">
        <w:t>are compared among different experiments (</w:t>
      </w:r>
      <w:r w:rsidR="0090725B">
        <w:fldChar w:fldCharType="begin"/>
      </w:r>
      <w:r w:rsidR="0090725B">
        <w:instrText xml:space="preserve"> REF _Ref370542923 \h </w:instrText>
      </w:r>
      <w:r w:rsidR="0090725B">
        <w:fldChar w:fldCharType="separate"/>
      </w:r>
      <w:r w:rsidR="0090725B">
        <w:t xml:space="preserve">Fig. </w:t>
      </w:r>
      <w:r w:rsidR="0090725B">
        <w:rPr>
          <w:noProof/>
        </w:rPr>
        <w:t>5</w:t>
      </w:r>
      <w:r w:rsidR="0090725B">
        <w:t>.</w:t>
      </w:r>
      <w:r w:rsidR="0090725B">
        <w:rPr>
          <w:noProof/>
        </w:rPr>
        <w:t>23</w:t>
      </w:r>
      <w:r w:rsidR="0090725B">
        <w:fldChar w:fldCharType="end"/>
      </w:r>
      <w:r w:rsidR="00DA4686">
        <w:t>). EnKF performs the worst for underestimating the intensity and coverage of the storms. DfEnKF outperform EnKF with the coverage and intensity of the storms</w:t>
      </w:r>
      <w:r w:rsidR="00045184">
        <w:t xml:space="preserve"> being</w:t>
      </w:r>
      <w:r w:rsidR="00DA4686">
        <w:t xml:space="preserve"> much closer to the observation. </w:t>
      </w:r>
      <w:r w:rsidR="001031FC">
        <w:t xml:space="preserve">Pure En3DVar fails to capture the storm cell </w:t>
      </w:r>
      <w:r w:rsidR="00BE2807">
        <w:t>near</w:t>
      </w:r>
      <w:r w:rsidR="007C4A98">
        <w:t xml:space="preserve"> the southwest</w:t>
      </w:r>
      <w:r w:rsidR="00BE2807">
        <w:t xml:space="preserve"> corner</w:t>
      </w:r>
      <w:r w:rsidR="001031FC">
        <w:t xml:space="preserve">. </w:t>
      </w:r>
      <w:r w:rsidR="00DA4686">
        <w:t xml:space="preserve">3DVar and HEn3DVar performs similar in capturing the intensity </w:t>
      </w:r>
      <w:r w:rsidR="00B54FF5">
        <w:t xml:space="preserve">and pattern </w:t>
      </w:r>
      <w:r w:rsidR="00DA4686">
        <w:t xml:space="preserve">of the storm. </w:t>
      </w:r>
      <w:r w:rsidR="00806E96">
        <w:t>Overall, DfEnKF, 3DVar, and hybrid En3DVar provide very good 30-minute forecasts that are close to the observation</w:t>
      </w:r>
      <w:r w:rsidR="00DA4686">
        <w:t xml:space="preserve">. </w:t>
      </w:r>
    </w:p>
    <w:p w14:paraId="4F94DF54" w14:textId="77777777" w:rsidR="00C01496" w:rsidRDefault="002566A7" w:rsidP="00C01496">
      <w:pPr>
        <w:keepNext/>
        <w:jc w:val="center"/>
      </w:pPr>
      <w:r>
        <w:rPr>
          <w:noProof/>
          <w:lang w:bidi="ar-SA"/>
        </w:rPr>
        <w:drawing>
          <wp:inline distT="0" distB="0" distL="0" distR="0" wp14:anchorId="35BBF4E2" wp14:editId="06AE40D2">
            <wp:extent cx="5394960" cy="3165475"/>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1km4028800.tiff"/>
                    <pic:cNvPicPr/>
                  </pic:nvPicPr>
                  <pic:blipFill>
                    <a:blip r:embed="rId201">
                      <a:extLst>
                        <a:ext uri="{28A0092B-C50C-407E-A947-70E740481C1C}">
                          <a14:useLocalDpi xmlns:a14="http://schemas.microsoft.com/office/drawing/2010/main" val="0"/>
                        </a:ext>
                      </a:extLst>
                    </a:blip>
                    <a:stretch>
                      <a:fillRect/>
                    </a:stretch>
                  </pic:blipFill>
                  <pic:spPr>
                    <a:xfrm>
                      <a:off x="0" y="0"/>
                      <a:ext cx="5394960" cy="3165475"/>
                    </a:xfrm>
                    <a:prstGeom prst="rect">
                      <a:avLst/>
                    </a:prstGeom>
                  </pic:spPr>
                </pic:pic>
              </a:graphicData>
            </a:graphic>
          </wp:inline>
        </w:drawing>
      </w:r>
    </w:p>
    <w:p w14:paraId="49254459" w14:textId="0189CAD2" w:rsidR="002566A7" w:rsidRDefault="00C01496" w:rsidP="00C01496">
      <w:pPr>
        <w:pStyle w:val="Caption"/>
        <w:jc w:val="both"/>
      </w:pPr>
      <w:bookmarkStart w:id="189" w:name="_Ref370542923"/>
      <w:bookmarkStart w:id="190" w:name="_Toc374689094"/>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23</w:t>
      </w:r>
      <w:r w:rsidR="00577692">
        <w:rPr>
          <w:noProof/>
        </w:rPr>
        <w:fldChar w:fldCharType="end"/>
      </w:r>
      <w:bookmarkEnd w:id="189"/>
      <w:r w:rsidR="002566A7">
        <w:t xml:space="preserve"> </w:t>
      </w:r>
      <w:r w:rsidR="002566A7" w:rsidRPr="00BE4C3E">
        <w:t>The</w:t>
      </w:r>
      <w:r w:rsidR="002566A7">
        <w:t xml:space="preserve"> reflectivity observation </w:t>
      </w:r>
      <w:r w:rsidR="002566A7" w:rsidRPr="00BE4C3E">
        <w:t>at 1km AGL</w:t>
      </w:r>
      <w:r w:rsidR="002566A7">
        <w:t xml:space="preserve"> (a), and</w:t>
      </w:r>
      <w:r w:rsidR="002566A7" w:rsidRPr="00BE4C3E">
        <w:t xml:space="preserve"> </w:t>
      </w:r>
      <w:r w:rsidR="002566A7">
        <w:t xml:space="preserve">30-min </w:t>
      </w:r>
      <w:r w:rsidR="002566A7" w:rsidRPr="00BE4C3E">
        <w:t xml:space="preserve">reflectivity </w:t>
      </w:r>
      <w:r w:rsidR="002566A7">
        <w:t>forecasts</w:t>
      </w:r>
      <w:r w:rsidR="002566A7" w:rsidRPr="00BE4C3E">
        <w:t xml:space="preserve"> </w:t>
      </w:r>
      <w:r w:rsidR="002566A7">
        <w:t>based on</w:t>
      </w:r>
      <w:r w:rsidR="002566A7" w:rsidRPr="00BE4C3E">
        <w:t xml:space="preserve"> </w:t>
      </w:r>
      <w:r w:rsidR="002566A7">
        <w:t>analyses of</w:t>
      </w:r>
      <w:r w:rsidR="002566A7" w:rsidRPr="00BE4C3E">
        <w:t xml:space="preserve"> </w:t>
      </w:r>
      <w:r w:rsidR="002566A7">
        <w:t>(b)</w:t>
      </w:r>
      <w:r w:rsidR="002566A7" w:rsidRPr="00BE4C3E">
        <w:t xml:space="preserve"> 3DVar, </w:t>
      </w:r>
      <w:r w:rsidR="002566A7">
        <w:t xml:space="preserve">(c) </w:t>
      </w:r>
      <w:r w:rsidR="002566A7" w:rsidRPr="00BE4C3E">
        <w:t xml:space="preserve">EnKF, </w:t>
      </w:r>
      <w:r w:rsidR="002566A7">
        <w:t xml:space="preserve">(d) </w:t>
      </w:r>
      <w:r w:rsidR="002566A7" w:rsidRPr="00BE4C3E">
        <w:t xml:space="preserve">DfEnKF, </w:t>
      </w:r>
      <w:r w:rsidR="002566A7">
        <w:t xml:space="preserve">(e) </w:t>
      </w:r>
      <w:r w:rsidR="002566A7" w:rsidRPr="00BE4C3E">
        <w:t xml:space="preserve">pure and </w:t>
      </w:r>
      <w:r w:rsidR="002566A7">
        <w:t xml:space="preserve">(f) </w:t>
      </w:r>
      <w:r w:rsidR="002566A7" w:rsidRPr="00BE4C3E">
        <w:t>hybrid En3DVar</w:t>
      </w:r>
      <w:r w:rsidR="002566A7">
        <w:t xml:space="preserve"> (75% weight given to </w:t>
      </w:r>
      <w:r w:rsidR="002566A7" w:rsidRPr="00E97986">
        <w:rPr>
          <w:b/>
        </w:rPr>
        <w:t>B</w:t>
      </w:r>
      <w:r w:rsidR="002566A7">
        <w:t>)</w:t>
      </w:r>
      <w:r w:rsidR="002566A7" w:rsidRPr="00BE4C3E">
        <w:t xml:space="preserve"> overlaid with the observed reflectivity with its value higher than 35dBZ (black line).</w:t>
      </w:r>
      <w:r w:rsidR="002566A7">
        <w:t xml:space="preserve"> The maximum reflectivity is </w:t>
      </w:r>
      <w:r w:rsidR="007E426A">
        <w:t>shown</w:t>
      </w:r>
      <w:r w:rsidR="002566A7">
        <w:t xml:space="preserve"> at the southeast corner.</w:t>
      </w:r>
      <w:bookmarkEnd w:id="190"/>
    </w:p>
    <w:p w14:paraId="7B6933D6" w14:textId="77777777" w:rsidR="002566A7" w:rsidRDefault="002566A7" w:rsidP="009C7D44">
      <w:pPr>
        <w:ind w:firstLine="720"/>
        <w:jc w:val="both"/>
      </w:pPr>
    </w:p>
    <w:p w14:paraId="3259A086" w14:textId="3A2334D5" w:rsidR="009C7D44" w:rsidRDefault="0012155E" w:rsidP="009C7D44">
      <w:pPr>
        <w:ind w:firstLine="720"/>
        <w:jc w:val="both"/>
      </w:pPr>
      <w:r>
        <w:t>45</w:t>
      </w:r>
      <w:r w:rsidR="00BF1B87">
        <w:t>-</w:t>
      </w:r>
      <w:r>
        <w:t xml:space="preserve">minute </w:t>
      </w:r>
      <w:r w:rsidR="00BF1B87">
        <w:t>reflectivity forecasts</w:t>
      </w:r>
      <w:r w:rsidR="00FE6EC6">
        <w:t xml:space="preserve"> at 1-km AGL</w:t>
      </w:r>
      <w:r w:rsidR="00BF1B87">
        <w:t xml:space="preserve"> are compared among different experiments</w:t>
      </w:r>
      <w:r w:rsidR="001972FE">
        <w:t xml:space="preserve"> (</w:t>
      </w:r>
      <w:r w:rsidR="00714990">
        <w:fldChar w:fldCharType="begin"/>
      </w:r>
      <w:r w:rsidR="00714990">
        <w:instrText xml:space="preserve"> REF _Ref370542965 \h </w:instrText>
      </w:r>
      <w:r w:rsidR="00714990">
        <w:fldChar w:fldCharType="separate"/>
      </w:r>
      <w:r w:rsidR="00714990">
        <w:t xml:space="preserve">Fig. </w:t>
      </w:r>
      <w:r w:rsidR="00714990">
        <w:rPr>
          <w:noProof/>
        </w:rPr>
        <w:t>5</w:t>
      </w:r>
      <w:r w:rsidR="00714990">
        <w:t>.</w:t>
      </w:r>
      <w:r w:rsidR="00714990">
        <w:rPr>
          <w:noProof/>
        </w:rPr>
        <w:t>24</w:t>
      </w:r>
      <w:r w:rsidR="00714990">
        <w:fldChar w:fldCharType="end"/>
      </w:r>
      <w:r w:rsidR="001972FE">
        <w:t>)</w:t>
      </w:r>
      <w:r w:rsidR="00BF1B87">
        <w:t xml:space="preserve">. </w:t>
      </w:r>
      <w:r w:rsidR="00D76EC6">
        <w:t>EnKF</w:t>
      </w:r>
      <w:r w:rsidR="00C204F1">
        <w:t xml:space="preserve"> and DfEnKF</w:t>
      </w:r>
      <w:r w:rsidR="00972FE0">
        <w:t xml:space="preserve"> perform</w:t>
      </w:r>
      <w:r w:rsidR="002327C5">
        <w:t xml:space="preserve"> </w:t>
      </w:r>
      <w:r w:rsidR="009C7D44">
        <w:t>the worst</w:t>
      </w:r>
      <w:r w:rsidR="009F5B56">
        <w:t xml:space="preserve"> </w:t>
      </w:r>
      <w:r w:rsidR="009C7D44">
        <w:t xml:space="preserve">for </w:t>
      </w:r>
      <w:r w:rsidR="00C204F1">
        <w:t xml:space="preserve">underestimating </w:t>
      </w:r>
      <w:r w:rsidR="00D143BF">
        <w:t>coverage</w:t>
      </w:r>
      <w:r w:rsidR="00920146">
        <w:t xml:space="preserve"> of the storms. </w:t>
      </w:r>
      <w:r w:rsidR="004C57A9">
        <w:t xml:space="preserve">3DVar and HEn3DVar performs similar in capturing the </w:t>
      </w:r>
      <w:r w:rsidR="004C57A9">
        <w:lastRenderedPageBreak/>
        <w:t xml:space="preserve">intensity of the storm. However, the storm </w:t>
      </w:r>
      <w:r w:rsidR="006C0A59">
        <w:t>structure</w:t>
      </w:r>
      <w:r w:rsidR="004C57A9">
        <w:t xml:space="preserve"> from 3DVar tend</w:t>
      </w:r>
      <w:r w:rsidR="006C0A59">
        <w:t>s</w:t>
      </w:r>
      <w:r w:rsidR="004C57A9">
        <w:t xml:space="preserve"> t</w:t>
      </w:r>
      <w:r w:rsidR="00803232">
        <w:t xml:space="preserve">o be too linear. The </w:t>
      </w:r>
      <w:r w:rsidR="00BF20F9">
        <w:t xml:space="preserve">hook </w:t>
      </w:r>
      <w:r w:rsidR="00803232">
        <w:t>echo structure</w:t>
      </w:r>
      <w:r w:rsidR="004C57A9">
        <w:t xml:space="preserve"> </w:t>
      </w:r>
      <w:r w:rsidR="002B4748">
        <w:t>is</w:t>
      </w:r>
      <w:r w:rsidR="004C57A9">
        <w:t xml:space="preserve"> more clearly captured by HEn3DVar compared to 3DVar. </w:t>
      </w:r>
    </w:p>
    <w:p w14:paraId="7A0CBDA0" w14:textId="6D1CE4A0" w:rsidR="00C70FA9" w:rsidRDefault="00C70FA9" w:rsidP="001031FC">
      <w:pPr>
        <w:pStyle w:val="Caption"/>
        <w:jc w:val="left"/>
      </w:pPr>
    </w:p>
    <w:p w14:paraId="2CCF70A8" w14:textId="77777777" w:rsidR="00A91866" w:rsidRDefault="00517715" w:rsidP="00A91866">
      <w:pPr>
        <w:keepNext/>
        <w:jc w:val="center"/>
      </w:pPr>
      <w:r>
        <w:rPr>
          <w:noProof/>
          <w:lang w:bidi="ar-SA"/>
        </w:rPr>
        <w:drawing>
          <wp:inline distT="0" distB="0" distL="0" distR="0" wp14:anchorId="382E3847" wp14:editId="72E33943">
            <wp:extent cx="5394960" cy="320865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1km4030600.tiff"/>
                    <pic:cNvPicPr/>
                  </pic:nvPicPr>
                  <pic:blipFill>
                    <a:blip r:embed="rId202">
                      <a:extLst>
                        <a:ext uri="{28A0092B-C50C-407E-A947-70E740481C1C}">
                          <a14:useLocalDpi xmlns:a14="http://schemas.microsoft.com/office/drawing/2010/main" val="0"/>
                        </a:ext>
                      </a:extLst>
                    </a:blip>
                    <a:stretch>
                      <a:fillRect/>
                    </a:stretch>
                  </pic:blipFill>
                  <pic:spPr>
                    <a:xfrm>
                      <a:off x="0" y="0"/>
                      <a:ext cx="5394960" cy="3208655"/>
                    </a:xfrm>
                    <a:prstGeom prst="rect">
                      <a:avLst/>
                    </a:prstGeom>
                  </pic:spPr>
                </pic:pic>
              </a:graphicData>
            </a:graphic>
          </wp:inline>
        </w:drawing>
      </w:r>
    </w:p>
    <w:p w14:paraId="6E5AED7D" w14:textId="45802BBF" w:rsidR="000641DF" w:rsidRDefault="00A91866" w:rsidP="009A1A59">
      <w:pPr>
        <w:pStyle w:val="Caption"/>
      </w:pPr>
      <w:bookmarkStart w:id="191" w:name="_Ref370542965"/>
      <w:bookmarkStart w:id="192" w:name="_Toc374689095"/>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24</w:t>
      </w:r>
      <w:r w:rsidR="00577692">
        <w:rPr>
          <w:noProof/>
        </w:rPr>
        <w:fldChar w:fldCharType="end"/>
      </w:r>
      <w:bookmarkEnd w:id="191"/>
      <w:r w:rsidR="00A52DD3">
        <w:t xml:space="preserve"> Same as Fig. 5.23</w:t>
      </w:r>
      <w:r w:rsidR="009A1A59">
        <w:t xml:space="preserve"> except that it is for the 45-minute reflectivity forecasts.</w:t>
      </w:r>
      <w:bookmarkEnd w:id="192"/>
    </w:p>
    <w:p w14:paraId="497D2188" w14:textId="77777777" w:rsidR="00151E32" w:rsidRPr="00151E32" w:rsidRDefault="00151E32" w:rsidP="00151E32"/>
    <w:p w14:paraId="665D2DAA" w14:textId="6AFD7A98" w:rsidR="002639A3" w:rsidRPr="00300BA5" w:rsidRDefault="00300BA5" w:rsidP="00BE4C3E">
      <w:pPr>
        <w:pStyle w:val="Heading4"/>
        <w:rPr>
          <w:b w:val="0"/>
          <w:bCs w:val="0"/>
          <w:sz w:val="24"/>
          <w:szCs w:val="24"/>
        </w:rPr>
      </w:pPr>
      <w:r w:rsidRPr="00300BA5">
        <w:rPr>
          <w:b w:val="0"/>
          <w:bCs w:val="0"/>
          <w:sz w:val="24"/>
          <w:szCs w:val="24"/>
        </w:rPr>
        <w:t>c.</w:t>
      </w:r>
      <w:r w:rsidR="00FF55B5" w:rsidRPr="00300BA5">
        <w:rPr>
          <w:b w:val="0"/>
          <w:bCs w:val="0"/>
          <w:sz w:val="24"/>
          <w:szCs w:val="24"/>
        </w:rPr>
        <w:t xml:space="preserve"> </w:t>
      </w:r>
      <w:r w:rsidR="0003516B">
        <w:rPr>
          <w:b w:val="0"/>
          <w:bCs w:val="0"/>
          <w:sz w:val="24"/>
          <w:szCs w:val="24"/>
        </w:rPr>
        <w:t>F</w:t>
      </w:r>
      <w:r w:rsidR="00D81353" w:rsidRPr="00300BA5">
        <w:rPr>
          <w:b w:val="0"/>
          <w:bCs w:val="0"/>
          <w:sz w:val="24"/>
          <w:szCs w:val="24"/>
        </w:rPr>
        <w:t>orecasts of u</w:t>
      </w:r>
      <w:r w:rsidR="00FF55B5" w:rsidRPr="00300BA5">
        <w:rPr>
          <w:b w:val="0"/>
          <w:bCs w:val="0"/>
          <w:sz w:val="24"/>
          <w:szCs w:val="24"/>
        </w:rPr>
        <w:t>pdrafts and downdrafts</w:t>
      </w:r>
    </w:p>
    <w:p w14:paraId="2CD8A50C" w14:textId="66DF0F74" w:rsidR="00AC1AF0" w:rsidRDefault="00115F5F" w:rsidP="001E58F5">
      <w:pPr>
        <w:ind w:firstLine="720"/>
        <w:jc w:val="both"/>
      </w:pPr>
      <w:r>
        <w:rPr>
          <w:lang w:eastAsia="zh-CN"/>
        </w:rPr>
        <w:t xml:space="preserve">Strong updrafts and downdrafts occur in thunderstorms. </w:t>
      </w:r>
      <w:r w:rsidR="005031E6">
        <w:rPr>
          <w:lang w:eastAsia="zh-CN"/>
        </w:rPr>
        <w:t xml:space="preserve">The </w:t>
      </w:r>
      <w:r w:rsidR="00C51B97">
        <w:rPr>
          <w:lang w:eastAsia="zh-CN"/>
        </w:rPr>
        <w:t>intensity of</w:t>
      </w:r>
      <w:r w:rsidR="00B95ABC">
        <w:rPr>
          <w:lang w:eastAsia="zh-CN"/>
        </w:rPr>
        <w:t xml:space="preserve"> the </w:t>
      </w:r>
      <w:r w:rsidR="005031E6">
        <w:rPr>
          <w:lang w:eastAsia="zh-CN"/>
        </w:rPr>
        <w:t>vertical updraft/downdraft determine</w:t>
      </w:r>
      <w:r w:rsidR="00A17167">
        <w:rPr>
          <w:lang w:eastAsia="zh-CN"/>
        </w:rPr>
        <w:t xml:space="preserve">s the degree of storm severity. </w:t>
      </w:r>
      <w:r w:rsidR="00025412">
        <w:rPr>
          <w:lang w:eastAsia="zh-CN"/>
        </w:rPr>
        <w:t xml:space="preserve">Updraft </w:t>
      </w:r>
      <w:r w:rsidR="00964777">
        <w:rPr>
          <w:lang w:eastAsia="zh-CN"/>
        </w:rPr>
        <w:t xml:space="preserve">is inevitable for </w:t>
      </w:r>
      <w:r w:rsidR="00025412">
        <w:rPr>
          <w:lang w:eastAsia="zh-CN"/>
        </w:rPr>
        <w:t xml:space="preserve">storm’s early development, during which warm air rises to the </w:t>
      </w:r>
      <w:r w:rsidR="00181E51">
        <w:rPr>
          <w:lang w:eastAsia="zh-CN"/>
        </w:rPr>
        <w:t xml:space="preserve">lifted </w:t>
      </w:r>
      <w:r w:rsidR="005B007A">
        <w:rPr>
          <w:lang w:eastAsia="zh-CN"/>
        </w:rPr>
        <w:t xml:space="preserve">condensation </w:t>
      </w:r>
      <w:r w:rsidR="00025412">
        <w:rPr>
          <w:lang w:eastAsia="zh-CN"/>
        </w:rPr>
        <w:t>level</w:t>
      </w:r>
      <w:r w:rsidR="00514007">
        <w:rPr>
          <w:lang w:eastAsia="zh-CN"/>
        </w:rPr>
        <w:t xml:space="preserve">. </w:t>
      </w:r>
      <w:r w:rsidR="007F1326">
        <w:rPr>
          <w:lang w:eastAsia="zh-CN"/>
        </w:rPr>
        <w:t>D</w:t>
      </w:r>
      <w:r w:rsidR="006D1888">
        <w:rPr>
          <w:lang w:eastAsia="zh-CN"/>
        </w:rPr>
        <w:t>owndraft</w:t>
      </w:r>
      <w:r w:rsidR="007F1326">
        <w:rPr>
          <w:lang w:eastAsia="zh-CN"/>
        </w:rPr>
        <w:t>s are usually</w:t>
      </w:r>
      <w:r w:rsidR="006D1888">
        <w:rPr>
          <w:lang w:eastAsia="zh-CN"/>
        </w:rPr>
        <w:t xml:space="preserve"> caused by</w:t>
      </w:r>
      <w:r w:rsidR="007F1326">
        <w:rPr>
          <w:lang w:eastAsia="zh-CN"/>
        </w:rPr>
        <w:t xml:space="preserve"> evaporation</w:t>
      </w:r>
      <w:r w:rsidR="00BF20F9">
        <w:rPr>
          <w:lang w:eastAsia="zh-CN"/>
        </w:rPr>
        <w:t>al</w:t>
      </w:r>
      <w:r w:rsidR="006D1888">
        <w:rPr>
          <w:lang w:eastAsia="zh-CN"/>
        </w:rPr>
        <w:t xml:space="preserve"> cooling</w:t>
      </w:r>
      <w:r w:rsidR="007F1326">
        <w:rPr>
          <w:lang w:eastAsia="zh-CN"/>
        </w:rPr>
        <w:t>, which originates</w:t>
      </w:r>
      <w:r w:rsidR="006D1888">
        <w:rPr>
          <w:lang w:eastAsia="zh-CN"/>
        </w:rPr>
        <w:t xml:space="preserve"> at </w:t>
      </w:r>
      <w:r w:rsidR="00BF20F9">
        <w:rPr>
          <w:lang w:eastAsia="zh-CN"/>
        </w:rPr>
        <w:t>mid-levels with dry air that becomes cold</w:t>
      </w:r>
      <w:r w:rsidR="007F1326">
        <w:rPr>
          <w:lang w:eastAsia="zh-CN"/>
        </w:rPr>
        <w:t>,</w:t>
      </w:r>
      <w:r w:rsidR="006D1888">
        <w:rPr>
          <w:lang w:eastAsia="zh-CN"/>
        </w:rPr>
        <w:t xml:space="preserve"> </w:t>
      </w:r>
      <w:r w:rsidR="00BF20F9">
        <w:rPr>
          <w:lang w:eastAsia="zh-CN"/>
        </w:rPr>
        <w:t xml:space="preserve">then the cold </w:t>
      </w:r>
      <w:r w:rsidR="006D1888">
        <w:rPr>
          <w:lang w:eastAsia="zh-CN"/>
        </w:rPr>
        <w:t>dense air</w:t>
      </w:r>
      <w:r w:rsidR="001F6E0A">
        <w:rPr>
          <w:lang w:eastAsia="zh-CN"/>
        </w:rPr>
        <w:t xml:space="preserve"> </w:t>
      </w:r>
      <w:r w:rsidR="00BF20F9">
        <w:rPr>
          <w:lang w:eastAsia="zh-CN"/>
        </w:rPr>
        <w:t>sinks to the ground and spreads out laterally</w:t>
      </w:r>
      <w:r w:rsidR="006D1888">
        <w:rPr>
          <w:lang w:eastAsia="zh-CN"/>
        </w:rPr>
        <w:t xml:space="preserve">. </w:t>
      </w:r>
      <w:r>
        <w:rPr>
          <w:lang w:eastAsia="zh-CN"/>
        </w:rPr>
        <w:t xml:space="preserve">The </w:t>
      </w:r>
      <w:r w:rsidR="001F6E0A">
        <w:rPr>
          <w:lang w:eastAsia="zh-CN"/>
        </w:rPr>
        <w:t xml:space="preserve">strong updraft and </w:t>
      </w:r>
      <w:r>
        <w:rPr>
          <w:lang w:eastAsia="zh-CN"/>
        </w:rPr>
        <w:t>rear flank downdraft in the storm cause</w:t>
      </w:r>
      <w:r w:rsidR="001F6E0A">
        <w:rPr>
          <w:lang w:eastAsia="zh-CN"/>
        </w:rPr>
        <w:t xml:space="preserve"> the weak echo region (WER) and </w:t>
      </w:r>
      <w:r>
        <w:rPr>
          <w:lang w:eastAsia="zh-CN"/>
        </w:rPr>
        <w:t xml:space="preserve">the hook echo feature </w:t>
      </w:r>
      <w:r w:rsidR="007F1326">
        <w:rPr>
          <w:lang w:eastAsia="zh-CN"/>
        </w:rPr>
        <w:t xml:space="preserve">observed </w:t>
      </w:r>
      <w:r>
        <w:rPr>
          <w:lang w:eastAsia="zh-CN"/>
        </w:rPr>
        <w:t xml:space="preserve">on radar. </w:t>
      </w:r>
      <w:r w:rsidR="00F732BD">
        <w:rPr>
          <w:lang w:eastAsia="zh-CN"/>
        </w:rPr>
        <w:t xml:space="preserve"> </w:t>
      </w:r>
      <w:r w:rsidR="00F732BD" w:rsidRPr="00163A72">
        <w:rPr>
          <w:lang w:eastAsia="zh-CN"/>
        </w:rPr>
        <w:t xml:space="preserve">The hook is </w:t>
      </w:r>
      <w:r w:rsidR="00F732BD" w:rsidRPr="00163A72">
        <w:rPr>
          <w:lang w:eastAsia="zh-CN"/>
        </w:rPr>
        <w:lastRenderedPageBreak/>
        <w:t xml:space="preserve">caused by the </w:t>
      </w:r>
      <w:r w:rsidR="00BF20F9">
        <w:rPr>
          <w:lang w:eastAsia="zh-CN"/>
        </w:rPr>
        <w:t xml:space="preserve">interaction of the </w:t>
      </w:r>
      <w:r w:rsidR="00F732BD" w:rsidRPr="00163A72">
        <w:rPr>
          <w:lang w:eastAsia="zh-CN"/>
        </w:rPr>
        <w:t xml:space="preserve">rear flank downdraft and </w:t>
      </w:r>
      <w:r w:rsidR="00BF20F9">
        <w:rPr>
          <w:lang w:eastAsia="zh-CN"/>
        </w:rPr>
        <w:t xml:space="preserve">updraft with </w:t>
      </w:r>
      <w:r w:rsidR="00F732BD" w:rsidRPr="00163A72">
        <w:rPr>
          <w:lang w:eastAsia="zh-CN"/>
        </w:rPr>
        <w:t>the result</w:t>
      </w:r>
      <w:r w:rsidR="00643E5F">
        <w:rPr>
          <w:lang w:eastAsia="zh-CN"/>
        </w:rPr>
        <w:t>ant</w:t>
      </w:r>
      <w:r w:rsidR="00F732BD" w:rsidRPr="00163A72">
        <w:rPr>
          <w:lang w:eastAsia="zh-CN"/>
        </w:rPr>
        <w:t xml:space="preserve"> precipitation wrapping around the </w:t>
      </w:r>
      <w:r w:rsidR="00BF20F9">
        <w:rPr>
          <w:lang w:eastAsia="zh-CN"/>
        </w:rPr>
        <w:t>southwest side</w:t>
      </w:r>
      <w:r w:rsidR="00BF20F9" w:rsidRPr="00163A72">
        <w:rPr>
          <w:lang w:eastAsia="zh-CN"/>
        </w:rPr>
        <w:t xml:space="preserve"> </w:t>
      </w:r>
      <w:r w:rsidR="00F732BD" w:rsidRPr="00163A72">
        <w:rPr>
          <w:lang w:eastAsia="zh-CN"/>
        </w:rPr>
        <w:t>of the updraft.</w:t>
      </w:r>
    </w:p>
    <w:p w14:paraId="679FEB11" w14:textId="6FBD6E91" w:rsidR="006F28D0" w:rsidRDefault="006F28D0" w:rsidP="003270FD">
      <w:pPr>
        <w:ind w:firstLine="720"/>
        <w:jc w:val="both"/>
        <w:rPr>
          <w:lang w:eastAsia="zh-CN"/>
        </w:rPr>
      </w:pPr>
      <w:r>
        <w:t xml:space="preserve">To compare the structure of the </w:t>
      </w:r>
      <w:r w:rsidR="000626C9">
        <w:t>forecast</w:t>
      </w:r>
      <w:r w:rsidR="00714990">
        <w:t xml:space="preserve"> updraft valid at 23:30 UTC</w:t>
      </w:r>
      <w:r>
        <w:t>, vertical cross-sections of the one-hour velocity forecasts are made through their own maximum value</w:t>
      </w:r>
      <w:r w:rsidR="00BD5CAD">
        <w:t>s</w:t>
      </w:r>
      <w:r>
        <w:t xml:space="preserve"> from experiments 3DVar, EnKF, DfEnKF, and </w:t>
      </w:r>
      <w:r w:rsidR="006146BA">
        <w:t>HEn3DVar75%B</w:t>
      </w:r>
      <w:r w:rsidR="00CA7CCB">
        <w:t xml:space="preserve"> (</w:t>
      </w:r>
      <w:r w:rsidR="009F685C">
        <w:fldChar w:fldCharType="begin"/>
      </w:r>
      <w:r w:rsidR="009F685C">
        <w:instrText xml:space="preserve"> REF _Ref370542997 \h </w:instrText>
      </w:r>
      <w:r w:rsidR="009F685C">
        <w:fldChar w:fldCharType="separate"/>
      </w:r>
      <w:r w:rsidR="009F685C">
        <w:t xml:space="preserve">Fig. </w:t>
      </w:r>
      <w:r w:rsidR="009F685C">
        <w:rPr>
          <w:noProof/>
        </w:rPr>
        <w:t>5</w:t>
      </w:r>
      <w:r w:rsidR="009F685C">
        <w:t>.</w:t>
      </w:r>
      <w:r w:rsidR="009F685C">
        <w:rPr>
          <w:noProof/>
        </w:rPr>
        <w:t>25</w:t>
      </w:r>
      <w:r w:rsidR="009F685C">
        <w:fldChar w:fldCharType="end"/>
      </w:r>
      <w:r w:rsidR="00CA7CCB">
        <w:t>)</w:t>
      </w:r>
      <w:r>
        <w:t xml:space="preserve">. The updrafts forecasts </w:t>
      </w:r>
      <w:r w:rsidR="00407A4B">
        <w:t>from experiments</w:t>
      </w:r>
      <w:r>
        <w:t xml:space="preserve"> EnKF, DfEnKF, and </w:t>
      </w:r>
      <w:r w:rsidR="006146BA">
        <w:t>HEn3DVar75%B</w:t>
      </w:r>
      <w:r>
        <w:t xml:space="preserve"> are much </w:t>
      </w:r>
      <w:r w:rsidR="001B1A5A">
        <w:t xml:space="preserve">stronger </w:t>
      </w:r>
      <w:r w:rsidR="00EA5CA6">
        <w:t xml:space="preserve">and </w:t>
      </w:r>
      <w:r w:rsidR="001B1A5A">
        <w:t xml:space="preserve">more </w:t>
      </w:r>
      <w:r>
        <w:t xml:space="preserve">consistent than that of 3DVar. There is some tilting for updrafts form DfEnKF and </w:t>
      </w:r>
      <w:r w:rsidR="006146BA">
        <w:t>HEn3DVar75%B</w:t>
      </w:r>
      <w:r>
        <w:t>, while the updraft</w:t>
      </w:r>
      <w:r>
        <w:rPr>
          <w:lang w:eastAsia="zh-CN"/>
        </w:rPr>
        <w:t xml:space="preserve"> from EnKF is more erect. </w:t>
      </w:r>
      <w:r w:rsidR="00567B59">
        <w:rPr>
          <w:lang w:eastAsia="zh-CN"/>
        </w:rPr>
        <w:t xml:space="preserve">The increasing of </w:t>
      </w:r>
      <w:r w:rsidR="00567B59">
        <w:t>w</w:t>
      </w:r>
      <w:r w:rsidR="00CC0F3B" w:rsidRPr="00FA2DAA">
        <w:t>ind speed with altitude ca</w:t>
      </w:r>
      <w:r w:rsidR="00CC0F3B">
        <w:t>u</w:t>
      </w:r>
      <w:r w:rsidR="00CC0F3B" w:rsidRPr="00FA2DAA">
        <w:t>se</w:t>
      </w:r>
      <w:r w:rsidR="00CC0F3B">
        <w:t>s</w:t>
      </w:r>
      <w:r w:rsidR="00CC0F3B" w:rsidRPr="00FA2DAA">
        <w:t xml:space="preserve"> </w:t>
      </w:r>
      <w:r w:rsidR="00BF20F9">
        <w:t xml:space="preserve">the </w:t>
      </w:r>
      <w:r w:rsidR="00CC0F3B" w:rsidRPr="00FA2DAA">
        <w:t xml:space="preserve">updraft to tilt. Because it tilts, when precipitation falls, it does not fall into the updraft, thus allowing a </w:t>
      </w:r>
      <w:r w:rsidR="00AB36F5">
        <w:t xml:space="preserve">more </w:t>
      </w:r>
      <w:r w:rsidR="00CC0F3B" w:rsidRPr="00FA2DAA">
        <w:t>continuous source of moist warm air to fuel the storm</w:t>
      </w:r>
      <w:r w:rsidR="00054769">
        <w:t xml:space="preserve"> for experiments DfEnKF and </w:t>
      </w:r>
      <w:r w:rsidR="006146BA">
        <w:t>HEn3DVar75%B</w:t>
      </w:r>
      <w:r w:rsidR="00CC0F3B" w:rsidRPr="00FA2DAA">
        <w:t>.</w:t>
      </w:r>
      <w:r w:rsidR="00CC0F3B">
        <w:rPr>
          <w:rFonts w:hint="eastAsia"/>
          <w:lang w:eastAsia="zh-CN"/>
        </w:rPr>
        <w:t xml:space="preserve"> </w:t>
      </w:r>
      <w:r>
        <w:rPr>
          <w:lang w:eastAsia="zh-CN"/>
        </w:rPr>
        <w:t xml:space="preserve">The updraft strength from DfEnKF and </w:t>
      </w:r>
      <w:r w:rsidR="006146BA">
        <w:rPr>
          <w:lang w:eastAsia="zh-CN"/>
        </w:rPr>
        <w:t>HEn3DVar75%B</w:t>
      </w:r>
      <w:r>
        <w:rPr>
          <w:lang w:eastAsia="zh-CN"/>
        </w:rPr>
        <w:t xml:space="preserve"> are 44.2 m s</w:t>
      </w:r>
      <w:r w:rsidRPr="007303D8">
        <w:rPr>
          <w:vertAlign w:val="superscript"/>
          <w:lang w:eastAsia="zh-CN"/>
        </w:rPr>
        <w:t>-1</w:t>
      </w:r>
      <w:r>
        <w:rPr>
          <w:lang w:eastAsia="zh-CN"/>
        </w:rPr>
        <w:t>, and 46.9 m s</w:t>
      </w:r>
      <w:r w:rsidRPr="007303D8">
        <w:rPr>
          <w:vertAlign w:val="superscript"/>
          <w:lang w:eastAsia="zh-CN"/>
        </w:rPr>
        <w:t>-1</w:t>
      </w:r>
      <w:r>
        <w:rPr>
          <w:lang w:eastAsia="zh-CN"/>
        </w:rPr>
        <w:t xml:space="preserve"> respectively, which are</w:t>
      </w:r>
      <w:r w:rsidR="00BF20F9">
        <w:rPr>
          <w:lang w:eastAsia="zh-CN"/>
        </w:rPr>
        <w:t xml:space="preserve"> slightly</w:t>
      </w:r>
      <w:r>
        <w:rPr>
          <w:lang w:eastAsia="zh-CN"/>
        </w:rPr>
        <w:t xml:space="preserve"> larger than those from EnKF and 3DVar (39.9 m s</w:t>
      </w:r>
      <w:r w:rsidRPr="00467C0E">
        <w:rPr>
          <w:vertAlign w:val="superscript"/>
          <w:lang w:eastAsia="zh-CN"/>
        </w:rPr>
        <w:t>-1</w:t>
      </w:r>
      <w:r>
        <w:rPr>
          <w:lang w:eastAsia="zh-CN"/>
        </w:rPr>
        <w:t>). In a mature storm, downdrafts are present alongside with updrafts. Compared to the updrafts, the intensity of the downdrafts</w:t>
      </w:r>
      <w:r w:rsidR="00AB36F5">
        <w:rPr>
          <w:lang w:eastAsia="zh-CN"/>
        </w:rPr>
        <w:t>, especially the rear flank downdrafts (RFD),</w:t>
      </w:r>
      <w:r>
        <w:rPr>
          <w:lang w:eastAsia="zh-CN"/>
        </w:rPr>
        <w:t xml:space="preserve"> are much weaker, which are -16.1 m s</w:t>
      </w:r>
      <w:r w:rsidRPr="00FE4ACD">
        <w:rPr>
          <w:vertAlign w:val="superscript"/>
          <w:lang w:eastAsia="zh-CN"/>
        </w:rPr>
        <w:t>-1</w:t>
      </w:r>
      <w:r>
        <w:rPr>
          <w:lang w:eastAsia="zh-CN"/>
        </w:rPr>
        <w:t xml:space="preserve"> for </w:t>
      </w:r>
      <w:r w:rsidR="00937439">
        <w:rPr>
          <w:lang w:eastAsia="zh-CN"/>
        </w:rPr>
        <w:t xml:space="preserve">experiment </w:t>
      </w:r>
      <w:r>
        <w:rPr>
          <w:lang w:eastAsia="zh-CN"/>
        </w:rPr>
        <w:t>3DVar, -12.4 m s</w:t>
      </w:r>
      <w:r w:rsidRPr="001C4372">
        <w:rPr>
          <w:vertAlign w:val="superscript"/>
          <w:lang w:eastAsia="zh-CN"/>
        </w:rPr>
        <w:t>-1</w:t>
      </w:r>
      <w:r>
        <w:rPr>
          <w:lang w:eastAsia="zh-CN"/>
        </w:rPr>
        <w:t xml:space="preserve"> for EnKF, -17.5 m s</w:t>
      </w:r>
      <w:r w:rsidRPr="001C4372">
        <w:rPr>
          <w:vertAlign w:val="superscript"/>
          <w:lang w:eastAsia="zh-CN"/>
        </w:rPr>
        <w:t>-1</w:t>
      </w:r>
      <w:r>
        <w:rPr>
          <w:lang w:eastAsia="zh-CN"/>
        </w:rPr>
        <w:t xml:space="preserve"> for DfEnKF, and -10.4 m s</w:t>
      </w:r>
      <w:r w:rsidRPr="001C4372">
        <w:rPr>
          <w:vertAlign w:val="superscript"/>
          <w:lang w:eastAsia="zh-CN"/>
        </w:rPr>
        <w:t>-1</w:t>
      </w:r>
      <w:r>
        <w:rPr>
          <w:lang w:eastAsia="zh-CN"/>
        </w:rPr>
        <w:t xml:space="preserve"> for </w:t>
      </w:r>
      <w:r w:rsidR="006146BA">
        <w:rPr>
          <w:lang w:eastAsia="zh-CN"/>
        </w:rPr>
        <w:t>HEn3DVar75%B</w:t>
      </w:r>
      <w:r>
        <w:rPr>
          <w:lang w:eastAsia="zh-CN"/>
        </w:rPr>
        <w:t xml:space="preserve"> respectively. Such kind of storms often forms in very moist atmosphere where there is little mid-level dry air and </w:t>
      </w:r>
      <w:r w:rsidR="00BF20F9">
        <w:rPr>
          <w:lang w:eastAsia="zh-CN"/>
        </w:rPr>
        <w:t xml:space="preserve">thus </w:t>
      </w:r>
      <w:r>
        <w:rPr>
          <w:lang w:eastAsia="zh-CN"/>
        </w:rPr>
        <w:t>evaporation</w:t>
      </w:r>
      <w:r w:rsidR="00BF20F9">
        <w:rPr>
          <w:lang w:eastAsia="zh-CN"/>
        </w:rPr>
        <w:t>al</w:t>
      </w:r>
      <w:r>
        <w:rPr>
          <w:lang w:eastAsia="zh-CN"/>
        </w:rPr>
        <w:t xml:space="preserve"> cooling to drive the downdrafts</w:t>
      </w:r>
      <w:r w:rsidR="005E1427">
        <w:rPr>
          <w:lang w:eastAsia="zh-CN"/>
        </w:rPr>
        <w:t xml:space="preserve">. </w:t>
      </w:r>
      <w:r>
        <w:rPr>
          <w:lang w:eastAsia="zh-CN"/>
        </w:rPr>
        <w:t xml:space="preserve">The RFD from 3DVar is </w:t>
      </w:r>
      <w:r w:rsidR="00B72B0B">
        <w:rPr>
          <w:lang w:eastAsia="zh-CN"/>
        </w:rPr>
        <w:t>a little bit</w:t>
      </w:r>
      <w:r>
        <w:rPr>
          <w:lang w:eastAsia="zh-CN"/>
        </w:rPr>
        <w:t xml:space="preserve"> stronger than those from the other experiments, which is </w:t>
      </w:r>
      <w:r w:rsidR="00B674F4">
        <w:rPr>
          <w:lang w:eastAsia="zh-CN"/>
        </w:rPr>
        <w:t>related to</w:t>
      </w:r>
      <w:r w:rsidR="005E1427">
        <w:rPr>
          <w:lang w:eastAsia="zh-CN"/>
        </w:rPr>
        <w:t xml:space="preserve"> the</w:t>
      </w:r>
      <w:r>
        <w:rPr>
          <w:lang w:eastAsia="zh-CN"/>
        </w:rPr>
        <w:t xml:space="preserve"> much drier mid-level</w:t>
      </w:r>
      <w:r w:rsidR="007B3231">
        <w:rPr>
          <w:lang w:eastAsia="zh-CN"/>
        </w:rPr>
        <w:t xml:space="preserve"> (700 </w:t>
      </w:r>
      <w:r w:rsidR="00834644">
        <w:rPr>
          <w:lang w:eastAsia="zh-CN"/>
        </w:rPr>
        <w:t>hPa</w:t>
      </w:r>
      <w:r w:rsidR="007B3231">
        <w:rPr>
          <w:lang w:eastAsia="zh-CN"/>
        </w:rPr>
        <w:t>)</w:t>
      </w:r>
      <w:r>
        <w:rPr>
          <w:lang w:eastAsia="zh-CN"/>
        </w:rPr>
        <w:t xml:space="preserve"> atmosphere</w:t>
      </w:r>
      <w:r w:rsidR="00B43B92">
        <w:rPr>
          <w:lang w:eastAsia="zh-CN"/>
        </w:rPr>
        <w:t xml:space="preserve"> relative to those of the others</w:t>
      </w:r>
      <w:r w:rsidR="005E1427">
        <w:rPr>
          <w:lang w:eastAsia="zh-CN"/>
        </w:rPr>
        <w:t xml:space="preserve"> (</w:t>
      </w:r>
      <w:r w:rsidR="009F685C">
        <w:rPr>
          <w:lang w:eastAsia="zh-CN"/>
        </w:rPr>
        <w:fldChar w:fldCharType="begin"/>
      </w:r>
      <w:r w:rsidR="009F685C">
        <w:rPr>
          <w:lang w:eastAsia="zh-CN"/>
        </w:rPr>
        <w:instrText xml:space="preserve"> REF _Ref370543017 \h </w:instrText>
      </w:r>
      <w:r w:rsidR="009F685C">
        <w:rPr>
          <w:lang w:eastAsia="zh-CN"/>
        </w:rPr>
      </w:r>
      <w:r w:rsidR="009F685C">
        <w:rPr>
          <w:lang w:eastAsia="zh-CN"/>
        </w:rPr>
        <w:fldChar w:fldCharType="separate"/>
      </w:r>
      <w:r w:rsidR="009F685C">
        <w:t xml:space="preserve">Fig. </w:t>
      </w:r>
      <w:r w:rsidR="009F685C">
        <w:rPr>
          <w:noProof/>
        </w:rPr>
        <w:t>5</w:t>
      </w:r>
      <w:r w:rsidR="009F685C">
        <w:t>.</w:t>
      </w:r>
      <w:r w:rsidR="009F685C">
        <w:rPr>
          <w:noProof/>
        </w:rPr>
        <w:t>26</w:t>
      </w:r>
      <w:r w:rsidR="009F685C">
        <w:rPr>
          <w:lang w:eastAsia="zh-CN"/>
        </w:rPr>
        <w:fldChar w:fldCharType="end"/>
      </w:r>
      <w:r w:rsidR="005E1427">
        <w:rPr>
          <w:lang w:eastAsia="zh-CN"/>
        </w:rPr>
        <w:t>)</w:t>
      </w:r>
      <w:r>
        <w:rPr>
          <w:lang w:eastAsia="zh-CN"/>
        </w:rPr>
        <w:t>.</w:t>
      </w:r>
      <w:r w:rsidR="006F45BE">
        <w:rPr>
          <w:lang w:eastAsia="zh-CN"/>
        </w:rPr>
        <w:t xml:space="preserve"> </w:t>
      </w:r>
    </w:p>
    <w:p w14:paraId="510DF38E" w14:textId="77777777" w:rsidR="00A82698" w:rsidRDefault="00A82698" w:rsidP="00A82698">
      <w:pPr>
        <w:jc w:val="center"/>
        <w:rPr>
          <w:lang w:eastAsia="zh-CN"/>
        </w:rPr>
      </w:pPr>
    </w:p>
    <w:p w14:paraId="3B5490BF" w14:textId="5147B5AC" w:rsidR="00A4382C" w:rsidRDefault="00FA0192" w:rsidP="00A4382C">
      <w:pPr>
        <w:keepNext/>
        <w:spacing w:line="240" w:lineRule="auto"/>
        <w:jc w:val="center"/>
      </w:pPr>
      <w:r>
        <w:rPr>
          <w:noProof/>
          <w:lang w:bidi="ar-SA"/>
        </w:rPr>
        <w:lastRenderedPageBreak/>
        <w:drawing>
          <wp:inline distT="0" distB="0" distL="0" distR="0" wp14:anchorId="5A195EF5" wp14:editId="71D98E66">
            <wp:extent cx="5042916" cy="5509260"/>
            <wp:effectExtent l="0" t="0" r="12065" b="254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XZSlice.tiff"/>
                    <pic:cNvPicPr/>
                  </pic:nvPicPr>
                  <pic:blipFill>
                    <a:blip r:embed="rId203">
                      <a:extLst>
                        <a:ext uri="{28A0092B-C50C-407E-A947-70E740481C1C}">
                          <a14:useLocalDpi xmlns:a14="http://schemas.microsoft.com/office/drawing/2010/main" val="0"/>
                        </a:ext>
                      </a:extLst>
                    </a:blip>
                    <a:stretch>
                      <a:fillRect/>
                    </a:stretch>
                  </pic:blipFill>
                  <pic:spPr>
                    <a:xfrm>
                      <a:off x="0" y="0"/>
                      <a:ext cx="5042916" cy="5509260"/>
                    </a:xfrm>
                    <a:prstGeom prst="rect">
                      <a:avLst/>
                    </a:prstGeom>
                  </pic:spPr>
                </pic:pic>
              </a:graphicData>
            </a:graphic>
          </wp:inline>
        </w:drawing>
      </w:r>
    </w:p>
    <w:p w14:paraId="4D3DD1B8" w14:textId="33E98DF1" w:rsidR="009A1A59" w:rsidRDefault="00A4382C" w:rsidP="00A4382C">
      <w:pPr>
        <w:pStyle w:val="Caption"/>
        <w:jc w:val="both"/>
      </w:pPr>
      <w:bookmarkStart w:id="193" w:name="_Ref370542997"/>
      <w:bookmarkStart w:id="194" w:name="_Toc374689096"/>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25</w:t>
      </w:r>
      <w:r w:rsidR="00577692">
        <w:rPr>
          <w:noProof/>
        </w:rPr>
        <w:fldChar w:fldCharType="end"/>
      </w:r>
      <w:bookmarkEnd w:id="193"/>
      <w:r w:rsidR="009A1A59">
        <w:t xml:space="preserve"> Vertical cross-sections of the one-hour vertical velocity forecasts valid at 23:</w:t>
      </w:r>
      <w:r w:rsidR="0012376D">
        <w:t>30 Z for experiments 3DVar</w:t>
      </w:r>
      <w:r w:rsidR="009A1A59">
        <w:t>, EnKF, DfEnKF, HEn3DVar75%B, overlaid with the wind vector field and one-hour reflectivity forecasts with their value higher than 35 dBZ, and with an interval of 10 dBZ.</w:t>
      </w:r>
      <w:bookmarkEnd w:id="194"/>
      <w:r w:rsidR="009A1A59">
        <w:t xml:space="preserve"> </w:t>
      </w:r>
    </w:p>
    <w:p w14:paraId="57A35C87" w14:textId="77777777" w:rsidR="009A1A59" w:rsidRDefault="009A1A59" w:rsidP="009A1A59">
      <w:pPr>
        <w:ind w:firstLine="720"/>
        <w:jc w:val="both"/>
        <w:rPr>
          <w:lang w:eastAsia="zh-CN"/>
        </w:rPr>
      </w:pPr>
    </w:p>
    <w:p w14:paraId="569C8BFB" w14:textId="77777777" w:rsidR="005003F6" w:rsidRDefault="00A82698" w:rsidP="005003F6">
      <w:pPr>
        <w:keepNext/>
        <w:jc w:val="center"/>
      </w:pPr>
      <w:r>
        <w:rPr>
          <w:noProof/>
          <w:lang w:bidi="ar-SA"/>
        </w:rPr>
        <w:lastRenderedPageBreak/>
        <w:drawing>
          <wp:inline distT="0" distB="0" distL="0" distR="0" wp14:anchorId="3E452754" wp14:editId="7E029847">
            <wp:extent cx="4810060" cy="49377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wt_all_2230.tiff"/>
                    <pic:cNvPicPr/>
                  </pic:nvPicPr>
                  <pic:blipFill>
                    <a:blip r:embed="rId204">
                      <a:extLst>
                        <a:ext uri="{28A0092B-C50C-407E-A947-70E740481C1C}">
                          <a14:useLocalDpi xmlns:a14="http://schemas.microsoft.com/office/drawing/2010/main" val="0"/>
                        </a:ext>
                      </a:extLst>
                    </a:blip>
                    <a:stretch>
                      <a:fillRect/>
                    </a:stretch>
                  </pic:blipFill>
                  <pic:spPr>
                    <a:xfrm>
                      <a:off x="0" y="0"/>
                      <a:ext cx="4810060" cy="4937760"/>
                    </a:xfrm>
                    <a:prstGeom prst="rect">
                      <a:avLst/>
                    </a:prstGeom>
                  </pic:spPr>
                </pic:pic>
              </a:graphicData>
            </a:graphic>
          </wp:inline>
        </w:drawing>
      </w:r>
    </w:p>
    <w:p w14:paraId="63B8EF7A" w14:textId="15637721" w:rsidR="00A82698" w:rsidRDefault="005003F6" w:rsidP="005003F6">
      <w:pPr>
        <w:pStyle w:val="Caption"/>
        <w:jc w:val="both"/>
      </w:pPr>
      <w:bookmarkStart w:id="195" w:name="_Ref370543017"/>
      <w:bookmarkStart w:id="196" w:name="_Toc374689097"/>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26</w:t>
      </w:r>
      <w:r w:rsidR="00577692">
        <w:rPr>
          <w:noProof/>
        </w:rPr>
        <w:fldChar w:fldCharType="end"/>
      </w:r>
      <w:bookmarkEnd w:id="195"/>
      <w:r>
        <w:t xml:space="preserve"> </w:t>
      </w:r>
      <w:r w:rsidR="00A82698">
        <w:t xml:space="preserve">Model soundings taken through the maximum one-hour vertical velocity forecasts </w:t>
      </w:r>
      <w:r w:rsidR="002B0B6A">
        <w:t xml:space="preserve">of different experiments </w:t>
      </w:r>
      <w:r w:rsidR="00A82698">
        <w:t>for experiments (a) 3DVar, (b) EnKF, (c) DfEnKF, and (d) HEn3DVar75%B.</w:t>
      </w:r>
      <w:bookmarkEnd w:id="196"/>
    </w:p>
    <w:p w14:paraId="2C88AEFA" w14:textId="4FB0D08F" w:rsidR="00FD54E5" w:rsidRDefault="00FD54E5" w:rsidP="009A1A59">
      <w:pPr>
        <w:pStyle w:val="Caption"/>
      </w:pPr>
    </w:p>
    <w:p w14:paraId="3ECB80B9" w14:textId="5F270EC2" w:rsidR="00393CA3" w:rsidRDefault="00393CA3" w:rsidP="009A1A59">
      <w:pPr>
        <w:pStyle w:val="Caption"/>
        <w:jc w:val="left"/>
        <w:rPr>
          <w:lang w:eastAsia="zh-CN"/>
        </w:rPr>
      </w:pPr>
    </w:p>
    <w:p w14:paraId="1FC44126" w14:textId="47041516" w:rsidR="00393CA3" w:rsidRDefault="00393CA3">
      <w:pPr>
        <w:spacing w:line="240" w:lineRule="auto"/>
      </w:pPr>
      <w:r>
        <w:br w:type="page"/>
      </w:r>
    </w:p>
    <w:p w14:paraId="67B8D323" w14:textId="62CC4A2C" w:rsidR="00BB721C" w:rsidRPr="00300BA5" w:rsidRDefault="00300BA5" w:rsidP="006A14AB">
      <w:pPr>
        <w:pStyle w:val="Heading4"/>
        <w:rPr>
          <w:b w:val="0"/>
          <w:bCs w:val="0"/>
          <w:sz w:val="24"/>
          <w:szCs w:val="24"/>
        </w:rPr>
      </w:pPr>
      <w:r w:rsidRPr="00300BA5">
        <w:rPr>
          <w:b w:val="0"/>
          <w:bCs w:val="0"/>
          <w:sz w:val="24"/>
          <w:szCs w:val="24"/>
        </w:rPr>
        <w:lastRenderedPageBreak/>
        <w:t>d.</w:t>
      </w:r>
      <w:r w:rsidR="00BB721C" w:rsidRPr="00300BA5">
        <w:rPr>
          <w:b w:val="0"/>
          <w:bCs w:val="0"/>
          <w:sz w:val="24"/>
          <w:szCs w:val="24"/>
        </w:rPr>
        <w:t xml:space="preserve"> </w:t>
      </w:r>
      <w:r w:rsidR="0003516B">
        <w:rPr>
          <w:b w:val="0"/>
          <w:bCs w:val="0"/>
          <w:sz w:val="24"/>
          <w:szCs w:val="24"/>
        </w:rPr>
        <w:t>F</w:t>
      </w:r>
      <w:r w:rsidR="00BB721C" w:rsidRPr="00300BA5">
        <w:rPr>
          <w:b w:val="0"/>
          <w:bCs w:val="0"/>
          <w:sz w:val="24"/>
          <w:szCs w:val="24"/>
        </w:rPr>
        <w:t xml:space="preserve">orecasts of the meso-cyclone </w:t>
      </w:r>
    </w:p>
    <w:p w14:paraId="3888D2BC" w14:textId="072FE843" w:rsidR="00BB721C" w:rsidRDefault="00E605C0" w:rsidP="00762C14">
      <w:pPr>
        <w:ind w:firstLine="720"/>
        <w:jc w:val="both"/>
        <w:rPr>
          <w:lang w:eastAsia="zh-CN"/>
        </w:rPr>
      </w:pPr>
      <w:r>
        <w:rPr>
          <w:lang w:eastAsia="zh-CN"/>
        </w:rPr>
        <w:t xml:space="preserve">The rotating updraft is known as the mesocyclone, which is </w:t>
      </w:r>
      <w:r w:rsidR="00BB721C">
        <w:rPr>
          <w:lang w:eastAsia="zh-CN"/>
        </w:rPr>
        <w:t xml:space="preserve">a key to the development of a supercell, and </w:t>
      </w:r>
      <w:r w:rsidR="00834644">
        <w:rPr>
          <w:lang w:eastAsia="zh-CN"/>
        </w:rPr>
        <w:t xml:space="preserve">the potential for </w:t>
      </w:r>
      <w:r w:rsidR="00BB721C">
        <w:rPr>
          <w:lang w:eastAsia="zh-CN"/>
        </w:rPr>
        <w:t xml:space="preserve">a tornado. </w:t>
      </w:r>
      <w:r w:rsidR="00AA5A9C">
        <w:rPr>
          <w:lang w:eastAsia="zh-CN"/>
        </w:rPr>
        <w:t>Once the updraft is rotat</w:t>
      </w:r>
      <w:r w:rsidR="00BB721C">
        <w:rPr>
          <w:lang w:eastAsia="zh-CN"/>
        </w:rPr>
        <w:t xml:space="preserve">ing and being fed by warm, moist air flowing in at ground level, </w:t>
      </w:r>
      <w:r w:rsidR="00834644">
        <w:rPr>
          <w:lang w:eastAsia="zh-CN"/>
        </w:rPr>
        <w:t xml:space="preserve">conditions are ripe for </w:t>
      </w:r>
      <w:r w:rsidR="00BB721C">
        <w:rPr>
          <w:lang w:eastAsia="zh-CN"/>
        </w:rPr>
        <w:t xml:space="preserve">tornado </w:t>
      </w:r>
      <w:r w:rsidR="00834644">
        <w:rPr>
          <w:lang w:eastAsia="zh-CN"/>
        </w:rPr>
        <w:t>formation</w:t>
      </w:r>
      <w:r w:rsidR="00BB721C">
        <w:rPr>
          <w:lang w:eastAsia="zh-CN"/>
        </w:rPr>
        <w:t xml:space="preserve">. </w:t>
      </w:r>
      <w:r w:rsidR="00521D90">
        <w:rPr>
          <w:lang w:eastAsia="zh-CN"/>
        </w:rPr>
        <w:t xml:space="preserve">To compare the intensity of the rotating updraft among different experiments, </w:t>
      </w:r>
      <w:r w:rsidR="00533577">
        <w:rPr>
          <w:lang w:eastAsia="zh-CN"/>
        </w:rPr>
        <w:t xml:space="preserve">vertical cross-sections of the </w:t>
      </w:r>
      <w:r w:rsidR="00A17904">
        <w:rPr>
          <w:lang w:eastAsia="zh-CN"/>
        </w:rPr>
        <w:t xml:space="preserve">vertical </w:t>
      </w:r>
      <w:r w:rsidR="00533577">
        <w:rPr>
          <w:lang w:eastAsia="zh-CN"/>
        </w:rPr>
        <w:t xml:space="preserve">vorticity forecasts </w:t>
      </w:r>
      <w:r w:rsidR="002F2920">
        <w:rPr>
          <w:lang w:eastAsia="zh-CN"/>
        </w:rPr>
        <w:t xml:space="preserve">through the maximum one-hour vertical velocity forecasts </w:t>
      </w:r>
      <w:r w:rsidR="00533577">
        <w:rPr>
          <w:lang w:eastAsia="zh-CN"/>
        </w:rPr>
        <w:t xml:space="preserve">are made and compared among </w:t>
      </w:r>
      <w:r w:rsidR="00474E9D">
        <w:rPr>
          <w:lang w:eastAsia="zh-CN"/>
        </w:rPr>
        <w:t xml:space="preserve">different </w:t>
      </w:r>
      <w:r w:rsidR="00542CDA">
        <w:rPr>
          <w:lang w:eastAsia="zh-CN"/>
        </w:rPr>
        <w:t xml:space="preserve">experiments </w:t>
      </w:r>
      <w:r w:rsidR="002F2920">
        <w:rPr>
          <w:lang w:eastAsia="zh-CN"/>
        </w:rPr>
        <w:t>(</w:t>
      </w:r>
      <w:r w:rsidR="009F685C">
        <w:rPr>
          <w:lang w:eastAsia="zh-CN"/>
        </w:rPr>
        <w:fldChar w:fldCharType="begin"/>
      </w:r>
      <w:r w:rsidR="009F685C">
        <w:rPr>
          <w:lang w:eastAsia="zh-CN"/>
        </w:rPr>
        <w:instrText xml:space="preserve"> REF _Ref370543038 \h </w:instrText>
      </w:r>
      <w:r w:rsidR="009F685C">
        <w:rPr>
          <w:lang w:eastAsia="zh-CN"/>
        </w:rPr>
      </w:r>
      <w:r w:rsidR="009F685C">
        <w:rPr>
          <w:lang w:eastAsia="zh-CN"/>
        </w:rPr>
        <w:fldChar w:fldCharType="separate"/>
      </w:r>
      <w:r w:rsidR="009F685C">
        <w:t xml:space="preserve">Fig. </w:t>
      </w:r>
      <w:r w:rsidR="009F685C">
        <w:rPr>
          <w:noProof/>
        </w:rPr>
        <w:t>5</w:t>
      </w:r>
      <w:r w:rsidR="009F685C">
        <w:t>.</w:t>
      </w:r>
      <w:r w:rsidR="009F685C">
        <w:rPr>
          <w:noProof/>
        </w:rPr>
        <w:t>27</w:t>
      </w:r>
      <w:r w:rsidR="009F685C">
        <w:rPr>
          <w:lang w:eastAsia="zh-CN"/>
        </w:rPr>
        <w:fldChar w:fldCharType="end"/>
      </w:r>
      <w:r w:rsidR="002F2920">
        <w:rPr>
          <w:lang w:eastAsia="zh-CN"/>
        </w:rPr>
        <w:t>)</w:t>
      </w:r>
      <w:r w:rsidR="00533577">
        <w:rPr>
          <w:lang w:eastAsia="zh-CN"/>
        </w:rPr>
        <w:t>.</w:t>
      </w:r>
      <w:r w:rsidR="002F2920">
        <w:rPr>
          <w:lang w:eastAsia="zh-CN"/>
        </w:rPr>
        <w:t xml:space="preserve"> The </w:t>
      </w:r>
      <w:r w:rsidR="00A17904">
        <w:rPr>
          <w:lang w:eastAsia="zh-CN"/>
        </w:rPr>
        <w:t xml:space="preserve">vertical </w:t>
      </w:r>
      <w:r w:rsidR="00565FA5">
        <w:rPr>
          <w:lang w:eastAsia="zh-CN"/>
        </w:rPr>
        <w:t>cyclonic</w:t>
      </w:r>
      <w:r w:rsidR="002F2920">
        <w:rPr>
          <w:lang w:eastAsia="zh-CN"/>
        </w:rPr>
        <w:t xml:space="preserve"> vorticity </w:t>
      </w:r>
      <w:r w:rsidR="00F445C1">
        <w:rPr>
          <w:lang w:eastAsia="zh-CN"/>
        </w:rPr>
        <w:t>indicative of</w:t>
      </w:r>
      <w:r w:rsidR="002F2920">
        <w:rPr>
          <w:lang w:eastAsia="zh-CN"/>
        </w:rPr>
        <w:t xml:space="preserve"> </w:t>
      </w:r>
      <w:r w:rsidR="0042304A">
        <w:rPr>
          <w:lang w:eastAsia="zh-CN"/>
        </w:rPr>
        <w:t>rotation</w:t>
      </w:r>
      <w:r w:rsidR="00F445C1">
        <w:rPr>
          <w:lang w:eastAsia="zh-CN"/>
        </w:rPr>
        <w:t>s</w:t>
      </w:r>
      <w:r w:rsidR="002F2920">
        <w:rPr>
          <w:lang w:eastAsia="zh-CN"/>
        </w:rPr>
        <w:t xml:space="preserve"> of the updrafts from </w:t>
      </w:r>
      <w:r w:rsidR="003047C4">
        <w:rPr>
          <w:lang w:eastAsia="zh-CN"/>
        </w:rPr>
        <w:t xml:space="preserve">experiments </w:t>
      </w:r>
      <w:r w:rsidR="002F2920">
        <w:rPr>
          <w:lang w:eastAsia="zh-CN"/>
        </w:rPr>
        <w:t xml:space="preserve">EnKF, DfEnKF, and </w:t>
      </w:r>
      <w:r w:rsidR="006146BA">
        <w:rPr>
          <w:lang w:eastAsia="zh-CN"/>
        </w:rPr>
        <w:t>HEn3DVar75%B</w:t>
      </w:r>
      <w:r w:rsidR="002F2920">
        <w:rPr>
          <w:lang w:eastAsia="zh-CN"/>
        </w:rPr>
        <w:t xml:space="preserve"> are</w:t>
      </w:r>
      <w:r w:rsidR="00B6023D">
        <w:rPr>
          <w:lang w:eastAsia="zh-CN"/>
        </w:rPr>
        <w:t xml:space="preserve"> 2.18</w:t>
      </w:r>
      <m:oMath>
        <m:r>
          <w:rPr>
            <w:rFonts w:ascii="Cambria Math" w:hAnsi="Cambria Math"/>
            <w:lang w:eastAsia="zh-CN"/>
          </w:rPr>
          <m:t>×</m:t>
        </m:r>
      </m:oMath>
      <w:r w:rsidR="00B6023D">
        <w:rPr>
          <w:lang w:eastAsia="zh-CN"/>
        </w:rPr>
        <w:t>10</w:t>
      </w:r>
      <w:r w:rsidR="00D06857">
        <w:rPr>
          <w:vertAlign w:val="superscript"/>
          <w:lang w:eastAsia="zh-CN"/>
        </w:rPr>
        <w:t>-1</w:t>
      </w:r>
      <w:r w:rsidR="00B6023D">
        <w:rPr>
          <w:lang w:eastAsia="zh-CN"/>
        </w:rPr>
        <w:t xml:space="preserve"> s</w:t>
      </w:r>
      <w:r w:rsidR="00B6023D" w:rsidRPr="00B6023D">
        <w:rPr>
          <w:vertAlign w:val="superscript"/>
          <w:lang w:eastAsia="zh-CN"/>
        </w:rPr>
        <w:t>-1</w:t>
      </w:r>
      <w:r w:rsidR="00B6023D">
        <w:rPr>
          <w:lang w:eastAsia="zh-CN"/>
        </w:rPr>
        <w:t>, 1.98</w:t>
      </w:r>
      <m:oMath>
        <m:r>
          <w:rPr>
            <w:rFonts w:ascii="Cambria Math" w:hAnsi="Cambria Math"/>
            <w:lang w:eastAsia="zh-CN"/>
          </w:rPr>
          <m:t>×</m:t>
        </m:r>
      </m:oMath>
      <w:r w:rsidR="00B6023D">
        <w:rPr>
          <w:lang w:eastAsia="zh-CN"/>
        </w:rPr>
        <w:t>10</w:t>
      </w:r>
      <w:r w:rsidR="00D06857">
        <w:rPr>
          <w:vertAlign w:val="superscript"/>
          <w:lang w:eastAsia="zh-CN"/>
        </w:rPr>
        <w:t>-1</w:t>
      </w:r>
      <w:r w:rsidR="00B6023D">
        <w:rPr>
          <w:lang w:eastAsia="zh-CN"/>
        </w:rPr>
        <w:t xml:space="preserve"> s</w:t>
      </w:r>
      <w:r w:rsidR="00B6023D" w:rsidRPr="00B6023D">
        <w:rPr>
          <w:vertAlign w:val="superscript"/>
          <w:lang w:eastAsia="zh-CN"/>
        </w:rPr>
        <w:t>-1</w:t>
      </w:r>
      <w:r w:rsidR="00B6023D">
        <w:rPr>
          <w:lang w:eastAsia="zh-CN"/>
        </w:rPr>
        <w:t>, and 1.66</w:t>
      </w:r>
      <m:oMath>
        <m:r>
          <w:rPr>
            <w:rFonts w:ascii="Cambria Math" w:hAnsi="Cambria Math"/>
            <w:lang w:eastAsia="zh-CN"/>
          </w:rPr>
          <m:t>×</m:t>
        </m:r>
      </m:oMath>
      <w:r w:rsidR="00B6023D">
        <w:rPr>
          <w:lang w:eastAsia="zh-CN"/>
        </w:rPr>
        <w:t>10</w:t>
      </w:r>
      <w:r w:rsidR="00D06857">
        <w:rPr>
          <w:vertAlign w:val="superscript"/>
          <w:lang w:eastAsia="zh-CN"/>
        </w:rPr>
        <w:t>-1</w:t>
      </w:r>
      <w:r w:rsidR="00B6023D">
        <w:rPr>
          <w:lang w:eastAsia="zh-CN"/>
        </w:rPr>
        <w:t xml:space="preserve"> s</w:t>
      </w:r>
      <w:r w:rsidR="00B6023D" w:rsidRPr="00B6023D">
        <w:rPr>
          <w:vertAlign w:val="superscript"/>
          <w:lang w:eastAsia="zh-CN"/>
        </w:rPr>
        <w:t>-1</w:t>
      </w:r>
      <w:r w:rsidR="00B6023D">
        <w:rPr>
          <w:lang w:eastAsia="zh-CN"/>
        </w:rPr>
        <w:t xml:space="preserve"> respectively</w:t>
      </w:r>
      <w:r w:rsidR="0072377F">
        <w:rPr>
          <w:lang w:eastAsia="zh-CN"/>
        </w:rPr>
        <w:t>, which are</w:t>
      </w:r>
      <w:r w:rsidR="002F2920">
        <w:rPr>
          <w:lang w:eastAsia="zh-CN"/>
        </w:rPr>
        <w:t xml:space="preserve"> much stronger </w:t>
      </w:r>
      <w:r w:rsidR="00EE2B81">
        <w:rPr>
          <w:lang w:eastAsia="zh-CN"/>
        </w:rPr>
        <w:t>and more</w:t>
      </w:r>
      <w:r w:rsidR="002F2920">
        <w:rPr>
          <w:lang w:eastAsia="zh-CN"/>
        </w:rPr>
        <w:t xml:space="preserve"> consistent </w:t>
      </w:r>
      <w:r w:rsidR="004E7966">
        <w:rPr>
          <w:lang w:eastAsia="zh-CN"/>
        </w:rPr>
        <w:t xml:space="preserve">than </w:t>
      </w:r>
      <w:r w:rsidR="002F2920">
        <w:rPr>
          <w:lang w:eastAsia="zh-CN"/>
        </w:rPr>
        <w:t>that form 3DVar</w:t>
      </w:r>
      <w:r w:rsidR="00BD5CAD">
        <w:rPr>
          <w:lang w:eastAsia="zh-CN"/>
        </w:rPr>
        <w:t xml:space="preserve"> (1</w:t>
      </w:r>
      <w:r w:rsidR="00B6023D">
        <w:rPr>
          <w:lang w:eastAsia="zh-CN"/>
        </w:rPr>
        <w:t>.</w:t>
      </w:r>
      <w:r w:rsidR="00BD5CAD">
        <w:rPr>
          <w:lang w:eastAsia="zh-CN"/>
        </w:rPr>
        <w:t>25</w:t>
      </w:r>
      <m:oMath>
        <m:r>
          <w:rPr>
            <w:rFonts w:ascii="Cambria Math" w:hAnsi="Cambria Math"/>
            <w:lang w:eastAsia="zh-CN"/>
          </w:rPr>
          <m:t>×</m:t>
        </m:r>
      </m:oMath>
      <w:r w:rsidR="00B6023D">
        <w:rPr>
          <w:lang w:eastAsia="zh-CN"/>
        </w:rPr>
        <w:t>10</w:t>
      </w:r>
      <w:r w:rsidR="00D06857">
        <w:rPr>
          <w:vertAlign w:val="superscript"/>
          <w:lang w:eastAsia="zh-CN"/>
        </w:rPr>
        <w:t>-1</w:t>
      </w:r>
      <w:r w:rsidR="00BD5CAD">
        <w:rPr>
          <w:lang w:eastAsia="zh-CN"/>
        </w:rPr>
        <w:t xml:space="preserve"> s</w:t>
      </w:r>
      <w:r w:rsidR="00BD5CAD" w:rsidRPr="00B6023D">
        <w:rPr>
          <w:vertAlign w:val="superscript"/>
          <w:lang w:eastAsia="zh-CN"/>
        </w:rPr>
        <w:t>-1</w:t>
      </w:r>
      <w:r w:rsidR="00BD5CAD">
        <w:rPr>
          <w:lang w:eastAsia="zh-CN"/>
        </w:rPr>
        <w:t>)</w:t>
      </w:r>
      <w:r w:rsidR="002F2920">
        <w:rPr>
          <w:lang w:eastAsia="zh-CN"/>
        </w:rPr>
        <w:t>.</w:t>
      </w:r>
    </w:p>
    <w:p w14:paraId="512EBB06" w14:textId="77777777" w:rsidR="005003F6" w:rsidRDefault="00521D90" w:rsidP="005003F6">
      <w:pPr>
        <w:keepNext/>
        <w:jc w:val="center"/>
      </w:pPr>
      <w:r>
        <w:rPr>
          <w:noProof/>
          <w:lang w:bidi="ar-SA"/>
        </w:rPr>
        <w:lastRenderedPageBreak/>
        <w:drawing>
          <wp:inline distT="0" distB="0" distL="0" distR="0" wp14:anchorId="61551992" wp14:editId="18C2CED5">
            <wp:extent cx="4946904" cy="5980176"/>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VorSliceXZ.tiff"/>
                    <pic:cNvPicPr/>
                  </pic:nvPicPr>
                  <pic:blipFill>
                    <a:blip r:embed="rId205">
                      <a:extLst>
                        <a:ext uri="{28A0092B-C50C-407E-A947-70E740481C1C}">
                          <a14:useLocalDpi xmlns:a14="http://schemas.microsoft.com/office/drawing/2010/main" val="0"/>
                        </a:ext>
                      </a:extLst>
                    </a:blip>
                    <a:stretch>
                      <a:fillRect/>
                    </a:stretch>
                  </pic:blipFill>
                  <pic:spPr>
                    <a:xfrm>
                      <a:off x="0" y="0"/>
                      <a:ext cx="4946904" cy="5980176"/>
                    </a:xfrm>
                    <a:prstGeom prst="rect">
                      <a:avLst/>
                    </a:prstGeom>
                  </pic:spPr>
                </pic:pic>
              </a:graphicData>
            </a:graphic>
          </wp:inline>
        </w:drawing>
      </w:r>
    </w:p>
    <w:p w14:paraId="6B498E6D" w14:textId="6FA69A79" w:rsidR="00FD54E5" w:rsidRDefault="005003F6" w:rsidP="005003F6">
      <w:pPr>
        <w:pStyle w:val="Caption"/>
        <w:jc w:val="both"/>
      </w:pPr>
      <w:bookmarkStart w:id="197" w:name="_Ref370543038"/>
      <w:bookmarkStart w:id="198" w:name="_Toc374689098"/>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27</w:t>
      </w:r>
      <w:r w:rsidR="00577692">
        <w:rPr>
          <w:noProof/>
        </w:rPr>
        <w:fldChar w:fldCharType="end"/>
      </w:r>
      <w:bookmarkEnd w:id="197"/>
      <w:r w:rsidR="009A1A59">
        <w:t xml:space="preserve"> </w:t>
      </w:r>
      <w:r w:rsidR="009A1A59" w:rsidRPr="00C3043E">
        <w:t xml:space="preserve">Vertical cross sections of the </w:t>
      </w:r>
      <w:r w:rsidR="0000342C">
        <w:t>vertical</w:t>
      </w:r>
      <w:r w:rsidR="0000342C" w:rsidRPr="00C3043E">
        <w:t xml:space="preserve"> </w:t>
      </w:r>
      <w:r w:rsidR="009A1A59" w:rsidRPr="00C3043E">
        <w:t xml:space="preserve">vorticity </w:t>
      </w:r>
      <w:r w:rsidR="009A1A59">
        <w:t>forecasts (units 10</w:t>
      </w:r>
      <w:r w:rsidR="0000342C">
        <w:rPr>
          <w:vertAlign w:val="superscript"/>
        </w:rPr>
        <w:t>-5</w:t>
      </w:r>
      <w:r w:rsidR="009A1A59">
        <w:rPr>
          <w:vertAlign w:val="superscript"/>
        </w:rPr>
        <w:t xml:space="preserve"> </w:t>
      </w:r>
      <w:r w:rsidR="009A1A59">
        <w:t>s</w:t>
      </w:r>
      <w:r w:rsidR="009A1A59" w:rsidRPr="00CA55A4">
        <w:rPr>
          <w:vertAlign w:val="superscript"/>
        </w:rPr>
        <w:t>-1</w:t>
      </w:r>
      <w:r w:rsidR="009A1A59">
        <w:t>) valid at 23:30 Z for experiments 3DVar_logqx, EnKF, DfEnKF, HEn3DVar75%B, overlaid with the wind vector field and one-hour reflectivity forecasts with their value higher than 35 dBZ, and with an interval of 10 dBZ.</w:t>
      </w:r>
      <w:bookmarkEnd w:id="198"/>
    </w:p>
    <w:p w14:paraId="4DC7243E" w14:textId="77777777" w:rsidR="00DD7FC4" w:rsidRPr="00DD7FC4" w:rsidRDefault="00DD7FC4" w:rsidP="00DD7FC4"/>
    <w:p w14:paraId="24569D6E" w14:textId="690D3BC8" w:rsidR="003A7527" w:rsidRDefault="008E5B34" w:rsidP="002B76C9">
      <w:pPr>
        <w:ind w:firstLine="720"/>
        <w:jc w:val="both"/>
      </w:pPr>
      <w:r>
        <w:t xml:space="preserve">A </w:t>
      </w:r>
      <w:r w:rsidR="00BB721C">
        <w:t xml:space="preserve">way to </w:t>
      </w:r>
      <w:r w:rsidR="00F27155">
        <w:t xml:space="preserve">effectively </w:t>
      </w:r>
      <w:r w:rsidR="00BB721C">
        <w:t xml:space="preserve">detect and verify the presence of a mesocyclone is by Doppler weather radar. Nearby high values of </w:t>
      </w:r>
      <w:r w:rsidR="00834644">
        <w:t xml:space="preserve">radial </w:t>
      </w:r>
      <w:r w:rsidR="007B3329">
        <w:t xml:space="preserve">velocity data with </w:t>
      </w:r>
      <w:r w:rsidR="00BB721C">
        <w:t xml:space="preserve">opposite sign </w:t>
      </w:r>
      <w:r w:rsidR="007B3329">
        <w:t xml:space="preserve">(the velocity couplet) </w:t>
      </w:r>
      <w:r w:rsidR="00834644">
        <w:t>indicate the mesocyclone</w:t>
      </w:r>
      <w:r w:rsidR="00BB721C">
        <w:t xml:space="preserve">. The velocity couplet for which bright </w:t>
      </w:r>
      <w:r w:rsidR="00BB721C">
        <w:lastRenderedPageBreak/>
        <w:t xml:space="preserve">reds </w:t>
      </w:r>
      <w:r w:rsidR="00834644">
        <w:t xml:space="preserve">(outbound) </w:t>
      </w:r>
      <w:r w:rsidR="00BB721C">
        <w:t xml:space="preserve">and bright greens </w:t>
      </w:r>
      <w:r w:rsidR="00834644">
        <w:t xml:space="preserve">(inbound) </w:t>
      </w:r>
      <w:r w:rsidR="00BB721C">
        <w:t xml:space="preserve">are next to each other indicates rotation in the storm. It is extremely important to determine if a supercell is strongly rotating and poses a tornado threat. </w:t>
      </w:r>
      <w:r w:rsidR="003A7527">
        <w:rPr>
          <w:rFonts w:hint="eastAsia"/>
        </w:rPr>
        <w:t xml:space="preserve">The radial velocity analyses at the lowest elevation angle </w:t>
      </w:r>
      <w:r w:rsidR="003A7527">
        <w:t xml:space="preserve">of radar KTLX </w:t>
      </w:r>
      <w:r w:rsidR="001A055E">
        <w:t xml:space="preserve">are compared among </w:t>
      </w:r>
      <w:r w:rsidR="00E06A35">
        <w:t xml:space="preserve">experiments </w:t>
      </w:r>
      <w:r w:rsidR="003A7527">
        <w:rPr>
          <w:rFonts w:hint="eastAsia"/>
        </w:rPr>
        <w:t>3DVar,</w:t>
      </w:r>
      <w:r w:rsidR="003A7527">
        <w:t xml:space="preserve"> EnKF, DfEnKF</w:t>
      </w:r>
      <w:r w:rsidR="001A055E">
        <w:t>,</w:t>
      </w:r>
      <w:r w:rsidR="003A7527">
        <w:t xml:space="preserve"> and </w:t>
      </w:r>
      <w:r w:rsidR="006146BA">
        <w:t>HEn3DVar75%B</w:t>
      </w:r>
      <w:r w:rsidR="001E3E9E">
        <w:t xml:space="preserve"> (</w:t>
      </w:r>
      <w:r w:rsidR="009F685C">
        <w:fldChar w:fldCharType="begin"/>
      </w:r>
      <w:r w:rsidR="009F685C">
        <w:instrText xml:space="preserve"> REF _Ref370543057 \h </w:instrText>
      </w:r>
      <w:r w:rsidR="009F685C">
        <w:fldChar w:fldCharType="separate"/>
      </w:r>
      <w:r w:rsidR="009F685C">
        <w:t xml:space="preserve">Fig. </w:t>
      </w:r>
      <w:r w:rsidR="009F685C">
        <w:rPr>
          <w:noProof/>
        </w:rPr>
        <w:t>5</w:t>
      </w:r>
      <w:r w:rsidR="009F685C">
        <w:t>.</w:t>
      </w:r>
      <w:r w:rsidR="009F685C">
        <w:rPr>
          <w:noProof/>
        </w:rPr>
        <w:t>28</w:t>
      </w:r>
      <w:r w:rsidR="009F685C">
        <w:fldChar w:fldCharType="end"/>
      </w:r>
      <w:r w:rsidR="001E3E9E">
        <w:t>)</w:t>
      </w:r>
      <w:r w:rsidR="001A055E">
        <w:t xml:space="preserve">. </w:t>
      </w:r>
      <w:r w:rsidR="002B76C9">
        <w:t>A</w:t>
      </w:r>
      <w:r w:rsidR="003A7527">
        <w:t xml:space="preserve">ll the analyses are able to capture the strengthening of velocity at the corner of “L-shaped” outbound velocity (red color), indicating stronger low-level convergence when diagnosing together with the inbound velocity (green color). </w:t>
      </w:r>
      <w:r w:rsidR="007404ED">
        <w:t xml:space="preserve"> </w:t>
      </w:r>
      <w:r w:rsidR="003A7527">
        <w:t xml:space="preserve">The 0 ~ 60 min radial velocity forecasts at the lowest </w:t>
      </w:r>
      <w:r w:rsidR="00AF44A1">
        <w:t xml:space="preserve">two </w:t>
      </w:r>
      <w:r w:rsidR="003A7527">
        <w:t>elevation angle</w:t>
      </w:r>
      <w:r w:rsidR="00AF44A1">
        <w:t>s (0.59</w:t>
      </w:r>
      <w:r w:rsidR="00AF44A1" w:rsidRPr="00345734">
        <w:rPr>
          <w:vertAlign w:val="superscript"/>
        </w:rPr>
        <w:t>o</w:t>
      </w:r>
      <w:r w:rsidR="00AF44A1">
        <w:t xml:space="preserve"> and 0.92</w:t>
      </w:r>
      <w:r w:rsidR="00AF44A1" w:rsidRPr="00345734">
        <w:rPr>
          <w:vertAlign w:val="superscript"/>
        </w:rPr>
        <w:t>o</w:t>
      </w:r>
      <w:r w:rsidR="00AF44A1">
        <w:t>)</w:t>
      </w:r>
      <w:r w:rsidR="003A7527">
        <w:t xml:space="preserve"> of radar KTLX from </w:t>
      </w:r>
      <w:r w:rsidR="00C2566E">
        <w:t xml:space="preserve">experiments </w:t>
      </w:r>
      <w:r w:rsidR="003A7527">
        <w:t xml:space="preserve">3DVar, EnKF, </w:t>
      </w:r>
      <w:r w:rsidR="00C2566E">
        <w:t xml:space="preserve">DfEnKF, </w:t>
      </w:r>
      <w:r w:rsidR="003A7527">
        <w:t>pure and hybrid En3DVar are shown in</w:t>
      </w:r>
      <w:r w:rsidR="00A932C3">
        <w:t xml:space="preserve"> </w:t>
      </w:r>
      <w:r w:rsidR="00A932C3">
        <w:fldChar w:fldCharType="begin"/>
      </w:r>
      <w:r w:rsidR="00A932C3">
        <w:instrText xml:space="preserve"> REF _Ref370543098 \h </w:instrText>
      </w:r>
      <w:r w:rsidR="00A932C3">
        <w:fldChar w:fldCharType="separate"/>
      </w:r>
      <w:r w:rsidR="00A932C3">
        <w:t xml:space="preserve">Fig. </w:t>
      </w:r>
      <w:r w:rsidR="00A932C3">
        <w:rPr>
          <w:noProof/>
        </w:rPr>
        <w:t>5</w:t>
      </w:r>
      <w:r w:rsidR="00A932C3">
        <w:t>.</w:t>
      </w:r>
      <w:r w:rsidR="00A932C3">
        <w:rPr>
          <w:noProof/>
        </w:rPr>
        <w:t>29</w:t>
      </w:r>
      <w:r w:rsidR="00A932C3">
        <w:fldChar w:fldCharType="end"/>
      </w:r>
      <w:r w:rsidR="00C82B33">
        <w:t xml:space="preserve"> and Fig. 5.30</w:t>
      </w:r>
      <w:r w:rsidR="003A7527">
        <w:t xml:space="preserve">. </w:t>
      </w:r>
      <w:r w:rsidR="00284683">
        <w:t>T</w:t>
      </w:r>
      <w:r w:rsidR="003A7527">
        <w:t xml:space="preserve">he </w:t>
      </w:r>
      <w:r w:rsidR="007B5D89">
        <w:t xml:space="preserve">velocity couplet </w:t>
      </w:r>
      <w:r w:rsidR="003A7527">
        <w:t xml:space="preserve">is more clearly captured by </w:t>
      </w:r>
      <w:r w:rsidR="001F2433">
        <w:t xml:space="preserve">experiment </w:t>
      </w:r>
      <w:r w:rsidR="003A7527">
        <w:t>HEn3DVar</w:t>
      </w:r>
      <w:r w:rsidR="001F2433">
        <w:t>75%B</w:t>
      </w:r>
      <w:r w:rsidR="006146BA">
        <w:t xml:space="preserve"> </w:t>
      </w:r>
      <w:r w:rsidR="003A7527">
        <w:t>than those from 3DVar</w:t>
      </w:r>
      <w:r w:rsidR="006F34CB">
        <w:t xml:space="preserve">, </w:t>
      </w:r>
      <w:r w:rsidR="003A7527">
        <w:t xml:space="preserve">EnKF, and hybrid En3DVar, indicative of stronger </w:t>
      </w:r>
      <w:r w:rsidR="000E29A1">
        <w:t>convergence</w:t>
      </w:r>
      <w:r w:rsidR="00E32643">
        <w:t>.</w:t>
      </w:r>
      <w:r w:rsidR="000E29A1">
        <w:t xml:space="preserve"> </w:t>
      </w:r>
      <w:r w:rsidR="00E32643">
        <w:t>T</w:t>
      </w:r>
      <w:r w:rsidR="000E29A1">
        <w:t xml:space="preserve">he rotation of the velocity couplet from </w:t>
      </w:r>
      <w:r w:rsidR="00E32643">
        <w:t>0.92</w:t>
      </w:r>
      <w:r w:rsidR="00E32643" w:rsidRPr="00345734">
        <w:rPr>
          <w:vertAlign w:val="superscript"/>
        </w:rPr>
        <w:t>o</w:t>
      </w:r>
      <w:r w:rsidR="00E32643">
        <w:t xml:space="preserve"> elevation angle</w:t>
      </w:r>
      <w:r w:rsidR="005C2E10">
        <w:t xml:space="preserve"> (Fig. 5.30)</w:t>
      </w:r>
      <w:r w:rsidR="00E32643">
        <w:t xml:space="preserve"> is a little bit larger than that on the 0.59</w:t>
      </w:r>
      <w:r w:rsidR="00E32643" w:rsidRPr="00345734">
        <w:rPr>
          <w:vertAlign w:val="superscript"/>
        </w:rPr>
        <w:t>o</w:t>
      </w:r>
      <w:r w:rsidR="00E32643">
        <w:t xml:space="preserve"> elevation angle</w:t>
      </w:r>
      <w:r w:rsidR="005C2E10">
        <w:t xml:space="preserve"> (Fig. 5.29)</w:t>
      </w:r>
      <w:r w:rsidR="00E32643">
        <w:t xml:space="preserve">, </w:t>
      </w:r>
      <w:r w:rsidR="008B6D3A">
        <w:t>and they</w:t>
      </w:r>
      <w:r w:rsidR="00E32643">
        <w:t xml:space="preserve"> are all</w:t>
      </w:r>
      <w:r w:rsidR="000E29A1">
        <w:t xml:space="preserve"> smaller than that of the observation</w:t>
      </w:r>
      <w:r w:rsidR="00DC7698">
        <w:t xml:space="preserve"> based on orientation</w:t>
      </w:r>
      <w:r w:rsidR="00512C6B">
        <w:t>s</w:t>
      </w:r>
      <w:r w:rsidR="00DC7698">
        <w:t xml:space="preserve"> of the velocity couplet</w:t>
      </w:r>
      <w:r w:rsidR="00512C6B">
        <w:t>s</w:t>
      </w:r>
      <w:r w:rsidR="000E29A1">
        <w:t>.</w:t>
      </w:r>
      <w:r w:rsidR="003A7527">
        <w:t>.</w:t>
      </w:r>
    </w:p>
    <w:p w14:paraId="68EB422D" w14:textId="77777777" w:rsidR="003A7527" w:rsidRDefault="003A7527" w:rsidP="00BB721C">
      <w:pPr>
        <w:ind w:firstLine="720"/>
        <w:jc w:val="both"/>
      </w:pPr>
    </w:p>
    <w:p w14:paraId="624089DF" w14:textId="77777777" w:rsidR="005003F6" w:rsidRDefault="0036175A" w:rsidP="005003F6">
      <w:pPr>
        <w:keepNext/>
        <w:jc w:val="center"/>
      </w:pPr>
      <w:r>
        <w:rPr>
          <w:noProof/>
          <w:lang w:bidi="ar-SA"/>
        </w:rPr>
        <w:lastRenderedPageBreak/>
        <w:drawing>
          <wp:inline distT="0" distB="0" distL="0" distR="0" wp14:anchorId="45216EE8" wp14:editId="168900F1">
            <wp:extent cx="5394960" cy="398399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002700.tiff"/>
                    <pic:cNvPicPr/>
                  </pic:nvPicPr>
                  <pic:blipFill>
                    <a:blip r:embed="rId206">
                      <a:extLst>
                        <a:ext uri="{28A0092B-C50C-407E-A947-70E740481C1C}">
                          <a14:useLocalDpi xmlns:a14="http://schemas.microsoft.com/office/drawing/2010/main" val="0"/>
                        </a:ext>
                      </a:extLst>
                    </a:blip>
                    <a:stretch>
                      <a:fillRect/>
                    </a:stretch>
                  </pic:blipFill>
                  <pic:spPr>
                    <a:xfrm>
                      <a:off x="0" y="0"/>
                      <a:ext cx="5394960" cy="3983990"/>
                    </a:xfrm>
                    <a:prstGeom prst="rect">
                      <a:avLst/>
                    </a:prstGeom>
                  </pic:spPr>
                </pic:pic>
              </a:graphicData>
            </a:graphic>
          </wp:inline>
        </w:drawing>
      </w:r>
    </w:p>
    <w:p w14:paraId="3F1650EC" w14:textId="1EC2FDA6" w:rsidR="000B1678" w:rsidRDefault="005003F6" w:rsidP="005003F6">
      <w:pPr>
        <w:pStyle w:val="Caption"/>
        <w:jc w:val="both"/>
      </w:pPr>
      <w:bookmarkStart w:id="199" w:name="_Ref370543057"/>
      <w:bookmarkStart w:id="200" w:name="_Toc374689099"/>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28</w:t>
      </w:r>
      <w:r w:rsidR="00577692">
        <w:rPr>
          <w:noProof/>
        </w:rPr>
        <w:fldChar w:fldCharType="end"/>
      </w:r>
      <w:bookmarkEnd w:id="199"/>
      <w:r w:rsidR="000B1678">
        <w:t xml:space="preserve"> </w:t>
      </w:r>
      <w:r w:rsidR="000B1678" w:rsidRPr="00DD7FC4">
        <w:t xml:space="preserve">The observed and </w:t>
      </w:r>
      <w:r w:rsidR="000B1678">
        <w:t>analyzed</w:t>
      </w:r>
      <w:r w:rsidR="000B1678" w:rsidRPr="00DD7FC4">
        <w:t xml:space="preserve"> radial velocity at the lowest elevation angle of KTLX from 3DVar, EnKF, DfEnKF, pure and hybrid En3DVar with </w:t>
      </w:r>
      <w:r w:rsidR="000B1678">
        <w:t>75</w:t>
      </w:r>
      <w:r w:rsidR="000B1678" w:rsidRPr="00DD7FC4">
        <w:t xml:space="preserve">% </w:t>
      </w:r>
      <w:r w:rsidR="000B1678">
        <w:t xml:space="preserve">weight </w:t>
      </w:r>
      <w:r w:rsidR="000B1678" w:rsidRPr="00DD7FC4">
        <w:t>given to B</w:t>
      </w:r>
      <w:r w:rsidR="000B1678">
        <w:t xml:space="preserve"> at the end of one-hour DA window</w:t>
      </w:r>
      <w:r w:rsidR="00B63922">
        <w:t xml:space="preserve"> (</w:t>
      </w:r>
      <w:r w:rsidR="00D21DAA">
        <w:rPr>
          <w:rFonts w:hint="eastAsia"/>
          <w:lang w:eastAsia="zh-CN"/>
        </w:rPr>
        <w:t>22:30</w:t>
      </w:r>
      <w:r w:rsidR="00B63922">
        <w:t xml:space="preserve"> UTC)</w:t>
      </w:r>
      <w:r w:rsidR="000B1678" w:rsidRPr="00DD7FC4">
        <w:t>.</w:t>
      </w:r>
      <w:bookmarkEnd w:id="200"/>
    </w:p>
    <w:p w14:paraId="3A7AC57C" w14:textId="56D4DC5A" w:rsidR="0036175A" w:rsidRDefault="0036175A" w:rsidP="000B1678">
      <w:pPr>
        <w:pStyle w:val="Caption"/>
      </w:pPr>
    </w:p>
    <w:p w14:paraId="6A4B1962" w14:textId="77777777" w:rsidR="006F4BFD" w:rsidRPr="0036175A" w:rsidRDefault="006F4BFD" w:rsidP="004863C0">
      <w:pPr>
        <w:jc w:val="center"/>
      </w:pPr>
    </w:p>
    <w:p w14:paraId="619EE120" w14:textId="39899043" w:rsidR="005003F6" w:rsidRDefault="00FD54E5" w:rsidP="005003F6">
      <w:pPr>
        <w:pStyle w:val="Caption"/>
        <w:keepNext/>
      </w:pPr>
      <w:r>
        <w:lastRenderedPageBreak/>
        <w:t xml:space="preserve"> </w:t>
      </w:r>
      <w:r w:rsidR="00BC1EC9">
        <w:rPr>
          <w:noProof/>
          <w:lang w:bidi="ar-SA"/>
        </w:rPr>
        <w:drawing>
          <wp:inline distT="0" distB="0" distL="0" distR="0" wp14:anchorId="2005BDE5" wp14:editId="2CCE49FD">
            <wp:extent cx="5394960" cy="3982085"/>
            <wp:effectExtent l="0" t="0" r="0" b="5715"/>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030600.tiff"/>
                    <pic:cNvPicPr/>
                  </pic:nvPicPr>
                  <pic:blipFill>
                    <a:blip r:embed="rId207">
                      <a:extLst>
                        <a:ext uri="{28A0092B-C50C-407E-A947-70E740481C1C}">
                          <a14:useLocalDpi xmlns:a14="http://schemas.microsoft.com/office/drawing/2010/main" val="0"/>
                        </a:ext>
                      </a:extLst>
                    </a:blip>
                    <a:stretch>
                      <a:fillRect/>
                    </a:stretch>
                  </pic:blipFill>
                  <pic:spPr>
                    <a:xfrm>
                      <a:off x="0" y="0"/>
                      <a:ext cx="5394960" cy="3982085"/>
                    </a:xfrm>
                    <a:prstGeom prst="rect">
                      <a:avLst/>
                    </a:prstGeom>
                  </pic:spPr>
                </pic:pic>
              </a:graphicData>
            </a:graphic>
          </wp:inline>
        </w:drawing>
      </w:r>
    </w:p>
    <w:p w14:paraId="615B1148" w14:textId="04A2B97B" w:rsidR="00471A01" w:rsidRDefault="005003F6" w:rsidP="00345734">
      <w:pPr>
        <w:pStyle w:val="Caption"/>
      </w:pPr>
      <w:bookmarkStart w:id="201" w:name="_Ref370543098"/>
      <w:bookmarkStart w:id="202" w:name="_Toc374689100"/>
      <w:r>
        <w:t xml:space="preserve">Fig. </w:t>
      </w:r>
      <w:r w:rsidR="00577692">
        <w:fldChar w:fldCharType="begin"/>
      </w:r>
      <w:r w:rsidR="00577692">
        <w:instrText xml:space="preserve"> STYLEREF 1 \s </w:instrText>
      </w:r>
      <w:r w:rsidR="00577692">
        <w:fldChar w:fldCharType="separate"/>
      </w:r>
      <w:r w:rsidR="00CC0B6A">
        <w:rPr>
          <w:noProof/>
        </w:rPr>
        <w:t>5</w:t>
      </w:r>
      <w:r w:rsidR="00577692">
        <w:rPr>
          <w:noProof/>
        </w:rPr>
        <w:fldChar w:fldCharType="end"/>
      </w:r>
      <w:r w:rsidR="00CC0B6A">
        <w:t>.</w:t>
      </w:r>
      <w:r w:rsidR="00577692">
        <w:fldChar w:fldCharType="begin"/>
      </w:r>
      <w:r w:rsidR="00577692">
        <w:instrText xml:space="preserve"> SEQ Fig. \* ARABIC \s 1 </w:instrText>
      </w:r>
      <w:r w:rsidR="00577692">
        <w:fldChar w:fldCharType="separate"/>
      </w:r>
      <w:r w:rsidR="00CC0B6A">
        <w:rPr>
          <w:noProof/>
        </w:rPr>
        <w:t>29</w:t>
      </w:r>
      <w:r w:rsidR="00577692">
        <w:rPr>
          <w:noProof/>
        </w:rPr>
        <w:fldChar w:fldCharType="end"/>
      </w:r>
      <w:bookmarkEnd w:id="201"/>
      <w:r w:rsidR="00A377CB">
        <w:t xml:space="preserve"> </w:t>
      </w:r>
      <w:r w:rsidR="00A377CB" w:rsidRPr="002A2D05">
        <w:t xml:space="preserve">The observed and </w:t>
      </w:r>
      <w:r w:rsidR="000626C9">
        <w:t>forecast</w:t>
      </w:r>
      <w:r w:rsidR="00A377CB" w:rsidRPr="002A2D05">
        <w:t xml:space="preserve"> radial velocity at </w:t>
      </w:r>
      <w:r w:rsidR="00D21DAA">
        <w:rPr>
          <w:rFonts w:hint="eastAsia"/>
          <w:lang w:eastAsia="zh-CN"/>
        </w:rPr>
        <w:t>23:30 UTC</w:t>
      </w:r>
      <w:r w:rsidR="00B63922">
        <w:t xml:space="preserve"> at </w:t>
      </w:r>
      <w:r w:rsidR="00A377CB" w:rsidRPr="002A2D05">
        <w:t>the lowest elevation angle of KTLX radar from CNTL, 3DVar, EnKF, DfEnKF,</w:t>
      </w:r>
      <w:r w:rsidR="00A377CB">
        <w:t xml:space="preserve"> pure and hybrid En3DVar with 75</w:t>
      </w:r>
      <w:r w:rsidR="00A377CB" w:rsidRPr="002A2D05">
        <w:t>%</w:t>
      </w:r>
      <w:r w:rsidR="00A377CB">
        <w:t xml:space="preserve"> weight</w:t>
      </w:r>
      <w:r w:rsidR="00A377CB" w:rsidRPr="002A2D05">
        <w:t xml:space="preserve"> given to B</w:t>
      </w:r>
      <w:r w:rsidR="00471A01">
        <w:t>.</w:t>
      </w:r>
      <w:r w:rsidR="00BC1EC9">
        <w:t xml:space="preserve"> The black circle indicates location of the mesocyclone, and the short black line indicates orientation of the velocity couplet that passes through the maximum inbound and outbound velocity</w:t>
      </w:r>
      <w:r w:rsidR="00F11691">
        <w:t xml:space="preserve"> for </w:t>
      </w:r>
      <w:r w:rsidR="00183802">
        <w:t xml:space="preserve">the </w:t>
      </w:r>
      <w:r w:rsidR="00F11691">
        <w:t>circled velocity couplet</w:t>
      </w:r>
      <w:r w:rsidR="00BC1EC9">
        <w:t>.</w:t>
      </w:r>
      <w:bookmarkEnd w:id="202"/>
    </w:p>
    <w:p w14:paraId="247DD444" w14:textId="67C1D691" w:rsidR="00471A01" w:rsidRDefault="00F93A59" w:rsidP="00345734">
      <w:pPr>
        <w:pStyle w:val="Caption"/>
      </w:pPr>
      <w:r w:rsidRPr="00345734">
        <w:rPr>
          <w:noProof/>
          <w:lang w:bidi="ar-SA"/>
        </w:rPr>
        <w:lastRenderedPageBreak/>
        <w:drawing>
          <wp:inline distT="0" distB="0" distL="0" distR="0" wp14:anchorId="1251548A" wp14:editId="46136DA7">
            <wp:extent cx="5394960" cy="3978910"/>
            <wp:effectExtent l="0" t="0" r="0" b="889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030600_0.92.tiff"/>
                    <pic:cNvPicPr/>
                  </pic:nvPicPr>
                  <pic:blipFill>
                    <a:blip r:embed="rId208">
                      <a:extLst>
                        <a:ext uri="{28A0092B-C50C-407E-A947-70E740481C1C}">
                          <a14:useLocalDpi xmlns:a14="http://schemas.microsoft.com/office/drawing/2010/main" val="0"/>
                        </a:ext>
                      </a:extLst>
                    </a:blip>
                    <a:stretch>
                      <a:fillRect/>
                    </a:stretch>
                  </pic:blipFill>
                  <pic:spPr>
                    <a:xfrm>
                      <a:off x="0" y="0"/>
                      <a:ext cx="5394960" cy="3978910"/>
                    </a:xfrm>
                    <a:prstGeom prst="rect">
                      <a:avLst/>
                    </a:prstGeom>
                  </pic:spPr>
                </pic:pic>
              </a:graphicData>
            </a:graphic>
          </wp:inline>
        </w:drawing>
      </w:r>
    </w:p>
    <w:p w14:paraId="0CF738FD" w14:textId="632541C9" w:rsidR="00471A01" w:rsidRPr="00471A01" w:rsidRDefault="00471A01" w:rsidP="00345734">
      <w:pPr>
        <w:pStyle w:val="Caption"/>
        <w:rPr>
          <w:sz w:val="20"/>
          <w:szCs w:val="20"/>
        </w:rPr>
      </w:pPr>
      <w:bookmarkStart w:id="203" w:name="_Toc374689101"/>
      <w:r>
        <w:t xml:space="preserve">Fig. </w:t>
      </w:r>
      <w:r w:rsidR="00577692">
        <w:fldChar w:fldCharType="begin"/>
      </w:r>
      <w:r w:rsidR="00577692">
        <w:instrText xml:space="preserve"> STYLEREF 1 \s </w:instrText>
      </w:r>
      <w:r w:rsidR="00577692">
        <w:fldChar w:fldCharType="separate"/>
      </w:r>
      <w:r>
        <w:rPr>
          <w:noProof/>
        </w:rPr>
        <w:t>5</w:t>
      </w:r>
      <w:r w:rsidR="00577692">
        <w:rPr>
          <w:noProof/>
        </w:rPr>
        <w:fldChar w:fldCharType="end"/>
      </w:r>
      <w:r>
        <w:t>.</w:t>
      </w:r>
      <w:r w:rsidR="00577692">
        <w:fldChar w:fldCharType="begin"/>
      </w:r>
      <w:r w:rsidR="00577692">
        <w:instrText xml:space="preserve"> SEQ Fig. \* ARABIC \s 1 </w:instrText>
      </w:r>
      <w:r w:rsidR="00577692">
        <w:fldChar w:fldCharType="separate"/>
      </w:r>
      <w:r>
        <w:rPr>
          <w:noProof/>
        </w:rPr>
        <w:t>30</w:t>
      </w:r>
      <w:r w:rsidR="00577692">
        <w:rPr>
          <w:noProof/>
        </w:rPr>
        <w:fldChar w:fldCharType="end"/>
      </w:r>
      <w:r>
        <w:t xml:space="preserve"> </w:t>
      </w:r>
      <w:r w:rsidRPr="002A2D05">
        <w:t xml:space="preserve">The observed and </w:t>
      </w:r>
      <w:r>
        <w:t>forecast</w:t>
      </w:r>
      <w:r w:rsidRPr="002A2D05">
        <w:t xml:space="preserve"> radial velocity at </w:t>
      </w:r>
      <w:r>
        <w:rPr>
          <w:rFonts w:hint="eastAsia"/>
          <w:lang w:eastAsia="zh-CN"/>
        </w:rPr>
        <w:t>23:30 UTC</w:t>
      </w:r>
      <w:r>
        <w:t xml:space="preserve"> at the </w:t>
      </w:r>
      <w:r w:rsidRPr="002A2D05">
        <w:t xml:space="preserve">elevation angle of </w:t>
      </w:r>
      <w:r>
        <w:t>0.92</w:t>
      </w:r>
      <w:r w:rsidRPr="00345734">
        <w:rPr>
          <w:bCs w:val="0"/>
          <w:vertAlign w:val="superscript"/>
        </w:rPr>
        <w:t>o</w:t>
      </w:r>
      <w:r>
        <w:t xml:space="preserve"> for </w:t>
      </w:r>
      <w:r w:rsidRPr="002A2D05">
        <w:t>KTLX radar from CNTL, 3DVar, EnKF, DfEnKF,</w:t>
      </w:r>
      <w:r>
        <w:t xml:space="preserve"> pure and hybrid En3DVar with 75</w:t>
      </w:r>
      <w:r w:rsidRPr="002A2D05">
        <w:t>%</w:t>
      </w:r>
      <w:r>
        <w:t xml:space="preserve"> weight</w:t>
      </w:r>
      <w:r w:rsidRPr="002A2D05">
        <w:t xml:space="preserve"> given to B</w:t>
      </w:r>
      <w:r w:rsidR="00C506F8">
        <w:t>. The black circle indicates location of the mesocyclone, and the short black line indicates orientation of the velocity couplet that passes through the maximum inbound and outbound velocity</w:t>
      </w:r>
      <w:r w:rsidR="00F11691">
        <w:t xml:space="preserve"> for </w:t>
      </w:r>
      <w:r w:rsidR="00183802">
        <w:t xml:space="preserve">the </w:t>
      </w:r>
      <w:r w:rsidR="00F11691">
        <w:t>circled velocity couplet</w:t>
      </w:r>
      <w:r w:rsidR="00C506F8">
        <w:t>.</w:t>
      </w:r>
      <w:bookmarkEnd w:id="203"/>
    </w:p>
    <w:p w14:paraId="72A33C5D" w14:textId="16A2D22A" w:rsidR="00C92105" w:rsidRDefault="00703751" w:rsidP="00471A01">
      <w:pPr>
        <w:pStyle w:val="Heading4"/>
      </w:pPr>
      <w:r>
        <w:rPr>
          <w:b w:val="0"/>
          <w:bCs w:val="0"/>
          <w:sz w:val="24"/>
          <w:szCs w:val="24"/>
        </w:rPr>
        <w:t>e.</w:t>
      </w:r>
      <w:r w:rsidR="00BB721C" w:rsidRPr="00703751">
        <w:rPr>
          <w:b w:val="0"/>
          <w:bCs w:val="0"/>
          <w:sz w:val="24"/>
          <w:szCs w:val="24"/>
        </w:rPr>
        <w:t xml:space="preserve"> Forecasts of the cold pool</w:t>
      </w:r>
    </w:p>
    <w:p w14:paraId="739C7DE9" w14:textId="77777777" w:rsidR="009D512A" w:rsidRDefault="00BB721C" w:rsidP="00345734">
      <w:pPr>
        <w:ind w:firstLine="720"/>
        <w:jc w:val="both"/>
      </w:pPr>
      <w:r>
        <w:t xml:space="preserve">Cold pool is storm-scale cold air masses, which are produced by both downdrafts from thunderstorms that bring cool air from aloft down to the surface and from evaporation of rain near the surface and the subsequent latent cooling. Cold pools </w:t>
      </w:r>
      <w:r w:rsidR="00B63922">
        <w:t xml:space="preserve">represent sinking air but can </w:t>
      </w:r>
      <w:r>
        <w:t xml:space="preserve">provide lift due to convergence and density differences and is important for storm development. The circulation at the leading edge of the cold pool can pull the cold air outward at the surface and at the same time lift the warm environmental air up over the leading edge of the cold pool. </w:t>
      </w:r>
    </w:p>
    <w:p w14:paraId="68553EA1" w14:textId="4944B08B" w:rsidR="00A42B8C" w:rsidRPr="00096DDA" w:rsidRDefault="004F6546" w:rsidP="00345734">
      <w:pPr>
        <w:ind w:firstLine="720"/>
        <w:jc w:val="both"/>
      </w:pPr>
      <w:r>
        <w:lastRenderedPageBreak/>
        <w:t xml:space="preserve">The characteristic of the cold pool </w:t>
      </w:r>
      <w:r w:rsidR="006351CF">
        <w:t>has</w:t>
      </w:r>
      <w:r>
        <w:t xml:space="preserve"> been found to be a significant factor impacting </w:t>
      </w:r>
      <w:r w:rsidR="00666964">
        <w:t>storm development</w:t>
      </w:r>
      <w:r w:rsidR="00194CA4">
        <w:t xml:space="preserve">. </w:t>
      </w:r>
      <w:r w:rsidR="008C22AA">
        <w:t>The baroclinic vorticity induced by the cold pool is an important source of low-level horizontal vorticity</w:t>
      </w:r>
      <w:r w:rsidR="00DC6CF8">
        <w:t xml:space="preserve"> </w:t>
      </w:r>
      <w:r w:rsidR="00566B62">
        <w:fldChar w:fldCharType="begin">
          <w:fldData xml:space="preserve">PEVuZE5vdGU+PENpdGU+PEF1dGhvcj5TdHJha2E8L0F1dGhvcj48WWVhcj4yMDA3PC9ZZWFyPjxS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</w:fldData>
        </w:fldChar>
      </w:r>
      <w:r w:rsidR="00367F9D">
        <w:instrText xml:space="preserve"> ADDIN EN.CITE </w:instrText>
      </w:r>
      <w:r w:rsidR="00367F9D">
        <w:fldChar w:fldCharType="begin">
          <w:fldData xml:space="preserve">PEVuZE5vdGU+PENpdGU+PEF1dGhvcj5TdHJha2E8L0F1dGhvcj48WWVhcj4yMDA3PC9ZZWFyPjxS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</w:fldData>
        </w:fldChar>
      </w:r>
      <w:r w:rsidR="00367F9D">
        <w:instrText xml:space="preserve"> ADDIN EN.CITE.DATA </w:instrText>
      </w:r>
      <w:r w:rsidR="00367F9D">
        <w:fldChar w:fldCharType="end"/>
      </w:r>
      <w:r w:rsidR="00566B62">
        <w:fldChar w:fldCharType="separate"/>
      </w:r>
      <w:r w:rsidR="00367F9D">
        <w:rPr>
          <w:noProof/>
        </w:rPr>
        <w:t>(Straka et al. 2007; Markowski et al. 2008; Markowski et al. 2012; Marquis et al. 2012; Kosiba et al. 2013)</w:t>
      </w:r>
      <w:r w:rsidR="00566B62">
        <w:fldChar w:fldCharType="end"/>
      </w:r>
      <w:r w:rsidR="008C22AA">
        <w:t>.</w:t>
      </w:r>
      <w:r w:rsidR="0095661A">
        <w:t xml:space="preserve"> Tornadoes are found to be more probable as the environmental </w:t>
      </w:r>
      <w:r w:rsidR="00C44192">
        <w:t xml:space="preserve">low-level </w:t>
      </w:r>
      <w:r w:rsidR="0095661A">
        <w:t xml:space="preserve">horizontal </w:t>
      </w:r>
      <w:r w:rsidR="00373AB5">
        <w:t xml:space="preserve">vorticity increases </w:t>
      </w:r>
      <w:r w:rsidR="00373AB5">
        <w:fldChar w:fldCharType="begin">
          <w:fldData xml:space="preserve">PEVuZE5vdGU+PENpdGU+PEF1dGhvcj5SYXNtdXNzZW48L0F1dGhvcj48WWVhcj4yMDAzPC9ZZWFy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</w:fldData>
        </w:fldChar>
      </w:r>
      <w:r w:rsidR="00D55B13">
        <w:instrText xml:space="preserve"> ADDIN EN.CITE </w:instrText>
      </w:r>
      <w:r w:rsidR="00D55B13">
        <w:fldChar w:fldCharType="begin">
          <w:fldData xml:space="preserve">PEVuZE5vdGU+PENpdGU+PEF1dGhvcj5SYXNtdXNzZW48L0F1dGhvcj48WWVhcj4yMDAzPC9ZZWFy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</w:fldData>
        </w:fldChar>
      </w:r>
      <w:r w:rsidR="00D55B13">
        <w:instrText xml:space="preserve"> ADDIN EN.CITE.DATA </w:instrText>
      </w:r>
      <w:r w:rsidR="00D55B13">
        <w:fldChar w:fldCharType="end"/>
      </w:r>
      <w:r w:rsidR="00373AB5">
        <w:fldChar w:fldCharType="separate"/>
      </w:r>
      <w:r w:rsidR="00D55B13">
        <w:rPr>
          <w:noProof/>
        </w:rPr>
        <w:t>(Rasmussen 2003; Thompson et al. 2003)</w:t>
      </w:r>
      <w:r w:rsidR="00373AB5">
        <w:fldChar w:fldCharType="end"/>
      </w:r>
      <w:r w:rsidR="0095661A">
        <w:t>.</w:t>
      </w:r>
      <w:r w:rsidR="0074520F">
        <w:t xml:space="preserve"> </w:t>
      </w:r>
      <w:r w:rsidR="0076399F">
        <w:t>M</w:t>
      </w:r>
      <w:r w:rsidR="0074520F">
        <w:t>ost low-level mesocyclone</w:t>
      </w:r>
      <w:r w:rsidR="00396411">
        <w:t>s</w:t>
      </w:r>
      <w:r w:rsidR="0074520F">
        <w:t xml:space="preserve"> </w:t>
      </w:r>
      <w:r w:rsidR="00396411">
        <w:t>are</w:t>
      </w:r>
      <w:r w:rsidR="0074520F">
        <w:t xml:space="preserve"> attribute to baroclinic vorticity rather than the environmental vorticity </w:t>
      </w:r>
      <w:r w:rsidR="00870BC1">
        <w:fldChar w:fldCharType="begin">
          <w:fldData xml:space="preserve">PEVuZE5vdGU+PENpdGU+PEF1dGhvcj5Sb3R1bm5vPC9BdXRob3I+PFllYXI+MTk4NTwvWWVhcj48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=
</w:fldData>
        </w:fldChar>
      </w:r>
      <w:r w:rsidR="00814A48">
        <w:instrText xml:space="preserve"> ADDIN EN.CITE </w:instrText>
      </w:r>
      <w:r w:rsidR="00814A48">
        <w:fldChar w:fldCharType="begin">
          <w:fldData xml:space="preserve">PEVuZE5vdGU+PENpdGU+PEF1dGhvcj5Sb3R1bm5vPC9BdXRob3I+PFllYXI+MTk4NTwvWWVhcj48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=
</w:fldData>
        </w:fldChar>
      </w:r>
      <w:r w:rsidR="00814A48">
        <w:instrText xml:space="preserve"> ADDIN EN.CITE.DATA </w:instrText>
      </w:r>
      <w:r w:rsidR="00814A48">
        <w:fldChar w:fldCharType="end"/>
      </w:r>
      <w:r w:rsidR="00870BC1">
        <w:fldChar w:fldCharType="separate"/>
      </w:r>
      <w:r w:rsidR="00814A48">
        <w:rPr>
          <w:noProof/>
        </w:rPr>
        <w:t>(Rotunno and Klemp 1985; Markowski et al. 2012)</w:t>
      </w:r>
      <w:r w:rsidR="00870BC1">
        <w:fldChar w:fldCharType="end"/>
      </w:r>
      <w:r w:rsidR="008550D8" w:rsidRPr="00DD5ACB">
        <w:t>.</w:t>
      </w:r>
      <w:r w:rsidR="002879CF">
        <w:t xml:space="preserve"> </w:t>
      </w:r>
      <w:r w:rsidR="00C23B5F" w:rsidRPr="00AA1263">
        <w:t xml:space="preserve">However, tornadogenesis is more likely to be observed in supercells that have </w:t>
      </w:r>
      <w:r w:rsidR="009D3AF6">
        <w:t xml:space="preserve">intermediate </w:t>
      </w:r>
      <w:r w:rsidR="00C23B5F" w:rsidRPr="00AA1263">
        <w:t xml:space="preserve">cold pools </w:t>
      </w:r>
      <w:r w:rsidR="00C23B5F" w:rsidRPr="00E34B9F">
        <w:t xml:space="preserve">rather than </w:t>
      </w:r>
      <w:r w:rsidR="0017599C">
        <w:t xml:space="preserve">too </w:t>
      </w:r>
      <w:r w:rsidR="00C23B5F" w:rsidRPr="00E34B9F">
        <w:t>strong</w:t>
      </w:r>
      <w:r w:rsidR="0017599C">
        <w:t xml:space="preserve"> or too weak</w:t>
      </w:r>
      <w:r w:rsidR="00C23B5F" w:rsidRPr="00E34B9F">
        <w:t xml:space="preserve"> cold pools </w:t>
      </w:r>
      <w:r w:rsidR="009E5C11">
        <w:fldChar w:fldCharType="begin">
          <w:fldData xml:space="preserve">PEVuZE5vdGU+PENpdGU+PEF1dGhvcj5IaXJ0aDwvQXV0aG9yPjxZZWFyPjIwMDg8L1llYXI+PFJl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</w:fldData>
        </w:fldChar>
      </w:r>
      <w:r w:rsidR="00E26D7F">
        <w:instrText xml:space="preserve"> ADDIN EN.CITE </w:instrText>
      </w:r>
      <w:r w:rsidR="00E26D7F">
        <w:fldChar w:fldCharType="begin">
          <w:fldData xml:space="preserve">PEVuZE5vdGU+PENpdGU+PEF1dGhvcj5IaXJ0aDwvQXV0aG9yPjxZZWFyPjIwMDg8L1llYXI+PFJl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</w:fldData>
        </w:fldChar>
      </w:r>
      <w:r w:rsidR="00E26D7F">
        <w:instrText xml:space="preserve"> ADDIN EN.CITE.DATA </w:instrText>
      </w:r>
      <w:r w:rsidR="00E26D7F">
        <w:fldChar w:fldCharType="end"/>
      </w:r>
      <w:r w:rsidR="009E5C11">
        <w:fldChar w:fldCharType="separate"/>
      </w:r>
      <w:r w:rsidR="00E26D7F">
        <w:rPr>
          <w:noProof/>
        </w:rPr>
        <w:t>(Markowski 2002; Grzych et al. 2007; Hirth et al. 2008; Markowski and Richardson 2014)</w:t>
      </w:r>
      <w:r w:rsidR="009E5C11">
        <w:fldChar w:fldCharType="end"/>
      </w:r>
      <w:r w:rsidR="00AA1263" w:rsidRPr="00912F6F">
        <w:t xml:space="preserve">. </w:t>
      </w:r>
      <w:r w:rsidR="00B64979" w:rsidRPr="00AA1263">
        <w:t xml:space="preserve">When </w:t>
      </w:r>
      <w:r w:rsidR="008851CF" w:rsidRPr="00E34B9F">
        <w:t xml:space="preserve">cold pool is too strong, </w:t>
      </w:r>
      <w:r w:rsidR="00B64979" w:rsidRPr="00E34B9F">
        <w:t xml:space="preserve">rapid acceleration </w:t>
      </w:r>
      <w:r w:rsidR="008851CF" w:rsidRPr="00E34B9F">
        <w:t xml:space="preserve">of low-level air parcel </w:t>
      </w:r>
      <w:r w:rsidR="00E21662">
        <w:t xml:space="preserve">is </w:t>
      </w:r>
      <w:r w:rsidR="00B64979" w:rsidRPr="00E34B9F">
        <w:t xml:space="preserve">prohibited, </w:t>
      </w:r>
      <w:r w:rsidR="008C1115" w:rsidRPr="00E34B9F">
        <w:t xml:space="preserve">making </w:t>
      </w:r>
      <w:r w:rsidR="008851CF" w:rsidRPr="00E34B9F">
        <w:t xml:space="preserve">it </w:t>
      </w:r>
      <w:r w:rsidR="008C1115" w:rsidRPr="00E34B9F">
        <w:t xml:space="preserve">difficult to be lifted to </w:t>
      </w:r>
      <w:r w:rsidR="00CC4B93">
        <w:t>level of free convection (LFC)</w:t>
      </w:r>
      <w:r w:rsidR="008C1115" w:rsidRPr="00E34B9F">
        <w:t xml:space="preserve">. </w:t>
      </w:r>
      <w:r w:rsidR="008851CF" w:rsidRPr="00E34B9F">
        <w:t>W</w:t>
      </w:r>
      <w:r w:rsidR="00BC3EF7" w:rsidRPr="00E34B9F">
        <w:t>eak</w:t>
      </w:r>
      <w:r w:rsidR="00530300" w:rsidRPr="00E34B9F">
        <w:t xml:space="preserve"> cold pool</w:t>
      </w:r>
      <w:r w:rsidR="00486CA0" w:rsidRPr="00E34B9F">
        <w:t xml:space="preserve"> </w:t>
      </w:r>
      <w:r w:rsidR="007C26C6" w:rsidRPr="00E34B9F">
        <w:t xml:space="preserve">may </w:t>
      </w:r>
      <w:r w:rsidR="00530300" w:rsidRPr="00E34B9F">
        <w:t>le</w:t>
      </w:r>
      <w:r w:rsidR="007C26C6" w:rsidRPr="00E34B9F">
        <w:t>a</w:t>
      </w:r>
      <w:r w:rsidR="00530300" w:rsidRPr="00E34B9F">
        <w:t xml:space="preserve">d to suppression of significant near-ground rotation due to weaker </w:t>
      </w:r>
      <w:r w:rsidR="00634CC6">
        <w:t xml:space="preserve">surface convergence </w:t>
      </w:r>
      <w:r w:rsidR="009030D1">
        <w:fldChar w:fldCharType="begin">
          <w:fldData xml:space="preserve">PEVuZE5vdGU+PENpdGU+PEF1dGhvcj5EYXdzb248L0F1dGhvcj48WWVhcj4yMDEzPC9ZZWFyPjxS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</w:fldData>
        </w:fldChar>
      </w:r>
      <w:r w:rsidR="00E529A0">
        <w:instrText xml:space="preserve"> ADDIN EN.CITE </w:instrText>
      </w:r>
      <w:r w:rsidR="00E529A0">
        <w:fldChar w:fldCharType="begin">
          <w:fldData xml:space="preserve">PEVuZE5vdGU+PENpdGU+PEF1dGhvcj5EYXdzb248L0F1dGhvcj48WWVhcj4yMDEzPC9ZZWFyPjxS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</w:fldData>
        </w:fldChar>
      </w:r>
      <w:r w:rsidR="00E529A0">
        <w:instrText xml:space="preserve"> ADDIN EN.CITE.DATA </w:instrText>
      </w:r>
      <w:r w:rsidR="00E529A0">
        <w:fldChar w:fldCharType="end"/>
      </w:r>
      <w:r w:rsidR="009030D1">
        <w:fldChar w:fldCharType="separate"/>
      </w:r>
      <w:r w:rsidR="009030D1">
        <w:rPr>
          <w:noProof/>
        </w:rPr>
        <w:t>(Dawson et al. 2013)</w:t>
      </w:r>
      <w:r w:rsidR="009030D1">
        <w:fldChar w:fldCharType="end"/>
      </w:r>
      <w:r w:rsidR="00530300" w:rsidRPr="00E34B9F">
        <w:t>.</w:t>
      </w:r>
      <w:r w:rsidR="00422C7F">
        <w:t xml:space="preserve"> </w:t>
      </w:r>
      <w:r w:rsidR="0096328B">
        <w:t xml:space="preserve">Cold pool </w:t>
      </w:r>
      <w:r w:rsidR="00677209">
        <w:t xml:space="preserve">also </w:t>
      </w:r>
      <w:r w:rsidR="0096328B">
        <w:t>i</w:t>
      </w:r>
      <w:r w:rsidR="00E50531">
        <w:t>mpact</w:t>
      </w:r>
      <w:r w:rsidR="00677209">
        <w:t>s</w:t>
      </w:r>
      <w:r w:rsidR="00E50531">
        <w:t xml:space="preserve"> updraft tilt</w:t>
      </w:r>
      <w:r w:rsidR="0096328B">
        <w:t>ing</w:t>
      </w:r>
      <w:r w:rsidR="00E50531">
        <w:t>.</w:t>
      </w:r>
      <w:r w:rsidR="004628DD">
        <w:t xml:space="preserve"> Cold pool </w:t>
      </w:r>
      <w:r w:rsidR="00432458">
        <w:t>causes the updraft to lean upshear, and the positive vorticity related to the vertical wind shear causes the updraft to lean downshear. With both cold-pool and shear, the two effects may negate each othe</w:t>
      </w:r>
      <w:r w:rsidR="00E529A0">
        <w:t>r and produces an erect updraft</w:t>
      </w:r>
      <w:r w:rsidR="00432458">
        <w:t xml:space="preserve"> </w:t>
      </w:r>
      <w:r w:rsidR="00E529A0">
        <w:fldChar w:fldCharType="begin"/>
      </w:r>
      <w:r w:rsidR="00E529A0">
        <w:instrText xml:space="preserve"> ADDIN EN.CITE &lt;EndNote&gt;&lt;Cite&gt;&lt;Author&gt;Rotunno&lt;/Author&gt;&lt;Year&gt;1988&lt;/Year&gt;&lt;RecNum&gt;1001&lt;/RecNum&gt;&lt;DisplayText&gt;(Rotunno et al. 1988)&lt;/DisplayText&gt;&lt;record&gt;&lt;rec-number&gt;1001&lt;/rec-number&gt;&lt;foreign-keys&gt;&lt;key app="EN" db-id="vztx2zxtxdssz8etxs3xa0at5dxapxdd2app" timestamp="1512416967"&gt;1001&lt;/key&gt;&lt;key app="ENWeb" db-id=""&gt;0&lt;/key&gt;&lt;/foreign-keys&gt;&lt;ref-type name="Journal Article"&gt;17&lt;/ref-type&gt;&lt;contributors&gt;&lt;authors&gt;&lt;author&gt;Rotunno, R,&lt;/author&gt;&lt;author&gt;Klemp, J. B.&lt;/author&gt;&lt;author&gt;Weisman, M. L.&lt;/author&gt;&lt;/authors&gt;&lt;/contributors&gt;&lt;titles&gt;&lt;title&gt;A Theory for Strong, Long-Lived Squall Lines&lt;/title&gt;&lt;secondary-title&gt;Journal of the Atmospheric Sciences&lt;/secondary-title&gt;&lt;/titles&gt;&lt;periodical&gt;&lt;full-title&gt;Journal of the Atmospheric Sciences&lt;/full-title&gt;&lt;abbr-1&gt;J Atmos Sci&lt;/abbr-1&gt;&lt;/periodical&gt;&lt;pages&gt;463-485&lt;/pages&gt;&lt;volume&gt;45&lt;/volume&gt;&lt;number&gt;3&lt;/number&gt;&lt;dates&gt;&lt;year&gt;1988&lt;/year&gt;&lt;/dates&gt;&lt;urls&gt;&lt;pdf-urls&gt;&lt;url&gt;file://localhost/Users/rkong/Documents/DataAssimilationPaper.Data/SelfDownloads/Free%20Access%20A%20Theory%20for%20Strong,%20Long-Lived%20Squall%20Lines%20.pdf&lt;/url&gt;&lt;/pdf-urls&gt;&lt;/urls&gt;&lt;/record&gt;&lt;/Cite&gt;&lt;/EndNote&gt;</w:instrText>
      </w:r>
      <w:r w:rsidR="00E529A0">
        <w:fldChar w:fldCharType="separate"/>
      </w:r>
      <w:r w:rsidR="00E529A0">
        <w:rPr>
          <w:noProof/>
        </w:rPr>
        <w:t>(Rotunno et al. 1988)</w:t>
      </w:r>
      <w:r w:rsidR="00E529A0">
        <w:fldChar w:fldCharType="end"/>
      </w:r>
      <w:r w:rsidR="00432458">
        <w:t>.</w:t>
      </w:r>
      <w:r w:rsidR="00432458" w:rsidRPr="00401AAA">
        <w:t xml:space="preserve"> </w:t>
      </w:r>
      <w:r w:rsidR="00A42B8C">
        <w:t xml:space="preserve">When cold pool is too strong, the mid-level mesocyclone deviate from the low-level circulation centers near the gust front. </w:t>
      </w:r>
      <w:r w:rsidR="00306F78">
        <w:t>Intermediate</w:t>
      </w:r>
      <w:r w:rsidR="00A42B8C">
        <w:t xml:space="preserve"> cold pool </w:t>
      </w:r>
      <w:r w:rsidR="00306F78">
        <w:t xml:space="preserve">strength </w:t>
      </w:r>
      <w:r w:rsidR="00A42B8C">
        <w:t>helps to maintain vertical updrafts near and above the low-level circulation centers, providing strong dynamic lifting and vertical stretching to the low-level parcels and favoring tornadogenesis</w:t>
      </w:r>
      <w:r w:rsidR="00111C05">
        <w:t xml:space="preserve"> </w:t>
      </w:r>
      <w:r w:rsidR="00111C05">
        <w:fldChar w:fldCharType="begin"/>
      </w:r>
      <w:r w:rsidR="00111C05">
        <w:instrText xml:space="preserve"> ADDIN EN.CITE &lt;EndNote&gt;&lt;Cite&gt;&lt;Author&gt;Snook&lt;/Author&gt;&lt;Year&gt;2008&lt;/Year&gt;&lt;RecNum&gt;992&lt;/RecNum&gt;&lt;DisplayText&gt;(Snook and Xue 2008)&lt;/DisplayText&gt;&lt;record&gt;&lt;rec-number&gt;992&lt;/rec-number&gt;&lt;foreign-keys&gt;&lt;key app="EN" db-id="vztx2zxtxdssz8etxs3xa0at5dxapxdd2app" timestamp="1512342149"&gt;992&lt;/key&gt;&lt;key app="ENWeb" db-id=""&gt;0&lt;/key&gt;&lt;/foreign-keys&gt;&lt;ref-type name="Journal Article"&gt;17&lt;/ref-type&gt;&lt;contributors&gt;&lt;authors&gt;&lt;author&gt;Snook, Nathan&lt;/author&gt;&lt;author&gt;Xue, Ming&lt;/author&gt;&lt;/authors&gt;&lt;/contributors&gt;&lt;titles&gt;&lt;title&gt;Effects of microphysical drop size distribution on tornadogenesis in supercell thunderstorms&lt;/title&gt;&lt;secondary-title&gt;Geophysical Research Letters&lt;/secondary-title&gt;&lt;/titles&gt;&lt;periodical&gt;&lt;full-title&gt;Geophysical Research Letters&lt;/full-title&gt;&lt;abbr-1&gt;Geophys Res Lett&lt;/abbr-1&gt;&lt;/periodical&gt;&lt;volume&gt;35&lt;/volume&gt;&lt;number&gt;24&lt;/number&gt;&lt;dates&gt;&lt;year&gt;2008&lt;/year&gt;&lt;/dates&gt;&lt;isbn&gt;0094-8276&lt;/isbn&gt;&lt;urls&gt;&lt;pdf-urls&gt;&lt;url&gt;file://localhost/Users/rkong/Documents/DataAssimilationPaper.Data/SelfDownloads/Snook_et_al-2008-Geophysical_Research_Letters.pdf&lt;/url&gt;&lt;/pdf-urls&gt;&lt;/urls&gt;&lt;electronic-resource-num&gt;10.1029/2008gl035866&lt;/electronic-resource-num&gt;&lt;/record&gt;&lt;/Cite&gt;&lt;/EndNote&gt;</w:instrText>
      </w:r>
      <w:r w:rsidR="00111C05">
        <w:fldChar w:fldCharType="separate"/>
      </w:r>
      <w:r w:rsidR="00111C05">
        <w:rPr>
          <w:noProof/>
        </w:rPr>
        <w:t>(Snook and Xue 2008)</w:t>
      </w:r>
      <w:r w:rsidR="00111C05">
        <w:fldChar w:fldCharType="end"/>
      </w:r>
      <w:r w:rsidR="00A42B8C">
        <w:t>.</w:t>
      </w:r>
    </w:p>
    <w:p w14:paraId="38B4B6B0" w14:textId="6FEA96B8" w:rsidR="00BB721C" w:rsidRDefault="00BB721C" w:rsidP="00BB721C">
      <w:pPr>
        <w:ind w:firstLine="720"/>
        <w:jc w:val="both"/>
      </w:pPr>
      <w:r>
        <w:lastRenderedPageBreak/>
        <w:t>To check the strength of the heat sink (cold pool)</w:t>
      </w:r>
      <w:r w:rsidR="00547048">
        <w:t xml:space="preserve"> in our study</w:t>
      </w:r>
      <w:r>
        <w:t>, one hour potential temperature perturbation forecasts overlaid with the reflectivity forecasts with their values higher than 35</w:t>
      </w:r>
      <w:r w:rsidR="00A42AF5">
        <w:t xml:space="preserve"> </w:t>
      </w:r>
      <w:r>
        <w:t>dBZ on the surface are shown in</w:t>
      </w:r>
      <w:r w:rsidR="00A932C3">
        <w:t xml:space="preserve"> </w:t>
      </w:r>
      <w:r w:rsidR="00C67F01">
        <w:t>Fig. 5.31</w:t>
      </w:r>
      <w:r>
        <w:t xml:space="preserve">. The potential temperature perturbations near the surface are positive and are too weak </w:t>
      </w:r>
      <w:r w:rsidR="00382303">
        <w:t>relative to the mesonet observation</w:t>
      </w:r>
      <w:r w:rsidR="00BB371B">
        <w:t>s</w:t>
      </w:r>
      <w:r w:rsidR="00382303">
        <w:t xml:space="preserve"> </w:t>
      </w:r>
      <w:r>
        <w:t xml:space="preserve">from all the experiments. As is shown in the figure, there are relative colder air masses around the storm area with respect to the surrounding warm air. The minimum potential temperature </w:t>
      </w:r>
      <w:r w:rsidR="006F34CB">
        <w:t xml:space="preserve">perturbation </w:t>
      </w:r>
      <w:r>
        <w:t>forecasts based on analyses from 3DVar, EnKF, DfEnKF, pure</w:t>
      </w:r>
      <w:r w:rsidR="0001762B">
        <w:t xml:space="preserve"> </w:t>
      </w:r>
      <w:r>
        <w:t xml:space="preserve">and hybrid En3DVar are 1.59 K, 5.21 K, 4.70 K, 4.32 K, and 3.52 K, respectively. The intensity of the relative cold air mass from 3DVar is the strongest. The cold air mass intensity from pure and hybrid En3DVar are similar and are a little bit weaker than that from 3DVar, and they are all stronger than those from EnKF and DfEnKF. The area of the 35 dBZ contour of the reflectivity forecasts based on analyses from EnKF and DfEnKF are similar, and </w:t>
      </w:r>
      <w:r w:rsidR="001162FC">
        <w:t>smal</w:t>
      </w:r>
      <w:r w:rsidR="008162E4">
        <w:t>l</w:t>
      </w:r>
      <w:r w:rsidR="001162FC">
        <w:t>er</w:t>
      </w:r>
      <w:r>
        <w:t xml:space="preserve"> than those from 3DVar, pure En3DVar, indicating that the stronger the cold pool strength, the stronger the intensity of the storm</w:t>
      </w:r>
      <w:r w:rsidR="00B63922">
        <w:t xml:space="preserve"> for this period</w:t>
      </w:r>
      <w:r>
        <w:t>.</w:t>
      </w:r>
    </w:p>
    <w:p w14:paraId="14E314AE" w14:textId="77777777" w:rsidR="005003F6" w:rsidRDefault="00BB721C" w:rsidP="005003F6">
      <w:pPr>
        <w:keepNext/>
        <w:spacing w:line="240" w:lineRule="auto"/>
        <w:jc w:val="center"/>
      </w:pPr>
      <w:r>
        <w:rPr>
          <w:noProof/>
          <w:lang w:bidi="ar-SA"/>
        </w:rPr>
        <w:lastRenderedPageBreak/>
        <w:drawing>
          <wp:inline distT="0" distB="0" distL="0" distR="0" wp14:anchorId="77D7D8E4" wp14:editId="2EA8AB20">
            <wp:extent cx="5394960" cy="541591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ColdPoolSurface_Qx3600.tiff"/>
                    <pic:cNvPicPr/>
                  </pic:nvPicPr>
                  <pic:blipFill>
                    <a:blip r:embed="rId209">
                      <a:extLst>
                        <a:ext uri="{28A0092B-C50C-407E-A947-70E740481C1C}">
                          <a14:useLocalDpi xmlns:a14="http://schemas.microsoft.com/office/drawing/2010/main" val="0"/>
                        </a:ext>
                      </a:extLst>
                    </a:blip>
                    <a:stretch>
                      <a:fillRect/>
                    </a:stretch>
                  </pic:blipFill>
                  <pic:spPr>
                    <a:xfrm>
                      <a:off x="0" y="0"/>
                      <a:ext cx="5394960" cy="5415915"/>
                    </a:xfrm>
                    <a:prstGeom prst="rect">
                      <a:avLst/>
                    </a:prstGeom>
                  </pic:spPr>
                </pic:pic>
              </a:graphicData>
            </a:graphic>
          </wp:inline>
        </w:drawing>
      </w:r>
    </w:p>
    <w:p w14:paraId="5041D795" w14:textId="4739E86F" w:rsidR="00FD54E5" w:rsidRPr="00D7333A" w:rsidRDefault="00D7333A" w:rsidP="00D7333A">
      <w:pPr>
        <w:pStyle w:val="Caption"/>
        <w:rPr>
          <w:sz w:val="20"/>
          <w:szCs w:val="20"/>
        </w:rPr>
      </w:pPr>
      <w:bookmarkStart w:id="204" w:name="_Toc374689102"/>
      <w:r>
        <w:t xml:space="preserve">Fig. </w:t>
      </w:r>
      <w:r w:rsidR="00577692">
        <w:fldChar w:fldCharType="begin"/>
      </w:r>
      <w:r w:rsidR="00577692">
        <w:instrText xml:space="preserve"> STYLEREF 1 \s </w:instrText>
      </w:r>
      <w:r w:rsidR="00577692">
        <w:fldChar w:fldCharType="separate"/>
      </w:r>
      <w:r>
        <w:rPr>
          <w:noProof/>
        </w:rPr>
        <w:t>5</w:t>
      </w:r>
      <w:r w:rsidR="00577692">
        <w:rPr>
          <w:noProof/>
        </w:rPr>
        <w:fldChar w:fldCharType="end"/>
      </w:r>
      <w:r>
        <w:t>.</w:t>
      </w:r>
      <w:r w:rsidR="00577692">
        <w:fldChar w:fldCharType="begin"/>
      </w:r>
      <w:r w:rsidR="00577692">
        <w:instrText xml:space="preserve"> SEQ Fig. \* ARABIC \s 1 </w:instrText>
      </w:r>
      <w:r w:rsidR="00577692">
        <w:fldChar w:fldCharType="separate"/>
      </w:r>
      <w:r>
        <w:rPr>
          <w:noProof/>
        </w:rPr>
        <w:t>31</w:t>
      </w:r>
      <w:r w:rsidR="00577692">
        <w:rPr>
          <w:noProof/>
        </w:rPr>
        <w:fldChar w:fldCharType="end"/>
      </w:r>
      <w:r>
        <w:t xml:space="preserve"> </w:t>
      </w:r>
      <w:r w:rsidRPr="002A2D05">
        <w:t>The one-hour surface potential temperature forecasts (</w:t>
      </w:r>
      <w:r w:rsidRPr="002A2D05">
        <w:rPr>
          <w:vertAlign w:val="superscript"/>
        </w:rPr>
        <w:t xml:space="preserve">o </w:t>
      </w:r>
      <w:r w:rsidRPr="002A2D05">
        <w:t xml:space="preserve">C, shaded area) based on analyses at the end of DA window (22:30 Z) from 3DVar, EnKF, </w:t>
      </w:r>
      <w:proofErr w:type="spellStart"/>
      <w:r w:rsidRPr="002A2D05">
        <w:t>DfEnKF</w:t>
      </w:r>
      <w:proofErr w:type="spellEnd"/>
      <w:r w:rsidRPr="002A2D05">
        <w:t>, pure En3DVar, and hybrid En3DVar, overlaid the reflectivity forecasts with their values higher than 35dBZ (contour).</w:t>
      </w:r>
      <w:bookmarkEnd w:id="204"/>
      <w:r w:rsidRPr="002A2D05">
        <w:t xml:space="preserve">  </w:t>
      </w:r>
    </w:p>
    <w:p w14:paraId="462E1E12" w14:textId="0BE16E87" w:rsidR="00BB721C" w:rsidRDefault="00FD54E5" w:rsidP="00345821">
      <w:pPr>
        <w:pStyle w:val="Caption"/>
      </w:pPr>
      <w:r>
        <w:t xml:space="preserve"> </w:t>
      </w:r>
    </w:p>
    <w:p w14:paraId="724475E6" w14:textId="0BC7B084" w:rsidR="00BB721C" w:rsidRDefault="00BB721C" w:rsidP="00BB721C">
      <w:pPr>
        <w:ind w:firstLine="720"/>
        <w:jc w:val="both"/>
      </w:pPr>
      <w:r>
        <w:t>To check the relation between the vertical distribution of the updraft and storm with the cold pool, vertical cross-sections of the one-hour potential temperature perturbation forecasts from different experiments are shown in</w:t>
      </w:r>
      <w:r w:rsidR="00C67F01">
        <w:t xml:space="preserve"> Fig. 5.32</w:t>
      </w:r>
      <w:r w:rsidR="00E156BB">
        <w:t xml:space="preserve">. It shows that there is no strong </w:t>
      </w:r>
      <w:r>
        <w:t xml:space="preserve">cold pool generated in the low levels from all the experiments. Without a </w:t>
      </w:r>
      <w:r w:rsidR="005F39C3">
        <w:t xml:space="preserve">strong </w:t>
      </w:r>
      <w:r>
        <w:t>cold pool</w:t>
      </w:r>
      <w:r w:rsidR="005F39C3">
        <w:t xml:space="preserve">, </w:t>
      </w:r>
      <w:r>
        <w:t>the axis of the updraft and the storm from all the experiments all lean in the downshear</w:t>
      </w:r>
      <w:r w:rsidR="005F39C3">
        <w:t xml:space="preserve"> </w:t>
      </w:r>
      <w:r w:rsidR="00563ADF">
        <w:t xml:space="preserve">direction </w:t>
      </w:r>
      <w:r w:rsidR="005F39C3">
        <w:t xml:space="preserve">due to the </w:t>
      </w:r>
      <w:r w:rsidR="00CC3B95">
        <w:t>weak cold pool</w:t>
      </w:r>
      <w:r>
        <w:t xml:space="preserve">. </w:t>
      </w:r>
    </w:p>
    <w:p w14:paraId="6500A7C6" w14:textId="77777777" w:rsidR="005003F6" w:rsidRDefault="00BB721C" w:rsidP="005003F6">
      <w:pPr>
        <w:keepNext/>
        <w:spacing w:line="240" w:lineRule="auto"/>
        <w:jc w:val="center"/>
      </w:pPr>
      <w:r>
        <w:rPr>
          <w:noProof/>
          <w:lang w:bidi="ar-SA"/>
        </w:rPr>
        <w:lastRenderedPageBreak/>
        <w:drawing>
          <wp:inline distT="0" distB="0" distL="0" distR="0" wp14:anchorId="17B9ADB0" wp14:editId="49490238">
            <wp:extent cx="5394960" cy="595058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ColdPoolVerticalSliceXZ_Qx3600.tiff"/>
                    <pic:cNvPicPr/>
                  </pic:nvPicPr>
                  <pic:blipFill>
                    <a:blip r:embed="rId210">
                      <a:extLst>
                        <a:ext uri="{28A0092B-C50C-407E-A947-70E740481C1C}">
                          <a14:useLocalDpi xmlns:a14="http://schemas.microsoft.com/office/drawing/2010/main" val="0"/>
                        </a:ext>
                      </a:extLst>
                    </a:blip>
                    <a:stretch>
                      <a:fillRect/>
                    </a:stretch>
                  </pic:blipFill>
                  <pic:spPr>
                    <a:xfrm>
                      <a:off x="0" y="0"/>
                      <a:ext cx="5394960" cy="5950585"/>
                    </a:xfrm>
                    <a:prstGeom prst="rect">
                      <a:avLst/>
                    </a:prstGeom>
                  </pic:spPr>
                </pic:pic>
              </a:graphicData>
            </a:graphic>
          </wp:inline>
        </w:drawing>
      </w:r>
    </w:p>
    <w:p w14:paraId="397BA866" w14:textId="091F4B09" w:rsidR="006A5BF6" w:rsidRPr="00D7333A" w:rsidRDefault="006A5BF6" w:rsidP="006A5BF6">
      <w:pPr>
        <w:pStyle w:val="Caption"/>
        <w:rPr>
          <w:sz w:val="20"/>
          <w:szCs w:val="20"/>
        </w:rPr>
      </w:pPr>
      <w:bookmarkStart w:id="205" w:name="_Toc374689103"/>
      <w:r>
        <w:t xml:space="preserve">Fig. </w:t>
      </w:r>
      <w:r w:rsidR="00577692">
        <w:fldChar w:fldCharType="begin"/>
      </w:r>
      <w:r w:rsidR="00577692">
        <w:instrText xml:space="preserve"> STYLEREF 1 \s </w:instrText>
      </w:r>
      <w:r w:rsidR="00577692">
        <w:fldChar w:fldCharType="separate"/>
      </w:r>
      <w:r>
        <w:rPr>
          <w:noProof/>
        </w:rPr>
        <w:t>5</w:t>
      </w:r>
      <w:r w:rsidR="00577692">
        <w:rPr>
          <w:noProof/>
        </w:rPr>
        <w:fldChar w:fldCharType="end"/>
      </w:r>
      <w:r>
        <w:t>.</w:t>
      </w:r>
      <w:r w:rsidR="00577692">
        <w:fldChar w:fldCharType="begin"/>
      </w:r>
      <w:r w:rsidR="00577692">
        <w:instrText xml:space="preserve"> SEQ Fig. \* ARABIC \s 1 </w:instrText>
      </w:r>
      <w:r w:rsidR="00577692">
        <w:fldChar w:fldCharType="separate"/>
      </w:r>
      <w:r>
        <w:rPr>
          <w:noProof/>
        </w:rPr>
        <w:t>32</w:t>
      </w:r>
      <w:r w:rsidR="00577692">
        <w:rPr>
          <w:noProof/>
        </w:rPr>
        <w:fldChar w:fldCharType="end"/>
      </w:r>
      <w:r>
        <w:t xml:space="preserve"> </w:t>
      </w:r>
      <w:r w:rsidRPr="001E6C4F">
        <w:t>Vertical cross-sections of one-hour potential temperature perturbation forecasts (</w:t>
      </w:r>
      <w:proofErr w:type="spellStart"/>
      <w:r w:rsidRPr="001E6C4F">
        <w:rPr>
          <w:vertAlign w:val="superscript"/>
        </w:rPr>
        <w:t>o</w:t>
      </w:r>
      <w:r w:rsidRPr="001E6C4F">
        <w:t>C</w:t>
      </w:r>
      <w:proofErr w:type="spellEnd"/>
      <w:r w:rsidRPr="001E6C4F">
        <w:t xml:space="preserve">, shaded area) based on analyses at the end of DA window (22:30 Z) from 3DVar, EnKF, </w:t>
      </w:r>
      <w:proofErr w:type="spellStart"/>
      <w:r w:rsidRPr="001E6C4F">
        <w:t>DfEnKF</w:t>
      </w:r>
      <w:proofErr w:type="spellEnd"/>
      <w:r w:rsidRPr="001E6C4F">
        <w:t xml:space="preserve">, PEn3DVar, and hybrid En3DVar, overlaid the reflectivity forecasts with their values higher than 35dBZ (contour) with intervals of 20 </w:t>
      </w:r>
      <w:proofErr w:type="spellStart"/>
      <w:r w:rsidRPr="001E6C4F">
        <w:t>dBZ</w:t>
      </w:r>
      <w:proofErr w:type="spellEnd"/>
      <w:r w:rsidRPr="001E6C4F">
        <w:t>.</w:t>
      </w:r>
      <w:bookmarkEnd w:id="205"/>
      <w:r w:rsidRPr="001E6C4F">
        <w:t xml:space="preserve"> </w:t>
      </w:r>
      <w:r w:rsidRPr="00DD7FC4">
        <w:rPr>
          <w:b/>
        </w:rPr>
        <w:t xml:space="preserve"> </w:t>
      </w:r>
    </w:p>
    <w:p w14:paraId="4BE55F09" w14:textId="77777777" w:rsidR="006A5BF6" w:rsidRDefault="006A5BF6" w:rsidP="005003F6">
      <w:pPr>
        <w:keepNext/>
        <w:spacing w:line="240" w:lineRule="auto"/>
        <w:jc w:val="center"/>
      </w:pPr>
    </w:p>
    <w:p w14:paraId="04F14FAD" w14:textId="17AD39A6" w:rsidR="00FF1CAE" w:rsidRDefault="00FD54E5" w:rsidP="006A5BF6">
      <w:pPr>
        <w:pStyle w:val="Caption"/>
        <w:jc w:val="left"/>
      </w:pPr>
      <w:r>
        <w:t xml:space="preserve"> </w:t>
      </w:r>
    </w:p>
    <w:p w14:paraId="1ECFFC18" w14:textId="77777777" w:rsidR="00062077" w:rsidRDefault="00062077" w:rsidP="00FF1CAE"/>
    <w:p w14:paraId="2C06E6BB" w14:textId="77777777" w:rsidR="00062077" w:rsidRPr="00FF1CAE" w:rsidRDefault="00062077" w:rsidP="00FF1CAE"/>
    <w:p w14:paraId="46524AD4" w14:textId="2F489742" w:rsidR="00A55CE9" w:rsidRDefault="00DA10AF" w:rsidP="00E714F3">
      <w:pPr>
        <w:pStyle w:val="Heading2"/>
      </w:pPr>
      <w:bookmarkStart w:id="206" w:name="_Toc500747309"/>
      <w:r>
        <w:lastRenderedPageBreak/>
        <w:t>5.4</w:t>
      </w:r>
      <w:r w:rsidR="00A55CE9">
        <w:t xml:space="preserve"> </w:t>
      </w:r>
      <w:r w:rsidR="00047AC4">
        <w:t xml:space="preserve">Summary </w:t>
      </w:r>
      <w:r w:rsidR="00A55CE9">
        <w:t>and discussion</w:t>
      </w:r>
      <w:bookmarkEnd w:id="206"/>
    </w:p>
    <w:p w14:paraId="7357575C" w14:textId="0EDF9A3E" w:rsidR="00BA4D64" w:rsidRDefault="007D71F2" w:rsidP="00BA4D64">
      <w:pPr>
        <w:ind w:firstLine="720"/>
        <w:jc w:val="both"/>
        <w:rPr>
          <w:rFonts w:ascii="Times New Roman" w:hAnsi="Times New Roman"/>
        </w:rPr>
      </w:pPr>
      <w:r w:rsidRPr="00B97566">
        <w:t xml:space="preserve">In this </w:t>
      </w:r>
      <w:r w:rsidR="00FF0EA0">
        <w:t>chapter</w:t>
      </w:r>
      <w:r w:rsidRPr="00B97566">
        <w:t xml:space="preserve">, </w:t>
      </w:r>
      <w:r w:rsidR="006C09FC">
        <w:t>ARPS</w:t>
      </w:r>
      <w:r w:rsidRPr="00B97566">
        <w:t xml:space="preserve"> hybrid En3DVar system</w:t>
      </w:r>
      <w:r w:rsidRPr="00B42ACB">
        <w:rPr>
          <w:rFonts w:ascii="Times New Roman" w:hAnsi="Times New Roman"/>
        </w:rPr>
        <w:t xml:space="preserve"> is applied to assimilation of radar data for a </w:t>
      </w:r>
      <w:r w:rsidR="006C09FC">
        <w:rPr>
          <w:rFonts w:ascii="Times New Roman" w:hAnsi="Times New Roman"/>
        </w:rPr>
        <w:t>real</w:t>
      </w:r>
      <w:r w:rsidRPr="00B42ACB">
        <w:rPr>
          <w:rFonts w:ascii="Times New Roman" w:hAnsi="Times New Roman"/>
        </w:rPr>
        <w:t xml:space="preserve"> </w:t>
      </w:r>
      <w:r w:rsidR="006257BD">
        <w:rPr>
          <w:rFonts w:ascii="Times New Roman" w:hAnsi="Times New Roman"/>
        </w:rPr>
        <w:t xml:space="preserve">(including tornadic supercell) </w:t>
      </w:r>
      <w:r w:rsidR="006257BD" w:rsidRPr="00B42ACB">
        <w:rPr>
          <w:rFonts w:ascii="Times New Roman" w:hAnsi="Times New Roman"/>
        </w:rPr>
        <w:t>storm</w:t>
      </w:r>
      <w:r w:rsidR="006257BD">
        <w:rPr>
          <w:rFonts w:ascii="Times New Roman" w:hAnsi="Times New Roman"/>
        </w:rPr>
        <w:t xml:space="preserve"> case</w:t>
      </w:r>
      <w:r w:rsidRPr="00B42ACB">
        <w:rPr>
          <w:rFonts w:ascii="Times New Roman" w:hAnsi="Times New Roman"/>
        </w:rPr>
        <w:t xml:space="preserve">. Radar radial velocity and reflectivity data </w:t>
      </w:r>
      <w:r w:rsidR="007A7E03">
        <w:rPr>
          <w:rFonts w:ascii="Times New Roman" w:hAnsi="Times New Roman"/>
        </w:rPr>
        <w:t>were</w:t>
      </w:r>
      <w:r w:rsidR="007A7E03" w:rsidRPr="00B42ACB">
        <w:rPr>
          <w:rFonts w:ascii="Times New Roman" w:hAnsi="Times New Roman"/>
        </w:rPr>
        <w:t xml:space="preserve"> </w:t>
      </w:r>
      <w:r w:rsidRPr="00B42ACB">
        <w:rPr>
          <w:rFonts w:ascii="Times New Roman" w:hAnsi="Times New Roman"/>
        </w:rPr>
        <w:t>assimilated every 5 minutes for one hour</w:t>
      </w:r>
      <w:r w:rsidR="002B25B0">
        <w:rPr>
          <w:rFonts w:ascii="Times New Roman" w:hAnsi="Times New Roman"/>
        </w:rPr>
        <w:t xml:space="preserve">, and </w:t>
      </w:r>
      <w:r w:rsidR="00DA1EAA">
        <w:rPr>
          <w:rFonts w:ascii="Times New Roman" w:hAnsi="Times New Roman"/>
        </w:rPr>
        <w:t>a</w:t>
      </w:r>
      <w:r w:rsidR="009D49F8">
        <w:rPr>
          <w:rFonts w:ascii="Times New Roman" w:hAnsi="Times New Roman"/>
        </w:rPr>
        <w:t>n</w:t>
      </w:r>
      <w:r w:rsidR="00DA1EAA">
        <w:rPr>
          <w:rFonts w:ascii="Times New Roman" w:hAnsi="Times New Roman"/>
        </w:rPr>
        <w:t xml:space="preserve"> </w:t>
      </w:r>
      <w:r w:rsidR="002B25B0">
        <w:rPr>
          <w:rFonts w:ascii="Times New Roman" w:hAnsi="Times New Roman"/>
        </w:rPr>
        <w:t>hour following-on forecast</w:t>
      </w:r>
      <w:r w:rsidR="007A7E03">
        <w:rPr>
          <w:rFonts w:ascii="Times New Roman" w:hAnsi="Times New Roman"/>
        </w:rPr>
        <w:t xml:space="preserve"> was made as well</w:t>
      </w:r>
      <w:r w:rsidRPr="00B42ACB">
        <w:rPr>
          <w:rFonts w:ascii="Times New Roman" w:hAnsi="Times New Roman"/>
        </w:rPr>
        <w:t xml:space="preserve">. </w:t>
      </w:r>
      <w:r w:rsidR="006257BD">
        <w:rPr>
          <w:rFonts w:ascii="Times New Roman" w:hAnsi="Times New Roman"/>
        </w:rPr>
        <w:t xml:space="preserve">A </w:t>
      </w:r>
      <w:r w:rsidR="005A0F77">
        <w:rPr>
          <w:rFonts w:ascii="Times New Roman" w:hAnsi="Times New Roman"/>
        </w:rPr>
        <w:t xml:space="preserve">deterministic forecast EnKF </w:t>
      </w:r>
      <w:r w:rsidR="001034D3">
        <w:rPr>
          <w:rFonts w:ascii="Times New Roman" w:hAnsi="Times New Roman"/>
        </w:rPr>
        <w:t>(</w:t>
      </w:r>
      <w:r w:rsidR="005A0F77">
        <w:rPr>
          <w:rFonts w:ascii="Times New Roman" w:hAnsi="Times New Roman"/>
        </w:rPr>
        <w:t xml:space="preserve">called </w:t>
      </w:r>
      <w:r w:rsidR="001034D3">
        <w:rPr>
          <w:rFonts w:ascii="Times New Roman" w:hAnsi="Times New Roman"/>
        </w:rPr>
        <w:t xml:space="preserve">DfEnKF) used in the former two chapters are also </w:t>
      </w:r>
      <w:r w:rsidR="0077270E">
        <w:rPr>
          <w:rFonts w:ascii="Times New Roman" w:hAnsi="Times New Roman"/>
        </w:rPr>
        <w:t>applied</w:t>
      </w:r>
      <w:r w:rsidR="001034D3">
        <w:rPr>
          <w:rFonts w:ascii="Times New Roman" w:hAnsi="Times New Roman"/>
        </w:rPr>
        <w:t xml:space="preserve"> here</w:t>
      </w:r>
      <w:r w:rsidR="005A0F77">
        <w:rPr>
          <w:rFonts w:ascii="Times New Roman" w:hAnsi="Times New Roman"/>
        </w:rPr>
        <w:t xml:space="preserve"> to get an algorithm</w:t>
      </w:r>
      <w:r w:rsidR="0077270E">
        <w:rPr>
          <w:rFonts w:ascii="Times New Roman" w:hAnsi="Times New Roman"/>
        </w:rPr>
        <w:t xml:space="preserve"> wise</w:t>
      </w:r>
      <w:r w:rsidR="006124DA">
        <w:rPr>
          <w:rFonts w:ascii="Times New Roman" w:hAnsi="Times New Roman"/>
        </w:rPr>
        <w:t xml:space="preserve"> parallel</w:t>
      </w:r>
      <w:r w:rsidR="0077270E">
        <w:rPr>
          <w:rFonts w:ascii="Times New Roman" w:hAnsi="Times New Roman"/>
        </w:rPr>
        <w:t xml:space="preserve"> comparison between EnKF and pure En3DVar</w:t>
      </w:r>
      <w:r w:rsidR="001034D3">
        <w:rPr>
          <w:rFonts w:ascii="Times New Roman" w:hAnsi="Times New Roman"/>
        </w:rPr>
        <w:t xml:space="preserve">. </w:t>
      </w:r>
      <w:r w:rsidR="00C44182">
        <w:rPr>
          <w:rFonts w:ascii="Times New Roman" w:hAnsi="Times New Roman"/>
        </w:rPr>
        <w:t>Logarithm hydromet</w:t>
      </w:r>
      <w:r w:rsidR="00565176">
        <w:rPr>
          <w:rFonts w:ascii="Times New Roman" w:hAnsi="Times New Roman"/>
        </w:rPr>
        <w:t xml:space="preserve">eor mixing ratios, instead of the hydrometeor mixing ratios, </w:t>
      </w:r>
      <w:r w:rsidR="00C44182">
        <w:rPr>
          <w:rFonts w:ascii="Times New Roman" w:hAnsi="Times New Roman"/>
        </w:rPr>
        <w:t>are used</w:t>
      </w:r>
      <w:r w:rsidR="00565176">
        <w:rPr>
          <w:rFonts w:ascii="Times New Roman" w:hAnsi="Times New Roman"/>
        </w:rPr>
        <w:t xml:space="preserve"> as the control variables so that excessive large gradient caused by small background mixing ratios can be avoided in reflectivity DA. </w:t>
      </w:r>
      <w:r w:rsidR="000E60BE">
        <w:rPr>
          <w:rFonts w:ascii="Times New Roman" w:hAnsi="Times New Roman"/>
          <w:lang w:eastAsia="zh-CN"/>
        </w:rPr>
        <w:t>L</w:t>
      </w:r>
      <w:r w:rsidR="000E60BE" w:rsidRPr="00BE5185">
        <w:rPr>
          <w:rFonts w:ascii="Times New Roman" w:hAnsi="Times New Roman"/>
          <w:lang w:eastAsia="zh-CN"/>
        </w:rPr>
        <w:t xml:space="preserve">ocalization of EnKF, DfEnKF, pure and hybrid En3DVar are configured equivalently. </w:t>
      </w:r>
      <w:r w:rsidR="00BA4D64">
        <w:rPr>
          <w:rFonts w:ascii="Times New Roman" w:hAnsi="Times New Roman"/>
        </w:rPr>
        <w:t>3DVar, EnKF, DfEnKF, pure and hybrid En3DVar are compared</w:t>
      </w:r>
      <w:r w:rsidR="00B54954">
        <w:rPr>
          <w:rFonts w:ascii="Times New Roman" w:hAnsi="Times New Roman"/>
        </w:rPr>
        <w:t xml:space="preserve"> based on </w:t>
      </w:r>
      <w:r w:rsidR="00150797">
        <w:rPr>
          <w:rFonts w:ascii="Times New Roman" w:hAnsi="Times New Roman"/>
        </w:rPr>
        <w:t xml:space="preserve">both the </w:t>
      </w:r>
      <w:r w:rsidR="00B54954">
        <w:rPr>
          <w:rFonts w:ascii="Times New Roman" w:hAnsi="Times New Roman"/>
        </w:rPr>
        <w:t>objective verification</w:t>
      </w:r>
      <w:r w:rsidR="00454F54">
        <w:rPr>
          <w:rFonts w:ascii="Times New Roman" w:hAnsi="Times New Roman"/>
        </w:rPr>
        <w:t xml:space="preserve">s </w:t>
      </w:r>
      <w:r w:rsidR="00150797">
        <w:rPr>
          <w:rFonts w:ascii="Times New Roman" w:hAnsi="Times New Roman"/>
        </w:rPr>
        <w:t>and</w:t>
      </w:r>
      <w:r w:rsidR="00B54954">
        <w:rPr>
          <w:rFonts w:ascii="Times New Roman" w:hAnsi="Times New Roman"/>
        </w:rPr>
        <w:t xml:space="preserve"> analyses (forecasts) of storm features</w:t>
      </w:r>
      <w:r w:rsidR="00BA4D64">
        <w:rPr>
          <w:rFonts w:ascii="Times New Roman" w:hAnsi="Times New Roman"/>
        </w:rPr>
        <w:t xml:space="preserve">. </w:t>
      </w:r>
      <w:r w:rsidR="00BA4D64" w:rsidRPr="00B42ACB">
        <w:rPr>
          <w:rFonts w:ascii="Times New Roman" w:hAnsi="Times New Roman"/>
        </w:rPr>
        <w:t xml:space="preserve">The </w:t>
      </w:r>
      <w:r w:rsidR="00BA4D64" w:rsidRPr="00B42ACB">
        <w:rPr>
          <w:rFonts w:ascii="Times New Roman" w:hAnsi="Times New Roman"/>
          <w:lang w:eastAsia="zh-CN"/>
        </w:rPr>
        <w:t>experiments</w:t>
      </w:r>
      <w:r w:rsidR="00BA4D64">
        <w:rPr>
          <w:rFonts w:ascii="Times New Roman" w:hAnsi="Times New Roman"/>
          <w:lang w:eastAsia="zh-CN"/>
        </w:rPr>
        <w:t xml:space="preserve"> performed</w:t>
      </w:r>
      <w:r w:rsidR="00BA4D64" w:rsidRPr="00B42ACB">
        <w:rPr>
          <w:rFonts w:ascii="Times New Roman" w:hAnsi="Times New Roman"/>
          <w:lang w:eastAsia="zh-CN"/>
        </w:rPr>
        <w:t xml:space="preserve"> and related </w:t>
      </w:r>
      <w:r w:rsidR="00BA4D64" w:rsidRPr="00B42ACB">
        <w:rPr>
          <w:rFonts w:ascii="Times New Roman" w:hAnsi="Times New Roman"/>
        </w:rPr>
        <w:t>conclusions are summarized as follows:</w:t>
      </w:r>
    </w:p>
    <w:p w14:paraId="711949D9" w14:textId="5EF44FF8" w:rsidR="00BB2ED9" w:rsidRDefault="00864CE4" w:rsidP="00BE5185">
      <w:pPr>
        <w:pStyle w:val="ListParagraph"/>
        <w:numPr>
          <w:ilvl w:val="0"/>
          <w:numId w:val="1"/>
        </w:numPr>
        <w:jc w:val="both"/>
        <w:rPr>
          <w:rFonts w:ascii="Times New Roman" w:hAnsi="Times New Roman"/>
        </w:rPr>
      </w:pPr>
      <w:r w:rsidRPr="00BE5185">
        <w:rPr>
          <w:rFonts w:ascii="Times New Roman" w:hAnsi="Times New Roman"/>
        </w:rPr>
        <w:t>C</w:t>
      </w:r>
      <w:r w:rsidR="00816978" w:rsidRPr="00BE5185">
        <w:rPr>
          <w:rFonts w:ascii="Times New Roman" w:hAnsi="Times New Roman"/>
        </w:rPr>
        <w:t>omparison</w:t>
      </w:r>
      <w:r w:rsidR="00406649" w:rsidRPr="00BE5185">
        <w:rPr>
          <w:rFonts w:ascii="Times New Roman" w:hAnsi="Times New Roman"/>
        </w:rPr>
        <w:t>s</w:t>
      </w:r>
      <w:r w:rsidR="00816978" w:rsidRPr="00BE5185">
        <w:rPr>
          <w:rFonts w:ascii="Times New Roman" w:hAnsi="Times New Roman"/>
        </w:rPr>
        <w:t xml:space="preserve"> </w:t>
      </w:r>
      <w:r w:rsidRPr="00BE5185">
        <w:rPr>
          <w:rFonts w:ascii="Times New Roman" w:hAnsi="Times New Roman"/>
        </w:rPr>
        <w:t>are made between</w:t>
      </w:r>
      <w:r w:rsidR="00816978" w:rsidRPr="00BE5185">
        <w:rPr>
          <w:rFonts w:ascii="Times New Roman" w:hAnsi="Times New Roman"/>
        </w:rPr>
        <w:t xml:space="preserve"> </w:t>
      </w:r>
      <w:r w:rsidR="00406649" w:rsidRPr="00BE5185">
        <w:rPr>
          <w:rFonts w:ascii="Times New Roman" w:hAnsi="Times New Roman"/>
        </w:rPr>
        <w:t>experiment</w:t>
      </w:r>
      <w:r w:rsidR="00740105" w:rsidRPr="00BE5185">
        <w:rPr>
          <w:rFonts w:ascii="Times New Roman" w:hAnsi="Times New Roman"/>
        </w:rPr>
        <w:t>s</w:t>
      </w:r>
      <w:r w:rsidR="00406649" w:rsidRPr="00BE5185">
        <w:rPr>
          <w:rFonts w:ascii="Times New Roman" w:hAnsi="Times New Roman"/>
        </w:rPr>
        <w:t xml:space="preserve"> </w:t>
      </w:r>
      <w:r w:rsidR="005E5AA5" w:rsidRPr="00BE5185">
        <w:rPr>
          <w:rFonts w:ascii="Times New Roman" w:hAnsi="Times New Roman"/>
        </w:rPr>
        <w:t xml:space="preserve">that directly use hydrometeor-mixing ratio as the control variables with </w:t>
      </w:r>
      <w:r w:rsidR="00882E7E">
        <w:rPr>
          <w:rFonts w:ascii="Times New Roman" w:hAnsi="Times New Roman"/>
        </w:rPr>
        <w:t>that use</w:t>
      </w:r>
      <w:r w:rsidR="005E5AA5" w:rsidRPr="00BE5185">
        <w:rPr>
          <w:rFonts w:ascii="Times New Roman" w:hAnsi="Times New Roman"/>
        </w:rPr>
        <w:t xml:space="preserve"> the logarithmic mixing ratios as the control variables. </w:t>
      </w:r>
      <w:r w:rsidR="009C3F55" w:rsidRPr="00BE5185">
        <w:rPr>
          <w:rFonts w:ascii="Times New Roman" w:hAnsi="Times New Roman"/>
        </w:rPr>
        <w:t>Results</w:t>
      </w:r>
      <w:r w:rsidR="00816978" w:rsidRPr="00BE5185">
        <w:rPr>
          <w:rFonts w:ascii="Times New Roman" w:hAnsi="Times New Roman"/>
        </w:rPr>
        <w:t xml:space="preserve"> show that there </w:t>
      </w:r>
      <w:r w:rsidR="00BE6BE4" w:rsidRPr="00BE5185">
        <w:rPr>
          <w:rFonts w:ascii="Times New Roman" w:hAnsi="Times New Roman"/>
          <w:lang w:eastAsia="zh-CN"/>
        </w:rPr>
        <w:t>are</w:t>
      </w:r>
      <w:r w:rsidR="00BE6BE4" w:rsidRPr="00BE5185">
        <w:rPr>
          <w:rFonts w:ascii="Times New Roman" w:hAnsi="Times New Roman"/>
        </w:rPr>
        <w:t xml:space="preserve"> </w:t>
      </w:r>
      <w:r w:rsidR="00816978" w:rsidRPr="00BE5185">
        <w:rPr>
          <w:rFonts w:ascii="Times New Roman" w:hAnsi="Times New Roman"/>
        </w:rPr>
        <w:t xml:space="preserve">a lot of spurious reflectivity echoes in </w:t>
      </w:r>
      <w:r w:rsidR="00B24317">
        <w:rPr>
          <w:rFonts w:ascii="Times New Roman" w:hAnsi="Times New Roman"/>
        </w:rPr>
        <w:t xml:space="preserve">the </w:t>
      </w:r>
      <w:r w:rsidR="00816978" w:rsidRPr="00BE5185">
        <w:rPr>
          <w:rFonts w:ascii="Times New Roman" w:hAnsi="Times New Roman"/>
        </w:rPr>
        <w:t>analys</w:t>
      </w:r>
      <w:r w:rsidR="00B24317">
        <w:rPr>
          <w:rFonts w:ascii="Times New Roman" w:hAnsi="Times New Roman"/>
        </w:rPr>
        <w:t>e</w:t>
      </w:r>
      <w:r w:rsidR="00816978" w:rsidRPr="00BE5185">
        <w:rPr>
          <w:rFonts w:ascii="Times New Roman" w:hAnsi="Times New Roman"/>
        </w:rPr>
        <w:t xml:space="preserve">s </w:t>
      </w:r>
      <w:r w:rsidR="005E5AA5" w:rsidRPr="00BE5185">
        <w:rPr>
          <w:rFonts w:ascii="Times New Roman" w:hAnsi="Times New Roman"/>
        </w:rPr>
        <w:t>that directly uses hydrometer-mixing ratios as the control variables</w:t>
      </w:r>
      <w:r w:rsidR="00816978" w:rsidRPr="00BE5185">
        <w:rPr>
          <w:rFonts w:ascii="Times New Roman" w:hAnsi="Times New Roman"/>
        </w:rPr>
        <w:t xml:space="preserve">. </w:t>
      </w:r>
      <w:r w:rsidR="00E22CF4" w:rsidRPr="00BE5185">
        <w:rPr>
          <w:rFonts w:ascii="Times New Roman" w:hAnsi="Times New Roman"/>
        </w:rPr>
        <w:t xml:space="preserve">The gradient of the cost function becomes extremely large when background </w:t>
      </w:r>
      <w:r w:rsidR="006257BD" w:rsidRPr="00BE5185">
        <w:rPr>
          <w:rFonts w:ascii="Times New Roman" w:hAnsi="Times New Roman"/>
        </w:rPr>
        <w:t>hydrometeor mixing ratios</w:t>
      </w:r>
      <w:r w:rsidR="00E22CF4" w:rsidRPr="00BE5185">
        <w:rPr>
          <w:rFonts w:ascii="Times New Roman" w:hAnsi="Times New Roman"/>
        </w:rPr>
        <w:t xml:space="preserve"> </w:t>
      </w:r>
      <w:r w:rsidR="006257BD" w:rsidRPr="00BE5185">
        <w:rPr>
          <w:rFonts w:ascii="Times New Roman" w:hAnsi="Times New Roman"/>
        </w:rPr>
        <w:t xml:space="preserve">are </w:t>
      </w:r>
      <w:r w:rsidR="00E22CF4" w:rsidRPr="00BE5185">
        <w:rPr>
          <w:rFonts w:ascii="Times New Roman" w:hAnsi="Times New Roman"/>
        </w:rPr>
        <w:t>small, making the total cost function difficult to converge</w:t>
      </w:r>
      <w:r w:rsidR="00134CB9" w:rsidRPr="00BE5185">
        <w:rPr>
          <w:rFonts w:ascii="Times New Roman" w:hAnsi="Times New Roman"/>
        </w:rPr>
        <w:t xml:space="preserve"> to</w:t>
      </w:r>
      <w:r w:rsidR="00E22CF4" w:rsidRPr="00BE5185">
        <w:rPr>
          <w:rFonts w:ascii="Times New Roman" w:hAnsi="Times New Roman"/>
        </w:rPr>
        <w:t xml:space="preserve"> the optimal solution. </w:t>
      </w:r>
      <w:r w:rsidR="00E35DB4" w:rsidRPr="00BE5185">
        <w:rPr>
          <w:rFonts w:ascii="Times New Roman" w:hAnsi="Times New Roman"/>
        </w:rPr>
        <w:t>The</w:t>
      </w:r>
      <w:r w:rsidR="00E22CF4" w:rsidRPr="00BE5185">
        <w:rPr>
          <w:rFonts w:ascii="Times New Roman" w:hAnsi="Times New Roman"/>
        </w:rPr>
        <w:t xml:space="preserve"> problem can be avoided when using</w:t>
      </w:r>
      <w:r w:rsidR="00882E7E">
        <w:rPr>
          <w:rFonts w:ascii="Times New Roman" w:hAnsi="Times New Roman"/>
        </w:rPr>
        <w:t xml:space="preserve"> the logarithmic hydrometeor mixing ratios a</w:t>
      </w:r>
      <w:r w:rsidR="00E22CF4" w:rsidRPr="00BE5185">
        <w:rPr>
          <w:rFonts w:ascii="Times New Roman" w:hAnsi="Times New Roman"/>
        </w:rPr>
        <w:t xml:space="preserve">s </w:t>
      </w:r>
      <w:r w:rsidR="00D7720E" w:rsidRPr="00BE5185">
        <w:rPr>
          <w:rFonts w:ascii="Times New Roman" w:hAnsi="Times New Roman"/>
        </w:rPr>
        <w:t xml:space="preserve">the </w:t>
      </w:r>
      <w:r w:rsidR="00E22CF4" w:rsidRPr="00BE5185">
        <w:rPr>
          <w:rFonts w:ascii="Times New Roman" w:hAnsi="Times New Roman"/>
        </w:rPr>
        <w:t>control variables.</w:t>
      </w:r>
    </w:p>
    <w:p w14:paraId="42CDB247" w14:textId="332CF924" w:rsidR="00FE2413" w:rsidRPr="00C94F0E" w:rsidRDefault="00BB2ED9" w:rsidP="00FE2413">
      <w:pPr>
        <w:pStyle w:val="ListParagraph"/>
        <w:numPr>
          <w:ilvl w:val="0"/>
          <w:numId w:val="1"/>
        </w:numPr>
        <w:jc w:val="both"/>
        <w:rPr>
          <w:rFonts w:ascii="Times New Roman" w:hAnsi="Times New Roman"/>
        </w:rPr>
      </w:pPr>
      <w:r w:rsidRPr="00BE5185">
        <w:rPr>
          <w:rFonts w:ascii="Times New Roman" w:hAnsi="Times New Roman"/>
          <w:lang w:eastAsia="zh-CN"/>
        </w:rPr>
        <w:lastRenderedPageBreak/>
        <w:t xml:space="preserve">Hybrid En3DVar with four different weights (5%, 25%, 50%, 75%) given to the background error covariance B are compared </w:t>
      </w:r>
      <w:r w:rsidR="003A43AF">
        <w:rPr>
          <w:rFonts w:ascii="Times New Roman" w:hAnsi="Times New Roman"/>
          <w:lang w:eastAsia="zh-CN"/>
        </w:rPr>
        <w:t xml:space="preserve">based on RMSEs as well as analyses/forecast of storm intensity and structure </w:t>
      </w:r>
      <w:r w:rsidR="000E60BE">
        <w:rPr>
          <w:rFonts w:ascii="Times New Roman" w:hAnsi="Times New Roman"/>
          <w:lang w:eastAsia="zh-CN"/>
        </w:rPr>
        <w:t>t</w:t>
      </w:r>
      <w:r w:rsidRPr="00BE5185">
        <w:rPr>
          <w:rFonts w:ascii="Times New Roman" w:hAnsi="Times New Roman"/>
          <w:lang w:eastAsia="zh-CN"/>
        </w:rPr>
        <w:t>o obtain a relative optimal weight</w:t>
      </w:r>
      <w:r w:rsidR="00FE2413">
        <w:rPr>
          <w:rFonts w:ascii="Times New Roman" w:hAnsi="Times New Roman"/>
          <w:lang w:eastAsia="zh-CN"/>
        </w:rPr>
        <w:t xml:space="preserve"> among them</w:t>
      </w:r>
      <w:r w:rsidRPr="00BE5185">
        <w:rPr>
          <w:rFonts w:ascii="Times New Roman" w:hAnsi="Times New Roman"/>
          <w:lang w:eastAsia="zh-CN"/>
        </w:rPr>
        <w:t>.</w:t>
      </w:r>
      <w:r w:rsidR="00235722">
        <w:rPr>
          <w:rFonts w:ascii="Times New Roman" w:hAnsi="Times New Roman"/>
          <w:lang w:eastAsia="zh-CN"/>
        </w:rPr>
        <w:t xml:space="preserve"> </w:t>
      </w:r>
      <w:r w:rsidR="00FE2413">
        <w:rPr>
          <w:rFonts w:ascii="Times New Roman" w:hAnsi="Times New Roman"/>
          <w:lang w:eastAsia="zh-CN"/>
        </w:rPr>
        <w:t xml:space="preserve">They are also compared with pure En3DVar and 3DVar that actually have 0% and 100% </w:t>
      </w:r>
      <w:r w:rsidR="00C74A56">
        <w:rPr>
          <w:rFonts w:ascii="Times New Roman" w:hAnsi="Times New Roman"/>
          <w:lang w:eastAsia="zh-CN"/>
        </w:rPr>
        <w:t xml:space="preserve">weight </w:t>
      </w:r>
      <w:r w:rsidR="00FE2413">
        <w:rPr>
          <w:rFonts w:ascii="Times New Roman" w:hAnsi="Times New Roman"/>
          <w:lang w:eastAsia="zh-CN"/>
        </w:rPr>
        <w:t xml:space="preserve">of </w:t>
      </w:r>
      <w:r w:rsidR="00FE2413" w:rsidRPr="00884A43">
        <w:rPr>
          <w:rFonts w:ascii="Times New Roman" w:hAnsi="Times New Roman"/>
          <w:b/>
          <w:lang w:eastAsia="zh-CN"/>
        </w:rPr>
        <w:t>B</w:t>
      </w:r>
      <w:r w:rsidR="00FE2413">
        <w:rPr>
          <w:rFonts w:ascii="Times New Roman" w:hAnsi="Times New Roman"/>
          <w:lang w:eastAsia="zh-CN"/>
        </w:rPr>
        <w:t xml:space="preserve">. </w:t>
      </w:r>
      <w:r w:rsidR="003C0966">
        <w:rPr>
          <w:rFonts w:ascii="Times New Roman" w:hAnsi="Times New Roman"/>
          <w:lang w:eastAsia="zh-CN"/>
        </w:rPr>
        <w:t>H</w:t>
      </w:r>
      <w:r w:rsidR="00FE2413" w:rsidRPr="00915265">
        <w:rPr>
          <w:rFonts w:ascii="Times New Roman" w:hAnsi="Times New Roman"/>
          <w:lang w:eastAsia="zh-CN"/>
        </w:rPr>
        <w:t xml:space="preserve">ybrid En3DVar with 50% and 75% weight given to the static </w:t>
      </w:r>
      <w:r w:rsidR="00FE2413" w:rsidRPr="00440408">
        <w:rPr>
          <w:rFonts w:ascii="Times New Roman" w:hAnsi="Times New Roman"/>
          <w:b/>
          <w:lang w:eastAsia="zh-CN"/>
        </w:rPr>
        <w:t>B</w:t>
      </w:r>
      <w:r w:rsidR="00FE2413" w:rsidRPr="00915265">
        <w:rPr>
          <w:rFonts w:ascii="Times New Roman" w:hAnsi="Times New Roman"/>
          <w:lang w:eastAsia="zh-CN"/>
        </w:rPr>
        <w:t xml:space="preserve"> performs similar and are much better than those with 5% and 25% </w:t>
      </w:r>
      <w:r w:rsidR="00FE2413" w:rsidRPr="00CC771E">
        <w:rPr>
          <w:rFonts w:ascii="Times New Roman" w:hAnsi="Times New Roman"/>
          <w:lang w:eastAsia="zh-CN"/>
        </w:rPr>
        <w:t>in terms of</w:t>
      </w:r>
      <w:r w:rsidR="00FE2413" w:rsidRPr="00915265">
        <w:rPr>
          <w:rFonts w:ascii="Times New Roman" w:hAnsi="Times New Roman"/>
          <w:lang w:eastAsia="zh-CN"/>
        </w:rPr>
        <w:t xml:space="preserve"> smaller RMSEs for </w:t>
      </w:r>
      <w:r w:rsidR="00FE2413">
        <w:rPr>
          <w:rFonts w:ascii="Times New Roman" w:hAnsi="Times New Roman"/>
          <w:lang w:eastAsia="zh-CN"/>
        </w:rPr>
        <w:t xml:space="preserve">both </w:t>
      </w:r>
      <w:r w:rsidR="00FE2413" w:rsidRPr="00915265">
        <w:rPr>
          <w:rFonts w:ascii="Times New Roman" w:hAnsi="Times New Roman"/>
          <w:lang w:eastAsia="zh-CN"/>
        </w:rPr>
        <w:t>radial velocity and reflectivity forecasts</w:t>
      </w:r>
      <w:r w:rsidR="00FF0EA0">
        <w:rPr>
          <w:rFonts w:ascii="Times New Roman" w:hAnsi="Times New Roman"/>
          <w:lang w:eastAsia="zh-CN"/>
        </w:rPr>
        <w:t xml:space="preserve"> but much of the RMSE difference is lost during the subsequent forecast</w:t>
      </w:r>
      <w:r w:rsidR="00FE2413" w:rsidRPr="0084384C">
        <w:rPr>
          <w:rFonts w:ascii="Times New Roman" w:hAnsi="Times New Roman"/>
          <w:lang w:eastAsia="zh-CN"/>
        </w:rPr>
        <w:t xml:space="preserve">. </w:t>
      </w:r>
      <w:r w:rsidR="00FE2413">
        <w:rPr>
          <w:rFonts w:ascii="Times New Roman" w:hAnsi="Times New Roman"/>
          <w:lang w:eastAsia="zh-CN"/>
        </w:rPr>
        <w:t xml:space="preserve">Hybrid En3DVar with </w:t>
      </w:r>
      <w:r w:rsidR="00FE2413" w:rsidRPr="00915265">
        <w:rPr>
          <w:rFonts w:ascii="Times New Roman" w:hAnsi="Times New Roman"/>
          <w:lang w:eastAsia="zh-CN"/>
        </w:rPr>
        <w:t>75% weight</w:t>
      </w:r>
      <w:r w:rsidR="00FE2413">
        <w:rPr>
          <w:rFonts w:ascii="Times New Roman" w:hAnsi="Times New Roman"/>
          <w:lang w:eastAsia="zh-CN"/>
        </w:rPr>
        <w:t xml:space="preserve"> given to</w:t>
      </w:r>
      <w:r w:rsidR="00FE2413" w:rsidRPr="00440408">
        <w:rPr>
          <w:rFonts w:ascii="Times New Roman" w:hAnsi="Times New Roman"/>
          <w:b/>
          <w:lang w:eastAsia="zh-CN"/>
        </w:rPr>
        <w:t xml:space="preserve"> B</w:t>
      </w:r>
      <w:r w:rsidR="00FE2413">
        <w:rPr>
          <w:rFonts w:ascii="Times New Roman" w:hAnsi="Times New Roman"/>
          <w:lang w:eastAsia="zh-CN"/>
        </w:rPr>
        <w:t xml:space="preserve"> </w:t>
      </w:r>
      <w:r w:rsidR="003A43AF">
        <w:rPr>
          <w:rFonts w:ascii="Times New Roman" w:hAnsi="Times New Roman"/>
          <w:lang w:eastAsia="zh-CN"/>
        </w:rPr>
        <w:t xml:space="preserve">was </w:t>
      </w:r>
      <w:r w:rsidR="003C0966">
        <w:rPr>
          <w:rFonts w:ascii="Times New Roman" w:hAnsi="Times New Roman"/>
          <w:lang w:eastAsia="zh-CN"/>
        </w:rPr>
        <w:t xml:space="preserve">also </w:t>
      </w:r>
      <w:r w:rsidR="00FE2413">
        <w:rPr>
          <w:rFonts w:ascii="Times New Roman" w:hAnsi="Times New Roman"/>
          <w:lang w:eastAsia="zh-CN"/>
        </w:rPr>
        <w:t>found to</w:t>
      </w:r>
      <w:r w:rsidR="00FE2413" w:rsidRPr="00915265">
        <w:rPr>
          <w:rFonts w:ascii="Times New Roman" w:hAnsi="Times New Roman"/>
          <w:lang w:eastAsia="zh-CN"/>
        </w:rPr>
        <w:t xml:space="preserve"> better </w:t>
      </w:r>
      <w:r w:rsidR="00FE2413" w:rsidRPr="001D37BE">
        <w:rPr>
          <w:rFonts w:ascii="Times New Roman" w:hAnsi="Times New Roman"/>
          <w:lang w:eastAsia="zh-CN"/>
        </w:rPr>
        <w:t>capture the</w:t>
      </w:r>
      <w:r w:rsidR="00FE2413">
        <w:rPr>
          <w:rFonts w:ascii="Times New Roman" w:hAnsi="Times New Roman"/>
          <w:lang w:eastAsia="zh-CN"/>
        </w:rPr>
        <w:t xml:space="preserve"> hook echo structure of the major tornadic supercell storm in 45 min </w:t>
      </w:r>
      <w:r w:rsidR="003A43AF">
        <w:rPr>
          <w:rFonts w:ascii="Times New Roman" w:hAnsi="Times New Roman"/>
          <w:lang w:eastAsia="zh-CN"/>
        </w:rPr>
        <w:t xml:space="preserve">forecast of the </w:t>
      </w:r>
      <w:r w:rsidR="00FE2413">
        <w:rPr>
          <w:rFonts w:ascii="Times New Roman" w:hAnsi="Times New Roman"/>
          <w:lang w:eastAsia="zh-CN"/>
        </w:rPr>
        <w:t>reflectivity forecast</w:t>
      </w:r>
      <w:r w:rsidR="003A43AF">
        <w:rPr>
          <w:rFonts w:ascii="Times New Roman" w:hAnsi="Times New Roman"/>
          <w:lang w:eastAsia="zh-CN"/>
        </w:rPr>
        <w:t>,</w:t>
      </w:r>
      <w:r w:rsidR="00FE2413">
        <w:rPr>
          <w:rFonts w:ascii="Times New Roman" w:hAnsi="Times New Roman"/>
          <w:lang w:eastAsia="zh-CN"/>
        </w:rPr>
        <w:t xml:space="preserve"> </w:t>
      </w:r>
      <w:r w:rsidR="004826C0">
        <w:rPr>
          <w:rFonts w:ascii="Times New Roman" w:hAnsi="Times New Roman"/>
          <w:lang w:eastAsia="zh-CN"/>
        </w:rPr>
        <w:t xml:space="preserve">and </w:t>
      </w:r>
      <w:r w:rsidR="00FE2413" w:rsidRPr="001D37BE">
        <w:rPr>
          <w:rFonts w:ascii="Times New Roman" w:hAnsi="Times New Roman"/>
          <w:lang w:eastAsia="zh-CN"/>
        </w:rPr>
        <w:t xml:space="preserve">45 and 60 min </w:t>
      </w:r>
      <w:r w:rsidR="003A43AF">
        <w:rPr>
          <w:rFonts w:ascii="Times New Roman" w:hAnsi="Times New Roman"/>
          <w:lang w:eastAsia="zh-CN"/>
        </w:rPr>
        <w:t xml:space="preserve">forecasts of the low-level mesocyclone </w:t>
      </w:r>
      <w:r w:rsidR="00FE2413" w:rsidRPr="00C94F0E">
        <w:rPr>
          <w:rFonts w:ascii="Times New Roman" w:hAnsi="Times New Roman"/>
          <w:lang w:eastAsia="zh-CN"/>
        </w:rPr>
        <w:t>than the other experiments</w:t>
      </w:r>
      <w:r w:rsidR="004826C0">
        <w:rPr>
          <w:rFonts w:ascii="Times New Roman" w:hAnsi="Times New Roman"/>
          <w:lang w:eastAsia="zh-CN"/>
        </w:rPr>
        <w:t>. T</w:t>
      </w:r>
      <w:r w:rsidR="00FE2413" w:rsidRPr="00C94F0E">
        <w:rPr>
          <w:rFonts w:ascii="Times New Roman" w:hAnsi="Times New Roman"/>
          <w:lang w:eastAsia="zh-CN"/>
        </w:rPr>
        <w:t xml:space="preserve">hus </w:t>
      </w:r>
      <w:r w:rsidR="00FE2413">
        <w:rPr>
          <w:rFonts w:ascii="Times New Roman" w:hAnsi="Times New Roman"/>
          <w:lang w:eastAsia="zh-CN"/>
        </w:rPr>
        <w:t xml:space="preserve">75% </w:t>
      </w:r>
      <w:r w:rsidR="00FE2413" w:rsidRPr="00C94F0E">
        <w:rPr>
          <w:rFonts w:ascii="Times New Roman" w:hAnsi="Times New Roman"/>
          <w:lang w:eastAsia="zh-CN"/>
        </w:rPr>
        <w:t xml:space="preserve">is chosen to be the optimal weight </w:t>
      </w:r>
      <w:r w:rsidR="00FE2413">
        <w:rPr>
          <w:rFonts w:ascii="Times New Roman" w:hAnsi="Times New Roman"/>
          <w:lang w:eastAsia="zh-CN"/>
        </w:rPr>
        <w:t xml:space="preserve">of static </w:t>
      </w:r>
      <w:r w:rsidR="00FE2413" w:rsidRPr="00440408">
        <w:rPr>
          <w:rFonts w:ascii="Times New Roman" w:hAnsi="Times New Roman"/>
          <w:b/>
          <w:lang w:eastAsia="zh-CN"/>
        </w:rPr>
        <w:t>B</w:t>
      </w:r>
      <w:r w:rsidR="00FE2413">
        <w:rPr>
          <w:rFonts w:ascii="Times New Roman" w:hAnsi="Times New Roman"/>
          <w:lang w:eastAsia="zh-CN"/>
        </w:rPr>
        <w:t xml:space="preserve"> </w:t>
      </w:r>
      <w:r w:rsidR="00FE2413" w:rsidRPr="00C94F0E">
        <w:rPr>
          <w:rFonts w:ascii="Times New Roman" w:hAnsi="Times New Roman"/>
          <w:lang w:eastAsia="zh-CN"/>
        </w:rPr>
        <w:t>for hybrid En3DVar</w:t>
      </w:r>
      <w:r w:rsidR="00FE2413" w:rsidRPr="00C94F0E">
        <w:rPr>
          <w:rFonts w:ascii="Times New Roman" w:hAnsi="Times New Roman"/>
        </w:rPr>
        <w:t>.</w:t>
      </w:r>
    </w:p>
    <w:p w14:paraId="532D53F9" w14:textId="5F5EB1E4" w:rsidR="008B2976" w:rsidRPr="00DD0E84" w:rsidRDefault="004A37D8" w:rsidP="00DD0E84">
      <w:pPr>
        <w:pStyle w:val="ListParagraph"/>
        <w:numPr>
          <w:ilvl w:val="0"/>
          <w:numId w:val="1"/>
        </w:numPr>
        <w:jc w:val="both"/>
      </w:pPr>
      <w:r>
        <w:t xml:space="preserve">Hybrid En3DVar with 75% </w:t>
      </w:r>
      <w:r w:rsidRPr="00297349">
        <w:rPr>
          <w:b/>
        </w:rPr>
        <w:t>B</w:t>
      </w:r>
      <w:r>
        <w:t xml:space="preserve"> </w:t>
      </w:r>
      <w:r w:rsidRPr="004A37D8">
        <w:t xml:space="preserve">was </w:t>
      </w:r>
      <w:r>
        <w:t xml:space="preserve">compared with 3DVar, EnKF, DfEnKF, and pure En3DVar based on </w:t>
      </w:r>
      <w:r w:rsidR="00995632">
        <w:t xml:space="preserve">both </w:t>
      </w:r>
      <w:r>
        <w:t>objective verification</w:t>
      </w:r>
      <w:r w:rsidR="00995632">
        <w:t xml:space="preserve"> and analyses/</w:t>
      </w:r>
      <w:r>
        <w:t>forecasts of storm intensity/structures. H</w:t>
      </w:r>
      <w:r w:rsidR="00B824EB" w:rsidRPr="00E53F33">
        <w:t xml:space="preserve">ybrid En3DVar </w:t>
      </w:r>
      <w:r w:rsidR="00B824EB">
        <w:t xml:space="preserve">with 75% weight of </w:t>
      </w:r>
      <w:r w:rsidR="00B824EB" w:rsidRPr="00D00F1A">
        <w:rPr>
          <w:b/>
        </w:rPr>
        <w:t>B</w:t>
      </w:r>
      <w:r w:rsidR="00B824EB">
        <w:t xml:space="preserve"> obviously outperform 3DVar for better capturing the </w:t>
      </w:r>
      <w:r w:rsidR="008F413B">
        <w:t xml:space="preserve">forecasts of the </w:t>
      </w:r>
      <w:r w:rsidR="00B824EB">
        <w:t>hook echo structure as well as the rotating updraft</w:t>
      </w:r>
      <w:r w:rsidR="008F413B">
        <w:t xml:space="preserve">, and outperforms EnKF and DfEnKF in </w:t>
      </w:r>
      <w:r w:rsidR="00082D1B">
        <w:t xml:space="preserve">better </w:t>
      </w:r>
      <w:r w:rsidR="008F413B">
        <w:t xml:space="preserve">capturing the </w:t>
      </w:r>
      <w:r w:rsidR="00082D1B">
        <w:t>reflectivity forecasts that are less than 20 dBZ</w:t>
      </w:r>
      <w:r w:rsidR="008F413B">
        <w:t>.</w:t>
      </w:r>
      <w:r w:rsidR="00C86784">
        <w:t xml:space="preserve"> </w:t>
      </w:r>
      <w:r w:rsidR="00DD0E84">
        <w:t xml:space="preserve">The low-level mesocyclone was better </w:t>
      </w:r>
      <w:r w:rsidR="000626C9">
        <w:t>forecast</w:t>
      </w:r>
      <w:r w:rsidR="00DD0E84">
        <w:t xml:space="preserve"> by hybrid En3DVar than those of the others, indicative </w:t>
      </w:r>
      <w:r w:rsidR="000D5D50">
        <w:t xml:space="preserve">of </w:t>
      </w:r>
      <w:r w:rsidR="00DD0E84">
        <w:t>stronger rotation and a larger tornado threat.</w:t>
      </w:r>
      <w:r w:rsidR="000D5D50">
        <w:t xml:space="preserve"> </w:t>
      </w:r>
      <w:r w:rsidR="00DB002A" w:rsidRPr="00DD0E84">
        <w:t xml:space="preserve">The RMSE of radial velocity forecasts within the DA cycles </w:t>
      </w:r>
      <w:r w:rsidR="00FF0EA0">
        <w:t>from</w:t>
      </w:r>
      <w:r w:rsidR="00FF0EA0" w:rsidRPr="00DD0E84">
        <w:t xml:space="preserve"> </w:t>
      </w:r>
      <w:r w:rsidR="00DB002A" w:rsidRPr="00DD0E84">
        <w:t xml:space="preserve">EnKF is much smaller than </w:t>
      </w:r>
      <w:r w:rsidR="00C10D24">
        <w:t xml:space="preserve">those of </w:t>
      </w:r>
      <w:r w:rsidR="00DB002A" w:rsidRPr="00DD0E84">
        <w:t>the other</w:t>
      </w:r>
      <w:r w:rsidR="00C10D24">
        <w:t>s</w:t>
      </w:r>
      <w:r w:rsidR="00FB4C65" w:rsidRPr="00DD0E84">
        <w:t>, indicating</w:t>
      </w:r>
      <w:r w:rsidR="00FB4C65" w:rsidRPr="00DD0E84">
        <w:rPr>
          <w:rFonts w:ascii="Times New Roman" w:hAnsi="Times New Roman"/>
        </w:rPr>
        <w:t xml:space="preserve"> averaging the forecasts from different ensemble </w:t>
      </w:r>
      <w:r w:rsidR="00FB4C65" w:rsidRPr="00DD0E84">
        <w:rPr>
          <w:rFonts w:ascii="Times New Roman" w:hAnsi="Times New Roman"/>
        </w:rPr>
        <w:lastRenderedPageBreak/>
        <w:t xml:space="preserve">members could </w:t>
      </w:r>
      <w:r w:rsidR="00165B23" w:rsidRPr="00DD0E84">
        <w:rPr>
          <w:rFonts w:ascii="Times New Roman" w:hAnsi="Times New Roman"/>
        </w:rPr>
        <w:t xml:space="preserve">help to </w:t>
      </w:r>
      <w:r w:rsidR="00FB4C65" w:rsidRPr="00DD0E84">
        <w:rPr>
          <w:rFonts w:ascii="Times New Roman" w:hAnsi="Times New Roman"/>
        </w:rPr>
        <w:t>decrease the</w:t>
      </w:r>
      <w:r w:rsidR="009A50B4" w:rsidRPr="00DD0E84">
        <w:rPr>
          <w:rFonts w:ascii="Times New Roman" w:hAnsi="Times New Roman"/>
        </w:rPr>
        <w:t xml:space="preserve"> </w:t>
      </w:r>
      <w:r w:rsidR="00FB4C65" w:rsidRPr="00DD0E84">
        <w:rPr>
          <w:rFonts w:ascii="Times New Roman" w:hAnsi="Times New Roman"/>
        </w:rPr>
        <w:t>error</w:t>
      </w:r>
      <w:r w:rsidR="00161E36" w:rsidRPr="00DD0E84">
        <w:rPr>
          <w:rFonts w:ascii="Times New Roman" w:hAnsi="Times New Roman"/>
        </w:rPr>
        <w:t>s</w:t>
      </w:r>
      <w:r w:rsidR="00FB4C65" w:rsidRPr="00DD0E84">
        <w:rPr>
          <w:rFonts w:ascii="Times New Roman" w:hAnsi="Times New Roman"/>
        </w:rPr>
        <w:t xml:space="preserve"> </w:t>
      </w:r>
      <w:r w:rsidR="00161E36" w:rsidRPr="00DD0E84">
        <w:rPr>
          <w:rFonts w:ascii="Times New Roman" w:hAnsi="Times New Roman"/>
        </w:rPr>
        <w:t>in</w:t>
      </w:r>
      <w:r w:rsidR="00FB4C65" w:rsidRPr="00DD0E84">
        <w:rPr>
          <w:rFonts w:ascii="Times New Roman" w:hAnsi="Times New Roman"/>
        </w:rPr>
        <w:t xml:space="preserve"> velocity </w:t>
      </w:r>
      <w:r w:rsidR="00AF59F2">
        <w:rPr>
          <w:rFonts w:ascii="Times New Roman" w:hAnsi="Times New Roman"/>
        </w:rPr>
        <w:t>forecasts</w:t>
      </w:r>
      <w:r w:rsidR="00FF0EA0">
        <w:rPr>
          <w:rFonts w:ascii="Times New Roman" w:hAnsi="Times New Roman"/>
        </w:rPr>
        <w:t xml:space="preserve"> but the advantage is lost during the subsequent forecast</w:t>
      </w:r>
      <w:r w:rsidR="00FB4C65" w:rsidRPr="00DD0E84">
        <w:rPr>
          <w:rFonts w:ascii="Times New Roman" w:hAnsi="Times New Roman"/>
        </w:rPr>
        <w:t>.</w:t>
      </w:r>
      <w:r w:rsidR="00AF5AAD" w:rsidRPr="00DD0E84">
        <w:rPr>
          <w:rFonts w:ascii="Times New Roman" w:hAnsi="Times New Roman"/>
        </w:rPr>
        <w:t xml:space="preserve"> </w:t>
      </w:r>
    </w:p>
    <w:p w14:paraId="713E55C0" w14:textId="4EDB7389" w:rsidR="00E03A01" w:rsidRDefault="008F4C9A" w:rsidP="00B6692C">
      <w:pPr>
        <w:ind w:firstLine="720"/>
        <w:jc w:val="both"/>
      </w:pPr>
      <w:r>
        <w:rPr>
          <w:rFonts w:ascii="Times New Roman" w:hAnsi="Times New Roman"/>
        </w:rPr>
        <w:t>In the above study</w:t>
      </w:r>
      <w:r w:rsidR="007D71F2">
        <w:rPr>
          <w:rFonts w:ascii="Times New Roman" w:hAnsi="Times New Roman"/>
        </w:rPr>
        <w:t xml:space="preserve">, </w:t>
      </w:r>
      <w:r>
        <w:rPr>
          <w:rFonts w:ascii="Times New Roman" w:hAnsi="Times New Roman"/>
        </w:rPr>
        <w:t xml:space="preserve">the </w:t>
      </w:r>
      <w:r w:rsidR="00EB44A8">
        <w:rPr>
          <w:rFonts w:ascii="Times New Roman" w:hAnsi="Times New Roman"/>
        </w:rPr>
        <w:t>advantage</w:t>
      </w:r>
      <w:r>
        <w:rPr>
          <w:rFonts w:ascii="Times New Roman" w:hAnsi="Times New Roman"/>
        </w:rPr>
        <w:t xml:space="preserve"> of </w:t>
      </w:r>
      <w:r w:rsidR="007D71F2">
        <w:rPr>
          <w:rFonts w:ascii="Times New Roman" w:hAnsi="Times New Roman"/>
        </w:rPr>
        <w:t>hybrid En3DVar</w:t>
      </w:r>
      <w:r>
        <w:rPr>
          <w:rFonts w:ascii="Times New Roman" w:hAnsi="Times New Roman"/>
        </w:rPr>
        <w:t xml:space="preserve"> over 3DVar is most</w:t>
      </w:r>
      <w:r w:rsidR="007D71F2">
        <w:rPr>
          <w:rFonts w:ascii="Times New Roman" w:hAnsi="Times New Roman"/>
        </w:rPr>
        <w:t xml:space="preserve"> </w:t>
      </w:r>
      <w:r>
        <w:rPr>
          <w:rFonts w:ascii="Times New Roman" w:hAnsi="Times New Roman"/>
        </w:rPr>
        <w:t>obvious for</w:t>
      </w:r>
      <w:r w:rsidR="004826C0">
        <w:rPr>
          <w:rFonts w:ascii="Times New Roman" w:hAnsi="Times New Roman"/>
        </w:rPr>
        <w:t xml:space="preserve"> </w:t>
      </w:r>
      <w:r w:rsidR="00BC7778">
        <w:rPr>
          <w:rFonts w:ascii="Times New Roman" w:hAnsi="Times New Roman"/>
        </w:rPr>
        <w:t xml:space="preserve">better capturing the </w:t>
      </w:r>
      <w:r>
        <w:rPr>
          <w:rFonts w:ascii="Times New Roman" w:hAnsi="Times New Roman"/>
        </w:rPr>
        <w:t>storm structure, rotating updraft after including the flow-dependent ensemble covariance</w:t>
      </w:r>
      <w:r w:rsidR="00FF0EA0">
        <w:rPr>
          <w:rFonts w:ascii="Times New Roman" w:hAnsi="Times New Roman"/>
        </w:rPr>
        <w:t xml:space="preserve"> at the end of the DA period, though much of that advantage is lost in the subsequent forecast</w:t>
      </w:r>
      <w:r>
        <w:rPr>
          <w:rFonts w:ascii="Times New Roman" w:hAnsi="Times New Roman"/>
        </w:rPr>
        <w:t xml:space="preserve">.  </w:t>
      </w:r>
      <w:r w:rsidR="00755D83">
        <w:rPr>
          <w:rFonts w:ascii="Times New Roman" w:hAnsi="Times New Roman"/>
        </w:rPr>
        <w:t xml:space="preserve">The advantage of hybrid En3DVar over EnKF and DfEnKF is not </w:t>
      </w:r>
      <w:r w:rsidR="00FF0EA0">
        <w:rPr>
          <w:rFonts w:ascii="Times New Roman" w:hAnsi="Times New Roman"/>
        </w:rPr>
        <w:t xml:space="preserve">as clear </w:t>
      </w:r>
      <w:r w:rsidR="00755D83">
        <w:rPr>
          <w:rFonts w:ascii="Times New Roman" w:hAnsi="Times New Roman"/>
        </w:rPr>
        <w:t>except that hybrid En3Dvar better capture the reflectivity forecast below 20 dBZ as well as the strength of the low-level mesosc</w:t>
      </w:r>
      <w:r w:rsidR="00FF0EA0">
        <w:rPr>
          <w:rFonts w:ascii="Times New Roman" w:hAnsi="Times New Roman"/>
        </w:rPr>
        <w:t>yc</w:t>
      </w:r>
      <w:r w:rsidR="00755D83">
        <w:rPr>
          <w:rFonts w:ascii="Times New Roman" w:hAnsi="Times New Roman"/>
        </w:rPr>
        <w:t>lone. In the future,</w:t>
      </w:r>
      <w:r w:rsidR="00B6692C">
        <w:t xml:space="preserve"> </w:t>
      </w:r>
      <w:r w:rsidR="00755D83">
        <w:t>more storm cases are needed to further examine the advantage of hybrid En3DVar over pure 3DVar and EnKF</w:t>
      </w:r>
      <w:r w:rsidR="00FF0EA0">
        <w:t xml:space="preserve"> and to see what, if anything can be done to better retain advantages gained in the DA through the subsequent forecast</w:t>
      </w:r>
      <w:r w:rsidR="00755D83">
        <w:t xml:space="preserve">. </w:t>
      </w:r>
      <w:r w:rsidR="00E03A01">
        <w:br w:type="page"/>
      </w:r>
    </w:p>
    <w:p w14:paraId="098DEFF1" w14:textId="5C8FF23D" w:rsidR="004D1F4D" w:rsidRDefault="00111E58" w:rsidP="00DD28EA">
      <w:pPr>
        <w:pStyle w:val="Heading1"/>
        <w:numPr>
          <w:ilvl w:val="0"/>
          <w:numId w:val="13"/>
        </w:numPr>
      </w:pPr>
      <w:bookmarkStart w:id="207" w:name="_Toc500747310"/>
      <w:r>
        <w:lastRenderedPageBreak/>
        <w:t xml:space="preserve">Summary and Future </w:t>
      </w:r>
      <w:r w:rsidR="00C0530D">
        <w:t>Work</w:t>
      </w:r>
      <w:bookmarkEnd w:id="207"/>
    </w:p>
    <w:p w14:paraId="65733D0B" w14:textId="77777777" w:rsidR="0053597A" w:rsidRPr="0053597A" w:rsidRDefault="0053597A" w:rsidP="00CB093F"/>
    <w:p w14:paraId="578EA929" w14:textId="4AD87318" w:rsidR="008C74BC" w:rsidRDefault="00E62DC1" w:rsidP="00CB093F">
      <w:pPr>
        <w:pStyle w:val="Heading2"/>
      </w:pPr>
      <w:bookmarkStart w:id="208" w:name="_Toc500747311"/>
      <w:r>
        <w:t>6</w:t>
      </w:r>
      <w:r w:rsidR="00CF7F75">
        <w:t>.1 Summary</w:t>
      </w:r>
      <w:bookmarkEnd w:id="208"/>
    </w:p>
    <w:p w14:paraId="5C0EEBE8" w14:textId="5EF20797" w:rsidR="009073F0" w:rsidRDefault="00AA13F6" w:rsidP="00612370">
      <w:pPr>
        <w:ind w:firstLine="720"/>
        <w:jc w:val="both"/>
        <w:rPr>
          <w:rFonts w:ascii="Times New Roman" w:hAnsi="Times New Roman"/>
        </w:rPr>
      </w:pPr>
      <w:r w:rsidRPr="000F3C89">
        <w:rPr>
          <w:rFonts w:ascii="Times New Roman" w:hAnsi="Times New Roman"/>
        </w:rPr>
        <w:t xml:space="preserve">Studies have shown </w:t>
      </w:r>
      <w:r>
        <w:rPr>
          <w:rFonts w:ascii="Times New Roman" w:hAnsi="Times New Roman"/>
        </w:rPr>
        <w:t>benefits</w:t>
      </w:r>
      <w:r w:rsidRPr="000F3C89">
        <w:rPr>
          <w:rFonts w:ascii="Times New Roman" w:hAnsi="Times New Roman"/>
        </w:rPr>
        <w:t xml:space="preserve"> of hybrid ensemble-variational data assimilation (DA) over pure ensemble or variational algorithms. Su</w:t>
      </w:r>
      <w:r>
        <w:rPr>
          <w:rFonts w:ascii="Times New Roman" w:hAnsi="Times New Roman"/>
        </w:rPr>
        <w:t>ch advantages, if any, for convective-</w:t>
      </w:r>
      <w:r w:rsidRPr="000F3C89">
        <w:rPr>
          <w:rFonts w:ascii="Times New Roman" w:hAnsi="Times New Roman"/>
        </w:rPr>
        <w:t>scale radar DA have not be</w:t>
      </w:r>
      <w:r>
        <w:rPr>
          <w:rFonts w:ascii="Times New Roman" w:hAnsi="Times New Roman"/>
        </w:rPr>
        <w:t>en</w:t>
      </w:r>
      <w:r w:rsidRPr="000F3C89">
        <w:rPr>
          <w:rFonts w:ascii="Times New Roman" w:hAnsi="Times New Roman"/>
        </w:rPr>
        <w:t xml:space="preserve"> clearly demonstrated, however. </w:t>
      </w:r>
      <w:r>
        <w:rPr>
          <w:rFonts w:ascii="Times New Roman" w:hAnsi="Times New Roman"/>
        </w:rPr>
        <w:t>A hybrid ensemble-</w:t>
      </w:r>
      <w:r w:rsidRPr="000F3C89">
        <w:rPr>
          <w:rFonts w:ascii="Times New Roman" w:hAnsi="Times New Roman"/>
        </w:rPr>
        <w:t>3D</w:t>
      </w:r>
      <w:r>
        <w:rPr>
          <w:rFonts w:ascii="Times New Roman" w:hAnsi="Times New Roman"/>
        </w:rPr>
        <w:t>Var</w:t>
      </w:r>
      <w:r w:rsidRPr="000F3C89">
        <w:rPr>
          <w:rFonts w:ascii="Times New Roman" w:hAnsi="Times New Roman"/>
        </w:rPr>
        <w:t xml:space="preserve"> (En3DVar)</w:t>
      </w:r>
      <w:r>
        <w:rPr>
          <w:rFonts w:ascii="Times New Roman" w:hAnsi="Times New Roman"/>
        </w:rPr>
        <w:t xml:space="preserve"> system is</w:t>
      </w:r>
      <w:r w:rsidRPr="000F3C89">
        <w:rPr>
          <w:rFonts w:ascii="Times New Roman" w:hAnsi="Times New Roman"/>
        </w:rPr>
        <w:t xml:space="preserve"> developed</w:t>
      </w:r>
      <w:r>
        <w:rPr>
          <w:rFonts w:ascii="Times New Roman" w:hAnsi="Times New Roman"/>
        </w:rPr>
        <w:t xml:space="preserve"> recently</w:t>
      </w:r>
      <w:r w:rsidRPr="000F3C89">
        <w:rPr>
          <w:rFonts w:ascii="Times New Roman" w:hAnsi="Times New Roman"/>
        </w:rPr>
        <w:t xml:space="preserve"> based on the ARPS 3DVar and EnKF systems </w:t>
      </w:r>
      <w:r>
        <w:rPr>
          <w:rFonts w:ascii="Times New Roman" w:hAnsi="Times New Roman"/>
        </w:rPr>
        <w:t>at</w:t>
      </w:r>
      <w:r w:rsidRPr="000F3C89">
        <w:rPr>
          <w:rFonts w:ascii="Times New Roman" w:hAnsi="Times New Roman"/>
        </w:rPr>
        <w:t xml:space="preserve"> </w:t>
      </w:r>
      <w:r>
        <w:rPr>
          <w:rFonts w:ascii="Times New Roman" w:hAnsi="Times New Roman"/>
        </w:rPr>
        <w:t xml:space="preserve">CAPS. </w:t>
      </w:r>
      <w:r w:rsidR="0026539D">
        <w:rPr>
          <w:rFonts w:ascii="Times New Roman" w:hAnsi="Times New Roman"/>
        </w:rPr>
        <w:t>In this dissertation, the impact of combing the flow-dependent background error covariance with the static</w:t>
      </w:r>
      <w:r w:rsidR="00044246">
        <w:rPr>
          <w:rFonts w:ascii="Times New Roman" w:hAnsi="Times New Roman"/>
        </w:rPr>
        <w:t xml:space="preserve"> one was</w:t>
      </w:r>
      <w:r w:rsidR="0026539D">
        <w:rPr>
          <w:rFonts w:ascii="Times New Roman" w:hAnsi="Times New Roman"/>
        </w:rPr>
        <w:t xml:space="preserve"> examined</w:t>
      </w:r>
      <w:r w:rsidR="00044246">
        <w:rPr>
          <w:rFonts w:ascii="Times New Roman" w:hAnsi="Times New Roman"/>
        </w:rPr>
        <w:t xml:space="preserve"> for storm-scale radar DA</w:t>
      </w:r>
      <w:r w:rsidR="0026539D">
        <w:rPr>
          <w:rFonts w:ascii="Times New Roman" w:hAnsi="Times New Roman"/>
        </w:rPr>
        <w:t>. H</w:t>
      </w:r>
      <w:r>
        <w:rPr>
          <w:rFonts w:ascii="Times New Roman" w:hAnsi="Times New Roman"/>
        </w:rPr>
        <w:t>ybrid En3DVar</w:t>
      </w:r>
      <w:r w:rsidRPr="009C2E3A">
        <w:rPr>
          <w:rFonts w:ascii="Times New Roman" w:hAnsi="Times New Roman"/>
        </w:rPr>
        <w:t xml:space="preserve"> is </w:t>
      </w:r>
      <w:r>
        <w:rPr>
          <w:rFonts w:ascii="Times New Roman" w:hAnsi="Times New Roman"/>
        </w:rPr>
        <w:t xml:space="preserve">compared with 3DVar, EnKF, and pure En3DVar for </w:t>
      </w:r>
      <w:r w:rsidRPr="009C2E3A">
        <w:rPr>
          <w:rFonts w:ascii="Times New Roman" w:hAnsi="Times New Roman"/>
        </w:rPr>
        <w:t xml:space="preserve">radar </w:t>
      </w:r>
      <w:r>
        <w:rPr>
          <w:rFonts w:ascii="Times New Roman" w:hAnsi="Times New Roman"/>
        </w:rPr>
        <w:t>DA</w:t>
      </w:r>
      <w:r w:rsidRPr="009C2E3A">
        <w:rPr>
          <w:rFonts w:ascii="Times New Roman" w:hAnsi="Times New Roman"/>
        </w:rPr>
        <w:t xml:space="preserve"> </w:t>
      </w:r>
      <w:r>
        <w:rPr>
          <w:rFonts w:ascii="Times New Roman" w:hAnsi="Times New Roman"/>
        </w:rPr>
        <w:t>through</w:t>
      </w:r>
      <w:r w:rsidRPr="009C2E3A">
        <w:rPr>
          <w:rFonts w:ascii="Times New Roman" w:hAnsi="Times New Roman"/>
        </w:rPr>
        <w:t xml:space="preserve"> </w:t>
      </w:r>
      <w:r>
        <w:rPr>
          <w:rFonts w:ascii="Times New Roman" w:hAnsi="Times New Roman"/>
        </w:rPr>
        <w:t xml:space="preserve">observing system simulation experiments (OSSEs) under </w:t>
      </w:r>
      <w:r w:rsidR="00AE06D2">
        <w:rPr>
          <w:rFonts w:ascii="Times New Roman" w:hAnsi="Times New Roman"/>
        </w:rPr>
        <w:t xml:space="preserve">both </w:t>
      </w:r>
      <w:r>
        <w:rPr>
          <w:rFonts w:ascii="Times New Roman" w:hAnsi="Times New Roman"/>
        </w:rPr>
        <w:t>perfect and imperfect model assumptions</w:t>
      </w:r>
      <w:r w:rsidRPr="009C2E3A">
        <w:rPr>
          <w:rFonts w:ascii="Times New Roman" w:hAnsi="Times New Roman"/>
        </w:rPr>
        <w:t>.</w:t>
      </w:r>
      <w:r>
        <w:rPr>
          <w:rFonts w:ascii="Times New Roman" w:hAnsi="Times New Roman"/>
        </w:rPr>
        <w:t xml:space="preserve"> It is also applied to a real case including multiple tornadic supercells. For the real case, r</w:t>
      </w:r>
      <w:r w:rsidRPr="00B42ACB">
        <w:rPr>
          <w:rFonts w:ascii="Times New Roman" w:hAnsi="Times New Roman"/>
        </w:rPr>
        <w:t xml:space="preserve">adar radial velocity and reflectivity data are assimilated every 5 minutes for </w:t>
      </w:r>
      <w:r>
        <w:rPr>
          <w:rFonts w:ascii="Times New Roman" w:hAnsi="Times New Roman"/>
        </w:rPr>
        <w:t>1</w:t>
      </w:r>
      <w:r w:rsidRPr="00B42ACB">
        <w:rPr>
          <w:rFonts w:ascii="Times New Roman" w:hAnsi="Times New Roman"/>
        </w:rPr>
        <w:t xml:space="preserve"> hour</w:t>
      </w:r>
      <w:r>
        <w:rPr>
          <w:rFonts w:ascii="Times New Roman" w:hAnsi="Times New Roman"/>
        </w:rPr>
        <w:t xml:space="preserve"> that is followed by short-term forecasts. </w:t>
      </w:r>
      <w:r w:rsidRPr="00B42ACB">
        <w:rPr>
          <w:rFonts w:ascii="Times New Roman" w:hAnsi="Times New Roman"/>
        </w:rPr>
        <w:t xml:space="preserve">DfEnKF that updates a single deterministic background forecast using the EnKF updating algorithm is introduced to </w:t>
      </w:r>
      <w:r>
        <w:rPr>
          <w:rFonts w:ascii="Times New Roman" w:hAnsi="Times New Roman"/>
        </w:rPr>
        <w:t>have</w:t>
      </w:r>
      <w:r w:rsidRPr="00B42ACB">
        <w:rPr>
          <w:rFonts w:ascii="Times New Roman" w:hAnsi="Times New Roman"/>
        </w:rPr>
        <w:t xml:space="preserve"> a</w:t>
      </w:r>
      <w:r>
        <w:rPr>
          <w:rFonts w:ascii="Times New Roman" w:hAnsi="Times New Roman"/>
        </w:rPr>
        <w:t>n</w:t>
      </w:r>
      <w:r w:rsidRPr="00B42ACB">
        <w:rPr>
          <w:rFonts w:ascii="Times New Roman" w:hAnsi="Times New Roman"/>
        </w:rPr>
        <w:t xml:space="preserve"> </w:t>
      </w:r>
      <w:r>
        <w:rPr>
          <w:rFonts w:ascii="Times New Roman" w:hAnsi="Times New Roman"/>
        </w:rPr>
        <w:t xml:space="preserve">algorithm-wise parallel </w:t>
      </w:r>
      <w:r w:rsidRPr="00B42ACB">
        <w:rPr>
          <w:rFonts w:ascii="Times New Roman" w:hAnsi="Times New Roman"/>
        </w:rPr>
        <w:t xml:space="preserve">comparison </w:t>
      </w:r>
      <w:r>
        <w:rPr>
          <w:rFonts w:ascii="Times New Roman" w:hAnsi="Times New Roman"/>
        </w:rPr>
        <w:t>between EnKF and</w:t>
      </w:r>
      <w:r w:rsidRPr="00B42ACB">
        <w:rPr>
          <w:rFonts w:ascii="Times New Roman" w:hAnsi="Times New Roman"/>
        </w:rPr>
        <w:t xml:space="preserve"> pure En3DVar. </w:t>
      </w:r>
      <w:r w:rsidR="00C53309">
        <w:rPr>
          <w:rFonts w:ascii="Times New Roman" w:hAnsi="Times New Roman"/>
        </w:rPr>
        <w:t>In this study, w</w:t>
      </w:r>
      <w:r w:rsidR="009073F0">
        <w:rPr>
          <w:rFonts w:ascii="Times New Roman" w:hAnsi="Times New Roman"/>
        </w:rPr>
        <w:t xml:space="preserve">e </w:t>
      </w:r>
      <w:r w:rsidR="00FF0EA0">
        <w:rPr>
          <w:rFonts w:ascii="Times New Roman" w:hAnsi="Times New Roman"/>
        </w:rPr>
        <w:t xml:space="preserve">sought </w:t>
      </w:r>
      <w:r w:rsidR="009073F0">
        <w:rPr>
          <w:rFonts w:ascii="Times New Roman" w:hAnsi="Times New Roman"/>
        </w:rPr>
        <w:t xml:space="preserve">to answer the following four questions: </w:t>
      </w:r>
    </w:p>
    <w:p w14:paraId="7658E74E" w14:textId="0E295D34" w:rsidR="009073F0" w:rsidRDefault="009073F0" w:rsidP="009E5A90">
      <w:pPr>
        <w:pStyle w:val="ListParagraph"/>
        <w:numPr>
          <w:ilvl w:val="0"/>
          <w:numId w:val="7"/>
        </w:numPr>
        <w:jc w:val="both"/>
        <w:rPr>
          <w:rFonts w:ascii="Times New Roman" w:hAnsi="Times New Roman"/>
        </w:rPr>
      </w:pPr>
      <w:r w:rsidRPr="00612370">
        <w:rPr>
          <w:rFonts w:ascii="Times New Roman" w:hAnsi="Times New Roman"/>
        </w:rPr>
        <w:t xml:space="preserve">In principle, pure En3DVar and EnKF that use 100% ensemble covariance should be identical (under linearity and Gaussian error assumption), will their analyses actually be very close? If not, </w:t>
      </w:r>
      <w:r>
        <w:rPr>
          <w:rFonts w:ascii="Times New Roman" w:hAnsi="Times New Roman"/>
        </w:rPr>
        <w:t>what are the sources of their difference</w:t>
      </w:r>
      <w:r w:rsidRPr="00612370">
        <w:rPr>
          <w:rFonts w:ascii="Times New Roman" w:hAnsi="Times New Roman"/>
        </w:rPr>
        <w:t>?</w:t>
      </w:r>
    </w:p>
    <w:p w14:paraId="42D34AED" w14:textId="77777777" w:rsidR="00720C25" w:rsidRPr="00612370" w:rsidRDefault="00720C25" w:rsidP="009E5A90">
      <w:pPr>
        <w:pStyle w:val="ListParagraph"/>
        <w:numPr>
          <w:ilvl w:val="0"/>
          <w:numId w:val="7"/>
        </w:numPr>
        <w:jc w:val="both"/>
        <w:rPr>
          <w:rFonts w:ascii="Times New Roman" w:hAnsi="Times New Roman"/>
        </w:rPr>
      </w:pPr>
      <w:r w:rsidRPr="00612370">
        <w:rPr>
          <w:rFonts w:ascii="Times New Roman" w:hAnsi="Times New Roman"/>
        </w:rPr>
        <w:t>Does the relative performance of 3DVar, EnKF, pure/hybrid En3DVar change, if algorithms are tuned to their optimal states?</w:t>
      </w:r>
    </w:p>
    <w:p w14:paraId="6E342C03" w14:textId="524AFB36" w:rsidR="00720C25" w:rsidRPr="00612370" w:rsidRDefault="00720C25" w:rsidP="009E5A90">
      <w:pPr>
        <w:pStyle w:val="ListParagraph"/>
        <w:numPr>
          <w:ilvl w:val="0"/>
          <w:numId w:val="7"/>
        </w:numPr>
        <w:jc w:val="both"/>
        <w:rPr>
          <w:rFonts w:ascii="Times New Roman" w:hAnsi="Times New Roman"/>
        </w:rPr>
      </w:pPr>
      <w:r w:rsidRPr="00612370">
        <w:rPr>
          <w:rFonts w:ascii="Times New Roman" w:hAnsi="Times New Roman"/>
        </w:rPr>
        <w:lastRenderedPageBreak/>
        <w:t>Does the results change after considering model errors? In what situation that the static covariance in the h</w:t>
      </w:r>
      <w:r w:rsidRPr="00720C25">
        <w:rPr>
          <w:rFonts w:ascii="Times New Roman" w:hAnsi="Times New Roman"/>
        </w:rPr>
        <w:t>ybrid algorithm does help, if any</w:t>
      </w:r>
      <w:r w:rsidRPr="00612370">
        <w:rPr>
          <w:rFonts w:ascii="Times New Roman" w:hAnsi="Times New Roman"/>
        </w:rPr>
        <w:t xml:space="preserve">, for </w:t>
      </w:r>
      <w:r>
        <w:rPr>
          <w:rFonts w:ascii="Times New Roman" w:hAnsi="Times New Roman"/>
        </w:rPr>
        <w:t xml:space="preserve">the </w:t>
      </w:r>
      <w:r w:rsidRPr="00612370">
        <w:rPr>
          <w:rFonts w:ascii="Times New Roman" w:hAnsi="Times New Roman"/>
        </w:rPr>
        <w:t>convective storms?</w:t>
      </w:r>
    </w:p>
    <w:p w14:paraId="37ADEFA3" w14:textId="01973580" w:rsidR="00720C25" w:rsidRPr="00612370" w:rsidRDefault="00CD012B" w:rsidP="009E5A90">
      <w:pPr>
        <w:pStyle w:val="ListParagraph"/>
        <w:numPr>
          <w:ilvl w:val="0"/>
          <w:numId w:val="7"/>
        </w:numPr>
        <w:jc w:val="both"/>
        <w:rPr>
          <w:rFonts w:ascii="Times New Roman" w:hAnsi="Times New Roman"/>
        </w:rPr>
      </w:pPr>
      <w:r>
        <w:rPr>
          <w:rFonts w:ascii="Times New Roman" w:hAnsi="Times New Roman"/>
        </w:rPr>
        <w:t xml:space="preserve">What is </w:t>
      </w:r>
      <w:r w:rsidR="00A34207">
        <w:rPr>
          <w:rFonts w:ascii="Times New Roman" w:hAnsi="Times New Roman"/>
        </w:rPr>
        <w:t xml:space="preserve">relative </w:t>
      </w:r>
      <w:r w:rsidR="00720C25" w:rsidRPr="00612370">
        <w:rPr>
          <w:rFonts w:ascii="Times New Roman" w:hAnsi="Times New Roman"/>
        </w:rPr>
        <w:t xml:space="preserve">performance </w:t>
      </w:r>
      <w:r w:rsidR="00A34207">
        <w:rPr>
          <w:rFonts w:ascii="Times New Roman" w:hAnsi="Times New Roman"/>
        </w:rPr>
        <w:t xml:space="preserve">of the algorithms </w:t>
      </w:r>
      <w:r w:rsidR="00720C25" w:rsidRPr="00612370">
        <w:rPr>
          <w:rFonts w:ascii="Times New Roman" w:hAnsi="Times New Roman"/>
        </w:rPr>
        <w:t>for a real storm case?</w:t>
      </w:r>
    </w:p>
    <w:p w14:paraId="5CED8AD8" w14:textId="52F62677" w:rsidR="008B6A88" w:rsidRPr="004E7C6A" w:rsidRDefault="00F44432" w:rsidP="006023E4">
      <w:pPr>
        <w:ind w:firstLine="720"/>
        <w:jc w:val="both"/>
        <w:rPr>
          <w:rFonts w:ascii="Times New Roman" w:hAnsi="Times New Roman"/>
        </w:rPr>
      </w:pPr>
      <w:r>
        <w:rPr>
          <w:rFonts w:ascii="Times New Roman" w:hAnsi="Times New Roman"/>
        </w:rPr>
        <w:t>The first two questions are answered via perfect-model OSSEs</w:t>
      </w:r>
      <w:r w:rsidR="004E7C6A">
        <w:rPr>
          <w:rFonts w:ascii="Times New Roman" w:hAnsi="Times New Roman"/>
        </w:rPr>
        <w:t xml:space="preserve">. </w:t>
      </w:r>
      <w:r w:rsidR="00DB3C39" w:rsidRPr="004E7C6A">
        <w:rPr>
          <w:rFonts w:ascii="Times New Roman" w:hAnsi="Times New Roman"/>
        </w:rPr>
        <w:t xml:space="preserve">In </w:t>
      </w:r>
      <w:r w:rsidR="004E7C6A">
        <w:rPr>
          <w:rFonts w:ascii="Times New Roman" w:hAnsi="Times New Roman"/>
        </w:rPr>
        <w:t xml:space="preserve">the </w:t>
      </w:r>
      <w:r w:rsidR="00DB3C39" w:rsidRPr="004E7C6A">
        <w:rPr>
          <w:rFonts w:ascii="Times New Roman" w:hAnsi="Times New Roman"/>
        </w:rPr>
        <w:t>perfect-model OSSEs, DfEnKF and pure En3DVar</w:t>
      </w:r>
      <w:r w:rsidR="006A6E0D">
        <w:rPr>
          <w:rFonts w:ascii="Times New Roman" w:hAnsi="Times New Roman"/>
        </w:rPr>
        <w:t xml:space="preserve"> </w:t>
      </w:r>
      <w:r w:rsidR="00E34FDB">
        <w:rPr>
          <w:rFonts w:ascii="Times New Roman" w:hAnsi="Times New Roman"/>
        </w:rPr>
        <w:t xml:space="preserve">are </w:t>
      </w:r>
      <w:r w:rsidR="006A6E0D">
        <w:rPr>
          <w:rFonts w:ascii="Times New Roman" w:hAnsi="Times New Roman"/>
        </w:rPr>
        <w:t xml:space="preserve">compared and </w:t>
      </w:r>
      <w:r w:rsidR="00624D71">
        <w:rPr>
          <w:rFonts w:ascii="Times New Roman" w:hAnsi="Times New Roman"/>
        </w:rPr>
        <w:t xml:space="preserve">are </w:t>
      </w:r>
      <w:r w:rsidR="006A6E0D">
        <w:rPr>
          <w:rFonts w:ascii="Times New Roman" w:hAnsi="Times New Roman"/>
        </w:rPr>
        <w:t>found to</w:t>
      </w:r>
      <w:r w:rsidR="00DB3C39" w:rsidRPr="004E7C6A">
        <w:rPr>
          <w:rFonts w:ascii="Times New Roman" w:hAnsi="Times New Roman"/>
        </w:rPr>
        <w:t xml:space="preserve"> perform differently when using the same localization radii. The serial (EnKF) versus global (pure En3DVar) nature of algorithms, and direct filter update (EnKF) versus variational minimization (En3DVar) are the major reasons for the differences. </w:t>
      </w:r>
      <w:r w:rsidR="008B6A88">
        <w:rPr>
          <w:rFonts w:ascii="Times New Roman" w:hAnsi="Times New Roman"/>
        </w:rPr>
        <w:t xml:space="preserve">As a </w:t>
      </w:r>
      <w:r w:rsidR="008B6A88" w:rsidRPr="009C2E3A">
        <w:rPr>
          <w:rFonts w:ascii="Times New Roman" w:hAnsi="Times New Roman"/>
        </w:rPr>
        <w:t xml:space="preserve">variational </w:t>
      </w:r>
      <w:r w:rsidR="008B6A88">
        <w:rPr>
          <w:rFonts w:ascii="Times New Roman" w:hAnsi="Times New Roman"/>
        </w:rPr>
        <w:t>algorithm,</w:t>
      </w:r>
      <w:r w:rsidR="008B6A88" w:rsidRPr="009C2E3A">
        <w:rPr>
          <w:rFonts w:ascii="Times New Roman" w:hAnsi="Times New Roman"/>
        </w:rPr>
        <w:t xml:space="preserve"> </w:t>
      </w:r>
      <w:r w:rsidR="008B6A88">
        <w:rPr>
          <w:rFonts w:ascii="Times New Roman" w:hAnsi="Times New Roman"/>
        </w:rPr>
        <w:t xml:space="preserve">pure En3DVar tends to adjust hail more than snow, because the analysis results are controlled to a large extent by the sensitivity of reflectivity with respect to individual hydrometeor, i.e., the gradient of the reflectivity operator with respect to the hydrometeor state variables. </w:t>
      </w:r>
      <w:r w:rsidR="004A1E44">
        <w:rPr>
          <w:rFonts w:ascii="Times New Roman" w:hAnsi="Times New Roman"/>
        </w:rPr>
        <w:t xml:space="preserve">Hybrid En3DVar in radar data assimilation </w:t>
      </w:r>
      <w:r w:rsidR="008B6A88">
        <w:rPr>
          <w:rFonts w:ascii="Times New Roman" w:hAnsi="Times New Roman"/>
        </w:rPr>
        <w:t xml:space="preserve">was </w:t>
      </w:r>
      <w:r w:rsidR="004A1E44">
        <w:rPr>
          <w:rFonts w:ascii="Times New Roman" w:hAnsi="Times New Roman"/>
        </w:rPr>
        <w:t xml:space="preserve">also compared with 3DVar, EnKF, DfEnKF, and pure En3DVar. </w:t>
      </w:r>
      <w:r w:rsidR="001920CF">
        <w:rPr>
          <w:rFonts w:ascii="Times New Roman" w:hAnsi="Times New Roman"/>
        </w:rPr>
        <w:t xml:space="preserve">Sensitivity experiments </w:t>
      </w:r>
      <w:r w:rsidR="00497D06">
        <w:rPr>
          <w:rFonts w:ascii="Times New Roman" w:hAnsi="Times New Roman"/>
        </w:rPr>
        <w:t xml:space="preserve">were </w:t>
      </w:r>
      <w:r w:rsidR="001920CF">
        <w:rPr>
          <w:rFonts w:ascii="Times New Roman" w:hAnsi="Times New Roman"/>
        </w:rPr>
        <w:t>conduct</w:t>
      </w:r>
      <w:r w:rsidR="00FC3242">
        <w:rPr>
          <w:rFonts w:ascii="Times New Roman" w:hAnsi="Times New Roman"/>
        </w:rPr>
        <w:t>ed</w:t>
      </w:r>
      <w:r w:rsidR="001920CF">
        <w:rPr>
          <w:rFonts w:ascii="Times New Roman" w:hAnsi="Times New Roman"/>
        </w:rPr>
        <w:t xml:space="preserve"> </w:t>
      </w:r>
      <w:r w:rsidR="00822BD3">
        <w:rPr>
          <w:rFonts w:ascii="Times New Roman" w:hAnsi="Times New Roman"/>
        </w:rPr>
        <w:t xml:space="preserve">first </w:t>
      </w:r>
      <w:r w:rsidR="001920CF">
        <w:rPr>
          <w:rFonts w:ascii="Times New Roman" w:hAnsi="Times New Roman"/>
        </w:rPr>
        <w:t xml:space="preserve">to obtain the optimal configurations for different algorithms before they are compared, which include the optimal background decorrelation scales for 3DVar, optimal localization radii for EnKF, DfEnKF, and pure En3DVar, as well as the optimal hybrid weight for hybrid En3DVar. </w:t>
      </w:r>
      <w:r w:rsidR="00DB3C39" w:rsidRPr="004E7C6A">
        <w:rPr>
          <w:rFonts w:ascii="Times New Roman" w:hAnsi="Times New Roman"/>
        </w:rPr>
        <w:t xml:space="preserve">When the algorithms are tuned optimally, hybrid En3DVar does not outperform EnKF and pure En3DVar, though their analyses are all much better than 3DVar. When ensemble background error covariance is a good estimation of the true error distribution, pure ensemble-based DA methods can do a good job, and the advantage of static B is not obvious in hybrid DA. </w:t>
      </w:r>
    </w:p>
    <w:p w14:paraId="2A01A1AC" w14:textId="7408D9EE" w:rsidR="004F6043" w:rsidRDefault="00AE06D2" w:rsidP="00D36F7E">
      <w:pPr>
        <w:ind w:firstLine="720"/>
        <w:jc w:val="both"/>
      </w:pPr>
      <w:r>
        <w:lastRenderedPageBreak/>
        <w:t>Imperfect-model OSSE</w:t>
      </w:r>
      <w:r w:rsidR="00373455">
        <w:t>s</w:t>
      </w:r>
      <w:r>
        <w:t xml:space="preserve"> </w:t>
      </w:r>
      <w:r w:rsidR="00373455">
        <w:t xml:space="preserve">are </w:t>
      </w:r>
      <w:r>
        <w:t xml:space="preserve">then used to </w:t>
      </w:r>
      <w:r w:rsidR="00DB3C39">
        <w:t>examine whether the conclusions obtained based on the perfect-model OSSEs change</w:t>
      </w:r>
      <w:r w:rsidR="00967CDB">
        <w:t xml:space="preserve"> after considering model errors</w:t>
      </w:r>
      <w:r>
        <w:t xml:space="preserve">. </w:t>
      </w:r>
      <w:r w:rsidR="00470217">
        <w:t xml:space="preserve">In the imperfect-model OSSEs, </w:t>
      </w:r>
      <w:r w:rsidR="00DB3C39" w:rsidRPr="007703CE">
        <w:t>model errors are introduced by using different microphysical schemes in the truth run</w:t>
      </w:r>
      <w:r w:rsidR="00DB3C39">
        <w:t xml:space="preserve"> (Lin scheme)</w:t>
      </w:r>
      <w:r w:rsidR="00DB3C39" w:rsidRPr="007703CE">
        <w:t xml:space="preserve"> and </w:t>
      </w:r>
      <w:r w:rsidR="00DB3C39">
        <w:t xml:space="preserve">in </w:t>
      </w:r>
      <w:r w:rsidR="00DB3C39" w:rsidRPr="007703CE">
        <w:t>the forecasts</w:t>
      </w:r>
      <w:r w:rsidR="00DB3C39">
        <w:t xml:space="preserve"> (WSM6 scheme)</w:t>
      </w:r>
      <w:r w:rsidR="00DB3C39" w:rsidRPr="007703CE">
        <w:t>.</w:t>
      </w:r>
      <w:r w:rsidR="00DB3C39">
        <w:t xml:space="preserve"> </w:t>
      </w:r>
      <w:r w:rsidR="00497D06">
        <w:t xml:space="preserve">Sensitivity experiments </w:t>
      </w:r>
      <w:r w:rsidR="00573CB6">
        <w:t xml:space="preserve">are </w:t>
      </w:r>
      <w:r w:rsidR="00497D06">
        <w:t xml:space="preserve">conducted to obtained the optimal configurations for different algorithms, similar to what have been done in the perfect-model OSSEs. </w:t>
      </w:r>
      <w:r w:rsidR="00DB3C39" w:rsidRPr="007703CE">
        <w:t xml:space="preserve">Hybrid En3DVar then outperforms EnKF and pure En3DVar (3DVar) for better capturing the hail analyses below the freezing level (intensity) of the storm in the analysis. The advantage of hybrid En3DVar over pure ensemble-based methods is most obvious when ensemble background errors are systematically underestimated. </w:t>
      </w:r>
    </w:p>
    <w:p w14:paraId="2D0504AC" w14:textId="5C3183E4" w:rsidR="00DB368E" w:rsidRPr="00DD0E84" w:rsidRDefault="001C1CA6" w:rsidP="00DB368E">
      <w:pPr>
        <w:ind w:firstLine="720"/>
        <w:jc w:val="both"/>
      </w:pPr>
      <w:r>
        <w:t>Finally, ARPS</w:t>
      </w:r>
      <w:r w:rsidRPr="00B97566">
        <w:t xml:space="preserve"> hybrid En3DVar system</w:t>
      </w:r>
      <w:r w:rsidRPr="009C2F3C">
        <w:t xml:space="preserve"> </w:t>
      </w:r>
      <w:r w:rsidR="00165BF7">
        <w:t>is</w:t>
      </w:r>
      <w:r w:rsidR="00165BF7" w:rsidRPr="009C2F3C">
        <w:t xml:space="preserve"> </w:t>
      </w:r>
      <w:r w:rsidRPr="009C2F3C">
        <w:t xml:space="preserve">applied to the assimilation of radar data for a real </w:t>
      </w:r>
      <w:r>
        <w:t xml:space="preserve">tornadic </w:t>
      </w:r>
      <w:r w:rsidRPr="009C2F3C">
        <w:t xml:space="preserve">supercell storm. </w:t>
      </w:r>
      <w:r w:rsidR="00DB368E">
        <w:t xml:space="preserve">Hybrid En3DVar </w:t>
      </w:r>
      <w:r w:rsidR="00F2778D">
        <w:t>is</w:t>
      </w:r>
      <w:r w:rsidR="00F2778D" w:rsidRPr="004A37D8">
        <w:t xml:space="preserve"> </w:t>
      </w:r>
      <w:r w:rsidR="00DB368E">
        <w:t>compared with 3DVar, EnKF, DfEnKF, and pure En3DVar based on both objective verification and analyses/forecasts of storm intensity/structures. H</w:t>
      </w:r>
      <w:r w:rsidR="00DB368E" w:rsidRPr="00E53F33">
        <w:t xml:space="preserve">ybrid En3DVar </w:t>
      </w:r>
      <w:r w:rsidR="00DB368E">
        <w:t xml:space="preserve">with 75% weight of </w:t>
      </w:r>
      <w:r w:rsidR="00DB368E" w:rsidRPr="00DB368E">
        <w:t>B</w:t>
      </w:r>
      <w:r w:rsidR="00DB368E">
        <w:t xml:space="preserve"> obviously outperform</w:t>
      </w:r>
      <w:r w:rsidR="00947941">
        <w:t>s</w:t>
      </w:r>
      <w:r w:rsidR="00DB368E">
        <w:t xml:space="preserve"> 3DVar for better capturing the forecasts of the hook echo structure as well as the rotating updraft, and outperforms EnKF and DfEnKF in better capturing the</w:t>
      </w:r>
      <w:r w:rsidR="00B016D2">
        <w:t xml:space="preserve"> 35dBZ to 45dBZ reflectivity forecasts</w:t>
      </w:r>
      <w:r w:rsidR="00DB368E">
        <w:t xml:space="preserve">. The low-level mesocyclone </w:t>
      </w:r>
      <w:r w:rsidR="00E50E6C">
        <w:t xml:space="preserve">is </w:t>
      </w:r>
      <w:r w:rsidR="00DB368E">
        <w:t xml:space="preserve">better forecast by hybrid En3DVar than those of the others, </w:t>
      </w:r>
      <w:r w:rsidR="008870BA">
        <w:t xml:space="preserve">indicating </w:t>
      </w:r>
      <w:r w:rsidR="00DB368E">
        <w:t xml:space="preserve">stronger rotation and a larger tornado threat. </w:t>
      </w:r>
    </w:p>
    <w:p w14:paraId="2D179619" w14:textId="3027F6C0" w:rsidR="00564378" w:rsidRDefault="00DB368E" w:rsidP="00DB368E">
      <w:pPr>
        <w:ind w:firstLine="720"/>
        <w:jc w:val="both"/>
        <w:rPr>
          <w:lang w:eastAsia="zh-CN"/>
        </w:rPr>
      </w:pPr>
      <w:r>
        <w:t xml:space="preserve">In the process to answer the four </w:t>
      </w:r>
      <w:r w:rsidR="00CE2CA7">
        <w:t xml:space="preserve">major </w:t>
      </w:r>
      <w:r>
        <w:t xml:space="preserve">questions </w:t>
      </w:r>
      <w:r w:rsidR="008F061F">
        <w:t xml:space="preserve">raised </w:t>
      </w:r>
      <w:r>
        <w:t xml:space="preserve">in the </w:t>
      </w:r>
      <w:r w:rsidR="00554865">
        <w:t>first</w:t>
      </w:r>
      <w:r>
        <w:t xml:space="preserve"> paragraph, some issues </w:t>
      </w:r>
      <w:r w:rsidR="00E90201">
        <w:t xml:space="preserve">arose </w:t>
      </w:r>
      <w:r>
        <w:t xml:space="preserve">and were </w:t>
      </w:r>
      <w:r w:rsidR="00793CFD">
        <w:t>investigated</w:t>
      </w:r>
      <w:r>
        <w:t>. For example, i</w:t>
      </w:r>
      <w:r w:rsidR="00D36F7E">
        <w:t xml:space="preserve">n the </w:t>
      </w:r>
      <w:r w:rsidR="0069795C">
        <w:t>im</w:t>
      </w:r>
      <w:r w:rsidR="00D36F7E">
        <w:t xml:space="preserve">perfect-model OSSEs, </w:t>
      </w:r>
      <w:r w:rsidR="00E01B59">
        <w:rPr>
          <w:lang w:eastAsia="zh-CN"/>
        </w:rPr>
        <w:t>the assimilation of clear-air reflectivity</w:t>
      </w:r>
      <w:r w:rsidR="00855DC4">
        <w:rPr>
          <w:lang w:eastAsia="zh-CN"/>
        </w:rPr>
        <w:t xml:space="preserve"> (&lt; 5 dBZ)</w:t>
      </w:r>
      <w:r w:rsidR="00E01B59">
        <w:rPr>
          <w:lang w:eastAsia="zh-CN"/>
        </w:rPr>
        <w:t xml:space="preserve"> by the variational DA algorithms was found to seriously degrade the analyses in storm region, with the intensity of the </w:t>
      </w:r>
      <w:r w:rsidR="000D312D">
        <w:rPr>
          <w:lang w:eastAsia="zh-CN"/>
        </w:rPr>
        <w:lastRenderedPageBreak/>
        <w:t xml:space="preserve">reflectivity analysis </w:t>
      </w:r>
      <w:r w:rsidR="00E01B59">
        <w:rPr>
          <w:lang w:eastAsia="zh-CN"/>
        </w:rPr>
        <w:t>being much weaker than that assimilates precipitation reflectivity</w:t>
      </w:r>
      <w:r w:rsidR="00855DC4">
        <w:rPr>
          <w:lang w:eastAsia="zh-CN"/>
        </w:rPr>
        <w:t xml:space="preserve"> (</w:t>
      </w:r>
      <m:oMath>
        <m:r>
          <w:rPr>
            <w:rFonts w:ascii="Cambria Math" w:hAnsi="Cambria Math"/>
            <w:lang w:eastAsia="zh-CN"/>
          </w:rPr>
          <m:t>≥</m:t>
        </m:r>
      </m:oMath>
      <w:r w:rsidR="00855DC4">
        <w:rPr>
          <w:lang w:eastAsia="zh-CN"/>
        </w:rPr>
        <w:t>5 dBZ)</w:t>
      </w:r>
      <w:r w:rsidR="00E01B59">
        <w:rPr>
          <w:lang w:eastAsia="zh-CN"/>
        </w:rPr>
        <w:t xml:space="preserve"> only </w:t>
      </w:r>
      <w:r w:rsidR="0081415D">
        <w:rPr>
          <w:lang w:eastAsia="zh-CN"/>
        </w:rPr>
        <w:t xml:space="preserve">as well as </w:t>
      </w:r>
      <w:r w:rsidR="00E01B59">
        <w:rPr>
          <w:lang w:eastAsia="zh-CN"/>
        </w:rPr>
        <w:t xml:space="preserve">the truth. </w:t>
      </w:r>
      <w:r w:rsidR="0081415D">
        <w:rPr>
          <w:lang w:eastAsia="zh-CN"/>
        </w:rPr>
        <w:t xml:space="preserve">When directly using hydrometeor-mixing ratios as the control variables, </w:t>
      </w:r>
      <w:r w:rsidR="007A2722">
        <w:rPr>
          <w:lang w:eastAsia="zh-CN"/>
        </w:rPr>
        <w:t>the gradient of the cost function becomes extremely large when background reflectivity is small. The background reflectivity tends to be small in the area where the observed reflectivity is also small (&lt;5dBZ), especially after one or two cycles when the location error</w:t>
      </w:r>
      <w:r w:rsidR="007A2722">
        <w:rPr>
          <w:rFonts w:hint="eastAsia"/>
          <w:lang w:eastAsia="zh-CN"/>
        </w:rPr>
        <w:t>s</w:t>
      </w:r>
      <w:r w:rsidR="007A2722">
        <w:rPr>
          <w:lang w:eastAsia="zh-CN"/>
        </w:rPr>
        <w:t xml:space="preserve"> of convective storms are greatly decreased by reflectivity </w:t>
      </w:r>
      <w:r w:rsidR="000D5DB8">
        <w:rPr>
          <w:lang w:eastAsia="zh-CN"/>
        </w:rPr>
        <w:t>data assimilation (</w:t>
      </w:r>
      <w:r w:rsidR="007A2722">
        <w:rPr>
          <w:lang w:eastAsia="zh-CN"/>
        </w:rPr>
        <w:t>DA</w:t>
      </w:r>
      <w:r w:rsidR="000D5DB8">
        <w:rPr>
          <w:lang w:eastAsia="zh-CN"/>
        </w:rPr>
        <w:t>)</w:t>
      </w:r>
      <w:r w:rsidR="007A2722">
        <w:rPr>
          <w:lang w:eastAsia="zh-CN"/>
        </w:rPr>
        <w:t xml:space="preserve">. Thus the assimilation of the clear-air reflectivity involves more grids, on which the background reflectivity are very small, being included in to the calculation of the gradient, making the gradient excessively large and the assimilation of the precipitation reflectivity ineffective. To keep the storm analyses by precipitation reflectivity and at the same time suppress the spurious storms </w:t>
      </w:r>
      <w:r w:rsidR="00822BD3">
        <w:rPr>
          <w:lang w:eastAsia="zh-CN"/>
        </w:rPr>
        <w:t xml:space="preserve">through </w:t>
      </w:r>
      <w:r w:rsidR="007A2722">
        <w:rPr>
          <w:lang w:eastAsia="zh-CN"/>
        </w:rPr>
        <w:t>clear-air reflectivity</w:t>
      </w:r>
      <w:r w:rsidR="00822BD3">
        <w:rPr>
          <w:lang w:eastAsia="zh-CN"/>
        </w:rPr>
        <w:t xml:space="preserve"> DA</w:t>
      </w:r>
      <w:r w:rsidR="007A2722">
        <w:rPr>
          <w:lang w:eastAsia="zh-CN"/>
        </w:rPr>
        <w:t>, a double-pass procedure was then proposed and found to be able to greatly alleviate the problem.  In the double-pass procedure, the radial velocity and precipitation reflectivity are assimilated together in the first pass, and the clear-air reflectivity is assimilated separately in the second pass. In this way, two cost functions with apparently different orders of magnitude of gradient are minimized separately without influenc</w:t>
      </w:r>
      <w:r w:rsidR="001C1CA6">
        <w:rPr>
          <w:lang w:eastAsia="zh-CN"/>
        </w:rPr>
        <w:t>ing</w:t>
      </w:r>
      <w:r w:rsidR="007A2722">
        <w:rPr>
          <w:lang w:eastAsia="zh-CN"/>
        </w:rPr>
        <w:t xml:space="preserve"> </w:t>
      </w:r>
      <w:r w:rsidR="001C1CA6">
        <w:rPr>
          <w:lang w:eastAsia="zh-CN"/>
        </w:rPr>
        <w:t xml:space="preserve">the </w:t>
      </w:r>
      <w:r w:rsidR="007A2722">
        <w:rPr>
          <w:lang w:eastAsia="zh-CN"/>
        </w:rPr>
        <w:t>other.</w:t>
      </w:r>
    </w:p>
    <w:p w14:paraId="30797E52" w14:textId="0831E9BD" w:rsidR="002C2590" w:rsidRDefault="002C2590" w:rsidP="002C2590">
      <w:pPr>
        <w:ind w:firstLine="720"/>
        <w:jc w:val="both"/>
      </w:pPr>
      <w:r w:rsidRPr="00107A0F">
        <w:rPr>
          <w:rFonts w:ascii="Times New Roman" w:hAnsi="Times New Roman"/>
        </w:rPr>
        <w:t xml:space="preserve">However, there </w:t>
      </w:r>
      <w:r>
        <w:rPr>
          <w:rFonts w:ascii="Times New Roman" w:hAnsi="Times New Roman"/>
        </w:rPr>
        <w:t>still exist</w:t>
      </w:r>
      <w:r w:rsidRPr="00107A0F">
        <w:rPr>
          <w:rFonts w:ascii="Times New Roman" w:hAnsi="Times New Roman"/>
        </w:rPr>
        <w:t xml:space="preserve"> some problems </w:t>
      </w:r>
      <w:r w:rsidR="00AF197C">
        <w:rPr>
          <w:rFonts w:ascii="Times New Roman" w:hAnsi="Times New Roman"/>
        </w:rPr>
        <w:t>with</w:t>
      </w:r>
      <w:r w:rsidRPr="00107A0F">
        <w:rPr>
          <w:rFonts w:ascii="Times New Roman" w:hAnsi="Times New Roman"/>
        </w:rPr>
        <w:t xml:space="preserve"> the double-pass procedure. First, small background </w:t>
      </w:r>
      <w:r>
        <w:rPr>
          <w:rFonts w:ascii="Times New Roman" w:hAnsi="Times New Roman"/>
        </w:rPr>
        <w:t>reflectivity can</w:t>
      </w:r>
      <w:r w:rsidRPr="00107A0F">
        <w:rPr>
          <w:rFonts w:ascii="Times New Roman" w:hAnsi="Times New Roman"/>
        </w:rPr>
        <w:t xml:space="preserve"> still </w:t>
      </w:r>
      <w:r>
        <w:rPr>
          <w:rFonts w:ascii="Times New Roman" w:hAnsi="Times New Roman"/>
        </w:rPr>
        <w:t>be</w:t>
      </w:r>
      <w:r w:rsidRPr="00107A0F">
        <w:rPr>
          <w:rFonts w:ascii="Times New Roman" w:hAnsi="Times New Roman"/>
        </w:rPr>
        <w:t xml:space="preserve"> </w:t>
      </w:r>
      <w:r>
        <w:rPr>
          <w:rFonts w:ascii="Times New Roman" w:hAnsi="Times New Roman"/>
        </w:rPr>
        <w:t>included</w:t>
      </w:r>
      <w:r w:rsidRPr="00107A0F">
        <w:rPr>
          <w:rFonts w:ascii="Times New Roman" w:hAnsi="Times New Roman"/>
        </w:rPr>
        <w:t xml:space="preserve"> </w:t>
      </w:r>
      <w:r>
        <w:rPr>
          <w:rFonts w:ascii="Times New Roman" w:hAnsi="Times New Roman"/>
        </w:rPr>
        <w:t>into calculation of the gradient in the first pass, and thus influence</w:t>
      </w:r>
      <w:r w:rsidR="001F31B6">
        <w:rPr>
          <w:rFonts w:ascii="Times New Roman" w:hAnsi="Times New Roman"/>
        </w:rPr>
        <w:t>s</w:t>
      </w:r>
      <w:r>
        <w:rPr>
          <w:rFonts w:ascii="Times New Roman" w:hAnsi="Times New Roman"/>
        </w:rPr>
        <w:t xml:space="preserve"> the assimilation of radial velocity and precipitation reflectivity, especially when significant location errors exist</w:t>
      </w:r>
      <w:r w:rsidRPr="00107A0F">
        <w:rPr>
          <w:rFonts w:ascii="Times New Roman" w:hAnsi="Times New Roman"/>
        </w:rPr>
        <w:t xml:space="preserve">. Second, </w:t>
      </w:r>
      <w:r>
        <w:rPr>
          <w:rFonts w:ascii="Times New Roman" w:hAnsi="Times New Roman"/>
        </w:rPr>
        <w:t xml:space="preserve">the background error covariance needs to be updated after assimilating radial velocity and precipitation in the first pass, using the same background error covariance in the second pass as the </w:t>
      </w:r>
      <w:r>
        <w:rPr>
          <w:rFonts w:ascii="Times New Roman" w:hAnsi="Times New Roman"/>
        </w:rPr>
        <w:lastRenderedPageBreak/>
        <w:t xml:space="preserve">first one will introduce errors into the DA process. </w:t>
      </w:r>
      <w:r w:rsidR="00676555">
        <w:rPr>
          <w:rFonts w:ascii="Times New Roman" w:hAnsi="Times New Roman"/>
        </w:rPr>
        <w:t>In addition</w:t>
      </w:r>
      <w:r>
        <w:rPr>
          <w:rFonts w:ascii="Times New Roman" w:hAnsi="Times New Roman"/>
        </w:rPr>
        <w:t>, the double-pass procedure involves minimizing two different cost functions with different orders of magnitude separately, which is a lot more expensive.</w:t>
      </w:r>
      <w:r w:rsidR="00822BD3">
        <w:rPr>
          <w:rFonts w:ascii="Times New Roman" w:hAnsi="Times New Roman"/>
        </w:rPr>
        <w:t xml:space="preserve"> So in the real case, an alternative </w:t>
      </w:r>
      <w:r w:rsidR="00C25726">
        <w:rPr>
          <w:rFonts w:ascii="Times New Roman" w:hAnsi="Times New Roman"/>
        </w:rPr>
        <w:t>way of</w:t>
      </w:r>
      <w:r w:rsidR="00165D30">
        <w:rPr>
          <w:rFonts w:ascii="Times New Roman" w:hAnsi="Times New Roman"/>
        </w:rPr>
        <w:t xml:space="preserve"> using the logarithmic hydrometeor mixing ratios as the control variables are</w:t>
      </w:r>
      <w:r w:rsidR="00822BD3">
        <w:rPr>
          <w:rFonts w:ascii="Times New Roman" w:hAnsi="Times New Roman"/>
        </w:rPr>
        <w:t xml:space="preserve"> </w:t>
      </w:r>
      <w:r w:rsidR="00165D30">
        <w:rPr>
          <w:rFonts w:ascii="Times New Roman" w:hAnsi="Times New Roman"/>
        </w:rPr>
        <w:t>found to be able</w:t>
      </w:r>
      <w:r w:rsidR="00822BD3">
        <w:rPr>
          <w:rFonts w:ascii="Times New Roman" w:hAnsi="Times New Roman"/>
        </w:rPr>
        <w:t xml:space="preserve"> to solve the problem.</w:t>
      </w:r>
      <w:r w:rsidR="00C25726">
        <w:rPr>
          <w:rFonts w:ascii="Times New Roman" w:hAnsi="Times New Roman"/>
        </w:rPr>
        <w:t xml:space="preserve"> </w:t>
      </w:r>
      <w:r w:rsidR="001607CD">
        <w:rPr>
          <w:rFonts w:ascii="Times New Roman" w:hAnsi="Times New Roman"/>
        </w:rPr>
        <w:t>By using the logarithmic hydrometeor mixing ratios as the control variables, the excessively large gradient</w:t>
      </w:r>
      <w:r w:rsidR="001D29D0">
        <w:rPr>
          <w:rFonts w:ascii="Times New Roman" w:hAnsi="Times New Roman"/>
        </w:rPr>
        <w:t xml:space="preserve"> of the cost function</w:t>
      </w:r>
      <w:r w:rsidR="001607CD">
        <w:rPr>
          <w:rFonts w:ascii="Times New Roman" w:hAnsi="Times New Roman"/>
        </w:rPr>
        <w:t xml:space="preserve"> is avoided.</w:t>
      </w:r>
    </w:p>
    <w:p w14:paraId="7C1CA0FF" w14:textId="3A91932C" w:rsidR="0081415D" w:rsidRDefault="00676555">
      <w:pPr>
        <w:ind w:firstLine="720"/>
        <w:jc w:val="both"/>
      </w:pPr>
      <w:r>
        <w:rPr>
          <w:rFonts w:ascii="Times New Roman" w:hAnsi="Times New Roman"/>
        </w:rPr>
        <w:t>I</w:t>
      </w:r>
      <w:r w:rsidR="00067487">
        <w:rPr>
          <w:rFonts w:ascii="Times New Roman" w:hAnsi="Times New Roman"/>
        </w:rPr>
        <w:t xml:space="preserve">n the imperfect-model OSSEs, </w:t>
      </w:r>
      <w:r w:rsidR="00B01330">
        <w:rPr>
          <w:rFonts w:ascii="Times New Roman" w:hAnsi="Times New Roman"/>
        </w:rPr>
        <w:t xml:space="preserve">the impacts of adding the mass continuity constraint </w:t>
      </w:r>
      <w:r w:rsidR="00EB0C80">
        <w:rPr>
          <w:rFonts w:ascii="Times New Roman" w:hAnsi="Times New Roman"/>
        </w:rPr>
        <w:t>are</w:t>
      </w:r>
      <w:r w:rsidR="00B01330">
        <w:rPr>
          <w:rFonts w:ascii="Times New Roman" w:hAnsi="Times New Roman"/>
        </w:rPr>
        <w:t xml:space="preserve"> also examined </w:t>
      </w:r>
      <w:r w:rsidR="001A671F">
        <w:rPr>
          <w:rFonts w:ascii="Times New Roman" w:hAnsi="Times New Roman"/>
        </w:rPr>
        <w:t>using 3DVar, pure and hybrid En3DVar</w:t>
      </w:r>
      <w:r w:rsidR="00B01330">
        <w:rPr>
          <w:rFonts w:ascii="Times New Roman" w:hAnsi="Times New Roman"/>
        </w:rPr>
        <w:t xml:space="preserve">. </w:t>
      </w:r>
      <w:r w:rsidR="00942388" w:rsidRPr="00942388">
        <w:rPr>
          <w:rFonts w:ascii="Times New Roman" w:hAnsi="Times New Roman"/>
        </w:rPr>
        <w:t>Overall, adding the mass continuity constraint benefits the analyses (forecasts) in providing a little bit stronger vertical velocity analyses</w:t>
      </w:r>
      <w:r w:rsidR="0050596E">
        <w:rPr>
          <w:rFonts w:ascii="Times New Roman" w:hAnsi="Times New Roman"/>
        </w:rPr>
        <w:t xml:space="preserve"> that </w:t>
      </w:r>
      <w:r w:rsidR="005A6BDF">
        <w:rPr>
          <w:rFonts w:ascii="Times New Roman" w:hAnsi="Times New Roman"/>
        </w:rPr>
        <w:t>are</w:t>
      </w:r>
      <w:r w:rsidR="0050596E">
        <w:rPr>
          <w:rFonts w:ascii="Times New Roman" w:hAnsi="Times New Roman"/>
        </w:rPr>
        <w:t xml:space="preserve"> closer to the truth</w:t>
      </w:r>
      <w:r w:rsidR="00942388" w:rsidRPr="00942388">
        <w:rPr>
          <w:rFonts w:ascii="Times New Roman" w:hAnsi="Times New Roman"/>
        </w:rPr>
        <w:t xml:space="preserve"> </w:t>
      </w:r>
      <w:r w:rsidR="0028614A">
        <w:rPr>
          <w:rFonts w:ascii="Times New Roman" w:hAnsi="Times New Roman"/>
        </w:rPr>
        <w:t>and</w:t>
      </w:r>
      <w:r w:rsidR="00942388" w:rsidRPr="00942388">
        <w:rPr>
          <w:rFonts w:ascii="Times New Roman" w:hAnsi="Times New Roman"/>
        </w:rPr>
        <w:t xml:space="preserve"> smoothing the noises </w:t>
      </w:r>
      <w:r w:rsidR="0028614A">
        <w:rPr>
          <w:rFonts w:ascii="Times New Roman" w:hAnsi="Times New Roman"/>
        </w:rPr>
        <w:t>present</w:t>
      </w:r>
      <w:r w:rsidR="0028614A" w:rsidRPr="00942388">
        <w:rPr>
          <w:rFonts w:ascii="Times New Roman" w:hAnsi="Times New Roman"/>
        </w:rPr>
        <w:t xml:space="preserve"> </w:t>
      </w:r>
      <w:r w:rsidR="00942388" w:rsidRPr="00942388">
        <w:rPr>
          <w:rFonts w:ascii="Times New Roman" w:hAnsi="Times New Roman"/>
        </w:rPr>
        <w:t>in the velocity and hydrometer fields.</w:t>
      </w:r>
    </w:p>
    <w:p w14:paraId="54945322" w14:textId="77777777" w:rsidR="00F27AD7" w:rsidRDefault="00F27AD7" w:rsidP="00CB093F">
      <w:pPr>
        <w:ind w:firstLineChars="300" w:firstLine="720"/>
        <w:jc w:val="both"/>
      </w:pPr>
    </w:p>
    <w:p w14:paraId="68E39609" w14:textId="3DEF7F7C" w:rsidR="00CF7F75" w:rsidRDefault="00E62DC1" w:rsidP="008C4D07">
      <w:pPr>
        <w:pStyle w:val="Heading2"/>
      </w:pPr>
      <w:bookmarkStart w:id="209" w:name="_Toc500747312"/>
      <w:r>
        <w:t>6</w:t>
      </w:r>
      <w:r w:rsidR="00CF7F75" w:rsidRPr="008C4D07">
        <w:t>.2 Future work</w:t>
      </w:r>
      <w:bookmarkEnd w:id="209"/>
    </w:p>
    <w:p w14:paraId="4F56B3BC" w14:textId="6FDC33BF" w:rsidR="00C54BC8" w:rsidRDefault="008C4D07" w:rsidP="00C54BC8">
      <w:pPr>
        <w:ind w:firstLine="720"/>
        <w:jc w:val="both"/>
        <w:rPr>
          <w:lang w:eastAsia="zh-CN"/>
        </w:rPr>
      </w:pPr>
      <w:r>
        <w:rPr>
          <w:lang w:eastAsia="zh-CN"/>
        </w:rPr>
        <w:t xml:space="preserve">Our current studies show </w:t>
      </w:r>
      <w:r w:rsidR="00251504">
        <w:rPr>
          <w:lang w:eastAsia="zh-CN"/>
        </w:rPr>
        <w:t xml:space="preserve">that </w:t>
      </w:r>
      <w:r>
        <w:rPr>
          <w:lang w:eastAsia="zh-CN"/>
        </w:rPr>
        <w:t xml:space="preserve">the hybrid En3DVar algorithm has some </w:t>
      </w:r>
      <w:r w:rsidR="00E60B17">
        <w:rPr>
          <w:lang w:eastAsia="zh-CN"/>
        </w:rPr>
        <w:t>advanta</w:t>
      </w:r>
      <w:r>
        <w:rPr>
          <w:lang w:eastAsia="zh-CN"/>
        </w:rPr>
        <w:t>ge</w:t>
      </w:r>
      <w:r w:rsidR="00E60B17">
        <w:rPr>
          <w:lang w:eastAsia="zh-CN"/>
        </w:rPr>
        <w:t>s</w:t>
      </w:r>
      <w:r>
        <w:rPr>
          <w:lang w:eastAsia="zh-CN"/>
        </w:rPr>
        <w:t xml:space="preserve"> over stand-alone 3DVar and EnKF</w:t>
      </w:r>
      <w:r w:rsidR="00EF2F33">
        <w:rPr>
          <w:lang w:eastAsia="zh-CN"/>
        </w:rPr>
        <w:t>, especially</w:t>
      </w:r>
      <w:r>
        <w:rPr>
          <w:lang w:eastAsia="zh-CN"/>
        </w:rPr>
        <w:t xml:space="preserve"> when </w:t>
      </w:r>
      <w:r w:rsidR="00EF2F33">
        <w:rPr>
          <w:lang w:eastAsia="zh-CN"/>
        </w:rPr>
        <w:t>ensemble background errors are systematically underestimated</w:t>
      </w:r>
      <w:r>
        <w:rPr>
          <w:lang w:eastAsia="zh-CN"/>
        </w:rPr>
        <w:t>.</w:t>
      </w:r>
      <w:r w:rsidR="00AB73C6">
        <w:rPr>
          <w:lang w:eastAsia="zh-CN"/>
        </w:rPr>
        <w:t xml:space="preserve"> </w:t>
      </w:r>
      <w:r w:rsidR="00A6381D" w:rsidRPr="0019004C">
        <w:rPr>
          <w:lang w:eastAsia="zh-CN"/>
        </w:rPr>
        <w:t xml:space="preserve">Given that our findings in this study are primarily based on </w:t>
      </w:r>
      <w:r w:rsidR="005C72E2">
        <w:rPr>
          <w:lang w:eastAsia="zh-CN"/>
        </w:rPr>
        <w:t>O</w:t>
      </w:r>
      <w:r w:rsidR="00633E35">
        <w:rPr>
          <w:lang w:eastAsia="zh-CN"/>
        </w:rPr>
        <w:t xml:space="preserve">SSEs and study of one </w:t>
      </w:r>
      <w:r w:rsidR="00C54BC8">
        <w:rPr>
          <w:lang w:eastAsia="zh-CN"/>
        </w:rPr>
        <w:t xml:space="preserve">real case. </w:t>
      </w:r>
      <w:r w:rsidR="000E55EF">
        <w:rPr>
          <w:lang w:eastAsia="zh-CN"/>
        </w:rPr>
        <w:t>More</w:t>
      </w:r>
      <w:r w:rsidR="00C54BC8" w:rsidRPr="00C54BC8">
        <w:rPr>
          <w:lang w:eastAsia="zh-CN"/>
        </w:rPr>
        <w:t xml:space="preserve"> research is needed</w:t>
      </w:r>
      <w:r w:rsidR="00C54BC8">
        <w:rPr>
          <w:lang w:eastAsia="zh-CN"/>
        </w:rPr>
        <w:t xml:space="preserve"> </w:t>
      </w:r>
      <w:r w:rsidR="00C54BC8" w:rsidRPr="00C54BC8">
        <w:rPr>
          <w:lang w:eastAsia="zh-CN"/>
        </w:rPr>
        <w:t xml:space="preserve">to improve the application of these algorithms to real </w:t>
      </w:r>
      <w:r w:rsidR="00630529">
        <w:rPr>
          <w:lang w:eastAsia="zh-CN"/>
        </w:rPr>
        <w:t xml:space="preserve">storm </w:t>
      </w:r>
      <w:r w:rsidR="00C54BC8" w:rsidRPr="00C54BC8">
        <w:rPr>
          <w:lang w:eastAsia="zh-CN"/>
        </w:rPr>
        <w:t>case</w:t>
      </w:r>
      <w:r w:rsidR="00630529">
        <w:rPr>
          <w:lang w:eastAsia="zh-CN"/>
        </w:rPr>
        <w:t>s</w:t>
      </w:r>
      <w:r w:rsidR="00C54BC8" w:rsidRPr="00C54BC8">
        <w:rPr>
          <w:lang w:eastAsia="zh-CN"/>
        </w:rPr>
        <w:t>.</w:t>
      </w:r>
      <w:r w:rsidR="00C54BC8">
        <w:rPr>
          <w:lang w:eastAsia="zh-CN"/>
        </w:rPr>
        <w:t xml:space="preserve"> </w:t>
      </w:r>
      <w:r w:rsidR="00D803B9">
        <w:rPr>
          <w:lang w:eastAsia="zh-CN"/>
        </w:rPr>
        <w:t>Possible f</w:t>
      </w:r>
      <w:r w:rsidR="00C54BC8">
        <w:rPr>
          <w:lang w:eastAsia="zh-CN"/>
        </w:rPr>
        <w:t>ollow-up studies applying ensemble variational DA to storm cases includ</w:t>
      </w:r>
      <w:r w:rsidR="000E29D7">
        <w:rPr>
          <w:lang w:eastAsia="zh-CN"/>
        </w:rPr>
        <w:t>e</w:t>
      </w:r>
      <w:r w:rsidR="00C54BC8">
        <w:rPr>
          <w:lang w:eastAsia="zh-CN"/>
        </w:rPr>
        <w:t>:</w:t>
      </w:r>
    </w:p>
    <w:p w14:paraId="192C29C6" w14:textId="1645449D" w:rsidR="00C96032" w:rsidRDefault="00822E6A" w:rsidP="009E5A90">
      <w:pPr>
        <w:pStyle w:val="ListParagraph"/>
        <w:numPr>
          <w:ilvl w:val="0"/>
          <w:numId w:val="8"/>
        </w:numPr>
        <w:jc w:val="both"/>
      </w:pPr>
      <w:r>
        <w:t>Apply</w:t>
      </w:r>
      <w:r w:rsidR="001A1BCA">
        <w:t>ing the</w:t>
      </w:r>
      <w:r>
        <w:t xml:space="preserve"> hybrid En3DVar to</w:t>
      </w:r>
      <w:r w:rsidR="00464A88">
        <w:t xml:space="preserve"> more real </w:t>
      </w:r>
      <w:r w:rsidR="008D6F8D">
        <w:t xml:space="preserve">storm </w:t>
      </w:r>
      <w:r w:rsidR="00464A88">
        <w:t>cases</w:t>
      </w:r>
      <w:r w:rsidR="001A1BCA">
        <w:t xml:space="preserve"> </w:t>
      </w:r>
      <w:r w:rsidR="007B1E75">
        <w:t xml:space="preserve">to </w:t>
      </w:r>
      <w:r>
        <w:t xml:space="preserve">better </w:t>
      </w:r>
      <w:r w:rsidR="007B1E75">
        <w:t xml:space="preserve">understand the </w:t>
      </w:r>
      <w:r w:rsidR="00EC61A0">
        <w:t>relative performance</w:t>
      </w:r>
      <w:r w:rsidR="007B1E75">
        <w:t xml:space="preserve"> of hybrid En3DVar </w:t>
      </w:r>
      <w:r w:rsidR="00C94A68">
        <w:t xml:space="preserve">for </w:t>
      </w:r>
      <w:r w:rsidR="007B1E75">
        <w:t>storm scale DA.</w:t>
      </w:r>
    </w:p>
    <w:p w14:paraId="10070C63" w14:textId="718013E3" w:rsidR="00C321F3" w:rsidRDefault="00C321F3" w:rsidP="009E5A90">
      <w:pPr>
        <w:pStyle w:val="ListParagraph"/>
        <w:numPr>
          <w:ilvl w:val="0"/>
          <w:numId w:val="8"/>
        </w:numPr>
        <w:jc w:val="both"/>
      </w:pPr>
      <w:r>
        <w:rPr>
          <w:lang w:eastAsia="zh-CN"/>
        </w:rPr>
        <w:lastRenderedPageBreak/>
        <w:t>In our study, t</w:t>
      </w:r>
      <w:r>
        <w:t xml:space="preserve">he nonlinear reflectivity observation operator is directly used to calculate the cost function. To get its gradient, the nonlinear reflectivity observation operator is linearized around the analysis of the former loop, instead of the initial first guess. Thus the </w:t>
      </w:r>
      <w:r w:rsidR="00F74DD5">
        <w:t xml:space="preserve">use </w:t>
      </w:r>
      <w:r>
        <w:t>of the outer</w:t>
      </w:r>
      <w:r w:rsidR="00645D82">
        <w:t>-</w:t>
      </w:r>
      <w:r>
        <w:t xml:space="preserve">loop is avoided in this study. Past studies indicate that using the linearized observation operator alongside with the outer-loop procedure </w:t>
      </w:r>
      <w:r w:rsidR="00396816">
        <w:t>can</w:t>
      </w:r>
      <w:r>
        <w:t xml:space="preserve"> decrease the computational cost</w:t>
      </w:r>
      <w:r w:rsidR="00396816">
        <w:t xml:space="preserve"> by </w:t>
      </w:r>
      <w:r w:rsidR="0074479F">
        <w:t xml:space="preserve">increasing </w:t>
      </w:r>
      <w:r w:rsidR="00396816">
        <w:t>the convergence speed</w:t>
      </w:r>
      <w:r w:rsidR="004071E5">
        <w:t xml:space="preserve"> of the minimization</w:t>
      </w:r>
      <w:r>
        <w:t xml:space="preserve">. </w:t>
      </w:r>
      <w:r w:rsidR="006B65B7">
        <w:t xml:space="preserve">However, based on </w:t>
      </w:r>
      <w:r w:rsidR="009768AE">
        <w:t xml:space="preserve">our </w:t>
      </w:r>
      <w:r w:rsidR="006B65B7">
        <w:t>preliminary tests, u</w:t>
      </w:r>
      <w:r>
        <w:t xml:space="preserve">sing the linearized reflectivity observation operator </w:t>
      </w:r>
      <w:r w:rsidR="006B65B7">
        <w:t>greatly increase</w:t>
      </w:r>
      <w:r w:rsidR="00571420">
        <w:t>s</w:t>
      </w:r>
      <w:r w:rsidR="006B65B7">
        <w:t xml:space="preserve"> the </w:t>
      </w:r>
      <w:r w:rsidR="00645D82">
        <w:t xml:space="preserve">magnitude </w:t>
      </w:r>
      <w:r w:rsidR="00571420">
        <w:t xml:space="preserve">of the </w:t>
      </w:r>
      <w:r w:rsidR="006B65B7">
        <w:t xml:space="preserve">cost function. </w:t>
      </w:r>
      <w:r w:rsidR="00F22A23">
        <w:t xml:space="preserve">The performance of using the tangent linear </w:t>
      </w:r>
      <w:r w:rsidR="00E01FD7">
        <w:t xml:space="preserve">reflectivity </w:t>
      </w:r>
      <w:r w:rsidR="00F22A23">
        <w:t xml:space="preserve">observation operator </w:t>
      </w:r>
      <w:r w:rsidR="00E01FD7">
        <w:t xml:space="preserve">alongside the outer-loop procedure </w:t>
      </w:r>
      <w:r w:rsidR="00F22A23">
        <w:t>versus directly using the nonlinear observation operator needs investigat</w:t>
      </w:r>
      <w:r w:rsidR="00676CD2">
        <w:t>ion</w:t>
      </w:r>
      <w:r w:rsidR="00D52FB5">
        <w:t xml:space="preserve"> in</w:t>
      </w:r>
      <w:r w:rsidR="00137BAC">
        <w:t xml:space="preserve"> </w:t>
      </w:r>
      <w:r w:rsidR="00D52FB5">
        <w:t>terms of</w:t>
      </w:r>
      <w:r>
        <w:t xml:space="preserve"> the computational cost and </w:t>
      </w:r>
      <w:r w:rsidR="00262C4C">
        <w:t xml:space="preserve">the </w:t>
      </w:r>
      <w:r>
        <w:t>performance</w:t>
      </w:r>
      <w:r w:rsidR="003C1B0F">
        <w:t xml:space="preserve"> in future</w:t>
      </w:r>
      <w:r>
        <w:t>.</w:t>
      </w:r>
    </w:p>
    <w:p w14:paraId="6F1AAC11" w14:textId="061A0B18" w:rsidR="007B1E75" w:rsidRPr="008C4D07" w:rsidRDefault="00140FCA" w:rsidP="009E5A90">
      <w:pPr>
        <w:pStyle w:val="ListParagraph"/>
        <w:numPr>
          <w:ilvl w:val="0"/>
          <w:numId w:val="8"/>
        </w:numPr>
        <w:jc w:val="both"/>
      </w:pPr>
      <w:r>
        <w:t>Past studies indicate</w:t>
      </w:r>
      <w:r w:rsidR="003B0E1A">
        <w:t>d</w:t>
      </w:r>
      <w:r>
        <w:t xml:space="preserve"> that when data timing errors are present with the regular EnSRF, 4DEnSRF worked better than EnSRF (Wang et al., 2012). </w:t>
      </w:r>
      <w:r w:rsidR="00D021A8">
        <w:t>The four-dimensional DA is expected to improve the analysis and related forecast when more radar volume scans are assimilated. Recently, t</w:t>
      </w:r>
      <w:r w:rsidR="0089371E">
        <w:t xml:space="preserve">he ARPS hybrid 4DEnVar </w:t>
      </w:r>
      <w:r w:rsidR="00943B8D">
        <w:t>has been developed</w:t>
      </w:r>
      <w:r w:rsidR="00B47290">
        <w:t xml:space="preserve"> at Center for Analysis and Prediction of Storms</w:t>
      </w:r>
      <w:r w:rsidR="009778A1">
        <w:t xml:space="preserve"> (CAPS)</w:t>
      </w:r>
      <w:r w:rsidR="00943B8D">
        <w:t>. W</w:t>
      </w:r>
      <w:r w:rsidR="0089371E">
        <w:t>e will t</w:t>
      </w:r>
      <w:r w:rsidR="007B1E75">
        <w:t xml:space="preserve">est the hybrid </w:t>
      </w:r>
      <w:r w:rsidR="00AE7C03">
        <w:t xml:space="preserve">4DEnVar </w:t>
      </w:r>
      <w:r w:rsidR="007B1E75">
        <w:t xml:space="preserve">algorithms </w:t>
      </w:r>
      <w:r w:rsidR="004E7276">
        <w:fldChar w:fldCharType="begin"/>
      </w:r>
      <w:r w:rsidR="002A1084">
        <w:instrText xml:space="preserve"> ADDIN EN.CITE &lt;EndNote&gt;&lt;Cite&gt;&lt;Author&gt;Liu&lt;/Author&gt;&lt;Year&gt;2016&lt;/Year&gt;&lt;RecNum&gt;951&lt;/RecNum&gt;&lt;DisplayText&gt;(Liu and Xue 2016)&lt;/DisplayText&gt;&lt;record&gt;&lt;rec-number&gt;951&lt;/rec-number&gt;&lt;foreign-keys&gt;&lt;key app="EN" db-id="vztx2zxtxdssz8etxs3xa0at5dxapxdd2app" timestamp="1506449444"&gt;951&lt;/key&gt;&lt;/foreign-keys&gt;&lt;ref-type name="Journal Article"&gt;17&lt;/ref-type&gt;&lt;contributors&gt;&lt;authors&gt;&lt;author&gt;Liu, C. S.&lt;/author&gt;&lt;author&gt;Xue, M.&lt;/author&gt;&lt;/authors&gt;&lt;/contributors&gt;&lt;auth-address&gt;Univ Oklahoma, Ctr Anal &amp;amp; Predict Storms, Norman, OK 73019 USA&amp;#xD;Univ Oklahoma, Sch Meteorol, Norman, OK 73019 USA&lt;/auth-address&gt;&lt;titles&gt;&lt;title&gt;Relationships among Four-Dimensional Hybrid Ensemble-Variational Data Assimilation Algorithms with Full and Approximate Ensemble Covariance Localization&lt;/title&gt;&lt;secondary-title&gt;Monthly Weather Review&lt;/secondary-title&gt;&lt;alt-title&gt;Mon Weather Rev&amp;#xD;Mon Weather Rev&lt;/alt-title&gt;&lt;/titles&gt;&lt;periodical&gt;&lt;full-title&gt;Monthly Weather Review&lt;/full-title&gt;&lt;abbr-1&gt;Mon Weather Rev&lt;/abbr-1&gt;&lt;/periodical&gt;&lt;pages&gt;591-606&lt;/pages&gt;&lt;volume&gt;144&lt;/volume&gt;&lt;number&gt;2&lt;/number&gt;&lt;keywords&gt;&lt;keyword&gt;models and modeling&lt;/keyword&gt;&lt;keyword&gt;data assimilation&lt;/keyword&gt;&lt;keyword&gt;transform kalman filter&lt;/keyword&gt;&lt;keyword&gt;osse-based evaluation&lt;/keyword&gt;&lt;keyword&gt;part i&lt;/keyword&gt;&lt;keyword&gt;operational implementation&lt;/keyword&gt;&lt;keyword&gt;weather prediction&lt;/keyword&gt;&lt;keyword&gt;meteorological observations&lt;/keyword&gt;&lt;keyword&gt;statistical-analysis&lt;/keyword&gt;&lt;keyword&gt;theoretical aspects&lt;/keyword&gt;&lt;keyword&gt;recursive filters&lt;/keyword&gt;&lt;keyword&gt;numerical aspects&lt;/keyword&gt;&lt;/keywords&gt;&lt;dates&gt;&lt;year&gt;2016&lt;/year&gt;&lt;pub-dates&gt;&lt;date&gt;Feb&lt;/date&gt;&lt;/pub-dates&gt;&lt;/dates&gt;&lt;isbn&gt;0027-0644&lt;/isbn&gt;&lt;accession-num&gt;WOS:000369724000001&lt;/accession-num&gt;&lt;urls&gt;&lt;related-urls&gt;&lt;url&gt;&amp;lt;Go to ISI&amp;gt;://WOS:000369724000001&lt;/url&gt;&lt;/related-urls&gt;&lt;/urls&gt;&lt;language&gt;English&lt;/language&gt;&lt;/record&gt;&lt;/Cite&gt;&lt;/EndNote&gt;</w:instrText>
      </w:r>
      <w:r w:rsidR="004E7276">
        <w:fldChar w:fldCharType="separate"/>
      </w:r>
      <w:r w:rsidR="002A1084">
        <w:rPr>
          <w:noProof/>
        </w:rPr>
        <w:t>(Liu and Xue 2016)</w:t>
      </w:r>
      <w:r w:rsidR="004E7276">
        <w:fldChar w:fldCharType="end"/>
      </w:r>
      <w:r w:rsidR="00CB45F0">
        <w:t xml:space="preserve"> </w:t>
      </w:r>
      <w:r w:rsidR="007B1E75">
        <w:t xml:space="preserve">based on the </w:t>
      </w:r>
      <w:r w:rsidR="009E3297">
        <w:t>ARPS hybrid 4DEnVar system using OSSEs and real case studies</w:t>
      </w:r>
      <w:r w:rsidR="007B1E75">
        <w:t xml:space="preserve"> to understand the potential benefits of hybrid En4DVar over En3DVar and 4DEnKF for storm-scale radar DA.</w:t>
      </w:r>
    </w:p>
    <w:p w14:paraId="472687DE" w14:textId="77777777" w:rsidR="00B33004" w:rsidRDefault="00B33004" w:rsidP="00B33004"/>
    <w:p w14:paraId="2C372AD6" w14:textId="77777777" w:rsidR="00B33004" w:rsidRPr="00B33004" w:rsidRDefault="00B33004" w:rsidP="00B33004">
      <w:pPr>
        <w:sectPr w:rsidR="00B33004" w:rsidRPr="00B33004" w:rsidSect="00EE176C">
          <w:pgSz w:w="12240" w:h="15840" w:code="1"/>
          <w:pgMar w:top="1440" w:right="1440" w:bottom="1440" w:left="2304" w:header="720" w:footer="720" w:gutter="0"/>
          <w:cols w:space="720"/>
          <w:docGrid w:linePitch="360"/>
        </w:sectPr>
      </w:pPr>
    </w:p>
    <w:p w14:paraId="3EE2FB0B" w14:textId="45D38DA4" w:rsidR="007739FB" w:rsidRDefault="00A449F0" w:rsidP="00084521">
      <w:pPr>
        <w:pStyle w:val="Heading1"/>
      </w:pPr>
      <w:bookmarkStart w:id="210" w:name="_Toc500747313"/>
      <w:r>
        <w:lastRenderedPageBreak/>
        <w:t>References</w:t>
      </w:r>
      <w:bookmarkEnd w:id="210"/>
    </w:p>
    <w:p w14:paraId="05A026B4" w14:textId="77777777" w:rsidR="003D787F" w:rsidRDefault="003D787F" w:rsidP="0094546E">
      <w:pPr>
        <w:pStyle w:val="EndNoteBibliography"/>
        <w:spacing w:line="480" w:lineRule="auto"/>
        <w:ind w:left="720" w:hanging="720"/>
        <w:jc w:val="both"/>
        <w:rPr>
          <w:rFonts w:ascii="Times New Roman" w:hAnsi="Times New Roman" w:cs="Times New Roman"/>
          <w:lang w:eastAsia="zh-CN"/>
        </w:rPr>
      </w:pPr>
    </w:p>
    <w:p w14:paraId="6C0B9420" w14:textId="77777777" w:rsidR="00FA7CA0" w:rsidRPr="00345734" w:rsidRDefault="00DE466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lang w:eastAsia="zh-CN"/>
        </w:rPr>
        <w:fldChar w:fldCharType="begin"/>
      </w:r>
      <w:r w:rsidRPr="00991469">
        <w:rPr>
          <w:rFonts w:ascii="Times New Roman" w:hAnsi="Times New Roman" w:cs="Times New Roman"/>
          <w:lang w:eastAsia="zh-CN"/>
        </w:rPr>
        <w:instrText xml:space="preserve"> ADDIN EN.REFLIST </w:instrText>
      </w:r>
      <w:r w:rsidRPr="00991469">
        <w:rPr>
          <w:rFonts w:ascii="Times New Roman" w:hAnsi="Times New Roman" w:cs="Times New Roman"/>
          <w:lang w:eastAsia="zh-CN"/>
        </w:rPr>
        <w:fldChar w:fldCharType="separate"/>
      </w:r>
      <w:r w:rsidR="00FA7CA0" w:rsidRPr="00345734">
        <w:rPr>
          <w:rFonts w:ascii="Times New Roman" w:hAnsi="Times New Roman" w:cs="Times New Roman"/>
          <w:noProof/>
        </w:rPr>
        <w:t xml:space="preserve">Aksoy, A., D. C. Dowell, and C. Snyder, 2009: A Multicase Comparative Assessment of the Ensemble Kalman Filter for Assimilation of Radar Observations. Part I: Storm-Scale Analyses. </w:t>
      </w:r>
      <w:r w:rsidR="00FA7CA0" w:rsidRPr="00345734">
        <w:rPr>
          <w:rFonts w:ascii="Times New Roman" w:hAnsi="Times New Roman" w:cs="Times New Roman"/>
          <w:i/>
          <w:noProof/>
        </w:rPr>
        <w:t>Mon Weather Rev</w:t>
      </w:r>
      <w:r w:rsidR="00FA7CA0" w:rsidRPr="00345734">
        <w:rPr>
          <w:rFonts w:ascii="Times New Roman" w:hAnsi="Times New Roman" w:cs="Times New Roman"/>
          <w:noProof/>
        </w:rPr>
        <w:t xml:space="preserve">, </w:t>
      </w:r>
      <w:r w:rsidR="00FA7CA0" w:rsidRPr="00345734">
        <w:rPr>
          <w:rFonts w:ascii="Times New Roman" w:hAnsi="Times New Roman" w:cs="Times New Roman"/>
          <w:b/>
          <w:noProof/>
        </w:rPr>
        <w:t>137,</w:t>
      </w:r>
      <w:r w:rsidR="00FA7CA0" w:rsidRPr="00345734">
        <w:rPr>
          <w:rFonts w:ascii="Times New Roman" w:hAnsi="Times New Roman" w:cs="Times New Roman"/>
          <w:noProof/>
        </w:rPr>
        <w:t xml:space="preserve"> 1805-1824.</w:t>
      </w:r>
    </w:p>
    <w:p w14:paraId="2ED53913" w14:textId="77777777" w:rsidR="00991469" w:rsidRPr="00345734" w:rsidRDefault="00991469" w:rsidP="00BC2718">
      <w:pPr>
        <w:pStyle w:val="EndNoteBibliography"/>
        <w:jc w:val="both"/>
        <w:rPr>
          <w:rFonts w:ascii="Times New Roman" w:hAnsi="Times New Roman" w:cs="Times New Roman"/>
          <w:noProof/>
        </w:rPr>
      </w:pPr>
    </w:p>
    <w:p w14:paraId="7BC15D7D" w14:textId="77777777" w:rsidR="00FA7CA0" w:rsidRDefault="00FA7CA0" w:rsidP="00345734">
      <w:pPr>
        <w:pStyle w:val="EndNoteBibliography"/>
        <w:ind w:left="720" w:hanging="720"/>
        <w:jc w:val="both"/>
        <w:rPr>
          <w:rFonts w:ascii="Times New Roman" w:hAnsi="Times New Roman" w:cs="Times New Roman"/>
          <w:noProof/>
        </w:rPr>
      </w:pPr>
      <w:r w:rsidRPr="00345734">
        <w:rPr>
          <w:rFonts w:ascii="Times New Roman" w:hAnsi="Times New Roman" w:cs="Times New Roman"/>
          <w:noProof/>
        </w:rPr>
        <w:t xml:space="preserve">——, 2010: A Multicase Comparative Assessment of the Ensemble Kalman Filter for Assimilation of Radar Observations. Part Ii: Short-Range Ensemble Forecasts. </w:t>
      </w:r>
      <w:r w:rsidRPr="00345734">
        <w:rPr>
          <w:rFonts w:ascii="Times New Roman" w:hAnsi="Times New Roman" w:cs="Times New Roman"/>
          <w:i/>
          <w:noProof/>
        </w:rPr>
        <w:t>Mon Weather Rev</w:t>
      </w:r>
      <w:r w:rsidRPr="00345734">
        <w:rPr>
          <w:rFonts w:ascii="Times New Roman" w:hAnsi="Times New Roman" w:cs="Times New Roman"/>
          <w:noProof/>
        </w:rPr>
        <w:t xml:space="preserve">, </w:t>
      </w:r>
      <w:r w:rsidRPr="00345734">
        <w:rPr>
          <w:rFonts w:ascii="Times New Roman" w:hAnsi="Times New Roman" w:cs="Times New Roman"/>
          <w:b/>
          <w:noProof/>
        </w:rPr>
        <w:t>138,</w:t>
      </w:r>
      <w:r w:rsidRPr="00345734">
        <w:rPr>
          <w:rFonts w:ascii="Times New Roman" w:hAnsi="Times New Roman" w:cs="Times New Roman"/>
          <w:noProof/>
        </w:rPr>
        <w:t xml:space="preserve"> 1273-1292.</w:t>
      </w:r>
    </w:p>
    <w:p w14:paraId="22D89777" w14:textId="77777777" w:rsidR="00991469" w:rsidRPr="00991469" w:rsidRDefault="00991469" w:rsidP="00BC2718">
      <w:pPr>
        <w:pStyle w:val="EndNoteBibliography"/>
        <w:jc w:val="both"/>
        <w:rPr>
          <w:rFonts w:ascii="Times New Roman" w:hAnsi="Times New Roman" w:cs="Times New Roman"/>
          <w:noProof/>
        </w:rPr>
      </w:pPr>
    </w:p>
    <w:p w14:paraId="1611F519"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Anderson, J. L., 2001: An Ensemble Adjustment Kalman Filter for Data Assimilation.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129,</w:t>
      </w:r>
      <w:r w:rsidRPr="00991469">
        <w:rPr>
          <w:rFonts w:ascii="Times New Roman" w:hAnsi="Times New Roman" w:cs="Times New Roman"/>
          <w:noProof/>
        </w:rPr>
        <w:t xml:space="preserve"> 2884-2903.</w:t>
      </w:r>
    </w:p>
    <w:p w14:paraId="77A6B75E" w14:textId="77777777" w:rsidR="00991469" w:rsidRPr="00991469" w:rsidRDefault="00991469" w:rsidP="00BC2718">
      <w:pPr>
        <w:pStyle w:val="EndNoteBibliography"/>
        <w:jc w:val="both"/>
        <w:rPr>
          <w:rFonts w:ascii="Times New Roman" w:hAnsi="Times New Roman" w:cs="Times New Roman"/>
          <w:noProof/>
        </w:rPr>
      </w:pPr>
    </w:p>
    <w:p w14:paraId="441E6E4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Baker, L. H., A. C. Rudd, S. Migliorini, and R. N. Bannister, 2014: Representation of Model Error in a Convective-Scale Ensemble Prediction System. </w:t>
      </w:r>
      <w:r w:rsidRPr="00991469">
        <w:rPr>
          <w:rFonts w:ascii="Times New Roman" w:hAnsi="Times New Roman" w:cs="Times New Roman"/>
          <w:i/>
          <w:noProof/>
        </w:rPr>
        <w:t>Nonlinear Proc Geoph</w:t>
      </w:r>
      <w:r w:rsidRPr="00991469">
        <w:rPr>
          <w:rFonts w:ascii="Times New Roman" w:hAnsi="Times New Roman" w:cs="Times New Roman"/>
          <w:noProof/>
        </w:rPr>
        <w:t xml:space="preserve">, </w:t>
      </w:r>
      <w:r w:rsidRPr="00991469">
        <w:rPr>
          <w:rFonts w:ascii="Times New Roman" w:hAnsi="Times New Roman" w:cs="Times New Roman"/>
          <w:b/>
          <w:noProof/>
        </w:rPr>
        <w:t>21,</w:t>
      </w:r>
      <w:r w:rsidRPr="00991469">
        <w:rPr>
          <w:rFonts w:ascii="Times New Roman" w:hAnsi="Times New Roman" w:cs="Times New Roman"/>
          <w:noProof/>
        </w:rPr>
        <w:t xml:space="preserve"> 19-39.</w:t>
      </w:r>
    </w:p>
    <w:p w14:paraId="51D57F54" w14:textId="77777777" w:rsidR="00991469" w:rsidRPr="00991469" w:rsidRDefault="00991469" w:rsidP="00BC2718">
      <w:pPr>
        <w:pStyle w:val="EndNoteBibliography"/>
        <w:jc w:val="both"/>
        <w:rPr>
          <w:rFonts w:ascii="Times New Roman" w:hAnsi="Times New Roman" w:cs="Times New Roman"/>
          <w:noProof/>
        </w:rPr>
      </w:pPr>
    </w:p>
    <w:p w14:paraId="5AE358D0"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Baldauf, M., A. Seifert, J. Förstner, D. Majewski, M. Raschendorfer, and T. Reinhardt, 2011: Operational Convective-Scale Numerical Weather Prediction with the Cosmo Model: Description and Sensitivities.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139,</w:t>
      </w:r>
      <w:r w:rsidRPr="00991469">
        <w:rPr>
          <w:rFonts w:ascii="Times New Roman" w:hAnsi="Times New Roman" w:cs="Times New Roman"/>
          <w:noProof/>
        </w:rPr>
        <w:t xml:space="preserve"> 3887-3905.</w:t>
      </w:r>
    </w:p>
    <w:p w14:paraId="0682AA96" w14:textId="77777777" w:rsidR="00991469" w:rsidRPr="00991469" w:rsidRDefault="00991469" w:rsidP="00BC2718">
      <w:pPr>
        <w:pStyle w:val="EndNoteBibliography"/>
        <w:jc w:val="both"/>
        <w:rPr>
          <w:rFonts w:ascii="Times New Roman" w:hAnsi="Times New Roman" w:cs="Times New Roman"/>
          <w:noProof/>
        </w:rPr>
      </w:pPr>
    </w:p>
    <w:p w14:paraId="28A9C6AE"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Bauer, P., A. Thorpe, and G. Brunet, 2015: The Quiet Revolution of Numerical Weather Prediction. </w:t>
      </w:r>
      <w:r w:rsidRPr="00991469">
        <w:rPr>
          <w:rFonts w:ascii="Times New Roman" w:hAnsi="Times New Roman" w:cs="Times New Roman"/>
          <w:i/>
          <w:noProof/>
        </w:rPr>
        <w:t>Nature</w:t>
      </w:r>
      <w:r w:rsidRPr="00991469">
        <w:rPr>
          <w:rFonts w:ascii="Times New Roman" w:hAnsi="Times New Roman" w:cs="Times New Roman"/>
          <w:noProof/>
        </w:rPr>
        <w:t xml:space="preserve">, </w:t>
      </w:r>
      <w:r w:rsidRPr="00991469">
        <w:rPr>
          <w:rFonts w:ascii="Times New Roman" w:hAnsi="Times New Roman" w:cs="Times New Roman"/>
          <w:b/>
          <w:noProof/>
        </w:rPr>
        <w:t>525,</w:t>
      </w:r>
      <w:r w:rsidRPr="00991469">
        <w:rPr>
          <w:rFonts w:ascii="Times New Roman" w:hAnsi="Times New Roman" w:cs="Times New Roman"/>
          <w:noProof/>
        </w:rPr>
        <w:t xml:space="preserve"> 47-55.</w:t>
      </w:r>
    </w:p>
    <w:p w14:paraId="5DD6F3A3" w14:textId="77777777" w:rsidR="00991469" w:rsidRPr="00991469" w:rsidRDefault="00991469" w:rsidP="00BC2718">
      <w:pPr>
        <w:pStyle w:val="EndNoteBibliography"/>
        <w:jc w:val="both"/>
        <w:rPr>
          <w:rFonts w:ascii="Times New Roman" w:hAnsi="Times New Roman" w:cs="Times New Roman"/>
          <w:noProof/>
        </w:rPr>
      </w:pPr>
    </w:p>
    <w:p w14:paraId="3DE6D2E1"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Bishop, C. H., B. J. Etherton, and S. J. Majumdar, 2001: Adaptive Sampling with the Ensemble Transform Kalman Filter. Part I: Theoretical Aspects.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129,</w:t>
      </w:r>
      <w:r w:rsidRPr="00991469">
        <w:rPr>
          <w:rFonts w:ascii="Times New Roman" w:hAnsi="Times New Roman" w:cs="Times New Roman"/>
          <w:noProof/>
        </w:rPr>
        <w:t xml:space="preserve"> 420-436.</w:t>
      </w:r>
    </w:p>
    <w:p w14:paraId="1A4DA86E" w14:textId="77777777" w:rsidR="00991469" w:rsidRPr="00991469" w:rsidRDefault="00991469" w:rsidP="00BC2718">
      <w:pPr>
        <w:pStyle w:val="EndNoteBibliography"/>
        <w:jc w:val="both"/>
        <w:rPr>
          <w:rFonts w:ascii="Times New Roman" w:hAnsi="Times New Roman" w:cs="Times New Roman"/>
          <w:noProof/>
        </w:rPr>
      </w:pPr>
    </w:p>
    <w:p w14:paraId="55B3BCC9"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Bloom, S. C., L. L. Takacs, A. M. DaSilva, and D. Ledvina, 1996: Data Assimilation Using Incremental Analysis Updates.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124,</w:t>
      </w:r>
      <w:r w:rsidRPr="00991469">
        <w:rPr>
          <w:rFonts w:ascii="Times New Roman" w:hAnsi="Times New Roman" w:cs="Times New Roman"/>
          <w:noProof/>
        </w:rPr>
        <w:t xml:space="preserve"> 1256-1271.</w:t>
      </w:r>
    </w:p>
    <w:p w14:paraId="3043533D" w14:textId="77777777" w:rsidR="00991469" w:rsidRDefault="00991469" w:rsidP="003D290E">
      <w:pPr>
        <w:pStyle w:val="EndNoteBibliography"/>
        <w:ind w:left="720" w:hanging="720"/>
        <w:jc w:val="both"/>
        <w:rPr>
          <w:rFonts w:ascii="Times New Roman" w:hAnsi="Times New Roman" w:cs="Times New Roman"/>
          <w:noProof/>
        </w:rPr>
      </w:pPr>
    </w:p>
    <w:p w14:paraId="0C1AFE29" w14:textId="77777777" w:rsidR="00EA4E98" w:rsidRDefault="00EA4E98" w:rsidP="00345734">
      <w:pPr>
        <w:spacing w:line="240" w:lineRule="auto"/>
        <w:ind w:left="360" w:hanging="360"/>
        <w:jc w:val="both"/>
      </w:pPr>
      <w:r>
        <w:t>Brewster, K.A., D.R. Stratman, K.W. Thomas and F.H. Carr, 2016: Incremental analysis updating with variable-depending timing applied to a real-time high resolution forecast system.</w:t>
      </w:r>
      <w:r w:rsidRPr="001700CE">
        <w:t xml:space="preserve"> </w:t>
      </w:r>
      <w:r w:rsidRPr="001700CE">
        <w:rPr>
          <w:i/>
        </w:rPr>
        <w:t>28</w:t>
      </w:r>
      <w:r w:rsidRPr="001700CE">
        <w:rPr>
          <w:i/>
          <w:vertAlign w:val="superscript"/>
        </w:rPr>
        <w:t>th</w:t>
      </w:r>
      <w:r w:rsidRPr="001700CE">
        <w:rPr>
          <w:i/>
        </w:rPr>
        <w:t xml:space="preserve"> Conf. on Severe Local Storms</w:t>
      </w:r>
      <w:r>
        <w:t>, Portland, OR, Amer. Meteor. Soc., Paper 69.</w:t>
      </w:r>
    </w:p>
    <w:p w14:paraId="65FBE8B3" w14:textId="77777777" w:rsidR="00EA4E98" w:rsidRPr="00991469" w:rsidRDefault="00EA4E98" w:rsidP="003D290E">
      <w:pPr>
        <w:pStyle w:val="EndNoteBibliography"/>
        <w:jc w:val="both"/>
        <w:rPr>
          <w:rFonts w:ascii="Times New Roman" w:hAnsi="Times New Roman" w:cs="Times New Roman"/>
          <w:noProof/>
        </w:rPr>
      </w:pPr>
    </w:p>
    <w:p w14:paraId="06DCDC3E"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Buehner, M., 2005: Ensemble-Derived Stationary and Flow-Dependent Background-Error Covariances: Evaluation in a Quasi-Operational Nwp Setting. </w:t>
      </w:r>
      <w:r w:rsidRPr="00991469">
        <w:rPr>
          <w:rFonts w:ascii="Times New Roman" w:hAnsi="Times New Roman" w:cs="Times New Roman"/>
          <w:i/>
          <w:noProof/>
        </w:rPr>
        <w:t>Q J Roy Meteor Soc</w:t>
      </w:r>
      <w:r w:rsidRPr="00991469">
        <w:rPr>
          <w:rFonts w:ascii="Times New Roman" w:hAnsi="Times New Roman" w:cs="Times New Roman"/>
          <w:noProof/>
        </w:rPr>
        <w:t xml:space="preserve">, </w:t>
      </w:r>
      <w:r w:rsidRPr="00991469">
        <w:rPr>
          <w:rFonts w:ascii="Times New Roman" w:hAnsi="Times New Roman" w:cs="Times New Roman"/>
          <w:b/>
          <w:noProof/>
        </w:rPr>
        <w:t>131,</w:t>
      </w:r>
      <w:r w:rsidRPr="00991469">
        <w:rPr>
          <w:rFonts w:ascii="Times New Roman" w:hAnsi="Times New Roman" w:cs="Times New Roman"/>
          <w:noProof/>
        </w:rPr>
        <w:t xml:space="preserve"> 1013-1043.</w:t>
      </w:r>
    </w:p>
    <w:p w14:paraId="539ABF08" w14:textId="77777777" w:rsidR="00991469" w:rsidRPr="00991469" w:rsidRDefault="00991469" w:rsidP="003D290E">
      <w:pPr>
        <w:pStyle w:val="EndNoteBibliography"/>
        <w:ind w:left="720" w:hanging="720"/>
        <w:jc w:val="both"/>
        <w:rPr>
          <w:rFonts w:ascii="Times New Roman" w:hAnsi="Times New Roman" w:cs="Times New Roman"/>
          <w:noProof/>
        </w:rPr>
      </w:pPr>
    </w:p>
    <w:p w14:paraId="4D789DD1"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Buehner, M., J. Morneau, and C. Charette, 2013: Four-Dimensional Ensemble-Variational Data Assimilation for Global Deterministic Weather Prediction. </w:t>
      </w:r>
      <w:r w:rsidRPr="00991469">
        <w:rPr>
          <w:rFonts w:ascii="Times New Roman" w:hAnsi="Times New Roman" w:cs="Times New Roman"/>
          <w:i/>
          <w:noProof/>
        </w:rPr>
        <w:t>Nonlinear Proc Geoph</w:t>
      </w:r>
      <w:r w:rsidRPr="00991469">
        <w:rPr>
          <w:rFonts w:ascii="Times New Roman" w:hAnsi="Times New Roman" w:cs="Times New Roman"/>
          <w:noProof/>
        </w:rPr>
        <w:t xml:space="preserve">, </w:t>
      </w:r>
      <w:r w:rsidRPr="00991469">
        <w:rPr>
          <w:rFonts w:ascii="Times New Roman" w:hAnsi="Times New Roman" w:cs="Times New Roman"/>
          <w:b/>
          <w:noProof/>
        </w:rPr>
        <w:t>20,</w:t>
      </w:r>
      <w:r w:rsidRPr="00991469">
        <w:rPr>
          <w:rFonts w:ascii="Times New Roman" w:hAnsi="Times New Roman" w:cs="Times New Roman"/>
          <w:noProof/>
        </w:rPr>
        <w:t xml:space="preserve"> 669-682.</w:t>
      </w:r>
    </w:p>
    <w:p w14:paraId="729F7DFB" w14:textId="77777777" w:rsidR="00991469" w:rsidRPr="00991469" w:rsidRDefault="00991469" w:rsidP="00345734">
      <w:pPr>
        <w:pStyle w:val="EndNoteBibliography"/>
        <w:spacing w:line="480" w:lineRule="auto"/>
        <w:ind w:left="720" w:hanging="720"/>
        <w:jc w:val="both"/>
        <w:rPr>
          <w:rFonts w:ascii="Times New Roman" w:hAnsi="Times New Roman" w:cs="Times New Roman"/>
          <w:noProof/>
        </w:rPr>
      </w:pPr>
    </w:p>
    <w:p w14:paraId="4AB0860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lastRenderedPageBreak/>
        <w:t xml:space="preserve">Buehner, M., P. L. Houtekamer, C. Charette, H. L. Mitchell, and B. He, 2010a: Intercomparison of Variational Data Assimilation and the Ensemble Kalman Filter for Global Deterministic Nwp. Part I: Description and Single-Observation Experiments.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138,</w:t>
      </w:r>
      <w:r w:rsidRPr="00991469">
        <w:rPr>
          <w:rFonts w:ascii="Times New Roman" w:hAnsi="Times New Roman" w:cs="Times New Roman"/>
          <w:noProof/>
        </w:rPr>
        <w:t xml:space="preserve"> 1550-1566.</w:t>
      </w:r>
    </w:p>
    <w:p w14:paraId="6BB0EB7C" w14:textId="77777777" w:rsidR="00991469" w:rsidRPr="00991469" w:rsidRDefault="00991469" w:rsidP="003D290E">
      <w:pPr>
        <w:pStyle w:val="EndNoteBibliography"/>
        <w:ind w:left="720" w:hanging="720"/>
        <w:jc w:val="both"/>
        <w:rPr>
          <w:rFonts w:ascii="Times New Roman" w:hAnsi="Times New Roman" w:cs="Times New Roman"/>
          <w:noProof/>
        </w:rPr>
      </w:pPr>
    </w:p>
    <w:p w14:paraId="0FFF8790"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 2010b: Intercomparison of Variational Data Assimilation and the Ensemble Kalman Filter for Global Deterministic Nwp. Part Ii: One-Month Experiments with Real Observations.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138,</w:t>
      </w:r>
      <w:r w:rsidRPr="00991469">
        <w:rPr>
          <w:rFonts w:ascii="Times New Roman" w:hAnsi="Times New Roman" w:cs="Times New Roman"/>
          <w:noProof/>
        </w:rPr>
        <w:t xml:space="preserve"> 1567-1586.</w:t>
      </w:r>
    </w:p>
    <w:p w14:paraId="7D46E410" w14:textId="77777777" w:rsidR="00991469" w:rsidRPr="00991469" w:rsidRDefault="00991469" w:rsidP="003D290E">
      <w:pPr>
        <w:pStyle w:val="EndNoteBibliography"/>
        <w:ind w:left="720" w:hanging="720"/>
        <w:jc w:val="both"/>
        <w:rPr>
          <w:rFonts w:ascii="Times New Roman" w:hAnsi="Times New Roman" w:cs="Times New Roman"/>
          <w:noProof/>
        </w:rPr>
      </w:pPr>
    </w:p>
    <w:p w14:paraId="1CC0A748"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Clayton, A. M., A. C. Lorenc, and D. M. Barker, 2013: Operational Implementation of a Hybrid Ensemble/4d-Var Global Data Assimilation System at the Met Office. </w:t>
      </w:r>
      <w:r w:rsidRPr="00991469">
        <w:rPr>
          <w:rFonts w:ascii="Times New Roman" w:hAnsi="Times New Roman" w:cs="Times New Roman"/>
          <w:i/>
          <w:noProof/>
        </w:rPr>
        <w:t>Q J Roy Meteor Soc</w:t>
      </w:r>
      <w:r w:rsidRPr="00991469">
        <w:rPr>
          <w:rFonts w:ascii="Times New Roman" w:hAnsi="Times New Roman" w:cs="Times New Roman"/>
          <w:noProof/>
        </w:rPr>
        <w:t xml:space="preserve">, </w:t>
      </w:r>
      <w:r w:rsidRPr="00991469">
        <w:rPr>
          <w:rFonts w:ascii="Times New Roman" w:hAnsi="Times New Roman" w:cs="Times New Roman"/>
          <w:b/>
          <w:noProof/>
        </w:rPr>
        <w:t>139,</w:t>
      </w:r>
      <w:r w:rsidRPr="00991469">
        <w:rPr>
          <w:rFonts w:ascii="Times New Roman" w:hAnsi="Times New Roman" w:cs="Times New Roman"/>
          <w:noProof/>
        </w:rPr>
        <w:t xml:space="preserve"> 1445-1461.</w:t>
      </w:r>
    </w:p>
    <w:p w14:paraId="23A828EF" w14:textId="77777777" w:rsidR="00991469" w:rsidRPr="00991469" w:rsidRDefault="00991469" w:rsidP="003D290E">
      <w:pPr>
        <w:pStyle w:val="EndNoteBibliography"/>
        <w:ind w:left="720" w:hanging="720"/>
        <w:jc w:val="both"/>
        <w:rPr>
          <w:rFonts w:ascii="Times New Roman" w:hAnsi="Times New Roman" w:cs="Times New Roman"/>
          <w:noProof/>
        </w:rPr>
      </w:pPr>
    </w:p>
    <w:p w14:paraId="5AB1F384"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Courtier, P., 1997: Variational Methods. </w:t>
      </w:r>
      <w:r w:rsidRPr="00991469">
        <w:rPr>
          <w:rFonts w:ascii="Times New Roman" w:hAnsi="Times New Roman" w:cs="Times New Roman"/>
          <w:i/>
          <w:noProof/>
        </w:rPr>
        <w:t>J Meteorol Soc Jpn</w:t>
      </w:r>
      <w:r w:rsidRPr="00991469">
        <w:rPr>
          <w:rFonts w:ascii="Times New Roman" w:hAnsi="Times New Roman" w:cs="Times New Roman"/>
          <w:noProof/>
        </w:rPr>
        <w:t xml:space="preserve">, </w:t>
      </w:r>
      <w:r w:rsidRPr="00991469">
        <w:rPr>
          <w:rFonts w:ascii="Times New Roman" w:hAnsi="Times New Roman" w:cs="Times New Roman"/>
          <w:b/>
          <w:noProof/>
        </w:rPr>
        <w:t>75,</w:t>
      </w:r>
      <w:r w:rsidRPr="00991469">
        <w:rPr>
          <w:rFonts w:ascii="Times New Roman" w:hAnsi="Times New Roman" w:cs="Times New Roman"/>
          <w:noProof/>
        </w:rPr>
        <w:t xml:space="preserve"> 211-218.</w:t>
      </w:r>
    </w:p>
    <w:p w14:paraId="05371AB1" w14:textId="77777777" w:rsidR="00991469" w:rsidRPr="00991469" w:rsidRDefault="00991469" w:rsidP="003D290E">
      <w:pPr>
        <w:pStyle w:val="EndNoteBibliography"/>
        <w:ind w:left="720" w:hanging="720"/>
        <w:jc w:val="both"/>
        <w:rPr>
          <w:rFonts w:ascii="Times New Roman" w:hAnsi="Times New Roman" w:cs="Times New Roman"/>
          <w:noProof/>
        </w:rPr>
      </w:pPr>
    </w:p>
    <w:p w14:paraId="04F16D5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Davies, T., M. J. P. Cullen, A. J. Malcolm, M. H. Mawson, A. Staniforth, A. A. White, and N. Wood, 2005: A New Dynamical Core for the Met Office's Global and Regional Modelling of the Atmosphere. </w:t>
      </w:r>
      <w:r w:rsidRPr="00991469">
        <w:rPr>
          <w:rFonts w:ascii="Times New Roman" w:hAnsi="Times New Roman" w:cs="Times New Roman"/>
          <w:i/>
          <w:noProof/>
        </w:rPr>
        <w:t>Q J Roy Meteor Soc</w:t>
      </w:r>
      <w:r w:rsidRPr="00991469">
        <w:rPr>
          <w:rFonts w:ascii="Times New Roman" w:hAnsi="Times New Roman" w:cs="Times New Roman"/>
          <w:noProof/>
        </w:rPr>
        <w:t xml:space="preserve">, </w:t>
      </w:r>
      <w:r w:rsidRPr="00991469">
        <w:rPr>
          <w:rFonts w:ascii="Times New Roman" w:hAnsi="Times New Roman" w:cs="Times New Roman"/>
          <w:b/>
          <w:noProof/>
        </w:rPr>
        <w:t>131,</w:t>
      </w:r>
      <w:r w:rsidRPr="00991469">
        <w:rPr>
          <w:rFonts w:ascii="Times New Roman" w:hAnsi="Times New Roman" w:cs="Times New Roman"/>
          <w:noProof/>
        </w:rPr>
        <w:t xml:space="preserve"> 1759-1782.</w:t>
      </w:r>
    </w:p>
    <w:p w14:paraId="2E079ED1" w14:textId="77777777" w:rsidR="00991469" w:rsidRPr="00991469" w:rsidRDefault="00991469" w:rsidP="003D290E">
      <w:pPr>
        <w:pStyle w:val="EndNoteBibliography"/>
        <w:ind w:left="720" w:hanging="720"/>
        <w:jc w:val="both"/>
        <w:rPr>
          <w:rFonts w:ascii="Times New Roman" w:hAnsi="Times New Roman" w:cs="Times New Roman"/>
          <w:noProof/>
        </w:rPr>
      </w:pPr>
    </w:p>
    <w:p w14:paraId="500291E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Dawson, D. T., and M. Xue, 2006: Numerical Forecasts of the 15-16 June 2002 Southern Plains Mesoscale Convective System: Impact of Mesoscale Data and Cloud Analysis.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134,</w:t>
      </w:r>
      <w:r w:rsidRPr="00991469">
        <w:rPr>
          <w:rFonts w:ascii="Times New Roman" w:hAnsi="Times New Roman" w:cs="Times New Roman"/>
          <w:noProof/>
        </w:rPr>
        <w:t xml:space="preserve"> 1607-1629.</w:t>
      </w:r>
    </w:p>
    <w:p w14:paraId="75647956" w14:textId="77777777" w:rsidR="00991469" w:rsidRPr="00991469" w:rsidRDefault="00991469" w:rsidP="003D290E">
      <w:pPr>
        <w:pStyle w:val="EndNoteBibliography"/>
        <w:ind w:left="720" w:hanging="720"/>
        <w:jc w:val="both"/>
        <w:rPr>
          <w:rFonts w:ascii="Times New Roman" w:hAnsi="Times New Roman" w:cs="Times New Roman"/>
          <w:noProof/>
        </w:rPr>
      </w:pPr>
    </w:p>
    <w:p w14:paraId="7D50B96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Dawson, D. T., L. J. Wicker, E. R. Mansell, Y. S. Jung, and M. Xue, 2013: Low-Level Polarimetric Radar Signatures in Enkf Analyses and Forecasts of the May 8, 2003 Oklahoma City Tornadic Supercell: Impact of Multimoment Microphysics and Comparisons with Observation. </w:t>
      </w:r>
      <w:r w:rsidRPr="00991469">
        <w:rPr>
          <w:rFonts w:ascii="Times New Roman" w:hAnsi="Times New Roman" w:cs="Times New Roman"/>
          <w:i/>
          <w:noProof/>
        </w:rPr>
        <w:t>Adv Meteorol</w:t>
      </w:r>
      <w:r w:rsidRPr="00991469">
        <w:rPr>
          <w:rFonts w:ascii="Times New Roman" w:hAnsi="Times New Roman" w:cs="Times New Roman"/>
          <w:noProof/>
        </w:rPr>
        <w:t>.</w:t>
      </w:r>
    </w:p>
    <w:p w14:paraId="2A8FC809" w14:textId="77777777" w:rsidR="00991469" w:rsidRPr="00991469" w:rsidRDefault="00991469" w:rsidP="003D290E">
      <w:pPr>
        <w:pStyle w:val="EndNoteBibliography"/>
        <w:ind w:left="720" w:hanging="720"/>
        <w:jc w:val="both"/>
        <w:rPr>
          <w:rFonts w:ascii="Times New Roman" w:hAnsi="Times New Roman" w:cs="Times New Roman"/>
          <w:noProof/>
        </w:rPr>
      </w:pPr>
    </w:p>
    <w:p w14:paraId="0CDDD20C"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Dowell, D. C., L. J. Wicker, and C. Snyder, 2011: Ensemble Kalman Filter Assimilation of Radar Observations of the 8 May 2003 Oklahoma City Supercell: Influences of Reflectivity Observations on Storm-Scale Analyses.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139,</w:t>
      </w:r>
      <w:r w:rsidRPr="00991469">
        <w:rPr>
          <w:rFonts w:ascii="Times New Roman" w:hAnsi="Times New Roman" w:cs="Times New Roman"/>
          <w:noProof/>
        </w:rPr>
        <w:t xml:space="preserve"> 272-294.</w:t>
      </w:r>
    </w:p>
    <w:p w14:paraId="68F9DB68" w14:textId="77777777" w:rsidR="00991469" w:rsidRPr="00991469" w:rsidRDefault="00991469" w:rsidP="003D290E">
      <w:pPr>
        <w:pStyle w:val="EndNoteBibliography"/>
        <w:ind w:left="720" w:hanging="720"/>
        <w:jc w:val="both"/>
        <w:rPr>
          <w:rFonts w:ascii="Times New Roman" w:hAnsi="Times New Roman" w:cs="Times New Roman"/>
          <w:noProof/>
        </w:rPr>
      </w:pPr>
    </w:p>
    <w:p w14:paraId="309B8D2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Dowell, D. C., F. Q. Zhang, L. J. Wicker, C. Snyder, and N. A. Crook, 2004: Wind and Temperature Retrievals in the 17 May 1981 Arcadia, Oklahoma, Supercell: Ensemble Kalman Filter Experiments.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132,</w:t>
      </w:r>
      <w:r w:rsidRPr="00991469">
        <w:rPr>
          <w:rFonts w:ascii="Times New Roman" w:hAnsi="Times New Roman" w:cs="Times New Roman"/>
          <w:noProof/>
        </w:rPr>
        <w:t xml:space="preserve"> 1982-2005.</w:t>
      </w:r>
    </w:p>
    <w:p w14:paraId="54631253" w14:textId="77777777" w:rsidR="00991469" w:rsidRPr="00991469" w:rsidRDefault="00991469" w:rsidP="003D290E">
      <w:pPr>
        <w:pStyle w:val="EndNoteBibliography"/>
        <w:ind w:left="720" w:hanging="720"/>
        <w:jc w:val="both"/>
        <w:rPr>
          <w:rFonts w:ascii="Times New Roman" w:hAnsi="Times New Roman" w:cs="Times New Roman"/>
          <w:noProof/>
        </w:rPr>
      </w:pPr>
    </w:p>
    <w:p w14:paraId="168C94F5"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Du, N. Z., M. Xue, K. Zhao, and J. Z. Min, 2012: Impact of Assimilating Airborne Doppler Radar Velocity Data Using the Arps 3dvar on the Analysis and Prediction of Hurricane Ike (2008). </w:t>
      </w:r>
      <w:r w:rsidRPr="00991469">
        <w:rPr>
          <w:rFonts w:ascii="Times New Roman" w:hAnsi="Times New Roman" w:cs="Times New Roman"/>
          <w:i/>
          <w:noProof/>
        </w:rPr>
        <w:t>J Geophys Res-Atmos</w:t>
      </w:r>
      <w:r w:rsidRPr="00991469">
        <w:rPr>
          <w:rFonts w:ascii="Times New Roman" w:hAnsi="Times New Roman" w:cs="Times New Roman"/>
          <w:noProof/>
        </w:rPr>
        <w:t xml:space="preserve">, </w:t>
      </w:r>
      <w:r w:rsidRPr="00991469">
        <w:rPr>
          <w:rFonts w:ascii="Times New Roman" w:hAnsi="Times New Roman" w:cs="Times New Roman"/>
          <w:b/>
          <w:noProof/>
        </w:rPr>
        <w:t>117</w:t>
      </w:r>
      <w:r w:rsidRPr="00991469">
        <w:rPr>
          <w:rFonts w:ascii="Times New Roman" w:hAnsi="Times New Roman" w:cs="Times New Roman"/>
          <w:noProof/>
        </w:rPr>
        <w:t>.</w:t>
      </w:r>
    </w:p>
    <w:p w14:paraId="77C2E96B" w14:textId="77777777" w:rsidR="00991469" w:rsidRPr="00991469" w:rsidRDefault="00991469" w:rsidP="003D290E">
      <w:pPr>
        <w:pStyle w:val="EndNoteBibliography"/>
        <w:ind w:left="720" w:hanging="720"/>
        <w:jc w:val="both"/>
        <w:rPr>
          <w:rFonts w:ascii="Times New Roman" w:hAnsi="Times New Roman" w:cs="Times New Roman"/>
          <w:noProof/>
        </w:rPr>
      </w:pPr>
    </w:p>
    <w:p w14:paraId="3B44F86D"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Ebert, E. E., 2008: Fuzzy Verification of High-Resolution Gridded Forecasts: A Review and Proposed Framework. </w:t>
      </w:r>
      <w:r w:rsidRPr="00991469">
        <w:rPr>
          <w:rFonts w:ascii="Times New Roman" w:hAnsi="Times New Roman" w:cs="Times New Roman"/>
          <w:i/>
          <w:noProof/>
        </w:rPr>
        <w:t>Meteorol Appl</w:t>
      </w:r>
      <w:r w:rsidRPr="00991469">
        <w:rPr>
          <w:rFonts w:ascii="Times New Roman" w:hAnsi="Times New Roman" w:cs="Times New Roman"/>
          <w:noProof/>
        </w:rPr>
        <w:t xml:space="preserve">, </w:t>
      </w:r>
      <w:r w:rsidRPr="00991469">
        <w:rPr>
          <w:rFonts w:ascii="Times New Roman" w:hAnsi="Times New Roman" w:cs="Times New Roman"/>
          <w:b/>
          <w:noProof/>
        </w:rPr>
        <w:t>15,</w:t>
      </w:r>
      <w:r w:rsidRPr="00991469">
        <w:rPr>
          <w:rFonts w:ascii="Times New Roman" w:hAnsi="Times New Roman" w:cs="Times New Roman"/>
          <w:noProof/>
        </w:rPr>
        <w:t xml:space="preserve"> 51-64.</w:t>
      </w:r>
    </w:p>
    <w:p w14:paraId="0B81A3F6" w14:textId="77777777" w:rsidR="00991469" w:rsidRPr="00991469" w:rsidRDefault="00991469" w:rsidP="003D290E">
      <w:pPr>
        <w:pStyle w:val="EndNoteBibliography"/>
        <w:ind w:left="720" w:hanging="720"/>
        <w:jc w:val="both"/>
        <w:rPr>
          <w:rFonts w:ascii="Times New Roman" w:hAnsi="Times New Roman" w:cs="Times New Roman"/>
          <w:noProof/>
        </w:rPr>
      </w:pPr>
    </w:p>
    <w:p w14:paraId="152B4837"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lastRenderedPageBreak/>
        <w:t xml:space="preserve">Etherton, B. J., and C. H. Bishop, 2004: Resilience of Hybrid Ensemble/3dvar Analysis Schemes to Model Error and Ensemble Covariance Error.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132,</w:t>
      </w:r>
      <w:r w:rsidRPr="00991469">
        <w:rPr>
          <w:rFonts w:ascii="Times New Roman" w:hAnsi="Times New Roman" w:cs="Times New Roman"/>
          <w:noProof/>
        </w:rPr>
        <w:t xml:space="preserve"> 1065-1080.</w:t>
      </w:r>
    </w:p>
    <w:p w14:paraId="077BD209" w14:textId="77777777" w:rsidR="00991469" w:rsidRPr="00991469" w:rsidRDefault="00991469" w:rsidP="003D290E">
      <w:pPr>
        <w:pStyle w:val="EndNoteBibliography"/>
        <w:ind w:left="720" w:hanging="720"/>
        <w:jc w:val="both"/>
        <w:rPr>
          <w:rFonts w:ascii="Times New Roman" w:hAnsi="Times New Roman" w:cs="Times New Roman"/>
          <w:noProof/>
        </w:rPr>
      </w:pPr>
    </w:p>
    <w:p w14:paraId="53A823B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Evensen, G., 1992: Using the Extended Kalman Filter with a Multilayer Quasi-Geostrophic Ocean Model. </w:t>
      </w:r>
      <w:r w:rsidRPr="00991469">
        <w:rPr>
          <w:rFonts w:ascii="Times New Roman" w:hAnsi="Times New Roman" w:cs="Times New Roman"/>
          <w:i/>
          <w:noProof/>
        </w:rPr>
        <w:t>J Geophys Res-Atmos</w:t>
      </w:r>
      <w:r w:rsidRPr="00991469">
        <w:rPr>
          <w:rFonts w:ascii="Times New Roman" w:hAnsi="Times New Roman" w:cs="Times New Roman"/>
          <w:noProof/>
        </w:rPr>
        <w:t xml:space="preserve">, </w:t>
      </w:r>
      <w:r w:rsidRPr="00991469">
        <w:rPr>
          <w:rFonts w:ascii="Times New Roman" w:hAnsi="Times New Roman" w:cs="Times New Roman"/>
          <w:b/>
          <w:noProof/>
        </w:rPr>
        <w:t>97,</w:t>
      </w:r>
      <w:r w:rsidRPr="00991469">
        <w:rPr>
          <w:rFonts w:ascii="Times New Roman" w:hAnsi="Times New Roman" w:cs="Times New Roman"/>
          <w:noProof/>
        </w:rPr>
        <w:t xml:space="preserve"> 17905-17924.</w:t>
      </w:r>
    </w:p>
    <w:p w14:paraId="3435698E" w14:textId="77777777" w:rsidR="00991469" w:rsidRPr="00991469" w:rsidRDefault="00991469" w:rsidP="003D290E">
      <w:pPr>
        <w:pStyle w:val="EndNoteBibliography"/>
        <w:ind w:left="720" w:hanging="720"/>
        <w:jc w:val="both"/>
        <w:rPr>
          <w:rFonts w:ascii="Times New Roman" w:hAnsi="Times New Roman" w:cs="Times New Roman"/>
          <w:noProof/>
        </w:rPr>
      </w:pPr>
    </w:p>
    <w:p w14:paraId="71694720"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 1994: Sequential Data Assimilation with a Nonlinear Quasi-Geostrophic Model Using Monte-Carlo Methods to Forecast Error Statistics. </w:t>
      </w:r>
      <w:r w:rsidRPr="00991469">
        <w:rPr>
          <w:rFonts w:ascii="Times New Roman" w:hAnsi="Times New Roman" w:cs="Times New Roman"/>
          <w:i/>
          <w:noProof/>
        </w:rPr>
        <w:t>J Geophys Res-Oceans</w:t>
      </w:r>
      <w:r w:rsidRPr="00991469">
        <w:rPr>
          <w:rFonts w:ascii="Times New Roman" w:hAnsi="Times New Roman" w:cs="Times New Roman"/>
          <w:noProof/>
        </w:rPr>
        <w:t xml:space="preserve">, </w:t>
      </w:r>
      <w:r w:rsidRPr="00991469">
        <w:rPr>
          <w:rFonts w:ascii="Times New Roman" w:hAnsi="Times New Roman" w:cs="Times New Roman"/>
          <w:b/>
          <w:noProof/>
        </w:rPr>
        <w:t>99,</w:t>
      </w:r>
      <w:r w:rsidRPr="00991469">
        <w:rPr>
          <w:rFonts w:ascii="Times New Roman" w:hAnsi="Times New Roman" w:cs="Times New Roman"/>
          <w:noProof/>
        </w:rPr>
        <w:t xml:space="preserve"> 10143-10162.</w:t>
      </w:r>
    </w:p>
    <w:p w14:paraId="001F2E9A" w14:textId="77777777" w:rsidR="00991469" w:rsidRPr="00991469" w:rsidRDefault="00991469" w:rsidP="003D290E">
      <w:pPr>
        <w:pStyle w:val="EndNoteBibliography"/>
        <w:ind w:left="720" w:hanging="720"/>
        <w:jc w:val="both"/>
        <w:rPr>
          <w:rFonts w:ascii="Times New Roman" w:hAnsi="Times New Roman" w:cs="Times New Roman"/>
          <w:noProof/>
        </w:rPr>
      </w:pPr>
    </w:p>
    <w:p w14:paraId="0995B037" w14:textId="3028460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Gao, J., M. Xue, K. Brewster, and K. Droegemeier, 2004: Three-Dimensional Variational Data Analysis Method with Recursive Filter for</w:t>
      </w:r>
      <w:r w:rsidR="00991469">
        <w:rPr>
          <w:rFonts w:ascii="Times New Roman" w:hAnsi="Times New Roman" w:cs="Times New Roman"/>
          <w:noProof/>
        </w:rPr>
        <w:t xml:space="preserve"> </w:t>
      </w:r>
      <w:r w:rsidRPr="00991469">
        <w:rPr>
          <w:rFonts w:ascii="Times New Roman" w:hAnsi="Times New Roman" w:cs="Times New Roman"/>
          <w:noProof/>
        </w:rPr>
        <w:t xml:space="preserve">Doppler Radars. </w:t>
      </w:r>
      <w:r w:rsidRPr="00991469">
        <w:rPr>
          <w:rFonts w:ascii="Times New Roman" w:hAnsi="Times New Roman" w:cs="Times New Roman"/>
          <w:i/>
          <w:noProof/>
        </w:rPr>
        <w:t>J Atmos Ocean Tech</w:t>
      </w:r>
      <w:r w:rsidRPr="00991469">
        <w:rPr>
          <w:rFonts w:ascii="Times New Roman" w:hAnsi="Times New Roman" w:cs="Times New Roman"/>
          <w:noProof/>
        </w:rPr>
        <w:t xml:space="preserve">, </w:t>
      </w:r>
      <w:r w:rsidRPr="00991469">
        <w:rPr>
          <w:rFonts w:ascii="Times New Roman" w:hAnsi="Times New Roman" w:cs="Times New Roman"/>
          <w:b/>
          <w:noProof/>
        </w:rPr>
        <w:t>21,</w:t>
      </w:r>
      <w:r w:rsidRPr="00991469">
        <w:rPr>
          <w:rFonts w:ascii="Times New Roman" w:hAnsi="Times New Roman" w:cs="Times New Roman"/>
          <w:noProof/>
        </w:rPr>
        <w:t xml:space="preserve"> 457-469.</w:t>
      </w:r>
    </w:p>
    <w:p w14:paraId="474B7E65" w14:textId="77777777" w:rsidR="00991469" w:rsidRPr="00991469" w:rsidRDefault="00991469" w:rsidP="003D290E">
      <w:pPr>
        <w:pStyle w:val="EndNoteBibliography"/>
        <w:ind w:left="720" w:hanging="720"/>
        <w:jc w:val="both"/>
        <w:rPr>
          <w:rFonts w:ascii="Times New Roman" w:hAnsi="Times New Roman" w:cs="Times New Roman"/>
          <w:noProof/>
        </w:rPr>
      </w:pPr>
    </w:p>
    <w:p w14:paraId="7B526A9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Gao, J., C. Fu, D. J. Stensrud, and J. S. Kain, 2016: Osses for an Ensemble 3dvar Data Assimilation System with Radar Observations of Convective Storms.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73,</w:t>
      </w:r>
      <w:r w:rsidRPr="00991469">
        <w:rPr>
          <w:rFonts w:ascii="Times New Roman" w:hAnsi="Times New Roman" w:cs="Times New Roman"/>
          <w:noProof/>
        </w:rPr>
        <w:t xml:space="preserve"> 2403-2426.</w:t>
      </w:r>
    </w:p>
    <w:p w14:paraId="54DA31A2" w14:textId="77777777" w:rsidR="00991469" w:rsidRPr="00991469" w:rsidRDefault="00991469" w:rsidP="003D290E">
      <w:pPr>
        <w:pStyle w:val="EndNoteBibliography"/>
        <w:ind w:left="720" w:hanging="720"/>
        <w:jc w:val="both"/>
        <w:rPr>
          <w:rFonts w:ascii="Times New Roman" w:hAnsi="Times New Roman" w:cs="Times New Roman"/>
          <w:noProof/>
        </w:rPr>
      </w:pPr>
    </w:p>
    <w:p w14:paraId="2DBC9A6E"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Gao, J. D., and D. J. Stensrud, 2012: Assimilation of Reflectivity Data in a Convective-Scale, Cycled 3dvar Framework with Hydrometeor Classification.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69,</w:t>
      </w:r>
      <w:r w:rsidRPr="00991469">
        <w:rPr>
          <w:rFonts w:ascii="Times New Roman" w:hAnsi="Times New Roman" w:cs="Times New Roman"/>
          <w:noProof/>
        </w:rPr>
        <w:t xml:space="preserve"> 1054-1065.</w:t>
      </w:r>
    </w:p>
    <w:p w14:paraId="51AF0884" w14:textId="77777777" w:rsidR="00991469" w:rsidRPr="00991469" w:rsidRDefault="00991469" w:rsidP="003D290E">
      <w:pPr>
        <w:pStyle w:val="EndNoteBibliography"/>
        <w:ind w:left="720" w:hanging="720"/>
        <w:jc w:val="both"/>
        <w:rPr>
          <w:rFonts w:ascii="Times New Roman" w:hAnsi="Times New Roman" w:cs="Times New Roman"/>
          <w:noProof/>
        </w:rPr>
      </w:pPr>
    </w:p>
    <w:p w14:paraId="4AD44DF9"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Gao, J. D., M. Xue, and D. J. Stensrud, 2013: The Development of a Hybrid Enkf-3dvar Algorithm for Storm-Scale Data Assimilation. </w:t>
      </w:r>
      <w:r w:rsidRPr="00991469">
        <w:rPr>
          <w:rFonts w:ascii="Times New Roman" w:hAnsi="Times New Roman" w:cs="Times New Roman"/>
          <w:i/>
          <w:noProof/>
        </w:rPr>
        <w:t>Adv Meteorol</w:t>
      </w:r>
      <w:r w:rsidRPr="00991469">
        <w:rPr>
          <w:rFonts w:ascii="Times New Roman" w:hAnsi="Times New Roman" w:cs="Times New Roman"/>
          <w:noProof/>
        </w:rPr>
        <w:t>.</w:t>
      </w:r>
    </w:p>
    <w:p w14:paraId="42E682AD" w14:textId="77777777" w:rsidR="00991469" w:rsidRPr="00991469" w:rsidRDefault="00991469" w:rsidP="003D290E">
      <w:pPr>
        <w:pStyle w:val="EndNoteBibliography"/>
        <w:ind w:left="720" w:hanging="720"/>
        <w:jc w:val="both"/>
        <w:rPr>
          <w:rFonts w:ascii="Times New Roman" w:hAnsi="Times New Roman" w:cs="Times New Roman"/>
          <w:noProof/>
        </w:rPr>
      </w:pPr>
    </w:p>
    <w:p w14:paraId="66326B33"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Gao, J. D., M. Xue, A. Shapiro, and K. K. Droegemeier, 1999: A Variational Method for the Analysis of Three-Dimensional Wind Fields from Two Doppler Radars.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127,</w:t>
      </w:r>
      <w:r w:rsidRPr="00991469">
        <w:rPr>
          <w:rFonts w:ascii="Times New Roman" w:hAnsi="Times New Roman" w:cs="Times New Roman"/>
          <w:noProof/>
        </w:rPr>
        <w:t xml:space="preserve"> 2128-2142.</w:t>
      </w:r>
    </w:p>
    <w:p w14:paraId="202FEEB5" w14:textId="77777777" w:rsidR="00991469" w:rsidRPr="00991469" w:rsidRDefault="00991469" w:rsidP="003D290E">
      <w:pPr>
        <w:pStyle w:val="EndNoteBibliography"/>
        <w:ind w:left="720" w:hanging="720"/>
        <w:jc w:val="both"/>
        <w:rPr>
          <w:rFonts w:ascii="Times New Roman" w:hAnsi="Times New Roman" w:cs="Times New Roman"/>
          <w:noProof/>
        </w:rPr>
      </w:pPr>
    </w:p>
    <w:p w14:paraId="47E9CFE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Gaspari, G., and S. E. Cohn, 1999: Construction of Correlation Functions in Two and Three Dimensions. </w:t>
      </w:r>
      <w:r w:rsidRPr="00991469">
        <w:rPr>
          <w:rFonts w:ascii="Times New Roman" w:hAnsi="Times New Roman" w:cs="Times New Roman"/>
          <w:i/>
          <w:noProof/>
        </w:rPr>
        <w:t>Q J Roy Meteor Soc</w:t>
      </w:r>
      <w:r w:rsidRPr="00991469">
        <w:rPr>
          <w:rFonts w:ascii="Times New Roman" w:hAnsi="Times New Roman" w:cs="Times New Roman"/>
          <w:noProof/>
        </w:rPr>
        <w:t xml:space="preserve">, </w:t>
      </w:r>
      <w:r w:rsidRPr="00991469">
        <w:rPr>
          <w:rFonts w:ascii="Times New Roman" w:hAnsi="Times New Roman" w:cs="Times New Roman"/>
          <w:b/>
          <w:noProof/>
        </w:rPr>
        <w:t>125,</w:t>
      </w:r>
      <w:r w:rsidRPr="00991469">
        <w:rPr>
          <w:rFonts w:ascii="Times New Roman" w:hAnsi="Times New Roman" w:cs="Times New Roman"/>
          <w:noProof/>
        </w:rPr>
        <w:t xml:space="preserve"> 723-757.</w:t>
      </w:r>
    </w:p>
    <w:p w14:paraId="69E550A5" w14:textId="77777777" w:rsidR="00991469" w:rsidRPr="00991469" w:rsidRDefault="00991469" w:rsidP="003D290E">
      <w:pPr>
        <w:pStyle w:val="EndNoteBibliography"/>
        <w:ind w:left="720" w:hanging="720"/>
        <w:jc w:val="both"/>
        <w:rPr>
          <w:rFonts w:ascii="Times New Roman" w:hAnsi="Times New Roman" w:cs="Times New Roman"/>
          <w:noProof/>
        </w:rPr>
      </w:pPr>
    </w:p>
    <w:p w14:paraId="514E3E19"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Gasperoni, N. A., M. Xue, R. D. Palmer, and J. D. Gao, 2013: Sensitivity of Convective Initiation Prediction to near-Surface Moisture When Assimilating Radar Refractivity: Impact Tests Using Osses. </w:t>
      </w:r>
      <w:r w:rsidRPr="00991469">
        <w:rPr>
          <w:rFonts w:ascii="Times New Roman" w:hAnsi="Times New Roman" w:cs="Times New Roman"/>
          <w:i/>
          <w:noProof/>
        </w:rPr>
        <w:t>J Atmos Ocean Tech</w:t>
      </w:r>
      <w:r w:rsidRPr="00991469">
        <w:rPr>
          <w:rFonts w:ascii="Times New Roman" w:hAnsi="Times New Roman" w:cs="Times New Roman"/>
          <w:noProof/>
        </w:rPr>
        <w:t xml:space="preserve">, </w:t>
      </w:r>
      <w:r w:rsidRPr="00991469">
        <w:rPr>
          <w:rFonts w:ascii="Times New Roman" w:hAnsi="Times New Roman" w:cs="Times New Roman"/>
          <w:b/>
          <w:noProof/>
        </w:rPr>
        <w:t>30,</w:t>
      </w:r>
      <w:r w:rsidRPr="00991469">
        <w:rPr>
          <w:rFonts w:ascii="Times New Roman" w:hAnsi="Times New Roman" w:cs="Times New Roman"/>
          <w:noProof/>
        </w:rPr>
        <w:t xml:space="preserve"> 2281-2302.</w:t>
      </w:r>
    </w:p>
    <w:p w14:paraId="1D53C14E" w14:textId="77777777" w:rsidR="00991469" w:rsidRPr="00991469" w:rsidRDefault="00991469" w:rsidP="003D290E">
      <w:pPr>
        <w:pStyle w:val="EndNoteBibliography"/>
        <w:ind w:left="720" w:hanging="720"/>
        <w:jc w:val="both"/>
        <w:rPr>
          <w:rFonts w:ascii="Times New Roman" w:hAnsi="Times New Roman" w:cs="Times New Roman"/>
          <w:noProof/>
        </w:rPr>
      </w:pPr>
    </w:p>
    <w:p w14:paraId="3654E2C8"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Ge, G. Q., J. D. Gao, and M. Xue, 2012: Diagnostic Pressure Equation as a Weak Constraint in a Storm-Scale Three-Dimensional Variational Radar Data Assimilation System. </w:t>
      </w:r>
      <w:r w:rsidRPr="00991469">
        <w:rPr>
          <w:rFonts w:ascii="Times New Roman" w:hAnsi="Times New Roman" w:cs="Times New Roman"/>
          <w:i/>
          <w:noProof/>
        </w:rPr>
        <w:t>J Atmos Ocean Tech</w:t>
      </w:r>
      <w:r w:rsidRPr="00991469">
        <w:rPr>
          <w:rFonts w:ascii="Times New Roman" w:hAnsi="Times New Roman" w:cs="Times New Roman"/>
          <w:noProof/>
        </w:rPr>
        <w:t xml:space="preserve">, </w:t>
      </w:r>
      <w:r w:rsidRPr="00991469">
        <w:rPr>
          <w:rFonts w:ascii="Times New Roman" w:hAnsi="Times New Roman" w:cs="Times New Roman"/>
          <w:b/>
          <w:noProof/>
        </w:rPr>
        <w:t>29,</w:t>
      </w:r>
      <w:r w:rsidRPr="00991469">
        <w:rPr>
          <w:rFonts w:ascii="Times New Roman" w:hAnsi="Times New Roman" w:cs="Times New Roman"/>
          <w:noProof/>
        </w:rPr>
        <w:t xml:space="preserve"> 1075-1092.</w:t>
      </w:r>
    </w:p>
    <w:p w14:paraId="312B8E60" w14:textId="77777777" w:rsidR="00991469" w:rsidRPr="00991469" w:rsidRDefault="00991469" w:rsidP="003D290E">
      <w:pPr>
        <w:pStyle w:val="EndNoteBibliography"/>
        <w:ind w:left="720" w:hanging="720"/>
        <w:jc w:val="both"/>
        <w:rPr>
          <w:rFonts w:ascii="Times New Roman" w:hAnsi="Times New Roman" w:cs="Times New Roman"/>
          <w:noProof/>
        </w:rPr>
      </w:pPr>
    </w:p>
    <w:p w14:paraId="75D4FFBC"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 2013: Impact of a Diagnostic Pressure Equation Constraint on Tornadic Supercell Thunderstorm Forecasts Initialized Using 3dvar Radar Data Assimilation. </w:t>
      </w:r>
      <w:r w:rsidRPr="00991469">
        <w:rPr>
          <w:rFonts w:ascii="Times New Roman" w:hAnsi="Times New Roman" w:cs="Times New Roman"/>
          <w:i/>
          <w:noProof/>
        </w:rPr>
        <w:t>Adv Meteorol</w:t>
      </w:r>
      <w:r w:rsidRPr="00991469">
        <w:rPr>
          <w:rFonts w:ascii="Times New Roman" w:hAnsi="Times New Roman" w:cs="Times New Roman"/>
          <w:noProof/>
        </w:rPr>
        <w:t>.</w:t>
      </w:r>
    </w:p>
    <w:p w14:paraId="6F01C5D3" w14:textId="77777777" w:rsidR="00991469" w:rsidRPr="00991469" w:rsidRDefault="00991469" w:rsidP="003D290E">
      <w:pPr>
        <w:pStyle w:val="EndNoteBibliography"/>
        <w:ind w:left="720" w:hanging="720"/>
        <w:jc w:val="both"/>
        <w:rPr>
          <w:rFonts w:ascii="Times New Roman" w:hAnsi="Times New Roman" w:cs="Times New Roman"/>
          <w:noProof/>
        </w:rPr>
      </w:pPr>
    </w:p>
    <w:p w14:paraId="1B754F51"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lastRenderedPageBreak/>
        <w:t xml:space="preserve">Greybush, S. J., E. Kalnay, T. Miyoshi, K. Ide, and B. R. Hunt, 2011: Balance and Ensemble Kalman Filter Localization Techniques.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139,</w:t>
      </w:r>
      <w:r w:rsidRPr="00991469">
        <w:rPr>
          <w:rFonts w:ascii="Times New Roman" w:hAnsi="Times New Roman" w:cs="Times New Roman"/>
          <w:noProof/>
        </w:rPr>
        <w:t xml:space="preserve"> 511-522.</w:t>
      </w:r>
    </w:p>
    <w:p w14:paraId="320F1E66" w14:textId="77777777" w:rsidR="00991469" w:rsidRPr="00991469" w:rsidRDefault="00991469" w:rsidP="003D290E">
      <w:pPr>
        <w:pStyle w:val="EndNoteBibliography"/>
        <w:ind w:left="720" w:hanging="720"/>
        <w:jc w:val="both"/>
        <w:rPr>
          <w:rFonts w:ascii="Times New Roman" w:hAnsi="Times New Roman" w:cs="Times New Roman"/>
          <w:noProof/>
        </w:rPr>
      </w:pPr>
    </w:p>
    <w:p w14:paraId="555FEB1E"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Grzych, M. L., B. D. Lee, and C. A. Finley, 2007: Thermodynamic Analysis of Supercell Rear-Flank Downdrafts from Project Answers.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135,</w:t>
      </w:r>
      <w:r w:rsidRPr="00991469">
        <w:rPr>
          <w:rFonts w:ascii="Times New Roman" w:hAnsi="Times New Roman" w:cs="Times New Roman"/>
          <w:noProof/>
        </w:rPr>
        <w:t xml:space="preserve"> 240-246.</w:t>
      </w:r>
    </w:p>
    <w:p w14:paraId="090DF484" w14:textId="77777777" w:rsidR="00991469" w:rsidRPr="00991469" w:rsidRDefault="00991469" w:rsidP="003D290E">
      <w:pPr>
        <w:pStyle w:val="EndNoteBibliography"/>
        <w:ind w:left="720" w:hanging="720"/>
        <w:jc w:val="both"/>
        <w:rPr>
          <w:rFonts w:ascii="Times New Roman" w:hAnsi="Times New Roman" w:cs="Times New Roman"/>
          <w:noProof/>
        </w:rPr>
      </w:pPr>
    </w:p>
    <w:p w14:paraId="3140803D"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Hamill, T. M., and C. Snyder, 2000: A Hybrid Ensemble Kalman Filter-3d Variational Analysis Scheme.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128,</w:t>
      </w:r>
      <w:r w:rsidRPr="00991469">
        <w:rPr>
          <w:rFonts w:ascii="Times New Roman" w:hAnsi="Times New Roman" w:cs="Times New Roman"/>
          <w:noProof/>
        </w:rPr>
        <w:t xml:space="preserve"> 2905-2919.</w:t>
      </w:r>
    </w:p>
    <w:p w14:paraId="776A2E09" w14:textId="77777777" w:rsidR="00991469" w:rsidRPr="00991469" w:rsidRDefault="00991469" w:rsidP="003D290E">
      <w:pPr>
        <w:pStyle w:val="EndNoteBibliography"/>
        <w:ind w:left="720" w:hanging="720"/>
        <w:jc w:val="both"/>
        <w:rPr>
          <w:rFonts w:ascii="Times New Roman" w:hAnsi="Times New Roman" w:cs="Times New Roman"/>
          <w:noProof/>
        </w:rPr>
      </w:pPr>
    </w:p>
    <w:p w14:paraId="684C776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Hamill, T. M., C. Snyder, and R. E. Morss, 2000: A Comparison of Probabilistic Forecasts from Bred, Singular-Vector, and Perturbed Observation Ensembles.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128,</w:t>
      </w:r>
      <w:r w:rsidRPr="00991469">
        <w:rPr>
          <w:rFonts w:ascii="Times New Roman" w:hAnsi="Times New Roman" w:cs="Times New Roman"/>
          <w:noProof/>
        </w:rPr>
        <w:t xml:space="preserve"> 1835-1851.</w:t>
      </w:r>
    </w:p>
    <w:p w14:paraId="3F75176A" w14:textId="77777777" w:rsidR="00991469" w:rsidRPr="00991469" w:rsidRDefault="00991469" w:rsidP="003D290E">
      <w:pPr>
        <w:pStyle w:val="EndNoteBibliography"/>
        <w:ind w:left="720" w:hanging="720"/>
        <w:jc w:val="both"/>
        <w:rPr>
          <w:rFonts w:ascii="Times New Roman" w:hAnsi="Times New Roman" w:cs="Times New Roman"/>
          <w:noProof/>
        </w:rPr>
      </w:pPr>
    </w:p>
    <w:p w14:paraId="556BD872"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Hamill, T. M., J. S. Whitaker, and C. Snyder, 2001: Distance-Dependent Filtering of Background Error Covariance Estimates in an Ensemble Kalman Filter.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129,</w:t>
      </w:r>
      <w:r w:rsidRPr="00991469">
        <w:rPr>
          <w:rFonts w:ascii="Times New Roman" w:hAnsi="Times New Roman" w:cs="Times New Roman"/>
          <w:noProof/>
        </w:rPr>
        <w:t xml:space="preserve"> 2776-2790.</w:t>
      </w:r>
    </w:p>
    <w:p w14:paraId="7FF168BF" w14:textId="77777777" w:rsidR="003D290E" w:rsidRDefault="003D290E" w:rsidP="003D290E">
      <w:pPr>
        <w:pStyle w:val="EndNoteBibliography"/>
        <w:ind w:left="720" w:hanging="720"/>
        <w:jc w:val="both"/>
        <w:rPr>
          <w:rFonts w:ascii="Times New Roman" w:hAnsi="Times New Roman" w:cs="Times New Roman"/>
          <w:noProof/>
        </w:rPr>
      </w:pPr>
    </w:p>
    <w:p w14:paraId="036A9F51"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Hanley, K. E., A. I. Barrett, and H. W. Lean, 2016: Simulating the 20 May 2013 Moore, Oklahoma Tornado with a 100-Metre Grid-Length Nwp Model. </w:t>
      </w:r>
      <w:r w:rsidRPr="00991469">
        <w:rPr>
          <w:rFonts w:ascii="Times New Roman" w:hAnsi="Times New Roman" w:cs="Times New Roman"/>
          <w:i/>
          <w:noProof/>
        </w:rPr>
        <w:t>Atmos Sci Lett</w:t>
      </w:r>
      <w:r w:rsidRPr="00991469">
        <w:rPr>
          <w:rFonts w:ascii="Times New Roman" w:hAnsi="Times New Roman" w:cs="Times New Roman"/>
          <w:noProof/>
        </w:rPr>
        <w:t xml:space="preserve">, </w:t>
      </w:r>
      <w:r w:rsidRPr="00991469">
        <w:rPr>
          <w:rFonts w:ascii="Times New Roman" w:hAnsi="Times New Roman" w:cs="Times New Roman"/>
          <w:b/>
          <w:noProof/>
        </w:rPr>
        <w:t>17,</w:t>
      </w:r>
      <w:r w:rsidRPr="00991469">
        <w:rPr>
          <w:rFonts w:ascii="Times New Roman" w:hAnsi="Times New Roman" w:cs="Times New Roman"/>
          <w:noProof/>
        </w:rPr>
        <w:t xml:space="preserve"> 453-461.</w:t>
      </w:r>
    </w:p>
    <w:p w14:paraId="4027B059" w14:textId="77777777" w:rsidR="00991469" w:rsidRPr="00991469" w:rsidRDefault="00991469" w:rsidP="003D290E">
      <w:pPr>
        <w:pStyle w:val="EndNoteBibliography"/>
        <w:ind w:left="720" w:hanging="720"/>
        <w:jc w:val="both"/>
        <w:rPr>
          <w:rFonts w:ascii="Times New Roman" w:hAnsi="Times New Roman" w:cs="Times New Roman"/>
          <w:noProof/>
        </w:rPr>
      </w:pPr>
    </w:p>
    <w:p w14:paraId="2AE7BB05"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Hirahara, Y., J. Ishida, and T. Ishimizu, 2011: Trial Operation of the Local Forecast Model at Jma.</w:t>
      </w:r>
      <w:r w:rsidRPr="00991469">
        <w:rPr>
          <w:rFonts w:ascii="Times New Roman" w:hAnsi="Times New Roman" w:cs="Times New Roman"/>
          <w:i/>
          <w:noProof/>
        </w:rPr>
        <w:t xml:space="preserve"> CAS/JSC WGNE Res. Act. Atmos. Ocea. Model,</w:t>
      </w:r>
      <w:r w:rsidRPr="00991469">
        <w:rPr>
          <w:rFonts w:ascii="Times New Roman" w:hAnsi="Times New Roman" w:cs="Times New Roman"/>
          <w:noProof/>
        </w:rPr>
        <w:t xml:space="preserve">, </w:t>
      </w:r>
      <w:r w:rsidRPr="00991469">
        <w:rPr>
          <w:rFonts w:ascii="Times New Roman" w:hAnsi="Times New Roman" w:cs="Times New Roman"/>
          <w:b/>
          <w:noProof/>
        </w:rPr>
        <w:t>41,</w:t>
      </w:r>
      <w:r w:rsidRPr="00991469">
        <w:rPr>
          <w:rFonts w:ascii="Times New Roman" w:hAnsi="Times New Roman" w:cs="Times New Roman"/>
          <w:noProof/>
        </w:rPr>
        <w:t xml:space="preserve"> 11-12.</w:t>
      </w:r>
    </w:p>
    <w:p w14:paraId="4DA51CCC" w14:textId="77777777" w:rsidR="00991469" w:rsidRPr="00991469" w:rsidRDefault="00991469" w:rsidP="003D290E">
      <w:pPr>
        <w:pStyle w:val="EndNoteBibliography"/>
        <w:ind w:left="720" w:hanging="720"/>
        <w:jc w:val="both"/>
        <w:rPr>
          <w:rFonts w:ascii="Times New Roman" w:hAnsi="Times New Roman" w:cs="Times New Roman"/>
          <w:noProof/>
        </w:rPr>
      </w:pPr>
    </w:p>
    <w:p w14:paraId="296A2698"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Hirth, B. D., J. L. Schroeder, and C. C. Weiss, 2008: Surface Analysis of the Rear-Flank Downdraft Outflow in Two Tornadic Supercells.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136,</w:t>
      </w:r>
      <w:r w:rsidRPr="00991469">
        <w:rPr>
          <w:rFonts w:ascii="Times New Roman" w:hAnsi="Times New Roman" w:cs="Times New Roman"/>
          <w:noProof/>
        </w:rPr>
        <w:t xml:space="preserve"> 2344-2363.</w:t>
      </w:r>
    </w:p>
    <w:p w14:paraId="524EAF7A" w14:textId="77777777" w:rsidR="00991469" w:rsidRPr="00991469" w:rsidRDefault="00991469" w:rsidP="003D290E">
      <w:pPr>
        <w:pStyle w:val="EndNoteBibliography"/>
        <w:ind w:left="720" w:hanging="720"/>
        <w:jc w:val="both"/>
        <w:rPr>
          <w:rFonts w:ascii="Times New Roman" w:hAnsi="Times New Roman" w:cs="Times New Roman"/>
          <w:noProof/>
        </w:rPr>
      </w:pPr>
    </w:p>
    <w:p w14:paraId="7CAE4B3B"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Hong, S., and J. J. Lim, 2006: The Wrf Single-Moment 6-Class Microphysics Scheme (Wsm6). </w:t>
      </w:r>
      <w:r w:rsidRPr="00991469">
        <w:rPr>
          <w:rFonts w:ascii="Times New Roman" w:hAnsi="Times New Roman" w:cs="Times New Roman"/>
          <w:i/>
          <w:noProof/>
        </w:rPr>
        <w:t>Journal of the Korean Meteorological Society</w:t>
      </w:r>
      <w:r w:rsidRPr="00991469">
        <w:rPr>
          <w:rFonts w:ascii="Times New Roman" w:hAnsi="Times New Roman" w:cs="Times New Roman"/>
          <w:noProof/>
        </w:rPr>
        <w:t xml:space="preserve">, </w:t>
      </w:r>
      <w:r w:rsidRPr="00991469">
        <w:rPr>
          <w:rFonts w:ascii="Times New Roman" w:hAnsi="Times New Roman" w:cs="Times New Roman"/>
          <w:b/>
          <w:noProof/>
        </w:rPr>
        <w:t>42,</w:t>
      </w:r>
      <w:r w:rsidRPr="00991469">
        <w:rPr>
          <w:rFonts w:ascii="Times New Roman" w:hAnsi="Times New Roman" w:cs="Times New Roman"/>
          <w:noProof/>
        </w:rPr>
        <w:t xml:space="preserve"> 129-151.</w:t>
      </w:r>
    </w:p>
    <w:p w14:paraId="2FAEAE58" w14:textId="77777777" w:rsidR="00991469" w:rsidRPr="00991469" w:rsidRDefault="00991469" w:rsidP="003D290E">
      <w:pPr>
        <w:pStyle w:val="EndNoteBibliography"/>
        <w:ind w:left="720" w:hanging="720"/>
        <w:jc w:val="both"/>
        <w:rPr>
          <w:rFonts w:ascii="Times New Roman" w:hAnsi="Times New Roman" w:cs="Times New Roman"/>
          <w:noProof/>
        </w:rPr>
      </w:pPr>
    </w:p>
    <w:p w14:paraId="623C7D64"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Houtekamer, P. L., and L. Lefaivre, 1997: Using Ensemble Forecasts for Model Validation.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125,</w:t>
      </w:r>
      <w:r w:rsidRPr="00991469">
        <w:rPr>
          <w:rFonts w:ascii="Times New Roman" w:hAnsi="Times New Roman" w:cs="Times New Roman"/>
          <w:noProof/>
        </w:rPr>
        <w:t xml:space="preserve"> 2416-2426.</w:t>
      </w:r>
    </w:p>
    <w:p w14:paraId="5B632355" w14:textId="77777777" w:rsidR="00991469" w:rsidRPr="00991469" w:rsidRDefault="00991469" w:rsidP="003D290E">
      <w:pPr>
        <w:pStyle w:val="EndNoteBibliography"/>
        <w:ind w:left="720" w:hanging="720"/>
        <w:jc w:val="both"/>
        <w:rPr>
          <w:rFonts w:ascii="Times New Roman" w:hAnsi="Times New Roman" w:cs="Times New Roman"/>
          <w:noProof/>
        </w:rPr>
      </w:pPr>
    </w:p>
    <w:p w14:paraId="2287689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Houtekamer, P. L., and H. L. Mitchell, 1998: Data Assimilation Using an Ensemble Kalman Filter Technique.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126,</w:t>
      </w:r>
      <w:r w:rsidRPr="00991469">
        <w:rPr>
          <w:rFonts w:ascii="Times New Roman" w:hAnsi="Times New Roman" w:cs="Times New Roman"/>
          <w:noProof/>
        </w:rPr>
        <w:t xml:space="preserve"> 796-811.</w:t>
      </w:r>
    </w:p>
    <w:p w14:paraId="054F6B05" w14:textId="77777777" w:rsidR="00991469" w:rsidRPr="00991469" w:rsidRDefault="00991469" w:rsidP="003D290E">
      <w:pPr>
        <w:pStyle w:val="EndNoteBibliography"/>
        <w:ind w:left="720" w:hanging="720"/>
        <w:jc w:val="both"/>
        <w:rPr>
          <w:rFonts w:ascii="Times New Roman" w:hAnsi="Times New Roman" w:cs="Times New Roman"/>
          <w:noProof/>
        </w:rPr>
      </w:pPr>
    </w:p>
    <w:p w14:paraId="3496092A" w14:textId="77777777" w:rsidR="00FA7CA0" w:rsidRPr="00991469"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 2005: Ensemble Kalman Filtering. </w:t>
      </w:r>
      <w:r w:rsidRPr="00991469">
        <w:rPr>
          <w:rFonts w:ascii="Times New Roman" w:hAnsi="Times New Roman" w:cs="Times New Roman"/>
          <w:i/>
          <w:noProof/>
        </w:rPr>
        <w:t>Q J Roy Meteor Soc</w:t>
      </w:r>
      <w:r w:rsidRPr="00991469">
        <w:rPr>
          <w:rFonts w:ascii="Times New Roman" w:hAnsi="Times New Roman" w:cs="Times New Roman"/>
          <w:noProof/>
        </w:rPr>
        <w:t xml:space="preserve">, </w:t>
      </w:r>
      <w:r w:rsidRPr="00991469">
        <w:rPr>
          <w:rFonts w:ascii="Times New Roman" w:hAnsi="Times New Roman" w:cs="Times New Roman"/>
          <w:b/>
          <w:noProof/>
        </w:rPr>
        <w:t>131,</w:t>
      </w:r>
      <w:r w:rsidRPr="00991469">
        <w:rPr>
          <w:rFonts w:ascii="Times New Roman" w:hAnsi="Times New Roman" w:cs="Times New Roman"/>
          <w:noProof/>
        </w:rPr>
        <w:t xml:space="preserve"> 3269-3289.</w:t>
      </w:r>
    </w:p>
    <w:p w14:paraId="09F8A0AB"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Houtekamer, P. L., L. Lefaivre, J. Derome, H. Ritchie, and H. L. Mitchell, 1996: A System Simulation Approach to Ensemble Prediction.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124,</w:t>
      </w:r>
      <w:r w:rsidRPr="00991469">
        <w:rPr>
          <w:rFonts w:ascii="Times New Roman" w:hAnsi="Times New Roman" w:cs="Times New Roman"/>
          <w:noProof/>
        </w:rPr>
        <w:t xml:space="preserve"> 1225-1242.</w:t>
      </w:r>
    </w:p>
    <w:p w14:paraId="52C94AF3" w14:textId="77777777" w:rsidR="00991469" w:rsidRPr="00991469" w:rsidRDefault="00991469" w:rsidP="00345734">
      <w:pPr>
        <w:pStyle w:val="EndNoteBibliography"/>
        <w:spacing w:line="480" w:lineRule="auto"/>
        <w:ind w:left="720" w:hanging="720"/>
        <w:jc w:val="both"/>
        <w:rPr>
          <w:rFonts w:ascii="Times New Roman" w:hAnsi="Times New Roman" w:cs="Times New Roman"/>
          <w:noProof/>
        </w:rPr>
      </w:pPr>
    </w:p>
    <w:p w14:paraId="2F40BE02"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lastRenderedPageBreak/>
        <w:t xml:space="preserve">Hu, M., M. Xue, and K. Brewster, 2006a: 3dvar and Cloud Analysis with Wsr-88d Level-Ii Data for the Prediction of the Fort Worth, Texas, Tornadic Thunderstorms. Part I: Cloud Analysis and Its Impact.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134,</w:t>
      </w:r>
      <w:r w:rsidRPr="00991469">
        <w:rPr>
          <w:rFonts w:ascii="Times New Roman" w:hAnsi="Times New Roman" w:cs="Times New Roman"/>
          <w:noProof/>
        </w:rPr>
        <w:t xml:space="preserve"> 675-698.</w:t>
      </w:r>
    </w:p>
    <w:p w14:paraId="0F4D2598" w14:textId="77777777" w:rsidR="00991469" w:rsidRPr="00991469" w:rsidRDefault="00991469" w:rsidP="003D290E">
      <w:pPr>
        <w:pStyle w:val="EndNoteBibliography"/>
        <w:ind w:left="720" w:hanging="720"/>
        <w:jc w:val="both"/>
        <w:rPr>
          <w:rFonts w:ascii="Times New Roman" w:hAnsi="Times New Roman" w:cs="Times New Roman"/>
          <w:noProof/>
        </w:rPr>
      </w:pPr>
    </w:p>
    <w:p w14:paraId="7358798D"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Hu, M., M. Xue, J. D. Gao, and K. Brewster, 2006b: 3dvar and Cloud Analysis with Wsr-88d Level-Ii Data for the Prediction of the Fort Worth, Texas, Tornadic Thunderstorms. Part Ii: Impact of Radial Velocity Analysis Via 3dvar.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134,</w:t>
      </w:r>
      <w:r w:rsidRPr="00991469">
        <w:rPr>
          <w:rFonts w:ascii="Times New Roman" w:hAnsi="Times New Roman" w:cs="Times New Roman"/>
          <w:noProof/>
        </w:rPr>
        <w:t xml:space="preserve"> 699-721.</w:t>
      </w:r>
    </w:p>
    <w:p w14:paraId="1DA7FF7A" w14:textId="77777777" w:rsidR="00991469" w:rsidRPr="00991469" w:rsidRDefault="00991469" w:rsidP="003D290E">
      <w:pPr>
        <w:pStyle w:val="EndNoteBibliography"/>
        <w:ind w:left="720" w:hanging="720"/>
        <w:jc w:val="both"/>
        <w:rPr>
          <w:rFonts w:ascii="Times New Roman" w:hAnsi="Times New Roman" w:cs="Times New Roman"/>
          <w:noProof/>
        </w:rPr>
      </w:pPr>
    </w:p>
    <w:p w14:paraId="2BEB055B"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Hunt, B. R., E. J. Kostelich, and I. Szunyogh, 2007: Efficient Data Assimilation for Spatiotemporal Chaos: A Local Ensemble Transform Kalman Filter. </w:t>
      </w:r>
      <w:r w:rsidRPr="00991469">
        <w:rPr>
          <w:rFonts w:ascii="Times New Roman" w:hAnsi="Times New Roman" w:cs="Times New Roman"/>
          <w:i/>
          <w:noProof/>
        </w:rPr>
        <w:t>Physica D-Nonlinear Phenomena</w:t>
      </w:r>
      <w:r w:rsidRPr="00991469">
        <w:rPr>
          <w:rFonts w:ascii="Times New Roman" w:hAnsi="Times New Roman" w:cs="Times New Roman"/>
          <w:noProof/>
        </w:rPr>
        <w:t xml:space="preserve">, </w:t>
      </w:r>
      <w:r w:rsidRPr="00991469">
        <w:rPr>
          <w:rFonts w:ascii="Times New Roman" w:hAnsi="Times New Roman" w:cs="Times New Roman"/>
          <w:b/>
          <w:noProof/>
        </w:rPr>
        <w:t>230,</w:t>
      </w:r>
      <w:r w:rsidRPr="00991469">
        <w:rPr>
          <w:rFonts w:ascii="Times New Roman" w:hAnsi="Times New Roman" w:cs="Times New Roman"/>
          <w:noProof/>
        </w:rPr>
        <w:t xml:space="preserve"> 112-126.</w:t>
      </w:r>
    </w:p>
    <w:p w14:paraId="5100BB31" w14:textId="77777777" w:rsidR="00991469" w:rsidRPr="00991469" w:rsidRDefault="00991469" w:rsidP="003D290E">
      <w:pPr>
        <w:pStyle w:val="EndNoteBibliography"/>
        <w:ind w:left="720" w:hanging="720"/>
        <w:jc w:val="both"/>
        <w:rPr>
          <w:rFonts w:ascii="Times New Roman" w:hAnsi="Times New Roman" w:cs="Times New Roman"/>
          <w:noProof/>
        </w:rPr>
      </w:pPr>
    </w:p>
    <w:p w14:paraId="4E633C4E"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Jung, Y. S., M. Xue, and M. J. Tong, 2012: Ensemble Kalman Filter Analyses of the 29-30 May 2004 Oklahoma Tornadic Thunderstorm Using One- and Two-Moment Bulk Microphysics Schemes, with Verification against Polarimetric Radar Data.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140,</w:t>
      </w:r>
      <w:r w:rsidRPr="00991469">
        <w:rPr>
          <w:rFonts w:ascii="Times New Roman" w:hAnsi="Times New Roman" w:cs="Times New Roman"/>
          <w:noProof/>
        </w:rPr>
        <w:t xml:space="preserve"> 1457-1475.</w:t>
      </w:r>
    </w:p>
    <w:p w14:paraId="241A38C5" w14:textId="77777777" w:rsidR="00991469" w:rsidRPr="00991469" w:rsidRDefault="00991469" w:rsidP="003D290E">
      <w:pPr>
        <w:pStyle w:val="EndNoteBibliography"/>
        <w:ind w:left="720" w:hanging="720"/>
        <w:jc w:val="both"/>
        <w:rPr>
          <w:rFonts w:ascii="Times New Roman" w:hAnsi="Times New Roman" w:cs="Times New Roman"/>
          <w:noProof/>
        </w:rPr>
      </w:pPr>
    </w:p>
    <w:p w14:paraId="491FE961"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Jung, Y. S., M. Xue, G. F. Zhang, and J. M. Straka, 2008: Assimilation of Simulated Polarimetric Radar Data for a Convective Storm Using the Ensemble Kalman Filter. Part Ii: Impact of Polarimetric Data on Storm Analysis.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136,</w:t>
      </w:r>
      <w:r w:rsidRPr="00991469">
        <w:rPr>
          <w:rFonts w:ascii="Times New Roman" w:hAnsi="Times New Roman" w:cs="Times New Roman"/>
          <w:noProof/>
        </w:rPr>
        <w:t xml:space="preserve"> 2246-2260.</w:t>
      </w:r>
    </w:p>
    <w:p w14:paraId="1D009B9C" w14:textId="77777777" w:rsidR="00991469" w:rsidRPr="00991469" w:rsidRDefault="00991469" w:rsidP="003D290E">
      <w:pPr>
        <w:pStyle w:val="EndNoteBibliography"/>
        <w:ind w:left="720" w:hanging="720"/>
        <w:jc w:val="both"/>
        <w:rPr>
          <w:rFonts w:ascii="Times New Roman" w:hAnsi="Times New Roman" w:cs="Times New Roman"/>
          <w:noProof/>
        </w:rPr>
      </w:pPr>
    </w:p>
    <w:p w14:paraId="2A8EEE64"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Kain, J. S., and Coauthors, 2010: Assessing Advances in the Assimilation of Radar Data and Other Mesoscale Observations within a Collaborative Forecasting-Research Environment. </w:t>
      </w:r>
      <w:r w:rsidRPr="00991469">
        <w:rPr>
          <w:rFonts w:ascii="Times New Roman" w:hAnsi="Times New Roman" w:cs="Times New Roman"/>
          <w:i/>
          <w:noProof/>
        </w:rPr>
        <w:t>Weather Forecast</w:t>
      </w:r>
      <w:r w:rsidRPr="00991469">
        <w:rPr>
          <w:rFonts w:ascii="Times New Roman" w:hAnsi="Times New Roman" w:cs="Times New Roman"/>
          <w:noProof/>
        </w:rPr>
        <w:t xml:space="preserve">, </w:t>
      </w:r>
      <w:r w:rsidRPr="00991469">
        <w:rPr>
          <w:rFonts w:ascii="Times New Roman" w:hAnsi="Times New Roman" w:cs="Times New Roman"/>
          <w:b/>
          <w:noProof/>
        </w:rPr>
        <w:t>25,</w:t>
      </w:r>
      <w:r w:rsidRPr="00991469">
        <w:rPr>
          <w:rFonts w:ascii="Times New Roman" w:hAnsi="Times New Roman" w:cs="Times New Roman"/>
          <w:noProof/>
        </w:rPr>
        <w:t xml:space="preserve"> 1510-1521.</w:t>
      </w:r>
    </w:p>
    <w:p w14:paraId="3B5E726F" w14:textId="77777777" w:rsidR="00991469" w:rsidRPr="00991469" w:rsidRDefault="00991469" w:rsidP="003D290E">
      <w:pPr>
        <w:pStyle w:val="EndNoteBibliography"/>
        <w:ind w:left="720" w:hanging="720"/>
        <w:jc w:val="both"/>
        <w:rPr>
          <w:rFonts w:ascii="Times New Roman" w:hAnsi="Times New Roman" w:cs="Times New Roman"/>
          <w:noProof/>
        </w:rPr>
      </w:pPr>
    </w:p>
    <w:p w14:paraId="1744C669"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Kalnay, E., 2002: </w:t>
      </w:r>
      <w:r w:rsidRPr="00991469">
        <w:rPr>
          <w:rFonts w:ascii="Times New Roman" w:hAnsi="Times New Roman" w:cs="Times New Roman"/>
          <w:i/>
          <w:noProof/>
        </w:rPr>
        <w:t>Atmospheric Modeling, Data Assimilation, and Predictability.</w:t>
      </w:r>
      <w:r w:rsidRPr="00991469">
        <w:rPr>
          <w:rFonts w:ascii="Times New Roman" w:hAnsi="Times New Roman" w:cs="Times New Roman"/>
          <w:noProof/>
        </w:rPr>
        <w:t xml:space="preserve">  Cambridge University Press, 341 pp.</w:t>
      </w:r>
    </w:p>
    <w:p w14:paraId="3158E018" w14:textId="77777777" w:rsidR="00991469" w:rsidRPr="00991469" w:rsidRDefault="00991469" w:rsidP="003D290E">
      <w:pPr>
        <w:pStyle w:val="EndNoteBibliography"/>
        <w:ind w:left="720" w:hanging="720"/>
        <w:jc w:val="both"/>
        <w:rPr>
          <w:rFonts w:ascii="Times New Roman" w:hAnsi="Times New Roman" w:cs="Times New Roman"/>
          <w:noProof/>
        </w:rPr>
      </w:pPr>
    </w:p>
    <w:p w14:paraId="0CA58583"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Kepert, J. D., 2009: Covariance Localisation and Balance in an Ensemble Kalman Filter. </w:t>
      </w:r>
      <w:r w:rsidRPr="00991469">
        <w:rPr>
          <w:rFonts w:ascii="Times New Roman" w:hAnsi="Times New Roman" w:cs="Times New Roman"/>
          <w:i/>
          <w:noProof/>
        </w:rPr>
        <w:t>Q J Roy Meteor Soc</w:t>
      </w:r>
      <w:r w:rsidRPr="00991469">
        <w:rPr>
          <w:rFonts w:ascii="Times New Roman" w:hAnsi="Times New Roman" w:cs="Times New Roman"/>
          <w:noProof/>
        </w:rPr>
        <w:t xml:space="preserve">, </w:t>
      </w:r>
      <w:r w:rsidRPr="00991469">
        <w:rPr>
          <w:rFonts w:ascii="Times New Roman" w:hAnsi="Times New Roman" w:cs="Times New Roman"/>
          <w:b/>
          <w:noProof/>
        </w:rPr>
        <w:t>135,</w:t>
      </w:r>
      <w:r w:rsidRPr="00991469">
        <w:rPr>
          <w:rFonts w:ascii="Times New Roman" w:hAnsi="Times New Roman" w:cs="Times New Roman"/>
          <w:noProof/>
        </w:rPr>
        <w:t xml:space="preserve"> 1157-1176.</w:t>
      </w:r>
    </w:p>
    <w:p w14:paraId="3999D568" w14:textId="77777777" w:rsidR="00991469" w:rsidRPr="00991469" w:rsidRDefault="00991469" w:rsidP="003D290E">
      <w:pPr>
        <w:pStyle w:val="EndNoteBibliography"/>
        <w:ind w:left="720" w:hanging="720"/>
        <w:jc w:val="both"/>
        <w:rPr>
          <w:rFonts w:ascii="Times New Roman" w:hAnsi="Times New Roman" w:cs="Times New Roman"/>
          <w:noProof/>
        </w:rPr>
      </w:pPr>
    </w:p>
    <w:p w14:paraId="1D258B2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Kosiba, K., J. Wurman, Y. Richardson, P. Markowski, P. Robinson, and J. Marquis, 2013: Genesis of the Goshen County, Wyoming, Tornado on 5 June 2009 During Vortex2.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141,</w:t>
      </w:r>
      <w:r w:rsidRPr="00991469">
        <w:rPr>
          <w:rFonts w:ascii="Times New Roman" w:hAnsi="Times New Roman" w:cs="Times New Roman"/>
          <w:noProof/>
        </w:rPr>
        <w:t xml:space="preserve"> 1157-1181.</w:t>
      </w:r>
    </w:p>
    <w:p w14:paraId="5D9CC4B5" w14:textId="77777777" w:rsidR="00991469" w:rsidRPr="00991469" w:rsidRDefault="00991469" w:rsidP="003D290E">
      <w:pPr>
        <w:pStyle w:val="EndNoteBibliography"/>
        <w:ind w:left="720" w:hanging="720"/>
        <w:jc w:val="both"/>
        <w:rPr>
          <w:rFonts w:ascii="Times New Roman" w:hAnsi="Times New Roman" w:cs="Times New Roman"/>
          <w:noProof/>
        </w:rPr>
      </w:pPr>
    </w:p>
    <w:p w14:paraId="15491F87"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Le Dimet, F. X., and O. Talagrand, 1986: Variational Algorithms for Analysis and Assimilation of Meteorological Observations: Theoretical Aspects. </w:t>
      </w:r>
      <w:r w:rsidRPr="00991469">
        <w:rPr>
          <w:rFonts w:ascii="Times New Roman" w:hAnsi="Times New Roman" w:cs="Times New Roman"/>
          <w:i/>
          <w:noProof/>
        </w:rPr>
        <w:t>Tellus</w:t>
      </w:r>
      <w:r w:rsidRPr="00991469">
        <w:rPr>
          <w:rFonts w:ascii="Times New Roman" w:hAnsi="Times New Roman" w:cs="Times New Roman"/>
          <w:noProof/>
        </w:rPr>
        <w:t xml:space="preserve">, </w:t>
      </w:r>
      <w:r w:rsidRPr="00991469">
        <w:rPr>
          <w:rFonts w:ascii="Times New Roman" w:hAnsi="Times New Roman" w:cs="Times New Roman"/>
          <w:b/>
          <w:noProof/>
        </w:rPr>
        <w:t>38A,</w:t>
      </w:r>
      <w:r w:rsidRPr="00991469">
        <w:rPr>
          <w:rFonts w:ascii="Times New Roman" w:hAnsi="Times New Roman" w:cs="Times New Roman"/>
          <w:noProof/>
        </w:rPr>
        <w:t xml:space="preserve"> 97-110.</w:t>
      </w:r>
    </w:p>
    <w:p w14:paraId="623329FF" w14:textId="77777777" w:rsidR="00991469" w:rsidRPr="00991469" w:rsidRDefault="00991469" w:rsidP="003D290E">
      <w:pPr>
        <w:pStyle w:val="EndNoteBibliography"/>
        <w:ind w:left="720" w:hanging="720"/>
        <w:jc w:val="both"/>
        <w:rPr>
          <w:rFonts w:ascii="Times New Roman" w:hAnsi="Times New Roman" w:cs="Times New Roman"/>
          <w:noProof/>
        </w:rPr>
      </w:pPr>
    </w:p>
    <w:p w14:paraId="224A30B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Lean, H. W., P. A. Clark, M. Dixon, N. M. Roberts, A. Fitch, R. Forbes, and C. Halliwell, 2008: Characteristics of High-Resolution Versions of the Met Office Unified Model for Forecasting Convection over the United Kingdom.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136,</w:t>
      </w:r>
      <w:r w:rsidRPr="00991469">
        <w:rPr>
          <w:rFonts w:ascii="Times New Roman" w:hAnsi="Times New Roman" w:cs="Times New Roman"/>
          <w:noProof/>
        </w:rPr>
        <w:t xml:space="preserve"> 3408-3424.</w:t>
      </w:r>
    </w:p>
    <w:p w14:paraId="2BAC8760"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lastRenderedPageBreak/>
        <w:t xml:space="preserve">Lee, L. A., K. S. Carslaw, K. J. Pringle, and G. W. Mann, 2012: Mapping the Uncertainty in Global Ccn Using Emulation. </w:t>
      </w:r>
      <w:r w:rsidRPr="00991469">
        <w:rPr>
          <w:rFonts w:ascii="Times New Roman" w:hAnsi="Times New Roman" w:cs="Times New Roman"/>
          <w:i/>
          <w:noProof/>
        </w:rPr>
        <w:t>Atmos Chem Phys</w:t>
      </w:r>
      <w:r w:rsidRPr="00991469">
        <w:rPr>
          <w:rFonts w:ascii="Times New Roman" w:hAnsi="Times New Roman" w:cs="Times New Roman"/>
          <w:noProof/>
        </w:rPr>
        <w:t xml:space="preserve">, </w:t>
      </w:r>
      <w:r w:rsidRPr="00991469">
        <w:rPr>
          <w:rFonts w:ascii="Times New Roman" w:hAnsi="Times New Roman" w:cs="Times New Roman"/>
          <w:b/>
          <w:noProof/>
        </w:rPr>
        <w:t>12,</w:t>
      </w:r>
      <w:r w:rsidRPr="00991469">
        <w:rPr>
          <w:rFonts w:ascii="Times New Roman" w:hAnsi="Times New Roman" w:cs="Times New Roman"/>
          <w:noProof/>
        </w:rPr>
        <w:t xml:space="preserve"> 9739-9751.</w:t>
      </w:r>
    </w:p>
    <w:p w14:paraId="07E0B678" w14:textId="77777777" w:rsidR="00991469" w:rsidRPr="00991469" w:rsidRDefault="00991469" w:rsidP="003D290E">
      <w:pPr>
        <w:pStyle w:val="EndNoteBibliography"/>
        <w:ind w:left="720" w:hanging="720"/>
        <w:jc w:val="both"/>
        <w:rPr>
          <w:rFonts w:ascii="Times New Roman" w:hAnsi="Times New Roman" w:cs="Times New Roman"/>
          <w:noProof/>
        </w:rPr>
      </w:pPr>
    </w:p>
    <w:p w14:paraId="24155BD2"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Li, Y. Z., X. H. Wang, and M. Xue, 2012: Assimilation of Radar Radial Velocity Data with the Wrf Hybrid Ensemble-3dvar System for the Prediction of Hurricane Ike (2008).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140,</w:t>
      </w:r>
      <w:r w:rsidRPr="00991469">
        <w:rPr>
          <w:rFonts w:ascii="Times New Roman" w:hAnsi="Times New Roman" w:cs="Times New Roman"/>
          <w:noProof/>
        </w:rPr>
        <w:t xml:space="preserve"> 3507-3524.</w:t>
      </w:r>
    </w:p>
    <w:p w14:paraId="52C4D5D6" w14:textId="77777777" w:rsidR="00991469" w:rsidRPr="00991469" w:rsidRDefault="00991469" w:rsidP="003D290E">
      <w:pPr>
        <w:pStyle w:val="EndNoteBibliography"/>
        <w:ind w:left="720" w:hanging="720"/>
        <w:jc w:val="both"/>
        <w:rPr>
          <w:rFonts w:ascii="Times New Roman" w:hAnsi="Times New Roman" w:cs="Times New Roman"/>
          <w:noProof/>
        </w:rPr>
      </w:pPr>
    </w:p>
    <w:p w14:paraId="0A84D519"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Lilly, D. K., 1990: Numerical Prediction of Thunderstorms - Has Its Time Come. </w:t>
      </w:r>
      <w:r w:rsidRPr="00991469">
        <w:rPr>
          <w:rFonts w:ascii="Times New Roman" w:hAnsi="Times New Roman" w:cs="Times New Roman"/>
          <w:i/>
          <w:noProof/>
        </w:rPr>
        <w:t>Q J Roy Meteor Soc</w:t>
      </w:r>
      <w:r w:rsidRPr="00991469">
        <w:rPr>
          <w:rFonts w:ascii="Times New Roman" w:hAnsi="Times New Roman" w:cs="Times New Roman"/>
          <w:noProof/>
        </w:rPr>
        <w:t xml:space="preserve">, </w:t>
      </w:r>
      <w:r w:rsidRPr="00991469">
        <w:rPr>
          <w:rFonts w:ascii="Times New Roman" w:hAnsi="Times New Roman" w:cs="Times New Roman"/>
          <w:b/>
          <w:noProof/>
        </w:rPr>
        <w:t>116,</w:t>
      </w:r>
      <w:r w:rsidRPr="00991469">
        <w:rPr>
          <w:rFonts w:ascii="Times New Roman" w:hAnsi="Times New Roman" w:cs="Times New Roman"/>
          <w:noProof/>
        </w:rPr>
        <w:t xml:space="preserve"> 779-798.</w:t>
      </w:r>
    </w:p>
    <w:p w14:paraId="644C4E14" w14:textId="77777777" w:rsidR="00991469" w:rsidRPr="00991469" w:rsidRDefault="00991469" w:rsidP="003D290E">
      <w:pPr>
        <w:pStyle w:val="EndNoteBibliography"/>
        <w:ind w:left="720" w:hanging="720"/>
        <w:jc w:val="both"/>
        <w:rPr>
          <w:rFonts w:ascii="Times New Roman" w:hAnsi="Times New Roman" w:cs="Times New Roman"/>
          <w:noProof/>
        </w:rPr>
      </w:pPr>
    </w:p>
    <w:p w14:paraId="6A82F556"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Lin, Y. L., R. D. Farley, and H. D. Orville, 1983: Bulk Parameterization of the Snow Field in a Cloud Model. </w:t>
      </w:r>
      <w:r w:rsidRPr="00991469">
        <w:rPr>
          <w:rFonts w:ascii="Times New Roman" w:hAnsi="Times New Roman" w:cs="Times New Roman"/>
          <w:i/>
          <w:noProof/>
        </w:rPr>
        <w:t>J Clim Appl Meteorol</w:t>
      </w:r>
      <w:r w:rsidRPr="00991469">
        <w:rPr>
          <w:rFonts w:ascii="Times New Roman" w:hAnsi="Times New Roman" w:cs="Times New Roman"/>
          <w:noProof/>
        </w:rPr>
        <w:t xml:space="preserve">, </w:t>
      </w:r>
      <w:r w:rsidRPr="00991469">
        <w:rPr>
          <w:rFonts w:ascii="Times New Roman" w:hAnsi="Times New Roman" w:cs="Times New Roman"/>
          <w:b/>
          <w:noProof/>
        </w:rPr>
        <w:t>22,</w:t>
      </w:r>
      <w:r w:rsidRPr="00991469">
        <w:rPr>
          <w:rFonts w:ascii="Times New Roman" w:hAnsi="Times New Roman" w:cs="Times New Roman"/>
          <w:noProof/>
        </w:rPr>
        <w:t xml:space="preserve"> 1065-1092.</w:t>
      </w:r>
    </w:p>
    <w:p w14:paraId="5E5C3F36" w14:textId="77777777" w:rsidR="00991469" w:rsidRPr="00991469" w:rsidRDefault="00991469" w:rsidP="003D290E">
      <w:pPr>
        <w:pStyle w:val="EndNoteBibliography"/>
        <w:ind w:left="720" w:hanging="720"/>
        <w:jc w:val="both"/>
        <w:rPr>
          <w:rFonts w:ascii="Times New Roman" w:hAnsi="Times New Roman" w:cs="Times New Roman"/>
          <w:noProof/>
        </w:rPr>
      </w:pPr>
    </w:p>
    <w:p w14:paraId="630DBC10"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Lindskog, M., K. Salonen, H. Jarvinen, and D. B. Michelson, 2004: Doppler Radar Wind Data Assimilation with Hirlam 3dvar.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132,</w:t>
      </w:r>
      <w:r w:rsidRPr="00991469">
        <w:rPr>
          <w:rFonts w:ascii="Times New Roman" w:hAnsi="Times New Roman" w:cs="Times New Roman"/>
          <w:noProof/>
        </w:rPr>
        <w:t xml:space="preserve"> 1081-1092.</w:t>
      </w:r>
    </w:p>
    <w:p w14:paraId="13F1F4AE" w14:textId="77777777" w:rsidR="00991469" w:rsidRPr="00991469" w:rsidRDefault="00991469" w:rsidP="003D290E">
      <w:pPr>
        <w:pStyle w:val="EndNoteBibliography"/>
        <w:ind w:left="720" w:hanging="720"/>
        <w:jc w:val="both"/>
        <w:rPr>
          <w:rFonts w:ascii="Times New Roman" w:hAnsi="Times New Roman" w:cs="Times New Roman"/>
          <w:noProof/>
        </w:rPr>
      </w:pPr>
    </w:p>
    <w:p w14:paraId="352C26AD"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Liu, C. S., and M. Xue, 2016: Relationships among Four-Dimensional Hybrid Ensemble-Variational Data Assimilation Algorithms with Full and Approximate Ensemble Covariance Localization.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144,</w:t>
      </w:r>
      <w:r w:rsidRPr="00991469">
        <w:rPr>
          <w:rFonts w:ascii="Times New Roman" w:hAnsi="Times New Roman" w:cs="Times New Roman"/>
          <w:noProof/>
        </w:rPr>
        <w:t xml:space="preserve"> 591-606.</w:t>
      </w:r>
    </w:p>
    <w:p w14:paraId="44446691" w14:textId="77777777" w:rsidR="00991469" w:rsidRPr="00991469" w:rsidRDefault="00991469" w:rsidP="003D290E">
      <w:pPr>
        <w:pStyle w:val="EndNoteBibliography"/>
        <w:ind w:left="720" w:hanging="720"/>
        <w:jc w:val="both"/>
        <w:rPr>
          <w:rFonts w:ascii="Times New Roman" w:hAnsi="Times New Roman" w:cs="Times New Roman"/>
          <w:noProof/>
        </w:rPr>
      </w:pPr>
    </w:p>
    <w:p w14:paraId="6EB6D983"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Lorenc, A. C., 2003: The Potential of the Ensemble Kalman Filter for Nwp - a Comparison with 4d-Var. </w:t>
      </w:r>
      <w:r w:rsidRPr="00991469">
        <w:rPr>
          <w:rFonts w:ascii="Times New Roman" w:hAnsi="Times New Roman" w:cs="Times New Roman"/>
          <w:i/>
          <w:noProof/>
        </w:rPr>
        <w:t>Q J Roy Meteor Soc</w:t>
      </w:r>
      <w:r w:rsidRPr="00991469">
        <w:rPr>
          <w:rFonts w:ascii="Times New Roman" w:hAnsi="Times New Roman" w:cs="Times New Roman"/>
          <w:noProof/>
        </w:rPr>
        <w:t xml:space="preserve">, </w:t>
      </w:r>
      <w:r w:rsidRPr="00991469">
        <w:rPr>
          <w:rFonts w:ascii="Times New Roman" w:hAnsi="Times New Roman" w:cs="Times New Roman"/>
          <w:b/>
          <w:noProof/>
        </w:rPr>
        <w:t>129,</w:t>
      </w:r>
      <w:r w:rsidRPr="00991469">
        <w:rPr>
          <w:rFonts w:ascii="Times New Roman" w:hAnsi="Times New Roman" w:cs="Times New Roman"/>
          <w:noProof/>
        </w:rPr>
        <w:t xml:space="preserve"> 3183-3203.</w:t>
      </w:r>
    </w:p>
    <w:p w14:paraId="0F1F9ABA" w14:textId="77777777" w:rsidR="00991469" w:rsidRPr="00991469" w:rsidRDefault="00991469" w:rsidP="003D290E">
      <w:pPr>
        <w:pStyle w:val="EndNoteBibliography"/>
        <w:ind w:left="720" w:hanging="720"/>
        <w:jc w:val="both"/>
        <w:rPr>
          <w:rFonts w:ascii="Times New Roman" w:hAnsi="Times New Roman" w:cs="Times New Roman"/>
          <w:noProof/>
        </w:rPr>
      </w:pPr>
    </w:p>
    <w:p w14:paraId="2115B70B"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Markowski, P., E. Rasmussen, J. Straka, R. Davies-Jones, Y. Richardson, and R. J. Trapp, 2008: Vortex Lines within Low-Level Mesocyclones Obtained from Pseudo-Dual-Doppler Radar Observations.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136,</w:t>
      </w:r>
      <w:r w:rsidRPr="00991469">
        <w:rPr>
          <w:rFonts w:ascii="Times New Roman" w:hAnsi="Times New Roman" w:cs="Times New Roman"/>
          <w:noProof/>
        </w:rPr>
        <w:t xml:space="preserve"> 3513-3535.</w:t>
      </w:r>
    </w:p>
    <w:p w14:paraId="4A7F8113" w14:textId="77777777" w:rsidR="00991469" w:rsidRPr="00991469" w:rsidRDefault="00991469" w:rsidP="003D290E">
      <w:pPr>
        <w:pStyle w:val="EndNoteBibliography"/>
        <w:ind w:left="720" w:hanging="720"/>
        <w:jc w:val="both"/>
        <w:rPr>
          <w:rFonts w:ascii="Times New Roman" w:hAnsi="Times New Roman" w:cs="Times New Roman"/>
          <w:noProof/>
        </w:rPr>
      </w:pPr>
    </w:p>
    <w:p w14:paraId="1F1CD051"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Markowski, P., and Coauthors, 2012: The Pretornadic Phase of the Goshen County, Wyoming, Supercell of 5 June 2009 Intercepted by Vortex2. Part Ii: Intensification of Low-Level Rotation.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140,</w:t>
      </w:r>
      <w:r w:rsidRPr="00991469">
        <w:rPr>
          <w:rFonts w:ascii="Times New Roman" w:hAnsi="Times New Roman" w:cs="Times New Roman"/>
          <w:noProof/>
        </w:rPr>
        <w:t xml:space="preserve"> 2916-2938.</w:t>
      </w:r>
    </w:p>
    <w:p w14:paraId="188795E3" w14:textId="77777777" w:rsidR="00991469" w:rsidRPr="00991469" w:rsidRDefault="00991469" w:rsidP="003D290E">
      <w:pPr>
        <w:pStyle w:val="EndNoteBibliography"/>
        <w:ind w:left="720" w:hanging="720"/>
        <w:jc w:val="both"/>
        <w:rPr>
          <w:rFonts w:ascii="Times New Roman" w:hAnsi="Times New Roman" w:cs="Times New Roman"/>
          <w:noProof/>
        </w:rPr>
      </w:pPr>
    </w:p>
    <w:p w14:paraId="152934A9"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Markowski, P. M., 2002: Hook Echoes and Rear-Flank Downdrafts: A Review.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130,</w:t>
      </w:r>
      <w:r w:rsidRPr="00991469">
        <w:rPr>
          <w:rFonts w:ascii="Times New Roman" w:hAnsi="Times New Roman" w:cs="Times New Roman"/>
          <w:noProof/>
        </w:rPr>
        <w:t xml:space="preserve"> 852-876.</w:t>
      </w:r>
    </w:p>
    <w:p w14:paraId="248DF318" w14:textId="77777777" w:rsidR="00991469" w:rsidRPr="00991469" w:rsidRDefault="00991469" w:rsidP="003D290E">
      <w:pPr>
        <w:pStyle w:val="EndNoteBibliography"/>
        <w:ind w:left="720" w:hanging="720"/>
        <w:jc w:val="both"/>
        <w:rPr>
          <w:rFonts w:ascii="Times New Roman" w:hAnsi="Times New Roman" w:cs="Times New Roman"/>
          <w:noProof/>
        </w:rPr>
      </w:pPr>
    </w:p>
    <w:p w14:paraId="7FE74AF4"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Markowski, P. M., and Y. P. Richardson, 2014: The Influence of Environmental Low-Level Shear and Cold Pools on Tornadogenesis: Insights from Idealized Simulations.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71,</w:t>
      </w:r>
      <w:r w:rsidRPr="00991469">
        <w:rPr>
          <w:rFonts w:ascii="Times New Roman" w:hAnsi="Times New Roman" w:cs="Times New Roman"/>
          <w:noProof/>
        </w:rPr>
        <w:t xml:space="preserve"> 243-275.</w:t>
      </w:r>
    </w:p>
    <w:p w14:paraId="74B39A16" w14:textId="77777777" w:rsidR="00991469" w:rsidRPr="00991469" w:rsidRDefault="00991469" w:rsidP="003D290E">
      <w:pPr>
        <w:pStyle w:val="EndNoteBibliography"/>
        <w:ind w:left="720" w:hanging="720"/>
        <w:jc w:val="both"/>
        <w:rPr>
          <w:rFonts w:ascii="Times New Roman" w:hAnsi="Times New Roman" w:cs="Times New Roman"/>
          <w:noProof/>
        </w:rPr>
      </w:pPr>
    </w:p>
    <w:p w14:paraId="38D2BC5C"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Marquis, J., Y. Richardson, P. Markowski, J. Wurman, and D. Dowell, 2012: The Maintenance of Tornadoes Observed with High-Resolution Mobile Radars. </w:t>
      </w:r>
      <w:r w:rsidRPr="00991469">
        <w:rPr>
          <w:rFonts w:ascii="Times New Roman" w:hAnsi="Times New Roman" w:cs="Times New Roman"/>
          <w:i/>
          <w:noProof/>
        </w:rPr>
        <w:t>Mon Weather Rev</w:t>
      </w:r>
      <w:r w:rsidRPr="00991469">
        <w:rPr>
          <w:rFonts w:ascii="Times New Roman" w:hAnsi="Times New Roman" w:cs="Times New Roman"/>
          <w:b/>
          <w:noProof/>
        </w:rPr>
        <w:t>,</w:t>
      </w:r>
      <w:r w:rsidRPr="00991469">
        <w:rPr>
          <w:rFonts w:ascii="Times New Roman" w:hAnsi="Times New Roman" w:cs="Times New Roman"/>
          <w:noProof/>
        </w:rPr>
        <w:t xml:space="preserve"> 3-27.</w:t>
      </w:r>
    </w:p>
    <w:p w14:paraId="292B2AF1" w14:textId="77777777" w:rsidR="00991469" w:rsidRPr="00991469" w:rsidRDefault="00991469" w:rsidP="003D290E">
      <w:pPr>
        <w:pStyle w:val="EndNoteBibliography"/>
        <w:ind w:left="720" w:hanging="720"/>
        <w:jc w:val="both"/>
        <w:rPr>
          <w:rFonts w:ascii="Times New Roman" w:hAnsi="Times New Roman" w:cs="Times New Roman"/>
          <w:noProof/>
        </w:rPr>
      </w:pPr>
    </w:p>
    <w:p w14:paraId="48F82FD4"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Miller, R. N., M. Chil, and F. Gauthiez, 1994: Advanced Data Assimilation in Strongly Nonlinear Dynamic Systems.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51,</w:t>
      </w:r>
      <w:r w:rsidRPr="00991469">
        <w:rPr>
          <w:rFonts w:ascii="Times New Roman" w:hAnsi="Times New Roman" w:cs="Times New Roman"/>
          <w:noProof/>
        </w:rPr>
        <w:t xml:space="preserve"> 1037-1056.</w:t>
      </w:r>
    </w:p>
    <w:p w14:paraId="781B1738" w14:textId="77777777" w:rsidR="00991469" w:rsidRPr="00991469" w:rsidRDefault="00991469" w:rsidP="00345734">
      <w:pPr>
        <w:pStyle w:val="EndNoteBibliography"/>
        <w:spacing w:line="480" w:lineRule="auto"/>
        <w:ind w:left="720" w:hanging="720"/>
        <w:jc w:val="both"/>
        <w:rPr>
          <w:rFonts w:ascii="Times New Roman" w:hAnsi="Times New Roman" w:cs="Times New Roman"/>
          <w:noProof/>
        </w:rPr>
      </w:pPr>
    </w:p>
    <w:p w14:paraId="3260D978"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lastRenderedPageBreak/>
        <w:t xml:space="preserve">Miyoshi, T., and S. Yamane, 2007: Local Ensemble Transform Kalman Filtering with an Agcm at a T159/L48 Resolution.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135,</w:t>
      </w:r>
      <w:r w:rsidRPr="00991469">
        <w:rPr>
          <w:rFonts w:ascii="Times New Roman" w:hAnsi="Times New Roman" w:cs="Times New Roman"/>
          <w:noProof/>
        </w:rPr>
        <w:t xml:space="preserve"> 3841-3861.</w:t>
      </w:r>
    </w:p>
    <w:p w14:paraId="4256BDF9" w14:textId="77777777" w:rsidR="00991469" w:rsidRPr="00991469" w:rsidRDefault="00991469" w:rsidP="003D290E">
      <w:pPr>
        <w:pStyle w:val="EndNoteBibliography"/>
        <w:ind w:left="720" w:hanging="720"/>
        <w:jc w:val="both"/>
        <w:rPr>
          <w:rFonts w:ascii="Times New Roman" w:hAnsi="Times New Roman" w:cs="Times New Roman"/>
          <w:noProof/>
        </w:rPr>
      </w:pPr>
    </w:p>
    <w:p w14:paraId="41F48437"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Pan, Y. J., and Coauthors, 2014: A Gsi-Based Coupled Ensrf-En3dvar Hybrid Data Assimilation System for the Operational Rapid Refresh Model: Tests at a Reduced Resolution.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142,</w:t>
      </w:r>
      <w:r w:rsidRPr="00991469">
        <w:rPr>
          <w:rFonts w:ascii="Times New Roman" w:hAnsi="Times New Roman" w:cs="Times New Roman"/>
          <w:noProof/>
        </w:rPr>
        <w:t xml:space="preserve"> 3756-3780.</w:t>
      </w:r>
    </w:p>
    <w:p w14:paraId="14C2D266" w14:textId="77777777" w:rsidR="00991469" w:rsidRPr="00991469" w:rsidRDefault="00991469" w:rsidP="003D290E">
      <w:pPr>
        <w:pStyle w:val="EndNoteBibliography"/>
        <w:ind w:left="720" w:hanging="720"/>
        <w:jc w:val="both"/>
        <w:rPr>
          <w:rFonts w:ascii="Times New Roman" w:hAnsi="Times New Roman" w:cs="Times New Roman"/>
          <w:noProof/>
        </w:rPr>
      </w:pPr>
    </w:p>
    <w:p w14:paraId="16B62B8B"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Rasmussen, E. N., 2003: Refined Supercell and Tornado Forecast Parameters. </w:t>
      </w:r>
      <w:r w:rsidRPr="00991469">
        <w:rPr>
          <w:rFonts w:ascii="Times New Roman" w:hAnsi="Times New Roman" w:cs="Times New Roman"/>
          <w:i/>
          <w:noProof/>
        </w:rPr>
        <w:t>Weather Forecast</w:t>
      </w:r>
      <w:r w:rsidRPr="00991469">
        <w:rPr>
          <w:rFonts w:ascii="Times New Roman" w:hAnsi="Times New Roman" w:cs="Times New Roman"/>
          <w:noProof/>
        </w:rPr>
        <w:t xml:space="preserve">, </w:t>
      </w:r>
      <w:r w:rsidRPr="00991469">
        <w:rPr>
          <w:rFonts w:ascii="Times New Roman" w:hAnsi="Times New Roman" w:cs="Times New Roman"/>
          <w:b/>
          <w:noProof/>
        </w:rPr>
        <w:t>18,</w:t>
      </w:r>
      <w:r w:rsidRPr="00991469">
        <w:rPr>
          <w:rFonts w:ascii="Times New Roman" w:hAnsi="Times New Roman" w:cs="Times New Roman"/>
          <w:noProof/>
        </w:rPr>
        <w:t xml:space="preserve"> 530-535.</w:t>
      </w:r>
    </w:p>
    <w:p w14:paraId="110E5DD6" w14:textId="77777777" w:rsidR="00991469" w:rsidRPr="00991469" w:rsidRDefault="00991469" w:rsidP="003D290E">
      <w:pPr>
        <w:pStyle w:val="EndNoteBibliography"/>
        <w:ind w:left="720" w:hanging="720"/>
        <w:jc w:val="both"/>
        <w:rPr>
          <w:rFonts w:ascii="Times New Roman" w:hAnsi="Times New Roman" w:cs="Times New Roman"/>
          <w:noProof/>
        </w:rPr>
      </w:pPr>
    </w:p>
    <w:p w14:paraId="5A27F97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Ray, P. S., and Coauthors, 1981: The Morphology of Several Tornadic Storms on 20 May 1977.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38,</w:t>
      </w:r>
      <w:r w:rsidRPr="00991469">
        <w:rPr>
          <w:rFonts w:ascii="Times New Roman" w:hAnsi="Times New Roman" w:cs="Times New Roman"/>
          <w:noProof/>
        </w:rPr>
        <w:t xml:space="preserve"> 1643-1663.</w:t>
      </w:r>
    </w:p>
    <w:p w14:paraId="6F3298DB" w14:textId="77777777" w:rsidR="00991469" w:rsidRPr="00991469" w:rsidRDefault="00991469" w:rsidP="003D290E">
      <w:pPr>
        <w:pStyle w:val="EndNoteBibliography"/>
        <w:ind w:left="720" w:hanging="720"/>
        <w:jc w:val="both"/>
        <w:rPr>
          <w:rFonts w:ascii="Times New Roman" w:hAnsi="Times New Roman" w:cs="Times New Roman"/>
          <w:noProof/>
        </w:rPr>
      </w:pPr>
    </w:p>
    <w:p w14:paraId="2836888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Roberts, N. M., and H. W. Lean, 2008: Scale-Selective Verification of Rainfall Accumulations from High-Resolution Forecasts of Convective Events.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136,</w:t>
      </w:r>
      <w:r w:rsidRPr="00991469">
        <w:rPr>
          <w:rFonts w:ascii="Times New Roman" w:hAnsi="Times New Roman" w:cs="Times New Roman"/>
          <w:noProof/>
        </w:rPr>
        <w:t xml:space="preserve"> 78-97.</w:t>
      </w:r>
    </w:p>
    <w:p w14:paraId="031EF9A8" w14:textId="77777777" w:rsidR="00991469" w:rsidRPr="00991469" w:rsidRDefault="00991469" w:rsidP="003D290E">
      <w:pPr>
        <w:pStyle w:val="EndNoteBibliography"/>
        <w:ind w:left="720" w:hanging="720"/>
        <w:jc w:val="both"/>
        <w:rPr>
          <w:rFonts w:ascii="Times New Roman" w:hAnsi="Times New Roman" w:cs="Times New Roman"/>
          <w:noProof/>
        </w:rPr>
      </w:pPr>
    </w:p>
    <w:p w14:paraId="58568197"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Rotunno, R., and J. Klemp, 1985: On the Rotation and Propagation of Simulated Supercell Thunderstorms.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42,</w:t>
      </w:r>
      <w:r w:rsidRPr="00991469">
        <w:rPr>
          <w:rFonts w:ascii="Times New Roman" w:hAnsi="Times New Roman" w:cs="Times New Roman"/>
          <w:noProof/>
        </w:rPr>
        <w:t xml:space="preserve"> 271-292.</w:t>
      </w:r>
    </w:p>
    <w:p w14:paraId="565C4B51" w14:textId="77777777" w:rsidR="00991469" w:rsidRPr="00991469" w:rsidRDefault="00991469" w:rsidP="003D290E">
      <w:pPr>
        <w:pStyle w:val="EndNoteBibliography"/>
        <w:ind w:left="720" w:hanging="720"/>
        <w:jc w:val="both"/>
        <w:rPr>
          <w:rFonts w:ascii="Times New Roman" w:hAnsi="Times New Roman" w:cs="Times New Roman"/>
          <w:noProof/>
        </w:rPr>
      </w:pPr>
    </w:p>
    <w:p w14:paraId="6075FB74"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Rotunno, R., J. B. Klemp, and M. L. Weisman, 1988: A Theory for Strong, Long-Lived Squall Lines.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45,</w:t>
      </w:r>
      <w:r w:rsidRPr="00991469">
        <w:rPr>
          <w:rFonts w:ascii="Times New Roman" w:hAnsi="Times New Roman" w:cs="Times New Roman"/>
          <w:noProof/>
        </w:rPr>
        <w:t xml:space="preserve"> 463-485.</w:t>
      </w:r>
    </w:p>
    <w:p w14:paraId="2DC23F7E" w14:textId="77777777" w:rsidR="00991469" w:rsidRPr="00991469" w:rsidRDefault="00991469" w:rsidP="003D290E">
      <w:pPr>
        <w:pStyle w:val="EndNoteBibliography"/>
        <w:ind w:left="720" w:hanging="720"/>
        <w:jc w:val="both"/>
        <w:rPr>
          <w:rFonts w:ascii="Times New Roman" w:hAnsi="Times New Roman" w:cs="Times New Roman"/>
          <w:noProof/>
        </w:rPr>
      </w:pPr>
    </w:p>
    <w:p w14:paraId="1022B6DD"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Sakov, P., and P. R. Oke, 2008: A Deterministic Formulation of the Ensemble Kalman Filter: An Alternative to Ensemble Square Root Filters. </w:t>
      </w:r>
      <w:r w:rsidRPr="00991469">
        <w:rPr>
          <w:rFonts w:ascii="Times New Roman" w:hAnsi="Times New Roman" w:cs="Times New Roman"/>
          <w:i/>
          <w:noProof/>
        </w:rPr>
        <w:t>Tellus A</w:t>
      </w:r>
      <w:r w:rsidRPr="00991469">
        <w:rPr>
          <w:rFonts w:ascii="Times New Roman" w:hAnsi="Times New Roman" w:cs="Times New Roman"/>
          <w:noProof/>
        </w:rPr>
        <w:t xml:space="preserve">, </w:t>
      </w:r>
      <w:r w:rsidRPr="00991469">
        <w:rPr>
          <w:rFonts w:ascii="Times New Roman" w:hAnsi="Times New Roman" w:cs="Times New Roman"/>
          <w:b/>
          <w:noProof/>
        </w:rPr>
        <w:t>60,</w:t>
      </w:r>
      <w:r w:rsidRPr="00991469">
        <w:rPr>
          <w:rFonts w:ascii="Times New Roman" w:hAnsi="Times New Roman" w:cs="Times New Roman"/>
          <w:noProof/>
        </w:rPr>
        <w:t xml:space="preserve"> 361-371.</w:t>
      </w:r>
    </w:p>
    <w:p w14:paraId="6B4C512F" w14:textId="77777777" w:rsidR="003D290E" w:rsidRDefault="003D290E" w:rsidP="003D290E">
      <w:pPr>
        <w:pStyle w:val="EndNoteBibliography"/>
        <w:ind w:left="720" w:hanging="720"/>
        <w:jc w:val="both"/>
        <w:rPr>
          <w:rFonts w:ascii="Times New Roman" w:hAnsi="Times New Roman" w:cs="Times New Roman"/>
          <w:noProof/>
        </w:rPr>
      </w:pPr>
    </w:p>
    <w:p w14:paraId="32DBBBC9"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Schenkman, A. D., M. Xue, A. Shapiro, K. Brewster, and J. D. Gao, 2011: The Analysis and Prediction of the 8-9 May 2007 Oklahoma Tornadic Mesoscale Convective System by Assimilating Wsr-88d and Casa Radar Data Using 3dvar.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139,</w:t>
      </w:r>
      <w:r w:rsidRPr="00991469">
        <w:rPr>
          <w:rFonts w:ascii="Times New Roman" w:hAnsi="Times New Roman" w:cs="Times New Roman"/>
          <w:noProof/>
        </w:rPr>
        <w:t xml:space="preserve"> 224-246.</w:t>
      </w:r>
    </w:p>
    <w:p w14:paraId="225BFE15" w14:textId="77777777" w:rsidR="00991469" w:rsidRPr="00991469" w:rsidRDefault="00991469" w:rsidP="003D290E">
      <w:pPr>
        <w:pStyle w:val="EndNoteBibliography"/>
        <w:ind w:left="720" w:hanging="720"/>
        <w:jc w:val="both"/>
        <w:rPr>
          <w:rFonts w:ascii="Times New Roman" w:hAnsi="Times New Roman" w:cs="Times New Roman"/>
          <w:noProof/>
        </w:rPr>
      </w:pPr>
    </w:p>
    <w:p w14:paraId="00B72E8B"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Seity, Y., and Coauthors, 2011: The Arome-France Convective-Scale Operational Model.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139,</w:t>
      </w:r>
      <w:r w:rsidRPr="00991469">
        <w:rPr>
          <w:rFonts w:ascii="Times New Roman" w:hAnsi="Times New Roman" w:cs="Times New Roman"/>
          <w:noProof/>
        </w:rPr>
        <w:t xml:space="preserve"> 976-991.</w:t>
      </w:r>
    </w:p>
    <w:p w14:paraId="3E2F397B" w14:textId="77777777" w:rsidR="00991469" w:rsidRPr="00991469" w:rsidRDefault="00991469" w:rsidP="003D290E">
      <w:pPr>
        <w:pStyle w:val="EndNoteBibliography"/>
        <w:ind w:left="720" w:hanging="720"/>
        <w:jc w:val="both"/>
        <w:rPr>
          <w:rFonts w:ascii="Times New Roman" w:hAnsi="Times New Roman" w:cs="Times New Roman"/>
          <w:noProof/>
        </w:rPr>
      </w:pPr>
    </w:p>
    <w:p w14:paraId="0FC024CC"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Snook, N., and M. Xue, 2008: Effects of Microphysical Drop Size Distribution on Tornadogenesis in Supercell Thunderstorms. </w:t>
      </w:r>
      <w:r w:rsidRPr="00991469">
        <w:rPr>
          <w:rFonts w:ascii="Times New Roman" w:hAnsi="Times New Roman" w:cs="Times New Roman"/>
          <w:i/>
          <w:noProof/>
        </w:rPr>
        <w:t>Geophys Res Lett</w:t>
      </w:r>
      <w:r w:rsidRPr="00991469">
        <w:rPr>
          <w:rFonts w:ascii="Times New Roman" w:hAnsi="Times New Roman" w:cs="Times New Roman"/>
          <w:noProof/>
        </w:rPr>
        <w:t xml:space="preserve">, </w:t>
      </w:r>
      <w:r w:rsidRPr="00991469">
        <w:rPr>
          <w:rFonts w:ascii="Times New Roman" w:hAnsi="Times New Roman" w:cs="Times New Roman"/>
          <w:b/>
          <w:noProof/>
        </w:rPr>
        <w:t>35</w:t>
      </w:r>
      <w:r w:rsidRPr="00991469">
        <w:rPr>
          <w:rFonts w:ascii="Times New Roman" w:hAnsi="Times New Roman" w:cs="Times New Roman"/>
          <w:noProof/>
        </w:rPr>
        <w:t>.</w:t>
      </w:r>
    </w:p>
    <w:p w14:paraId="34BCF2F5" w14:textId="77777777" w:rsidR="00991469" w:rsidRPr="00991469" w:rsidRDefault="00991469" w:rsidP="003D290E">
      <w:pPr>
        <w:pStyle w:val="EndNoteBibliography"/>
        <w:ind w:left="720" w:hanging="720"/>
        <w:jc w:val="both"/>
        <w:rPr>
          <w:rFonts w:ascii="Times New Roman" w:hAnsi="Times New Roman" w:cs="Times New Roman"/>
          <w:noProof/>
        </w:rPr>
      </w:pPr>
    </w:p>
    <w:p w14:paraId="6F68CD51"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Snook, N., M. Xue, and Y. S. Jung, 2011: Analysis of a Tornadic Mesoscale Convective Vortex Based on Ensemble Kalman Filter Assimilation of Casa X-Band and Wsr-88d Radar Data.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139,</w:t>
      </w:r>
      <w:r w:rsidRPr="00991469">
        <w:rPr>
          <w:rFonts w:ascii="Times New Roman" w:hAnsi="Times New Roman" w:cs="Times New Roman"/>
          <w:noProof/>
        </w:rPr>
        <w:t xml:space="preserve"> 3446-3468.</w:t>
      </w:r>
    </w:p>
    <w:p w14:paraId="4FC18196" w14:textId="77777777" w:rsidR="00991469" w:rsidRPr="00991469" w:rsidRDefault="00991469" w:rsidP="003D290E">
      <w:pPr>
        <w:pStyle w:val="EndNoteBibliography"/>
        <w:ind w:left="720" w:hanging="720"/>
        <w:jc w:val="both"/>
        <w:rPr>
          <w:rFonts w:ascii="Times New Roman" w:hAnsi="Times New Roman" w:cs="Times New Roman"/>
          <w:noProof/>
        </w:rPr>
      </w:pPr>
    </w:p>
    <w:p w14:paraId="2FB12CF5" w14:textId="141337C3"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2012: Ensemble Probabilistic Forecasts of a Tornadic Mesoscale Convective System from Ensemble Kalman Filter Analyses Using W</w:t>
      </w:r>
      <w:r w:rsidR="00991469">
        <w:rPr>
          <w:rFonts w:ascii="Times New Roman" w:hAnsi="Times New Roman" w:cs="Times New Roman"/>
          <w:noProof/>
        </w:rPr>
        <w:t>SR</w:t>
      </w:r>
      <w:r w:rsidRPr="00991469">
        <w:rPr>
          <w:rFonts w:ascii="Times New Roman" w:hAnsi="Times New Roman" w:cs="Times New Roman"/>
          <w:noProof/>
        </w:rPr>
        <w:t xml:space="preserve">-88d and Casa Radar Data.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140,</w:t>
      </w:r>
      <w:r w:rsidRPr="00991469">
        <w:rPr>
          <w:rFonts w:ascii="Times New Roman" w:hAnsi="Times New Roman" w:cs="Times New Roman"/>
          <w:noProof/>
        </w:rPr>
        <w:t xml:space="preserve"> 2126-2146.</w:t>
      </w:r>
    </w:p>
    <w:p w14:paraId="4D953680" w14:textId="77777777" w:rsidR="00991469" w:rsidRPr="00991469" w:rsidRDefault="00991469" w:rsidP="00345734">
      <w:pPr>
        <w:pStyle w:val="EndNoteBibliography"/>
        <w:spacing w:line="480" w:lineRule="auto"/>
        <w:ind w:left="720" w:hanging="720"/>
        <w:jc w:val="both"/>
        <w:rPr>
          <w:rFonts w:ascii="Times New Roman" w:hAnsi="Times New Roman" w:cs="Times New Roman"/>
          <w:noProof/>
        </w:rPr>
      </w:pPr>
    </w:p>
    <w:p w14:paraId="165D7547"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lastRenderedPageBreak/>
        <w:t xml:space="preserve">——, 2015: Multiscale Enkf Assimilation of Radar and Conventional Observations and Ensemble Forecasting for a Tornadic Mesoscale Convective System.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143,</w:t>
      </w:r>
      <w:r w:rsidRPr="00991469">
        <w:rPr>
          <w:rFonts w:ascii="Times New Roman" w:hAnsi="Times New Roman" w:cs="Times New Roman"/>
          <w:noProof/>
        </w:rPr>
        <w:t xml:space="preserve"> 1035-1057.</w:t>
      </w:r>
    </w:p>
    <w:p w14:paraId="7058B2A0" w14:textId="77777777" w:rsidR="00991469" w:rsidRPr="00991469" w:rsidRDefault="00991469" w:rsidP="003D290E">
      <w:pPr>
        <w:pStyle w:val="EndNoteBibliography"/>
        <w:ind w:left="720" w:hanging="720"/>
        <w:jc w:val="both"/>
        <w:rPr>
          <w:rFonts w:ascii="Times New Roman" w:hAnsi="Times New Roman" w:cs="Times New Roman"/>
          <w:noProof/>
        </w:rPr>
      </w:pPr>
    </w:p>
    <w:p w14:paraId="43577F93"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Snyder, C., and F. Q. Zhang, 2003: Assimilation of Simulated Doppler Radar Observations with an Ensemble Kalman Filter.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131,</w:t>
      </w:r>
      <w:r w:rsidRPr="00991469">
        <w:rPr>
          <w:rFonts w:ascii="Times New Roman" w:hAnsi="Times New Roman" w:cs="Times New Roman"/>
          <w:noProof/>
        </w:rPr>
        <w:t xml:space="preserve"> 1663-1677.</w:t>
      </w:r>
    </w:p>
    <w:p w14:paraId="71423866" w14:textId="77777777" w:rsidR="00991469" w:rsidRPr="00991469" w:rsidRDefault="00991469" w:rsidP="003D290E">
      <w:pPr>
        <w:pStyle w:val="EndNoteBibliography"/>
        <w:ind w:left="720" w:hanging="720"/>
        <w:jc w:val="both"/>
        <w:rPr>
          <w:rFonts w:ascii="Times New Roman" w:hAnsi="Times New Roman" w:cs="Times New Roman"/>
          <w:noProof/>
        </w:rPr>
      </w:pPr>
    </w:p>
    <w:p w14:paraId="3DB8345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Sobash, R. A., and D. J. Stensrud, 2013: The Impact of Covariance Localization for Radar Data on Enkf Analyses of a Developing Mcs: Observing System Simulation Experiments.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141,</w:t>
      </w:r>
      <w:r w:rsidRPr="00991469">
        <w:rPr>
          <w:rFonts w:ascii="Times New Roman" w:hAnsi="Times New Roman" w:cs="Times New Roman"/>
          <w:noProof/>
        </w:rPr>
        <w:t xml:space="preserve"> 3691-3709.</w:t>
      </w:r>
    </w:p>
    <w:p w14:paraId="5E522F07" w14:textId="77777777" w:rsidR="00991469" w:rsidRPr="00991469" w:rsidRDefault="00991469" w:rsidP="003D290E">
      <w:pPr>
        <w:pStyle w:val="EndNoteBibliography"/>
        <w:ind w:left="720" w:hanging="720"/>
        <w:jc w:val="both"/>
        <w:rPr>
          <w:rFonts w:ascii="Times New Roman" w:hAnsi="Times New Roman" w:cs="Times New Roman"/>
          <w:noProof/>
        </w:rPr>
      </w:pPr>
    </w:p>
    <w:p w14:paraId="32544A60"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Stainforth, D. A., and Coauthors, 2005: Uncertainty in Predictions of the Climate Response to Rising Levels of Greenhouse Gases. </w:t>
      </w:r>
      <w:r w:rsidRPr="00991469">
        <w:rPr>
          <w:rFonts w:ascii="Times New Roman" w:hAnsi="Times New Roman" w:cs="Times New Roman"/>
          <w:i/>
          <w:noProof/>
        </w:rPr>
        <w:t>Nature</w:t>
      </w:r>
      <w:r w:rsidRPr="00991469">
        <w:rPr>
          <w:rFonts w:ascii="Times New Roman" w:hAnsi="Times New Roman" w:cs="Times New Roman"/>
          <w:noProof/>
        </w:rPr>
        <w:t xml:space="preserve">, </w:t>
      </w:r>
      <w:r w:rsidRPr="00991469">
        <w:rPr>
          <w:rFonts w:ascii="Times New Roman" w:hAnsi="Times New Roman" w:cs="Times New Roman"/>
          <w:b/>
          <w:noProof/>
        </w:rPr>
        <w:t>433,</w:t>
      </w:r>
      <w:r w:rsidRPr="00991469">
        <w:rPr>
          <w:rFonts w:ascii="Times New Roman" w:hAnsi="Times New Roman" w:cs="Times New Roman"/>
          <w:noProof/>
        </w:rPr>
        <w:t xml:space="preserve"> 403-406.</w:t>
      </w:r>
    </w:p>
    <w:p w14:paraId="11E312C9" w14:textId="77777777" w:rsidR="00991469" w:rsidRPr="00991469" w:rsidRDefault="00991469" w:rsidP="003D290E">
      <w:pPr>
        <w:pStyle w:val="EndNoteBibliography"/>
        <w:ind w:left="720" w:hanging="720"/>
        <w:jc w:val="both"/>
        <w:rPr>
          <w:rFonts w:ascii="Times New Roman" w:hAnsi="Times New Roman" w:cs="Times New Roman"/>
          <w:noProof/>
        </w:rPr>
      </w:pPr>
    </w:p>
    <w:p w14:paraId="722A16A5"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Stensrud, D. J., J. W. Bao, and T. T. Warner, 2000: Using Initial Condition and Model Physics Perturbations in Short-Range Ensemble Simulations of Mesoscale Convective Systems.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128,</w:t>
      </w:r>
      <w:r w:rsidRPr="00991469">
        <w:rPr>
          <w:rFonts w:ascii="Times New Roman" w:hAnsi="Times New Roman" w:cs="Times New Roman"/>
          <w:noProof/>
        </w:rPr>
        <w:t xml:space="preserve"> 2077-2107.</w:t>
      </w:r>
    </w:p>
    <w:p w14:paraId="69D36432" w14:textId="77777777" w:rsidR="003D290E" w:rsidRDefault="003D290E" w:rsidP="003D290E">
      <w:pPr>
        <w:pStyle w:val="EndNoteBibliography"/>
        <w:ind w:left="720" w:hanging="720"/>
        <w:jc w:val="both"/>
        <w:rPr>
          <w:rFonts w:ascii="Times New Roman" w:hAnsi="Times New Roman" w:cs="Times New Roman"/>
          <w:noProof/>
        </w:rPr>
      </w:pPr>
    </w:p>
    <w:p w14:paraId="67EC7513"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Stensrud, D. J., and Coauthors, 2013: Progress and Challenges with Warn-on-Forecast. </w:t>
      </w:r>
      <w:r w:rsidRPr="00991469">
        <w:rPr>
          <w:rFonts w:ascii="Times New Roman" w:hAnsi="Times New Roman" w:cs="Times New Roman"/>
          <w:i/>
          <w:noProof/>
        </w:rPr>
        <w:t>Atmos Res</w:t>
      </w:r>
      <w:r w:rsidRPr="00991469">
        <w:rPr>
          <w:rFonts w:ascii="Times New Roman" w:hAnsi="Times New Roman" w:cs="Times New Roman"/>
          <w:noProof/>
        </w:rPr>
        <w:t xml:space="preserve">, </w:t>
      </w:r>
      <w:r w:rsidRPr="00991469">
        <w:rPr>
          <w:rFonts w:ascii="Times New Roman" w:hAnsi="Times New Roman" w:cs="Times New Roman"/>
          <w:b/>
          <w:noProof/>
        </w:rPr>
        <w:t>123,</w:t>
      </w:r>
      <w:r w:rsidRPr="00991469">
        <w:rPr>
          <w:rFonts w:ascii="Times New Roman" w:hAnsi="Times New Roman" w:cs="Times New Roman"/>
          <w:noProof/>
        </w:rPr>
        <w:t xml:space="preserve"> 2-16.</w:t>
      </w:r>
    </w:p>
    <w:p w14:paraId="0444DF42" w14:textId="77777777" w:rsidR="00991469" w:rsidRPr="00991469" w:rsidRDefault="00991469" w:rsidP="003D290E">
      <w:pPr>
        <w:pStyle w:val="EndNoteBibliography"/>
        <w:ind w:left="720" w:hanging="720"/>
        <w:jc w:val="both"/>
        <w:rPr>
          <w:rFonts w:ascii="Times New Roman" w:hAnsi="Times New Roman" w:cs="Times New Roman"/>
          <w:noProof/>
        </w:rPr>
      </w:pPr>
    </w:p>
    <w:p w14:paraId="445B4227"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Straka, J. M., E. Rasmussen, R. Davies-Jones, and P. Markowski, 2007: An Observational and Idealized Numerical Examination of Low-Level Counter-Rotating Vortices in the Rear Flank of Supercells. </w:t>
      </w:r>
      <w:r w:rsidRPr="00991469">
        <w:rPr>
          <w:rFonts w:ascii="Times New Roman" w:hAnsi="Times New Roman" w:cs="Times New Roman"/>
          <w:i/>
          <w:noProof/>
        </w:rPr>
        <w:t>Electronic J. Severe Storms Meteor.</w:t>
      </w:r>
      <w:r w:rsidRPr="00991469">
        <w:rPr>
          <w:rFonts w:ascii="Times New Roman" w:hAnsi="Times New Roman" w:cs="Times New Roman"/>
          <w:noProof/>
        </w:rPr>
        <w:t xml:space="preserve">, </w:t>
      </w:r>
      <w:r w:rsidRPr="00991469">
        <w:rPr>
          <w:rFonts w:ascii="Times New Roman" w:hAnsi="Times New Roman" w:cs="Times New Roman"/>
          <w:b/>
          <w:noProof/>
        </w:rPr>
        <w:t>2,</w:t>
      </w:r>
      <w:r w:rsidRPr="00991469">
        <w:rPr>
          <w:rFonts w:ascii="Times New Roman" w:hAnsi="Times New Roman" w:cs="Times New Roman"/>
          <w:noProof/>
        </w:rPr>
        <w:t xml:space="preserve"> 1-22.</w:t>
      </w:r>
    </w:p>
    <w:p w14:paraId="613587DE" w14:textId="77777777" w:rsidR="00991469" w:rsidRPr="00991469" w:rsidRDefault="00991469" w:rsidP="003D290E">
      <w:pPr>
        <w:pStyle w:val="EndNoteBibliography"/>
        <w:ind w:left="720" w:hanging="720"/>
        <w:jc w:val="both"/>
        <w:rPr>
          <w:rFonts w:ascii="Times New Roman" w:hAnsi="Times New Roman" w:cs="Times New Roman"/>
          <w:noProof/>
        </w:rPr>
      </w:pPr>
    </w:p>
    <w:p w14:paraId="7FC7445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Stratman, D. R., and K. A. Brewster, 2017: Sensitivities of 1-Km Forecasts of 24 May 2011 Tornadic Supercells to Microphysics Parameterizations.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145,</w:t>
      </w:r>
      <w:r w:rsidRPr="00991469">
        <w:rPr>
          <w:rFonts w:ascii="Times New Roman" w:hAnsi="Times New Roman" w:cs="Times New Roman"/>
          <w:noProof/>
        </w:rPr>
        <w:t xml:space="preserve"> 2697-2721.</w:t>
      </w:r>
    </w:p>
    <w:p w14:paraId="5DAA45E2" w14:textId="77777777" w:rsidR="00991469" w:rsidRPr="00991469" w:rsidRDefault="00991469" w:rsidP="003D290E">
      <w:pPr>
        <w:pStyle w:val="EndNoteBibliography"/>
        <w:ind w:left="720" w:hanging="720"/>
        <w:jc w:val="both"/>
        <w:rPr>
          <w:rFonts w:ascii="Times New Roman" w:hAnsi="Times New Roman" w:cs="Times New Roman"/>
          <w:noProof/>
        </w:rPr>
      </w:pPr>
    </w:p>
    <w:p w14:paraId="4A530CAE"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Sun, J. Z., and A. Crook, 1994: Wind and Thermodynamic Retrieval from Single-Doppler Measurements of a Gust Front Observed During Phoenix-Ii.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122,</w:t>
      </w:r>
      <w:r w:rsidRPr="00991469">
        <w:rPr>
          <w:rFonts w:ascii="Times New Roman" w:hAnsi="Times New Roman" w:cs="Times New Roman"/>
          <w:noProof/>
        </w:rPr>
        <w:t xml:space="preserve"> 1075-1091.</w:t>
      </w:r>
    </w:p>
    <w:p w14:paraId="6847E111" w14:textId="77777777" w:rsidR="00991469" w:rsidRPr="00991469" w:rsidRDefault="00991469" w:rsidP="003D290E">
      <w:pPr>
        <w:pStyle w:val="EndNoteBibliography"/>
        <w:ind w:left="720" w:hanging="720"/>
        <w:jc w:val="both"/>
        <w:rPr>
          <w:rFonts w:ascii="Times New Roman" w:hAnsi="Times New Roman" w:cs="Times New Roman"/>
          <w:noProof/>
        </w:rPr>
      </w:pPr>
    </w:p>
    <w:p w14:paraId="54CBFEE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Sun, J. Z., and N. A. Crook, 1997: Dynamical and Microphysical Retrieval from Doppler Radar Observations Using a Cloud Model and Its Adjoint .1. Model Development and Simulated Data Experiments.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54,</w:t>
      </w:r>
      <w:r w:rsidRPr="00991469">
        <w:rPr>
          <w:rFonts w:ascii="Times New Roman" w:hAnsi="Times New Roman" w:cs="Times New Roman"/>
          <w:noProof/>
        </w:rPr>
        <w:t xml:space="preserve"> 1642-1661.</w:t>
      </w:r>
    </w:p>
    <w:p w14:paraId="28922D95" w14:textId="77777777" w:rsidR="00991469" w:rsidRPr="00991469" w:rsidRDefault="00991469" w:rsidP="003D290E">
      <w:pPr>
        <w:pStyle w:val="EndNoteBibliography"/>
        <w:ind w:left="720" w:hanging="720"/>
        <w:jc w:val="both"/>
        <w:rPr>
          <w:rFonts w:ascii="Times New Roman" w:hAnsi="Times New Roman" w:cs="Times New Roman"/>
          <w:noProof/>
        </w:rPr>
      </w:pPr>
    </w:p>
    <w:p w14:paraId="4C002B4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 1998: Dynamical and Microphysical Retrieval from Doppler Radar Observations Using a Cloud Model and Its Adjoint. Part Ii: Retrieval Experiments of an Observed Florida Convective Storm.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55,</w:t>
      </w:r>
      <w:r w:rsidRPr="00991469">
        <w:rPr>
          <w:rFonts w:ascii="Times New Roman" w:hAnsi="Times New Roman" w:cs="Times New Roman"/>
          <w:noProof/>
        </w:rPr>
        <w:t xml:space="preserve"> 835-852.</w:t>
      </w:r>
    </w:p>
    <w:p w14:paraId="0AEB6FE5" w14:textId="77777777" w:rsidR="00991469" w:rsidRPr="00991469" w:rsidRDefault="00991469" w:rsidP="00345734">
      <w:pPr>
        <w:pStyle w:val="EndNoteBibliography"/>
        <w:spacing w:line="480" w:lineRule="auto"/>
        <w:ind w:left="720" w:hanging="720"/>
        <w:jc w:val="both"/>
        <w:rPr>
          <w:rFonts w:ascii="Times New Roman" w:hAnsi="Times New Roman" w:cs="Times New Roman"/>
          <w:noProof/>
        </w:rPr>
      </w:pPr>
    </w:p>
    <w:p w14:paraId="7705806B"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lastRenderedPageBreak/>
        <w:t xml:space="preserve">Sun, J. Z., D. W. Flicker, and D. K. Lilly, 1991: Recovery of 3-Dimensional Wind and Temperature-Fields from Simulated Single-Doppler Radar Data.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48,</w:t>
      </w:r>
      <w:r w:rsidRPr="00991469">
        <w:rPr>
          <w:rFonts w:ascii="Times New Roman" w:hAnsi="Times New Roman" w:cs="Times New Roman"/>
          <w:noProof/>
        </w:rPr>
        <w:t xml:space="preserve"> 876-890.</w:t>
      </w:r>
    </w:p>
    <w:p w14:paraId="0530519A" w14:textId="77777777" w:rsidR="00991469" w:rsidRPr="00991469" w:rsidRDefault="00991469" w:rsidP="003D290E">
      <w:pPr>
        <w:pStyle w:val="EndNoteBibliography"/>
        <w:ind w:left="720" w:hanging="720"/>
        <w:jc w:val="both"/>
        <w:rPr>
          <w:rFonts w:ascii="Times New Roman" w:hAnsi="Times New Roman" w:cs="Times New Roman"/>
          <w:noProof/>
        </w:rPr>
      </w:pPr>
    </w:p>
    <w:p w14:paraId="46C65AFC"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Sun, J. Z., and Coauthors, 2014: Use of Nwp for Nowcasting Convective Precipitation. </w:t>
      </w:r>
      <w:r w:rsidRPr="00991469">
        <w:rPr>
          <w:rFonts w:ascii="Times New Roman" w:hAnsi="Times New Roman" w:cs="Times New Roman"/>
          <w:i/>
          <w:noProof/>
        </w:rPr>
        <w:t>B Am Meteorol Soc</w:t>
      </w:r>
      <w:r w:rsidRPr="00991469">
        <w:rPr>
          <w:rFonts w:ascii="Times New Roman" w:hAnsi="Times New Roman" w:cs="Times New Roman"/>
          <w:noProof/>
        </w:rPr>
        <w:t xml:space="preserve">, </w:t>
      </w:r>
      <w:r w:rsidRPr="00991469">
        <w:rPr>
          <w:rFonts w:ascii="Times New Roman" w:hAnsi="Times New Roman" w:cs="Times New Roman"/>
          <w:b/>
          <w:noProof/>
        </w:rPr>
        <w:t>95,</w:t>
      </w:r>
      <w:r w:rsidRPr="00991469">
        <w:rPr>
          <w:rFonts w:ascii="Times New Roman" w:hAnsi="Times New Roman" w:cs="Times New Roman"/>
          <w:noProof/>
        </w:rPr>
        <w:t xml:space="preserve"> 409-426.</w:t>
      </w:r>
    </w:p>
    <w:p w14:paraId="29B73745" w14:textId="77777777" w:rsidR="00991469" w:rsidRPr="00991469" w:rsidRDefault="00991469" w:rsidP="003D290E">
      <w:pPr>
        <w:pStyle w:val="EndNoteBibliography"/>
        <w:ind w:left="720" w:hanging="720"/>
        <w:jc w:val="both"/>
        <w:rPr>
          <w:rFonts w:ascii="Times New Roman" w:hAnsi="Times New Roman" w:cs="Times New Roman"/>
          <w:noProof/>
        </w:rPr>
      </w:pPr>
    </w:p>
    <w:p w14:paraId="222FF2C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Supinie, T. A., Y. Jung, M. Xue, D. J. Stensrud, M. M. French, and H. B. Bluestein, 2016: Impact of Vortex2 Observations on Analyses and Forecasts of the 5 June 2009 Goshen County, Wyoming, Supercell.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144,</w:t>
      </w:r>
      <w:r w:rsidRPr="00991469">
        <w:rPr>
          <w:rFonts w:ascii="Times New Roman" w:hAnsi="Times New Roman" w:cs="Times New Roman"/>
          <w:noProof/>
        </w:rPr>
        <w:t xml:space="preserve"> 429-449.</w:t>
      </w:r>
    </w:p>
    <w:p w14:paraId="74D01FFD" w14:textId="77777777" w:rsidR="00991469" w:rsidRPr="00991469" w:rsidRDefault="00991469" w:rsidP="003D290E">
      <w:pPr>
        <w:pStyle w:val="EndNoteBibliography"/>
        <w:ind w:left="720" w:hanging="720"/>
        <w:jc w:val="both"/>
        <w:rPr>
          <w:rFonts w:ascii="Times New Roman" w:hAnsi="Times New Roman" w:cs="Times New Roman"/>
          <w:noProof/>
        </w:rPr>
      </w:pPr>
    </w:p>
    <w:p w14:paraId="719F8DAC"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Thompson, R. L., R. Edwards, J. A. Hart, K. L. Elmore, and P. Markowski, 2003: Close Proximity Soundings within Supercell Environments Obtained from the Rapid Update Cycle. </w:t>
      </w:r>
      <w:r w:rsidRPr="00991469">
        <w:rPr>
          <w:rFonts w:ascii="Times New Roman" w:hAnsi="Times New Roman" w:cs="Times New Roman"/>
          <w:i/>
          <w:noProof/>
        </w:rPr>
        <w:t>Weather Forecast</w:t>
      </w:r>
      <w:r w:rsidRPr="00991469">
        <w:rPr>
          <w:rFonts w:ascii="Times New Roman" w:hAnsi="Times New Roman" w:cs="Times New Roman"/>
          <w:noProof/>
        </w:rPr>
        <w:t xml:space="preserve">, </w:t>
      </w:r>
      <w:r w:rsidRPr="00991469">
        <w:rPr>
          <w:rFonts w:ascii="Times New Roman" w:hAnsi="Times New Roman" w:cs="Times New Roman"/>
          <w:b/>
          <w:noProof/>
        </w:rPr>
        <w:t>18,</w:t>
      </w:r>
      <w:r w:rsidRPr="00991469">
        <w:rPr>
          <w:rFonts w:ascii="Times New Roman" w:hAnsi="Times New Roman" w:cs="Times New Roman"/>
          <w:noProof/>
        </w:rPr>
        <w:t xml:space="preserve"> 1243-1261.</w:t>
      </w:r>
    </w:p>
    <w:p w14:paraId="6F682983" w14:textId="77777777" w:rsidR="00991469" w:rsidRPr="00991469" w:rsidRDefault="00991469" w:rsidP="003D290E">
      <w:pPr>
        <w:pStyle w:val="EndNoteBibliography"/>
        <w:ind w:left="720" w:hanging="720"/>
        <w:jc w:val="both"/>
        <w:rPr>
          <w:rFonts w:ascii="Times New Roman" w:hAnsi="Times New Roman" w:cs="Times New Roman"/>
          <w:noProof/>
        </w:rPr>
      </w:pPr>
    </w:p>
    <w:p w14:paraId="6B3F9471"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Tippett, M. K., J. L. Anderson, C. H. Bishop, T. M. Hamill, and J. S. Whitaker, 2003: Ensemble Square Root Filters.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131,</w:t>
      </w:r>
      <w:r w:rsidRPr="00991469">
        <w:rPr>
          <w:rFonts w:ascii="Times New Roman" w:hAnsi="Times New Roman" w:cs="Times New Roman"/>
          <w:noProof/>
        </w:rPr>
        <w:t xml:space="preserve"> 1485-1490.</w:t>
      </w:r>
    </w:p>
    <w:p w14:paraId="0A0D897E" w14:textId="77777777" w:rsidR="00991469" w:rsidRPr="00991469" w:rsidRDefault="00991469" w:rsidP="003D290E">
      <w:pPr>
        <w:pStyle w:val="EndNoteBibliography"/>
        <w:ind w:left="720" w:hanging="720"/>
        <w:jc w:val="both"/>
        <w:rPr>
          <w:rFonts w:ascii="Times New Roman" w:hAnsi="Times New Roman" w:cs="Times New Roman"/>
          <w:noProof/>
        </w:rPr>
      </w:pPr>
    </w:p>
    <w:p w14:paraId="73DF2020"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Tong, M. J., and M. Xue, 2005: Ensemble Kalman Filter Assimilation of Doppler Radar Data with a Compressible Nonhydrostatic Model: Oss Experiments.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133,</w:t>
      </w:r>
      <w:r w:rsidRPr="00991469">
        <w:rPr>
          <w:rFonts w:ascii="Times New Roman" w:hAnsi="Times New Roman" w:cs="Times New Roman"/>
          <w:noProof/>
        </w:rPr>
        <w:t xml:space="preserve"> 1789-1807.</w:t>
      </w:r>
    </w:p>
    <w:p w14:paraId="446066D6" w14:textId="77777777" w:rsidR="00991469" w:rsidRPr="00991469" w:rsidRDefault="00991469" w:rsidP="003D290E">
      <w:pPr>
        <w:pStyle w:val="EndNoteBibliography"/>
        <w:ind w:left="720" w:hanging="720"/>
        <w:jc w:val="both"/>
        <w:rPr>
          <w:rFonts w:ascii="Times New Roman" w:hAnsi="Times New Roman" w:cs="Times New Roman"/>
          <w:noProof/>
        </w:rPr>
      </w:pPr>
    </w:p>
    <w:p w14:paraId="3087BAC4"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 2008: Simultaneous Estimation of Microphysical Parameters and Atmospheric State with Simulated Radar Data and Ensemble Square Root Kalman Filter. Part I: Sensitivity Analysis and Parameter Identifiability.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136,</w:t>
      </w:r>
      <w:r w:rsidRPr="00991469">
        <w:rPr>
          <w:rFonts w:ascii="Times New Roman" w:hAnsi="Times New Roman" w:cs="Times New Roman"/>
          <w:noProof/>
        </w:rPr>
        <w:t xml:space="preserve"> 1630-1648.</w:t>
      </w:r>
    </w:p>
    <w:p w14:paraId="41560532" w14:textId="77777777" w:rsidR="00991469" w:rsidRPr="00991469" w:rsidRDefault="00991469" w:rsidP="003D290E">
      <w:pPr>
        <w:pStyle w:val="EndNoteBibliography"/>
        <w:ind w:left="720" w:hanging="720"/>
        <w:jc w:val="both"/>
        <w:rPr>
          <w:rFonts w:ascii="Times New Roman" w:hAnsi="Times New Roman" w:cs="Times New Roman"/>
          <w:noProof/>
        </w:rPr>
      </w:pPr>
    </w:p>
    <w:p w14:paraId="4E742812"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Toth, Z., and E. Kalnay, 1997: Ensemble Forecasting at Ncep and the Breeding Method.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125,</w:t>
      </w:r>
      <w:r w:rsidRPr="00991469">
        <w:rPr>
          <w:rFonts w:ascii="Times New Roman" w:hAnsi="Times New Roman" w:cs="Times New Roman"/>
          <w:noProof/>
        </w:rPr>
        <w:t xml:space="preserve"> 3297-3319.</w:t>
      </w:r>
    </w:p>
    <w:p w14:paraId="1C1226C2" w14:textId="77777777" w:rsidR="00991469" w:rsidRPr="00991469" w:rsidRDefault="00991469" w:rsidP="003D290E">
      <w:pPr>
        <w:pStyle w:val="EndNoteBibliography"/>
        <w:ind w:left="720" w:hanging="720"/>
        <w:jc w:val="both"/>
        <w:rPr>
          <w:rFonts w:ascii="Times New Roman" w:hAnsi="Times New Roman" w:cs="Times New Roman"/>
          <w:noProof/>
        </w:rPr>
      </w:pPr>
    </w:p>
    <w:p w14:paraId="1BDE20B9"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Verrelle, A., D. Ricard, and C. Lac, 2015: Sensitivity of High-Resolution Idealized Simulations of Thunderstorms to Horizontal Resolution and Turbulence Parametrization. </w:t>
      </w:r>
      <w:r w:rsidRPr="00991469">
        <w:rPr>
          <w:rFonts w:ascii="Times New Roman" w:hAnsi="Times New Roman" w:cs="Times New Roman"/>
          <w:i/>
          <w:noProof/>
        </w:rPr>
        <w:t>Q J Roy Meteor Soc</w:t>
      </w:r>
      <w:r w:rsidRPr="00991469">
        <w:rPr>
          <w:rFonts w:ascii="Times New Roman" w:hAnsi="Times New Roman" w:cs="Times New Roman"/>
          <w:noProof/>
        </w:rPr>
        <w:t xml:space="preserve">, </w:t>
      </w:r>
      <w:r w:rsidRPr="00991469">
        <w:rPr>
          <w:rFonts w:ascii="Times New Roman" w:hAnsi="Times New Roman" w:cs="Times New Roman"/>
          <w:b/>
          <w:noProof/>
        </w:rPr>
        <w:t>141,</w:t>
      </w:r>
      <w:r w:rsidRPr="00991469">
        <w:rPr>
          <w:rFonts w:ascii="Times New Roman" w:hAnsi="Times New Roman" w:cs="Times New Roman"/>
          <w:noProof/>
        </w:rPr>
        <w:t xml:space="preserve"> 433-448.</w:t>
      </w:r>
    </w:p>
    <w:p w14:paraId="7F65A0E9" w14:textId="77777777" w:rsidR="00991469" w:rsidRPr="00991469" w:rsidRDefault="00991469" w:rsidP="003D290E">
      <w:pPr>
        <w:pStyle w:val="EndNoteBibliography"/>
        <w:ind w:left="720" w:hanging="720"/>
        <w:jc w:val="both"/>
        <w:rPr>
          <w:rFonts w:ascii="Times New Roman" w:hAnsi="Times New Roman" w:cs="Times New Roman"/>
          <w:noProof/>
        </w:rPr>
      </w:pPr>
    </w:p>
    <w:p w14:paraId="05AF9B94"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Wang, H. L., J. Z. Sun, S. Y. Fan, and X. Y. Huang, 2013: Indirect Assimilation of Radar Reflectivity with Wrf 3d-Var and Its Impact on Prediction of Four Summertime Convective Events. </w:t>
      </w:r>
      <w:r w:rsidRPr="00991469">
        <w:rPr>
          <w:rFonts w:ascii="Times New Roman" w:hAnsi="Times New Roman" w:cs="Times New Roman"/>
          <w:i/>
          <w:noProof/>
        </w:rPr>
        <w:t>J Appl Meteorol Clim</w:t>
      </w:r>
      <w:r w:rsidRPr="00991469">
        <w:rPr>
          <w:rFonts w:ascii="Times New Roman" w:hAnsi="Times New Roman" w:cs="Times New Roman"/>
          <w:noProof/>
        </w:rPr>
        <w:t xml:space="preserve">, </w:t>
      </w:r>
      <w:r w:rsidRPr="00991469">
        <w:rPr>
          <w:rFonts w:ascii="Times New Roman" w:hAnsi="Times New Roman" w:cs="Times New Roman"/>
          <w:b/>
          <w:noProof/>
        </w:rPr>
        <w:t>52,</w:t>
      </w:r>
      <w:r w:rsidRPr="00991469">
        <w:rPr>
          <w:rFonts w:ascii="Times New Roman" w:hAnsi="Times New Roman" w:cs="Times New Roman"/>
          <w:noProof/>
        </w:rPr>
        <w:t xml:space="preserve"> 889-902.</w:t>
      </w:r>
    </w:p>
    <w:p w14:paraId="78DB12F0" w14:textId="77777777" w:rsidR="00991469" w:rsidRPr="00991469" w:rsidRDefault="00991469" w:rsidP="003D290E">
      <w:pPr>
        <w:pStyle w:val="EndNoteBibliography"/>
        <w:ind w:left="720" w:hanging="720"/>
        <w:jc w:val="both"/>
        <w:rPr>
          <w:rFonts w:ascii="Times New Roman" w:hAnsi="Times New Roman" w:cs="Times New Roman"/>
          <w:noProof/>
        </w:rPr>
      </w:pPr>
    </w:p>
    <w:p w14:paraId="093575E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Wang, X. G., C. Snyder, and T. M. Hamill, 2007a: On the Theoretical Equivalence of Differently Proposed Ensemhle-3dvar Hybrid Analysis Schemes.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135,</w:t>
      </w:r>
      <w:r w:rsidRPr="00991469">
        <w:rPr>
          <w:rFonts w:ascii="Times New Roman" w:hAnsi="Times New Roman" w:cs="Times New Roman"/>
          <w:noProof/>
        </w:rPr>
        <w:t xml:space="preserve"> 222-227.</w:t>
      </w:r>
    </w:p>
    <w:p w14:paraId="07726A9E" w14:textId="77777777" w:rsidR="00991469" w:rsidRPr="00991469" w:rsidRDefault="00991469" w:rsidP="003D290E">
      <w:pPr>
        <w:pStyle w:val="EndNoteBibliography"/>
        <w:ind w:left="720" w:hanging="720"/>
        <w:jc w:val="both"/>
        <w:rPr>
          <w:rFonts w:ascii="Times New Roman" w:hAnsi="Times New Roman" w:cs="Times New Roman"/>
          <w:noProof/>
        </w:rPr>
      </w:pPr>
    </w:p>
    <w:p w14:paraId="3E269DFA"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Wang, X. G., T. A. Hamill, J. S. Whitaker, and C. H. Bishop, 2007b: A Comparison of Hybrid Ensemble Transform Kalman Filter-Optimum Interpolation and Ensemble Square Root Filter Analysis Schemes.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135,</w:t>
      </w:r>
      <w:r w:rsidRPr="00991469">
        <w:rPr>
          <w:rFonts w:ascii="Times New Roman" w:hAnsi="Times New Roman" w:cs="Times New Roman"/>
          <w:noProof/>
        </w:rPr>
        <w:t xml:space="preserve"> 1055-1076.</w:t>
      </w:r>
    </w:p>
    <w:p w14:paraId="639BF02E"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lastRenderedPageBreak/>
        <w:t xml:space="preserve">Warren, R. A., D. J. Kirshbaum, R. S. Plant, and H. W. Lean, 2014: A 'Boscastle-Type' Quasi-Stationary Convective System over the Uk Southwest Peninsula. </w:t>
      </w:r>
      <w:r w:rsidRPr="00991469">
        <w:rPr>
          <w:rFonts w:ascii="Times New Roman" w:hAnsi="Times New Roman" w:cs="Times New Roman"/>
          <w:i/>
          <w:noProof/>
        </w:rPr>
        <w:t>Q J Roy Meteor Soc</w:t>
      </w:r>
      <w:r w:rsidRPr="00991469">
        <w:rPr>
          <w:rFonts w:ascii="Times New Roman" w:hAnsi="Times New Roman" w:cs="Times New Roman"/>
          <w:noProof/>
        </w:rPr>
        <w:t xml:space="preserve">, </w:t>
      </w:r>
      <w:r w:rsidRPr="00991469">
        <w:rPr>
          <w:rFonts w:ascii="Times New Roman" w:hAnsi="Times New Roman" w:cs="Times New Roman"/>
          <w:b/>
          <w:noProof/>
        </w:rPr>
        <w:t>140,</w:t>
      </w:r>
      <w:r w:rsidRPr="00991469">
        <w:rPr>
          <w:rFonts w:ascii="Times New Roman" w:hAnsi="Times New Roman" w:cs="Times New Roman"/>
          <w:noProof/>
        </w:rPr>
        <w:t xml:space="preserve"> 240-257.</w:t>
      </w:r>
    </w:p>
    <w:p w14:paraId="42441980" w14:textId="77777777" w:rsidR="00991469" w:rsidRPr="00991469" w:rsidRDefault="00991469" w:rsidP="003D290E">
      <w:pPr>
        <w:pStyle w:val="EndNoteBibliography"/>
        <w:ind w:left="720" w:hanging="720"/>
        <w:jc w:val="both"/>
        <w:rPr>
          <w:rFonts w:ascii="Times New Roman" w:hAnsi="Times New Roman" w:cs="Times New Roman"/>
          <w:noProof/>
        </w:rPr>
      </w:pPr>
    </w:p>
    <w:p w14:paraId="0217A4A7"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Weisman, M. L., C. Davis, W. Wang, K. W. Manning, and J. B. Klemp, 2008: Experiences with 0–36-H Explicit Convective Forecasts with the Wrf-Arw Model. </w:t>
      </w:r>
      <w:r w:rsidRPr="00991469">
        <w:rPr>
          <w:rFonts w:ascii="Times New Roman" w:hAnsi="Times New Roman" w:cs="Times New Roman"/>
          <w:i/>
          <w:noProof/>
        </w:rPr>
        <w:t>Weather Forecast</w:t>
      </w:r>
      <w:r w:rsidRPr="00991469">
        <w:rPr>
          <w:rFonts w:ascii="Times New Roman" w:hAnsi="Times New Roman" w:cs="Times New Roman"/>
          <w:noProof/>
        </w:rPr>
        <w:t xml:space="preserve">, </w:t>
      </w:r>
      <w:r w:rsidRPr="00991469">
        <w:rPr>
          <w:rFonts w:ascii="Times New Roman" w:hAnsi="Times New Roman" w:cs="Times New Roman"/>
          <w:b/>
          <w:noProof/>
        </w:rPr>
        <w:t>23,</w:t>
      </w:r>
      <w:r w:rsidRPr="00991469">
        <w:rPr>
          <w:rFonts w:ascii="Times New Roman" w:hAnsi="Times New Roman" w:cs="Times New Roman"/>
          <w:noProof/>
        </w:rPr>
        <w:t xml:space="preserve"> 407-437.</w:t>
      </w:r>
    </w:p>
    <w:p w14:paraId="49930ECD" w14:textId="77777777" w:rsidR="00991469" w:rsidRPr="00991469" w:rsidRDefault="00991469" w:rsidP="003D290E">
      <w:pPr>
        <w:pStyle w:val="EndNoteBibliography"/>
        <w:ind w:left="720" w:hanging="720"/>
        <w:jc w:val="both"/>
        <w:rPr>
          <w:rFonts w:ascii="Times New Roman" w:hAnsi="Times New Roman" w:cs="Times New Roman"/>
          <w:noProof/>
        </w:rPr>
      </w:pPr>
    </w:p>
    <w:p w14:paraId="210994A0"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Whitaker, J. S., and T. M. Hamill, 2002: Ensemble Data Assimilation without Perturbed Observations.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130,</w:t>
      </w:r>
      <w:r w:rsidRPr="00991469">
        <w:rPr>
          <w:rFonts w:ascii="Times New Roman" w:hAnsi="Times New Roman" w:cs="Times New Roman"/>
          <w:noProof/>
        </w:rPr>
        <w:t xml:space="preserve"> 1913-1924.</w:t>
      </w:r>
    </w:p>
    <w:p w14:paraId="29ABBD5E" w14:textId="77777777" w:rsidR="00991469" w:rsidRPr="00991469" w:rsidRDefault="00991469" w:rsidP="003D290E">
      <w:pPr>
        <w:pStyle w:val="EndNoteBibliography"/>
        <w:ind w:left="720" w:hanging="720"/>
        <w:jc w:val="both"/>
        <w:rPr>
          <w:rFonts w:ascii="Times New Roman" w:hAnsi="Times New Roman" w:cs="Times New Roman"/>
          <w:noProof/>
        </w:rPr>
      </w:pPr>
    </w:p>
    <w:p w14:paraId="5C7A1E3D"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Wu, B., J. Verlinde, and J. Z. Sun, 2000: Dynamical and Microphysical Retrievals from Doppler Radar Observations of a Deep Convective Cloud. </w:t>
      </w:r>
      <w:r w:rsidRPr="00991469">
        <w:rPr>
          <w:rFonts w:ascii="Times New Roman" w:hAnsi="Times New Roman" w:cs="Times New Roman"/>
          <w:i/>
          <w:noProof/>
        </w:rPr>
        <w:t>J Atmos Sci</w:t>
      </w:r>
      <w:r w:rsidRPr="00991469">
        <w:rPr>
          <w:rFonts w:ascii="Times New Roman" w:hAnsi="Times New Roman" w:cs="Times New Roman"/>
          <w:noProof/>
        </w:rPr>
        <w:t xml:space="preserve">, </w:t>
      </w:r>
      <w:r w:rsidRPr="00991469">
        <w:rPr>
          <w:rFonts w:ascii="Times New Roman" w:hAnsi="Times New Roman" w:cs="Times New Roman"/>
          <w:b/>
          <w:noProof/>
        </w:rPr>
        <w:t>57,</w:t>
      </w:r>
      <w:r w:rsidRPr="00991469">
        <w:rPr>
          <w:rFonts w:ascii="Times New Roman" w:hAnsi="Times New Roman" w:cs="Times New Roman"/>
          <w:noProof/>
        </w:rPr>
        <w:t xml:space="preserve"> 262-283.</w:t>
      </w:r>
    </w:p>
    <w:p w14:paraId="3C8C9265" w14:textId="77777777" w:rsidR="00991469" w:rsidRPr="00991469" w:rsidRDefault="00991469" w:rsidP="003D290E">
      <w:pPr>
        <w:pStyle w:val="EndNoteBibliography"/>
        <w:ind w:left="720" w:hanging="720"/>
        <w:jc w:val="both"/>
        <w:rPr>
          <w:rFonts w:ascii="Times New Roman" w:hAnsi="Times New Roman" w:cs="Times New Roman"/>
          <w:noProof/>
        </w:rPr>
      </w:pPr>
    </w:p>
    <w:p w14:paraId="2E61BBDE"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Xiao, Q. N., Y. H. Kuo, J. Z. Sun, W. C. Lee, D. M. Barker, and E. Lim, 2007: An Approach of Radar Reflectivity Data Assimilation and Its Assessment with the Inland Qpf of Typhoon Rusa (2002) at Landfall. </w:t>
      </w:r>
      <w:r w:rsidRPr="00991469">
        <w:rPr>
          <w:rFonts w:ascii="Times New Roman" w:hAnsi="Times New Roman" w:cs="Times New Roman"/>
          <w:i/>
          <w:noProof/>
        </w:rPr>
        <w:t>J Appl Meteorol Clim</w:t>
      </w:r>
      <w:r w:rsidRPr="00991469">
        <w:rPr>
          <w:rFonts w:ascii="Times New Roman" w:hAnsi="Times New Roman" w:cs="Times New Roman"/>
          <w:noProof/>
        </w:rPr>
        <w:t xml:space="preserve">, </w:t>
      </w:r>
      <w:r w:rsidRPr="00991469">
        <w:rPr>
          <w:rFonts w:ascii="Times New Roman" w:hAnsi="Times New Roman" w:cs="Times New Roman"/>
          <w:b/>
          <w:noProof/>
        </w:rPr>
        <w:t>46,</w:t>
      </w:r>
      <w:r w:rsidRPr="00991469">
        <w:rPr>
          <w:rFonts w:ascii="Times New Roman" w:hAnsi="Times New Roman" w:cs="Times New Roman"/>
          <w:noProof/>
        </w:rPr>
        <w:t xml:space="preserve"> 14-22.</w:t>
      </w:r>
    </w:p>
    <w:p w14:paraId="77D8FEF6" w14:textId="77777777" w:rsidR="00991469" w:rsidRPr="00991469" w:rsidRDefault="00991469" w:rsidP="003D290E">
      <w:pPr>
        <w:pStyle w:val="EndNoteBibliography"/>
        <w:ind w:left="720" w:hanging="720"/>
        <w:jc w:val="both"/>
        <w:rPr>
          <w:rFonts w:ascii="Times New Roman" w:hAnsi="Times New Roman" w:cs="Times New Roman"/>
          <w:noProof/>
        </w:rPr>
      </w:pPr>
    </w:p>
    <w:p w14:paraId="6C37970B"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Xue, M., and W. J. Martin, 2006: A High-Resolution Modeling Study of the 24 May 2002 Dryline Case During Ihop. Part I: Numerical Simulation and General Evolution of the Dryline and Convection.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134,</w:t>
      </w:r>
      <w:r w:rsidRPr="00991469">
        <w:rPr>
          <w:rFonts w:ascii="Times New Roman" w:hAnsi="Times New Roman" w:cs="Times New Roman"/>
          <w:noProof/>
        </w:rPr>
        <w:t xml:space="preserve"> 149-171.</w:t>
      </w:r>
    </w:p>
    <w:p w14:paraId="5ABA0E24" w14:textId="77777777" w:rsidR="00991469" w:rsidRPr="00991469" w:rsidRDefault="00991469" w:rsidP="003D290E">
      <w:pPr>
        <w:pStyle w:val="EndNoteBibliography"/>
        <w:ind w:left="720" w:hanging="720"/>
        <w:jc w:val="both"/>
        <w:rPr>
          <w:rFonts w:ascii="Times New Roman" w:hAnsi="Times New Roman" w:cs="Times New Roman"/>
          <w:noProof/>
        </w:rPr>
      </w:pPr>
    </w:p>
    <w:p w14:paraId="4EE040A2"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Xue, M., K. K. Droegemeier, and V. Wong, 2000: The Advanced Regional Prediction System (Arps) - a Multi-Scale Nonhydrostatic Atmospheric Simulation and Prediction Model. Part I: Model Dynamics and Verification. </w:t>
      </w:r>
      <w:r w:rsidRPr="00991469">
        <w:rPr>
          <w:rFonts w:ascii="Times New Roman" w:hAnsi="Times New Roman" w:cs="Times New Roman"/>
          <w:i/>
          <w:noProof/>
        </w:rPr>
        <w:t>Meteorol Atmos Phys</w:t>
      </w:r>
      <w:r w:rsidRPr="00991469">
        <w:rPr>
          <w:rFonts w:ascii="Times New Roman" w:hAnsi="Times New Roman" w:cs="Times New Roman"/>
          <w:noProof/>
        </w:rPr>
        <w:t xml:space="preserve">, </w:t>
      </w:r>
      <w:r w:rsidRPr="00991469">
        <w:rPr>
          <w:rFonts w:ascii="Times New Roman" w:hAnsi="Times New Roman" w:cs="Times New Roman"/>
          <w:b/>
          <w:noProof/>
        </w:rPr>
        <w:t>75,</w:t>
      </w:r>
      <w:r w:rsidRPr="00991469">
        <w:rPr>
          <w:rFonts w:ascii="Times New Roman" w:hAnsi="Times New Roman" w:cs="Times New Roman"/>
          <w:noProof/>
        </w:rPr>
        <w:t xml:space="preserve"> 161-193.</w:t>
      </w:r>
    </w:p>
    <w:p w14:paraId="2EBD4EC6" w14:textId="77777777" w:rsidR="00991469" w:rsidRPr="00991469" w:rsidRDefault="00991469" w:rsidP="003D290E">
      <w:pPr>
        <w:pStyle w:val="EndNoteBibliography"/>
        <w:ind w:left="720" w:hanging="720"/>
        <w:jc w:val="both"/>
        <w:rPr>
          <w:rFonts w:ascii="Times New Roman" w:hAnsi="Times New Roman" w:cs="Times New Roman"/>
          <w:noProof/>
        </w:rPr>
      </w:pPr>
    </w:p>
    <w:p w14:paraId="79B82BC2"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Xue, M., M. J. Tong, and K. K. Droegemeier, 2006: An Osse Framework Based on the Ensemble Square Root Kalman Filter for Evaluating the Impact of Data from Radar Networks on Thunderstorm Analysis and Forecasting. </w:t>
      </w:r>
      <w:r w:rsidRPr="00991469">
        <w:rPr>
          <w:rFonts w:ascii="Times New Roman" w:hAnsi="Times New Roman" w:cs="Times New Roman"/>
          <w:i/>
          <w:noProof/>
        </w:rPr>
        <w:t>J Atmos Ocean Tech</w:t>
      </w:r>
      <w:r w:rsidRPr="00991469">
        <w:rPr>
          <w:rFonts w:ascii="Times New Roman" w:hAnsi="Times New Roman" w:cs="Times New Roman"/>
          <w:noProof/>
        </w:rPr>
        <w:t xml:space="preserve">, </w:t>
      </w:r>
      <w:r w:rsidRPr="00991469">
        <w:rPr>
          <w:rFonts w:ascii="Times New Roman" w:hAnsi="Times New Roman" w:cs="Times New Roman"/>
          <w:b/>
          <w:noProof/>
        </w:rPr>
        <w:t>23,</w:t>
      </w:r>
      <w:r w:rsidRPr="00991469">
        <w:rPr>
          <w:rFonts w:ascii="Times New Roman" w:hAnsi="Times New Roman" w:cs="Times New Roman"/>
          <w:noProof/>
        </w:rPr>
        <w:t xml:space="preserve"> 46-66.</w:t>
      </w:r>
    </w:p>
    <w:p w14:paraId="2F83D7A6" w14:textId="77777777" w:rsidR="00991469" w:rsidRPr="00991469" w:rsidRDefault="00991469" w:rsidP="003D290E">
      <w:pPr>
        <w:pStyle w:val="EndNoteBibliography"/>
        <w:ind w:left="720" w:hanging="720"/>
        <w:jc w:val="both"/>
        <w:rPr>
          <w:rFonts w:ascii="Times New Roman" w:hAnsi="Times New Roman" w:cs="Times New Roman"/>
          <w:noProof/>
        </w:rPr>
      </w:pPr>
    </w:p>
    <w:p w14:paraId="4E38B9B9"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Xue, M., M. Hu, and A. D. Schenkman, 2014: Numerical Prediction of the 8 May 2003 Oklahoma City Tornadic Supercell and Embedded Tornado Using Arps with the Assimilation of Wsr-88d Data. </w:t>
      </w:r>
      <w:r w:rsidRPr="00991469">
        <w:rPr>
          <w:rFonts w:ascii="Times New Roman" w:hAnsi="Times New Roman" w:cs="Times New Roman"/>
          <w:i/>
          <w:noProof/>
        </w:rPr>
        <w:t>Weather Forecast</w:t>
      </w:r>
      <w:r w:rsidRPr="00991469">
        <w:rPr>
          <w:rFonts w:ascii="Times New Roman" w:hAnsi="Times New Roman" w:cs="Times New Roman"/>
          <w:noProof/>
        </w:rPr>
        <w:t xml:space="preserve">, </w:t>
      </w:r>
      <w:r w:rsidRPr="00991469">
        <w:rPr>
          <w:rFonts w:ascii="Times New Roman" w:hAnsi="Times New Roman" w:cs="Times New Roman"/>
          <w:b/>
          <w:noProof/>
        </w:rPr>
        <w:t>29,</w:t>
      </w:r>
      <w:r w:rsidRPr="00991469">
        <w:rPr>
          <w:rFonts w:ascii="Times New Roman" w:hAnsi="Times New Roman" w:cs="Times New Roman"/>
          <w:noProof/>
        </w:rPr>
        <w:t xml:space="preserve"> 39-62.</w:t>
      </w:r>
    </w:p>
    <w:p w14:paraId="6FF4CD59" w14:textId="77777777" w:rsidR="00991469" w:rsidRPr="00991469" w:rsidRDefault="00991469" w:rsidP="003D290E">
      <w:pPr>
        <w:pStyle w:val="EndNoteBibliography"/>
        <w:ind w:left="720" w:hanging="720"/>
        <w:jc w:val="both"/>
        <w:rPr>
          <w:rFonts w:ascii="Times New Roman" w:hAnsi="Times New Roman" w:cs="Times New Roman"/>
          <w:noProof/>
        </w:rPr>
      </w:pPr>
    </w:p>
    <w:p w14:paraId="67CA60B3"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Xue, M., D. H. Wang, J. D. Gao, K. Brewster, and K. K. Droegemeier, 2003: The Advanced Regional Prediction System (Arps), Storm-Scale Numerical Weather Prediction and Data Assimilation. </w:t>
      </w:r>
      <w:r w:rsidRPr="00991469">
        <w:rPr>
          <w:rFonts w:ascii="Times New Roman" w:hAnsi="Times New Roman" w:cs="Times New Roman"/>
          <w:i/>
          <w:noProof/>
        </w:rPr>
        <w:t>Meteorol Atmos Phys</w:t>
      </w:r>
      <w:r w:rsidRPr="00991469">
        <w:rPr>
          <w:rFonts w:ascii="Times New Roman" w:hAnsi="Times New Roman" w:cs="Times New Roman"/>
          <w:noProof/>
        </w:rPr>
        <w:t xml:space="preserve">, </w:t>
      </w:r>
      <w:r w:rsidRPr="00991469">
        <w:rPr>
          <w:rFonts w:ascii="Times New Roman" w:hAnsi="Times New Roman" w:cs="Times New Roman"/>
          <w:b/>
          <w:noProof/>
        </w:rPr>
        <w:t>82,</w:t>
      </w:r>
      <w:r w:rsidRPr="00991469">
        <w:rPr>
          <w:rFonts w:ascii="Times New Roman" w:hAnsi="Times New Roman" w:cs="Times New Roman"/>
          <w:noProof/>
        </w:rPr>
        <w:t xml:space="preserve"> 139-170.</w:t>
      </w:r>
    </w:p>
    <w:p w14:paraId="1D76CB91" w14:textId="77777777" w:rsidR="00991469" w:rsidRPr="00991469" w:rsidRDefault="00991469" w:rsidP="003D290E">
      <w:pPr>
        <w:pStyle w:val="EndNoteBibliography"/>
        <w:ind w:left="720" w:hanging="720"/>
        <w:jc w:val="both"/>
        <w:rPr>
          <w:rFonts w:ascii="Times New Roman" w:hAnsi="Times New Roman" w:cs="Times New Roman"/>
          <w:noProof/>
        </w:rPr>
      </w:pPr>
    </w:p>
    <w:p w14:paraId="6A21382C"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Xue, M., and Coauthors, 2001: The Advanced Regional Prediction System (Arps) - a Multi-Scale Nonhydrostatic Atmospheric Simulation and Prediction Tool. Part Ii: Model Physics and Applications. </w:t>
      </w:r>
      <w:r w:rsidRPr="00991469">
        <w:rPr>
          <w:rFonts w:ascii="Times New Roman" w:hAnsi="Times New Roman" w:cs="Times New Roman"/>
          <w:i/>
          <w:noProof/>
        </w:rPr>
        <w:t>Meteorol Atmos Phys</w:t>
      </w:r>
      <w:r w:rsidRPr="00991469">
        <w:rPr>
          <w:rFonts w:ascii="Times New Roman" w:hAnsi="Times New Roman" w:cs="Times New Roman"/>
          <w:noProof/>
        </w:rPr>
        <w:t xml:space="preserve">, </w:t>
      </w:r>
      <w:r w:rsidRPr="00991469">
        <w:rPr>
          <w:rFonts w:ascii="Times New Roman" w:hAnsi="Times New Roman" w:cs="Times New Roman"/>
          <w:b/>
          <w:noProof/>
        </w:rPr>
        <w:t>76,</w:t>
      </w:r>
      <w:r w:rsidRPr="00991469">
        <w:rPr>
          <w:rFonts w:ascii="Times New Roman" w:hAnsi="Times New Roman" w:cs="Times New Roman"/>
          <w:noProof/>
        </w:rPr>
        <w:t xml:space="preserve"> 143-165.</w:t>
      </w:r>
    </w:p>
    <w:p w14:paraId="716C3371" w14:textId="77777777" w:rsidR="00991469" w:rsidRPr="00991469" w:rsidRDefault="00991469" w:rsidP="00345734">
      <w:pPr>
        <w:pStyle w:val="EndNoteBibliography"/>
        <w:spacing w:line="480" w:lineRule="auto"/>
        <w:ind w:left="720" w:hanging="720"/>
        <w:jc w:val="both"/>
        <w:rPr>
          <w:rFonts w:ascii="Times New Roman" w:hAnsi="Times New Roman" w:cs="Times New Roman"/>
          <w:noProof/>
        </w:rPr>
      </w:pPr>
    </w:p>
    <w:p w14:paraId="77106E14"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lastRenderedPageBreak/>
        <w:t xml:space="preserve">Yussouf, N., J. D. Gao, D. J. Stensrud, and G. Q. Ge, 2013: The Impact of Mesoscale Environmental Uncertainty on the Prediction of a Tornadic Supercell Storm Using Ensemble Data Assimilation Approach. </w:t>
      </w:r>
      <w:r w:rsidRPr="00991469">
        <w:rPr>
          <w:rFonts w:ascii="Times New Roman" w:hAnsi="Times New Roman" w:cs="Times New Roman"/>
          <w:i/>
          <w:noProof/>
        </w:rPr>
        <w:t>Adv Meteorol</w:t>
      </w:r>
      <w:r w:rsidRPr="00991469">
        <w:rPr>
          <w:rFonts w:ascii="Times New Roman" w:hAnsi="Times New Roman" w:cs="Times New Roman"/>
          <w:noProof/>
        </w:rPr>
        <w:t>.</w:t>
      </w:r>
    </w:p>
    <w:p w14:paraId="5EFE77FA" w14:textId="77777777" w:rsidR="00991469" w:rsidRPr="00991469" w:rsidRDefault="00991469" w:rsidP="003D290E">
      <w:pPr>
        <w:pStyle w:val="EndNoteBibliography"/>
        <w:ind w:left="720" w:hanging="720"/>
        <w:jc w:val="both"/>
        <w:rPr>
          <w:rFonts w:ascii="Times New Roman" w:hAnsi="Times New Roman" w:cs="Times New Roman"/>
          <w:noProof/>
        </w:rPr>
      </w:pPr>
    </w:p>
    <w:p w14:paraId="22F2F57F"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Zhang, F. Q., M. Zhang, and J. Poterjoy, 2013: E3dvar: Coupling an Ensemble Kalman Filter with Three-Dimensional Variational Data Assimilation in a Limited-Area Weather Prediction Model and Comparison to E4dvar.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141,</w:t>
      </w:r>
      <w:r w:rsidRPr="00991469">
        <w:rPr>
          <w:rFonts w:ascii="Times New Roman" w:hAnsi="Times New Roman" w:cs="Times New Roman"/>
          <w:noProof/>
        </w:rPr>
        <w:t xml:space="preserve"> 900-917.</w:t>
      </w:r>
    </w:p>
    <w:p w14:paraId="634D8A75" w14:textId="77777777" w:rsidR="00991469" w:rsidRPr="00991469" w:rsidRDefault="00991469" w:rsidP="003D290E">
      <w:pPr>
        <w:pStyle w:val="EndNoteBibliography"/>
        <w:ind w:left="720" w:hanging="720"/>
        <w:jc w:val="both"/>
        <w:rPr>
          <w:rFonts w:ascii="Times New Roman" w:hAnsi="Times New Roman" w:cs="Times New Roman"/>
          <w:noProof/>
        </w:rPr>
      </w:pPr>
    </w:p>
    <w:p w14:paraId="775B83C6"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Zhang, M., F. Q. Zhang, X. Y. Huang, and X. Zhang, 2011: Intercomparison of an Ensemble Kalman Filter with Three- and Four-Dimensional Variational Data Assimilation Methods in a Limited-Area Model over the Month of June 2003.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139,</w:t>
      </w:r>
      <w:r w:rsidRPr="00991469">
        <w:rPr>
          <w:rFonts w:ascii="Times New Roman" w:hAnsi="Times New Roman" w:cs="Times New Roman"/>
          <w:noProof/>
        </w:rPr>
        <w:t xml:space="preserve"> 566-572.</w:t>
      </w:r>
    </w:p>
    <w:p w14:paraId="30C5A623" w14:textId="77777777" w:rsidR="00991469" w:rsidRPr="00991469" w:rsidRDefault="00991469" w:rsidP="003D290E">
      <w:pPr>
        <w:pStyle w:val="EndNoteBibliography"/>
        <w:ind w:left="720" w:hanging="720"/>
        <w:jc w:val="both"/>
        <w:rPr>
          <w:rFonts w:ascii="Times New Roman" w:hAnsi="Times New Roman" w:cs="Times New Roman"/>
          <w:noProof/>
        </w:rPr>
      </w:pPr>
    </w:p>
    <w:p w14:paraId="5FB080A5" w14:textId="77777777" w:rsidR="00FA7CA0"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Zhao, K., and M. Xue, 2009: Assimilation of Coastal Doppler Radar Data with the Arps 3dvar and Cloud Analysis for the Prediction of Hurricane Ike (2008). </w:t>
      </w:r>
      <w:r w:rsidRPr="00991469">
        <w:rPr>
          <w:rFonts w:ascii="Times New Roman" w:hAnsi="Times New Roman" w:cs="Times New Roman"/>
          <w:i/>
          <w:noProof/>
        </w:rPr>
        <w:t>Geophys Res Lett</w:t>
      </w:r>
      <w:r w:rsidRPr="00991469">
        <w:rPr>
          <w:rFonts w:ascii="Times New Roman" w:hAnsi="Times New Roman" w:cs="Times New Roman"/>
          <w:noProof/>
        </w:rPr>
        <w:t xml:space="preserve">, </w:t>
      </w:r>
      <w:r w:rsidRPr="00991469">
        <w:rPr>
          <w:rFonts w:ascii="Times New Roman" w:hAnsi="Times New Roman" w:cs="Times New Roman"/>
          <w:b/>
          <w:noProof/>
        </w:rPr>
        <w:t>36</w:t>
      </w:r>
      <w:r w:rsidRPr="00991469">
        <w:rPr>
          <w:rFonts w:ascii="Times New Roman" w:hAnsi="Times New Roman" w:cs="Times New Roman"/>
          <w:noProof/>
        </w:rPr>
        <w:t>.</w:t>
      </w:r>
    </w:p>
    <w:p w14:paraId="29835B51" w14:textId="77777777" w:rsidR="00991469" w:rsidRPr="00991469" w:rsidRDefault="00991469" w:rsidP="003D290E">
      <w:pPr>
        <w:pStyle w:val="EndNoteBibliography"/>
        <w:ind w:left="720" w:hanging="720"/>
        <w:jc w:val="both"/>
        <w:rPr>
          <w:rFonts w:ascii="Times New Roman" w:hAnsi="Times New Roman" w:cs="Times New Roman"/>
          <w:noProof/>
        </w:rPr>
      </w:pPr>
    </w:p>
    <w:p w14:paraId="2D2B1C43" w14:textId="77777777" w:rsidR="00FA7CA0" w:rsidRPr="00991469" w:rsidRDefault="00FA7CA0" w:rsidP="00345734">
      <w:pPr>
        <w:pStyle w:val="EndNoteBibliography"/>
        <w:ind w:left="720" w:hanging="720"/>
        <w:jc w:val="both"/>
        <w:rPr>
          <w:rFonts w:ascii="Times New Roman" w:hAnsi="Times New Roman" w:cs="Times New Roman"/>
          <w:noProof/>
        </w:rPr>
      </w:pPr>
      <w:r w:rsidRPr="00991469">
        <w:rPr>
          <w:rFonts w:ascii="Times New Roman" w:hAnsi="Times New Roman" w:cs="Times New Roman"/>
          <w:noProof/>
        </w:rPr>
        <w:t xml:space="preserve">Zhu, K. F., and Coauthors, 2013: A Regional Gsi-Based Ensemble Kalman Filter Data Assimilation System for the Rapid Refresh Configuration: Testing at Reduced Resolution. </w:t>
      </w:r>
      <w:r w:rsidRPr="00991469">
        <w:rPr>
          <w:rFonts w:ascii="Times New Roman" w:hAnsi="Times New Roman" w:cs="Times New Roman"/>
          <w:i/>
          <w:noProof/>
        </w:rPr>
        <w:t>Mon Weather Rev</w:t>
      </w:r>
      <w:r w:rsidRPr="00991469">
        <w:rPr>
          <w:rFonts w:ascii="Times New Roman" w:hAnsi="Times New Roman" w:cs="Times New Roman"/>
          <w:noProof/>
        </w:rPr>
        <w:t xml:space="preserve">, </w:t>
      </w:r>
      <w:r w:rsidRPr="00991469">
        <w:rPr>
          <w:rFonts w:ascii="Times New Roman" w:hAnsi="Times New Roman" w:cs="Times New Roman"/>
          <w:b/>
          <w:noProof/>
        </w:rPr>
        <w:t>141,</w:t>
      </w:r>
      <w:r w:rsidRPr="00991469">
        <w:rPr>
          <w:rFonts w:ascii="Times New Roman" w:hAnsi="Times New Roman" w:cs="Times New Roman"/>
          <w:noProof/>
        </w:rPr>
        <w:t xml:space="preserve"> 4118-4139.</w:t>
      </w:r>
    </w:p>
    <w:p w14:paraId="1B4CB6D1" w14:textId="7EA8CF71" w:rsidR="00661741" w:rsidRPr="00991469" w:rsidRDefault="00DE4660" w:rsidP="00991469">
      <w:pPr>
        <w:autoSpaceDE w:val="0"/>
        <w:autoSpaceDN w:val="0"/>
        <w:adjustRightInd w:val="0"/>
        <w:jc w:val="both"/>
        <w:rPr>
          <w:rFonts w:ascii="Times New Roman" w:hAnsi="Times New Roman"/>
        </w:rPr>
      </w:pPr>
      <w:r w:rsidRPr="00991469">
        <w:rPr>
          <w:rFonts w:ascii="Times New Roman" w:hAnsi="Times New Roman"/>
          <w:lang w:eastAsia="zh-CN"/>
        </w:rPr>
        <w:fldChar w:fldCharType="end"/>
      </w:r>
      <w:r w:rsidR="00661741" w:rsidRPr="00991469">
        <w:rPr>
          <w:rFonts w:ascii="Times New Roman" w:hAnsi="Times New Roman"/>
        </w:rPr>
        <w:t xml:space="preserve"> </w:t>
      </w:r>
    </w:p>
    <w:p w14:paraId="4C0E2114" w14:textId="45C85451" w:rsidR="00AA0B13" w:rsidRPr="00345734" w:rsidRDefault="00AA0B13" w:rsidP="00345734">
      <w:pPr>
        <w:pStyle w:val="Heading1"/>
        <w:jc w:val="both"/>
        <w:rPr>
          <w:rFonts w:ascii="Times New Roman" w:hAnsi="Times New Roman"/>
        </w:rPr>
      </w:pPr>
    </w:p>
    <w:sectPr w:rsidR="00AA0B13" w:rsidRPr="00345734" w:rsidSect="00EE176C">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04749" w14:textId="77777777" w:rsidR="00DA4BEA" w:rsidRDefault="00DA4BEA" w:rsidP="008E1C26">
      <w:pPr>
        <w:spacing w:line="240" w:lineRule="auto"/>
      </w:pPr>
      <w:r>
        <w:separator/>
      </w:r>
    </w:p>
  </w:endnote>
  <w:endnote w:type="continuationSeparator" w:id="0">
    <w:p w14:paraId="384BB5C6" w14:textId="77777777" w:rsidR="00DA4BEA" w:rsidRDefault="00DA4BE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宋体">
    <w:charset w:val="50"/>
    <w:family w:val="auto"/>
    <w:pitch w:val="variable"/>
    <w:sig w:usb0="00000001" w:usb1="080E0000" w:usb2="00000010" w:usb3="00000000" w:csb0="00040000"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Malgun Gothic">
    <w:charset w:val="81"/>
    <w:family w:val="swiss"/>
    <w:pitch w:val="variable"/>
    <w:sig w:usb0="9000002F" w:usb1="29D77CFB" w:usb2="00000012" w:usb3="00000000" w:csb0="00080001"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CD0D8" w14:textId="77777777" w:rsidR="00DA4BEA" w:rsidRDefault="00DA4BEA" w:rsidP="001460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91C8B0" w14:textId="77777777" w:rsidR="00DA4BEA" w:rsidRDefault="00DA4BE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FDBA3" w14:textId="20557022" w:rsidR="00DA4BEA" w:rsidRDefault="00DA4BEA" w:rsidP="008E1C26">
    <w:pPr>
      <w:pStyle w:val="Footer"/>
      <w:jc w:val="center"/>
    </w:pPr>
    <w:r>
      <w:fldChar w:fldCharType="begin"/>
    </w:r>
    <w:r>
      <w:instrText xml:space="preserve"> PAGE   \* MERGEFORMAT </w:instrText>
    </w:r>
    <w:r>
      <w:fldChar w:fldCharType="separate"/>
    </w:r>
    <w:r w:rsidR="00577692">
      <w:rPr>
        <w:noProof/>
      </w:rPr>
      <w:t>iv</w:t>
    </w:r>
    <w:r>
      <w:rPr>
        <w:noProof/>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141D4" w14:textId="3CD18BDB" w:rsidR="00DA4BEA" w:rsidRDefault="00DA4BEA" w:rsidP="001460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7692">
      <w:rPr>
        <w:rStyle w:val="PageNumber"/>
        <w:noProof/>
      </w:rPr>
      <w:t>189</w:t>
    </w:r>
    <w:r>
      <w:rPr>
        <w:rStyle w:val="PageNumber"/>
      </w:rPr>
      <w:fldChar w:fldCharType="end"/>
    </w:r>
  </w:p>
  <w:p w14:paraId="4C02E9FE" w14:textId="5274BE31" w:rsidR="00DA4BEA" w:rsidRDefault="00DA4BEA" w:rsidP="008E1C26">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FD9D3" w14:textId="77777777" w:rsidR="00DA4BEA" w:rsidRDefault="00DA4BEA" w:rsidP="008E1C26">
      <w:pPr>
        <w:spacing w:line="240" w:lineRule="auto"/>
      </w:pPr>
      <w:r>
        <w:separator/>
      </w:r>
    </w:p>
  </w:footnote>
  <w:footnote w:type="continuationSeparator" w:id="0">
    <w:p w14:paraId="04F41A3B" w14:textId="77777777" w:rsidR="00DA4BEA" w:rsidRDefault="00DA4BEA" w:rsidP="008E1C26">
      <w:pPr>
        <w:spacing w:line="240" w:lineRule="auto"/>
      </w:pPr>
      <w:r>
        <w:continuationSeparator/>
      </w:r>
    </w:p>
  </w:footnote>
  <w:footnote w:id="1">
    <w:p w14:paraId="3BABD4AE" w14:textId="3C2468B1" w:rsidR="00DA4BEA" w:rsidRPr="00E6588B" w:rsidRDefault="00DA4BEA" w:rsidP="007A5CEC">
      <w:pPr>
        <w:widowControl w:val="0"/>
        <w:autoSpaceDE w:val="0"/>
        <w:autoSpaceDN w:val="0"/>
        <w:adjustRightInd w:val="0"/>
        <w:spacing w:line="240" w:lineRule="auto"/>
        <w:jc w:val="both"/>
        <w:rPr>
          <w:i/>
          <w:sz w:val="20"/>
          <w:szCs w:val="20"/>
        </w:rPr>
      </w:pPr>
      <w:r w:rsidRPr="00E6588B">
        <w:rPr>
          <w:rStyle w:val="FootnoteReference"/>
          <w:sz w:val="20"/>
          <w:szCs w:val="20"/>
        </w:rPr>
        <w:footnoteRef/>
      </w:r>
      <w:r w:rsidRPr="00E6588B">
        <w:rPr>
          <w:sz w:val="20"/>
          <w:szCs w:val="20"/>
        </w:rPr>
        <w:t xml:space="preserve"> This chapter is accepted as: Kong, R., </w:t>
      </w:r>
      <w:proofErr w:type="spellStart"/>
      <w:r w:rsidRPr="00E6588B">
        <w:rPr>
          <w:sz w:val="20"/>
          <w:szCs w:val="20"/>
        </w:rPr>
        <w:t>Xue</w:t>
      </w:r>
      <w:proofErr w:type="spellEnd"/>
      <w:r w:rsidRPr="00E6588B">
        <w:rPr>
          <w:sz w:val="20"/>
          <w:szCs w:val="20"/>
        </w:rPr>
        <w:t xml:space="preserve">, M., and Liu, C., 2017:  Development of a Hybrid En3DVar Data Assimilation System and Comparisons with 3DVar and EnKF for Radar Data Assimilation with Observing System Simulation Experiments. </w:t>
      </w:r>
      <w:r w:rsidRPr="00E6588B">
        <w:rPr>
          <w:i/>
          <w:sz w:val="20"/>
          <w:szCs w:val="20"/>
        </w:rPr>
        <w:t xml:space="preserve">Mon. </w:t>
      </w:r>
      <w:proofErr w:type="spellStart"/>
      <w:r w:rsidRPr="00E6588B">
        <w:rPr>
          <w:i/>
          <w:sz w:val="20"/>
          <w:szCs w:val="20"/>
        </w:rPr>
        <w:t>Wea</w:t>
      </w:r>
      <w:proofErr w:type="spellEnd"/>
      <w:r w:rsidRPr="00E6588B">
        <w:rPr>
          <w:i/>
          <w:sz w:val="20"/>
          <w:szCs w:val="20"/>
        </w:rPr>
        <w:t xml:space="preserve">. Rev..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7361"/>
    <w:multiLevelType w:val="multilevel"/>
    <w:tmpl w:val="2168DAFE"/>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3A12E76"/>
    <w:multiLevelType w:val="hybridMultilevel"/>
    <w:tmpl w:val="22383F5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9CB410A"/>
    <w:multiLevelType w:val="hybridMultilevel"/>
    <w:tmpl w:val="D16CD9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C24845"/>
    <w:multiLevelType w:val="hybridMultilevel"/>
    <w:tmpl w:val="1398ECE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4A690F"/>
    <w:multiLevelType w:val="hybridMultilevel"/>
    <w:tmpl w:val="FB22D818"/>
    <w:lvl w:ilvl="0" w:tplc="E14A6916">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70757A"/>
    <w:multiLevelType w:val="hybridMultilevel"/>
    <w:tmpl w:val="1398ECE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AA2E0C"/>
    <w:multiLevelType w:val="multilevel"/>
    <w:tmpl w:val="BA0291AE"/>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7">
    <w:nsid w:val="2F9235C8"/>
    <w:multiLevelType w:val="multilevel"/>
    <w:tmpl w:val="039A8196"/>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37A57AC5"/>
    <w:multiLevelType w:val="hybridMultilevel"/>
    <w:tmpl w:val="331E6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B06466"/>
    <w:multiLevelType w:val="hybridMultilevel"/>
    <w:tmpl w:val="D550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CD3428"/>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3D036190"/>
    <w:multiLevelType w:val="hybridMultilevel"/>
    <w:tmpl w:val="A9F813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C40F7"/>
    <w:multiLevelType w:val="hybridMultilevel"/>
    <w:tmpl w:val="703C24A6"/>
    <w:lvl w:ilvl="0" w:tplc="54B06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A039AC"/>
    <w:multiLevelType w:val="multilevel"/>
    <w:tmpl w:val="281E8070"/>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45CA1012"/>
    <w:multiLevelType w:val="multilevel"/>
    <w:tmpl w:val="EBD62A80"/>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517D78FA"/>
    <w:multiLevelType w:val="hybridMultilevel"/>
    <w:tmpl w:val="AF50229A"/>
    <w:lvl w:ilvl="0" w:tplc="1B1A1D1A">
      <w:start w:val="1"/>
      <w:numFmt w:val="decimal"/>
      <w:lvlText w:val="%1)"/>
      <w:lvlJc w:val="left"/>
      <w:pPr>
        <w:ind w:left="1720" w:hanging="10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6DA299E"/>
    <w:multiLevelType w:val="hybridMultilevel"/>
    <w:tmpl w:val="9376AB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7B4973"/>
    <w:multiLevelType w:val="multilevel"/>
    <w:tmpl w:val="703C24A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674D4468"/>
    <w:multiLevelType w:val="multilevel"/>
    <w:tmpl w:val="2168DAFE"/>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75EB7B9D"/>
    <w:multiLevelType w:val="hybridMultilevel"/>
    <w:tmpl w:val="F196C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7901A50"/>
    <w:multiLevelType w:val="multilevel"/>
    <w:tmpl w:val="448AD226"/>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7EB9461E"/>
    <w:multiLevelType w:val="multilevel"/>
    <w:tmpl w:val="A3F4602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8"/>
  </w:num>
  <w:num w:numId="2">
    <w:abstractNumId w:val="9"/>
  </w:num>
  <w:num w:numId="3">
    <w:abstractNumId w:val="5"/>
  </w:num>
  <w:num w:numId="4">
    <w:abstractNumId w:val="3"/>
  </w:num>
  <w:num w:numId="5">
    <w:abstractNumId w:val="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
  </w:num>
  <w:num w:numId="9">
    <w:abstractNumId w:val="18"/>
  </w:num>
  <w:num w:numId="10">
    <w:abstractNumId w:val="21"/>
  </w:num>
  <w:num w:numId="11">
    <w:abstractNumId w:val="14"/>
  </w:num>
  <w:num w:numId="12">
    <w:abstractNumId w:val="0"/>
  </w:num>
  <w:num w:numId="13">
    <w:abstractNumId w:val="6"/>
  </w:num>
  <w:num w:numId="14">
    <w:abstractNumId w:val="10"/>
  </w:num>
  <w:num w:numId="15">
    <w:abstractNumId w:val="2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1"/>
  </w:num>
  <w:num w:numId="19">
    <w:abstractNumId w:val="6"/>
  </w:num>
  <w:num w:numId="20">
    <w:abstractNumId w:val="4"/>
  </w:num>
  <w:num w:numId="21">
    <w:abstractNumId w:val="6"/>
  </w:num>
  <w:num w:numId="22">
    <w:abstractNumId w:val="6"/>
  </w:num>
  <w:num w:numId="23">
    <w:abstractNumId w:val="19"/>
  </w:num>
  <w:num w:numId="24">
    <w:abstractNumId w:val="12"/>
  </w:num>
  <w:num w:numId="25">
    <w:abstractNumId w:val="15"/>
  </w:num>
  <w:num w:numId="26">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nthly Weather Rev&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tx2zxtxdssz8etxs3xa0at5dxapxdd2app&quot;&gt;DataAssimilationPaper&lt;record-ids&gt;&lt;item&gt;3&lt;/item&gt;&lt;item&gt;11&lt;/item&gt;&lt;item&gt;14&lt;/item&gt;&lt;item&gt;21&lt;/item&gt;&lt;item&gt;22&lt;/item&gt;&lt;item&gt;24&lt;/item&gt;&lt;item&gt;26&lt;/item&gt;&lt;item&gt;29&lt;/item&gt;&lt;item&gt;30&lt;/item&gt;&lt;item&gt;33&lt;/item&gt;&lt;item&gt;35&lt;/item&gt;&lt;item&gt;37&lt;/item&gt;&lt;item&gt;40&lt;/item&gt;&lt;item&gt;45&lt;/item&gt;&lt;item&gt;50&lt;/item&gt;&lt;item&gt;54&lt;/item&gt;&lt;item&gt;55&lt;/item&gt;&lt;item&gt;63&lt;/item&gt;&lt;item&gt;65&lt;/item&gt;&lt;item&gt;74&lt;/item&gt;&lt;item&gt;75&lt;/item&gt;&lt;item&gt;79&lt;/item&gt;&lt;item&gt;81&lt;/item&gt;&lt;item&gt;83&lt;/item&gt;&lt;item&gt;85&lt;/item&gt;&lt;item&gt;87&lt;/item&gt;&lt;item&gt;152&lt;/item&gt;&lt;item&gt;160&lt;/item&gt;&lt;item&gt;163&lt;/item&gt;&lt;item&gt;188&lt;/item&gt;&lt;item&gt;189&lt;/item&gt;&lt;item&gt;190&lt;/item&gt;&lt;item&gt;192&lt;/item&gt;&lt;item&gt;193&lt;/item&gt;&lt;item&gt;200&lt;/item&gt;&lt;item&gt;201&lt;/item&gt;&lt;item&gt;203&lt;/item&gt;&lt;item&gt;207&lt;/item&gt;&lt;item&gt;225&lt;/item&gt;&lt;item&gt;234&lt;/item&gt;&lt;item&gt;249&lt;/item&gt;&lt;item&gt;266&lt;/item&gt;&lt;item&gt;267&lt;/item&gt;&lt;item&gt;268&lt;/item&gt;&lt;item&gt;293&lt;/item&gt;&lt;item&gt;301&lt;/item&gt;&lt;item&gt;365&lt;/item&gt;&lt;item&gt;393&lt;/item&gt;&lt;item&gt;418&lt;/item&gt;&lt;item&gt;440&lt;/item&gt;&lt;item&gt;482&lt;/item&gt;&lt;item&gt;492&lt;/item&gt;&lt;item&gt;602&lt;/item&gt;&lt;item&gt;605&lt;/item&gt;&lt;item&gt;606&lt;/item&gt;&lt;item&gt;612&lt;/item&gt;&lt;item&gt;620&lt;/item&gt;&lt;item&gt;622&lt;/item&gt;&lt;item&gt;690&lt;/item&gt;&lt;item&gt;697&lt;/item&gt;&lt;item&gt;698&lt;/item&gt;&lt;item&gt;703&lt;/item&gt;&lt;item&gt;705&lt;/item&gt;&lt;item&gt;713&lt;/item&gt;&lt;item&gt;716&lt;/item&gt;&lt;item&gt;721&lt;/item&gt;&lt;item&gt;762&lt;/item&gt;&lt;item&gt;779&lt;/item&gt;&lt;item&gt;808&lt;/item&gt;&lt;item&gt;813&lt;/item&gt;&lt;item&gt;814&lt;/item&gt;&lt;item&gt;816&lt;/item&gt;&lt;item&gt;847&lt;/item&gt;&lt;item&gt;883&lt;/item&gt;&lt;item&gt;888&lt;/item&gt;&lt;item&gt;890&lt;/item&gt;&lt;item&gt;901&lt;/item&gt;&lt;item&gt;923&lt;/item&gt;&lt;item&gt;942&lt;/item&gt;&lt;item&gt;949&lt;/item&gt;&lt;item&gt;951&lt;/item&gt;&lt;item&gt;952&lt;/item&gt;&lt;item&gt;953&lt;/item&gt;&lt;item&gt;957&lt;/item&gt;&lt;item&gt;959&lt;/item&gt;&lt;item&gt;967&lt;/item&gt;&lt;item&gt;974&lt;/item&gt;&lt;item&gt;976&lt;/item&gt;&lt;item&gt;982&lt;/item&gt;&lt;item&gt;992&lt;/item&gt;&lt;item&gt;997&lt;/item&gt;&lt;item&gt;998&lt;/item&gt;&lt;item&gt;1001&lt;/item&gt;&lt;item&gt;1002&lt;/item&gt;&lt;item&gt;1003&lt;/item&gt;&lt;item&gt;1004&lt;/item&gt;&lt;item&gt;1006&lt;/item&gt;&lt;item&gt;1007&lt;/item&gt;&lt;item&gt;1008&lt;/item&gt;&lt;item&gt;1009&lt;/item&gt;&lt;item&gt;1011&lt;/item&gt;&lt;item&gt;1012&lt;/item&gt;&lt;item&gt;1013&lt;/item&gt;&lt;item&gt;1014&lt;/item&gt;&lt;item&gt;1016&lt;/item&gt;&lt;item&gt;1017&lt;/item&gt;&lt;item&gt;1018&lt;/item&gt;&lt;item&gt;1019&lt;/item&gt;&lt;item&gt;1020&lt;/item&gt;&lt;item&gt;1021&lt;/item&gt;&lt;item&gt;1022&lt;/item&gt;&lt;item&gt;1023&lt;/item&gt;&lt;item&gt;1025&lt;/item&gt;&lt;item&gt;1026&lt;/item&gt;&lt;item&gt;1027&lt;/item&gt;&lt;item&gt;1028&lt;/item&gt;&lt;item&gt;1030&lt;/item&gt;&lt;item&gt;1031&lt;/item&gt;&lt;item&gt;1032&lt;/item&gt;&lt;item&gt;1033&lt;/item&gt;&lt;item&gt;1034&lt;/item&gt;&lt;/record-ids&gt;&lt;/item&gt;&lt;/Libraries&gt;"/>
  </w:docVars>
  <w:rsids>
    <w:rsidRoot w:val="00E11D2F"/>
    <w:rsid w:val="00000022"/>
    <w:rsid w:val="0000007D"/>
    <w:rsid w:val="00000124"/>
    <w:rsid w:val="00000239"/>
    <w:rsid w:val="00000390"/>
    <w:rsid w:val="00000426"/>
    <w:rsid w:val="000008A7"/>
    <w:rsid w:val="00000D57"/>
    <w:rsid w:val="00000F14"/>
    <w:rsid w:val="000011AA"/>
    <w:rsid w:val="000011BF"/>
    <w:rsid w:val="00001355"/>
    <w:rsid w:val="00001A1B"/>
    <w:rsid w:val="00002857"/>
    <w:rsid w:val="00002986"/>
    <w:rsid w:val="00002BAC"/>
    <w:rsid w:val="00002F59"/>
    <w:rsid w:val="0000307F"/>
    <w:rsid w:val="000033D4"/>
    <w:rsid w:val="0000342C"/>
    <w:rsid w:val="00003451"/>
    <w:rsid w:val="0000436A"/>
    <w:rsid w:val="000046E7"/>
    <w:rsid w:val="000047A3"/>
    <w:rsid w:val="00004EDC"/>
    <w:rsid w:val="000057DF"/>
    <w:rsid w:val="0000590C"/>
    <w:rsid w:val="00005AE4"/>
    <w:rsid w:val="00005E69"/>
    <w:rsid w:val="00005F1E"/>
    <w:rsid w:val="000064A4"/>
    <w:rsid w:val="000069D0"/>
    <w:rsid w:val="00006A0B"/>
    <w:rsid w:val="00006B46"/>
    <w:rsid w:val="00006D75"/>
    <w:rsid w:val="00006F4B"/>
    <w:rsid w:val="0000739D"/>
    <w:rsid w:val="00007B7D"/>
    <w:rsid w:val="00007BB7"/>
    <w:rsid w:val="00007C14"/>
    <w:rsid w:val="00007D35"/>
    <w:rsid w:val="00007E27"/>
    <w:rsid w:val="00010863"/>
    <w:rsid w:val="00010CE2"/>
    <w:rsid w:val="00010F19"/>
    <w:rsid w:val="00011747"/>
    <w:rsid w:val="00011B37"/>
    <w:rsid w:val="00011C14"/>
    <w:rsid w:val="00011D40"/>
    <w:rsid w:val="00012044"/>
    <w:rsid w:val="00012573"/>
    <w:rsid w:val="0001261C"/>
    <w:rsid w:val="000130D1"/>
    <w:rsid w:val="000130F3"/>
    <w:rsid w:val="0001318A"/>
    <w:rsid w:val="000132F7"/>
    <w:rsid w:val="0001341A"/>
    <w:rsid w:val="0001343C"/>
    <w:rsid w:val="0001373B"/>
    <w:rsid w:val="00013AFC"/>
    <w:rsid w:val="00013C40"/>
    <w:rsid w:val="00013D75"/>
    <w:rsid w:val="00013DAE"/>
    <w:rsid w:val="000140FC"/>
    <w:rsid w:val="0001438F"/>
    <w:rsid w:val="000145C6"/>
    <w:rsid w:val="0001463A"/>
    <w:rsid w:val="0001479D"/>
    <w:rsid w:val="00014CD8"/>
    <w:rsid w:val="00014D85"/>
    <w:rsid w:val="00014F19"/>
    <w:rsid w:val="00014FE3"/>
    <w:rsid w:val="0001532E"/>
    <w:rsid w:val="000153AD"/>
    <w:rsid w:val="00015B5C"/>
    <w:rsid w:val="00015F69"/>
    <w:rsid w:val="00016194"/>
    <w:rsid w:val="000161AD"/>
    <w:rsid w:val="000162B8"/>
    <w:rsid w:val="0001630A"/>
    <w:rsid w:val="00016593"/>
    <w:rsid w:val="000165F1"/>
    <w:rsid w:val="00016716"/>
    <w:rsid w:val="000169F2"/>
    <w:rsid w:val="00016A73"/>
    <w:rsid w:val="00016B07"/>
    <w:rsid w:val="00016CA3"/>
    <w:rsid w:val="00016E2F"/>
    <w:rsid w:val="00017023"/>
    <w:rsid w:val="00017096"/>
    <w:rsid w:val="000170C8"/>
    <w:rsid w:val="0001762B"/>
    <w:rsid w:val="00020209"/>
    <w:rsid w:val="0002035B"/>
    <w:rsid w:val="00020A08"/>
    <w:rsid w:val="00020AC1"/>
    <w:rsid w:val="00020AF5"/>
    <w:rsid w:val="00020BCB"/>
    <w:rsid w:val="00020BF7"/>
    <w:rsid w:val="00021777"/>
    <w:rsid w:val="000217E2"/>
    <w:rsid w:val="00021B0E"/>
    <w:rsid w:val="00021C2B"/>
    <w:rsid w:val="00021FED"/>
    <w:rsid w:val="00022099"/>
    <w:rsid w:val="00022313"/>
    <w:rsid w:val="00022641"/>
    <w:rsid w:val="00022B56"/>
    <w:rsid w:val="00022E41"/>
    <w:rsid w:val="00023264"/>
    <w:rsid w:val="00023957"/>
    <w:rsid w:val="00023967"/>
    <w:rsid w:val="00023F64"/>
    <w:rsid w:val="00023FCB"/>
    <w:rsid w:val="00024019"/>
    <w:rsid w:val="000248D2"/>
    <w:rsid w:val="00024CCF"/>
    <w:rsid w:val="00024F91"/>
    <w:rsid w:val="00025411"/>
    <w:rsid w:val="00025412"/>
    <w:rsid w:val="00025A12"/>
    <w:rsid w:val="00025C92"/>
    <w:rsid w:val="00025C93"/>
    <w:rsid w:val="0002655A"/>
    <w:rsid w:val="00026984"/>
    <w:rsid w:val="000269DB"/>
    <w:rsid w:val="00026E88"/>
    <w:rsid w:val="0002741C"/>
    <w:rsid w:val="00027963"/>
    <w:rsid w:val="000300AB"/>
    <w:rsid w:val="0003023F"/>
    <w:rsid w:val="00030321"/>
    <w:rsid w:val="0003062E"/>
    <w:rsid w:val="00030680"/>
    <w:rsid w:val="0003070C"/>
    <w:rsid w:val="00030ABD"/>
    <w:rsid w:val="00030BD1"/>
    <w:rsid w:val="0003131F"/>
    <w:rsid w:val="000315D6"/>
    <w:rsid w:val="000317FE"/>
    <w:rsid w:val="0003199F"/>
    <w:rsid w:val="00031BBA"/>
    <w:rsid w:val="00031D53"/>
    <w:rsid w:val="00031E2B"/>
    <w:rsid w:val="00031EEA"/>
    <w:rsid w:val="000324B7"/>
    <w:rsid w:val="0003257E"/>
    <w:rsid w:val="00032B08"/>
    <w:rsid w:val="00033337"/>
    <w:rsid w:val="00033571"/>
    <w:rsid w:val="000335B4"/>
    <w:rsid w:val="00033935"/>
    <w:rsid w:val="00033A2A"/>
    <w:rsid w:val="00033AAE"/>
    <w:rsid w:val="00033B39"/>
    <w:rsid w:val="00033BEF"/>
    <w:rsid w:val="00033CD2"/>
    <w:rsid w:val="00033E47"/>
    <w:rsid w:val="00033EF5"/>
    <w:rsid w:val="0003462E"/>
    <w:rsid w:val="00034703"/>
    <w:rsid w:val="0003499E"/>
    <w:rsid w:val="0003509C"/>
    <w:rsid w:val="0003516B"/>
    <w:rsid w:val="000351B4"/>
    <w:rsid w:val="000354CA"/>
    <w:rsid w:val="0003577E"/>
    <w:rsid w:val="00035785"/>
    <w:rsid w:val="00035BD4"/>
    <w:rsid w:val="00035DAC"/>
    <w:rsid w:val="00035DDA"/>
    <w:rsid w:val="000365F9"/>
    <w:rsid w:val="000369B2"/>
    <w:rsid w:val="00036BF8"/>
    <w:rsid w:val="00036E5B"/>
    <w:rsid w:val="00036F46"/>
    <w:rsid w:val="00037251"/>
    <w:rsid w:val="00037317"/>
    <w:rsid w:val="000373EB"/>
    <w:rsid w:val="00037B38"/>
    <w:rsid w:val="00037D2A"/>
    <w:rsid w:val="00037D2C"/>
    <w:rsid w:val="00037E5F"/>
    <w:rsid w:val="0004001E"/>
    <w:rsid w:val="00040178"/>
    <w:rsid w:val="00040402"/>
    <w:rsid w:val="00040785"/>
    <w:rsid w:val="00040813"/>
    <w:rsid w:val="00040AE5"/>
    <w:rsid w:val="00040C3D"/>
    <w:rsid w:val="00040D99"/>
    <w:rsid w:val="00040E4B"/>
    <w:rsid w:val="00040EF5"/>
    <w:rsid w:val="0004128A"/>
    <w:rsid w:val="00041307"/>
    <w:rsid w:val="000413DA"/>
    <w:rsid w:val="00041588"/>
    <w:rsid w:val="00041A8E"/>
    <w:rsid w:val="00041B04"/>
    <w:rsid w:val="00041BAD"/>
    <w:rsid w:val="00041C11"/>
    <w:rsid w:val="00041D77"/>
    <w:rsid w:val="00041D8D"/>
    <w:rsid w:val="00042032"/>
    <w:rsid w:val="000421E1"/>
    <w:rsid w:val="0004253D"/>
    <w:rsid w:val="0004255F"/>
    <w:rsid w:val="000429DF"/>
    <w:rsid w:val="00042D1E"/>
    <w:rsid w:val="00042EB2"/>
    <w:rsid w:val="0004312A"/>
    <w:rsid w:val="0004367F"/>
    <w:rsid w:val="00043800"/>
    <w:rsid w:val="00043A46"/>
    <w:rsid w:val="00043A63"/>
    <w:rsid w:val="00043A7D"/>
    <w:rsid w:val="00043AA9"/>
    <w:rsid w:val="00043CD4"/>
    <w:rsid w:val="00044246"/>
    <w:rsid w:val="000443BC"/>
    <w:rsid w:val="00044558"/>
    <w:rsid w:val="00044BA9"/>
    <w:rsid w:val="00044C55"/>
    <w:rsid w:val="00044DF2"/>
    <w:rsid w:val="00045184"/>
    <w:rsid w:val="00045238"/>
    <w:rsid w:val="000454CD"/>
    <w:rsid w:val="00045C62"/>
    <w:rsid w:val="00045CAE"/>
    <w:rsid w:val="00045D30"/>
    <w:rsid w:val="00045EB5"/>
    <w:rsid w:val="00046191"/>
    <w:rsid w:val="0004631D"/>
    <w:rsid w:val="000464A1"/>
    <w:rsid w:val="00046BDC"/>
    <w:rsid w:val="00046C47"/>
    <w:rsid w:val="00047332"/>
    <w:rsid w:val="00047351"/>
    <w:rsid w:val="00047516"/>
    <w:rsid w:val="000476CA"/>
    <w:rsid w:val="000478DE"/>
    <w:rsid w:val="00047A08"/>
    <w:rsid w:val="00047AC4"/>
    <w:rsid w:val="00047B0F"/>
    <w:rsid w:val="00047E4D"/>
    <w:rsid w:val="00047E83"/>
    <w:rsid w:val="00047FA0"/>
    <w:rsid w:val="00047FEA"/>
    <w:rsid w:val="000502F8"/>
    <w:rsid w:val="000509DA"/>
    <w:rsid w:val="00050A6C"/>
    <w:rsid w:val="00050CD7"/>
    <w:rsid w:val="00050E17"/>
    <w:rsid w:val="0005110C"/>
    <w:rsid w:val="0005167C"/>
    <w:rsid w:val="0005173F"/>
    <w:rsid w:val="00051B93"/>
    <w:rsid w:val="00051CEF"/>
    <w:rsid w:val="00051F1C"/>
    <w:rsid w:val="000520B0"/>
    <w:rsid w:val="000523BE"/>
    <w:rsid w:val="00052D50"/>
    <w:rsid w:val="000532C4"/>
    <w:rsid w:val="0005355B"/>
    <w:rsid w:val="0005374D"/>
    <w:rsid w:val="00053F77"/>
    <w:rsid w:val="0005413B"/>
    <w:rsid w:val="00054769"/>
    <w:rsid w:val="0005499D"/>
    <w:rsid w:val="00054BE2"/>
    <w:rsid w:val="00055067"/>
    <w:rsid w:val="000555F3"/>
    <w:rsid w:val="0005565C"/>
    <w:rsid w:val="0005581C"/>
    <w:rsid w:val="000558A1"/>
    <w:rsid w:val="000559A7"/>
    <w:rsid w:val="000564D2"/>
    <w:rsid w:val="00056540"/>
    <w:rsid w:val="0005689A"/>
    <w:rsid w:val="000569D9"/>
    <w:rsid w:val="00056AA0"/>
    <w:rsid w:val="0005709E"/>
    <w:rsid w:val="000601C1"/>
    <w:rsid w:val="00060543"/>
    <w:rsid w:val="0006075C"/>
    <w:rsid w:val="000607BB"/>
    <w:rsid w:val="000608D6"/>
    <w:rsid w:val="00060A29"/>
    <w:rsid w:val="0006132D"/>
    <w:rsid w:val="00061420"/>
    <w:rsid w:val="00061602"/>
    <w:rsid w:val="00061758"/>
    <w:rsid w:val="0006186C"/>
    <w:rsid w:val="000619A1"/>
    <w:rsid w:val="00061A98"/>
    <w:rsid w:val="00061BBE"/>
    <w:rsid w:val="00062077"/>
    <w:rsid w:val="000624A8"/>
    <w:rsid w:val="000626C9"/>
    <w:rsid w:val="000627E3"/>
    <w:rsid w:val="000629AD"/>
    <w:rsid w:val="00062A1A"/>
    <w:rsid w:val="00062A45"/>
    <w:rsid w:val="00062C78"/>
    <w:rsid w:val="00062D14"/>
    <w:rsid w:val="00062EB1"/>
    <w:rsid w:val="00062FC6"/>
    <w:rsid w:val="00063212"/>
    <w:rsid w:val="00063228"/>
    <w:rsid w:val="00063390"/>
    <w:rsid w:val="00063516"/>
    <w:rsid w:val="000636CA"/>
    <w:rsid w:val="000637C4"/>
    <w:rsid w:val="000637CF"/>
    <w:rsid w:val="00063DF9"/>
    <w:rsid w:val="000641DF"/>
    <w:rsid w:val="000646CB"/>
    <w:rsid w:val="000647AB"/>
    <w:rsid w:val="000647B5"/>
    <w:rsid w:val="0006497B"/>
    <w:rsid w:val="0006509A"/>
    <w:rsid w:val="000651B8"/>
    <w:rsid w:val="000651F6"/>
    <w:rsid w:val="00065210"/>
    <w:rsid w:val="0006564F"/>
    <w:rsid w:val="0006575E"/>
    <w:rsid w:val="00065849"/>
    <w:rsid w:val="00065B30"/>
    <w:rsid w:val="00065DC5"/>
    <w:rsid w:val="00066108"/>
    <w:rsid w:val="00066901"/>
    <w:rsid w:val="000669CF"/>
    <w:rsid w:val="00066D47"/>
    <w:rsid w:val="00066FDD"/>
    <w:rsid w:val="0006725F"/>
    <w:rsid w:val="00067487"/>
    <w:rsid w:val="00067795"/>
    <w:rsid w:val="00067995"/>
    <w:rsid w:val="00067AD8"/>
    <w:rsid w:val="00067B01"/>
    <w:rsid w:val="00067CA6"/>
    <w:rsid w:val="0007006E"/>
    <w:rsid w:val="0007050A"/>
    <w:rsid w:val="0007059E"/>
    <w:rsid w:val="000709CD"/>
    <w:rsid w:val="00070CEF"/>
    <w:rsid w:val="00070D27"/>
    <w:rsid w:val="00070EBF"/>
    <w:rsid w:val="00070FF2"/>
    <w:rsid w:val="00071106"/>
    <w:rsid w:val="0007116F"/>
    <w:rsid w:val="0007124F"/>
    <w:rsid w:val="00071284"/>
    <w:rsid w:val="00071619"/>
    <w:rsid w:val="00071A4D"/>
    <w:rsid w:val="00071A67"/>
    <w:rsid w:val="00071C11"/>
    <w:rsid w:val="00071D30"/>
    <w:rsid w:val="00071DA6"/>
    <w:rsid w:val="000721DB"/>
    <w:rsid w:val="000721F4"/>
    <w:rsid w:val="000722EC"/>
    <w:rsid w:val="00072375"/>
    <w:rsid w:val="000724F8"/>
    <w:rsid w:val="00072607"/>
    <w:rsid w:val="000726CE"/>
    <w:rsid w:val="00072784"/>
    <w:rsid w:val="00072876"/>
    <w:rsid w:val="00072D89"/>
    <w:rsid w:val="00072F15"/>
    <w:rsid w:val="0007310C"/>
    <w:rsid w:val="000735C1"/>
    <w:rsid w:val="000738B0"/>
    <w:rsid w:val="00073AE2"/>
    <w:rsid w:val="00073B5D"/>
    <w:rsid w:val="00073B64"/>
    <w:rsid w:val="00073D3A"/>
    <w:rsid w:val="00074289"/>
    <w:rsid w:val="00074341"/>
    <w:rsid w:val="0007482B"/>
    <w:rsid w:val="00074A3F"/>
    <w:rsid w:val="00074CE0"/>
    <w:rsid w:val="000751B9"/>
    <w:rsid w:val="00075202"/>
    <w:rsid w:val="000753D5"/>
    <w:rsid w:val="0007598D"/>
    <w:rsid w:val="00075D71"/>
    <w:rsid w:val="00075FF5"/>
    <w:rsid w:val="0007610C"/>
    <w:rsid w:val="00076115"/>
    <w:rsid w:val="00076798"/>
    <w:rsid w:val="0007681E"/>
    <w:rsid w:val="000769A4"/>
    <w:rsid w:val="00076B18"/>
    <w:rsid w:val="00076B36"/>
    <w:rsid w:val="00076BAA"/>
    <w:rsid w:val="00076BB4"/>
    <w:rsid w:val="00076C4C"/>
    <w:rsid w:val="00076DD1"/>
    <w:rsid w:val="00076DF5"/>
    <w:rsid w:val="00076F6A"/>
    <w:rsid w:val="00077098"/>
    <w:rsid w:val="00077117"/>
    <w:rsid w:val="000773AE"/>
    <w:rsid w:val="000778C3"/>
    <w:rsid w:val="00077900"/>
    <w:rsid w:val="00077A99"/>
    <w:rsid w:val="00077AB1"/>
    <w:rsid w:val="00077AEE"/>
    <w:rsid w:val="00077C3E"/>
    <w:rsid w:val="00077D32"/>
    <w:rsid w:val="00077F0A"/>
    <w:rsid w:val="000800D3"/>
    <w:rsid w:val="00080381"/>
    <w:rsid w:val="0008040E"/>
    <w:rsid w:val="00080812"/>
    <w:rsid w:val="00080833"/>
    <w:rsid w:val="00080961"/>
    <w:rsid w:val="00080A69"/>
    <w:rsid w:val="00080B89"/>
    <w:rsid w:val="00080C57"/>
    <w:rsid w:val="00080E9B"/>
    <w:rsid w:val="0008115D"/>
    <w:rsid w:val="00081707"/>
    <w:rsid w:val="0008176F"/>
    <w:rsid w:val="000818EA"/>
    <w:rsid w:val="000818EB"/>
    <w:rsid w:val="000819F9"/>
    <w:rsid w:val="00081B9B"/>
    <w:rsid w:val="00081BB0"/>
    <w:rsid w:val="00081BC8"/>
    <w:rsid w:val="00081C3E"/>
    <w:rsid w:val="00081C7A"/>
    <w:rsid w:val="00081D3B"/>
    <w:rsid w:val="00081E4D"/>
    <w:rsid w:val="00082158"/>
    <w:rsid w:val="00082679"/>
    <w:rsid w:val="00082924"/>
    <w:rsid w:val="00082CAB"/>
    <w:rsid w:val="00082D1B"/>
    <w:rsid w:val="00082ED1"/>
    <w:rsid w:val="00082EFD"/>
    <w:rsid w:val="00082F4B"/>
    <w:rsid w:val="0008320D"/>
    <w:rsid w:val="00083263"/>
    <w:rsid w:val="000832B5"/>
    <w:rsid w:val="00083350"/>
    <w:rsid w:val="000834F5"/>
    <w:rsid w:val="00083714"/>
    <w:rsid w:val="00083DDA"/>
    <w:rsid w:val="00083E49"/>
    <w:rsid w:val="0008401C"/>
    <w:rsid w:val="000840D7"/>
    <w:rsid w:val="0008427A"/>
    <w:rsid w:val="00084352"/>
    <w:rsid w:val="000844F5"/>
    <w:rsid w:val="00084521"/>
    <w:rsid w:val="00084631"/>
    <w:rsid w:val="00084735"/>
    <w:rsid w:val="00084941"/>
    <w:rsid w:val="000849FD"/>
    <w:rsid w:val="00084F5F"/>
    <w:rsid w:val="000850A1"/>
    <w:rsid w:val="000851FC"/>
    <w:rsid w:val="0008520A"/>
    <w:rsid w:val="00085638"/>
    <w:rsid w:val="0008565C"/>
    <w:rsid w:val="000857F8"/>
    <w:rsid w:val="00085882"/>
    <w:rsid w:val="00085991"/>
    <w:rsid w:val="00085B5C"/>
    <w:rsid w:val="00085C3A"/>
    <w:rsid w:val="00085E23"/>
    <w:rsid w:val="00085FF7"/>
    <w:rsid w:val="00086274"/>
    <w:rsid w:val="00086288"/>
    <w:rsid w:val="000864CC"/>
    <w:rsid w:val="00086731"/>
    <w:rsid w:val="00086751"/>
    <w:rsid w:val="00086885"/>
    <w:rsid w:val="000869A5"/>
    <w:rsid w:val="00086B74"/>
    <w:rsid w:val="00086C3E"/>
    <w:rsid w:val="00087830"/>
    <w:rsid w:val="00087ED9"/>
    <w:rsid w:val="00087F34"/>
    <w:rsid w:val="00087F3D"/>
    <w:rsid w:val="000904A3"/>
    <w:rsid w:val="000905B5"/>
    <w:rsid w:val="000908EF"/>
    <w:rsid w:val="000909A9"/>
    <w:rsid w:val="00090B29"/>
    <w:rsid w:val="00090DA0"/>
    <w:rsid w:val="000911EB"/>
    <w:rsid w:val="0009135D"/>
    <w:rsid w:val="000915CB"/>
    <w:rsid w:val="00091705"/>
    <w:rsid w:val="0009171E"/>
    <w:rsid w:val="0009182E"/>
    <w:rsid w:val="0009192D"/>
    <w:rsid w:val="00091982"/>
    <w:rsid w:val="00091FF7"/>
    <w:rsid w:val="000921EA"/>
    <w:rsid w:val="0009243A"/>
    <w:rsid w:val="00092EA1"/>
    <w:rsid w:val="000930B0"/>
    <w:rsid w:val="0009330B"/>
    <w:rsid w:val="000937CC"/>
    <w:rsid w:val="0009458A"/>
    <w:rsid w:val="00094749"/>
    <w:rsid w:val="00094C0B"/>
    <w:rsid w:val="0009525F"/>
    <w:rsid w:val="00095361"/>
    <w:rsid w:val="00095764"/>
    <w:rsid w:val="00095A43"/>
    <w:rsid w:val="00095B99"/>
    <w:rsid w:val="0009612F"/>
    <w:rsid w:val="00096192"/>
    <w:rsid w:val="0009672B"/>
    <w:rsid w:val="000969E1"/>
    <w:rsid w:val="00096E39"/>
    <w:rsid w:val="00096E79"/>
    <w:rsid w:val="000973B3"/>
    <w:rsid w:val="000976D2"/>
    <w:rsid w:val="000977B6"/>
    <w:rsid w:val="00097CA5"/>
    <w:rsid w:val="00097D0B"/>
    <w:rsid w:val="00097EB7"/>
    <w:rsid w:val="000A0194"/>
    <w:rsid w:val="000A04B2"/>
    <w:rsid w:val="000A09F8"/>
    <w:rsid w:val="000A0BE8"/>
    <w:rsid w:val="000A0D2F"/>
    <w:rsid w:val="000A1188"/>
    <w:rsid w:val="000A13A7"/>
    <w:rsid w:val="000A1686"/>
    <w:rsid w:val="000A16E0"/>
    <w:rsid w:val="000A189C"/>
    <w:rsid w:val="000A19D1"/>
    <w:rsid w:val="000A1AB5"/>
    <w:rsid w:val="000A1D8F"/>
    <w:rsid w:val="000A241C"/>
    <w:rsid w:val="000A273E"/>
    <w:rsid w:val="000A27EA"/>
    <w:rsid w:val="000A2DBD"/>
    <w:rsid w:val="000A2E1D"/>
    <w:rsid w:val="000A2F2D"/>
    <w:rsid w:val="000A30AB"/>
    <w:rsid w:val="000A350A"/>
    <w:rsid w:val="000A36B2"/>
    <w:rsid w:val="000A37FD"/>
    <w:rsid w:val="000A3B72"/>
    <w:rsid w:val="000A3D51"/>
    <w:rsid w:val="000A4070"/>
    <w:rsid w:val="000A4135"/>
    <w:rsid w:val="000A42E4"/>
    <w:rsid w:val="000A4DF0"/>
    <w:rsid w:val="000A4F33"/>
    <w:rsid w:val="000A50B9"/>
    <w:rsid w:val="000A50E7"/>
    <w:rsid w:val="000A51FC"/>
    <w:rsid w:val="000A522A"/>
    <w:rsid w:val="000A5233"/>
    <w:rsid w:val="000A527E"/>
    <w:rsid w:val="000A52E9"/>
    <w:rsid w:val="000A5AE7"/>
    <w:rsid w:val="000A5D64"/>
    <w:rsid w:val="000A5F6E"/>
    <w:rsid w:val="000A62C6"/>
    <w:rsid w:val="000A6408"/>
    <w:rsid w:val="000A6737"/>
    <w:rsid w:val="000A6795"/>
    <w:rsid w:val="000A6839"/>
    <w:rsid w:val="000A6AE1"/>
    <w:rsid w:val="000A6BD5"/>
    <w:rsid w:val="000A6C6F"/>
    <w:rsid w:val="000A6CA3"/>
    <w:rsid w:val="000A6F5F"/>
    <w:rsid w:val="000A7158"/>
    <w:rsid w:val="000A73D6"/>
    <w:rsid w:val="000A7541"/>
    <w:rsid w:val="000B01DD"/>
    <w:rsid w:val="000B033D"/>
    <w:rsid w:val="000B04B3"/>
    <w:rsid w:val="000B0873"/>
    <w:rsid w:val="000B0B24"/>
    <w:rsid w:val="000B0D67"/>
    <w:rsid w:val="000B0DA8"/>
    <w:rsid w:val="000B0F92"/>
    <w:rsid w:val="000B1076"/>
    <w:rsid w:val="000B1124"/>
    <w:rsid w:val="000B112B"/>
    <w:rsid w:val="000B12EA"/>
    <w:rsid w:val="000B1678"/>
    <w:rsid w:val="000B1FFB"/>
    <w:rsid w:val="000B20E9"/>
    <w:rsid w:val="000B22AC"/>
    <w:rsid w:val="000B26B4"/>
    <w:rsid w:val="000B2704"/>
    <w:rsid w:val="000B2887"/>
    <w:rsid w:val="000B28A4"/>
    <w:rsid w:val="000B2D9F"/>
    <w:rsid w:val="000B2E8C"/>
    <w:rsid w:val="000B2FD8"/>
    <w:rsid w:val="000B327A"/>
    <w:rsid w:val="000B348A"/>
    <w:rsid w:val="000B35D4"/>
    <w:rsid w:val="000B3898"/>
    <w:rsid w:val="000B3B2B"/>
    <w:rsid w:val="000B4123"/>
    <w:rsid w:val="000B44AF"/>
    <w:rsid w:val="000B49FD"/>
    <w:rsid w:val="000B4B2F"/>
    <w:rsid w:val="000B4CFF"/>
    <w:rsid w:val="000B5081"/>
    <w:rsid w:val="000B53F4"/>
    <w:rsid w:val="000B571C"/>
    <w:rsid w:val="000B591F"/>
    <w:rsid w:val="000B593E"/>
    <w:rsid w:val="000B61CD"/>
    <w:rsid w:val="000B637C"/>
    <w:rsid w:val="000B64B3"/>
    <w:rsid w:val="000B68DD"/>
    <w:rsid w:val="000B68DF"/>
    <w:rsid w:val="000B691F"/>
    <w:rsid w:val="000B73A9"/>
    <w:rsid w:val="000B747C"/>
    <w:rsid w:val="000B7790"/>
    <w:rsid w:val="000B7B38"/>
    <w:rsid w:val="000B7FDC"/>
    <w:rsid w:val="000C0325"/>
    <w:rsid w:val="000C060B"/>
    <w:rsid w:val="000C0A5D"/>
    <w:rsid w:val="000C0C42"/>
    <w:rsid w:val="000C0DA2"/>
    <w:rsid w:val="000C119B"/>
    <w:rsid w:val="000C15EA"/>
    <w:rsid w:val="000C16B4"/>
    <w:rsid w:val="000C18E6"/>
    <w:rsid w:val="000C1962"/>
    <w:rsid w:val="000C198B"/>
    <w:rsid w:val="000C19A0"/>
    <w:rsid w:val="000C1CF8"/>
    <w:rsid w:val="000C1D72"/>
    <w:rsid w:val="000C2368"/>
    <w:rsid w:val="000C24B8"/>
    <w:rsid w:val="000C2560"/>
    <w:rsid w:val="000C28F6"/>
    <w:rsid w:val="000C2C32"/>
    <w:rsid w:val="000C2E00"/>
    <w:rsid w:val="000C323E"/>
    <w:rsid w:val="000C33B2"/>
    <w:rsid w:val="000C3DD8"/>
    <w:rsid w:val="000C3E55"/>
    <w:rsid w:val="000C407C"/>
    <w:rsid w:val="000C414F"/>
    <w:rsid w:val="000C42D0"/>
    <w:rsid w:val="000C46A7"/>
    <w:rsid w:val="000C4837"/>
    <w:rsid w:val="000C48ED"/>
    <w:rsid w:val="000C4921"/>
    <w:rsid w:val="000C49E5"/>
    <w:rsid w:val="000C4AAC"/>
    <w:rsid w:val="000C50EC"/>
    <w:rsid w:val="000C50EE"/>
    <w:rsid w:val="000C527C"/>
    <w:rsid w:val="000C5292"/>
    <w:rsid w:val="000C56C3"/>
    <w:rsid w:val="000C58B3"/>
    <w:rsid w:val="000C5B14"/>
    <w:rsid w:val="000C5FF8"/>
    <w:rsid w:val="000C6321"/>
    <w:rsid w:val="000C687B"/>
    <w:rsid w:val="000C6965"/>
    <w:rsid w:val="000C6DE1"/>
    <w:rsid w:val="000C6F94"/>
    <w:rsid w:val="000C73E9"/>
    <w:rsid w:val="000C7843"/>
    <w:rsid w:val="000C79F4"/>
    <w:rsid w:val="000C7C76"/>
    <w:rsid w:val="000C7F46"/>
    <w:rsid w:val="000D03B5"/>
    <w:rsid w:val="000D05CE"/>
    <w:rsid w:val="000D08D4"/>
    <w:rsid w:val="000D0913"/>
    <w:rsid w:val="000D0E01"/>
    <w:rsid w:val="000D0E93"/>
    <w:rsid w:val="000D117F"/>
    <w:rsid w:val="000D12FB"/>
    <w:rsid w:val="000D1348"/>
    <w:rsid w:val="000D13CE"/>
    <w:rsid w:val="000D1BC1"/>
    <w:rsid w:val="000D1E6F"/>
    <w:rsid w:val="000D239E"/>
    <w:rsid w:val="000D23B4"/>
    <w:rsid w:val="000D2864"/>
    <w:rsid w:val="000D2A7A"/>
    <w:rsid w:val="000D2B05"/>
    <w:rsid w:val="000D312D"/>
    <w:rsid w:val="000D39AD"/>
    <w:rsid w:val="000D3A3D"/>
    <w:rsid w:val="000D3BA1"/>
    <w:rsid w:val="000D3D4B"/>
    <w:rsid w:val="000D4000"/>
    <w:rsid w:val="000D40C4"/>
    <w:rsid w:val="000D441B"/>
    <w:rsid w:val="000D45DD"/>
    <w:rsid w:val="000D473B"/>
    <w:rsid w:val="000D47D5"/>
    <w:rsid w:val="000D4D13"/>
    <w:rsid w:val="000D4DFC"/>
    <w:rsid w:val="000D5036"/>
    <w:rsid w:val="000D52BD"/>
    <w:rsid w:val="000D59FB"/>
    <w:rsid w:val="000D5D50"/>
    <w:rsid w:val="000D5DB8"/>
    <w:rsid w:val="000D5E69"/>
    <w:rsid w:val="000D600F"/>
    <w:rsid w:val="000D601A"/>
    <w:rsid w:val="000D61F3"/>
    <w:rsid w:val="000D643D"/>
    <w:rsid w:val="000D64CE"/>
    <w:rsid w:val="000D6648"/>
    <w:rsid w:val="000D6774"/>
    <w:rsid w:val="000D6D87"/>
    <w:rsid w:val="000D72A1"/>
    <w:rsid w:val="000D72B2"/>
    <w:rsid w:val="000D73C2"/>
    <w:rsid w:val="000D7935"/>
    <w:rsid w:val="000D7B02"/>
    <w:rsid w:val="000D7D9C"/>
    <w:rsid w:val="000E02B5"/>
    <w:rsid w:val="000E0689"/>
    <w:rsid w:val="000E0B5F"/>
    <w:rsid w:val="000E0BD7"/>
    <w:rsid w:val="000E0D10"/>
    <w:rsid w:val="000E1086"/>
    <w:rsid w:val="000E10F7"/>
    <w:rsid w:val="000E1253"/>
    <w:rsid w:val="000E1764"/>
    <w:rsid w:val="000E19CA"/>
    <w:rsid w:val="000E1A33"/>
    <w:rsid w:val="000E1ABC"/>
    <w:rsid w:val="000E1D56"/>
    <w:rsid w:val="000E1D96"/>
    <w:rsid w:val="000E21A6"/>
    <w:rsid w:val="000E21F0"/>
    <w:rsid w:val="000E226F"/>
    <w:rsid w:val="000E22A2"/>
    <w:rsid w:val="000E243D"/>
    <w:rsid w:val="000E25F1"/>
    <w:rsid w:val="000E2998"/>
    <w:rsid w:val="000E29A1"/>
    <w:rsid w:val="000E29D7"/>
    <w:rsid w:val="000E2CE9"/>
    <w:rsid w:val="000E3075"/>
    <w:rsid w:val="000E3355"/>
    <w:rsid w:val="000E369F"/>
    <w:rsid w:val="000E37A1"/>
    <w:rsid w:val="000E393F"/>
    <w:rsid w:val="000E3987"/>
    <w:rsid w:val="000E3D29"/>
    <w:rsid w:val="000E3F35"/>
    <w:rsid w:val="000E420F"/>
    <w:rsid w:val="000E4A22"/>
    <w:rsid w:val="000E5113"/>
    <w:rsid w:val="000E55EF"/>
    <w:rsid w:val="000E5805"/>
    <w:rsid w:val="000E6008"/>
    <w:rsid w:val="000E60BE"/>
    <w:rsid w:val="000E6562"/>
    <w:rsid w:val="000E65FA"/>
    <w:rsid w:val="000E66D1"/>
    <w:rsid w:val="000E68C9"/>
    <w:rsid w:val="000E6935"/>
    <w:rsid w:val="000E69E5"/>
    <w:rsid w:val="000E6AA8"/>
    <w:rsid w:val="000E6D7A"/>
    <w:rsid w:val="000E72DD"/>
    <w:rsid w:val="000E75C0"/>
    <w:rsid w:val="000E77C1"/>
    <w:rsid w:val="000E7B1F"/>
    <w:rsid w:val="000E7F8A"/>
    <w:rsid w:val="000F0020"/>
    <w:rsid w:val="000F014F"/>
    <w:rsid w:val="000F062C"/>
    <w:rsid w:val="000F06AC"/>
    <w:rsid w:val="000F09E1"/>
    <w:rsid w:val="000F0EE8"/>
    <w:rsid w:val="000F0EEF"/>
    <w:rsid w:val="000F160A"/>
    <w:rsid w:val="000F16AD"/>
    <w:rsid w:val="000F1B83"/>
    <w:rsid w:val="000F1C5C"/>
    <w:rsid w:val="000F1E29"/>
    <w:rsid w:val="000F23C6"/>
    <w:rsid w:val="000F2596"/>
    <w:rsid w:val="000F27FF"/>
    <w:rsid w:val="000F289C"/>
    <w:rsid w:val="000F2C40"/>
    <w:rsid w:val="000F307F"/>
    <w:rsid w:val="000F30A2"/>
    <w:rsid w:val="000F31DD"/>
    <w:rsid w:val="000F3372"/>
    <w:rsid w:val="000F3559"/>
    <w:rsid w:val="000F35DB"/>
    <w:rsid w:val="000F404F"/>
    <w:rsid w:val="000F4255"/>
    <w:rsid w:val="000F4910"/>
    <w:rsid w:val="000F4D3F"/>
    <w:rsid w:val="000F4F4A"/>
    <w:rsid w:val="000F5435"/>
    <w:rsid w:val="000F56FF"/>
    <w:rsid w:val="000F5A26"/>
    <w:rsid w:val="000F5A90"/>
    <w:rsid w:val="000F5E70"/>
    <w:rsid w:val="000F611F"/>
    <w:rsid w:val="000F670E"/>
    <w:rsid w:val="000F6820"/>
    <w:rsid w:val="000F6AB2"/>
    <w:rsid w:val="000F6C86"/>
    <w:rsid w:val="000F710F"/>
    <w:rsid w:val="000F7242"/>
    <w:rsid w:val="000F734F"/>
    <w:rsid w:val="000F7B27"/>
    <w:rsid w:val="000F7FDF"/>
    <w:rsid w:val="00100093"/>
    <w:rsid w:val="001000AB"/>
    <w:rsid w:val="0010014A"/>
    <w:rsid w:val="001002AD"/>
    <w:rsid w:val="00100338"/>
    <w:rsid w:val="00100499"/>
    <w:rsid w:val="00100661"/>
    <w:rsid w:val="00100BB0"/>
    <w:rsid w:val="00100CBD"/>
    <w:rsid w:val="00101839"/>
    <w:rsid w:val="001018D3"/>
    <w:rsid w:val="00101918"/>
    <w:rsid w:val="00101A4C"/>
    <w:rsid w:val="00101F2A"/>
    <w:rsid w:val="0010208C"/>
    <w:rsid w:val="00102222"/>
    <w:rsid w:val="00102234"/>
    <w:rsid w:val="0010248D"/>
    <w:rsid w:val="001026B3"/>
    <w:rsid w:val="001026DC"/>
    <w:rsid w:val="00102928"/>
    <w:rsid w:val="00102C7E"/>
    <w:rsid w:val="00102E59"/>
    <w:rsid w:val="00102ED2"/>
    <w:rsid w:val="00102F0A"/>
    <w:rsid w:val="001031FC"/>
    <w:rsid w:val="0010329A"/>
    <w:rsid w:val="00103479"/>
    <w:rsid w:val="001034D3"/>
    <w:rsid w:val="001034E4"/>
    <w:rsid w:val="00103AA4"/>
    <w:rsid w:val="00103B8E"/>
    <w:rsid w:val="00103E8A"/>
    <w:rsid w:val="00103FD9"/>
    <w:rsid w:val="00104235"/>
    <w:rsid w:val="001042C0"/>
    <w:rsid w:val="001045DE"/>
    <w:rsid w:val="00104850"/>
    <w:rsid w:val="00104AAD"/>
    <w:rsid w:val="00104B98"/>
    <w:rsid w:val="00105112"/>
    <w:rsid w:val="00105219"/>
    <w:rsid w:val="00105463"/>
    <w:rsid w:val="0010574E"/>
    <w:rsid w:val="00105BBB"/>
    <w:rsid w:val="00105C38"/>
    <w:rsid w:val="00105CBA"/>
    <w:rsid w:val="00105D9C"/>
    <w:rsid w:val="00106056"/>
    <w:rsid w:val="00106076"/>
    <w:rsid w:val="001060C7"/>
    <w:rsid w:val="001060CB"/>
    <w:rsid w:val="001060ED"/>
    <w:rsid w:val="00106264"/>
    <w:rsid w:val="001062A3"/>
    <w:rsid w:val="001064DE"/>
    <w:rsid w:val="00106541"/>
    <w:rsid w:val="00106786"/>
    <w:rsid w:val="001069B9"/>
    <w:rsid w:val="00106A5D"/>
    <w:rsid w:val="00106AD8"/>
    <w:rsid w:val="00106CB7"/>
    <w:rsid w:val="00107249"/>
    <w:rsid w:val="001074A6"/>
    <w:rsid w:val="00107603"/>
    <w:rsid w:val="00107A83"/>
    <w:rsid w:val="00107AEB"/>
    <w:rsid w:val="0011026D"/>
    <w:rsid w:val="00110355"/>
    <w:rsid w:val="00110593"/>
    <w:rsid w:val="0011074B"/>
    <w:rsid w:val="00110AB1"/>
    <w:rsid w:val="0011102F"/>
    <w:rsid w:val="0011136E"/>
    <w:rsid w:val="00111422"/>
    <w:rsid w:val="00111682"/>
    <w:rsid w:val="00111894"/>
    <w:rsid w:val="00111915"/>
    <w:rsid w:val="00111BB4"/>
    <w:rsid w:val="00111C05"/>
    <w:rsid w:val="00111CD8"/>
    <w:rsid w:val="00111E58"/>
    <w:rsid w:val="001120F8"/>
    <w:rsid w:val="001120FC"/>
    <w:rsid w:val="001120FD"/>
    <w:rsid w:val="001121EF"/>
    <w:rsid w:val="0011229E"/>
    <w:rsid w:val="001123DF"/>
    <w:rsid w:val="00112A47"/>
    <w:rsid w:val="00112AD7"/>
    <w:rsid w:val="00112BC9"/>
    <w:rsid w:val="00113339"/>
    <w:rsid w:val="00113533"/>
    <w:rsid w:val="001138B4"/>
    <w:rsid w:val="00113AF1"/>
    <w:rsid w:val="00113DBF"/>
    <w:rsid w:val="001141CE"/>
    <w:rsid w:val="00114223"/>
    <w:rsid w:val="001143B5"/>
    <w:rsid w:val="001143E7"/>
    <w:rsid w:val="00114AE8"/>
    <w:rsid w:val="00114B1A"/>
    <w:rsid w:val="00114EFB"/>
    <w:rsid w:val="00114FF6"/>
    <w:rsid w:val="001150FA"/>
    <w:rsid w:val="00115116"/>
    <w:rsid w:val="00115403"/>
    <w:rsid w:val="001155F1"/>
    <w:rsid w:val="0011565F"/>
    <w:rsid w:val="00115C7A"/>
    <w:rsid w:val="00115F5F"/>
    <w:rsid w:val="001162FC"/>
    <w:rsid w:val="00116389"/>
    <w:rsid w:val="0011683A"/>
    <w:rsid w:val="001168D7"/>
    <w:rsid w:val="0011690B"/>
    <w:rsid w:val="00116A8D"/>
    <w:rsid w:val="00116D34"/>
    <w:rsid w:val="00116DA1"/>
    <w:rsid w:val="00116DDE"/>
    <w:rsid w:val="00116DFE"/>
    <w:rsid w:val="001170EA"/>
    <w:rsid w:val="00117437"/>
    <w:rsid w:val="0011744C"/>
    <w:rsid w:val="001175D6"/>
    <w:rsid w:val="00117997"/>
    <w:rsid w:val="00117E18"/>
    <w:rsid w:val="00117FF3"/>
    <w:rsid w:val="001200A3"/>
    <w:rsid w:val="001200F7"/>
    <w:rsid w:val="00120339"/>
    <w:rsid w:val="001203B7"/>
    <w:rsid w:val="00120526"/>
    <w:rsid w:val="001209E9"/>
    <w:rsid w:val="00120AEC"/>
    <w:rsid w:val="00120AEF"/>
    <w:rsid w:val="00120B5C"/>
    <w:rsid w:val="00120DE9"/>
    <w:rsid w:val="00120F56"/>
    <w:rsid w:val="00120FEB"/>
    <w:rsid w:val="001210F8"/>
    <w:rsid w:val="001212E8"/>
    <w:rsid w:val="00121380"/>
    <w:rsid w:val="0012155E"/>
    <w:rsid w:val="00121634"/>
    <w:rsid w:val="001216D2"/>
    <w:rsid w:val="001218E6"/>
    <w:rsid w:val="00121BEA"/>
    <w:rsid w:val="00121C4C"/>
    <w:rsid w:val="00121E60"/>
    <w:rsid w:val="00121FA3"/>
    <w:rsid w:val="0012207C"/>
    <w:rsid w:val="001221E6"/>
    <w:rsid w:val="001224BA"/>
    <w:rsid w:val="00122788"/>
    <w:rsid w:val="001229A1"/>
    <w:rsid w:val="00122CC4"/>
    <w:rsid w:val="0012307E"/>
    <w:rsid w:val="00123215"/>
    <w:rsid w:val="00123291"/>
    <w:rsid w:val="00123329"/>
    <w:rsid w:val="0012339A"/>
    <w:rsid w:val="0012376D"/>
    <w:rsid w:val="00123B59"/>
    <w:rsid w:val="00123C21"/>
    <w:rsid w:val="00123CE6"/>
    <w:rsid w:val="00124940"/>
    <w:rsid w:val="00124A3C"/>
    <w:rsid w:val="00124BBC"/>
    <w:rsid w:val="00124BEC"/>
    <w:rsid w:val="00124D0E"/>
    <w:rsid w:val="00124E59"/>
    <w:rsid w:val="0012512E"/>
    <w:rsid w:val="00125220"/>
    <w:rsid w:val="001254FB"/>
    <w:rsid w:val="00125867"/>
    <w:rsid w:val="00125935"/>
    <w:rsid w:val="00125958"/>
    <w:rsid w:val="001259D6"/>
    <w:rsid w:val="001259FF"/>
    <w:rsid w:val="00125D7E"/>
    <w:rsid w:val="001264A4"/>
    <w:rsid w:val="00126999"/>
    <w:rsid w:val="00126A4E"/>
    <w:rsid w:val="00127058"/>
    <w:rsid w:val="0012712B"/>
    <w:rsid w:val="00127301"/>
    <w:rsid w:val="00127524"/>
    <w:rsid w:val="0012752E"/>
    <w:rsid w:val="001275B5"/>
    <w:rsid w:val="001276A9"/>
    <w:rsid w:val="00127F96"/>
    <w:rsid w:val="00127FF8"/>
    <w:rsid w:val="00130224"/>
    <w:rsid w:val="0013029C"/>
    <w:rsid w:val="0013073B"/>
    <w:rsid w:val="0013077E"/>
    <w:rsid w:val="001308A8"/>
    <w:rsid w:val="0013093B"/>
    <w:rsid w:val="00130BD4"/>
    <w:rsid w:val="00130F1D"/>
    <w:rsid w:val="00131381"/>
    <w:rsid w:val="00131797"/>
    <w:rsid w:val="00131F36"/>
    <w:rsid w:val="00131F39"/>
    <w:rsid w:val="00132040"/>
    <w:rsid w:val="00132099"/>
    <w:rsid w:val="001320C4"/>
    <w:rsid w:val="00132111"/>
    <w:rsid w:val="00132537"/>
    <w:rsid w:val="0013273B"/>
    <w:rsid w:val="001329C8"/>
    <w:rsid w:val="0013305B"/>
    <w:rsid w:val="0013364A"/>
    <w:rsid w:val="0013367D"/>
    <w:rsid w:val="00133958"/>
    <w:rsid w:val="00133FCD"/>
    <w:rsid w:val="00134021"/>
    <w:rsid w:val="00134767"/>
    <w:rsid w:val="00134A64"/>
    <w:rsid w:val="00134B76"/>
    <w:rsid w:val="00134CB9"/>
    <w:rsid w:val="001350FE"/>
    <w:rsid w:val="0013519D"/>
    <w:rsid w:val="00135286"/>
    <w:rsid w:val="0013532A"/>
    <w:rsid w:val="00135601"/>
    <w:rsid w:val="0013560A"/>
    <w:rsid w:val="00135722"/>
    <w:rsid w:val="00135740"/>
    <w:rsid w:val="00135762"/>
    <w:rsid w:val="001358AC"/>
    <w:rsid w:val="00135A26"/>
    <w:rsid w:val="00135B1D"/>
    <w:rsid w:val="00135D3E"/>
    <w:rsid w:val="00135F27"/>
    <w:rsid w:val="001360B1"/>
    <w:rsid w:val="0013613F"/>
    <w:rsid w:val="0013630E"/>
    <w:rsid w:val="00136478"/>
    <w:rsid w:val="0013654F"/>
    <w:rsid w:val="001365BB"/>
    <w:rsid w:val="00136CD8"/>
    <w:rsid w:val="00136EAB"/>
    <w:rsid w:val="00136F80"/>
    <w:rsid w:val="00137019"/>
    <w:rsid w:val="001371F2"/>
    <w:rsid w:val="00137291"/>
    <w:rsid w:val="001372E7"/>
    <w:rsid w:val="00137405"/>
    <w:rsid w:val="0013777E"/>
    <w:rsid w:val="00137A39"/>
    <w:rsid w:val="00137BAC"/>
    <w:rsid w:val="00137C6E"/>
    <w:rsid w:val="001401B8"/>
    <w:rsid w:val="001403D1"/>
    <w:rsid w:val="001407D6"/>
    <w:rsid w:val="00140A30"/>
    <w:rsid w:val="00140D00"/>
    <w:rsid w:val="00140FCA"/>
    <w:rsid w:val="00141068"/>
    <w:rsid w:val="00141295"/>
    <w:rsid w:val="00141321"/>
    <w:rsid w:val="00141387"/>
    <w:rsid w:val="00141A5E"/>
    <w:rsid w:val="00141AB0"/>
    <w:rsid w:val="00141E78"/>
    <w:rsid w:val="00141FE9"/>
    <w:rsid w:val="001420DF"/>
    <w:rsid w:val="00142D6E"/>
    <w:rsid w:val="00142E64"/>
    <w:rsid w:val="00142ECB"/>
    <w:rsid w:val="00143134"/>
    <w:rsid w:val="0014341D"/>
    <w:rsid w:val="001434B2"/>
    <w:rsid w:val="00143C3F"/>
    <w:rsid w:val="001440FC"/>
    <w:rsid w:val="001441C4"/>
    <w:rsid w:val="001442DB"/>
    <w:rsid w:val="001443EE"/>
    <w:rsid w:val="0014460C"/>
    <w:rsid w:val="001447A5"/>
    <w:rsid w:val="00144817"/>
    <w:rsid w:val="001449FC"/>
    <w:rsid w:val="00144C07"/>
    <w:rsid w:val="001453B2"/>
    <w:rsid w:val="00145A00"/>
    <w:rsid w:val="00145A1F"/>
    <w:rsid w:val="00145A77"/>
    <w:rsid w:val="00145C09"/>
    <w:rsid w:val="00145C7C"/>
    <w:rsid w:val="00145C9B"/>
    <w:rsid w:val="00145D70"/>
    <w:rsid w:val="00145E46"/>
    <w:rsid w:val="00146052"/>
    <w:rsid w:val="00146090"/>
    <w:rsid w:val="00146358"/>
    <w:rsid w:val="0014640C"/>
    <w:rsid w:val="00146576"/>
    <w:rsid w:val="001465F0"/>
    <w:rsid w:val="00146988"/>
    <w:rsid w:val="00146C7F"/>
    <w:rsid w:val="00146E3F"/>
    <w:rsid w:val="00147167"/>
    <w:rsid w:val="001471DC"/>
    <w:rsid w:val="0014724C"/>
    <w:rsid w:val="001476D7"/>
    <w:rsid w:val="00147A2E"/>
    <w:rsid w:val="00147A4A"/>
    <w:rsid w:val="00147CF4"/>
    <w:rsid w:val="001504B4"/>
    <w:rsid w:val="001504BE"/>
    <w:rsid w:val="00150797"/>
    <w:rsid w:val="0015090D"/>
    <w:rsid w:val="001509EA"/>
    <w:rsid w:val="00150AF5"/>
    <w:rsid w:val="00151484"/>
    <w:rsid w:val="0015170E"/>
    <w:rsid w:val="001517C6"/>
    <w:rsid w:val="00151AAE"/>
    <w:rsid w:val="00151B10"/>
    <w:rsid w:val="00151E32"/>
    <w:rsid w:val="00151E83"/>
    <w:rsid w:val="00151EBD"/>
    <w:rsid w:val="00152118"/>
    <w:rsid w:val="00152600"/>
    <w:rsid w:val="00152707"/>
    <w:rsid w:val="00152A3F"/>
    <w:rsid w:val="00152E62"/>
    <w:rsid w:val="0015302B"/>
    <w:rsid w:val="001531E6"/>
    <w:rsid w:val="001532E3"/>
    <w:rsid w:val="001533A2"/>
    <w:rsid w:val="00153586"/>
    <w:rsid w:val="00153715"/>
    <w:rsid w:val="0015397B"/>
    <w:rsid w:val="00153B72"/>
    <w:rsid w:val="00154031"/>
    <w:rsid w:val="00154592"/>
    <w:rsid w:val="001547B1"/>
    <w:rsid w:val="00154EBF"/>
    <w:rsid w:val="00154F38"/>
    <w:rsid w:val="00155087"/>
    <w:rsid w:val="001555D6"/>
    <w:rsid w:val="00155625"/>
    <w:rsid w:val="00155BC6"/>
    <w:rsid w:val="00155C58"/>
    <w:rsid w:val="00155CC4"/>
    <w:rsid w:val="00156171"/>
    <w:rsid w:val="00156308"/>
    <w:rsid w:val="00156665"/>
    <w:rsid w:val="00156774"/>
    <w:rsid w:val="0015682D"/>
    <w:rsid w:val="001578AE"/>
    <w:rsid w:val="0015795F"/>
    <w:rsid w:val="00157B0D"/>
    <w:rsid w:val="00157B2E"/>
    <w:rsid w:val="00157CA4"/>
    <w:rsid w:val="00157D1F"/>
    <w:rsid w:val="00157E2B"/>
    <w:rsid w:val="00160027"/>
    <w:rsid w:val="001600AD"/>
    <w:rsid w:val="001600F5"/>
    <w:rsid w:val="00160583"/>
    <w:rsid w:val="001607CD"/>
    <w:rsid w:val="00160E3D"/>
    <w:rsid w:val="00161064"/>
    <w:rsid w:val="00161356"/>
    <w:rsid w:val="00161401"/>
    <w:rsid w:val="00161AE4"/>
    <w:rsid w:val="00161E36"/>
    <w:rsid w:val="00161E70"/>
    <w:rsid w:val="001626B7"/>
    <w:rsid w:val="001627A8"/>
    <w:rsid w:val="0016289D"/>
    <w:rsid w:val="00162AE6"/>
    <w:rsid w:val="00162E5F"/>
    <w:rsid w:val="00163293"/>
    <w:rsid w:val="001632B1"/>
    <w:rsid w:val="001632B3"/>
    <w:rsid w:val="001635FB"/>
    <w:rsid w:val="00163881"/>
    <w:rsid w:val="00163A72"/>
    <w:rsid w:val="00163E86"/>
    <w:rsid w:val="0016410E"/>
    <w:rsid w:val="00164266"/>
    <w:rsid w:val="00164809"/>
    <w:rsid w:val="00164A88"/>
    <w:rsid w:val="00164CC1"/>
    <w:rsid w:val="001652A9"/>
    <w:rsid w:val="001654B6"/>
    <w:rsid w:val="001655E2"/>
    <w:rsid w:val="0016582A"/>
    <w:rsid w:val="00165B23"/>
    <w:rsid w:val="00165BF7"/>
    <w:rsid w:val="00165D30"/>
    <w:rsid w:val="00165D9B"/>
    <w:rsid w:val="001668EB"/>
    <w:rsid w:val="00166A53"/>
    <w:rsid w:val="00166AAF"/>
    <w:rsid w:val="00166AF8"/>
    <w:rsid w:val="001676B1"/>
    <w:rsid w:val="00167838"/>
    <w:rsid w:val="001678D9"/>
    <w:rsid w:val="00167976"/>
    <w:rsid w:val="001679B3"/>
    <w:rsid w:val="00167D60"/>
    <w:rsid w:val="00167DFA"/>
    <w:rsid w:val="001707A3"/>
    <w:rsid w:val="00170951"/>
    <w:rsid w:val="00170C45"/>
    <w:rsid w:val="00171011"/>
    <w:rsid w:val="001712B9"/>
    <w:rsid w:val="001713AC"/>
    <w:rsid w:val="001713ED"/>
    <w:rsid w:val="0017157C"/>
    <w:rsid w:val="00171814"/>
    <w:rsid w:val="00171A0D"/>
    <w:rsid w:val="00171AC4"/>
    <w:rsid w:val="00171B5D"/>
    <w:rsid w:val="00171F0E"/>
    <w:rsid w:val="00172240"/>
    <w:rsid w:val="001722F5"/>
    <w:rsid w:val="00172307"/>
    <w:rsid w:val="00172410"/>
    <w:rsid w:val="00172DE2"/>
    <w:rsid w:val="00172EB6"/>
    <w:rsid w:val="00172F4E"/>
    <w:rsid w:val="00172F89"/>
    <w:rsid w:val="0017310E"/>
    <w:rsid w:val="00173343"/>
    <w:rsid w:val="001733D0"/>
    <w:rsid w:val="0017357A"/>
    <w:rsid w:val="0017373E"/>
    <w:rsid w:val="00173835"/>
    <w:rsid w:val="001739B2"/>
    <w:rsid w:val="00173B5E"/>
    <w:rsid w:val="00173EE5"/>
    <w:rsid w:val="001741A4"/>
    <w:rsid w:val="001743DB"/>
    <w:rsid w:val="00174816"/>
    <w:rsid w:val="00174B67"/>
    <w:rsid w:val="00174DFE"/>
    <w:rsid w:val="00174E27"/>
    <w:rsid w:val="00174F8B"/>
    <w:rsid w:val="00175260"/>
    <w:rsid w:val="00175263"/>
    <w:rsid w:val="0017536E"/>
    <w:rsid w:val="00175556"/>
    <w:rsid w:val="001756F5"/>
    <w:rsid w:val="00175881"/>
    <w:rsid w:val="001758D0"/>
    <w:rsid w:val="00175924"/>
    <w:rsid w:val="0017599C"/>
    <w:rsid w:val="00175C37"/>
    <w:rsid w:val="001763C2"/>
    <w:rsid w:val="001763E0"/>
    <w:rsid w:val="001764E2"/>
    <w:rsid w:val="001765F8"/>
    <w:rsid w:val="001765FE"/>
    <w:rsid w:val="00176842"/>
    <w:rsid w:val="00176D80"/>
    <w:rsid w:val="00176DC6"/>
    <w:rsid w:val="00176E24"/>
    <w:rsid w:val="001771EB"/>
    <w:rsid w:val="0017745F"/>
    <w:rsid w:val="001776B2"/>
    <w:rsid w:val="00177AAD"/>
    <w:rsid w:val="00177AF6"/>
    <w:rsid w:val="00177CCB"/>
    <w:rsid w:val="00177F46"/>
    <w:rsid w:val="001801C4"/>
    <w:rsid w:val="001802ED"/>
    <w:rsid w:val="00180313"/>
    <w:rsid w:val="00180347"/>
    <w:rsid w:val="0018044E"/>
    <w:rsid w:val="0018056A"/>
    <w:rsid w:val="001805FA"/>
    <w:rsid w:val="0018094A"/>
    <w:rsid w:val="00180A1A"/>
    <w:rsid w:val="00180F3B"/>
    <w:rsid w:val="00180F73"/>
    <w:rsid w:val="001812F7"/>
    <w:rsid w:val="0018176D"/>
    <w:rsid w:val="001817C2"/>
    <w:rsid w:val="001818C0"/>
    <w:rsid w:val="001818D5"/>
    <w:rsid w:val="00181968"/>
    <w:rsid w:val="00181B51"/>
    <w:rsid w:val="00181E51"/>
    <w:rsid w:val="0018222A"/>
    <w:rsid w:val="00182424"/>
    <w:rsid w:val="00182767"/>
    <w:rsid w:val="00182A35"/>
    <w:rsid w:val="00182ABD"/>
    <w:rsid w:val="00182B8C"/>
    <w:rsid w:val="00182EDE"/>
    <w:rsid w:val="001835FD"/>
    <w:rsid w:val="00183802"/>
    <w:rsid w:val="00184305"/>
    <w:rsid w:val="001844FF"/>
    <w:rsid w:val="001848CD"/>
    <w:rsid w:val="00184A1B"/>
    <w:rsid w:val="00184ADF"/>
    <w:rsid w:val="00184EBA"/>
    <w:rsid w:val="00185079"/>
    <w:rsid w:val="001850D4"/>
    <w:rsid w:val="001850D7"/>
    <w:rsid w:val="00185196"/>
    <w:rsid w:val="001852E3"/>
    <w:rsid w:val="0018571B"/>
    <w:rsid w:val="001857F6"/>
    <w:rsid w:val="001860EF"/>
    <w:rsid w:val="001862EA"/>
    <w:rsid w:val="001863D6"/>
    <w:rsid w:val="00186658"/>
    <w:rsid w:val="0018681C"/>
    <w:rsid w:val="00187298"/>
    <w:rsid w:val="00187352"/>
    <w:rsid w:val="00187691"/>
    <w:rsid w:val="0018792B"/>
    <w:rsid w:val="00187D79"/>
    <w:rsid w:val="00187F39"/>
    <w:rsid w:val="0019004C"/>
    <w:rsid w:val="00190085"/>
    <w:rsid w:val="001901FD"/>
    <w:rsid w:val="00190205"/>
    <w:rsid w:val="00190635"/>
    <w:rsid w:val="00190656"/>
    <w:rsid w:val="001907C5"/>
    <w:rsid w:val="00190961"/>
    <w:rsid w:val="00190B1D"/>
    <w:rsid w:val="00190B37"/>
    <w:rsid w:val="00190C97"/>
    <w:rsid w:val="00190CB8"/>
    <w:rsid w:val="0019137D"/>
    <w:rsid w:val="001913A7"/>
    <w:rsid w:val="0019162C"/>
    <w:rsid w:val="0019178D"/>
    <w:rsid w:val="0019179C"/>
    <w:rsid w:val="00191AC6"/>
    <w:rsid w:val="00191B3E"/>
    <w:rsid w:val="00191C0A"/>
    <w:rsid w:val="00191C92"/>
    <w:rsid w:val="00191F99"/>
    <w:rsid w:val="001920CF"/>
    <w:rsid w:val="0019225B"/>
    <w:rsid w:val="001923FF"/>
    <w:rsid w:val="00192452"/>
    <w:rsid w:val="001925B0"/>
    <w:rsid w:val="00192611"/>
    <w:rsid w:val="00192886"/>
    <w:rsid w:val="00193296"/>
    <w:rsid w:val="001935F9"/>
    <w:rsid w:val="0019375F"/>
    <w:rsid w:val="00193879"/>
    <w:rsid w:val="001939A0"/>
    <w:rsid w:val="001939D9"/>
    <w:rsid w:val="00193BF7"/>
    <w:rsid w:val="00193C20"/>
    <w:rsid w:val="0019435C"/>
    <w:rsid w:val="00194484"/>
    <w:rsid w:val="00194578"/>
    <w:rsid w:val="001945A5"/>
    <w:rsid w:val="001945B9"/>
    <w:rsid w:val="00194758"/>
    <w:rsid w:val="0019494E"/>
    <w:rsid w:val="00194B18"/>
    <w:rsid w:val="00194CA4"/>
    <w:rsid w:val="0019510D"/>
    <w:rsid w:val="0019511E"/>
    <w:rsid w:val="0019522D"/>
    <w:rsid w:val="001952E8"/>
    <w:rsid w:val="0019560B"/>
    <w:rsid w:val="00195895"/>
    <w:rsid w:val="001958CF"/>
    <w:rsid w:val="00195A21"/>
    <w:rsid w:val="00195B77"/>
    <w:rsid w:val="00195C0E"/>
    <w:rsid w:val="00195DC0"/>
    <w:rsid w:val="001967D0"/>
    <w:rsid w:val="00196893"/>
    <w:rsid w:val="0019695C"/>
    <w:rsid w:val="00196B26"/>
    <w:rsid w:val="00196CAD"/>
    <w:rsid w:val="00196DB7"/>
    <w:rsid w:val="00196F84"/>
    <w:rsid w:val="001972FE"/>
    <w:rsid w:val="0019748A"/>
    <w:rsid w:val="001975C9"/>
    <w:rsid w:val="00197938"/>
    <w:rsid w:val="001A0006"/>
    <w:rsid w:val="001A0525"/>
    <w:rsid w:val="001A055E"/>
    <w:rsid w:val="001A06CE"/>
    <w:rsid w:val="001A0896"/>
    <w:rsid w:val="001A089A"/>
    <w:rsid w:val="001A0AC6"/>
    <w:rsid w:val="001A0C0D"/>
    <w:rsid w:val="001A12AB"/>
    <w:rsid w:val="001A12DC"/>
    <w:rsid w:val="001A14C1"/>
    <w:rsid w:val="001A15CB"/>
    <w:rsid w:val="001A1627"/>
    <w:rsid w:val="001A18EE"/>
    <w:rsid w:val="001A1BCA"/>
    <w:rsid w:val="001A1CA0"/>
    <w:rsid w:val="001A1DB6"/>
    <w:rsid w:val="001A1DE8"/>
    <w:rsid w:val="001A2018"/>
    <w:rsid w:val="001A24D1"/>
    <w:rsid w:val="001A2809"/>
    <w:rsid w:val="001A2BEC"/>
    <w:rsid w:val="001A2EAA"/>
    <w:rsid w:val="001A2EBF"/>
    <w:rsid w:val="001A3082"/>
    <w:rsid w:val="001A30B1"/>
    <w:rsid w:val="001A32B8"/>
    <w:rsid w:val="001A33E8"/>
    <w:rsid w:val="001A35BB"/>
    <w:rsid w:val="001A36D2"/>
    <w:rsid w:val="001A383C"/>
    <w:rsid w:val="001A3924"/>
    <w:rsid w:val="001A3AB5"/>
    <w:rsid w:val="001A3D81"/>
    <w:rsid w:val="001A3DDE"/>
    <w:rsid w:val="001A3F9B"/>
    <w:rsid w:val="001A4231"/>
    <w:rsid w:val="001A45CF"/>
    <w:rsid w:val="001A4839"/>
    <w:rsid w:val="001A4D5A"/>
    <w:rsid w:val="001A4F09"/>
    <w:rsid w:val="001A4F4C"/>
    <w:rsid w:val="001A5761"/>
    <w:rsid w:val="001A57EE"/>
    <w:rsid w:val="001A59CC"/>
    <w:rsid w:val="001A5A5A"/>
    <w:rsid w:val="001A5C67"/>
    <w:rsid w:val="001A5F47"/>
    <w:rsid w:val="001A618A"/>
    <w:rsid w:val="001A6226"/>
    <w:rsid w:val="001A666B"/>
    <w:rsid w:val="001A671F"/>
    <w:rsid w:val="001A6A59"/>
    <w:rsid w:val="001A6D7A"/>
    <w:rsid w:val="001A6DE4"/>
    <w:rsid w:val="001A6F90"/>
    <w:rsid w:val="001A70DF"/>
    <w:rsid w:val="001A7832"/>
    <w:rsid w:val="001A7A55"/>
    <w:rsid w:val="001A7E6D"/>
    <w:rsid w:val="001A7EA3"/>
    <w:rsid w:val="001B033C"/>
    <w:rsid w:val="001B0456"/>
    <w:rsid w:val="001B05C1"/>
    <w:rsid w:val="001B071E"/>
    <w:rsid w:val="001B0BF1"/>
    <w:rsid w:val="001B0CA1"/>
    <w:rsid w:val="001B0D05"/>
    <w:rsid w:val="001B0DEE"/>
    <w:rsid w:val="001B0EB4"/>
    <w:rsid w:val="001B12EF"/>
    <w:rsid w:val="001B13CD"/>
    <w:rsid w:val="001B14D1"/>
    <w:rsid w:val="001B163A"/>
    <w:rsid w:val="001B1852"/>
    <w:rsid w:val="001B1854"/>
    <w:rsid w:val="001B1A5A"/>
    <w:rsid w:val="001B1D3D"/>
    <w:rsid w:val="001B1F16"/>
    <w:rsid w:val="001B20CD"/>
    <w:rsid w:val="001B243A"/>
    <w:rsid w:val="001B2B19"/>
    <w:rsid w:val="001B2BD4"/>
    <w:rsid w:val="001B2F1A"/>
    <w:rsid w:val="001B316C"/>
    <w:rsid w:val="001B379F"/>
    <w:rsid w:val="001B37F9"/>
    <w:rsid w:val="001B3832"/>
    <w:rsid w:val="001B3978"/>
    <w:rsid w:val="001B3E54"/>
    <w:rsid w:val="001B3E64"/>
    <w:rsid w:val="001B425F"/>
    <w:rsid w:val="001B4526"/>
    <w:rsid w:val="001B4D01"/>
    <w:rsid w:val="001B4D1A"/>
    <w:rsid w:val="001B4E34"/>
    <w:rsid w:val="001B5028"/>
    <w:rsid w:val="001B5076"/>
    <w:rsid w:val="001B5087"/>
    <w:rsid w:val="001B521A"/>
    <w:rsid w:val="001B5255"/>
    <w:rsid w:val="001B54D7"/>
    <w:rsid w:val="001B5500"/>
    <w:rsid w:val="001B5545"/>
    <w:rsid w:val="001B56CA"/>
    <w:rsid w:val="001B58C8"/>
    <w:rsid w:val="001B5AB4"/>
    <w:rsid w:val="001B5CCA"/>
    <w:rsid w:val="001B62C2"/>
    <w:rsid w:val="001B6727"/>
    <w:rsid w:val="001B6A33"/>
    <w:rsid w:val="001B6A4D"/>
    <w:rsid w:val="001B6D12"/>
    <w:rsid w:val="001B74CA"/>
    <w:rsid w:val="001B7646"/>
    <w:rsid w:val="001B787E"/>
    <w:rsid w:val="001B79FE"/>
    <w:rsid w:val="001B7F8B"/>
    <w:rsid w:val="001C01FA"/>
    <w:rsid w:val="001C0798"/>
    <w:rsid w:val="001C0C99"/>
    <w:rsid w:val="001C0CE3"/>
    <w:rsid w:val="001C0E0A"/>
    <w:rsid w:val="001C0F6D"/>
    <w:rsid w:val="001C10A0"/>
    <w:rsid w:val="001C13D8"/>
    <w:rsid w:val="001C14D8"/>
    <w:rsid w:val="001C168E"/>
    <w:rsid w:val="001C1962"/>
    <w:rsid w:val="001C1B9C"/>
    <w:rsid w:val="001C1CA6"/>
    <w:rsid w:val="001C1FAD"/>
    <w:rsid w:val="001C2550"/>
    <w:rsid w:val="001C276D"/>
    <w:rsid w:val="001C27E1"/>
    <w:rsid w:val="001C2890"/>
    <w:rsid w:val="001C2BDD"/>
    <w:rsid w:val="001C2D83"/>
    <w:rsid w:val="001C2E3D"/>
    <w:rsid w:val="001C3493"/>
    <w:rsid w:val="001C34A4"/>
    <w:rsid w:val="001C3742"/>
    <w:rsid w:val="001C3813"/>
    <w:rsid w:val="001C3847"/>
    <w:rsid w:val="001C3B63"/>
    <w:rsid w:val="001C3E48"/>
    <w:rsid w:val="001C3FF0"/>
    <w:rsid w:val="001C41C7"/>
    <w:rsid w:val="001C4372"/>
    <w:rsid w:val="001C43D1"/>
    <w:rsid w:val="001C441D"/>
    <w:rsid w:val="001C44FF"/>
    <w:rsid w:val="001C49E1"/>
    <w:rsid w:val="001C5258"/>
    <w:rsid w:val="001C52F0"/>
    <w:rsid w:val="001C57D5"/>
    <w:rsid w:val="001C5BF2"/>
    <w:rsid w:val="001C5C67"/>
    <w:rsid w:val="001C5C94"/>
    <w:rsid w:val="001C6552"/>
    <w:rsid w:val="001C65C6"/>
    <w:rsid w:val="001C6711"/>
    <w:rsid w:val="001C6B7C"/>
    <w:rsid w:val="001C6B88"/>
    <w:rsid w:val="001C6D6D"/>
    <w:rsid w:val="001C6F13"/>
    <w:rsid w:val="001C718F"/>
    <w:rsid w:val="001C7305"/>
    <w:rsid w:val="001C74CD"/>
    <w:rsid w:val="001C76D9"/>
    <w:rsid w:val="001C7809"/>
    <w:rsid w:val="001C7848"/>
    <w:rsid w:val="001C7B1B"/>
    <w:rsid w:val="001C7B30"/>
    <w:rsid w:val="001C7D5F"/>
    <w:rsid w:val="001D0302"/>
    <w:rsid w:val="001D044C"/>
    <w:rsid w:val="001D0510"/>
    <w:rsid w:val="001D0708"/>
    <w:rsid w:val="001D07BE"/>
    <w:rsid w:val="001D0813"/>
    <w:rsid w:val="001D0D7E"/>
    <w:rsid w:val="001D0DE6"/>
    <w:rsid w:val="001D103F"/>
    <w:rsid w:val="001D117B"/>
    <w:rsid w:val="001D12DA"/>
    <w:rsid w:val="001D1D1A"/>
    <w:rsid w:val="001D1FBE"/>
    <w:rsid w:val="001D208C"/>
    <w:rsid w:val="001D2108"/>
    <w:rsid w:val="001D264D"/>
    <w:rsid w:val="001D285A"/>
    <w:rsid w:val="001D2917"/>
    <w:rsid w:val="001D2933"/>
    <w:rsid w:val="001D29D0"/>
    <w:rsid w:val="001D2B8C"/>
    <w:rsid w:val="001D2E35"/>
    <w:rsid w:val="001D2EF9"/>
    <w:rsid w:val="001D3218"/>
    <w:rsid w:val="001D3291"/>
    <w:rsid w:val="001D35C2"/>
    <w:rsid w:val="001D36BC"/>
    <w:rsid w:val="001D37BE"/>
    <w:rsid w:val="001D3B58"/>
    <w:rsid w:val="001D3C94"/>
    <w:rsid w:val="001D3ED3"/>
    <w:rsid w:val="001D3F15"/>
    <w:rsid w:val="001D3F72"/>
    <w:rsid w:val="001D3F8B"/>
    <w:rsid w:val="001D4258"/>
    <w:rsid w:val="001D47F9"/>
    <w:rsid w:val="001D4884"/>
    <w:rsid w:val="001D51DA"/>
    <w:rsid w:val="001D5D4A"/>
    <w:rsid w:val="001D6514"/>
    <w:rsid w:val="001D6684"/>
    <w:rsid w:val="001D6758"/>
    <w:rsid w:val="001D71D9"/>
    <w:rsid w:val="001D74F5"/>
    <w:rsid w:val="001D756B"/>
    <w:rsid w:val="001D792D"/>
    <w:rsid w:val="001D79DB"/>
    <w:rsid w:val="001D7A50"/>
    <w:rsid w:val="001D7CA4"/>
    <w:rsid w:val="001D7CA8"/>
    <w:rsid w:val="001D7CFB"/>
    <w:rsid w:val="001D7D8F"/>
    <w:rsid w:val="001D7F1F"/>
    <w:rsid w:val="001E03C0"/>
    <w:rsid w:val="001E04E1"/>
    <w:rsid w:val="001E096B"/>
    <w:rsid w:val="001E0C00"/>
    <w:rsid w:val="001E1202"/>
    <w:rsid w:val="001E12B6"/>
    <w:rsid w:val="001E12C3"/>
    <w:rsid w:val="001E15C8"/>
    <w:rsid w:val="001E18A5"/>
    <w:rsid w:val="001E18F2"/>
    <w:rsid w:val="001E1A15"/>
    <w:rsid w:val="001E2127"/>
    <w:rsid w:val="001E247D"/>
    <w:rsid w:val="001E2607"/>
    <w:rsid w:val="001E2CBB"/>
    <w:rsid w:val="001E2CCC"/>
    <w:rsid w:val="001E2FC2"/>
    <w:rsid w:val="001E304E"/>
    <w:rsid w:val="001E311F"/>
    <w:rsid w:val="001E314F"/>
    <w:rsid w:val="001E3681"/>
    <w:rsid w:val="001E37AB"/>
    <w:rsid w:val="001E38FE"/>
    <w:rsid w:val="001E3A03"/>
    <w:rsid w:val="001E3A8F"/>
    <w:rsid w:val="001E3C40"/>
    <w:rsid w:val="001E3C61"/>
    <w:rsid w:val="001E3E9E"/>
    <w:rsid w:val="001E3F0B"/>
    <w:rsid w:val="001E3F4E"/>
    <w:rsid w:val="001E400E"/>
    <w:rsid w:val="001E457B"/>
    <w:rsid w:val="001E5071"/>
    <w:rsid w:val="001E5290"/>
    <w:rsid w:val="001E5516"/>
    <w:rsid w:val="001E5692"/>
    <w:rsid w:val="001E58F5"/>
    <w:rsid w:val="001E5D94"/>
    <w:rsid w:val="001E5EF5"/>
    <w:rsid w:val="001E659B"/>
    <w:rsid w:val="001E68A9"/>
    <w:rsid w:val="001E6A97"/>
    <w:rsid w:val="001E6C4F"/>
    <w:rsid w:val="001E6F43"/>
    <w:rsid w:val="001E72AA"/>
    <w:rsid w:val="001E7455"/>
    <w:rsid w:val="001E77B0"/>
    <w:rsid w:val="001E79DC"/>
    <w:rsid w:val="001E7A50"/>
    <w:rsid w:val="001E7A68"/>
    <w:rsid w:val="001E7DA9"/>
    <w:rsid w:val="001F00BB"/>
    <w:rsid w:val="001F014E"/>
    <w:rsid w:val="001F03D3"/>
    <w:rsid w:val="001F0711"/>
    <w:rsid w:val="001F074D"/>
    <w:rsid w:val="001F09FE"/>
    <w:rsid w:val="001F14E0"/>
    <w:rsid w:val="001F1C58"/>
    <w:rsid w:val="001F219C"/>
    <w:rsid w:val="001F22C1"/>
    <w:rsid w:val="001F2433"/>
    <w:rsid w:val="001F26C2"/>
    <w:rsid w:val="001F2BCA"/>
    <w:rsid w:val="001F31B6"/>
    <w:rsid w:val="001F31E9"/>
    <w:rsid w:val="001F3432"/>
    <w:rsid w:val="001F344C"/>
    <w:rsid w:val="001F34E5"/>
    <w:rsid w:val="001F3559"/>
    <w:rsid w:val="001F38EE"/>
    <w:rsid w:val="001F3B79"/>
    <w:rsid w:val="001F3C35"/>
    <w:rsid w:val="001F3FE5"/>
    <w:rsid w:val="001F41D2"/>
    <w:rsid w:val="001F4293"/>
    <w:rsid w:val="001F4439"/>
    <w:rsid w:val="001F461C"/>
    <w:rsid w:val="001F4730"/>
    <w:rsid w:val="001F483D"/>
    <w:rsid w:val="001F49A8"/>
    <w:rsid w:val="001F50A1"/>
    <w:rsid w:val="001F51C3"/>
    <w:rsid w:val="001F5310"/>
    <w:rsid w:val="001F53C6"/>
    <w:rsid w:val="001F5B05"/>
    <w:rsid w:val="001F5DA5"/>
    <w:rsid w:val="001F5E44"/>
    <w:rsid w:val="001F6101"/>
    <w:rsid w:val="001F63B0"/>
    <w:rsid w:val="001F63E9"/>
    <w:rsid w:val="001F6586"/>
    <w:rsid w:val="001F69D7"/>
    <w:rsid w:val="001F6A7F"/>
    <w:rsid w:val="001F6AAA"/>
    <w:rsid w:val="001F6CAE"/>
    <w:rsid w:val="001F6E0A"/>
    <w:rsid w:val="001F6F9E"/>
    <w:rsid w:val="001F7031"/>
    <w:rsid w:val="001F73F8"/>
    <w:rsid w:val="001F74EC"/>
    <w:rsid w:val="001F7817"/>
    <w:rsid w:val="001F785C"/>
    <w:rsid w:val="001F7957"/>
    <w:rsid w:val="001F79A7"/>
    <w:rsid w:val="001F7F0D"/>
    <w:rsid w:val="0020037D"/>
    <w:rsid w:val="00200411"/>
    <w:rsid w:val="00200F56"/>
    <w:rsid w:val="0020113C"/>
    <w:rsid w:val="00201876"/>
    <w:rsid w:val="00201960"/>
    <w:rsid w:val="00201A5C"/>
    <w:rsid w:val="00202077"/>
    <w:rsid w:val="00202296"/>
    <w:rsid w:val="0020234B"/>
    <w:rsid w:val="00202515"/>
    <w:rsid w:val="00202623"/>
    <w:rsid w:val="002026DC"/>
    <w:rsid w:val="002027DC"/>
    <w:rsid w:val="00202821"/>
    <w:rsid w:val="00202936"/>
    <w:rsid w:val="0020298D"/>
    <w:rsid w:val="002029C9"/>
    <w:rsid w:val="00202D18"/>
    <w:rsid w:val="00202D3A"/>
    <w:rsid w:val="00202E44"/>
    <w:rsid w:val="0020300E"/>
    <w:rsid w:val="002031C5"/>
    <w:rsid w:val="00203474"/>
    <w:rsid w:val="0020394A"/>
    <w:rsid w:val="002039DA"/>
    <w:rsid w:val="002039F6"/>
    <w:rsid w:val="00203C8B"/>
    <w:rsid w:val="0020410A"/>
    <w:rsid w:val="0020411F"/>
    <w:rsid w:val="00204555"/>
    <w:rsid w:val="0020458A"/>
    <w:rsid w:val="002045AC"/>
    <w:rsid w:val="002048CD"/>
    <w:rsid w:val="00204F04"/>
    <w:rsid w:val="002052E2"/>
    <w:rsid w:val="00205389"/>
    <w:rsid w:val="00205561"/>
    <w:rsid w:val="0020575C"/>
    <w:rsid w:val="00205854"/>
    <w:rsid w:val="00205906"/>
    <w:rsid w:val="00205BA8"/>
    <w:rsid w:val="00205CA7"/>
    <w:rsid w:val="00205D7A"/>
    <w:rsid w:val="00205FA7"/>
    <w:rsid w:val="00206592"/>
    <w:rsid w:val="002067EC"/>
    <w:rsid w:val="00206AF8"/>
    <w:rsid w:val="00206D74"/>
    <w:rsid w:val="00206DC7"/>
    <w:rsid w:val="00206E32"/>
    <w:rsid w:val="00207048"/>
    <w:rsid w:val="002070B3"/>
    <w:rsid w:val="002074DF"/>
    <w:rsid w:val="00207578"/>
    <w:rsid w:val="00207BAF"/>
    <w:rsid w:val="00207F77"/>
    <w:rsid w:val="00207FC7"/>
    <w:rsid w:val="00210245"/>
    <w:rsid w:val="0021024D"/>
    <w:rsid w:val="00210557"/>
    <w:rsid w:val="002105CA"/>
    <w:rsid w:val="002105CD"/>
    <w:rsid w:val="00210CF2"/>
    <w:rsid w:val="00210F73"/>
    <w:rsid w:val="00211816"/>
    <w:rsid w:val="00211825"/>
    <w:rsid w:val="00211A42"/>
    <w:rsid w:val="00211A8F"/>
    <w:rsid w:val="00211B52"/>
    <w:rsid w:val="00211B8F"/>
    <w:rsid w:val="00211C19"/>
    <w:rsid w:val="00211CE0"/>
    <w:rsid w:val="0021208D"/>
    <w:rsid w:val="002121EE"/>
    <w:rsid w:val="0021240E"/>
    <w:rsid w:val="00212632"/>
    <w:rsid w:val="002128F5"/>
    <w:rsid w:val="00212A59"/>
    <w:rsid w:val="00212AC8"/>
    <w:rsid w:val="00212BFC"/>
    <w:rsid w:val="00212D0A"/>
    <w:rsid w:val="00212F5E"/>
    <w:rsid w:val="00213394"/>
    <w:rsid w:val="00213505"/>
    <w:rsid w:val="002137E8"/>
    <w:rsid w:val="00213816"/>
    <w:rsid w:val="002138D0"/>
    <w:rsid w:val="00213BEC"/>
    <w:rsid w:val="00213E0F"/>
    <w:rsid w:val="00213F77"/>
    <w:rsid w:val="00213FC7"/>
    <w:rsid w:val="00214591"/>
    <w:rsid w:val="00214612"/>
    <w:rsid w:val="002146A7"/>
    <w:rsid w:val="00214751"/>
    <w:rsid w:val="002147D8"/>
    <w:rsid w:val="00214BAB"/>
    <w:rsid w:val="00214CC6"/>
    <w:rsid w:val="00214EF5"/>
    <w:rsid w:val="00214F90"/>
    <w:rsid w:val="00215063"/>
    <w:rsid w:val="00215084"/>
    <w:rsid w:val="00215262"/>
    <w:rsid w:val="0021528C"/>
    <w:rsid w:val="00215410"/>
    <w:rsid w:val="0021544B"/>
    <w:rsid w:val="00215645"/>
    <w:rsid w:val="002157FB"/>
    <w:rsid w:val="002158BF"/>
    <w:rsid w:val="002158DF"/>
    <w:rsid w:val="00215A6B"/>
    <w:rsid w:val="00215F0D"/>
    <w:rsid w:val="00216190"/>
    <w:rsid w:val="0021641F"/>
    <w:rsid w:val="00216550"/>
    <w:rsid w:val="002167B3"/>
    <w:rsid w:val="00216A3D"/>
    <w:rsid w:val="00216AEF"/>
    <w:rsid w:val="00216BE0"/>
    <w:rsid w:val="00216C38"/>
    <w:rsid w:val="00216E5D"/>
    <w:rsid w:val="00216F3F"/>
    <w:rsid w:val="0021724F"/>
    <w:rsid w:val="00217836"/>
    <w:rsid w:val="00217B33"/>
    <w:rsid w:val="00217E2E"/>
    <w:rsid w:val="00217E40"/>
    <w:rsid w:val="00217ECC"/>
    <w:rsid w:val="002200B1"/>
    <w:rsid w:val="0022066F"/>
    <w:rsid w:val="002206B3"/>
    <w:rsid w:val="00220705"/>
    <w:rsid w:val="00220793"/>
    <w:rsid w:val="002209A6"/>
    <w:rsid w:val="002209CC"/>
    <w:rsid w:val="00220A7B"/>
    <w:rsid w:val="00220AA5"/>
    <w:rsid w:val="00220AE4"/>
    <w:rsid w:val="00220DEA"/>
    <w:rsid w:val="0022185E"/>
    <w:rsid w:val="00221A62"/>
    <w:rsid w:val="00221C75"/>
    <w:rsid w:val="00221D72"/>
    <w:rsid w:val="00222092"/>
    <w:rsid w:val="002220DB"/>
    <w:rsid w:val="00222182"/>
    <w:rsid w:val="00222887"/>
    <w:rsid w:val="00222A21"/>
    <w:rsid w:val="00222E88"/>
    <w:rsid w:val="00222FCE"/>
    <w:rsid w:val="002232F7"/>
    <w:rsid w:val="00223744"/>
    <w:rsid w:val="00223891"/>
    <w:rsid w:val="0022389D"/>
    <w:rsid w:val="002239B1"/>
    <w:rsid w:val="00223ED4"/>
    <w:rsid w:val="002244EF"/>
    <w:rsid w:val="002246A3"/>
    <w:rsid w:val="00224F24"/>
    <w:rsid w:val="002253D6"/>
    <w:rsid w:val="00225A5C"/>
    <w:rsid w:val="00225AA6"/>
    <w:rsid w:val="00225AEC"/>
    <w:rsid w:val="00225C84"/>
    <w:rsid w:val="00225D00"/>
    <w:rsid w:val="00225EF8"/>
    <w:rsid w:val="002264DA"/>
    <w:rsid w:val="00226764"/>
    <w:rsid w:val="002270AA"/>
    <w:rsid w:val="00227154"/>
    <w:rsid w:val="00227298"/>
    <w:rsid w:val="0022732E"/>
    <w:rsid w:val="0022744F"/>
    <w:rsid w:val="00227752"/>
    <w:rsid w:val="00227893"/>
    <w:rsid w:val="00227966"/>
    <w:rsid w:val="00227A3C"/>
    <w:rsid w:val="00227D37"/>
    <w:rsid w:val="00227DC6"/>
    <w:rsid w:val="00227E65"/>
    <w:rsid w:val="002306B5"/>
    <w:rsid w:val="002307F8"/>
    <w:rsid w:val="0023093F"/>
    <w:rsid w:val="00230A4F"/>
    <w:rsid w:val="00230B33"/>
    <w:rsid w:val="00230E32"/>
    <w:rsid w:val="002312F9"/>
    <w:rsid w:val="0023208B"/>
    <w:rsid w:val="00232536"/>
    <w:rsid w:val="0023260B"/>
    <w:rsid w:val="0023269E"/>
    <w:rsid w:val="002326DC"/>
    <w:rsid w:val="002327C5"/>
    <w:rsid w:val="0023298E"/>
    <w:rsid w:val="00232997"/>
    <w:rsid w:val="00232BEA"/>
    <w:rsid w:val="00232DB8"/>
    <w:rsid w:val="00232F09"/>
    <w:rsid w:val="00233119"/>
    <w:rsid w:val="00233313"/>
    <w:rsid w:val="00233566"/>
    <w:rsid w:val="00233691"/>
    <w:rsid w:val="002337C4"/>
    <w:rsid w:val="00233D2E"/>
    <w:rsid w:val="00233D79"/>
    <w:rsid w:val="00234465"/>
    <w:rsid w:val="00234611"/>
    <w:rsid w:val="00234676"/>
    <w:rsid w:val="00234699"/>
    <w:rsid w:val="00234813"/>
    <w:rsid w:val="002348CF"/>
    <w:rsid w:val="00234A3F"/>
    <w:rsid w:val="00234CEF"/>
    <w:rsid w:val="00234E82"/>
    <w:rsid w:val="00235559"/>
    <w:rsid w:val="00235722"/>
    <w:rsid w:val="00235A28"/>
    <w:rsid w:val="00235C1C"/>
    <w:rsid w:val="00235F4F"/>
    <w:rsid w:val="002361AD"/>
    <w:rsid w:val="002362DC"/>
    <w:rsid w:val="0023634D"/>
    <w:rsid w:val="00236902"/>
    <w:rsid w:val="00236E45"/>
    <w:rsid w:val="0023701A"/>
    <w:rsid w:val="00237735"/>
    <w:rsid w:val="00237BB9"/>
    <w:rsid w:val="00237EFD"/>
    <w:rsid w:val="0024002F"/>
    <w:rsid w:val="0024060C"/>
    <w:rsid w:val="002408EB"/>
    <w:rsid w:val="00240C68"/>
    <w:rsid w:val="00240D4F"/>
    <w:rsid w:val="002411A1"/>
    <w:rsid w:val="00241237"/>
    <w:rsid w:val="0024148C"/>
    <w:rsid w:val="002414B0"/>
    <w:rsid w:val="00241632"/>
    <w:rsid w:val="002417EA"/>
    <w:rsid w:val="00241AE8"/>
    <w:rsid w:val="00241C56"/>
    <w:rsid w:val="0024234A"/>
    <w:rsid w:val="0024247A"/>
    <w:rsid w:val="002428AE"/>
    <w:rsid w:val="00242951"/>
    <w:rsid w:val="00242CDB"/>
    <w:rsid w:val="00242D8D"/>
    <w:rsid w:val="00242E32"/>
    <w:rsid w:val="00243117"/>
    <w:rsid w:val="002432BD"/>
    <w:rsid w:val="00243684"/>
    <w:rsid w:val="002438C0"/>
    <w:rsid w:val="00243D36"/>
    <w:rsid w:val="0024426B"/>
    <w:rsid w:val="00244348"/>
    <w:rsid w:val="002445C3"/>
    <w:rsid w:val="0024478B"/>
    <w:rsid w:val="00244AE5"/>
    <w:rsid w:val="00244B5B"/>
    <w:rsid w:val="00244C26"/>
    <w:rsid w:val="00244E60"/>
    <w:rsid w:val="00244E8A"/>
    <w:rsid w:val="00245280"/>
    <w:rsid w:val="002455F1"/>
    <w:rsid w:val="00245A0F"/>
    <w:rsid w:val="00245ABC"/>
    <w:rsid w:val="00245DE9"/>
    <w:rsid w:val="0024604F"/>
    <w:rsid w:val="00246199"/>
    <w:rsid w:val="00246239"/>
    <w:rsid w:val="00246395"/>
    <w:rsid w:val="00246426"/>
    <w:rsid w:val="0024645A"/>
    <w:rsid w:val="0024649C"/>
    <w:rsid w:val="002465B6"/>
    <w:rsid w:val="002467C6"/>
    <w:rsid w:val="0024688D"/>
    <w:rsid w:val="00246C59"/>
    <w:rsid w:val="00246CF2"/>
    <w:rsid w:val="00247143"/>
    <w:rsid w:val="002475C9"/>
    <w:rsid w:val="002478FC"/>
    <w:rsid w:val="00247CAC"/>
    <w:rsid w:val="00247CC4"/>
    <w:rsid w:val="00247CF8"/>
    <w:rsid w:val="00247E71"/>
    <w:rsid w:val="00247FAF"/>
    <w:rsid w:val="00250104"/>
    <w:rsid w:val="00250247"/>
    <w:rsid w:val="00250B93"/>
    <w:rsid w:val="00250DBB"/>
    <w:rsid w:val="002513EC"/>
    <w:rsid w:val="00251456"/>
    <w:rsid w:val="00251504"/>
    <w:rsid w:val="00251984"/>
    <w:rsid w:val="00251D3C"/>
    <w:rsid w:val="00251D40"/>
    <w:rsid w:val="00251EEB"/>
    <w:rsid w:val="002521B2"/>
    <w:rsid w:val="002524DC"/>
    <w:rsid w:val="00252629"/>
    <w:rsid w:val="00252671"/>
    <w:rsid w:val="00252777"/>
    <w:rsid w:val="002528BB"/>
    <w:rsid w:val="00253351"/>
    <w:rsid w:val="00253A8A"/>
    <w:rsid w:val="00253C9D"/>
    <w:rsid w:val="00253E21"/>
    <w:rsid w:val="00253E33"/>
    <w:rsid w:val="00254122"/>
    <w:rsid w:val="002541B7"/>
    <w:rsid w:val="00254482"/>
    <w:rsid w:val="00254815"/>
    <w:rsid w:val="00254B06"/>
    <w:rsid w:val="00254C6E"/>
    <w:rsid w:val="002551AE"/>
    <w:rsid w:val="0025528E"/>
    <w:rsid w:val="0025558C"/>
    <w:rsid w:val="00255599"/>
    <w:rsid w:val="002556CB"/>
    <w:rsid w:val="00255724"/>
    <w:rsid w:val="00255A9E"/>
    <w:rsid w:val="00255E80"/>
    <w:rsid w:val="002560E2"/>
    <w:rsid w:val="002566A7"/>
    <w:rsid w:val="00256CF8"/>
    <w:rsid w:val="00256FBC"/>
    <w:rsid w:val="002570DB"/>
    <w:rsid w:val="00257382"/>
    <w:rsid w:val="0025754A"/>
    <w:rsid w:val="002575DE"/>
    <w:rsid w:val="00257B6E"/>
    <w:rsid w:val="00257F07"/>
    <w:rsid w:val="00260787"/>
    <w:rsid w:val="00260944"/>
    <w:rsid w:val="00260DFC"/>
    <w:rsid w:val="00260F9A"/>
    <w:rsid w:val="00261221"/>
    <w:rsid w:val="002614DA"/>
    <w:rsid w:val="00261587"/>
    <w:rsid w:val="00261E8F"/>
    <w:rsid w:val="0026222C"/>
    <w:rsid w:val="002625FC"/>
    <w:rsid w:val="0026274F"/>
    <w:rsid w:val="002627E0"/>
    <w:rsid w:val="00262A89"/>
    <w:rsid w:val="00262B48"/>
    <w:rsid w:val="00262B8C"/>
    <w:rsid w:val="00262C4C"/>
    <w:rsid w:val="00262CBF"/>
    <w:rsid w:val="00262FA4"/>
    <w:rsid w:val="00262FDD"/>
    <w:rsid w:val="002633CF"/>
    <w:rsid w:val="0026342F"/>
    <w:rsid w:val="0026357D"/>
    <w:rsid w:val="00263707"/>
    <w:rsid w:val="002639A3"/>
    <w:rsid w:val="00263A2F"/>
    <w:rsid w:val="00263F4D"/>
    <w:rsid w:val="0026432D"/>
    <w:rsid w:val="0026440D"/>
    <w:rsid w:val="0026452D"/>
    <w:rsid w:val="00264B07"/>
    <w:rsid w:val="00264BAF"/>
    <w:rsid w:val="00264D1E"/>
    <w:rsid w:val="00264F1D"/>
    <w:rsid w:val="0026530B"/>
    <w:rsid w:val="0026539D"/>
    <w:rsid w:val="00265B6E"/>
    <w:rsid w:val="00265CBE"/>
    <w:rsid w:val="00265E3C"/>
    <w:rsid w:val="00265F54"/>
    <w:rsid w:val="00266BBB"/>
    <w:rsid w:val="00266C22"/>
    <w:rsid w:val="00266C99"/>
    <w:rsid w:val="00267062"/>
    <w:rsid w:val="00267281"/>
    <w:rsid w:val="002672AD"/>
    <w:rsid w:val="002672BF"/>
    <w:rsid w:val="00267870"/>
    <w:rsid w:val="00267948"/>
    <w:rsid w:val="00267952"/>
    <w:rsid w:val="002679CA"/>
    <w:rsid w:val="00267E79"/>
    <w:rsid w:val="00267EC7"/>
    <w:rsid w:val="00270303"/>
    <w:rsid w:val="0027037D"/>
    <w:rsid w:val="002703D5"/>
    <w:rsid w:val="00270526"/>
    <w:rsid w:val="00270C42"/>
    <w:rsid w:val="00270CDB"/>
    <w:rsid w:val="00270D67"/>
    <w:rsid w:val="002711A7"/>
    <w:rsid w:val="00271406"/>
    <w:rsid w:val="002715D9"/>
    <w:rsid w:val="0027168A"/>
    <w:rsid w:val="00271784"/>
    <w:rsid w:val="002717C9"/>
    <w:rsid w:val="00271A45"/>
    <w:rsid w:val="00271DE6"/>
    <w:rsid w:val="00271ED6"/>
    <w:rsid w:val="002721B4"/>
    <w:rsid w:val="002726F8"/>
    <w:rsid w:val="00272753"/>
    <w:rsid w:val="002727C6"/>
    <w:rsid w:val="002727C8"/>
    <w:rsid w:val="00272844"/>
    <w:rsid w:val="00272BCF"/>
    <w:rsid w:val="002730C6"/>
    <w:rsid w:val="00273223"/>
    <w:rsid w:val="00273273"/>
    <w:rsid w:val="002738D8"/>
    <w:rsid w:val="00273D0E"/>
    <w:rsid w:val="002740A1"/>
    <w:rsid w:val="002742F3"/>
    <w:rsid w:val="002745D8"/>
    <w:rsid w:val="0027465A"/>
    <w:rsid w:val="002749EC"/>
    <w:rsid w:val="00274E2C"/>
    <w:rsid w:val="002750A7"/>
    <w:rsid w:val="0027524F"/>
    <w:rsid w:val="00275850"/>
    <w:rsid w:val="002759FC"/>
    <w:rsid w:val="00275F70"/>
    <w:rsid w:val="00276098"/>
    <w:rsid w:val="0027628E"/>
    <w:rsid w:val="00276316"/>
    <w:rsid w:val="00276588"/>
    <w:rsid w:val="00276873"/>
    <w:rsid w:val="00276A6C"/>
    <w:rsid w:val="00276B20"/>
    <w:rsid w:val="00276E80"/>
    <w:rsid w:val="00276F1F"/>
    <w:rsid w:val="00276F7F"/>
    <w:rsid w:val="002772AF"/>
    <w:rsid w:val="0027754B"/>
    <w:rsid w:val="0027771D"/>
    <w:rsid w:val="00277783"/>
    <w:rsid w:val="00277B6B"/>
    <w:rsid w:val="00277B9C"/>
    <w:rsid w:val="00277DFD"/>
    <w:rsid w:val="002800A2"/>
    <w:rsid w:val="0028056F"/>
    <w:rsid w:val="00280826"/>
    <w:rsid w:val="00280AAF"/>
    <w:rsid w:val="00280BFA"/>
    <w:rsid w:val="00280D97"/>
    <w:rsid w:val="00281733"/>
    <w:rsid w:val="00281735"/>
    <w:rsid w:val="00281863"/>
    <w:rsid w:val="00281C61"/>
    <w:rsid w:val="00281C77"/>
    <w:rsid w:val="0028233A"/>
    <w:rsid w:val="002824B2"/>
    <w:rsid w:val="00282554"/>
    <w:rsid w:val="002825E8"/>
    <w:rsid w:val="002827F2"/>
    <w:rsid w:val="002827F6"/>
    <w:rsid w:val="00282A37"/>
    <w:rsid w:val="00282C65"/>
    <w:rsid w:val="00282E5A"/>
    <w:rsid w:val="0028330D"/>
    <w:rsid w:val="002834AD"/>
    <w:rsid w:val="0028350B"/>
    <w:rsid w:val="0028353F"/>
    <w:rsid w:val="00283572"/>
    <w:rsid w:val="00283849"/>
    <w:rsid w:val="00283A40"/>
    <w:rsid w:val="00283B6B"/>
    <w:rsid w:val="00283E48"/>
    <w:rsid w:val="002842BE"/>
    <w:rsid w:val="002842FB"/>
    <w:rsid w:val="00284601"/>
    <w:rsid w:val="00284683"/>
    <w:rsid w:val="002848D9"/>
    <w:rsid w:val="0028491F"/>
    <w:rsid w:val="00284B4A"/>
    <w:rsid w:val="00284BCC"/>
    <w:rsid w:val="00284E53"/>
    <w:rsid w:val="00284F51"/>
    <w:rsid w:val="00284F70"/>
    <w:rsid w:val="0028533C"/>
    <w:rsid w:val="00285459"/>
    <w:rsid w:val="002854A1"/>
    <w:rsid w:val="002857D5"/>
    <w:rsid w:val="0028591B"/>
    <w:rsid w:val="00285A55"/>
    <w:rsid w:val="00285CD4"/>
    <w:rsid w:val="00285DA7"/>
    <w:rsid w:val="00285F83"/>
    <w:rsid w:val="0028614A"/>
    <w:rsid w:val="00286162"/>
    <w:rsid w:val="002863D7"/>
    <w:rsid w:val="002863E0"/>
    <w:rsid w:val="0028679D"/>
    <w:rsid w:val="00286D9F"/>
    <w:rsid w:val="00286E12"/>
    <w:rsid w:val="00287580"/>
    <w:rsid w:val="0028780C"/>
    <w:rsid w:val="002879CF"/>
    <w:rsid w:val="002879DD"/>
    <w:rsid w:val="00287B42"/>
    <w:rsid w:val="00287BD8"/>
    <w:rsid w:val="00287F4C"/>
    <w:rsid w:val="002902DF"/>
    <w:rsid w:val="00290728"/>
    <w:rsid w:val="00290780"/>
    <w:rsid w:val="002909CC"/>
    <w:rsid w:val="00290A7A"/>
    <w:rsid w:val="00291A59"/>
    <w:rsid w:val="00291B91"/>
    <w:rsid w:val="00291BCF"/>
    <w:rsid w:val="00291EEA"/>
    <w:rsid w:val="002920F6"/>
    <w:rsid w:val="00292447"/>
    <w:rsid w:val="00292524"/>
    <w:rsid w:val="00292729"/>
    <w:rsid w:val="00292DA1"/>
    <w:rsid w:val="00293304"/>
    <w:rsid w:val="002935BC"/>
    <w:rsid w:val="00293928"/>
    <w:rsid w:val="0029394C"/>
    <w:rsid w:val="002939FB"/>
    <w:rsid w:val="0029439E"/>
    <w:rsid w:val="0029440E"/>
    <w:rsid w:val="00294787"/>
    <w:rsid w:val="00294A2E"/>
    <w:rsid w:val="00294A70"/>
    <w:rsid w:val="00294AE9"/>
    <w:rsid w:val="00295008"/>
    <w:rsid w:val="0029525A"/>
    <w:rsid w:val="00295470"/>
    <w:rsid w:val="002954AC"/>
    <w:rsid w:val="00295565"/>
    <w:rsid w:val="00295578"/>
    <w:rsid w:val="00295703"/>
    <w:rsid w:val="00295994"/>
    <w:rsid w:val="00295B1F"/>
    <w:rsid w:val="00296684"/>
    <w:rsid w:val="00296B9E"/>
    <w:rsid w:val="00296BE8"/>
    <w:rsid w:val="00296E95"/>
    <w:rsid w:val="00296F7B"/>
    <w:rsid w:val="00296F8B"/>
    <w:rsid w:val="00297349"/>
    <w:rsid w:val="0029759D"/>
    <w:rsid w:val="002975CD"/>
    <w:rsid w:val="002977D1"/>
    <w:rsid w:val="002979AF"/>
    <w:rsid w:val="002A033A"/>
    <w:rsid w:val="002A0803"/>
    <w:rsid w:val="002A0C99"/>
    <w:rsid w:val="002A0FFA"/>
    <w:rsid w:val="002A1001"/>
    <w:rsid w:val="002A1084"/>
    <w:rsid w:val="002A1230"/>
    <w:rsid w:val="002A13BC"/>
    <w:rsid w:val="002A1502"/>
    <w:rsid w:val="002A15DF"/>
    <w:rsid w:val="002A16D3"/>
    <w:rsid w:val="002A18B1"/>
    <w:rsid w:val="002A19D4"/>
    <w:rsid w:val="002A1F91"/>
    <w:rsid w:val="002A21E7"/>
    <w:rsid w:val="002A2864"/>
    <w:rsid w:val="002A28A8"/>
    <w:rsid w:val="002A2932"/>
    <w:rsid w:val="002A2BFC"/>
    <w:rsid w:val="002A2D36"/>
    <w:rsid w:val="002A2E9E"/>
    <w:rsid w:val="002A3171"/>
    <w:rsid w:val="002A342A"/>
    <w:rsid w:val="002A3500"/>
    <w:rsid w:val="002A3755"/>
    <w:rsid w:val="002A3996"/>
    <w:rsid w:val="002A40E4"/>
    <w:rsid w:val="002A40EC"/>
    <w:rsid w:val="002A41FE"/>
    <w:rsid w:val="002A463E"/>
    <w:rsid w:val="002A46CC"/>
    <w:rsid w:val="002A4895"/>
    <w:rsid w:val="002A4C15"/>
    <w:rsid w:val="002A4CDB"/>
    <w:rsid w:val="002A4D5E"/>
    <w:rsid w:val="002A4DB6"/>
    <w:rsid w:val="002A4EA8"/>
    <w:rsid w:val="002A54B7"/>
    <w:rsid w:val="002A554B"/>
    <w:rsid w:val="002A56B4"/>
    <w:rsid w:val="002A574C"/>
    <w:rsid w:val="002A5789"/>
    <w:rsid w:val="002A5A92"/>
    <w:rsid w:val="002A5DC6"/>
    <w:rsid w:val="002A5E4E"/>
    <w:rsid w:val="002A5ED6"/>
    <w:rsid w:val="002A610D"/>
    <w:rsid w:val="002A6655"/>
    <w:rsid w:val="002A6660"/>
    <w:rsid w:val="002A6676"/>
    <w:rsid w:val="002A66F0"/>
    <w:rsid w:val="002A682F"/>
    <w:rsid w:val="002A689F"/>
    <w:rsid w:val="002A6E5B"/>
    <w:rsid w:val="002A6EA0"/>
    <w:rsid w:val="002A6FFE"/>
    <w:rsid w:val="002A7320"/>
    <w:rsid w:val="002A7516"/>
    <w:rsid w:val="002A764E"/>
    <w:rsid w:val="002A77B8"/>
    <w:rsid w:val="002A7EFC"/>
    <w:rsid w:val="002A7FD4"/>
    <w:rsid w:val="002B04B3"/>
    <w:rsid w:val="002B0886"/>
    <w:rsid w:val="002B0B6A"/>
    <w:rsid w:val="002B0C50"/>
    <w:rsid w:val="002B0DCE"/>
    <w:rsid w:val="002B1292"/>
    <w:rsid w:val="002B12D9"/>
    <w:rsid w:val="002B13F4"/>
    <w:rsid w:val="002B16C0"/>
    <w:rsid w:val="002B1A4C"/>
    <w:rsid w:val="002B1D9A"/>
    <w:rsid w:val="002B1E6C"/>
    <w:rsid w:val="002B2223"/>
    <w:rsid w:val="002B2361"/>
    <w:rsid w:val="002B23B3"/>
    <w:rsid w:val="002B25B0"/>
    <w:rsid w:val="002B29FD"/>
    <w:rsid w:val="002B2BC6"/>
    <w:rsid w:val="002B2EDB"/>
    <w:rsid w:val="002B3120"/>
    <w:rsid w:val="002B33CF"/>
    <w:rsid w:val="002B34D0"/>
    <w:rsid w:val="002B37DA"/>
    <w:rsid w:val="002B38BC"/>
    <w:rsid w:val="002B3BD3"/>
    <w:rsid w:val="002B3DC6"/>
    <w:rsid w:val="002B3F6B"/>
    <w:rsid w:val="002B461D"/>
    <w:rsid w:val="002B46C5"/>
    <w:rsid w:val="002B4748"/>
    <w:rsid w:val="002B4ABE"/>
    <w:rsid w:val="002B5300"/>
    <w:rsid w:val="002B5335"/>
    <w:rsid w:val="002B53C6"/>
    <w:rsid w:val="002B563A"/>
    <w:rsid w:val="002B6065"/>
    <w:rsid w:val="002B6094"/>
    <w:rsid w:val="002B6354"/>
    <w:rsid w:val="002B64F2"/>
    <w:rsid w:val="002B69EE"/>
    <w:rsid w:val="002B6A0E"/>
    <w:rsid w:val="002B6E97"/>
    <w:rsid w:val="002B767F"/>
    <w:rsid w:val="002B76A1"/>
    <w:rsid w:val="002B76C9"/>
    <w:rsid w:val="002B770D"/>
    <w:rsid w:val="002B799D"/>
    <w:rsid w:val="002B7B4D"/>
    <w:rsid w:val="002B7D92"/>
    <w:rsid w:val="002B7E24"/>
    <w:rsid w:val="002C02A3"/>
    <w:rsid w:val="002C09B4"/>
    <w:rsid w:val="002C0B2F"/>
    <w:rsid w:val="002C0B99"/>
    <w:rsid w:val="002C0E6E"/>
    <w:rsid w:val="002C109E"/>
    <w:rsid w:val="002C10DA"/>
    <w:rsid w:val="002C1154"/>
    <w:rsid w:val="002C153C"/>
    <w:rsid w:val="002C16FF"/>
    <w:rsid w:val="002C1DC0"/>
    <w:rsid w:val="002C21D6"/>
    <w:rsid w:val="002C2590"/>
    <w:rsid w:val="002C25B3"/>
    <w:rsid w:val="002C2D4F"/>
    <w:rsid w:val="002C300F"/>
    <w:rsid w:val="002C310C"/>
    <w:rsid w:val="002C320C"/>
    <w:rsid w:val="002C333E"/>
    <w:rsid w:val="002C33BC"/>
    <w:rsid w:val="002C35F9"/>
    <w:rsid w:val="002C367F"/>
    <w:rsid w:val="002C38A3"/>
    <w:rsid w:val="002C3B91"/>
    <w:rsid w:val="002C41B4"/>
    <w:rsid w:val="002C492C"/>
    <w:rsid w:val="002C4B46"/>
    <w:rsid w:val="002C4B83"/>
    <w:rsid w:val="002C4D44"/>
    <w:rsid w:val="002C4D99"/>
    <w:rsid w:val="002C4F74"/>
    <w:rsid w:val="002C521E"/>
    <w:rsid w:val="002C52C9"/>
    <w:rsid w:val="002C55CD"/>
    <w:rsid w:val="002C5970"/>
    <w:rsid w:val="002C5CDE"/>
    <w:rsid w:val="002C5EE3"/>
    <w:rsid w:val="002C6388"/>
    <w:rsid w:val="002C640B"/>
    <w:rsid w:val="002C65BE"/>
    <w:rsid w:val="002C66B2"/>
    <w:rsid w:val="002C6BF9"/>
    <w:rsid w:val="002C6FDE"/>
    <w:rsid w:val="002C70A0"/>
    <w:rsid w:val="002C74FE"/>
    <w:rsid w:val="002C7512"/>
    <w:rsid w:val="002C75FF"/>
    <w:rsid w:val="002C7661"/>
    <w:rsid w:val="002C77F3"/>
    <w:rsid w:val="002C788F"/>
    <w:rsid w:val="002C78F6"/>
    <w:rsid w:val="002C7AC1"/>
    <w:rsid w:val="002C7C90"/>
    <w:rsid w:val="002C7D5C"/>
    <w:rsid w:val="002D0012"/>
    <w:rsid w:val="002D001C"/>
    <w:rsid w:val="002D025A"/>
    <w:rsid w:val="002D025C"/>
    <w:rsid w:val="002D0330"/>
    <w:rsid w:val="002D041C"/>
    <w:rsid w:val="002D054F"/>
    <w:rsid w:val="002D07ED"/>
    <w:rsid w:val="002D0811"/>
    <w:rsid w:val="002D0824"/>
    <w:rsid w:val="002D0AA3"/>
    <w:rsid w:val="002D0CF0"/>
    <w:rsid w:val="002D0CFC"/>
    <w:rsid w:val="002D0DBE"/>
    <w:rsid w:val="002D0E11"/>
    <w:rsid w:val="002D116C"/>
    <w:rsid w:val="002D12D2"/>
    <w:rsid w:val="002D1A24"/>
    <w:rsid w:val="002D1FA1"/>
    <w:rsid w:val="002D22CD"/>
    <w:rsid w:val="002D2648"/>
    <w:rsid w:val="002D319B"/>
    <w:rsid w:val="002D33B8"/>
    <w:rsid w:val="002D3536"/>
    <w:rsid w:val="002D37A9"/>
    <w:rsid w:val="002D3941"/>
    <w:rsid w:val="002D3AA2"/>
    <w:rsid w:val="002D4474"/>
    <w:rsid w:val="002D4EDF"/>
    <w:rsid w:val="002D5046"/>
    <w:rsid w:val="002D543B"/>
    <w:rsid w:val="002D576D"/>
    <w:rsid w:val="002D5D8E"/>
    <w:rsid w:val="002D5F18"/>
    <w:rsid w:val="002D5F80"/>
    <w:rsid w:val="002D6109"/>
    <w:rsid w:val="002D610A"/>
    <w:rsid w:val="002D61DC"/>
    <w:rsid w:val="002D62C5"/>
    <w:rsid w:val="002D63E1"/>
    <w:rsid w:val="002D643B"/>
    <w:rsid w:val="002D6545"/>
    <w:rsid w:val="002D687D"/>
    <w:rsid w:val="002D6AEE"/>
    <w:rsid w:val="002D6D0A"/>
    <w:rsid w:val="002D6D68"/>
    <w:rsid w:val="002D6E20"/>
    <w:rsid w:val="002D774A"/>
    <w:rsid w:val="002D790A"/>
    <w:rsid w:val="002D7ADF"/>
    <w:rsid w:val="002D7C8A"/>
    <w:rsid w:val="002D7E6C"/>
    <w:rsid w:val="002E001C"/>
    <w:rsid w:val="002E0195"/>
    <w:rsid w:val="002E0849"/>
    <w:rsid w:val="002E086A"/>
    <w:rsid w:val="002E08EB"/>
    <w:rsid w:val="002E1557"/>
    <w:rsid w:val="002E157F"/>
    <w:rsid w:val="002E1876"/>
    <w:rsid w:val="002E18E1"/>
    <w:rsid w:val="002E1912"/>
    <w:rsid w:val="002E1C3C"/>
    <w:rsid w:val="002E1C98"/>
    <w:rsid w:val="002E1DF3"/>
    <w:rsid w:val="002E2373"/>
    <w:rsid w:val="002E2983"/>
    <w:rsid w:val="002E3290"/>
    <w:rsid w:val="002E35C2"/>
    <w:rsid w:val="002E3C86"/>
    <w:rsid w:val="002E3EF2"/>
    <w:rsid w:val="002E48B9"/>
    <w:rsid w:val="002E49B3"/>
    <w:rsid w:val="002E4A13"/>
    <w:rsid w:val="002E4A16"/>
    <w:rsid w:val="002E4B70"/>
    <w:rsid w:val="002E4E4C"/>
    <w:rsid w:val="002E546D"/>
    <w:rsid w:val="002E5935"/>
    <w:rsid w:val="002E5B16"/>
    <w:rsid w:val="002E5CE2"/>
    <w:rsid w:val="002E60B6"/>
    <w:rsid w:val="002E64BD"/>
    <w:rsid w:val="002E6558"/>
    <w:rsid w:val="002E65D1"/>
    <w:rsid w:val="002E69C3"/>
    <w:rsid w:val="002E6A50"/>
    <w:rsid w:val="002E6A91"/>
    <w:rsid w:val="002E6AD3"/>
    <w:rsid w:val="002E6ED0"/>
    <w:rsid w:val="002E71F5"/>
    <w:rsid w:val="002E71F7"/>
    <w:rsid w:val="002E722D"/>
    <w:rsid w:val="002E73B5"/>
    <w:rsid w:val="002E73BB"/>
    <w:rsid w:val="002E7584"/>
    <w:rsid w:val="002E7A2D"/>
    <w:rsid w:val="002E7B38"/>
    <w:rsid w:val="002E7BBB"/>
    <w:rsid w:val="002E7DBF"/>
    <w:rsid w:val="002E7DFC"/>
    <w:rsid w:val="002F0168"/>
    <w:rsid w:val="002F01A1"/>
    <w:rsid w:val="002F0229"/>
    <w:rsid w:val="002F0342"/>
    <w:rsid w:val="002F0364"/>
    <w:rsid w:val="002F065A"/>
    <w:rsid w:val="002F0A5C"/>
    <w:rsid w:val="002F0E51"/>
    <w:rsid w:val="002F0E79"/>
    <w:rsid w:val="002F0F51"/>
    <w:rsid w:val="002F10A8"/>
    <w:rsid w:val="002F10B2"/>
    <w:rsid w:val="002F1284"/>
    <w:rsid w:val="002F12E3"/>
    <w:rsid w:val="002F13EB"/>
    <w:rsid w:val="002F17B4"/>
    <w:rsid w:val="002F2003"/>
    <w:rsid w:val="002F20A6"/>
    <w:rsid w:val="002F225D"/>
    <w:rsid w:val="002F2474"/>
    <w:rsid w:val="002F250A"/>
    <w:rsid w:val="002F272C"/>
    <w:rsid w:val="002F2920"/>
    <w:rsid w:val="002F2AB7"/>
    <w:rsid w:val="002F2DED"/>
    <w:rsid w:val="002F2EDE"/>
    <w:rsid w:val="002F316E"/>
    <w:rsid w:val="002F32A4"/>
    <w:rsid w:val="002F3C66"/>
    <w:rsid w:val="002F3CE6"/>
    <w:rsid w:val="002F3F15"/>
    <w:rsid w:val="002F40B4"/>
    <w:rsid w:val="002F41EA"/>
    <w:rsid w:val="002F430F"/>
    <w:rsid w:val="002F45B8"/>
    <w:rsid w:val="002F480C"/>
    <w:rsid w:val="002F491F"/>
    <w:rsid w:val="002F4E4C"/>
    <w:rsid w:val="002F518D"/>
    <w:rsid w:val="002F53D6"/>
    <w:rsid w:val="002F55AA"/>
    <w:rsid w:val="002F57AA"/>
    <w:rsid w:val="002F5F39"/>
    <w:rsid w:val="002F65EC"/>
    <w:rsid w:val="002F68EB"/>
    <w:rsid w:val="002F6A13"/>
    <w:rsid w:val="002F6C4C"/>
    <w:rsid w:val="002F6FB1"/>
    <w:rsid w:val="002F709B"/>
    <w:rsid w:val="002F72D8"/>
    <w:rsid w:val="002F77C4"/>
    <w:rsid w:val="002F7809"/>
    <w:rsid w:val="002F78A1"/>
    <w:rsid w:val="002F7A5F"/>
    <w:rsid w:val="002F7A9C"/>
    <w:rsid w:val="002F7E4B"/>
    <w:rsid w:val="002F7F5A"/>
    <w:rsid w:val="00300206"/>
    <w:rsid w:val="003006C8"/>
    <w:rsid w:val="00300762"/>
    <w:rsid w:val="00300B25"/>
    <w:rsid w:val="00300BA5"/>
    <w:rsid w:val="00300E13"/>
    <w:rsid w:val="00300EA8"/>
    <w:rsid w:val="00300F59"/>
    <w:rsid w:val="0030118A"/>
    <w:rsid w:val="0030156A"/>
    <w:rsid w:val="00301B8D"/>
    <w:rsid w:val="00301C2E"/>
    <w:rsid w:val="00301E75"/>
    <w:rsid w:val="00301F6B"/>
    <w:rsid w:val="00302193"/>
    <w:rsid w:val="003022B0"/>
    <w:rsid w:val="0030245D"/>
    <w:rsid w:val="00302BFC"/>
    <w:rsid w:val="00302C8C"/>
    <w:rsid w:val="003030EE"/>
    <w:rsid w:val="00303611"/>
    <w:rsid w:val="0030371C"/>
    <w:rsid w:val="00304163"/>
    <w:rsid w:val="00304227"/>
    <w:rsid w:val="0030427B"/>
    <w:rsid w:val="0030440E"/>
    <w:rsid w:val="003047C4"/>
    <w:rsid w:val="0030493D"/>
    <w:rsid w:val="00304FD6"/>
    <w:rsid w:val="00305A25"/>
    <w:rsid w:val="00305E56"/>
    <w:rsid w:val="00305EEE"/>
    <w:rsid w:val="00305F0D"/>
    <w:rsid w:val="003062EC"/>
    <w:rsid w:val="003064E9"/>
    <w:rsid w:val="0030678B"/>
    <w:rsid w:val="0030689C"/>
    <w:rsid w:val="003069FA"/>
    <w:rsid w:val="00306AE8"/>
    <w:rsid w:val="00306B79"/>
    <w:rsid w:val="00306DAF"/>
    <w:rsid w:val="00306EB0"/>
    <w:rsid w:val="00306F78"/>
    <w:rsid w:val="00307266"/>
    <w:rsid w:val="003074A8"/>
    <w:rsid w:val="0030767B"/>
    <w:rsid w:val="00307873"/>
    <w:rsid w:val="00307BB9"/>
    <w:rsid w:val="00307E0B"/>
    <w:rsid w:val="00307E88"/>
    <w:rsid w:val="0031000E"/>
    <w:rsid w:val="00310039"/>
    <w:rsid w:val="0031009C"/>
    <w:rsid w:val="003100CC"/>
    <w:rsid w:val="00310198"/>
    <w:rsid w:val="003101E2"/>
    <w:rsid w:val="003101EB"/>
    <w:rsid w:val="00310216"/>
    <w:rsid w:val="00310293"/>
    <w:rsid w:val="003106E8"/>
    <w:rsid w:val="0031088D"/>
    <w:rsid w:val="003108C1"/>
    <w:rsid w:val="00310948"/>
    <w:rsid w:val="00310AAC"/>
    <w:rsid w:val="00310EC3"/>
    <w:rsid w:val="00310FD5"/>
    <w:rsid w:val="0031122D"/>
    <w:rsid w:val="003113CA"/>
    <w:rsid w:val="00311746"/>
    <w:rsid w:val="003117B4"/>
    <w:rsid w:val="00311ABB"/>
    <w:rsid w:val="00311B1C"/>
    <w:rsid w:val="0031213A"/>
    <w:rsid w:val="003122B3"/>
    <w:rsid w:val="00312BFB"/>
    <w:rsid w:val="00312D7C"/>
    <w:rsid w:val="00312E1C"/>
    <w:rsid w:val="0031323C"/>
    <w:rsid w:val="00313263"/>
    <w:rsid w:val="0031355D"/>
    <w:rsid w:val="003135F8"/>
    <w:rsid w:val="00313B5F"/>
    <w:rsid w:val="00313D0F"/>
    <w:rsid w:val="00313DEF"/>
    <w:rsid w:val="00313E28"/>
    <w:rsid w:val="0031453B"/>
    <w:rsid w:val="0031459D"/>
    <w:rsid w:val="003149ED"/>
    <w:rsid w:val="00314C29"/>
    <w:rsid w:val="00314F3F"/>
    <w:rsid w:val="0031520C"/>
    <w:rsid w:val="003152B2"/>
    <w:rsid w:val="00315330"/>
    <w:rsid w:val="00315374"/>
    <w:rsid w:val="003155EA"/>
    <w:rsid w:val="003155F7"/>
    <w:rsid w:val="00315634"/>
    <w:rsid w:val="00315842"/>
    <w:rsid w:val="0031592C"/>
    <w:rsid w:val="003159D2"/>
    <w:rsid w:val="00315B45"/>
    <w:rsid w:val="00315B77"/>
    <w:rsid w:val="00315D62"/>
    <w:rsid w:val="003160E6"/>
    <w:rsid w:val="0031694C"/>
    <w:rsid w:val="00316B9F"/>
    <w:rsid w:val="00316DEB"/>
    <w:rsid w:val="00316DED"/>
    <w:rsid w:val="0031729C"/>
    <w:rsid w:val="0031746B"/>
    <w:rsid w:val="00317738"/>
    <w:rsid w:val="003177E8"/>
    <w:rsid w:val="003201D7"/>
    <w:rsid w:val="0032026A"/>
    <w:rsid w:val="003204FC"/>
    <w:rsid w:val="00320517"/>
    <w:rsid w:val="003205E2"/>
    <w:rsid w:val="00320787"/>
    <w:rsid w:val="003211E4"/>
    <w:rsid w:val="00321251"/>
    <w:rsid w:val="00321372"/>
    <w:rsid w:val="00321479"/>
    <w:rsid w:val="0032175A"/>
    <w:rsid w:val="0032179A"/>
    <w:rsid w:val="003217F5"/>
    <w:rsid w:val="003218D0"/>
    <w:rsid w:val="00321A69"/>
    <w:rsid w:val="00321CDE"/>
    <w:rsid w:val="00321FC8"/>
    <w:rsid w:val="00322373"/>
    <w:rsid w:val="003224AC"/>
    <w:rsid w:val="00322516"/>
    <w:rsid w:val="0032270D"/>
    <w:rsid w:val="003228AA"/>
    <w:rsid w:val="003228CA"/>
    <w:rsid w:val="00322A27"/>
    <w:rsid w:val="00322C52"/>
    <w:rsid w:val="00322D38"/>
    <w:rsid w:val="003234FA"/>
    <w:rsid w:val="00323643"/>
    <w:rsid w:val="00323726"/>
    <w:rsid w:val="00323791"/>
    <w:rsid w:val="00323978"/>
    <w:rsid w:val="00323C69"/>
    <w:rsid w:val="00323E08"/>
    <w:rsid w:val="00323F4C"/>
    <w:rsid w:val="003240AA"/>
    <w:rsid w:val="003241E2"/>
    <w:rsid w:val="00324699"/>
    <w:rsid w:val="003247AB"/>
    <w:rsid w:val="003247F6"/>
    <w:rsid w:val="003248D6"/>
    <w:rsid w:val="00324AA8"/>
    <w:rsid w:val="00324C38"/>
    <w:rsid w:val="00325248"/>
    <w:rsid w:val="003252E8"/>
    <w:rsid w:val="00325E5E"/>
    <w:rsid w:val="00325FD1"/>
    <w:rsid w:val="00326231"/>
    <w:rsid w:val="0032646D"/>
    <w:rsid w:val="00326504"/>
    <w:rsid w:val="00326C40"/>
    <w:rsid w:val="00326F2D"/>
    <w:rsid w:val="00326F5F"/>
    <w:rsid w:val="0032708C"/>
    <w:rsid w:val="003270FD"/>
    <w:rsid w:val="003273BB"/>
    <w:rsid w:val="00327652"/>
    <w:rsid w:val="0032792C"/>
    <w:rsid w:val="00327A6F"/>
    <w:rsid w:val="003301E4"/>
    <w:rsid w:val="003306A3"/>
    <w:rsid w:val="00330C0A"/>
    <w:rsid w:val="00330F05"/>
    <w:rsid w:val="00330F50"/>
    <w:rsid w:val="00331066"/>
    <w:rsid w:val="0033146E"/>
    <w:rsid w:val="003314A0"/>
    <w:rsid w:val="003317B6"/>
    <w:rsid w:val="00331A08"/>
    <w:rsid w:val="00331CEE"/>
    <w:rsid w:val="00331DA9"/>
    <w:rsid w:val="00331E1B"/>
    <w:rsid w:val="003321C5"/>
    <w:rsid w:val="00332A9D"/>
    <w:rsid w:val="00332B46"/>
    <w:rsid w:val="00332E3E"/>
    <w:rsid w:val="0033321A"/>
    <w:rsid w:val="0033323E"/>
    <w:rsid w:val="003335FF"/>
    <w:rsid w:val="00334687"/>
    <w:rsid w:val="003346D1"/>
    <w:rsid w:val="00334F16"/>
    <w:rsid w:val="00334F4C"/>
    <w:rsid w:val="003350CC"/>
    <w:rsid w:val="00335985"/>
    <w:rsid w:val="00335FD3"/>
    <w:rsid w:val="00336014"/>
    <w:rsid w:val="00336078"/>
    <w:rsid w:val="00337390"/>
    <w:rsid w:val="003375BE"/>
    <w:rsid w:val="003377D4"/>
    <w:rsid w:val="0033785E"/>
    <w:rsid w:val="003378DE"/>
    <w:rsid w:val="00337D94"/>
    <w:rsid w:val="00337DF0"/>
    <w:rsid w:val="00337E1B"/>
    <w:rsid w:val="00337E2C"/>
    <w:rsid w:val="0034019D"/>
    <w:rsid w:val="0034029D"/>
    <w:rsid w:val="00340302"/>
    <w:rsid w:val="00340349"/>
    <w:rsid w:val="0034048E"/>
    <w:rsid w:val="003405F9"/>
    <w:rsid w:val="003406B1"/>
    <w:rsid w:val="0034083D"/>
    <w:rsid w:val="00340B42"/>
    <w:rsid w:val="00340F27"/>
    <w:rsid w:val="003412BA"/>
    <w:rsid w:val="00341699"/>
    <w:rsid w:val="0034183F"/>
    <w:rsid w:val="0034194B"/>
    <w:rsid w:val="00341A59"/>
    <w:rsid w:val="00341AD5"/>
    <w:rsid w:val="00341E1E"/>
    <w:rsid w:val="003425F8"/>
    <w:rsid w:val="00342DF2"/>
    <w:rsid w:val="0034322D"/>
    <w:rsid w:val="00343596"/>
    <w:rsid w:val="00343673"/>
    <w:rsid w:val="00343A5F"/>
    <w:rsid w:val="0034403F"/>
    <w:rsid w:val="00344292"/>
    <w:rsid w:val="003443FD"/>
    <w:rsid w:val="00344A26"/>
    <w:rsid w:val="00344FC3"/>
    <w:rsid w:val="0034503C"/>
    <w:rsid w:val="003450B1"/>
    <w:rsid w:val="00345330"/>
    <w:rsid w:val="0034539A"/>
    <w:rsid w:val="00345671"/>
    <w:rsid w:val="00345734"/>
    <w:rsid w:val="003457FF"/>
    <w:rsid w:val="00345821"/>
    <w:rsid w:val="0034583F"/>
    <w:rsid w:val="00345AD0"/>
    <w:rsid w:val="00345B62"/>
    <w:rsid w:val="003460EA"/>
    <w:rsid w:val="003463B6"/>
    <w:rsid w:val="00346811"/>
    <w:rsid w:val="003469A4"/>
    <w:rsid w:val="00346BE0"/>
    <w:rsid w:val="00346FA4"/>
    <w:rsid w:val="00346FB0"/>
    <w:rsid w:val="003470BE"/>
    <w:rsid w:val="003473F5"/>
    <w:rsid w:val="00347412"/>
    <w:rsid w:val="003477A2"/>
    <w:rsid w:val="0034788E"/>
    <w:rsid w:val="00347928"/>
    <w:rsid w:val="00347FB6"/>
    <w:rsid w:val="00350407"/>
    <w:rsid w:val="00350483"/>
    <w:rsid w:val="00350666"/>
    <w:rsid w:val="003508A9"/>
    <w:rsid w:val="003508D3"/>
    <w:rsid w:val="00350AAC"/>
    <w:rsid w:val="00350AB1"/>
    <w:rsid w:val="00350CFD"/>
    <w:rsid w:val="00350D03"/>
    <w:rsid w:val="0035143C"/>
    <w:rsid w:val="00351CC2"/>
    <w:rsid w:val="00351E5F"/>
    <w:rsid w:val="00351E8E"/>
    <w:rsid w:val="00351E9D"/>
    <w:rsid w:val="00352307"/>
    <w:rsid w:val="003526D4"/>
    <w:rsid w:val="00352EB4"/>
    <w:rsid w:val="003533D0"/>
    <w:rsid w:val="003535CF"/>
    <w:rsid w:val="00353890"/>
    <w:rsid w:val="00353B0E"/>
    <w:rsid w:val="00353D56"/>
    <w:rsid w:val="003540F7"/>
    <w:rsid w:val="003541AE"/>
    <w:rsid w:val="00354308"/>
    <w:rsid w:val="003544AA"/>
    <w:rsid w:val="0035464C"/>
    <w:rsid w:val="0035469D"/>
    <w:rsid w:val="00354BC9"/>
    <w:rsid w:val="003552C8"/>
    <w:rsid w:val="00355833"/>
    <w:rsid w:val="00355A2F"/>
    <w:rsid w:val="00355EA8"/>
    <w:rsid w:val="00355F14"/>
    <w:rsid w:val="003562F4"/>
    <w:rsid w:val="003563F5"/>
    <w:rsid w:val="003565F8"/>
    <w:rsid w:val="00356CED"/>
    <w:rsid w:val="00356F5D"/>
    <w:rsid w:val="003570FD"/>
    <w:rsid w:val="003575B5"/>
    <w:rsid w:val="0035773E"/>
    <w:rsid w:val="0035775B"/>
    <w:rsid w:val="003577AC"/>
    <w:rsid w:val="00357AD7"/>
    <w:rsid w:val="00357DE9"/>
    <w:rsid w:val="00357EF5"/>
    <w:rsid w:val="00360213"/>
    <w:rsid w:val="0036024B"/>
    <w:rsid w:val="0036032F"/>
    <w:rsid w:val="003605EB"/>
    <w:rsid w:val="003606A7"/>
    <w:rsid w:val="00360702"/>
    <w:rsid w:val="003607C8"/>
    <w:rsid w:val="00360DC3"/>
    <w:rsid w:val="00360E7D"/>
    <w:rsid w:val="00360E91"/>
    <w:rsid w:val="00360F23"/>
    <w:rsid w:val="0036155C"/>
    <w:rsid w:val="00361571"/>
    <w:rsid w:val="003616B5"/>
    <w:rsid w:val="0036175A"/>
    <w:rsid w:val="00361777"/>
    <w:rsid w:val="00361AD9"/>
    <w:rsid w:val="00361C8B"/>
    <w:rsid w:val="00361D53"/>
    <w:rsid w:val="00361E9C"/>
    <w:rsid w:val="0036200E"/>
    <w:rsid w:val="0036204F"/>
    <w:rsid w:val="003621B5"/>
    <w:rsid w:val="0036294C"/>
    <w:rsid w:val="003629C1"/>
    <w:rsid w:val="00362C82"/>
    <w:rsid w:val="00362FEC"/>
    <w:rsid w:val="00363009"/>
    <w:rsid w:val="003632B3"/>
    <w:rsid w:val="003634A0"/>
    <w:rsid w:val="003635D6"/>
    <w:rsid w:val="003639D0"/>
    <w:rsid w:val="003639DE"/>
    <w:rsid w:val="00363C11"/>
    <w:rsid w:val="00363D20"/>
    <w:rsid w:val="00363D7B"/>
    <w:rsid w:val="00364192"/>
    <w:rsid w:val="00364309"/>
    <w:rsid w:val="003645B5"/>
    <w:rsid w:val="003649B3"/>
    <w:rsid w:val="003649E9"/>
    <w:rsid w:val="00364A0E"/>
    <w:rsid w:val="00364A54"/>
    <w:rsid w:val="00364AD5"/>
    <w:rsid w:val="00365324"/>
    <w:rsid w:val="00365789"/>
    <w:rsid w:val="00365DDB"/>
    <w:rsid w:val="003663A7"/>
    <w:rsid w:val="0036640A"/>
    <w:rsid w:val="00366605"/>
    <w:rsid w:val="0036679F"/>
    <w:rsid w:val="00366DD5"/>
    <w:rsid w:val="00366F2C"/>
    <w:rsid w:val="003675AD"/>
    <w:rsid w:val="00367CFF"/>
    <w:rsid w:val="00367F9D"/>
    <w:rsid w:val="0037009D"/>
    <w:rsid w:val="00370743"/>
    <w:rsid w:val="00370A7D"/>
    <w:rsid w:val="00370A81"/>
    <w:rsid w:val="00370BD6"/>
    <w:rsid w:val="003712BF"/>
    <w:rsid w:val="0037152A"/>
    <w:rsid w:val="00371B47"/>
    <w:rsid w:val="00371B91"/>
    <w:rsid w:val="00371BCA"/>
    <w:rsid w:val="00371FFE"/>
    <w:rsid w:val="003722D3"/>
    <w:rsid w:val="00372944"/>
    <w:rsid w:val="00372BE2"/>
    <w:rsid w:val="00372D84"/>
    <w:rsid w:val="00372E94"/>
    <w:rsid w:val="00373455"/>
    <w:rsid w:val="0037353D"/>
    <w:rsid w:val="003737C2"/>
    <w:rsid w:val="003738ED"/>
    <w:rsid w:val="00373AB5"/>
    <w:rsid w:val="00373B46"/>
    <w:rsid w:val="00373DDE"/>
    <w:rsid w:val="00373DF2"/>
    <w:rsid w:val="0037404F"/>
    <w:rsid w:val="00374264"/>
    <w:rsid w:val="003744EE"/>
    <w:rsid w:val="00374594"/>
    <w:rsid w:val="00374777"/>
    <w:rsid w:val="00374D22"/>
    <w:rsid w:val="00374E4D"/>
    <w:rsid w:val="00374FE0"/>
    <w:rsid w:val="003750DB"/>
    <w:rsid w:val="003751F3"/>
    <w:rsid w:val="00375922"/>
    <w:rsid w:val="00375BFE"/>
    <w:rsid w:val="00375E88"/>
    <w:rsid w:val="00376286"/>
    <w:rsid w:val="003762C0"/>
    <w:rsid w:val="003762F9"/>
    <w:rsid w:val="00376914"/>
    <w:rsid w:val="00376ABC"/>
    <w:rsid w:val="00376F18"/>
    <w:rsid w:val="00376F40"/>
    <w:rsid w:val="0037708B"/>
    <w:rsid w:val="00377494"/>
    <w:rsid w:val="00377C12"/>
    <w:rsid w:val="00377C82"/>
    <w:rsid w:val="003800BD"/>
    <w:rsid w:val="00380154"/>
    <w:rsid w:val="0038029F"/>
    <w:rsid w:val="0038059F"/>
    <w:rsid w:val="00380792"/>
    <w:rsid w:val="00380897"/>
    <w:rsid w:val="0038097E"/>
    <w:rsid w:val="003809E9"/>
    <w:rsid w:val="00380AF4"/>
    <w:rsid w:val="00380BCE"/>
    <w:rsid w:val="00380E28"/>
    <w:rsid w:val="00380EAA"/>
    <w:rsid w:val="00380EB7"/>
    <w:rsid w:val="00380F8E"/>
    <w:rsid w:val="00380FCE"/>
    <w:rsid w:val="003810A4"/>
    <w:rsid w:val="0038129C"/>
    <w:rsid w:val="003812A8"/>
    <w:rsid w:val="003813A2"/>
    <w:rsid w:val="00381560"/>
    <w:rsid w:val="003816AA"/>
    <w:rsid w:val="0038172B"/>
    <w:rsid w:val="003817AC"/>
    <w:rsid w:val="00381804"/>
    <w:rsid w:val="00381A57"/>
    <w:rsid w:val="00381A80"/>
    <w:rsid w:val="00381D04"/>
    <w:rsid w:val="00381DDC"/>
    <w:rsid w:val="00381ED2"/>
    <w:rsid w:val="00381FA9"/>
    <w:rsid w:val="00382303"/>
    <w:rsid w:val="00382C6E"/>
    <w:rsid w:val="00382EA3"/>
    <w:rsid w:val="0038328C"/>
    <w:rsid w:val="003832AC"/>
    <w:rsid w:val="00383689"/>
    <w:rsid w:val="003837AF"/>
    <w:rsid w:val="00383D54"/>
    <w:rsid w:val="00383E3C"/>
    <w:rsid w:val="00383FF7"/>
    <w:rsid w:val="00384138"/>
    <w:rsid w:val="0038441B"/>
    <w:rsid w:val="00384465"/>
    <w:rsid w:val="00384581"/>
    <w:rsid w:val="00384937"/>
    <w:rsid w:val="00384B8C"/>
    <w:rsid w:val="00384BFA"/>
    <w:rsid w:val="0038505A"/>
    <w:rsid w:val="003852E6"/>
    <w:rsid w:val="00385B61"/>
    <w:rsid w:val="00385E9D"/>
    <w:rsid w:val="00386358"/>
    <w:rsid w:val="00386522"/>
    <w:rsid w:val="00386703"/>
    <w:rsid w:val="00386844"/>
    <w:rsid w:val="00386A82"/>
    <w:rsid w:val="00386AA1"/>
    <w:rsid w:val="00386CBF"/>
    <w:rsid w:val="00386E26"/>
    <w:rsid w:val="00386E8E"/>
    <w:rsid w:val="00386F70"/>
    <w:rsid w:val="00387082"/>
    <w:rsid w:val="003871D4"/>
    <w:rsid w:val="0038752A"/>
    <w:rsid w:val="003876F2"/>
    <w:rsid w:val="00387CE2"/>
    <w:rsid w:val="00390115"/>
    <w:rsid w:val="00390168"/>
    <w:rsid w:val="00390182"/>
    <w:rsid w:val="00390BD9"/>
    <w:rsid w:val="00390C54"/>
    <w:rsid w:val="00390D1B"/>
    <w:rsid w:val="00390EFF"/>
    <w:rsid w:val="0039112A"/>
    <w:rsid w:val="00391297"/>
    <w:rsid w:val="003913D8"/>
    <w:rsid w:val="003915B0"/>
    <w:rsid w:val="0039167A"/>
    <w:rsid w:val="00391D89"/>
    <w:rsid w:val="00391F12"/>
    <w:rsid w:val="0039227D"/>
    <w:rsid w:val="003923C5"/>
    <w:rsid w:val="0039245D"/>
    <w:rsid w:val="0039288C"/>
    <w:rsid w:val="0039296A"/>
    <w:rsid w:val="00392D01"/>
    <w:rsid w:val="00392DDD"/>
    <w:rsid w:val="003930C8"/>
    <w:rsid w:val="00393159"/>
    <w:rsid w:val="0039339B"/>
    <w:rsid w:val="00393708"/>
    <w:rsid w:val="00393910"/>
    <w:rsid w:val="00393BD2"/>
    <w:rsid w:val="00393CA3"/>
    <w:rsid w:val="00393DCC"/>
    <w:rsid w:val="00393F2D"/>
    <w:rsid w:val="0039417E"/>
    <w:rsid w:val="003946A2"/>
    <w:rsid w:val="00394BAC"/>
    <w:rsid w:val="00394EED"/>
    <w:rsid w:val="003950DE"/>
    <w:rsid w:val="003950E9"/>
    <w:rsid w:val="003958C7"/>
    <w:rsid w:val="00395DD4"/>
    <w:rsid w:val="0039606B"/>
    <w:rsid w:val="003960A5"/>
    <w:rsid w:val="00396207"/>
    <w:rsid w:val="00396235"/>
    <w:rsid w:val="00396411"/>
    <w:rsid w:val="003966C6"/>
    <w:rsid w:val="00396816"/>
    <w:rsid w:val="00397671"/>
    <w:rsid w:val="00397EFB"/>
    <w:rsid w:val="003A00B1"/>
    <w:rsid w:val="003A0455"/>
    <w:rsid w:val="003A060D"/>
    <w:rsid w:val="003A0682"/>
    <w:rsid w:val="003A082F"/>
    <w:rsid w:val="003A0886"/>
    <w:rsid w:val="003A1432"/>
    <w:rsid w:val="003A1828"/>
    <w:rsid w:val="003A18EB"/>
    <w:rsid w:val="003A1CBA"/>
    <w:rsid w:val="003A1E55"/>
    <w:rsid w:val="003A1FC2"/>
    <w:rsid w:val="003A2157"/>
    <w:rsid w:val="003A2163"/>
    <w:rsid w:val="003A25B4"/>
    <w:rsid w:val="003A2B50"/>
    <w:rsid w:val="003A2CDB"/>
    <w:rsid w:val="003A2F8B"/>
    <w:rsid w:val="003A30C6"/>
    <w:rsid w:val="003A31AA"/>
    <w:rsid w:val="003A342B"/>
    <w:rsid w:val="003A3501"/>
    <w:rsid w:val="003A3532"/>
    <w:rsid w:val="003A361E"/>
    <w:rsid w:val="003A38F2"/>
    <w:rsid w:val="003A3B58"/>
    <w:rsid w:val="003A3CD0"/>
    <w:rsid w:val="003A3D62"/>
    <w:rsid w:val="003A40BF"/>
    <w:rsid w:val="003A43AF"/>
    <w:rsid w:val="003A4872"/>
    <w:rsid w:val="003A48FC"/>
    <w:rsid w:val="003A4BCD"/>
    <w:rsid w:val="003A4CAC"/>
    <w:rsid w:val="003A4EDF"/>
    <w:rsid w:val="003A50DF"/>
    <w:rsid w:val="003A5419"/>
    <w:rsid w:val="003A55F9"/>
    <w:rsid w:val="003A5671"/>
    <w:rsid w:val="003A57AD"/>
    <w:rsid w:val="003A6275"/>
    <w:rsid w:val="003A6390"/>
    <w:rsid w:val="003A6558"/>
    <w:rsid w:val="003A6857"/>
    <w:rsid w:val="003A6865"/>
    <w:rsid w:val="003A6A6D"/>
    <w:rsid w:val="003A6C49"/>
    <w:rsid w:val="003A6EEA"/>
    <w:rsid w:val="003A718B"/>
    <w:rsid w:val="003A7505"/>
    <w:rsid w:val="003A7527"/>
    <w:rsid w:val="003A75C3"/>
    <w:rsid w:val="003A7695"/>
    <w:rsid w:val="003A784F"/>
    <w:rsid w:val="003A7B4F"/>
    <w:rsid w:val="003A7F15"/>
    <w:rsid w:val="003B022B"/>
    <w:rsid w:val="003B0277"/>
    <w:rsid w:val="003B050B"/>
    <w:rsid w:val="003B05FF"/>
    <w:rsid w:val="003B080C"/>
    <w:rsid w:val="003B0A2F"/>
    <w:rsid w:val="003B0AA1"/>
    <w:rsid w:val="003B0C2C"/>
    <w:rsid w:val="003B0CA7"/>
    <w:rsid w:val="003B0D98"/>
    <w:rsid w:val="003B0E1A"/>
    <w:rsid w:val="003B0F13"/>
    <w:rsid w:val="003B13F6"/>
    <w:rsid w:val="003B14E0"/>
    <w:rsid w:val="003B1518"/>
    <w:rsid w:val="003B1831"/>
    <w:rsid w:val="003B1938"/>
    <w:rsid w:val="003B1B0A"/>
    <w:rsid w:val="003B1C20"/>
    <w:rsid w:val="003B2536"/>
    <w:rsid w:val="003B281F"/>
    <w:rsid w:val="003B2826"/>
    <w:rsid w:val="003B287D"/>
    <w:rsid w:val="003B2B8C"/>
    <w:rsid w:val="003B2C56"/>
    <w:rsid w:val="003B2CD1"/>
    <w:rsid w:val="003B2FC2"/>
    <w:rsid w:val="003B3349"/>
    <w:rsid w:val="003B3399"/>
    <w:rsid w:val="003B36C3"/>
    <w:rsid w:val="003B39A6"/>
    <w:rsid w:val="003B3B3C"/>
    <w:rsid w:val="003B3C42"/>
    <w:rsid w:val="003B3ED3"/>
    <w:rsid w:val="003B3FE5"/>
    <w:rsid w:val="003B43E7"/>
    <w:rsid w:val="003B43EB"/>
    <w:rsid w:val="003B4918"/>
    <w:rsid w:val="003B4CCF"/>
    <w:rsid w:val="003B5137"/>
    <w:rsid w:val="003B51A5"/>
    <w:rsid w:val="003B51C8"/>
    <w:rsid w:val="003B5358"/>
    <w:rsid w:val="003B53AC"/>
    <w:rsid w:val="003B5495"/>
    <w:rsid w:val="003B56A3"/>
    <w:rsid w:val="003B5733"/>
    <w:rsid w:val="003B5B14"/>
    <w:rsid w:val="003B5E68"/>
    <w:rsid w:val="003B5EB6"/>
    <w:rsid w:val="003B605D"/>
    <w:rsid w:val="003B61A2"/>
    <w:rsid w:val="003B62BD"/>
    <w:rsid w:val="003B6E58"/>
    <w:rsid w:val="003B70F4"/>
    <w:rsid w:val="003B7103"/>
    <w:rsid w:val="003B73A8"/>
    <w:rsid w:val="003B758F"/>
    <w:rsid w:val="003B7624"/>
    <w:rsid w:val="003B7DB2"/>
    <w:rsid w:val="003C009F"/>
    <w:rsid w:val="003C0132"/>
    <w:rsid w:val="003C028E"/>
    <w:rsid w:val="003C057F"/>
    <w:rsid w:val="003C0886"/>
    <w:rsid w:val="003C0966"/>
    <w:rsid w:val="003C0C4B"/>
    <w:rsid w:val="003C0E56"/>
    <w:rsid w:val="003C0FDF"/>
    <w:rsid w:val="003C1024"/>
    <w:rsid w:val="003C104C"/>
    <w:rsid w:val="003C13AB"/>
    <w:rsid w:val="003C13B5"/>
    <w:rsid w:val="003C1467"/>
    <w:rsid w:val="003C1812"/>
    <w:rsid w:val="003C1B0F"/>
    <w:rsid w:val="003C1C38"/>
    <w:rsid w:val="003C1CFD"/>
    <w:rsid w:val="003C1DB6"/>
    <w:rsid w:val="003C2270"/>
    <w:rsid w:val="003C241D"/>
    <w:rsid w:val="003C28AC"/>
    <w:rsid w:val="003C28F3"/>
    <w:rsid w:val="003C2C2C"/>
    <w:rsid w:val="003C2D22"/>
    <w:rsid w:val="003C2D90"/>
    <w:rsid w:val="003C2E2F"/>
    <w:rsid w:val="003C2E63"/>
    <w:rsid w:val="003C2FB0"/>
    <w:rsid w:val="003C30AE"/>
    <w:rsid w:val="003C3AF6"/>
    <w:rsid w:val="003C3CFB"/>
    <w:rsid w:val="003C3FD0"/>
    <w:rsid w:val="003C426F"/>
    <w:rsid w:val="003C4615"/>
    <w:rsid w:val="003C4686"/>
    <w:rsid w:val="003C4D79"/>
    <w:rsid w:val="003C4DFD"/>
    <w:rsid w:val="003C5030"/>
    <w:rsid w:val="003C5230"/>
    <w:rsid w:val="003C5402"/>
    <w:rsid w:val="003C5468"/>
    <w:rsid w:val="003C5827"/>
    <w:rsid w:val="003C5857"/>
    <w:rsid w:val="003C5982"/>
    <w:rsid w:val="003C5B0A"/>
    <w:rsid w:val="003C6405"/>
    <w:rsid w:val="003C64E6"/>
    <w:rsid w:val="003C69DE"/>
    <w:rsid w:val="003C6C7E"/>
    <w:rsid w:val="003C6E71"/>
    <w:rsid w:val="003D01E2"/>
    <w:rsid w:val="003D02EB"/>
    <w:rsid w:val="003D0711"/>
    <w:rsid w:val="003D0A0E"/>
    <w:rsid w:val="003D1002"/>
    <w:rsid w:val="003D1241"/>
    <w:rsid w:val="003D1C48"/>
    <w:rsid w:val="003D1ED0"/>
    <w:rsid w:val="003D2279"/>
    <w:rsid w:val="003D23E3"/>
    <w:rsid w:val="003D24B5"/>
    <w:rsid w:val="003D27C5"/>
    <w:rsid w:val="003D2849"/>
    <w:rsid w:val="003D290E"/>
    <w:rsid w:val="003D2CB9"/>
    <w:rsid w:val="003D2D52"/>
    <w:rsid w:val="003D2D6C"/>
    <w:rsid w:val="003D3035"/>
    <w:rsid w:val="003D3194"/>
    <w:rsid w:val="003D31B0"/>
    <w:rsid w:val="003D330B"/>
    <w:rsid w:val="003D34F2"/>
    <w:rsid w:val="003D376F"/>
    <w:rsid w:val="003D3821"/>
    <w:rsid w:val="003D3891"/>
    <w:rsid w:val="003D3A40"/>
    <w:rsid w:val="003D403E"/>
    <w:rsid w:val="003D4108"/>
    <w:rsid w:val="003D46D3"/>
    <w:rsid w:val="003D46FF"/>
    <w:rsid w:val="003D4E7F"/>
    <w:rsid w:val="003D5615"/>
    <w:rsid w:val="003D574D"/>
    <w:rsid w:val="003D5C35"/>
    <w:rsid w:val="003D5C64"/>
    <w:rsid w:val="003D5C8F"/>
    <w:rsid w:val="003D5C9B"/>
    <w:rsid w:val="003D637F"/>
    <w:rsid w:val="003D6478"/>
    <w:rsid w:val="003D6A70"/>
    <w:rsid w:val="003D6C08"/>
    <w:rsid w:val="003D6CB4"/>
    <w:rsid w:val="003D6F00"/>
    <w:rsid w:val="003D72A2"/>
    <w:rsid w:val="003D744D"/>
    <w:rsid w:val="003D7650"/>
    <w:rsid w:val="003D773B"/>
    <w:rsid w:val="003D787F"/>
    <w:rsid w:val="003E0185"/>
    <w:rsid w:val="003E0382"/>
    <w:rsid w:val="003E0595"/>
    <w:rsid w:val="003E0950"/>
    <w:rsid w:val="003E0A49"/>
    <w:rsid w:val="003E0BBA"/>
    <w:rsid w:val="003E0C75"/>
    <w:rsid w:val="003E102F"/>
    <w:rsid w:val="003E126C"/>
    <w:rsid w:val="003E12BC"/>
    <w:rsid w:val="003E1378"/>
    <w:rsid w:val="003E1489"/>
    <w:rsid w:val="003E149C"/>
    <w:rsid w:val="003E16EE"/>
    <w:rsid w:val="003E1966"/>
    <w:rsid w:val="003E1C53"/>
    <w:rsid w:val="003E2000"/>
    <w:rsid w:val="003E22B5"/>
    <w:rsid w:val="003E2307"/>
    <w:rsid w:val="003E299A"/>
    <w:rsid w:val="003E2AC8"/>
    <w:rsid w:val="003E2C2A"/>
    <w:rsid w:val="003E2D35"/>
    <w:rsid w:val="003E2ECE"/>
    <w:rsid w:val="003E30D5"/>
    <w:rsid w:val="003E3438"/>
    <w:rsid w:val="003E3BA4"/>
    <w:rsid w:val="003E3E27"/>
    <w:rsid w:val="003E418C"/>
    <w:rsid w:val="003E44FF"/>
    <w:rsid w:val="003E4635"/>
    <w:rsid w:val="003E47F9"/>
    <w:rsid w:val="003E4B8D"/>
    <w:rsid w:val="003E4D01"/>
    <w:rsid w:val="003E56AE"/>
    <w:rsid w:val="003E59BB"/>
    <w:rsid w:val="003E5BC4"/>
    <w:rsid w:val="003E5D6A"/>
    <w:rsid w:val="003E5E6C"/>
    <w:rsid w:val="003E613F"/>
    <w:rsid w:val="003E61A5"/>
    <w:rsid w:val="003E61E3"/>
    <w:rsid w:val="003E6362"/>
    <w:rsid w:val="003E63D4"/>
    <w:rsid w:val="003E6779"/>
    <w:rsid w:val="003E6D3E"/>
    <w:rsid w:val="003E6F19"/>
    <w:rsid w:val="003E7139"/>
    <w:rsid w:val="003E72A1"/>
    <w:rsid w:val="003E752C"/>
    <w:rsid w:val="003E7717"/>
    <w:rsid w:val="003E78C7"/>
    <w:rsid w:val="003E79C9"/>
    <w:rsid w:val="003E7BAC"/>
    <w:rsid w:val="003E7D2C"/>
    <w:rsid w:val="003F00BA"/>
    <w:rsid w:val="003F02BE"/>
    <w:rsid w:val="003F0313"/>
    <w:rsid w:val="003F04FB"/>
    <w:rsid w:val="003F0956"/>
    <w:rsid w:val="003F095F"/>
    <w:rsid w:val="003F0C07"/>
    <w:rsid w:val="003F0C5A"/>
    <w:rsid w:val="003F0E2A"/>
    <w:rsid w:val="003F0E42"/>
    <w:rsid w:val="003F1284"/>
    <w:rsid w:val="003F13F4"/>
    <w:rsid w:val="003F1678"/>
    <w:rsid w:val="003F191C"/>
    <w:rsid w:val="003F1BF4"/>
    <w:rsid w:val="003F1F3E"/>
    <w:rsid w:val="003F2233"/>
    <w:rsid w:val="003F2372"/>
    <w:rsid w:val="003F2499"/>
    <w:rsid w:val="003F272C"/>
    <w:rsid w:val="003F2B36"/>
    <w:rsid w:val="003F2C1A"/>
    <w:rsid w:val="003F3205"/>
    <w:rsid w:val="003F375B"/>
    <w:rsid w:val="003F38F7"/>
    <w:rsid w:val="003F3A9E"/>
    <w:rsid w:val="003F3F40"/>
    <w:rsid w:val="003F40EB"/>
    <w:rsid w:val="003F4660"/>
    <w:rsid w:val="003F4783"/>
    <w:rsid w:val="003F4A26"/>
    <w:rsid w:val="003F4C3E"/>
    <w:rsid w:val="003F4FD4"/>
    <w:rsid w:val="003F50CF"/>
    <w:rsid w:val="003F51F4"/>
    <w:rsid w:val="003F5627"/>
    <w:rsid w:val="003F571C"/>
    <w:rsid w:val="003F5A9C"/>
    <w:rsid w:val="003F5AAD"/>
    <w:rsid w:val="003F5D10"/>
    <w:rsid w:val="003F5D93"/>
    <w:rsid w:val="003F5F68"/>
    <w:rsid w:val="003F615D"/>
    <w:rsid w:val="003F688F"/>
    <w:rsid w:val="003F6ACF"/>
    <w:rsid w:val="003F6EE6"/>
    <w:rsid w:val="003F6F69"/>
    <w:rsid w:val="003F7054"/>
    <w:rsid w:val="003F705C"/>
    <w:rsid w:val="003F721D"/>
    <w:rsid w:val="003F7625"/>
    <w:rsid w:val="003F7C2F"/>
    <w:rsid w:val="003F7C49"/>
    <w:rsid w:val="003F7C96"/>
    <w:rsid w:val="003F7CFA"/>
    <w:rsid w:val="003F7D02"/>
    <w:rsid w:val="00400052"/>
    <w:rsid w:val="004001F2"/>
    <w:rsid w:val="004002ED"/>
    <w:rsid w:val="004004E8"/>
    <w:rsid w:val="004006F7"/>
    <w:rsid w:val="0040074C"/>
    <w:rsid w:val="00400B7C"/>
    <w:rsid w:val="00400C85"/>
    <w:rsid w:val="00401290"/>
    <w:rsid w:val="004014A5"/>
    <w:rsid w:val="004016FE"/>
    <w:rsid w:val="00401AAA"/>
    <w:rsid w:val="00401B3D"/>
    <w:rsid w:val="00402599"/>
    <w:rsid w:val="004026B0"/>
    <w:rsid w:val="004027B5"/>
    <w:rsid w:val="00402BAA"/>
    <w:rsid w:val="00402C12"/>
    <w:rsid w:val="00402D52"/>
    <w:rsid w:val="00402E8F"/>
    <w:rsid w:val="00402FBF"/>
    <w:rsid w:val="00403703"/>
    <w:rsid w:val="004038FE"/>
    <w:rsid w:val="00403B0D"/>
    <w:rsid w:val="0040417D"/>
    <w:rsid w:val="0040455D"/>
    <w:rsid w:val="00404655"/>
    <w:rsid w:val="00404AD5"/>
    <w:rsid w:val="00404C8B"/>
    <w:rsid w:val="00405680"/>
    <w:rsid w:val="004057A2"/>
    <w:rsid w:val="00405805"/>
    <w:rsid w:val="00405837"/>
    <w:rsid w:val="00405D75"/>
    <w:rsid w:val="004062F8"/>
    <w:rsid w:val="00406649"/>
    <w:rsid w:val="0040672E"/>
    <w:rsid w:val="00406A4D"/>
    <w:rsid w:val="00406E90"/>
    <w:rsid w:val="004071E5"/>
    <w:rsid w:val="00407275"/>
    <w:rsid w:val="00407A4B"/>
    <w:rsid w:val="00407B87"/>
    <w:rsid w:val="00407C05"/>
    <w:rsid w:val="00407F69"/>
    <w:rsid w:val="0041017F"/>
    <w:rsid w:val="0041066E"/>
    <w:rsid w:val="0041082B"/>
    <w:rsid w:val="0041086E"/>
    <w:rsid w:val="00410BB5"/>
    <w:rsid w:val="00410FF2"/>
    <w:rsid w:val="004114D3"/>
    <w:rsid w:val="00411510"/>
    <w:rsid w:val="004116DC"/>
    <w:rsid w:val="004118DD"/>
    <w:rsid w:val="004118FB"/>
    <w:rsid w:val="0041194F"/>
    <w:rsid w:val="00411E97"/>
    <w:rsid w:val="00412078"/>
    <w:rsid w:val="00412144"/>
    <w:rsid w:val="004121C9"/>
    <w:rsid w:val="004123F4"/>
    <w:rsid w:val="00412C88"/>
    <w:rsid w:val="00413037"/>
    <w:rsid w:val="00413518"/>
    <w:rsid w:val="0041370A"/>
    <w:rsid w:val="00413B8D"/>
    <w:rsid w:val="00413CF4"/>
    <w:rsid w:val="00413DE5"/>
    <w:rsid w:val="0041404C"/>
    <w:rsid w:val="0041417B"/>
    <w:rsid w:val="004142E3"/>
    <w:rsid w:val="0041453E"/>
    <w:rsid w:val="0041468D"/>
    <w:rsid w:val="004146F8"/>
    <w:rsid w:val="004149A7"/>
    <w:rsid w:val="00414B7E"/>
    <w:rsid w:val="00415314"/>
    <w:rsid w:val="004155E9"/>
    <w:rsid w:val="00415735"/>
    <w:rsid w:val="004157DD"/>
    <w:rsid w:val="00415C9B"/>
    <w:rsid w:val="00415E6A"/>
    <w:rsid w:val="0041634A"/>
    <w:rsid w:val="00416553"/>
    <w:rsid w:val="00416894"/>
    <w:rsid w:val="00416A56"/>
    <w:rsid w:val="00416A95"/>
    <w:rsid w:val="004170D2"/>
    <w:rsid w:val="00417209"/>
    <w:rsid w:val="0041754E"/>
    <w:rsid w:val="00417B33"/>
    <w:rsid w:val="00417BBB"/>
    <w:rsid w:val="00417CDD"/>
    <w:rsid w:val="00417DEB"/>
    <w:rsid w:val="00417E35"/>
    <w:rsid w:val="0042033B"/>
    <w:rsid w:val="0042053F"/>
    <w:rsid w:val="0042057B"/>
    <w:rsid w:val="00420A38"/>
    <w:rsid w:val="00420FF8"/>
    <w:rsid w:val="004210C8"/>
    <w:rsid w:val="00421614"/>
    <w:rsid w:val="004216FE"/>
    <w:rsid w:val="0042197E"/>
    <w:rsid w:val="00421DE0"/>
    <w:rsid w:val="004222DB"/>
    <w:rsid w:val="00422325"/>
    <w:rsid w:val="0042242E"/>
    <w:rsid w:val="004224C2"/>
    <w:rsid w:val="004226D6"/>
    <w:rsid w:val="00422C7F"/>
    <w:rsid w:val="00422FA6"/>
    <w:rsid w:val="0042304A"/>
    <w:rsid w:val="0042327F"/>
    <w:rsid w:val="0042365A"/>
    <w:rsid w:val="00423866"/>
    <w:rsid w:val="00423BFA"/>
    <w:rsid w:val="004241EC"/>
    <w:rsid w:val="004244D2"/>
    <w:rsid w:val="00424A87"/>
    <w:rsid w:val="00424D7B"/>
    <w:rsid w:val="00425053"/>
    <w:rsid w:val="004250B0"/>
    <w:rsid w:val="00425528"/>
    <w:rsid w:val="0042577F"/>
    <w:rsid w:val="004257CA"/>
    <w:rsid w:val="00425CBF"/>
    <w:rsid w:val="00425DD1"/>
    <w:rsid w:val="00425E68"/>
    <w:rsid w:val="00425F46"/>
    <w:rsid w:val="00426088"/>
    <w:rsid w:val="00426952"/>
    <w:rsid w:val="0042698F"/>
    <w:rsid w:val="00426C16"/>
    <w:rsid w:val="004270C6"/>
    <w:rsid w:val="00427180"/>
    <w:rsid w:val="00427350"/>
    <w:rsid w:val="00427591"/>
    <w:rsid w:val="0042778B"/>
    <w:rsid w:val="004277F4"/>
    <w:rsid w:val="004279AB"/>
    <w:rsid w:val="004300CA"/>
    <w:rsid w:val="00430267"/>
    <w:rsid w:val="00430558"/>
    <w:rsid w:val="004308CD"/>
    <w:rsid w:val="0043097C"/>
    <w:rsid w:val="00430B3E"/>
    <w:rsid w:val="00430CC7"/>
    <w:rsid w:val="00430F18"/>
    <w:rsid w:val="0043136D"/>
    <w:rsid w:val="004315BF"/>
    <w:rsid w:val="00431629"/>
    <w:rsid w:val="00431B75"/>
    <w:rsid w:val="00431D97"/>
    <w:rsid w:val="00431ED4"/>
    <w:rsid w:val="0043209F"/>
    <w:rsid w:val="00432458"/>
    <w:rsid w:val="004325DA"/>
    <w:rsid w:val="00432981"/>
    <w:rsid w:val="0043299E"/>
    <w:rsid w:val="004329CD"/>
    <w:rsid w:val="004329F2"/>
    <w:rsid w:val="00432BA8"/>
    <w:rsid w:val="004332EC"/>
    <w:rsid w:val="004338DA"/>
    <w:rsid w:val="00433AE0"/>
    <w:rsid w:val="00433B20"/>
    <w:rsid w:val="00433BA0"/>
    <w:rsid w:val="00433D96"/>
    <w:rsid w:val="004340B9"/>
    <w:rsid w:val="004341CB"/>
    <w:rsid w:val="004341CC"/>
    <w:rsid w:val="004344F8"/>
    <w:rsid w:val="004348E5"/>
    <w:rsid w:val="0043490B"/>
    <w:rsid w:val="00434A8F"/>
    <w:rsid w:val="00434C57"/>
    <w:rsid w:val="00434FBE"/>
    <w:rsid w:val="00435051"/>
    <w:rsid w:val="0043530E"/>
    <w:rsid w:val="00435431"/>
    <w:rsid w:val="00436472"/>
    <w:rsid w:val="00436782"/>
    <w:rsid w:val="00436856"/>
    <w:rsid w:val="00436EFD"/>
    <w:rsid w:val="00436FCE"/>
    <w:rsid w:val="00437374"/>
    <w:rsid w:val="00437377"/>
    <w:rsid w:val="004374FC"/>
    <w:rsid w:val="004379B2"/>
    <w:rsid w:val="004401DC"/>
    <w:rsid w:val="00440256"/>
    <w:rsid w:val="00440408"/>
    <w:rsid w:val="0044083E"/>
    <w:rsid w:val="00440B26"/>
    <w:rsid w:val="00440BA9"/>
    <w:rsid w:val="00440BFC"/>
    <w:rsid w:val="00440D49"/>
    <w:rsid w:val="00440EE4"/>
    <w:rsid w:val="0044103A"/>
    <w:rsid w:val="00441794"/>
    <w:rsid w:val="00441CA7"/>
    <w:rsid w:val="00441CAD"/>
    <w:rsid w:val="00441FA8"/>
    <w:rsid w:val="00442275"/>
    <w:rsid w:val="004425C0"/>
    <w:rsid w:val="00442860"/>
    <w:rsid w:val="004431F8"/>
    <w:rsid w:val="00443418"/>
    <w:rsid w:val="0044351E"/>
    <w:rsid w:val="00443615"/>
    <w:rsid w:val="004439E0"/>
    <w:rsid w:val="00443AB7"/>
    <w:rsid w:val="00443BFB"/>
    <w:rsid w:val="00443CCD"/>
    <w:rsid w:val="00443E58"/>
    <w:rsid w:val="00443F5C"/>
    <w:rsid w:val="00444078"/>
    <w:rsid w:val="004443FD"/>
    <w:rsid w:val="00444A88"/>
    <w:rsid w:val="00444F58"/>
    <w:rsid w:val="00445117"/>
    <w:rsid w:val="00445500"/>
    <w:rsid w:val="0044561B"/>
    <w:rsid w:val="00445751"/>
    <w:rsid w:val="004458C2"/>
    <w:rsid w:val="00445D2C"/>
    <w:rsid w:val="00445DDD"/>
    <w:rsid w:val="00446144"/>
    <w:rsid w:val="00446B41"/>
    <w:rsid w:val="00447285"/>
    <w:rsid w:val="0044735C"/>
    <w:rsid w:val="00447416"/>
    <w:rsid w:val="004476FA"/>
    <w:rsid w:val="00447BEA"/>
    <w:rsid w:val="00447C11"/>
    <w:rsid w:val="00447C73"/>
    <w:rsid w:val="00447CAA"/>
    <w:rsid w:val="004500D1"/>
    <w:rsid w:val="00450396"/>
    <w:rsid w:val="004504C3"/>
    <w:rsid w:val="00450523"/>
    <w:rsid w:val="00450619"/>
    <w:rsid w:val="004508F3"/>
    <w:rsid w:val="00450A9B"/>
    <w:rsid w:val="00450B04"/>
    <w:rsid w:val="00450D82"/>
    <w:rsid w:val="00450EA0"/>
    <w:rsid w:val="0045103C"/>
    <w:rsid w:val="0045107E"/>
    <w:rsid w:val="00451083"/>
    <w:rsid w:val="004510B8"/>
    <w:rsid w:val="00451468"/>
    <w:rsid w:val="004515C8"/>
    <w:rsid w:val="00451DF7"/>
    <w:rsid w:val="0045206D"/>
    <w:rsid w:val="00452112"/>
    <w:rsid w:val="004521FF"/>
    <w:rsid w:val="004527E8"/>
    <w:rsid w:val="00452ACE"/>
    <w:rsid w:val="00452D05"/>
    <w:rsid w:val="0045397D"/>
    <w:rsid w:val="00453A31"/>
    <w:rsid w:val="00453A7E"/>
    <w:rsid w:val="00453CED"/>
    <w:rsid w:val="00453F24"/>
    <w:rsid w:val="004543ED"/>
    <w:rsid w:val="00454527"/>
    <w:rsid w:val="0045460A"/>
    <w:rsid w:val="00454702"/>
    <w:rsid w:val="00454778"/>
    <w:rsid w:val="00454825"/>
    <w:rsid w:val="00454B7F"/>
    <w:rsid w:val="00454E80"/>
    <w:rsid w:val="00454EB7"/>
    <w:rsid w:val="00454EC4"/>
    <w:rsid w:val="00454ED6"/>
    <w:rsid w:val="00454F54"/>
    <w:rsid w:val="00455065"/>
    <w:rsid w:val="004550D3"/>
    <w:rsid w:val="004551FD"/>
    <w:rsid w:val="00455393"/>
    <w:rsid w:val="0045564D"/>
    <w:rsid w:val="0045580B"/>
    <w:rsid w:val="00455929"/>
    <w:rsid w:val="00455A11"/>
    <w:rsid w:val="00455ADD"/>
    <w:rsid w:val="00455B7C"/>
    <w:rsid w:val="00455B9C"/>
    <w:rsid w:val="00455CCA"/>
    <w:rsid w:val="00455D2E"/>
    <w:rsid w:val="00455E29"/>
    <w:rsid w:val="00455F39"/>
    <w:rsid w:val="0045618D"/>
    <w:rsid w:val="00456311"/>
    <w:rsid w:val="0045680E"/>
    <w:rsid w:val="00456A12"/>
    <w:rsid w:val="00456C66"/>
    <w:rsid w:val="00456DCC"/>
    <w:rsid w:val="00457381"/>
    <w:rsid w:val="004573A3"/>
    <w:rsid w:val="004573B1"/>
    <w:rsid w:val="0045749B"/>
    <w:rsid w:val="00457770"/>
    <w:rsid w:val="00457794"/>
    <w:rsid w:val="004577DA"/>
    <w:rsid w:val="0045787D"/>
    <w:rsid w:val="00457BA2"/>
    <w:rsid w:val="00457CBE"/>
    <w:rsid w:val="00457E79"/>
    <w:rsid w:val="00457FD4"/>
    <w:rsid w:val="004603B1"/>
    <w:rsid w:val="004604DF"/>
    <w:rsid w:val="00460883"/>
    <w:rsid w:val="00460A79"/>
    <w:rsid w:val="00461514"/>
    <w:rsid w:val="00461523"/>
    <w:rsid w:val="0046173A"/>
    <w:rsid w:val="00461AA9"/>
    <w:rsid w:val="00461AB7"/>
    <w:rsid w:val="00461B29"/>
    <w:rsid w:val="00461C98"/>
    <w:rsid w:val="00461DE7"/>
    <w:rsid w:val="00462699"/>
    <w:rsid w:val="004626A0"/>
    <w:rsid w:val="004628DD"/>
    <w:rsid w:val="0046290C"/>
    <w:rsid w:val="00462C92"/>
    <w:rsid w:val="00462D76"/>
    <w:rsid w:val="00462E99"/>
    <w:rsid w:val="004631AA"/>
    <w:rsid w:val="004634F7"/>
    <w:rsid w:val="0046364A"/>
    <w:rsid w:val="00463A49"/>
    <w:rsid w:val="00463B24"/>
    <w:rsid w:val="00464216"/>
    <w:rsid w:val="0046442B"/>
    <w:rsid w:val="0046468E"/>
    <w:rsid w:val="00464921"/>
    <w:rsid w:val="00464A87"/>
    <w:rsid w:val="00464A88"/>
    <w:rsid w:val="004652D6"/>
    <w:rsid w:val="00465761"/>
    <w:rsid w:val="00465812"/>
    <w:rsid w:val="004659B2"/>
    <w:rsid w:val="00465AED"/>
    <w:rsid w:val="00465BBD"/>
    <w:rsid w:val="00465F52"/>
    <w:rsid w:val="0046602B"/>
    <w:rsid w:val="00466412"/>
    <w:rsid w:val="0046651A"/>
    <w:rsid w:val="00466679"/>
    <w:rsid w:val="00466686"/>
    <w:rsid w:val="0046696B"/>
    <w:rsid w:val="00466F86"/>
    <w:rsid w:val="00467295"/>
    <w:rsid w:val="00467398"/>
    <w:rsid w:val="0046739A"/>
    <w:rsid w:val="004673B5"/>
    <w:rsid w:val="004673B7"/>
    <w:rsid w:val="0046752C"/>
    <w:rsid w:val="0046757C"/>
    <w:rsid w:val="004675BC"/>
    <w:rsid w:val="00467729"/>
    <w:rsid w:val="00467737"/>
    <w:rsid w:val="004678AD"/>
    <w:rsid w:val="004678E7"/>
    <w:rsid w:val="00467C0E"/>
    <w:rsid w:val="00467D79"/>
    <w:rsid w:val="00467F65"/>
    <w:rsid w:val="004701DC"/>
    <w:rsid w:val="00470217"/>
    <w:rsid w:val="00470495"/>
    <w:rsid w:val="004706B3"/>
    <w:rsid w:val="004706E3"/>
    <w:rsid w:val="00470C0A"/>
    <w:rsid w:val="00470F6F"/>
    <w:rsid w:val="00471151"/>
    <w:rsid w:val="0047129A"/>
    <w:rsid w:val="0047140B"/>
    <w:rsid w:val="00471529"/>
    <w:rsid w:val="004716CA"/>
    <w:rsid w:val="004718C9"/>
    <w:rsid w:val="004718EE"/>
    <w:rsid w:val="00471A01"/>
    <w:rsid w:val="00471C0D"/>
    <w:rsid w:val="00471E3F"/>
    <w:rsid w:val="00471EED"/>
    <w:rsid w:val="00472373"/>
    <w:rsid w:val="00472B7F"/>
    <w:rsid w:val="00472C4F"/>
    <w:rsid w:val="00472EA3"/>
    <w:rsid w:val="00473112"/>
    <w:rsid w:val="0047338E"/>
    <w:rsid w:val="004734A6"/>
    <w:rsid w:val="00473B39"/>
    <w:rsid w:val="00473E2A"/>
    <w:rsid w:val="00473ED1"/>
    <w:rsid w:val="00473FDC"/>
    <w:rsid w:val="00474346"/>
    <w:rsid w:val="00474E9D"/>
    <w:rsid w:val="0047559D"/>
    <w:rsid w:val="00475A2A"/>
    <w:rsid w:val="00475A8E"/>
    <w:rsid w:val="004760FF"/>
    <w:rsid w:val="004769A7"/>
    <w:rsid w:val="004769CA"/>
    <w:rsid w:val="00476AF7"/>
    <w:rsid w:val="00476B35"/>
    <w:rsid w:val="00476D48"/>
    <w:rsid w:val="0047715E"/>
    <w:rsid w:val="004773C9"/>
    <w:rsid w:val="0047741D"/>
    <w:rsid w:val="00477512"/>
    <w:rsid w:val="004778AB"/>
    <w:rsid w:val="00477EBA"/>
    <w:rsid w:val="00480367"/>
    <w:rsid w:val="004803D6"/>
    <w:rsid w:val="00480B88"/>
    <w:rsid w:val="00480EC2"/>
    <w:rsid w:val="00480EEB"/>
    <w:rsid w:val="00481199"/>
    <w:rsid w:val="004812E9"/>
    <w:rsid w:val="00481481"/>
    <w:rsid w:val="004814C7"/>
    <w:rsid w:val="0048186F"/>
    <w:rsid w:val="00481B51"/>
    <w:rsid w:val="00481BFD"/>
    <w:rsid w:val="00481D9F"/>
    <w:rsid w:val="00481EF8"/>
    <w:rsid w:val="00481FBA"/>
    <w:rsid w:val="00482389"/>
    <w:rsid w:val="004825E8"/>
    <w:rsid w:val="004826AC"/>
    <w:rsid w:val="004826C0"/>
    <w:rsid w:val="00482B87"/>
    <w:rsid w:val="00482C44"/>
    <w:rsid w:val="00482FA2"/>
    <w:rsid w:val="00482FF7"/>
    <w:rsid w:val="00483363"/>
    <w:rsid w:val="00483575"/>
    <w:rsid w:val="00483D25"/>
    <w:rsid w:val="00484055"/>
    <w:rsid w:val="004842E7"/>
    <w:rsid w:val="00484433"/>
    <w:rsid w:val="0048467F"/>
    <w:rsid w:val="00485042"/>
    <w:rsid w:val="0048506C"/>
    <w:rsid w:val="004856FE"/>
    <w:rsid w:val="00485B33"/>
    <w:rsid w:val="00486104"/>
    <w:rsid w:val="00486349"/>
    <w:rsid w:val="004863C0"/>
    <w:rsid w:val="004864ED"/>
    <w:rsid w:val="0048675A"/>
    <w:rsid w:val="00486936"/>
    <w:rsid w:val="0048697E"/>
    <w:rsid w:val="00486A17"/>
    <w:rsid w:val="00486CA0"/>
    <w:rsid w:val="00486D0D"/>
    <w:rsid w:val="00486F0C"/>
    <w:rsid w:val="00487038"/>
    <w:rsid w:val="00487287"/>
    <w:rsid w:val="004875C7"/>
    <w:rsid w:val="00487622"/>
    <w:rsid w:val="00487758"/>
    <w:rsid w:val="004878B4"/>
    <w:rsid w:val="00487E2C"/>
    <w:rsid w:val="00487F33"/>
    <w:rsid w:val="00490030"/>
    <w:rsid w:val="00490445"/>
    <w:rsid w:val="004904CC"/>
    <w:rsid w:val="00490679"/>
    <w:rsid w:val="00490E67"/>
    <w:rsid w:val="00490F5A"/>
    <w:rsid w:val="004910BB"/>
    <w:rsid w:val="00491373"/>
    <w:rsid w:val="0049167C"/>
    <w:rsid w:val="004916D8"/>
    <w:rsid w:val="0049196D"/>
    <w:rsid w:val="00491A07"/>
    <w:rsid w:val="00491C44"/>
    <w:rsid w:val="00492426"/>
    <w:rsid w:val="00492A77"/>
    <w:rsid w:val="00493659"/>
    <w:rsid w:val="00493683"/>
    <w:rsid w:val="004936D0"/>
    <w:rsid w:val="00493AFC"/>
    <w:rsid w:val="004942E9"/>
    <w:rsid w:val="004943E1"/>
    <w:rsid w:val="0049466C"/>
    <w:rsid w:val="004946B0"/>
    <w:rsid w:val="004946CB"/>
    <w:rsid w:val="00494786"/>
    <w:rsid w:val="00494917"/>
    <w:rsid w:val="0049517B"/>
    <w:rsid w:val="00495321"/>
    <w:rsid w:val="0049550D"/>
    <w:rsid w:val="00495677"/>
    <w:rsid w:val="0049592D"/>
    <w:rsid w:val="00495F58"/>
    <w:rsid w:val="004960FB"/>
    <w:rsid w:val="004961BE"/>
    <w:rsid w:val="004962CF"/>
    <w:rsid w:val="00496332"/>
    <w:rsid w:val="00496784"/>
    <w:rsid w:val="00496BBE"/>
    <w:rsid w:val="00496BC1"/>
    <w:rsid w:val="00496D57"/>
    <w:rsid w:val="00496DA4"/>
    <w:rsid w:val="00496E0B"/>
    <w:rsid w:val="00496F68"/>
    <w:rsid w:val="004970AC"/>
    <w:rsid w:val="00497212"/>
    <w:rsid w:val="0049753C"/>
    <w:rsid w:val="00497866"/>
    <w:rsid w:val="00497A5E"/>
    <w:rsid w:val="00497B48"/>
    <w:rsid w:val="00497BF7"/>
    <w:rsid w:val="00497D06"/>
    <w:rsid w:val="00497E21"/>
    <w:rsid w:val="00497F1C"/>
    <w:rsid w:val="00497FF7"/>
    <w:rsid w:val="004A031F"/>
    <w:rsid w:val="004A0324"/>
    <w:rsid w:val="004A0634"/>
    <w:rsid w:val="004A06CC"/>
    <w:rsid w:val="004A1198"/>
    <w:rsid w:val="004A13F8"/>
    <w:rsid w:val="004A1744"/>
    <w:rsid w:val="004A1E44"/>
    <w:rsid w:val="004A2041"/>
    <w:rsid w:val="004A2094"/>
    <w:rsid w:val="004A21ED"/>
    <w:rsid w:val="004A2632"/>
    <w:rsid w:val="004A2872"/>
    <w:rsid w:val="004A2AF7"/>
    <w:rsid w:val="004A3546"/>
    <w:rsid w:val="004A37D8"/>
    <w:rsid w:val="004A3F33"/>
    <w:rsid w:val="004A3FF1"/>
    <w:rsid w:val="004A4786"/>
    <w:rsid w:val="004A4912"/>
    <w:rsid w:val="004A494F"/>
    <w:rsid w:val="004A4A1F"/>
    <w:rsid w:val="004A4C65"/>
    <w:rsid w:val="004A4E70"/>
    <w:rsid w:val="004A503C"/>
    <w:rsid w:val="004A52B4"/>
    <w:rsid w:val="004A57A4"/>
    <w:rsid w:val="004A5A60"/>
    <w:rsid w:val="004A5B21"/>
    <w:rsid w:val="004A5B8E"/>
    <w:rsid w:val="004A5BC1"/>
    <w:rsid w:val="004A5BC6"/>
    <w:rsid w:val="004A5C1D"/>
    <w:rsid w:val="004A5E4F"/>
    <w:rsid w:val="004A64F3"/>
    <w:rsid w:val="004A685B"/>
    <w:rsid w:val="004A6E37"/>
    <w:rsid w:val="004A7222"/>
    <w:rsid w:val="004A723B"/>
    <w:rsid w:val="004A727A"/>
    <w:rsid w:val="004A753F"/>
    <w:rsid w:val="004A7567"/>
    <w:rsid w:val="004A7671"/>
    <w:rsid w:val="004A77DC"/>
    <w:rsid w:val="004A7A36"/>
    <w:rsid w:val="004A7A50"/>
    <w:rsid w:val="004B0374"/>
    <w:rsid w:val="004B05C2"/>
    <w:rsid w:val="004B05D8"/>
    <w:rsid w:val="004B0796"/>
    <w:rsid w:val="004B0B61"/>
    <w:rsid w:val="004B0CDE"/>
    <w:rsid w:val="004B0D52"/>
    <w:rsid w:val="004B0DF2"/>
    <w:rsid w:val="004B105C"/>
    <w:rsid w:val="004B172B"/>
    <w:rsid w:val="004B1969"/>
    <w:rsid w:val="004B1C3F"/>
    <w:rsid w:val="004B20B1"/>
    <w:rsid w:val="004B2208"/>
    <w:rsid w:val="004B2AAB"/>
    <w:rsid w:val="004B30F5"/>
    <w:rsid w:val="004B31FD"/>
    <w:rsid w:val="004B3261"/>
    <w:rsid w:val="004B3367"/>
    <w:rsid w:val="004B356A"/>
    <w:rsid w:val="004B356F"/>
    <w:rsid w:val="004B363B"/>
    <w:rsid w:val="004B3919"/>
    <w:rsid w:val="004B3D5F"/>
    <w:rsid w:val="004B404F"/>
    <w:rsid w:val="004B45AB"/>
    <w:rsid w:val="004B4600"/>
    <w:rsid w:val="004B4B70"/>
    <w:rsid w:val="004B4CD2"/>
    <w:rsid w:val="004B4DD5"/>
    <w:rsid w:val="004B59B2"/>
    <w:rsid w:val="004B59D3"/>
    <w:rsid w:val="004B5BA7"/>
    <w:rsid w:val="004B5CB1"/>
    <w:rsid w:val="004B60A1"/>
    <w:rsid w:val="004B6BFE"/>
    <w:rsid w:val="004B6CC2"/>
    <w:rsid w:val="004B6D1C"/>
    <w:rsid w:val="004B75D2"/>
    <w:rsid w:val="004B77D6"/>
    <w:rsid w:val="004B79EB"/>
    <w:rsid w:val="004B79F0"/>
    <w:rsid w:val="004B7D03"/>
    <w:rsid w:val="004C010A"/>
    <w:rsid w:val="004C020C"/>
    <w:rsid w:val="004C023D"/>
    <w:rsid w:val="004C0267"/>
    <w:rsid w:val="004C05E1"/>
    <w:rsid w:val="004C07A8"/>
    <w:rsid w:val="004C097E"/>
    <w:rsid w:val="004C0B50"/>
    <w:rsid w:val="004C0BC1"/>
    <w:rsid w:val="004C0BD7"/>
    <w:rsid w:val="004C0CD6"/>
    <w:rsid w:val="004C0DFF"/>
    <w:rsid w:val="004C11A2"/>
    <w:rsid w:val="004C14C3"/>
    <w:rsid w:val="004C15DC"/>
    <w:rsid w:val="004C1CFB"/>
    <w:rsid w:val="004C1FD0"/>
    <w:rsid w:val="004C20A8"/>
    <w:rsid w:val="004C2147"/>
    <w:rsid w:val="004C29F1"/>
    <w:rsid w:val="004C2AAB"/>
    <w:rsid w:val="004C31C3"/>
    <w:rsid w:val="004C34E4"/>
    <w:rsid w:val="004C355E"/>
    <w:rsid w:val="004C370E"/>
    <w:rsid w:val="004C3775"/>
    <w:rsid w:val="004C396D"/>
    <w:rsid w:val="004C3C35"/>
    <w:rsid w:val="004C3D14"/>
    <w:rsid w:val="004C3EC1"/>
    <w:rsid w:val="004C3F4F"/>
    <w:rsid w:val="004C40D1"/>
    <w:rsid w:val="004C445A"/>
    <w:rsid w:val="004C455F"/>
    <w:rsid w:val="004C4978"/>
    <w:rsid w:val="004C4C0A"/>
    <w:rsid w:val="004C5302"/>
    <w:rsid w:val="004C546F"/>
    <w:rsid w:val="004C5556"/>
    <w:rsid w:val="004C57A9"/>
    <w:rsid w:val="004C57C9"/>
    <w:rsid w:val="004C5BC7"/>
    <w:rsid w:val="004C5CCE"/>
    <w:rsid w:val="004C5D3A"/>
    <w:rsid w:val="004C5D6C"/>
    <w:rsid w:val="004C5E56"/>
    <w:rsid w:val="004C5FEE"/>
    <w:rsid w:val="004C6149"/>
    <w:rsid w:val="004C6206"/>
    <w:rsid w:val="004C650D"/>
    <w:rsid w:val="004C682E"/>
    <w:rsid w:val="004C6D3F"/>
    <w:rsid w:val="004C70C6"/>
    <w:rsid w:val="004C7691"/>
    <w:rsid w:val="004C78C6"/>
    <w:rsid w:val="004C7EF1"/>
    <w:rsid w:val="004D01A6"/>
    <w:rsid w:val="004D04A8"/>
    <w:rsid w:val="004D052D"/>
    <w:rsid w:val="004D0721"/>
    <w:rsid w:val="004D0765"/>
    <w:rsid w:val="004D0C0A"/>
    <w:rsid w:val="004D0DD1"/>
    <w:rsid w:val="004D101A"/>
    <w:rsid w:val="004D159F"/>
    <w:rsid w:val="004D1924"/>
    <w:rsid w:val="004D193B"/>
    <w:rsid w:val="004D1947"/>
    <w:rsid w:val="004D1AFA"/>
    <w:rsid w:val="004D1D74"/>
    <w:rsid w:val="004D1F1B"/>
    <w:rsid w:val="004D1F4D"/>
    <w:rsid w:val="004D20BF"/>
    <w:rsid w:val="004D20D5"/>
    <w:rsid w:val="004D23AC"/>
    <w:rsid w:val="004D23E3"/>
    <w:rsid w:val="004D2480"/>
    <w:rsid w:val="004D24F6"/>
    <w:rsid w:val="004D25FF"/>
    <w:rsid w:val="004D27D7"/>
    <w:rsid w:val="004D2A45"/>
    <w:rsid w:val="004D2A85"/>
    <w:rsid w:val="004D2B26"/>
    <w:rsid w:val="004D343E"/>
    <w:rsid w:val="004D34CA"/>
    <w:rsid w:val="004D378F"/>
    <w:rsid w:val="004D3870"/>
    <w:rsid w:val="004D38CD"/>
    <w:rsid w:val="004D3E4F"/>
    <w:rsid w:val="004D4068"/>
    <w:rsid w:val="004D414F"/>
    <w:rsid w:val="004D4211"/>
    <w:rsid w:val="004D4448"/>
    <w:rsid w:val="004D50D7"/>
    <w:rsid w:val="004D50F2"/>
    <w:rsid w:val="004D517A"/>
    <w:rsid w:val="004D5256"/>
    <w:rsid w:val="004D5279"/>
    <w:rsid w:val="004D534F"/>
    <w:rsid w:val="004D5444"/>
    <w:rsid w:val="004D5659"/>
    <w:rsid w:val="004D5DC8"/>
    <w:rsid w:val="004D6000"/>
    <w:rsid w:val="004D6674"/>
    <w:rsid w:val="004D6CE0"/>
    <w:rsid w:val="004D6D33"/>
    <w:rsid w:val="004D76DA"/>
    <w:rsid w:val="004D76E4"/>
    <w:rsid w:val="004D772D"/>
    <w:rsid w:val="004D7770"/>
    <w:rsid w:val="004D79B5"/>
    <w:rsid w:val="004D7BD2"/>
    <w:rsid w:val="004D7D02"/>
    <w:rsid w:val="004E0122"/>
    <w:rsid w:val="004E0270"/>
    <w:rsid w:val="004E0512"/>
    <w:rsid w:val="004E094F"/>
    <w:rsid w:val="004E0B93"/>
    <w:rsid w:val="004E1113"/>
    <w:rsid w:val="004E13B8"/>
    <w:rsid w:val="004E13ED"/>
    <w:rsid w:val="004E1799"/>
    <w:rsid w:val="004E186B"/>
    <w:rsid w:val="004E1A19"/>
    <w:rsid w:val="004E1A39"/>
    <w:rsid w:val="004E1DF9"/>
    <w:rsid w:val="004E2049"/>
    <w:rsid w:val="004E247D"/>
    <w:rsid w:val="004E29BA"/>
    <w:rsid w:val="004E2AA4"/>
    <w:rsid w:val="004E2C7E"/>
    <w:rsid w:val="004E32E2"/>
    <w:rsid w:val="004E3324"/>
    <w:rsid w:val="004E33CC"/>
    <w:rsid w:val="004E34A2"/>
    <w:rsid w:val="004E3596"/>
    <w:rsid w:val="004E40CC"/>
    <w:rsid w:val="004E41F4"/>
    <w:rsid w:val="004E4245"/>
    <w:rsid w:val="004E42B9"/>
    <w:rsid w:val="004E42E0"/>
    <w:rsid w:val="004E4592"/>
    <w:rsid w:val="004E491A"/>
    <w:rsid w:val="004E4B3A"/>
    <w:rsid w:val="004E52F1"/>
    <w:rsid w:val="004E534E"/>
    <w:rsid w:val="004E5BC6"/>
    <w:rsid w:val="004E5C73"/>
    <w:rsid w:val="004E62C9"/>
    <w:rsid w:val="004E658F"/>
    <w:rsid w:val="004E65FF"/>
    <w:rsid w:val="004E6630"/>
    <w:rsid w:val="004E66BA"/>
    <w:rsid w:val="004E6738"/>
    <w:rsid w:val="004E696F"/>
    <w:rsid w:val="004E6C82"/>
    <w:rsid w:val="004E6FC2"/>
    <w:rsid w:val="004E7276"/>
    <w:rsid w:val="004E72D3"/>
    <w:rsid w:val="004E7459"/>
    <w:rsid w:val="004E74DC"/>
    <w:rsid w:val="004E77D3"/>
    <w:rsid w:val="004E77DB"/>
    <w:rsid w:val="004E7966"/>
    <w:rsid w:val="004E7A80"/>
    <w:rsid w:val="004E7A9F"/>
    <w:rsid w:val="004E7C6A"/>
    <w:rsid w:val="004E7E91"/>
    <w:rsid w:val="004F0229"/>
    <w:rsid w:val="004F03BB"/>
    <w:rsid w:val="004F060B"/>
    <w:rsid w:val="004F0636"/>
    <w:rsid w:val="004F07EA"/>
    <w:rsid w:val="004F08A2"/>
    <w:rsid w:val="004F08CD"/>
    <w:rsid w:val="004F0AB1"/>
    <w:rsid w:val="004F0B8F"/>
    <w:rsid w:val="004F0C6E"/>
    <w:rsid w:val="004F0D1B"/>
    <w:rsid w:val="004F0DC6"/>
    <w:rsid w:val="004F1AB3"/>
    <w:rsid w:val="004F1BE4"/>
    <w:rsid w:val="004F201A"/>
    <w:rsid w:val="004F2085"/>
    <w:rsid w:val="004F23C3"/>
    <w:rsid w:val="004F26A1"/>
    <w:rsid w:val="004F26B5"/>
    <w:rsid w:val="004F27E3"/>
    <w:rsid w:val="004F288B"/>
    <w:rsid w:val="004F289F"/>
    <w:rsid w:val="004F2911"/>
    <w:rsid w:val="004F2C6C"/>
    <w:rsid w:val="004F310E"/>
    <w:rsid w:val="004F31BA"/>
    <w:rsid w:val="004F3581"/>
    <w:rsid w:val="004F3A7A"/>
    <w:rsid w:val="004F3D4B"/>
    <w:rsid w:val="004F4140"/>
    <w:rsid w:val="004F417A"/>
    <w:rsid w:val="004F429C"/>
    <w:rsid w:val="004F42B8"/>
    <w:rsid w:val="004F42BD"/>
    <w:rsid w:val="004F4338"/>
    <w:rsid w:val="004F4589"/>
    <w:rsid w:val="004F47B1"/>
    <w:rsid w:val="004F4881"/>
    <w:rsid w:val="004F4924"/>
    <w:rsid w:val="004F4928"/>
    <w:rsid w:val="004F4B1E"/>
    <w:rsid w:val="004F4C9A"/>
    <w:rsid w:val="004F51B2"/>
    <w:rsid w:val="004F537B"/>
    <w:rsid w:val="004F5771"/>
    <w:rsid w:val="004F5785"/>
    <w:rsid w:val="004F5847"/>
    <w:rsid w:val="004F5CC7"/>
    <w:rsid w:val="004F6043"/>
    <w:rsid w:val="004F6529"/>
    <w:rsid w:val="004F6546"/>
    <w:rsid w:val="004F6CE9"/>
    <w:rsid w:val="004F6E22"/>
    <w:rsid w:val="004F6EBA"/>
    <w:rsid w:val="004F6F9A"/>
    <w:rsid w:val="004F7010"/>
    <w:rsid w:val="004F7072"/>
    <w:rsid w:val="004F72C8"/>
    <w:rsid w:val="004F72F8"/>
    <w:rsid w:val="004F77F7"/>
    <w:rsid w:val="004F783E"/>
    <w:rsid w:val="004F7917"/>
    <w:rsid w:val="004F7C45"/>
    <w:rsid w:val="004F7D93"/>
    <w:rsid w:val="004F7DF2"/>
    <w:rsid w:val="0050016B"/>
    <w:rsid w:val="0050035E"/>
    <w:rsid w:val="005003F6"/>
    <w:rsid w:val="005006F0"/>
    <w:rsid w:val="005007C6"/>
    <w:rsid w:val="005007EE"/>
    <w:rsid w:val="00501287"/>
    <w:rsid w:val="005014B1"/>
    <w:rsid w:val="00501561"/>
    <w:rsid w:val="00501750"/>
    <w:rsid w:val="00501774"/>
    <w:rsid w:val="005017B2"/>
    <w:rsid w:val="005019F0"/>
    <w:rsid w:val="00501B15"/>
    <w:rsid w:val="00501C38"/>
    <w:rsid w:val="00501CBF"/>
    <w:rsid w:val="00501D90"/>
    <w:rsid w:val="00501FC4"/>
    <w:rsid w:val="005024B8"/>
    <w:rsid w:val="00502692"/>
    <w:rsid w:val="00502779"/>
    <w:rsid w:val="00502992"/>
    <w:rsid w:val="005031E6"/>
    <w:rsid w:val="005032F6"/>
    <w:rsid w:val="005035F8"/>
    <w:rsid w:val="005036F5"/>
    <w:rsid w:val="005036FB"/>
    <w:rsid w:val="00503712"/>
    <w:rsid w:val="00503819"/>
    <w:rsid w:val="00503874"/>
    <w:rsid w:val="00503AE7"/>
    <w:rsid w:val="00503DB6"/>
    <w:rsid w:val="005040F8"/>
    <w:rsid w:val="005041C9"/>
    <w:rsid w:val="0050436C"/>
    <w:rsid w:val="00504503"/>
    <w:rsid w:val="00504856"/>
    <w:rsid w:val="00504A15"/>
    <w:rsid w:val="00504FE5"/>
    <w:rsid w:val="005052EB"/>
    <w:rsid w:val="005055B5"/>
    <w:rsid w:val="00505679"/>
    <w:rsid w:val="0050596E"/>
    <w:rsid w:val="00505A64"/>
    <w:rsid w:val="00505A65"/>
    <w:rsid w:val="00505B93"/>
    <w:rsid w:val="00505FDD"/>
    <w:rsid w:val="0050606C"/>
    <w:rsid w:val="005067B0"/>
    <w:rsid w:val="005068C3"/>
    <w:rsid w:val="005068DF"/>
    <w:rsid w:val="0050697D"/>
    <w:rsid w:val="00506D08"/>
    <w:rsid w:val="00506E63"/>
    <w:rsid w:val="005073CD"/>
    <w:rsid w:val="00507A14"/>
    <w:rsid w:val="00507BA6"/>
    <w:rsid w:val="00507EF3"/>
    <w:rsid w:val="0051062D"/>
    <w:rsid w:val="00510632"/>
    <w:rsid w:val="005109D7"/>
    <w:rsid w:val="00510B78"/>
    <w:rsid w:val="00511121"/>
    <w:rsid w:val="005112F6"/>
    <w:rsid w:val="00511437"/>
    <w:rsid w:val="005117AF"/>
    <w:rsid w:val="00511AC6"/>
    <w:rsid w:val="00511DDF"/>
    <w:rsid w:val="00511FBC"/>
    <w:rsid w:val="00511FC9"/>
    <w:rsid w:val="0051212B"/>
    <w:rsid w:val="00512BAF"/>
    <w:rsid w:val="00512C6B"/>
    <w:rsid w:val="00512DD2"/>
    <w:rsid w:val="00513714"/>
    <w:rsid w:val="0051386B"/>
    <w:rsid w:val="00513967"/>
    <w:rsid w:val="00513E07"/>
    <w:rsid w:val="00514007"/>
    <w:rsid w:val="00514109"/>
    <w:rsid w:val="005143A4"/>
    <w:rsid w:val="0051445E"/>
    <w:rsid w:val="005144F6"/>
    <w:rsid w:val="00514534"/>
    <w:rsid w:val="00514A0C"/>
    <w:rsid w:val="00514E93"/>
    <w:rsid w:val="0051549A"/>
    <w:rsid w:val="0051591E"/>
    <w:rsid w:val="00515F8D"/>
    <w:rsid w:val="00516404"/>
    <w:rsid w:val="0051658B"/>
    <w:rsid w:val="0051672C"/>
    <w:rsid w:val="00516916"/>
    <w:rsid w:val="0051699D"/>
    <w:rsid w:val="00517040"/>
    <w:rsid w:val="0051711A"/>
    <w:rsid w:val="00517126"/>
    <w:rsid w:val="005172A4"/>
    <w:rsid w:val="005175BD"/>
    <w:rsid w:val="00517644"/>
    <w:rsid w:val="00517715"/>
    <w:rsid w:val="0051771B"/>
    <w:rsid w:val="0052013E"/>
    <w:rsid w:val="0052023D"/>
    <w:rsid w:val="005204D2"/>
    <w:rsid w:val="0052068C"/>
    <w:rsid w:val="005206D4"/>
    <w:rsid w:val="005208D7"/>
    <w:rsid w:val="00520A15"/>
    <w:rsid w:val="00520B13"/>
    <w:rsid w:val="00521624"/>
    <w:rsid w:val="005216C0"/>
    <w:rsid w:val="00521B36"/>
    <w:rsid w:val="00521D90"/>
    <w:rsid w:val="00521E80"/>
    <w:rsid w:val="00521FDD"/>
    <w:rsid w:val="00522079"/>
    <w:rsid w:val="00522741"/>
    <w:rsid w:val="00522BC6"/>
    <w:rsid w:val="00522BF3"/>
    <w:rsid w:val="005231AF"/>
    <w:rsid w:val="00523261"/>
    <w:rsid w:val="0052348B"/>
    <w:rsid w:val="00523679"/>
    <w:rsid w:val="00523C34"/>
    <w:rsid w:val="00523CD4"/>
    <w:rsid w:val="00523D87"/>
    <w:rsid w:val="00523DB8"/>
    <w:rsid w:val="005240FD"/>
    <w:rsid w:val="0052418E"/>
    <w:rsid w:val="00524228"/>
    <w:rsid w:val="00524ABC"/>
    <w:rsid w:val="00524AE9"/>
    <w:rsid w:val="00524AF2"/>
    <w:rsid w:val="00524D25"/>
    <w:rsid w:val="00524E6E"/>
    <w:rsid w:val="00524E6F"/>
    <w:rsid w:val="00525083"/>
    <w:rsid w:val="005251B1"/>
    <w:rsid w:val="00525561"/>
    <w:rsid w:val="005255CD"/>
    <w:rsid w:val="00525F8A"/>
    <w:rsid w:val="00525FD3"/>
    <w:rsid w:val="005269C1"/>
    <w:rsid w:val="00526A74"/>
    <w:rsid w:val="00526AC4"/>
    <w:rsid w:val="00526D70"/>
    <w:rsid w:val="00526FA3"/>
    <w:rsid w:val="00526FA5"/>
    <w:rsid w:val="005270A8"/>
    <w:rsid w:val="00527358"/>
    <w:rsid w:val="0052740C"/>
    <w:rsid w:val="00527E90"/>
    <w:rsid w:val="0053028C"/>
    <w:rsid w:val="00530300"/>
    <w:rsid w:val="005304E4"/>
    <w:rsid w:val="0053061D"/>
    <w:rsid w:val="00530769"/>
    <w:rsid w:val="00530810"/>
    <w:rsid w:val="0053093B"/>
    <w:rsid w:val="00530AC3"/>
    <w:rsid w:val="00530C22"/>
    <w:rsid w:val="00530C26"/>
    <w:rsid w:val="00530C71"/>
    <w:rsid w:val="00530CAE"/>
    <w:rsid w:val="00530FA9"/>
    <w:rsid w:val="00530FEA"/>
    <w:rsid w:val="00531257"/>
    <w:rsid w:val="005314DA"/>
    <w:rsid w:val="00531A48"/>
    <w:rsid w:val="00531B16"/>
    <w:rsid w:val="00532108"/>
    <w:rsid w:val="0053236E"/>
    <w:rsid w:val="00532FD4"/>
    <w:rsid w:val="005331B8"/>
    <w:rsid w:val="005332A0"/>
    <w:rsid w:val="00533577"/>
    <w:rsid w:val="00533A13"/>
    <w:rsid w:val="00533B1E"/>
    <w:rsid w:val="00533F8B"/>
    <w:rsid w:val="0053471B"/>
    <w:rsid w:val="005349ED"/>
    <w:rsid w:val="00534C62"/>
    <w:rsid w:val="00534D1E"/>
    <w:rsid w:val="00534E76"/>
    <w:rsid w:val="00535077"/>
    <w:rsid w:val="005353D1"/>
    <w:rsid w:val="005354E8"/>
    <w:rsid w:val="00535652"/>
    <w:rsid w:val="00535803"/>
    <w:rsid w:val="0053597A"/>
    <w:rsid w:val="00535AFE"/>
    <w:rsid w:val="00535CC7"/>
    <w:rsid w:val="00535E10"/>
    <w:rsid w:val="00535F25"/>
    <w:rsid w:val="0053610C"/>
    <w:rsid w:val="0053626B"/>
    <w:rsid w:val="0053658F"/>
    <w:rsid w:val="005365AC"/>
    <w:rsid w:val="0053671F"/>
    <w:rsid w:val="00536AB8"/>
    <w:rsid w:val="00537254"/>
    <w:rsid w:val="005372DA"/>
    <w:rsid w:val="005376DA"/>
    <w:rsid w:val="0053798D"/>
    <w:rsid w:val="00537A5D"/>
    <w:rsid w:val="00537BD7"/>
    <w:rsid w:val="00537CC5"/>
    <w:rsid w:val="00537E83"/>
    <w:rsid w:val="00537F05"/>
    <w:rsid w:val="00537F92"/>
    <w:rsid w:val="00537FFD"/>
    <w:rsid w:val="005400D9"/>
    <w:rsid w:val="005405ED"/>
    <w:rsid w:val="005406E5"/>
    <w:rsid w:val="0054096F"/>
    <w:rsid w:val="00540975"/>
    <w:rsid w:val="00540B8A"/>
    <w:rsid w:val="00540C5E"/>
    <w:rsid w:val="00540CCD"/>
    <w:rsid w:val="00540FBF"/>
    <w:rsid w:val="00540FE7"/>
    <w:rsid w:val="005411B7"/>
    <w:rsid w:val="00541373"/>
    <w:rsid w:val="00541666"/>
    <w:rsid w:val="00541761"/>
    <w:rsid w:val="00541CF0"/>
    <w:rsid w:val="00542223"/>
    <w:rsid w:val="0054230F"/>
    <w:rsid w:val="00542418"/>
    <w:rsid w:val="0054294C"/>
    <w:rsid w:val="00542AC0"/>
    <w:rsid w:val="00542B75"/>
    <w:rsid w:val="00542BED"/>
    <w:rsid w:val="00542CDA"/>
    <w:rsid w:val="00542DCD"/>
    <w:rsid w:val="00542F0F"/>
    <w:rsid w:val="0054391E"/>
    <w:rsid w:val="005439F2"/>
    <w:rsid w:val="00543A52"/>
    <w:rsid w:val="00543A71"/>
    <w:rsid w:val="00543F1E"/>
    <w:rsid w:val="00544127"/>
    <w:rsid w:val="005441DA"/>
    <w:rsid w:val="00544299"/>
    <w:rsid w:val="00544306"/>
    <w:rsid w:val="00544900"/>
    <w:rsid w:val="00544E0E"/>
    <w:rsid w:val="00544E2A"/>
    <w:rsid w:val="00544F63"/>
    <w:rsid w:val="00545174"/>
    <w:rsid w:val="00545B21"/>
    <w:rsid w:val="00545B71"/>
    <w:rsid w:val="00545CB7"/>
    <w:rsid w:val="00545EE2"/>
    <w:rsid w:val="00545FD9"/>
    <w:rsid w:val="005460DC"/>
    <w:rsid w:val="005462CF"/>
    <w:rsid w:val="005463C8"/>
    <w:rsid w:val="00546588"/>
    <w:rsid w:val="00546757"/>
    <w:rsid w:val="00546804"/>
    <w:rsid w:val="00546A3C"/>
    <w:rsid w:val="00546A56"/>
    <w:rsid w:val="00546AA2"/>
    <w:rsid w:val="00546E96"/>
    <w:rsid w:val="00546EBD"/>
    <w:rsid w:val="00547048"/>
    <w:rsid w:val="005476E1"/>
    <w:rsid w:val="0054774A"/>
    <w:rsid w:val="0054781F"/>
    <w:rsid w:val="00547946"/>
    <w:rsid w:val="0055011F"/>
    <w:rsid w:val="0055019C"/>
    <w:rsid w:val="00550882"/>
    <w:rsid w:val="00550CF9"/>
    <w:rsid w:val="00550DBF"/>
    <w:rsid w:val="005511C9"/>
    <w:rsid w:val="0055127B"/>
    <w:rsid w:val="005513E0"/>
    <w:rsid w:val="005513F0"/>
    <w:rsid w:val="00551813"/>
    <w:rsid w:val="00551F06"/>
    <w:rsid w:val="00551FB4"/>
    <w:rsid w:val="0055215D"/>
    <w:rsid w:val="005522A2"/>
    <w:rsid w:val="005524D3"/>
    <w:rsid w:val="005524F3"/>
    <w:rsid w:val="0055267C"/>
    <w:rsid w:val="00553378"/>
    <w:rsid w:val="005533FD"/>
    <w:rsid w:val="0055345B"/>
    <w:rsid w:val="005534D1"/>
    <w:rsid w:val="00553566"/>
    <w:rsid w:val="00553A6F"/>
    <w:rsid w:val="00553B4B"/>
    <w:rsid w:val="00553E11"/>
    <w:rsid w:val="00554244"/>
    <w:rsid w:val="005545D7"/>
    <w:rsid w:val="00554865"/>
    <w:rsid w:val="00554979"/>
    <w:rsid w:val="00554E46"/>
    <w:rsid w:val="00555BDD"/>
    <w:rsid w:val="00556061"/>
    <w:rsid w:val="005560B6"/>
    <w:rsid w:val="00556243"/>
    <w:rsid w:val="00556394"/>
    <w:rsid w:val="0055671F"/>
    <w:rsid w:val="00556A19"/>
    <w:rsid w:val="00556C8E"/>
    <w:rsid w:val="00556CBE"/>
    <w:rsid w:val="0055725A"/>
    <w:rsid w:val="005573A8"/>
    <w:rsid w:val="00557AD7"/>
    <w:rsid w:val="00557C2D"/>
    <w:rsid w:val="00557C9D"/>
    <w:rsid w:val="00557E06"/>
    <w:rsid w:val="00557E34"/>
    <w:rsid w:val="00557EA0"/>
    <w:rsid w:val="0056009D"/>
    <w:rsid w:val="005603A0"/>
    <w:rsid w:val="0056058F"/>
    <w:rsid w:val="005609E2"/>
    <w:rsid w:val="00560A9E"/>
    <w:rsid w:val="00560D9A"/>
    <w:rsid w:val="00560FF3"/>
    <w:rsid w:val="005619B8"/>
    <w:rsid w:val="00561A35"/>
    <w:rsid w:val="00561CA7"/>
    <w:rsid w:val="00561CD0"/>
    <w:rsid w:val="00562036"/>
    <w:rsid w:val="005620B9"/>
    <w:rsid w:val="005622FA"/>
    <w:rsid w:val="0056242B"/>
    <w:rsid w:val="00562658"/>
    <w:rsid w:val="005626AA"/>
    <w:rsid w:val="00562734"/>
    <w:rsid w:val="00562770"/>
    <w:rsid w:val="00562B80"/>
    <w:rsid w:val="00562E7A"/>
    <w:rsid w:val="00562E85"/>
    <w:rsid w:val="00562ED3"/>
    <w:rsid w:val="00562F49"/>
    <w:rsid w:val="00562F77"/>
    <w:rsid w:val="005631BE"/>
    <w:rsid w:val="00563695"/>
    <w:rsid w:val="00563815"/>
    <w:rsid w:val="00563ADF"/>
    <w:rsid w:val="00563F0A"/>
    <w:rsid w:val="00564325"/>
    <w:rsid w:val="00564378"/>
    <w:rsid w:val="00564439"/>
    <w:rsid w:val="0056462F"/>
    <w:rsid w:val="00564B89"/>
    <w:rsid w:val="00564C2D"/>
    <w:rsid w:val="00564DAD"/>
    <w:rsid w:val="00564DBB"/>
    <w:rsid w:val="00565176"/>
    <w:rsid w:val="00565306"/>
    <w:rsid w:val="00565555"/>
    <w:rsid w:val="0056565F"/>
    <w:rsid w:val="005659B6"/>
    <w:rsid w:val="00565CE1"/>
    <w:rsid w:val="00565D5E"/>
    <w:rsid w:val="00565F46"/>
    <w:rsid w:val="00565FA5"/>
    <w:rsid w:val="00566AEC"/>
    <w:rsid w:val="00566AFF"/>
    <w:rsid w:val="00566B62"/>
    <w:rsid w:val="00566DF1"/>
    <w:rsid w:val="005670A9"/>
    <w:rsid w:val="005670E0"/>
    <w:rsid w:val="005672F3"/>
    <w:rsid w:val="005672F8"/>
    <w:rsid w:val="00567490"/>
    <w:rsid w:val="00567678"/>
    <w:rsid w:val="005676DD"/>
    <w:rsid w:val="00567B59"/>
    <w:rsid w:val="00567B64"/>
    <w:rsid w:val="00570000"/>
    <w:rsid w:val="005701C3"/>
    <w:rsid w:val="00570761"/>
    <w:rsid w:val="00570949"/>
    <w:rsid w:val="0057097B"/>
    <w:rsid w:val="00571015"/>
    <w:rsid w:val="00571420"/>
    <w:rsid w:val="0057164A"/>
    <w:rsid w:val="00571887"/>
    <w:rsid w:val="00571DD1"/>
    <w:rsid w:val="00571EA5"/>
    <w:rsid w:val="00571EFC"/>
    <w:rsid w:val="00571FDF"/>
    <w:rsid w:val="00572039"/>
    <w:rsid w:val="005720BD"/>
    <w:rsid w:val="00572334"/>
    <w:rsid w:val="005723AC"/>
    <w:rsid w:val="00572A32"/>
    <w:rsid w:val="00572C4E"/>
    <w:rsid w:val="00572F54"/>
    <w:rsid w:val="00572F59"/>
    <w:rsid w:val="00572FC0"/>
    <w:rsid w:val="00573079"/>
    <w:rsid w:val="00573415"/>
    <w:rsid w:val="005734A4"/>
    <w:rsid w:val="0057354C"/>
    <w:rsid w:val="00573610"/>
    <w:rsid w:val="00573756"/>
    <w:rsid w:val="005737CC"/>
    <w:rsid w:val="005739B3"/>
    <w:rsid w:val="00573AEB"/>
    <w:rsid w:val="00573CB6"/>
    <w:rsid w:val="00573F7A"/>
    <w:rsid w:val="00573FEE"/>
    <w:rsid w:val="0057409C"/>
    <w:rsid w:val="005741AD"/>
    <w:rsid w:val="0057452B"/>
    <w:rsid w:val="005745FE"/>
    <w:rsid w:val="0057462E"/>
    <w:rsid w:val="00574716"/>
    <w:rsid w:val="005747B2"/>
    <w:rsid w:val="00574941"/>
    <w:rsid w:val="00574956"/>
    <w:rsid w:val="005749DD"/>
    <w:rsid w:val="00574A64"/>
    <w:rsid w:val="00574BE9"/>
    <w:rsid w:val="00574FB5"/>
    <w:rsid w:val="00575179"/>
    <w:rsid w:val="005751A3"/>
    <w:rsid w:val="00575330"/>
    <w:rsid w:val="005758F6"/>
    <w:rsid w:val="005759A4"/>
    <w:rsid w:val="00575CE7"/>
    <w:rsid w:val="005760BE"/>
    <w:rsid w:val="0057671D"/>
    <w:rsid w:val="005767E6"/>
    <w:rsid w:val="005768CF"/>
    <w:rsid w:val="00576A44"/>
    <w:rsid w:val="00576BED"/>
    <w:rsid w:val="00576CEF"/>
    <w:rsid w:val="00576F8B"/>
    <w:rsid w:val="00577370"/>
    <w:rsid w:val="005773B6"/>
    <w:rsid w:val="005775B8"/>
    <w:rsid w:val="00577692"/>
    <w:rsid w:val="0057775C"/>
    <w:rsid w:val="00580337"/>
    <w:rsid w:val="005805D7"/>
    <w:rsid w:val="0058072B"/>
    <w:rsid w:val="00580A38"/>
    <w:rsid w:val="00580DE1"/>
    <w:rsid w:val="00580EE4"/>
    <w:rsid w:val="00580F0F"/>
    <w:rsid w:val="00582236"/>
    <w:rsid w:val="005827E5"/>
    <w:rsid w:val="00582CB7"/>
    <w:rsid w:val="00582EBC"/>
    <w:rsid w:val="00583120"/>
    <w:rsid w:val="00583492"/>
    <w:rsid w:val="00583C7E"/>
    <w:rsid w:val="00583DD4"/>
    <w:rsid w:val="00583F31"/>
    <w:rsid w:val="00583FC5"/>
    <w:rsid w:val="00584366"/>
    <w:rsid w:val="00584670"/>
    <w:rsid w:val="00584DDA"/>
    <w:rsid w:val="00585319"/>
    <w:rsid w:val="005854BF"/>
    <w:rsid w:val="005854CA"/>
    <w:rsid w:val="0058580E"/>
    <w:rsid w:val="00585842"/>
    <w:rsid w:val="005859D6"/>
    <w:rsid w:val="00585BDA"/>
    <w:rsid w:val="00585DC5"/>
    <w:rsid w:val="0058613C"/>
    <w:rsid w:val="0058615C"/>
    <w:rsid w:val="00586186"/>
    <w:rsid w:val="005861C0"/>
    <w:rsid w:val="00586345"/>
    <w:rsid w:val="00586560"/>
    <w:rsid w:val="00586606"/>
    <w:rsid w:val="00586801"/>
    <w:rsid w:val="00586813"/>
    <w:rsid w:val="005868D1"/>
    <w:rsid w:val="00586A0A"/>
    <w:rsid w:val="00586EA9"/>
    <w:rsid w:val="00586ECB"/>
    <w:rsid w:val="00586FBC"/>
    <w:rsid w:val="0058719D"/>
    <w:rsid w:val="00587249"/>
    <w:rsid w:val="0058729F"/>
    <w:rsid w:val="005873FF"/>
    <w:rsid w:val="0058753A"/>
    <w:rsid w:val="0058767A"/>
    <w:rsid w:val="005877AB"/>
    <w:rsid w:val="005877CD"/>
    <w:rsid w:val="0058798E"/>
    <w:rsid w:val="00587C87"/>
    <w:rsid w:val="00587E43"/>
    <w:rsid w:val="00587E61"/>
    <w:rsid w:val="00590830"/>
    <w:rsid w:val="005908DD"/>
    <w:rsid w:val="00590A92"/>
    <w:rsid w:val="00590E15"/>
    <w:rsid w:val="00591435"/>
    <w:rsid w:val="00591979"/>
    <w:rsid w:val="00591A09"/>
    <w:rsid w:val="00591BD1"/>
    <w:rsid w:val="00591DB2"/>
    <w:rsid w:val="005920DC"/>
    <w:rsid w:val="0059214C"/>
    <w:rsid w:val="0059224A"/>
    <w:rsid w:val="005923C1"/>
    <w:rsid w:val="005925F2"/>
    <w:rsid w:val="00592690"/>
    <w:rsid w:val="005928FD"/>
    <w:rsid w:val="00592D6F"/>
    <w:rsid w:val="00593158"/>
    <w:rsid w:val="005931E8"/>
    <w:rsid w:val="00593349"/>
    <w:rsid w:val="00593564"/>
    <w:rsid w:val="005938FD"/>
    <w:rsid w:val="00593959"/>
    <w:rsid w:val="00593DDF"/>
    <w:rsid w:val="00593EAA"/>
    <w:rsid w:val="00594003"/>
    <w:rsid w:val="00594070"/>
    <w:rsid w:val="005944F9"/>
    <w:rsid w:val="00594566"/>
    <w:rsid w:val="005946B4"/>
    <w:rsid w:val="005947C4"/>
    <w:rsid w:val="005947CC"/>
    <w:rsid w:val="00594ABA"/>
    <w:rsid w:val="00594BC4"/>
    <w:rsid w:val="00594C22"/>
    <w:rsid w:val="00594DC7"/>
    <w:rsid w:val="0059531D"/>
    <w:rsid w:val="00595487"/>
    <w:rsid w:val="0059575A"/>
    <w:rsid w:val="00595934"/>
    <w:rsid w:val="0059600E"/>
    <w:rsid w:val="0059621E"/>
    <w:rsid w:val="00596566"/>
    <w:rsid w:val="005965D4"/>
    <w:rsid w:val="00596D79"/>
    <w:rsid w:val="00596EEB"/>
    <w:rsid w:val="005974A4"/>
    <w:rsid w:val="00597930"/>
    <w:rsid w:val="00597DA6"/>
    <w:rsid w:val="005A05F3"/>
    <w:rsid w:val="005A0B0D"/>
    <w:rsid w:val="005A0BB6"/>
    <w:rsid w:val="005A0D70"/>
    <w:rsid w:val="005A0E95"/>
    <w:rsid w:val="005A0F77"/>
    <w:rsid w:val="005A101E"/>
    <w:rsid w:val="005A107C"/>
    <w:rsid w:val="005A10E0"/>
    <w:rsid w:val="005A11D4"/>
    <w:rsid w:val="005A1247"/>
    <w:rsid w:val="005A132A"/>
    <w:rsid w:val="005A13CB"/>
    <w:rsid w:val="005A16A5"/>
    <w:rsid w:val="005A2214"/>
    <w:rsid w:val="005A2228"/>
    <w:rsid w:val="005A278A"/>
    <w:rsid w:val="005A2821"/>
    <w:rsid w:val="005A2874"/>
    <w:rsid w:val="005A2B79"/>
    <w:rsid w:val="005A2CDA"/>
    <w:rsid w:val="005A2D2F"/>
    <w:rsid w:val="005A318E"/>
    <w:rsid w:val="005A3798"/>
    <w:rsid w:val="005A3827"/>
    <w:rsid w:val="005A3844"/>
    <w:rsid w:val="005A38B2"/>
    <w:rsid w:val="005A38BC"/>
    <w:rsid w:val="005A3ABB"/>
    <w:rsid w:val="005A3BD5"/>
    <w:rsid w:val="005A3C7C"/>
    <w:rsid w:val="005A3CCE"/>
    <w:rsid w:val="005A3E24"/>
    <w:rsid w:val="005A3E58"/>
    <w:rsid w:val="005A4189"/>
    <w:rsid w:val="005A43EF"/>
    <w:rsid w:val="005A441E"/>
    <w:rsid w:val="005A4744"/>
    <w:rsid w:val="005A487E"/>
    <w:rsid w:val="005A4B6E"/>
    <w:rsid w:val="005A583D"/>
    <w:rsid w:val="005A5E35"/>
    <w:rsid w:val="005A6042"/>
    <w:rsid w:val="005A60EB"/>
    <w:rsid w:val="005A6491"/>
    <w:rsid w:val="005A6641"/>
    <w:rsid w:val="005A669C"/>
    <w:rsid w:val="005A6700"/>
    <w:rsid w:val="005A6723"/>
    <w:rsid w:val="005A673B"/>
    <w:rsid w:val="005A680D"/>
    <w:rsid w:val="005A697B"/>
    <w:rsid w:val="005A6BDF"/>
    <w:rsid w:val="005A6DCA"/>
    <w:rsid w:val="005A6E82"/>
    <w:rsid w:val="005A7260"/>
    <w:rsid w:val="005A7273"/>
    <w:rsid w:val="005A75ED"/>
    <w:rsid w:val="005A776C"/>
    <w:rsid w:val="005A78A7"/>
    <w:rsid w:val="005A796E"/>
    <w:rsid w:val="005B007A"/>
    <w:rsid w:val="005B008C"/>
    <w:rsid w:val="005B041A"/>
    <w:rsid w:val="005B04B4"/>
    <w:rsid w:val="005B04D7"/>
    <w:rsid w:val="005B057F"/>
    <w:rsid w:val="005B0588"/>
    <w:rsid w:val="005B0705"/>
    <w:rsid w:val="005B0849"/>
    <w:rsid w:val="005B0A51"/>
    <w:rsid w:val="005B10EF"/>
    <w:rsid w:val="005B127A"/>
    <w:rsid w:val="005B15C7"/>
    <w:rsid w:val="005B16E2"/>
    <w:rsid w:val="005B188A"/>
    <w:rsid w:val="005B196D"/>
    <w:rsid w:val="005B1B06"/>
    <w:rsid w:val="005B1E00"/>
    <w:rsid w:val="005B29C5"/>
    <w:rsid w:val="005B2F18"/>
    <w:rsid w:val="005B33D6"/>
    <w:rsid w:val="005B33F3"/>
    <w:rsid w:val="005B349E"/>
    <w:rsid w:val="005B3556"/>
    <w:rsid w:val="005B3644"/>
    <w:rsid w:val="005B38C3"/>
    <w:rsid w:val="005B397F"/>
    <w:rsid w:val="005B3AAD"/>
    <w:rsid w:val="005B3CDD"/>
    <w:rsid w:val="005B3D0A"/>
    <w:rsid w:val="005B43FD"/>
    <w:rsid w:val="005B4699"/>
    <w:rsid w:val="005B4873"/>
    <w:rsid w:val="005B4A2B"/>
    <w:rsid w:val="005B4FF6"/>
    <w:rsid w:val="005B50B2"/>
    <w:rsid w:val="005B5929"/>
    <w:rsid w:val="005B641C"/>
    <w:rsid w:val="005B65D2"/>
    <w:rsid w:val="005B6794"/>
    <w:rsid w:val="005B69FD"/>
    <w:rsid w:val="005B6CCE"/>
    <w:rsid w:val="005B6EE7"/>
    <w:rsid w:val="005B7172"/>
    <w:rsid w:val="005B73DA"/>
    <w:rsid w:val="005B7706"/>
    <w:rsid w:val="005B7CB4"/>
    <w:rsid w:val="005B7FAE"/>
    <w:rsid w:val="005C0392"/>
    <w:rsid w:val="005C076D"/>
    <w:rsid w:val="005C07B1"/>
    <w:rsid w:val="005C0A8C"/>
    <w:rsid w:val="005C0B7F"/>
    <w:rsid w:val="005C0E24"/>
    <w:rsid w:val="005C13DC"/>
    <w:rsid w:val="005C15E6"/>
    <w:rsid w:val="005C17C6"/>
    <w:rsid w:val="005C1CC1"/>
    <w:rsid w:val="005C2421"/>
    <w:rsid w:val="005C24CE"/>
    <w:rsid w:val="005C24D9"/>
    <w:rsid w:val="005C25A4"/>
    <w:rsid w:val="005C26A3"/>
    <w:rsid w:val="005C26E2"/>
    <w:rsid w:val="005C26E5"/>
    <w:rsid w:val="005C28A4"/>
    <w:rsid w:val="005C2AC6"/>
    <w:rsid w:val="005C2E10"/>
    <w:rsid w:val="005C32BC"/>
    <w:rsid w:val="005C336A"/>
    <w:rsid w:val="005C34E1"/>
    <w:rsid w:val="005C355F"/>
    <w:rsid w:val="005C3624"/>
    <w:rsid w:val="005C3849"/>
    <w:rsid w:val="005C3C2D"/>
    <w:rsid w:val="005C3D75"/>
    <w:rsid w:val="005C4011"/>
    <w:rsid w:val="005C43FC"/>
    <w:rsid w:val="005C49EA"/>
    <w:rsid w:val="005C49EE"/>
    <w:rsid w:val="005C4DFE"/>
    <w:rsid w:val="005C4F3B"/>
    <w:rsid w:val="005C513B"/>
    <w:rsid w:val="005C5238"/>
    <w:rsid w:val="005C5455"/>
    <w:rsid w:val="005C562A"/>
    <w:rsid w:val="005C59D3"/>
    <w:rsid w:val="005C59DB"/>
    <w:rsid w:val="005C59F2"/>
    <w:rsid w:val="005C5AE4"/>
    <w:rsid w:val="005C5BF8"/>
    <w:rsid w:val="005C6574"/>
    <w:rsid w:val="005C67D8"/>
    <w:rsid w:val="005C6A3A"/>
    <w:rsid w:val="005C6D7A"/>
    <w:rsid w:val="005C6FAA"/>
    <w:rsid w:val="005C70BC"/>
    <w:rsid w:val="005C72E2"/>
    <w:rsid w:val="005C7458"/>
    <w:rsid w:val="005C7649"/>
    <w:rsid w:val="005C775B"/>
    <w:rsid w:val="005C7959"/>
    <w:rsid w:val="005C7AA3"/>
    <w:rsid w:val="005C7F71"/>
    <w:rsid w:val="005D0A20"/>
    <w:rsid w:val="005D1119"/>
    <w:rsid w:val="005D1821"/>
    <w:rsid w:val="005D18D5"/>
    <w:rsid w:val="005D1A83"/>
    <w:rsid w:val="005D1B07"/>
    <w:rsid w:val="005D1F3C"/>
    <w:rsid w:val="005D2AE2"/>
    <w:rsid w:val="005D2DC1"/>
    <w:rsid w:val="005D2E18"/>
    <w:rsid w:val="005D3C12"/>
    <w:rsid w:val="005D3E47"/>
    <w:rsid w:val="005D42BD"/>
    <w:rsid w:val="005D45BB"/>
    <w:rsid w:val="005D4BCA"/>
    <w:rsid w:val="005D4F58"/>
    <w:rsid w:val="005D536C"/>
    <w:rsid w:val="005D551C"/>
    <w:rsid w:val="005D5597"/>
    <w:rsid w:val="005D59F9"/>
    <w:rsid w:val="005D5C66"/>
    <w:rsid w:val="005D5FD2"/>
    <w:rsid w:val="005D6202"/>
    <w:rsid w:val="005D6252"/>
    <w:rsid w:val="005D64E8"/>
    <w:rsid w:val="005D6E8A"/>
    <w:rsid w:val="005D6EED"/>
    <w:rsid w:val="005D6F26"/>
    <w:rsid w:val="005D710E"/>
    <w:rsid w:val="005D72AB"/>
    <w:rsid w:val="005D7604"/>
    <w:rsid w:val="005D7739"/>
    <w:rsid w:val="005D780B"/>
    <w:rsid w:val="005D7977"/>
    <w:rsid w:val="005D7CDC"/>
    <w:rsid w:val="005D7E74"/>
    <w:rsid w:val="005D7EFD"/>
    <w:rsid w:val="005E02A9"/>
    <w:rsid w:val="005E0746"/>
    <w:rsid w:val="005E0C45"/>
    <w:rsid w:val="005E1427"/>
    <w:rsid w:val="005E1512"/>
    <w:rsid w:val="005E1620"/>
    <w:rsid w:val="005E1736"/>
    <w:rsid w:val="005E1837"/>
    <w:rsid w:val="005E1B24"/>
    <w:rsid w:val="005E1C90"/>
    <w:rsid w:val="005E1D48"/>
    <w:rsid w:val="005E1D6C"/>
    <w:rsid w:val="005E1DC4"/>
    <w:rsid w:val="005E25D2"/>
    <w:rsid w:val="005E2670"/>
    <w:rsid w:val="005E2832"/>
    <w:rsid w:val="005E2BBE"/>
    <w:rsid w:val="005E2BCB"/>
    <w:rsid w:val="005E31BD"/>
    <w:rsid w:val="005E3367"/>
    <w:rsid w:val="005E387F"/>
    <w:rsid w:val="005E3A15"/>
    <w:rsid w:val="005E43F8"/>
    <w:rsid w:val="005E4BDA"/>
    <w:rsid w:val="005E4C18"/>
    <w:rsid w:val="005E4EAB"/>
    <w:rsid w:val="005E5255"/>
    <w:rsid w:val="005E54EB"/>
    <w:rsid w:val="005E56E8"/>
    <w:rsid w:val="005E5830"/>
    <w:rsid w:val="005E5AA5"/>
    <w:rsid w:val="005E5BA3"/>
    <w:rsid w:val="005E5F81"/>
    <w:rsid w:val="005E64CF"/>
    <w:rsid w:val="005E7247"/>
    <w:rsid w:val="005E7340"/>
    <w:rsid w:val="005E7432"/>
    <w:rsid w:val="005E7743"/>
    <w:rsid w:val="005E7936"/>
    <w:rsid w:val="005E7A0F"/>
    <w:rsid w:val="005E7AC0"/>
    <w:rsid w:val="005E7AC3"/>
    <w:rsid w:val="005E7DEC"/>
    <w:rsid w:val="005E7FFA"/>
    <w:rsid w:val="005F0447"/>
    <w:rsid w:val="005F08C6"/>
    <w:rsid w:val="005F0FD7"/>
    <w:rsid w:val="005F105F"/>
    <w:rsid w:val="005F1293"/>
    <w:rsid w:val="005F169F"/>
    <w:rsid w:val="005F194D"/>
    <w:rsid w:val="005F1B18"/>
    <w:rsid w:val="005F1CB9"/>
    <w:rsid w:val="005F1E1C"/>
    <w:rsid w:val="005F214B"/>
    <w:rsid w:val="005F2A27"/>
    <w:rsid w:val="005F2C67"/>
    <w:rsid w:val="005F2CFC"/>
    <w:rsid w:val="005F3101"/>
    <w:rsid w:val="005F3867"/>
    <w:rsid w:val="005F39C3"/>
    <w:rsid w:val="005F3B9E"/>
    <w:rsid w:val="005F3E72"/>
    <w:rsid w:val="005F4133"/>
    <w:rsid w:val="005F4357"/>
    <w:rsid w:val="005F4471"/>
    <w:rsid w:val="005F449E"/>
    <w:rsid w:val="005F457A"/>
    <w:rsid w:val="005F47ED"/>
    <w:rsid w:val="005F494E"/>
    <w:rsid w:val="005F49B3"/>
    <w:rsid w:val="005F4B83"/>
    <w:rsid w:val="005F4F33"/>
    <w:rsid w:val="005F519F"/>
    <w:rsid w:val="005F51A8"/>
    <w:rsid w:val="005F52A0"/>
    <w:rsid w:val="005F56D4"/>
    <w:rsid w:val="005F5833"/>
    <w:rsid w:val="005F5CEA"/>
    <w:rsid w:val="005F5D07"/>
    <w:rsid w:val="005F5E8A"/>
    <w:rsid w:val="005F5FF3"/>
    <w:rsid w:val="005F6419"/>
    <w:rsid w:val="005F6577"/>
    <w:rsid w:val="005F65E8"/>
    <w:rsid w:val="005F67AD"/>
    <w:rsid w:val="005F68C5"/>
    <w:rsid w:val="005F6C62"/>
    <w:rsid w:val="005F6EA2"/>
    <w:rsid w:val="005F6EDD"/>
    <w:rsid w:val="005F7099"/>
    <w:rsid w:val="005F72BD"/>
    <w:rsid w:val="005F733F"/>
    <w:rsid w:val="005F79C3"/>
    <w:rsid w:val="005F7B09"/>
    <w:rsid w:val="005F7B80"/>
    <w:rsid w:val="005F7C06"/>
    <w:rsid w:val="005F7FAE"/>
    <w:rsid w:val="006001DA"/>
    <w:rsid w:val="00600550"/>
    <w:rsid w:val="00600711"/>
    <w:rsid w:val="00600861"/>
    <w:rsid w:val="0060099F"/>
    <w:rsid w:val="00600A1A"/>
    <w:rsid w:val="00600BA4"/>
    <w:rsid w:val="00600C21"/>
    <w:rsid w:val="00600CC4"/>
    <w:rsid w:val="00600FE4"/>
    <w:rsid w:val="006010A2"/>
    <w:rsid w:val="0060129F"/>
    <w:rsid w:val="006014A0"/>
    <w:rsid w:val="00601789"/>
    <w:rsid w:val="00601BBC"/>
    <w:rsid w:val="00601E7C"/>
    <w:rsid w:val="006022A0"/>
    <w:rsid w:val="006023E4"/>
    <w:rsid w:val="00602777"/>
    <w:rsid w:val="00602B31"/>
    <w:rsid w:val="00602E4D"/>
    <w:rsid w:val="006037DC"/>
    <w:rsid w:val="0060380D"/>
    <w:rsid w:val="00603D6B"/>
    <w:rsid w:val="00604125"/>
    <w:rsid w:val="0060497E"/>
    <w:rsid w:val="00604ACA"/>
    <w:rsid w:val="00604BFA"/>
    <w:rsid w:val="00604C5B"/>
    <w:rsid w:val="00604EBF"/>
    <w:rsid w:val="00605114"/>
    <w:rsid w:val="006055E0"/>
    <w:rsid w:val="006057F0"/>
    <w:rsid w:val="00605D08"/>
    <w:rsid w:val="006060A1"/>
    <w:rsid w:val="006060AB"/>
    <w:rsid w:val="006061C9"/>
    <w:rsid w:val="006064AC"/>
    <w:rsid w:val="006065B5"/>
    <w:rsid w:val="006068BD"/>
    <w:rsid w:val="00606984"/>
    <w:rsid w:val="00606A9C"/>
    <w:rsid w:val="00606B43"/>
    <w:rsid w:val="00606B55"/>
    <w:rsid w:val="00607817"/>
    <w:rsid w:val="00607934"/>
    <w:rsid w:val="00607A52"/>
    <w:rsid w:val="00607C13"/>
    <w:rsid w:val="00607F92"/>
    <w:rsid w:val="00610152"/>
    <w:rsid w:val="00610239"/>
    <w:rsid w:val="00610390"/>
    <w:rsid w:val="00610713"/>
    <w:rsid w:val="00610804"/>
    <w:rsid w:val="00610999"/>
    <w:rsid w:val="00610C90"/>
    <w:rsid w:val="00610E71"/>
    <w:rsid w:val="00610FCF"/>
    <w:rsid w:val="00611031"/>
    <w:rsid w:val="0061133C"/>
    <w:rsid w:val="006116BA"/>
    <w:rsid w:val="00611839"/>
    <w:rsid w:val="0061190D"/>
    <w:rsid w:val="00611FF6"/>
    <w:rsid w:val="00612162"/>
    <w:rsid w:val="00612370"/>
    <w:rsid w:val="006124DA"/>
    <w:rsid w:val="006124EE"/>
    <w:rsid w:val="006125BF"/>
    <w:rsid w:val="00612832"/>
    <w:rsid w:val="00612871"/>
    <w:rsid w:val="0061289C"/>
    <w:rsid w:val="006129F1"/>
    <w:rsid w:val="00612B5F"/>
    <w:rsid w:val="00612D0A"/>
    <w:rsid w:val="00612DFD"/>
    <w:rsid w:val="00613209"/>
    <w:rsid w:val="00613314"/>
    <w:rsid w:val="00613712"/>
    <w:rsid w:val="0061376D"/>
    <w:rsid w:val="00613984"/>
    <w:rsid w:val="00613BE4"/>
    <w:rsid w:val="00613D71"/>
    <w:rsid w:val="00613DEF"/>
    <w:rsid w:val="00613F2A"/>
    <w:rsid w:val="00613F9B"/>
    <w:rsid w:val="006144C9"/>
    <w:rsid w:val="0061462B"/>
    <w:rsid w:val="006146BA"/>
    <w:rsid w:val="00614922"/>
    <w:rsid w:val="00614B41"/>
    <w:rsid w:val="00614BBA"/>
    <w:rsid w:val="006155B5"/>
    <w:rsid w:val="0061561B"/>
    <w:rsid w:val="006157A4"/>
    <w:rsid w:val="006157D2"/>
    <w:rsid w:val="00615EE4"/>
    <w:rsid w:val="00616931"/>
    <w:rsid w:val="00616CD5"/>
    <w:rsid w:val="00616CD8"/>
    <w:rsid w:val="00617152"/>
    <w:rsid w:val="006172FC"/>
    <w:rsid w:val="0061731B"/>
    <w:rsid w:val="00617504"/>
    <w:rsid w:val="00617584"/>
    <w:rsid w:val="0061779E"/>
    <w:rsid w:val="00617B23"/>
    <w:rsid w:val="00620345"/>
    <w:rsid w:val="00620A3B"/>
    <w:rsid w:val="00621914"/>
    <w:rsid w:val="00621D06"/>
    <w:rsid w:val="00621F55"/>
    <w:rsid w:val="006220EB"/>
    <w:rsid w:val="00622171"/>
    <w:rsid w:val="00622204"/>
    <w:rsid w:val="006222C6"/>
    <w:rsid w:val="006223D3"/>
    <w:rsid w:val="006224C4"/>
    <w:rsid w:val="006224E3"/>
    <w:rsid w:val="00622A26"/>
    <w:rsid w:val="00622FB7"/>
    <w:rsid w:val="00623019"/>
    <w:rsid w:val="0062302C"/>
    <w:rsid w:val="006232C4"/>
    <w:rsid w:val="00623492"/>
    <w:rsid w:val="006235ED"/>
    <w:rsid w:val="00623615"/>
    <w:rsid w:val="006239E1"/>
    <w:rsid w:val="00623D2D"/>
    <w:rsid w:val="00623E3D"/>
    <w:rsid w:val="006243A2"/>
    <w:rsid w:val="0062447F"/>
    <w:rsid w:val="0062451A"/>
    <w:rsid w:val="0062469D"/>
    <w:rsid w:val="00624BA1"/>
    <w:rsid w:val="00624C08"/>
    <w:rsid w:val="00624D71"/>
    <w:rsid w:val="00624FCB"/>
    <w:rsid w:val="006253BF"/>
    <w:rsid w:val="0062556C"/>
    <w:rsid w:val="006257BD"/>
    <w:rsid w:val="006257C9"/>
    <w:rsid w:val="00625EC9"/>
    <w:rsid w:val="00625F4B"/>
    <w:rsid w:val="00626403"/>
    <w:rsid w:val="00626C61"/>
    <w:rsid w:val="00627076"/>
    <w:rsid w:val="006273C0"/>
    <w:rsid w:val="006274DF"/>
    <w:rsid w:val="00627575"/>
    <w:rsid w:val="00627710"/>
    <w:rsid w:val="006278FD"/>
    <w:rsid w:val="00627BA1"/>
    <w:rsid w:val="00627FCE"/>
    <w:rsid w:val="006301BA"/>
    <w:rsid w:val="00630529"/>
    <w:rsid w:val="0063150A"/>
    <w:rsid w:val="0063158E"/>
    <w:rsid w:val="006316A3"/>
    <w:rsid w:val="00631775"/>
    <w:rsid w:val="006317F0"/>
    <w:rsid w:val="00631890"/>
    <w:rsid w:val="00631C48"/>
    <w:rsid w:val="00631EF6"/>
    <w:rsid w:val="00631FAE"/>
    <w:rsid w:val="00631FC3"/>
    <w:rsid w:val="00632427"/>
    <w:rsid w:val="006324A8"/>
    <w:rsid w:val="006326F9"/>
    <w:rsid w:val="006327A1"/>
    <w:rsid w:val="00632D74"/>
    <w:rsid w:val="00632D90"/>
    <w:rsid w:val="0063311B"/>
    <w:rsid w:val="00633C02"/>
    <w:rsid w:val="00633C74"/>
    <w:rsid w:val="00633E35"/>
    <w:rsid w:val="0063406F"/>
    <w:rsid w:val="006345F9"/>
    <w:rsid w:val="00634C5C"/>
    <w:rsid w:val="00634CC6"/>
    <w:rsid w:val="006350CF"/>
    <w:rsid w:val="0063514E"/>
    <w:rsid w:val="006351CF"/>
    <w:rsid w:val="00635643"/>
    <w:rsid w:val="0063567B"/>
    <w:rsid w:val="006359CA"/>
    <w:rsid w:val="00635FD0"/>
    <w:rsid w:val="006360C6"/>
    <w:rsid w:val="0063618D"/>
    <w:rsid w:val="006366B1"/>
    <w:rsid w:val="00636DA3"/>
    <w:rsid w:val="00636F36"/>
    <w:rsid w:val="006372E6"/>
    <w:rsid w:val="006375B3"/>
    <w:rsid w:val="006375D7"/>
    <w:rsid w:val="0063786A"/>
    <w:rsid w:val="00637AFA"/>
    <w:rsid w:val="00640183"/>
    <w:rsid w:val="00640BE0"/>
    <w:rsid w:val="006412BC"/>
    <w:rsid w:val="00641828"/>
    <w:rsid w:val="00641AF6"/>
    <w:rsid w:val="00641C1D"/>
    <w:rsid w:val="00641F7D"/>
    <w:rsid w:val="00642021"/>
    <w:rsid w:val="00642335"/>
    <w:rsid w:val="006423AB"/>
    <w:rsid w:val="006434F3"/>
    <w:rsid w:val="00643773"/>
    <w:rsid w:val="006437ED"/>
    <w:rsid w:val="00643AFF"/>
    <w:rsid w:val="00643D18"/>
    <w:rsid w:val="00643E5F"/>
    <w:rsid w:val="00643F44"/>
    <w:rsid w:val="00644317"/>
    <w:rsid w:val="006443EE"/>
    <w:rsid w:val="006444C8"/>
    <w:rsid w:val="0064499F"/>
    <w:rsid w:val="006452AD"/>
    <w:rsid w:val="006454E9"/>
    <w:rsid w:val="00645879"/>
    <w:rsid w:val="0064588B"/>
    <w:rsid w:val="00645A46"/>
    <w:rsid w:val="00645A8F"/>
    <w:rsid w:val="00645D82"/>
    <w:rsid w:val="00646083"/>
    <w:rsid w:val="00646098"/>
    <w:rsid w:val="006462D3"/>
    <w:rsid w:val="00646601"/>
    <w:rsid w:val="006469AA"/>
    <w:rsid w:val="00646C32"/>
    <w:rsid w:val="00646CDC"/>
    <w:rsid w:val="00646D27"/>
    <w:rsid w:val="00646DEE"/>
    <w:rsid w:val="00646F36"/>
    <w:rsid w:val="0064741F"/>
    <w:rsid w:val="006475D4"/>
    <w:rsid w:val="00647814"/>
    <w:rsid w:val="00647839"/>
    <w:rsid w:val="00647846"/>
    <w:rsid w:val="00647A3F"/>
    <w:rsid w:val="00647D29"/>
    <w:rsid w:val="00647E89"/>
    <w:rsid w:val="00650128"/>
    <w:rsid w:val="0065029E"/>
    <w:rsid w:val="006506DD"/>
    <w:rsid w:val="006507CC"/>
    <w:rsid w:val="00650A31"/>
    <w:rsid w:val="00650C34"/>
    <w:rsid w:val="00650DB3"/>
    <w:rsid w:val="0065105D"/>
    <w:rsid w:val="006512D6"/>
    <w:rsid w:val="006517AF"/>
    <w:rsid w:val="00651A4F"/>
    <w:rsid w:val="00651B44"/>
    <w:rsid w:val="00651BC4"/>
    <w:rsid w:val="00651BE5"/>
    <w:rsid w:val="00651DA5"/>
    <w:rsid w:val="00652070"/>
    <w:rsid w:val="006520EF"/>
    <w:rsid w:val="006521C1"/>
    <w:rsid w:val="00652648"/>
    <w:rsid w:val="0065286C"/>
    <w:rsid w:val="00652CF7"/>
    <w:rsid w:val="00652D2A"/>
    <w:rsid w:val="00652E59"/>
    <w:rsid w:val="00652F20"/>
    <w:rsid w:val="00652F94"/>
    <w:rsid w:val="00653177"/>
    <w:rsid w:val="006533B0"/>
    <w:rsid w:val="00653698"/>
    <w:rsid w:val="00653B68"/>
    <w:rsid w:val="00653BE6"/>
    <w:rsid w:val="00653C73"/>
    <w:rsid w:val="006540A9"/>
    <w:rsid w:val="006543AE"/>
    <w:rsid w:val="0065458F"/>
    <w:rsid w:val="00654720"/>
    <w:rsid w:val="00654B18"/>
    <w:rsid w:val="00654FE5"/>
    <w:rsid w:val="006554D4"/>
    <w:rsid w:val="006556F8"/>
    <w:rsid w:val="00655FB7"/>
    <w:rsid w:val="00656043"/>
    <w:rsid w:val="00656340"/>
    <w:rsid w:val="006566BF"/>
    <w:rsid w:val="00656929"/>
    <w:rsid w:val="00656A5F"/>
    <w:rsid w:val="00656A77"/>
    <w:rsid w:val="00656F29"/>
    <w:rsid w:val="0065760F"/>
    <w:rsid w:val="006578A5"/>
    <w:rsid w:val="00657C25"/>
    <w:rsid w:val="00657C29"/>
    <w:rsid w:val="00657D7E"/>
    <w:rsid w:val="00657F64"/>
    <w:rsid w:val="0066013F"/>
    <w:rsid w:val="006601E0"/>
    <w:rsid w:val="006602AF"/>
    <w:rsid w:val="0066042D"/>
    <w:rsid w:val="00660B1C"/>
    <w:rsid w:val="00660E4B"/>
    <w:rsid w:val="00660F50"/>
    <w:rsid w:val="00661262"/>
    <w:rsid w:val="00661484"/>
    <w:rsid w:val="00661689"/>
    <w:rsid w:val="00661741"/>
    <w:rsid w:val="00661C13"/>
    <w:rsid w:val="00661DC5"/>
    <w:rsid w:val="00661E40"/>
    <w:rsid w:val="00661ECC"/>
    <w:rsid w:val="006623BF"/>
    <w:rsid w:val="0066280F"/>
    <w:rsid w:val="0066333B"/>
    <w:rsid w:val="00663636"/>
    <w:rsid w:val="00663A2E"/>
    <w:rsid w:val="00663DAF"/>
    <w:rsid w:val="00663F73"/>
    <w:rsid w:val="00664506"/>
    <w:rsid w:val="00664686"/>
    <w:rsid w:val="00664807"/>
    <w:rsid w:val="00664BCF"/>
    <w:rsid w:val="00664DAC"/>
    <w:rsid w:val="00665187"/>
    <w:rsid w:val="006652DE"/>
    <w:rsid w:val="00665871"/>
    <w:rsid w:val="00665A2E"/>
    <w:rsid w:val="00665BE2"/>
    <w:rsid w:val="00665F04"/>
    <w:rsid w:val="00666305"/>
    <w:rsid w:val="006663E5"/>
    <w:rsid w:val="0066653A"/>
    <w:rsid w:val="006666BF"/>
    <w:rsid w:val="006667E0"/>
    <w:rsid w:val="006668E3"/>
    <w:rsid w:val="00666964"/>
    <w:rsid w:val="006670CD"/>
    <w:rsid w:val="00667287"/>
    <w:rsid w:val="00667561"/>
    <w:rsid w:val="006676AD"/>
    <w:rsid w:val="00667CF8"/>
    <w:rsid w:val="00667D1C"/>
    <w:rsid w:val="006700FE"/>
    <w:rsid w:val="00670507"/>
    <w:rsid w:val="00670AAA"/>
    <w:rsid w:val="00670C63"/>
    <w:rsid w:val="00670EBA"/>
    <w:rsid w:val="00670F6B"/>
    <w:rsid w:val="00670FFA"/>
    <w:rsid w:val="00671563"/>
    <w:rsid w:val="00671A04"/>
    <w:rsid w:val="00671C03"/>
    <w:rsid w:val="00671D35"/>
    <w:rsid w:val="00671EAB"/>
    <w:rsid w:val="00672036"/>
    <w:rsid w:val="006726D2"/>
    <w:rsid w:val="00672725"/>
    <w:rsid w:val="00672953"/>
    <w:rsid w:val="0067295C"/>
    <w:rsid w:val="00672B77"/>
    <w:rsid w:val="006730A5"/>
    <w:rsid w:val="006731E9"/>
    <w:rsid w:val="00673297"/>
    <w:rsid w:val="006735CD"/>
    <w:rsid w:val="0067361B"/>
    <w:rsid w:val="00673631"/>
    <w:rsid w:val="00673633"/>
    <w:rsid w:val="006736ED"/>
    <w:rsid w:val="00673767"/>
    <w:rsid w:val="006737E0"/>
    <w:rsid w:val="006738E1"/>
    <w:rsid w:val="0067392A"/>
    <w:rsid w:val="00673945"/>
    <w:rsid w:val="00673AB7"/>
    <w:rsid w:val="00673CC4"/>
    <w:rsid w:val="00673E07"/>
    <w:rsid w:val="00674DC7"/>
    <w:rsid w:val="00674E76"/>
    <w:rsid w:val="00674F38"/>
    <w:rsid w:val="00674FCE"/>
    <w:rsid w:val="00675182"/>
    <w:rsid w:val="006751CC"/>
    <w:rsid w:val="0067574B"/>
    <w:rsid w:val="00675751"/>
    <w:rsid w:val="00675F01"/>
    <w:rsid w:val="00675F0F"/>
    <w:rsid w:val="00676026"/>
    <w:rsid w:val="0067624B"/>
    <w:rsid w:val="00676488"/>
    <w:rsid w:val="00676555"/>
    <w:rsid w:val="006765AE"/>
    <w:rsid w:val="00676757"/>
    <w:rsid w:val="00676A89"/>
    <w:rsid w:val="00676AFD"/>
    <w:rsid w:val="00676C58"/>
    <w:rsid w:val="00676CD2"/>
    <w:rsid w:val="00676EA7"/>
    <w:rsid w:val="00676EBA"/>
    <w:rsid w:val="00677209"/>
    <w:rsid w:val="006774FC"/>
    <w:rsid w:val="006803A9"/>
    <w:rsid w:val="0068043E"/>
    <w:rsid w:val="00680630"/>
    <w:rsid w:val="006807B1"/>
    <w:rsid w:val="00680B7E"/>
    <w:rsid w:val="00680E20"/>
    <w:rsid w:val="0068102E"/>
    <w:rsid w:val="006810AB"/>
    <w:rsid w:val="0068120E"/>
    <w:rsid w:val="006816BC"/>
    <w:rsid w:val="006818F0"/>
    <w:rsid w:val="00681F55"/>
    <w:rsid w:val="00682014"/>
    <w:rsid w:val="006822A1"/>
    <w:rsid w:val="006824BD"/>
    <w:rsid w:val="006824FA"/>
    <w:rsid w:val="00682634"/>
    <w:rsid w:val="0068292F"/>
    <w:rsid w:val="00682AA9"/>
    <w:rsid w:val="00683154"/>
    <w:rsid w:val="00683436"/>
    <w:rsid w:val="0068356A"/>
    <w:rsid w:val="00683B0C"/>
    <w:rsid w:val="00683C4F"/>
    <w:rsid w:val="00683C59"/>
    <w:rsid w:val="00683E6A"/>
    <w:rsid w:val="006840CC"/>
    <w:rsid w:val="0068445B"/>
    <w:rsid w:val="006847B3"/>
    <w:rsid w:val="00684839"/>
    <w:rsid w:val="006848F0"/>
    <w:rsid w:val="0068495D"/>
    <w:rsid w:val="00684AB5"/>
    <w:rsid w:val="00684D4C"/>
    <w:rsid w:val="00685032"/>
    <w:rsid w:val="0068515C"/>
    <w:rsid w:val="006858A5"/>
    <w:rsid w:val="00685DFC"/>
    <w:rsid w:val="00686093"/>
    <w:rsid w:val="0068657C"/>
    <w:rsid w:val="006865B8"/>
    <w:rsid w:val="0068679D"/>
    <w:rsid w:val="006867A8"/>
    <w:rsid w:val="00686EB6"/>
    <w:rsid w:val="00686F13"/>
    <w:rsid w:val="00686FF4"/>
    <w:rsid w:val="006871A7"/>
    <w:rsid w:val="00687485"/>
    <w:rsid w:val="0068752C"/>
    <w:rsid w:val="006876A3"/>
    <w:rsid w:val="006877B3"/>
    <w:rsid w:val="00687E20"/>
    <w:rsid w:val="00687ECE"/>
    <w:rsid w:val="00687ED9"/>
    <w:rsid w:val="00687F25"/>
    <w:rsid w:val="00690050"/>
    <w:rsid w:val="00690568"/>
    <w:rsid w:val="0069096E"/>
    <w:rsid w:val="00690AA4"/>
    <w:rsid w:val="00691009"/>
    <w:rsid w:val="00691193"/>
    <w:rsid w:val="0069121A"/>
    <w:rsid w:val="0069131A"/>
    <w:rsid w:val="0069167B"/>
    <w:rsid w:val="006916C7"/>
    <w:rsid w:val="00691A3A"/>
    <w:rsid w:val="00691CAE"/>
    <w:rsid w:val="00691DCB"/>
    <w:rsid w:val="00692031"/>
    <w:rsid w:val="006920FC"/>
    <w:rsid w:val="006921B6"/>
    <w:rsid w:val="006922D9"/>
    <w:rsid w:val="0069235A"/>
    <w:rsid w:val="006924B3"/>
    <w:rsid w:val="006926FE"/>
    <w:rsid w:val="0069307D"/>
    <w:rsid w:val="0069327F"/>
    <w:rsid w:val="006936C4"/>
    <w:rsid w:val="00693B1D"/>
    <w:rsid w:val="00693C4C"/>
    <w:rsid w:val="00693C7C"/>
    <w:rsid w:val="00693CF8"/>
    <w:rsid w:val="00693D9E"/>
    <w:rsid w:val="00693F7D"/>
    <w:rsid w:val="00694C3D"/>
    <w:rsid w:val="00695083"/>
    <w:rsid w:val="00695356"/>
    <w:rsid w:val="0069537F"/>
    <w:rsid w:val="0069549B"/>
    <w:rsid w:val="006957CD"/>
    <w:rsid w:val="00695995"/>
    <w:rsid w:val="006959D4"/>
    <w:rsid w:val="006960FC"/>
    <w:rsid w:val="00696327"/>
    <w:rsid w:val="0069677E"/>
    <w:rsid w:val="006969F9"/>
    <w:rsid w:val="00696CF7"/>
    <w:rsid w:val="00696D58"/>
    <w:rsid w:val="0069704E"/>
    <w:rsid w:val="0069720B"/>
    <w:rsid w:val="00697227"/>
    <w:rsid w:val="006973DC"/>
    <w:rsid w:val="006976F0"/>
    <w:rsid w:val="006977AB"/>
    <w:rsid w:val="006978C8"/>
    <w:rsid w:val="0069795C"/>
    <w:rsid w:val="00697B5B"/>
    <w:rsid w:val="00697D19"/>
    <w:rsid w:val="00697DF3"/>
    <w:rsid w:val="006A0112"/>
    <w:rsid w:val="006A025D"/>
    <w:rsid w:val="006A0607"/>
    <w:rsid w:val="006A0633"/>
    <w:rsid w:val="006A0776"/>
    <w:rsid w:val="006A0922"/>
    <w:rsid w:val="006A0A5A"/>
    <w:rsid w:val="006A0B06"/>
    <w:rsid w:val="006A0B07"/>
    <w:rsid w:val="006A0B92"/>
    <w:rsid w:val="006A0CD2"/>
    <w:rsid w:val="006A10F2"/>
    <w:rsid w:val="006A114E"/>
    <w:rsid w:val="006A1407"/>
    <w:rsid w:val="006A14AB"/>
    <w:rsid w:val="006A15FA"/>
    <w:rsid w:val="006A16F3"/>
    <w:rsid w:val="006A1BD7"/>
    <w:rsid w:val="006A1C30"/>
    <w:rsid w:val="006A1DF4"/>
    <w:rsid w:val="006A224B"/>
    <w:rsid w:val="006A2338"/>
    <w:rsid w:val="006A2543"/>
    <w:rsid w:val="006A27D8"/>
    <w:rsid w:val="006A2A97"/>
    <w:rsid w:val="006A2AC8"/>
    <w:rsid w:val="006A2B41"/>
    <w:rsid w:val="006A2BD4"/>
    <w:rsid w:val="006A2ED0"/>
    <w:rsid w:val="006A2EF1"/>
    <w:rsid w:val="006A32AE"/>
    <w:rsid w:val="006A397A"/>
    <w:rsid w:val="006A3CDE"/>
    <w:rsid w:val="006A3F69"/>
    <w:rsid w:val="006A445D"/>
    <w:rsid w:val="006A4606"/>
    <w:rsid w:val="006A4904"/>
    <w:rsid w:val="006A4ECC"/>
    <w:rsid w:val="006A4F8C"/>
    <w:rsid w:val="006A55FB"/>
    <w:rsid w:val="006A5670"/>
    <w:rsid w:val="006A5813"/>
    <w:rsid w:val="006A5879"/>
    <w:rsid w:val="006A5BF6"/>
    <w:rsid w:val="006A5D44"/>
    <w:rsid w:val="006A6340"/>
    <w:rsid w:val="006A6439"/>
    <w:rsid w:val="006A644D"/>
    <w:rsid w:val="006A68A4"/>
    <w:rsid w:val="006A6E0D"/>
    <w:rsid w:val="006A73D0"/>
    <w:rsid w:val="006A753A"/>
    <w:rsid w:val="006A775C"/>
    <w:rsid w:val="006A78A9"/>
    <w:rsid w:val="006A7A44"/>
    <w:rsid w:val="006A7AC2"/>
    <w:rsid w:val="006B01F4"/>
    <w:rsid w:val="006B0684"/>
    <w:rsid w:val="006B0816"/>
    <w:rsid w:val="006B0D61"/>
    <w:rsid w:val="006B0F18"/>
    <w:rsid w:val="006B114E"/>
    <w:rsid w:val="006B169F"/>
    <w:rsid w:val="006B19F6"/>
    <w:rsid w:val="006B1CD1"/>
    <w:rsid w:val="006B1D2B"/>
    <w:rsid w:val="006B1D41"/>
    <w:rsid w:val="006B1E76"/>
    <w:rsid w:val="006B23FD"/>
    <w:rsid w:val="006B273F"/>
    <w:rsid w:val="006B294A"/>
    <w:rsid w:val="006B2BBB"/>
    <w:rsid w:val="006B2F02"/>
    <w:rsid w:val="006B3063"/>
    <w:rsid w:val="006B316F"/>
    <w:rsid w:val="006B397B"/>
    <w:rsid w:val="006B3A62"/>
    <w:rsid w:val="006B3C3B"/>
    <w:rsid w:val="006B4043"/>
    <w:rsid w:val="006B44F6"/>
    <w:rsid w:val="006B469C"/>
    <w:rsid w:val="006B4721"/>
    <w:rsid w:val="006B47D4"/>
    <w:rsid w:val="006B4C97"/>
    <w:rsid w:val="006B5231"/>
    <w:rsid w:val="006B5381"/>
    <w:rsid w:val="006B5521"/>
    <w:rsid w:val="006B5648"/>
    <w:rsid w:val="006B574A"/>
    <w:rsid w:val="006B585E"/>
    <w:rsid w:val="006B59BB"/>
    <w:rsid w:val="006B5A61"/>
    <w:rsid w:val="006B5CEB"/>
    <w:rsid w:val="006B6023"/>
    <w:rsid w:val="006B618F"/>
    <w:rsid w:val="006B61C3"/>
    <w:rsid w:val="006B63E3"/>
    <w:rsid w:val="006B65B7"/>
    <w:rsid w:val="006B683B"/>
    <w:rsid w:val="006B6DEB"/>
    <w:rsid w:val="006B7061"/>
    <w:rsid w:val="006B7223"/>
    <w:rsid w:val="006B755C"/>
    <w:rsid w:val="006B78BA"/>
    <w:rsid w:val="006B7A9B"/>
    <w:rsid w:val="006C0145"/>
    <w:rsid w:val="006C01B3"/>
    <w:rsid w:val="006C0345"/>
    <w:rsid w:val="006C0416"/>
    <w:rsid w:val="006C0658"/>
    <w:rsid w:val="006C06A9"/>
    <w:rsid w:val="006C08B0"/>
    <w:rsid w:val="006C09FC"/>
    <w:rsid w:val="006C0A59"/>
    <w:rsid w:val="006C0B75"/>
    <w:rsid w:val="006C114E"/>
    <w:rsid w:val="006C12A5"/>
    <w:rsid w:val="006C174D"/>
    <w:rsid w:val="006C1E76"/>
    <w:rsid w:val="006C220D"/>
    <w:rsid w:val="006C28E3"/>
    <w:rsid w:val="006C2DA1"/>
    <w:rsid w:val="006C3672"/>
    <w:rsid w:val="006C3808"/>
    <w:rsid w:val="006C39A6"/>
    <w:rsid w:val="006C3FB4"/>
    <w:rsid w:val="006C4520"/>
    <w:rsid w:val="006C45C0"/>
    <w:rsid w:val="006C47C7"/>
    <w:rsid w:val="006C4A23"/>
    <w:rsid w:val="006C4D52"/>
    <w:rsid w:val="006C4E3C"/>
    <w:rsid w:val="006C5109"/>
    <w:rsid w:val="006C5676"/>
    <w:rsid w:val="006C5A0D"/>
    <w:rsid w:val="006C5AF7"/>
    <w:rsid w:val="006C5B26"/>
    <w:rsid w:val="006C5B71"/>
    <w:rsid w:val="006C5CA4"/>
    <w:rsid w:val="006C5D3D"/>
    <w:rsid w:val="006C5F9E"/>
    <w:rsid w:val="006C642F"/>
    <w:rsid w:val="006C67B5"/>
    <w:rsid w:val="006C6842"/>
    <w:rsid w:val="006C6A7B"/>
    <w:rsid w:val="006C6AF8"/>
    <w:rsid w:val="006C6DC4"/>
    <w:rsid w:val="006C7032"/>
    <w:rsid w:val="006C706B"/>
    <w:rsid w:val="006C713B"/>
    <w:rsid w:val="006C725D"/>
    <w:rsid w:val="006C78D0"/>
    <w:rsid w:val="006C7AF5"/>
    <w:rsid w:val="006C7B66"/>
    <w:rsid w:val="006C7D92"/>
    <w:rsid w:val="006C7DD8"/>
    <w:rsid w:val="006D035E"/>
    <w:rsid w:val="006D052F"/>
    <w:rsid w:val="006D0548"/>
    <w:rsid w:val="006D064F"/>
    <w:rsid w:val="006D068B"/>
    <w:rsid w:val="006D0960"/>
    <w:rsid w:val="006D0ABF"/>
    <w:rsid w:val="006D0C23"/>
    <w:rsid w:val="006D0C73"/>
    <w:rsid w:val="006D0DD3"/>
    <w:rsid w:val="006D12DD"/>
    <w:rsid w:val="006D1478"/>
    <w:rsid w:val="006D1584"/>
    <w:rsid w:val="006D1888"/>
    <w:rsid w:val="006D1B98"/>
    <w:rsid w:val="006D1DFA"/>
    <w:rsid w:val="006D221E"/>
    <w:rsid w:val="006D267C"/>
    <w:rsid w:val="006D26D6"/>
    <w:rsid w:val="006D2824"/>
    <w:rsid w:val="006D282A"/>
    <w:rsid w:val="006D292B"/>
    <w:rsid w:val="006D2EC6"/>
    <w:rsid w:val="006D3888"/>
    <w:rsid w:val="006D391A"/>
    <w:rsid w:val="006D3D3D"/>
    <w:rsid w:val="006D3F3C"/>
    <w:rsid w:val="006D3FAF"/>
    <w:rsid w:val="006D429B"/>
    <w:rsid w:val="006D42B5"/>
    <w:rsid w:val="006D43A8"/>
    <w:rsid w:val="006D48A0"/>
    <w:rsid w:val="006D4A4D"/>
    <w:rsid w:val="006D4B55"/>
    <w:rsid w:val="006D4D67"/>
    <w:rsid w:val="006D4E15"/>
    <w:rsid w:val="006D5469"/>
    <w:rsid w:val="006D5F10"/>
    <w:rsid w:val="006D5F9D"/>
    <w:rsid w:val="006D6117"/>
    <w:rsid w:val="006D6146"/>
    <w:rsid w:val="006D6258"/>
    <w:rsid w:val="006D6590"/>
    <w:rsid w:val="006D6718"/>
    <w:rsid w:val="006D69BD"/>
    <w:rsid w:val="006D7184"/>
    <w:rsid w:val="006D71F4"/>
    <w:rsid w:val="006D7275"/>
    <w:rsid w:val="006D7562"/>
    <w:rsid w:val="006D7716"/>
    <w:rsid w:val="006D7BF6"/>
    <w:rsid w:val="006D7C24"/>
    <w:rsid w:val="006D7CCD"/>
    <w:rsid w:val="006D7D78"/>
    <w:rsid w:val="006D7D7D"/>
    <w:rsid w:val="006D7F3E"/>
    <w:rsid w:val="006E003F"/>
    <w:rsid w:val="006E01B3"/>
    <w:rsid w:val="006E01D1"/>
    <w:rsid w:val="006E02C9"/>
    <w:rsid w:val="006E0304"/>
    <w:rsid w:val="006E03D8"/>
    <w:rsid w:val="006E0456"/>
    <w:rsid w:val="006E062F"/>
    <w:rsid w:val="006E071D"/>
    <w:rsid w:val="006E074C"/>
    <w:rsid w:val="006E102A"/>
    <w:rsid w:val="006E1F52"/>
    <w:rsid w:val="006E225C"/>
    <w:rsid w:val="006E28B1"/>
    <w:rsid w:val="006E2D1C"/>
    <w:rsid w:val="006E3464"/>
    <w:rsid w:val="006E353F"/>
    <w:rsid w:val="006E3A31"/>
    <w:rsid w:val="006E3A63"/>
    <w:rsid w:val="006E4741"/>
    <w:rsid w:val="006E47EA"/>
    <w:rsid w:val="006E4BE1"/>
    <w:rsid w:val="006E4C04"/>
    <w:rsid w:val="006E4E74"/>
    <w:rsid w:val="006E5537"/>
    <w:rsid w:val="006E68B0"/>
    <w:rsid w:val="006E6924"/>
    <w:rsid w:val="006E694E"/>
    <w:rsid w:val="006E70E4"/>
    <w:rsid w:val="006E716A"/>
    <w:rsid w:val="006E7389"/>
    <w:rsid w:val="006E7416"/>
    <w:rsid w:val="006E7455"/>
    <w:rsid w:val="006E7615"/>
    <w:rsid w:val="006E7901"/>
    <w:rsid w:val="006E7984"/>
    <w:rsid w:val="006F016A"/>
    <w:rsid w:val="006F0259"/>
    <w:rsid w:val="006F02C8"/>
    <w:rsid w:val="006F0333"/>
    <w:rsid w:val="006F0369"/>
    <w:rsid w:val="006F0643"/>
    <w:rsid w:val="006F0E08"/>
    <w:rsid w:val="006F10CE"/>
    <w:rsid w:val="006F1197"/>
    <w:rsid w:val="006F1496"/>
    <w:rsid w:val="006F1FBC"/>
    <w:rsid w:val="006F27C6"/>
    <w:rsid w:val="006F28D0"/>
    <w:rsid w:val="006F2988"/>
    <w:rsid w:val="006F2E0C"/>
    <w:rsid w:val="006F30D8"/>
    <w:rsid w:val="006F30DB"/>
    <w:rsid w:val="006F342E"/>
    <w:rsid w:val="006F3440"/>
    <w:rsid w:val="006F34CB"/>
    <w:rsid w:val="006F37AF"/>
    <w:rsid w:val="006F3B17"/>
    <w:rsid w:val="006F3F60"/>
    <w:rsid w:val="006F401C"/>
    <w:rsid w:val="006F4417"/>
    <w:rsid w:val="006F4494"/>
    <w:rsid w:val="006F45BE"/>
    <w:rsid w:val="006F4602"/>
    <w:rsid w:val="006F487D"/>
    <w:rsid w:val="006F49AC"/>
    <w:rsid w:val="006F4BFD"/>
    <w:rsid w:val="006F4F07"/>
    <w:rsid w:val="006F502F"/>
    <w:rsid w:val="006F52DD"/>
    <w:rsid w:val="006F5689"/>
    <w:rsid w:val="006F568E"/>
    <w:rsid w:val="006F57FB"/>
    <w:rsid w:val="006F5A1F"/>
    <w:rsid w:val="006F5AFE"/>
    <w:rsid w:val="006F5CD7"/>
    <w:rsid w:val="006F5CEF"/>
    <w:rsid w:val="006F5DF6"/>
    <w:rsid w:val="006F5E64"/>
    <w:rsid w:val="006F648A"/>
    <w:rsid w:val="006F648B"/>
    <w:rsid w:val="006F660B"/>
    <w:rsid w:val="006F69A6"/>
    <w:rsid w:val="006F6B3F"/>
    <w:rsid w:val="006F6D80"/>
    <w:rsid w:val="006F71F4"/>
    <w:rsid w:val="006F72F0"/>
    <w:rsid w:val="006F730C"/>
    <w:rsid w:val="006F74EF"/>
    <w:rsid w:val="006F78FF"/>
    <w:rsid w:val="006F79BC"/>
    <w:rsid w:val="006F7AF3"/>
    <w:rsid w:val="006F7C0F"/>
    <w:rsid w:val="006F7C5E"/>
    <w:rsid w:val="0070006C"/>
    <w:rsid w:val="0070017B"/>
    <w:rsid w:val="00700CF5"/>
    <w:rsid w:val="00700F3E"/>
    <w:rsid w:val="0070113B"/>
    <w:rsid w:val="007011A9"/>
    <w:rsid w:val="00701203"/>
    <w:rsid w:val="007017A6"/>
    <w:rsid w:val="007017CD"/>
    <w:rsid w:val="00701818"/>
    <w:rsid w:val="0070193E"/>
    <w:rsid w:val="00701B2C"/>
    <w:rsid w:val="00701BFD"/>
    <w:rsid w:val="00701F3F"/>
    <w:rsid w:val="00701FBA"/>
    <w:rsid w:val="0070225F"/>
    <w:rsid w:val="00702275"/>
    <w:rsid w:val="007022E9"/>
    <w:rsid w:val="00702340"/>
    <w:rsid w:val="00702390"/>
    <w:rsid w:val="00702742"/>
    <w:rsid w:val="00702E1F"/>
    <w:rsid w:val="0070318C"/>
    <w:rsid w:val="00703357"/>
    <w:rsid w:val="0070362B"/>
    <w:rsid w:val="00703751"/>
    <w:rsid w:val="0070393D"/>
    <w:rsid w:val="00703AB5"/>
    <w:rsid w:val="0070430F"/>
    <w:rsid w:val="00704426"/>
    <w:rsid w:val="007044B4"/>
    <w:rsid w:val="0070454C"/>
    <w:rsid w:val="00704AF2"/>
    <w:rsid w:val="00704D13"/>
    <w:rsid w:val="00704D47"/>
    <w:rsid w:val="00705086"/>
    <w:rsid w:val="0070562E"/>
    <w:rsid w:val="0070593D"/>
    <w:rsid w:val="00705A70"/>
    <w:rsid w:val="00705DCA"/>
    <w:rsid w:val="00706128"/>
    <w:rsid w:val="007062A7"/>
    <w:rsid w:val="0070648E"/>
    <w:rsid w:val="0070664E"/>
    <w:rsid w:val="00706930"/>
    <w:rsid w:val="00706A82"/>
    <w:rsid w:val="00706C7A"/>
    <w:rsid w:val="00706FD7"/>
    <w:rsid w:val="007071BA"/>
    <w:rsid w:val="00707210"/>
    <w:rsid w:val="00707317"/>
    <w:rsid w:val="007073E2"/>
    <w:rsid w:val="00707642"/>
    <w:rsid w:val="007077D6"/>
    <w:rsid w:val="00707B8B"/>
    <w:rsid w:val="00707C7B"/>
    <w:rsid w:val="00710069"/>
    <w:rsid w:val="00710154"/>
    <w:rsid w:val="00710517"/>
    <w:rsid w:val="007105F8"/>
    <w:rsid w:val="0071084C"/>
    <w:rsid w:val="00710936"/>
    <w:rsid w:val="00710B91"/>
    <w:rsid w:val="00711260"/>
    <w:rsid w:val="00711279"/>
    <w:rsid w:val="007119DB"/>
    <w:rsid w:val="00711EE0"/>
    <w:rsid w:val="00711F8D"/>
    <w:rsid w:val="00712261"/>
    <w:rsid w:val="0071261F"/>
    <w:rsid w:val="007128E2"/>
    <w:rsid w:val="00712A41"/>
    <w:rsid w:val="00712CF7"/>
    <w:rsid w:val="00712FF9"/>
    <w:rsid w:val="007130DC"/>
    <w:rsid w:val="00713665"/>
    <w:rsid w:val="007139CE"/>
    <w:rsid w:val="00713AAC"/>
    <w:rsid w:val="00713EAD"/>
    <w:rsid w:val="00714085"/>
    <w:rsid w:val="00714185"/>
    <w:rsid w:val="00714246"/>
    <w:rsid w:val="007142B7"/>
    <w:rsid w:val="00714482"/>
    <w:rsid w:val="00714694"/>
    <w:rsid w:val="007148C0"/>
    <w:rsid w:val="00714990"/>
    <w:rsid w:val="00714DA0"/>
    <w:rsid w:val="00714E02"/>
    <w:rsid w:val="0071513F"/>
    <w:rsid w:val="007156B5"/>
    <w:rsid w:val="0071573C"/>
    <w:rsid w:val="00715DF1"/>
    <w:rsid w:val="00715F0C"/>
    <w:rsid w:val="007160E5"/>
    <w:rsid w:val="007161E4"/>
    <w:rsid w:val="00716276"/>
    <w:rsid w:val="00716322"/>
    <w:rsid w:val="0071680D"/>
    <w:rsid w:val="007168F2"/>
    <w:rsid w:val="00716D60"/>
    <w:rsid w:val="007172B0"/>
    <w:rsid w:val="007175CE"/>
    <w:rsid w:val="007176B8"/>
    <w:rsid w:val="007179EE"/>
    <w:rsid w:val="00717BD9"/>
    <w:rsid w:val="00717E7A"/>
    <w:rsid w:val="00720180"/>
    <w:rsid w:val="0072050A"/>
    <w:rsid w:val="007207DA"/>
    <w:rsid w:val="00720C25"/>
    <w:rsid w:val="00720F49"/>
    <w:rsid w:val="007211A4"/>
    <w:rsid w:val="00721245"/>
    <w:rsid w:val="0072128D"/>
    <w:rsid w:val="00721446"/>
    <w:rsid w:val="00721655"/>
    <w:rsid w:val="007217D3"/>
    <w:rsid w:val="00721AD6"/>
    <w:rsid w:val="00721B1B"/>
    <w:rsid w:val="00721BE6"/>
    <w:rsid w:val="00721C95"/>
    <w:rsid w:val="007221A0"/>
    <w:rsid w:val="007228A3"/>
    <w:rsid w:val="00722B1B"/>
    <w:rsid w:val="00722C23"/>
    <w:rsid w:val="00722E23"/>
    <w:rsid w:val="007231A9"/>
    <w:rsid w:val="007233DF"/>
    <w:rsid w:val="007234A7"/>
    <w:rsid w:val="00723533"/>
    <w:rsid w:val="00723687"/>
    <w:rsid w:val="0072377F"/>
    <w:rsid w:val="007237CD"/>
    <w:rsid w:val="00723919"/>
    <w:rsid w:val="00723A0D"/>
    <w:rsid w:val="00723BCB"/>
    <w:rsid w:val="00723D0F"/>
    <w:rsid w:val="00724068"/>
    <w:rsid w:val="0072422A"/>
    <w:rsid w:val="0072450E"/>
    <w:rsid w:val="007245C1"/>
    <w:rsid w:val="007246F8"/>
    <w:rsid w:val="007247B0"/>
    <w:rsid w:val="0072505A"/>
    <w:rsid w:val="007253CF"/>
    <w:rsid w:val="007255E3"/>
    <w:rsid w:val="00725712"/>
    <w:rsid w:val="00725AAE"/>
    <w:rsid w:val="00725CE5"/>
    <w:rsid w:val="00725DD2"/>
    <w:rsid w:val="00725F04"/>
    <w:rsid w:val="0072612C"/>
    <w:rsid w:val="0072617B"/>
    <w:rsid w:val="00726259"/>
    <w:rsid w:val="0072653F"/>
    <w:rsid w:val="007267E2"/>
    <w:rsid w:val="00726854"/>
    <w:rsid w:val="0072692A"/>
    <w:rsid w:val="0072695C"/>
    <w:rsid w:val="00726DAB"/>
    <w:rsid w:val="0072707F"/>
    <w:rsid w:val="00727554"/>
    <w:rsid w:val="007277D9"/>
    <w:rsid w:val="00727ACE"/>
    <w:rsid w:val="00727CB0"/>
    <w:rsid w:val="00727E4F"/>
    <w:rsid w:val="007303D8"/>
    <w:rsid w:val="00730755"/>
    <w:rsid w:val="00730A18"/>
    <w:rsid w:val="00730B5E"/>
    <w:rsid w:val="00730F0A"/>
    <w:rsid w:val="00730F8A"/>
    <w:rsid w:val="00731128"/>
    <w:rsid w:val="007316A7"/>
    <w:rsid w:val="00731A83"/>
    <w:rsid w:val="00732037"/>
    <w:rsid w:val="007321D8"/>
    <w:rsid w:val="007324D2"/>
    <w:rsid w:val="007328BE"/>
    <w:rsid w:val="0073308E"/>
    <w:rsid w:val="00733B9B"/>
    <w:rsid w:val="00734029"/>
    <w:rsid w:val="007340BD"/>
    <w:rsid w:val="007341DB"/>
    <w:rsid w:val="007348AC"/>
    <w:rsid w:val="00734C39"/>
    <w:rsid w:val="00734D19"/>
    <w:rsid w:val="00734E8E"/>
    <w:rsid w:val="007350D3"/>
    <w:rsid w:val="00735ABB"/>
    <w:rsid w:val="00735B08"/>
    <w:rsid w:val="00735BDC"/>
    <w:rsid w:val="00735CCA"/>
    <w:rsid w:val="00735DF9"/>
    <w:rsid w:val="00736000"/>
    <w:rsid w:val="00736083"/>
    <w:rsid w:val="00736154"/>
    <w:rsid w:val="00736510"/>
    <w:rsid w:val="007366E8"/>
    <w:rsid w:val="00736716"/>
    <w:rsid w:val="00736DA8"/>
    <w:rsid w:val="00736FB1"/>
    <w:rsid w:val="00737280"/>
    <w:rsid w:val="007376AA"/>
    <w:rsid w:val="007379DA"/>
    <w:rsid w:val="00737B8C"/>
    <w:rsid w:val="00737CDD"/>
    <w:rsid w:val="00737F21"/>
    <w:rsid w:val="00740105"/>
    <w:rsid w:val="00740115"/>
    <w:rsid w:val="0074019E"/>
    <w:rsid w:val="0074020F"/>
    <w:rsid w:val="00740456"/>
    <w:rsid w:val="007404ED"/>
    <w:rsid w:val="00740550"/>
    <w:rsid w:val="0074064E"/>
    <w:rsid w:val="007408D4"/>
    <w:rsid w:val="00740CA9"/>
    <w:rsid w:val="00740CD1"/>
    <w:rsid w:val="00740FAC"/>
    <w:rsid w:val="0074100F"/>
    <w:rsid w:val="007410D6"/>
    <w:rsid w:val="0074130A"/>
    <w:rsid w:val="0074145E"/>
    <w:rsid w:val="007418E8"/>
    <w:rsid w:val="00741A84"/>
    <w:rsid w:val="00741B3E"/>
    <w:rsid w:val="00741E88"/>
    <w:rsid w:val="00741F16"/>
    <w:rsid w:val="0074206A"/>
    <w:rsid w:val="00742151"/>
    <w:rsid w:val="007426F3"/>
    <w:rsid w:val="00742888"/>
    <w:rsid w:val="00742B1E"/>
    <w:rsid w:val="00742CDE"/>
    <w:rsid w:val="00742D4C"/>
    <w:rsid w:val="00742E7D"/>
    <w:rsid w:val="0074382B"/>
    <w:rsid w:val="00743913"/>
    <w:rsid w:val="00743AB5"/>
    <w:rsid w:val="00743B33"/>
    <w:rsid w:val="00743CFF"/>
    <w:rsid w:val="00743D91"/>
    <w:rsid w:val="00743E98"/>
    <w:rsid w:val="00743FFF"/>
    <w:rsid w:val="007445AD"/>
    <w:rsid w:val="0074479F"/>
    <w:rsid w:val="007447D5"/>
    <w:rsid w:val="00744A05"/>
    <w:rsid w:val="00744AD5"/>
    <w:rsid w:val="00744C29"/>
    <w:rsid w:val="00744DAA"/>
    <w:rsid w:val="0074520D"/>
    <w:rsid w:val="0074520F"/>
    <w:rsid w:val="0074523F"/>
    <w:rsid w:val="007454F5"/>
    <w:rsid w:val="007456BC"/>
    <w:rsid w:val="00745997"/>
    <w:rsid w:val="00745C83"/>
    <w:rsid w:val="00745F4B"/>
    <w:rsid w:val="00745FFA"/>
    <w:rsid w:val="007462E9"/>
    <w:rsid w:val="0074659A"/>
    <w:rsid w:val="007466E3"/>
    <w:rsid w:val="00746CE9"/>
    <w:rsid w:val="00746DC2"/>
    <w:rsid w:val="00746E16"/>
    <w:rsid w:val="00746E31"/>
    <w:rsid w:val="007471A6"/>
    <w:rsid w:val="007473AA"/>
    <w:rsid w:val="007477E7"/>
    <w:rsid w:val="00750AF5"/>
    <w:rsid w:val="00750C6E"/>
    <w:rsid w:val="00750FD2"/>
    <w:rsid w:val="0075137D"/>
    <w:rsid w:val="007513B3"/>
    <w:rsid w:val="007513E7"/>
    <w:rsid w:val="00751647"/>
    <w:rsid w:val="0075175D"/>
    <w:rsid w:val="0075198A"/>
    <w:rsid w:val="007519AC"/>
    <w:rsid w:val="00751FAB"/>
    <w:rsid w:val="00751FE8"/>
    <w:rsid w:val="007520AA"/>
    <w:rsid w:val="0075224F"/>
    <w:rsid w:val="0075247F"/>
    <w:rsid w:val="007528C2"/>
    <w:rsid w:val="00752929"/>
    <w:rsid w:val="00752996"/>
    <w:rsid w:val="00752A1A"/>
    <w:rsid w:val="007534F5"/>
    <w:rsid w:val="007535ED"/>
    <w:rsid w:val="007537A0"/>
    <w:rsid w:val="00753DFD"/>
    <w:rsid w:val="00753F3B"/>
    <w:rsid w:val="00754260"/>
    <w:rsid w:val="0075426F"/>
    <w:rsid w:val="0075449A"/>
    <w:rsid w:val="007546F8"/>
    <w:rsid w:val="00754AAA"/>
    <w:rsid w:val="00754E66"/>
    <w:rsid w:val="00755129"/>
    <w:rsid w:val="0075524A"/>
    <w:rsid w:val="00755709"/>
    <w:rsid w:val="00755731"/>
    <w:rsid w:val="0075586A"/>
    <w:rsid w:val="007559B1"/>
    <w:rsid w:val="00755D38"/>
    <w:rsid w:val="00755D83"/>
    <w:rsid w:val="00756514"/>
    <w:rsid w:val="00756672"/>
    <w:rsid w:val="00756AFD"/>
    <w:rsid w:val="007572EC"/>
    <w:rsid w:val="0075770F"/>
    <w:rsid w:val="0075783B"/>
    <w:rsid w:val="0076005E"/>
    <w:rsid w:val="00760074"/>
    <w:rsid w:val="0076026D"/>
    <w:rsid w:val="00760486"/>
    <w:rsid w:val="00760668"/>
    <w:rsid w:val="00760670"/>
    <w:rsid w:val="0076073B"/>
    <w:rsid w:val="0076118F"/>
    <w:rsid w:val="007613CE"/>
    <w:rsid w:val="007613EF"/>
    <w:rsid w:val="00761B2E"/>
    <w:rsid w:val="00761C4C"/>
    <w:rsid w:val="00761D16"/>
    <w:rsid w:val="00761FDB"/>
    <w:rsid w:val="0076222D"/>
    <w:rsid w:val="00762447"/>
    <w:rsid w:val="00762746"/>
    <w:rsid w:val="00762891"/>
    <w:rsid w:val="007628D7"/>
    <w:rsid w:val="007629BA"/>
    <w:rsid w:val="007629F6"/>
    <w:rsid w:val="00762AFC"/>
    <w:rsid w:val="00762B72"/>
    <w:rsid w:val="00762C14"/>
    <w:rsid w:val="00762D64"/>
    <w:rsid w:val="00762FB1"/>
    <w:rsid w:val="00763213"/>
    <w:rsid w:val="007633B7"/>
    <w:rsid w:val="0076399F"/>
    <w:rsid w:val="00763CEB"/>
    <w:rsid w:val="00763FD7"/>
    <w:rsid w:val="007640AF"/>
    <w:rsid w:val="00764507"/>
    <w:rsid w:val="007649B0"/>
    <w:rsid w:val="00764C79"/>
    <w:rsid w:val="00764D18"/>
    <w:rsid w:val="00764F3E"/>
    <w:rsid w:val="0076525F"/>
    <w:rsid w:val="00765EC1"/>
    <w:rsid w:val="00766386"/>
    <w:rsid w:val="007663FF"/>
    <w:rsid w:val="007666AD"/>
    <w:rsid w:val="00766A8F"/>
    <w:rsid w:val="00766FF0"/>
    <w:rsid w:val="007673D1"/>
    <w:rsid w:val="007674ED"/>
    <w:rsid w:val="0076761F"/>
    <w:rsid w:val="0076770A"/>
    <w:rsid w:val="00767A99"/>
    <w:rsid w:val="00767C6F"/>
    <w:rsid w:val="00767E31"/>
    <w:rsid w:val="0077030D"/>
    <w:rsid w:val="007703CE"/>
    <w:rsid w:val="007707A2"/>
    <w:rsid w:val="00770858"/>
    <w:rsid w:val="0077086F"/>
    <w:rsid w:val="00770E90"/>
    <w:rsid w:val="00770F21"/>
    <w:rsid w:val="0077146E"/>
    <w:rsid w:val="007715B8"/>
    <w:rsid w:val="00771777"/>
    <w:rsid w:val="007719F0"/>
    <w:rsid w:val="00771C51"/>
    <w:rsid w:val="00771E5C"/>
    <w:rsid w:val="00771EC8"/>
    <w:rsid w:val="00771F68"/>
    <w:rsid w:val="00771FF8"/>
    <w:rsid w:val="007722A1"/>
    <w:rsid w:val="00772403"/>
    <w:rsid w:val="007724B5"/>
    <w:rsid w:val="0077270C"/>
    <w:rsid w:val="0077270E"/>
    <w:rsid w:val="00772C20"/>
    <w:rsid w:val="00772D6F"/>
    <w:rsid w:val="00772EF9"/>
    <w:rsid w:val="00773030"/>
    <w:rsid w:val="0077332C"/>
    <w:rsid w:val="007736FC"/>
    <w:rsid w:val="007739FB"/>
    <w:rsid w:val="00773B5A"/>
    <w:rsid w:val="00773B9C"/>
    <w:rsid w:val="00773EE7"/>
    <w:rsid w:val="00773F75"/>
    <w:rsid w:val="0077409E"/>
    <w:rsid w:val="00774226"/>
    <w:rsid w:val="007747FB"/>
    <w:rsid w:val="00774916"/>
    <w:rsid w:val="00774B3A"/>
    <w:rsid w:val="00774E25"/>
    <w:rsid w:val="00774E71"/>
    <w:rsid w:val="007751AA"/>
    <w:rsid w:val="007751B2"/>
    <w:rsid w:val="007752C8"/>
    <w:rsid w:val="00775329"/>
    <w:rsid w:val="0077551E"/>
    <w:rsid w:val="007756AD"/>
    <w:rsid w:val="00775701"/>
    <w:rsid w:val="0077574D"/>
    <w:rsid w:val="00775B5C"/>
    <w:rsid w:val="00775D7E"/>
    <w:rsid w:val="00775EF5"/>
    <w:rsid w:val="00775F01"/>
    <w:rsid w:val="00775F5C"/>
    <w:rsid w:val="00776093"/>
    <w:rsid w:val="00776942"/>
    <w:rsid w:val="00776B91"/>
    <w:rsid w:val="00776EA7"/>
    <w:rsid w:val="0077701F"/>
    <w:rsid w:val="007801AA"/>
    <w:rsid w:val="007803B5"/>
    <w:rsid w:val="00780545"/>
    <w:rsid w:val="0078070E"/>
    <w:rsid w:val="007809A8"/>
    <w:rsid w:val="00780D07"/>
    <w:rsid w:val="00780D27"/>
    <w:rsid w:val="00780DE7"/>
    <w:rsid w:val="00780E34"/>
    <w:rsid w:val="00780F3D"/>
    <w:rsid w:val="00780FD0"/>
    <w:rsid w:val="0078118D"/>
    <w:rsid w:val="007811E5"/>
    <w:rsid w:val="0078135E"/>
    <w:rsid w:val="007813EE"/>
    <w:rsid w:val="0078153C"/>
    <w:rsid w:val="00781546"/>
    <w:rsid w:val="00781EA2"/>
    <w:rsid w:val="00782060"/>
    <w:rsid w:val="007821C7"/>
    <w:rsid w:val="007824B1"/>
    <w:rsid w:val="0078296E"/>
    <w:rsid w:val="007829C0"/>
    <w:rsid w:val="00782A00"/>
    <w:rsid w:val="00782E13"/>
    <w:rsid w:val="00782F29"/>
    <w:rsid w:val="00783432"/>
    <w:rsid w:val="0078360A"/>
    <w:rsid w:val="007838FF"/>
    <w:rsid w:val="00783B07"/>
    <w:rsid w:val="00783C39"/>
    <w:rsid w:val="00783DA4"/>
    <w:rsid w:val="0078406A"/>
    <w:rsid w:val="00784171"/>
    <w:rsid w:val="0078484E"/>
    <w:rsid w:val="0078489B"/>
    <w:rsid w:val="00784ABC"/>
    <w:rsid w:val="00784AE6"/>
    <w:rsid w:val="00784B29"/>
    <w:rsid w:val="00784F45"/>
    <w:rsid w:val="00785038"/>
    <w:rsid w:val="007850A5"/>
    <w:rsid w:val="00785270"/>
    <w:rsid w:val="0078537F"/>
    <w:rsid w:val="00785428"/>
    <w:rsid w:val="00785432"/>
    <w:rsid w:val="00785463"/>
    <w:rsid w:val="00785604"/>
    <w:rsid w:val="00785682"/>
    <w:rsid w:val="007857DB"/>
    <w:rsid w:val="00785974"/>
    <w:rsid w:val="00785B1E"/>
    <w:rsid w:val="007863C9"/>
    <w:rsid w:val="007864D2"/>
    <w:rsid w:val="0078653A"/>
    <w:rsid w:val="007865C5"/>
    <w:rsid w:val="00786670"/>
    <w:rsid w:val="0078679A"/>
    <w:rsid w:val="007867FA"/>
    <w:rsid w:val="00786A89"/>
    <w:rsid w:val="00786C08"/>
    <w:rsid w:val="00786E66"/>
    <w:rsid w:val="0078777A"/>
    <w:rsid w:val="00787C60"/>
    <w:rsid w:val="00787E82"/>
    <w:rsid w:val="007900C7"/>
    <w:rsid w:val="007901ED"/>
    <w:rsid w:val="0079041D"/>
    <w:rsid w:val="007905BB"/>
    <w:rsid w:val="00790989"/>
    <w:rsid w:val="00790D66"/>
    <w:rsid w:val="00790E2B"/>
    <w:rsid w:val="00790F4D"/>
    <w:rsid w:val="00790F65"/>
    <w:rsid w:val="00791540"/>
    <w:rsid w:val="007916EE"/>
    <w:rsid w:val="00791862"/>
    <w:rsid w:val="00791A25"/>
    <w:rsid w:val="00791B56"/>
    <w:rsid w:val="00791F0A"/>
    <w:rsid w:val="007920BC"/>
    <w:rsid w:val="007929DD"/>
    <w:rsid w:val="00792A5D"/>
    <w:rsid w:val="00792AD9"/>
    <w:rsid w:val="00792DFD"/>
    <w:rsid w:val="00793397"/>
    <w:rsid w:val="0079370A"/>
    <w:rsid w:val="007937B7"/>
    <w:rsid w:val="007938E5"/>
    <w:rsid w:val="00793C6D"/>
    <w:rsid w:val="00793CFD"/>
    <w:rsid w:val="00793EFE"/>
    <w:rsid w:val="0079424E"/>
    <w:rsid w:val="0079434E"/>
    <w:rsid w:val="00794F67"/>
    <w:rsid w:val="0079511E"/>
    <w:rsid w:val="00795249"/>
    <w:rsid w:val="007953A8"/>
    <w:rsid w:val="007953AE"/>
    <w:rsid w:val="00795793"/>
    <w:rsid w:val="00795F19"/>
    <w:rsid w:val="007961E5"/>
    <w:rsid w:val="00796299"/>
    <w:rsid w:val="007962D1"/>
    <w:rsid w:val="00796434"/>
    <w:rsid w:val="00796590"/>
    <w:rsid w:val="0079667E"/>
    <w:rsid w:val="00796810"/>
    <w:rsid w:val="007968CD"/>
    <w:rsid w:val="00796940"/>
    <w:rsid w:val="0079695D"/>
    <w:rsid w:val="00796A50"/>
    <w:rsid w:val="00796E57"/>
    <w:rsid w:val="00796FC2"/>
    <w:rsid w:val="00797A9D"/>
    <w:rsid w:val="00797DC2"/>
    <w:rsid w:val="00797F0D"/>
    <w:rsid w:val="00797F8F"/>
    <w:rsid w:val="007A0183"/>
    <w:rsid w:val="007A0269"/>
    <w:rsid w:val="007A0279"/>
    <w:rsid w:val="007A0651"/>
    <w:rsid w:val="007A0727"/>
    <w:rsid w:val="007A07D5"/>
    <w:rsid w:val="007A09C0"/>
    <w:rsid w:val="007A0F08"/>
    <w:rsid w:val="007A1370"/>
    <w:rsid w:val="007A1496"/>
    <w:rsid w:val="007A15FD"/>
    <w:rsid w:val="007A1652"/>
    <w:rsid w:val="007A1A91"/>
    <w:rsid w:val="007A1BC5"/>
    <w:rsid w:val="007A1F3B"/>
    <w:rsid w:val="007A24D6"/>
    <w:rsid w:val="007A260A"/>
    <w:rsid w:val="007A2722"/>
    <w:rsid w:val="007A27B2"/>
    <w:rsid w:val="007A306A"/>
    <w:rsid w:val="007A30F8"/>
    <w:rsid w:val="007A3832"/>
    <w:rsid w:val="007A3A7C"/>
    <w:rsid w:val="007A3D58"/>
    <w:rsid w:val="007A3F1B"/>
    <w:rsid w:val="007A418B"/>
    <w:rsid w:val="007A4486"/>
    <w:rsid w:val="007A47C4"/>
    <w:rsid w:val="007A47F9"/>
    <w:rsid w:val="007A48C8"/>
    <w:rsid w:val="007A48F9"/>
    <w:rsid w:val="007A4AFE"/>
    <w:rsid w:val="007A4D86"/>
    <w:rsid w:val="007A502F"/>
    <w:rsid w:val="007A507E"/>
    <w:rsid w:val="007A5109"/>
    <w:rsid w:val="007A5219"/>
    <w:rsid w:val="007A5CEC"/>
    <w:rsid w:val="007A5F4B"/>
    <w:rsid w:val="007A6577"/>
    <w:rsid w:val="007A6754"/>
    <w:rsid w:val="007A6D50"/>
    <w:rsid w:val="007A6E72"/>
    <w:rsid w:val="007A7217"/>
    <w:rsid w:val="007A724F"/>
    <w:rsid w:val="007A745B"/>
    <w:rsid w:val="007A7684"/>
    <w:rsid w:val="007A78DF"/>
    <w:rsid w:val="007A7C43"/>
    <w:rsid w:val="007A7E03"/>
    <w:rsid w:val="007A7F12"/>
    <w:rsid w:val="007A7F8A"/>
    <w:rsid w:val="007B018A"/>
    <w:rsid w:val="007B02FA"/>
    <w:rsid w:val="007B0455"/>
    <w:rsid w:val="007B0F74"/>
    <w:rsid w:val="007B107A"/>
    <w:rsid w:val="007B10EE"/>
    <w:rsid w:val="007B1415"/>
    <w:rsid w:val="007B157B"/>
    <w:rsid w:val="007B17D4"/>
    <w:rsid w:val="007B184F"/>
    <w:rsid w:val="007B1A6B"/>
    <w:rsid w:val="007B1E75"/>
    <w:rsid w:val="007B20AF"/>
    <w:rsid w:val="007B21BC"/>
    <w:rsid w:val="007B24E7"/>
    <w:rsid w:val="007B2776"/>
    <w:rsid w:val="007B27C0"/>
    <w:rsid w:val="007B295A"/>
    <w:rsid w:val="007B29FD"/>
    <w:rsid w:val="007B2B15"/>
    <w:rsid w:val="007B30F9"/>
    <w:rsid w:val="007B320D"/>
    <w:rsid w:val="007B3231"/>
    <w:rsid w:val="007B3329"/>
    <w:rsid w:val="007B3544"/>
    <w:rsid w:val="007B36DB"/>
    <w:rsid w:val="007B3701"/>
    <w:rsid w:val="007B37A0"/>
    <w:rsid w:val="007B3811"/>
    <w:rsid w:val="007B3A56"/>
    <w:rsid w:val="007B3C15"/>
    <w:rsid w:val="007B3C40"/>
    <w:rsid w:val="007B3F9C"/>
    <w:rsid w:val="007B4218"/>
    <w:rsid w:val="007B4260"/>
    <w:rsid w:val="007B42CC"/>
    <w:rsid w:val="007B436B"/>
    <w:rsid w:val="007B437D"/>
    <w:rsid w:val="007B4508"/>
    <w:rsid w:val="007B4781"/>
    <w:rsid w:val="007B4CD9"/>
    <w:rsid w:val="007B4D23"/>
    <w:rsid w:val="007B4E74"/>
    <w:rsid w:val="007B4F95"/>
    <w:rsid w:val="007B5067"/>
    <w:rsid w:val="007B5310"/>
    <w:rsid w:val="007B53CE"/>
    <w:rsid w:val="007B5CB8"/>
    <w:rsid w:val="007B5D89"/>
    <w:rsid w:val="007B5EBB"/>
    <w:rsid w:val="007B5EEC"/>
    <w:rsid w:val="007B5EEF"/>
    <w:rsid w:val="007B5F70"/>
    <w:rsid w:val="007B619E"/>
    <w:rsid w:val="007B63CD"/>
    <w:rsid w:val="007B6B1B"/>
    <w:rsid w:val="007B6E08"/>
    <w:rsid w:val="007B7010"/>
    <w:rsid w:val="007B701F"/>
    <w:rsid w:val="007B712C"/>
    <w:rsid w:val="007B7348"/>
    <w:rsid w:val="007B7533"/>
    <w:rsid w:val="007B7A8A"/>
    <w:rsid w:val="007B7C41"/>
    <w:rsid w:val="007C0045"/>
    <w:rsid w:val="007C00B0"/>
    <w:rsid w:val="007C010A"/>
    <w:rsid w:val="007C04F1"/>
    <w:rsid w:val="007C04FD"/>
    <w:rsid w:val="007C0671"/>
    <w:rsid w:val="007C074A"/>
    <w:rsid w:val="007C08FD"/>
    <w:rsid w:val="007C0EFC"/>
    <w:rsid w:val="007C15EC"/>
    <w:rsid w:val="007C165F"/>
    <w:rsid w:val="007C1698"/>
    <w:rsid w:val="007C1C06"/>
    <w:rsid w:val="007C1E40"/>
    <w:rsid w:val="007C1FA6"/>
    <w:rsid w:val="007C1FF0"/>
    <w:rsid w:val="007C26C6"/>
    <w:rsid w:val="007C2AED"/>
    <w:rsid w:val="007C355F"/>
    <w:rsid w:val="007C3A5F"/>
    <w:rsid w:val="007C3DA0"/>
    <w:rsid w:val="007C4071"/>
    <w:rsid w:val="007C4173"/>
    <w:rsid w:val="007C4226"/>
    <w:rsid w:val="007C457C"/>
    <w:rsid w:val="007C46F4"/>
    <w:rsid w:val="007C4977"/>
    <w:rsid w:val="007C4A98"/>
    <w:rsid w:val="007C4C98"/>
    <w:rsid w:val="007C5275"/>
    <w:rsid w:val="007C57CE"/>
    <w:rsid w:val="007C5B3B"/>
    <w:rsid w:val="007C5C31"/>
    <w:rsid w:val="007C5F97"/>
    <w:rsid w:val="007C6107"/>
    <w:rsid w:val="007C6335"/>
    <w:rsid w:val="007C6411"/>
    <w:rsid w:val="007C6643"/>
    <w:rsid w:val="007C6840"/>
    <w:rsid w:val="007C6910"/>
    <w:rsid w:val="007C6B8F"/>
    <w:rsid w:val="007C724F"/>
    <w:rsid w:val="007C755F"/>
    <w:rsid w:val="007C75E4"/>
    <w:rsid w:val="007C772A"/>
    <w:rsid w:val="007C7DB6"/>
    <w:rsid w:val="007D004E"/>
    <w:rsid w:val="007D0077"/>
    <w:rsid w:val="007D00BF"/>
    <w:rsid w:val="007D01FD"/>
    <w:rsid w:val="007D0359"/>
    <w:rsid w:val="007D051A"/>
    <w:rsid w:val="007D06CE"/>
    <w:rsid w:val="007D0986"/>
    <w:rsid w:val="007D0A60"/>
    <w:rsid w:val="007D0B9E"/>
    <w:rsid w:val="007D0C93"/>
    <w:rsid w:val="007D1011"/>
    <w:rsid w:val="007D10B4"/>
    <w:rsid w:val="007D129F"/>
    <w:rsid w:val="007D145F"/>
    <w:rsid w:val="007D155B"/>
    <w:rsid w:val="007D1785"/>
    <w:rsid w:val="007D209B"/>
    <w:rsid w:val="007D22A6"/>
    <w:rsid w:val="007D24BB"/>
    <w:rsid w:val="007D2624"/>
    <w:rsid w:val="007D27E2"/>
    <w:rsid w:val="007D28BE"/>
    <w:rsid w:val="007D29CD"/>
    <w:rsid w:val="007D2AEB"/>
    <w:rsid w:val="007D2D0F"/>
    <w:rsid w:val="007D3383"/>
    <w:rsid w:val="007D3A0B"/>
    <w:rsid w:val="007D3C8B"/>
    <w:rsid w:val="007D3DCA"/>
    <w:rsid w:val="007D3EE2"/>
    <w:rsid w:val="007D3F66"/>
    <w:rsid w:val="007D416C"/>
    <w:rsid w:val="007D43F3"/>
    <w:rsid w:val="007D44D2"/>
    <w:rsid w:val="007D4500"/>
    <w:rsid w:val="007D4841"/>
    <w:rsid w:val="007D4961"/>
    <w:rsid w:val="007D5701"/>
    <w:rsid w:val="007D5930"/>
    <w:rsid w:val="007D5AC6"/>
    <w:rsid w:val="007D5B09"/>
    <w:rsid w:val="007D5E18"/>
    <w:rsid w:val="007D609F"/>
    <w:rsid w:val="007D6259"/>
    <w:rsid w:val="007D6400"/>
    <w:rsid w:val="007D6585"/>
    <w:rsid w:val="007D6606"/>
    <w:rsid w:val="007D6B6C"/>
    <w:rsid w:val="007D6C27"/>
    <w:rsid w:val="007D6DDC"/>
    <w:rsid w:val="007D7143"/>
    <w:rsid w:val="007D71F2"/>
    <w:rsid w:val="007D722D"/>
    <w:rsid w:val="007D7429"/>
    <w:rsid w:val="007D7443"/>
    <w:rsid w:val="007D770E"/>
    <w:rsid w:val="007D77FE"/>
    <w:rsid w:val="007D7919"/>
    <w:rsid w:val="007D798A"/>
    <w:rsid w:val="007D79EC"/>
    <w:rsid w:val="007D7B6C"/>
    <w:rsid w:val="007D7D0A"/>
    <w:rsid w:val="007D7E27"/>
    <w:rsid w:val="007D7E55"/>
    <w:rsid w:val="007E01EC"/>
    <w:rsid w:val="007E0781"/>
    <w:rsid w:val="007E0BBD"/>
    <w:rsid w:val="007E100A"/>
    <w:rsid w:val="007E1260"/>
    <w:rsid w:val="007E12DB"/>
    <w:rsid w:val="007E131B"/>
    <w:rsid w:val="007E17E8"/>
    <w:rsid w:val="007E1846"/>
    <w:rsid w:val="007E1C5F"/>
    <w:rsid w:val="007E1EB6"/>
    <w:rsid w:val="007E2850"/>
    <w:rsid w:val="007E295D"/>
    <w:rsid w:val="007E2D0E"/>
    <w:rsid w:val="007E3380"/>
    <w:rsid w:val="007E3515"/>
    <w:rsid w:val="007E3616"/>
    <w:rsid w:val="007E386A"/>
    <w:rsid w:val="007E3E13"/>
    <w:rsid w:val="007E4222"/>
    <w:rsid w:val="007E426A"/>
    <w:rsid w:val="007E448D"/>
    <w:rsid w:val="007E44D1"/>
    <w:rsid w:val="007E45AA"/>
    <w:rsid w:val="007E4A05"/>
    <w:rsid w:val="007E5274"/>
    <w:rsid w:val="007E57B1"/>
    <w:rsid w:val="007E58FA"/>
    <w:rsid w:val="007E5B0F"/>
    <w:rsid w:val="007E5FCA"/>
    <w:rsid w:val="007E6288"/>
    <w:rsid w:val="007E6587"/>
    <w:rsid w:val="007E65C2"/>
    <w:rsid w:val="007E6616"/>
    <w:rsid w:val="007E6949"/>
    <w:rsid w:val="007E698D"/>
    <w:rsid w:val="007E6CDC"/>
    <w:rsid w:val="007E6CDE"/>
    <w:rsid w:val="007E74F1"/>
    <w:rsid w:val="007E75E7"/>
    <w:rsid w:val="007E75F8"/>
    <w:rsid w:val="007E7ADA"/>
    <w:rsid w:val="007F039F"/>
    <w:rsid w:val="007F054A"/>
    <w:rsid w:val="007F0E97"/>
    <w:rsid w:val="007F113F"/>
    <w:rsid w:val="007F1326"/>
    <w:rsid w:val="007F1658"/>
    <w:rsid w:val="007F16AD"/>
    <w:rsid w:val="007F181A"/>
    <w:rsid w:val="007F1B11"/>
    <w:rsid w:val="007F23F4"/>
    <w:rsid w:val="007F259B"/>
    <w:rsid w:val="007F2648"/>
    <w:rsid w:val="007F2E8E"/>
    <w:rsid w:val="007F2EF7"/>
    <w:rsid w:val="007F341D"/>
    <w:rsid w:val="007F3991"/>
    <w:rsid w:val="007F39E3"/>
    <w:rsid w:val="007F3EFE"/>
    <w:rsid w:val="007F408F"/>
    <w:rsid w:val="007F40AC"/>
    <w:rsid w:val="007F4776"/>
    <w:rsid w:val="007F4788"/>
    <w:rsid w:val="007F4A3D"/>
    <w:rsid w:val="007F4AD1"/>
    <w:rsid w:val="007F4BE5"/>
    <w:rsid w:val="007F4E37"/>
    <w:rsid w:val="007F550A"/>
    <w:rsid w:val="007F5573"/>
    <w:rsid w:val="007F557A"/>
    <w:rsid w:val="007F58C1"/>
    <w:rsid w:val="007F58FD"/>
    <w:rsid w:val="007F5EC8"/>
    <w:rsid w:val="007F6008"/>
    <w:rsid w:val="007F63C6"/>
    <w:rsid w:val="007F6A7F"/>
    <w:rsid w:val="007F6B09"/>
    <w:rsid w:val="007F6D11"/>
    <w:rsid w:val="007F6E74"/>
    <w:rsid w:val="007F6E9C"/>
    <w:rsid w:val="007F7248"/>
    <w:rsid w:val="007F7619"/>
    <w:rsid w:val="007F76AA"/>
    <w:rsid w:val="007F7778"/>
    <w:rsid w:val="007F780E"/>
    <w:rsid w:val="007F7CE2"/>
    <w:rsid w:val="00800070"/>
    <w:rsid w:val="008000BC"/>
    <w:rsid w:val="00800408"/>
    <w:rsid w:val="0080059A"/>
    <w:rsid w:val="0080066E"/>
    <w:rsid w:val="00800850"/>
    <w:rsid w:val="00800A9A"/>
    <w:rsid w:val="00800CEB"/>
    <w:rsid w:val="00800E87"/>
    <w:rsid w:val="00800F61"/>
    <w:rsid w:val="00801026"/>
    <w:rsid w:val="0080153F"/>
    <w:rsid w:val="00801900"/>
    <w:rsid w:val="008019C3"/>
    <w:rsid w:val="00801A30"/>
    <w:rsid w:val="00801B3D"/>
    <w:rsid w:val="00801C9D"/>
    <w:rsid w:val="00802117"/>
    <w:rsid w:val="0080221F"/>
    <w:rsid w:val="00802594"/>
    <w:rsid w:val="008027D4"/>
    <w:rsid w:val="00802941"/>
    <w:rsid w:val="00802AE6"/>
    <w:rsid w:val="00802B5C"/>
    <w:rsid w:val="00803120"/>
    <w:rsid w:val="00803232"/>
    <w:rsid w:val="00803795"/>
    <w:rsid w:val="00803A34"/>
    <w:rsid w:val="00803AC4"/>
    <w:rsid w:val="00803AD9"/>
    <w:rsid w:val="00803B8F"/>
    <w:rsid w:val="00803D75"/>
    <w:rsid w:val="00803E92"/>
    <w:rsid w:val="00804242"/>
    <w:rsid w:val="0080458F"/>
    <w:rsid w:val="00804936"/>
    <w:rsid w:val="00804A7C"/>
    <w:rsid w:val="008057A0"/>
    <w:rsid w:val="008059A5"/>
    <w:rsid w:val="00805A42"/>
    <w:rsid w:val="00805B72"/>
    <w:rsid w:val="00805C6F"/>
    <w:rsid w:val="00805F71"/>
    <w:rsid w:val="00806145"/>
    <w:rsid w:val="008062D5"/>
    <w:rsid w:val="008064A9"/>
    <w:rsid w:val="008068E6"/>
    <w:rsid w:val="00806E96"/>
    <w:rsid w:val="00807048"/>
    <w:rsid w:val="00807199"/>
    <w:rsid w:val="00807929"/>
    <w:rsid w:val="008079DD"/>
    <w:rsid w:val="00807E83"/>
    <w:rsid w:val="00807F92"/>
    <w:rsid w:val="00810530"/>
    <w:rsid w:val="00810742"/>
    <w:rsid w:val="00810849"/>
    <w:rsid w:val="008108B4"/>
    <w:rsid w:val="00810CBC"/>
    <w:rsid w:val="00810CE6"/>
    <w:rsid w:val="00811081"/>
    <w:rsid w:val="0081113F"/>
    <w:rsid w:val="00811239"/>
    <w:rsid w:val="008112D7"/>
    <w:rsid w:val="00811316"/>
    <w:rsid w:val="008113FF"/>
    <w:rsid w:val="008114A6"/>
    <w:rsid w:val="00811688"/>
    <w:rsid w:val="00811869"/>
    <w:rsid w:val="00811BBB"/>
    <w:rsid w:val="008121F4"/>
    <w:rsid w:val="00812499"/>
    <w:rsid w:val="0081257E"/>
    <w:rsid w:val="008127A8"/>
    <w:rsid w:val="00812956"/>
    <w:rsid w:val="00812DA6"/>
    <w:rsid w:val="00812DB9"/>
    <w:rsid w:val="00812DEC"/>
    <w:rsid w:val="00812EF8"/>
    <w:rsid w:val="00812F5A"/>
    <w:rsid w:val="00813005"/>
    <w:rsid w:val="008130A4"/>
    <w:rsid w:val="00813261"/>
    <w:rsid w:val="00813551"/>
    <w:rsid w:val="00813599"/>
    <w:rsid w:val="00813776"/>
    <w:rsid w:val="00813823"/>
    <w:rsid w:val="00813921"/>
    <w:rsid w:val="00813B4A"/>
    <w:rsid w:val="00813B8B"/>
    <w:rsid w:val="00813C0A"/>
    <w:rsid w:val="00813C64"/>
    <w:rsid w:val="0081415D"/>
    <w:rsid w:val="00814490"/>
    <w:rsid w:val="0081462F"/>
    <w:rsid w:val="0081463B"/>
    <w:rsid w:val="0081494D"/>
    <w:rsid w:val="00814A48"/>
    <w:rsid w:val="00814C9F"/>
    <w:rsid w:val="0081513C"/>
    <w:rsid w:val="0081548D"/>
    <w:rsid w:val="00815AE2"/>
    <w:rsid w:val="00815C4A"/>
    <w:rsid w:val="00815D43"/>
    <w:rsid w:val="00815DCC"/>
    <w:rsid w:val="00815E86"/>
    <w:rsid w:val="008160DB"/>
    <w:rsid w:val="0081621F"/>
    <w:rsid w:val="008162E4"/>
    <w:rsid w:val="00816503"/>
    <w:rsid w:val="008166AF"/>
    <w:rsid w:val="00816978"/>
    <w:rsid w:val="00816BBD"/>
    <w:rsid w:val="00816E85"/>
    <w:rsid w:val="00816EF4"/>
    <w:rsid w:val="008171B8"/>
    <w:rsid w:val="008172FD"/>
    <w:rsid w:val="008176B3"/>
    <w:rsid w:val="00817A19"/>
    <w:rsid w:val="00817B7A"/>
    <w:rsid w:val="00817D29"/>
    <w:rsid w:val="00820261"/>
    <w:rsid w:val="00820A04"/>
    <w:rsid w:val="00820B7E"/>
    <w:rsid w:val="00820C74"/>
    <w:rsid w:val="00820CA8"/>
    <w:rsid w:val="00820ECB"/>
    <w:rsid w:val="00821222"/>
    <w:rsid w:val="008213EC"/>
    <w:rsid w:val="0082151C"/>
    <w:rsid w:val="0082191E"/>
    <w:rsid w:val="008219A4"/>
    <w:rsid w:val="00821C32"/>
    <w:rsid w:val="00821E31"/>
    <w:rsid w:val="00822080"/>
    <w:rsid w:val="00822405"/>
    <w:rsid w:val="008228F1"/>
    <w:rsid w:val="00822954"/>
    <w:rsid w:val="00822B30"/>
    <w:rsid w:val="00822BD3"/>
    <w:rsid w:val="00822E6A"/>
    <w:rsid w:val="008230EC"/>
    <w:rsid w:val="00823388"/>
    <w:rsid w:val="0082344D"/>
    <w:rsid w:val="00823550"/>
    <w:rsid w:val="00823561"/>
    <w:rsid w:val="008235E4"/>
    <w:rsid w:val="00823D06"/>
    <w:rsid w:val="00823E1E"/>
    <w:rsid w:val="00824006"/>
    <w:rsid w:val="00824378"/>
    <w:rsid w:val="008244DF"/>
    <w:rsid w:val="008245BB"/>
    <w:rsid w:val="0082472A"/>
    <w:rsid w:val="0082489D"/>
    <w:rsid w:val="00824C1C"/>
    <w:rsid w:val="00825226"/>
    <w:rsid w:val="008253D8"/>
    <w:rsid w:val="008257C6"/>
    <w:rsid w:val="0082591B"/>
    <w:rsid w:val="00825D0D"/>
    <w:rsid w:val="00825D5E"/>
    <w:rsid w:val="00825EE8"/>
    <w:rsid w:val="0082601C"/>
    <w:rsid w:val="008262EB"/>
    <w:rsid w:val="008264BE"/>
    <w:rsid w:val="00826707"/>
    <w:rsid w:val="00826869"/>
    <w:rsid w:val="00826B0B"/>
    <w:rsid w:val="00826E71"/>
    <w:rsid w:val="00826F70"/>
    <w:rsid w:val="00827251"/>
    <w:rsid w:val="00827890"/>
    <w:rsid w:val="008278DF"/>
    <w:rsid w:val="00827B1C"/>
    <w:rsid w:val="00827C66"/>
    <w:rsid w:val="00827DE0"/>
    <w:rsid w:val="00827E27"/>
    <w:rsid w:val="00827EE1"/>
    <w:rsid w:val="00827F26"/>
    <w:rsid w:val="0083002C"/>
    <w:rsid w:val="008304B8"/>
    <w:rsid w:val="008306F1"/>
    <w:rsid w:val="008307FB"/>
    <w:rsid w:val="00830931"/>
    <w:rsid w:val="00830985"/>
    <w:rsid w:val="00830A70"/>
    <w:rsid w:val="00830E91"/>
    <w:rsid w:val="00830ED9"/>
    <w:rsid w:val="00830F1F"/>
    <w:rsid w:val="008312CD"/>
    <w:rsid w:val="00831395"/>
    <w:rsid w:val="0083153C"/>
    <w:rsid w:val="0083154B"/>
    <w:rsid w:val="00831CA3"/>
    <w:rsid w:val="008320FD"/>
    <w:rsid w:val="00832103"/>
    <w:rsid w:val="0083237F"/>
    <w:rsid w:val="00832BAB"/>
    <w:rsid w:val="00832C19"/>
    <w:rsid w:val="00832F9F"/>
    <w:rsid w:val="00832FAE"/>
    <w:rsid w:val="008332ED"/>
    <w:rsid w:val="0083330D"/>
    <w:rsid w:val="00833849"/>
    <w:rsid w:val="00833993"/>
    <w:rsid w:val="00833E5F"/>
    <w:rsid w:val="00833FC3"/>
    <w:rsid w:val="00834176"/>
    <w:rsid w:val="0083425C"/>
    <w:rsid w:val="0083430F"/>
    <w:rsid w:val="0083445B"/>
    <w:rsid w:val="0083448C"/>
    <w:rsid w:val="00834644"/>
    <w:rsid w:val="00834937"/>
    <w:rsid w:val="008350DA"/>
    <w:rsid w:val="0083526F"/>
    <w:rsid w:val="008355C7"/>
    <w:rsid w:val="00836553"/>
    <w:rsid w:val="0083656F"/>
    <w:rsid w:val="0083677E"/>
    <w:rsid w:val="008368A8"/>
    <w:rsid w:val="00837469"/>
    <w:rsid w:val="00837696"/>
    <w:rsid w:val="00837A2E"/>
    <w:rsid w:val="00837A96"/>
    <w:rsid w:val="00837D29"/>
    <w:rsid w:val="00837DDB"/>
    <w:rsid w:val="0084102D"/>
    <w:rsid w:val="00841129"/>
    <w:rsid w:val="0084124E"/>
    <w:rsid w:val="00841377"/>
    <w:rsid w:val="008417EB"/>
    <w:rsid w:val="00841C50"/>
    <w:rsid w:val="00841EB6"/>
    <w:rsid w:val="0084212E"/>
    <w:rsid w:val="008424DB"/>
    <w:rsid w:val="00842933"/>
    <w:rsid w:val="00842CBF"/>
    <w:rsid w:val="00843107"/>
    <w:rsid w:val="00843126"/>
    <w:rsid w:val="00843174"/>
    <w:rsid w:val="0084343B"/>
    <w:rsid w:val="00843470"/>
    <w:rsid w:val="0084384C"/>
    <w:rsid w:val="00843BC4"/>
    <w:rsid w:val="00843CA7"/>
    <w:rsid w:val="00844227"/>
    <w:rsid w:val="00844D1B"/>
    <w:rsid w:val="008450C5"/>
    <w:rsid w:val="0084529B"/>
    <w:rsid w:val="008452B7"/>
    <w:rsid w:val="00845747"/>
    <w:rsid w:val="00845A46"/>
    <w:rsid w:val="00845EE8"/>
    <w:rsid w:val="00846069"/>
    <w:rsid w:val="0084625E"/>
    <w:rsid w:val="008465A8"/>
    <w:rsid w:val="0084662A"/>
    <w:rsid w:val="00846924"/>
    <w:rsid w:val="00846978"/>
    <w:rsid w:val="00846CF8"/>
    <w:rsid w:val="00846D2B"/>
    <w:rsid w:val="00846DD3"/>
    <w:rsid w:val="008472A7"/>
    <w:rsid w:val="00847448"/>
    <w:rsid w:val="008474D3"/>
    <w:rsid w:val="00847C80"/>
    <w:rsid w:val="00847F44"/>
    <w:rsid w:val="0085053C"/>
    <w:rsid w:val="00850841"/>
    <w:rsid w:val="0085094C"/>
    <w:rsid w:val="008509B6"/>
    <w:rsid w:val="00850A8F"/>
    <w:rsid w:val="00850D91"/>
    <w:rsid w:val="0085100F"/>
    <w:rsid w:val="0085170A"/>
    <w:rsid w:val="00851A7D"/>
    <w:rsid w:val="00851DFC"/>
    <w:rsid w:val="0085221B"/>
    <w:rsid w:val="00852B13"/>
    <w:rsid w:val="00853006"/>
    <w:rsid w:val="0085303D"/>
    <w:rsid w:val="008530A4"/>
    <w:rsid w:val="008534A1"/>
    <w:rsid w:val="0085355C"/>
    <w:rsid w:val="0085404B"/>
    <w:rsid w:val="00854146"/>
    <w:rsid w:val="008544D2"/>
    <w:rsid w:val="00854802"/>
    <w:rsid w:val="00854901"/>
    <w:rsid w:val="008550D8"/>
    <w:rsid w:val="00855352"/>
    <w:rsid w:val="008555FB"/>
    <w:rsid w:val="00855712"/>
    <w:rsid w:val="00855C0A"/>
    <w:rsid w:val="00855CFF"/>
    <w:rsid w:val="00855DC4"/>
    <w:rsid w:val="00855EB1"/>
    <w:rsid w:val="0085647B"/>
    <w:rsid w:val="008565B8"/>
    <w:rsid w:val="0085694D"/>
    <w:rsid w:val="00856A63"/>
    <w:rsid w:val="00856C34"/>
    <w:rsid w:val="00856CA3"/>
    <w:rsid w:val="00856E03"/>
    <w:rsid w:val="00856F89"/>
    <w:rsid w:val="008572C3"/>
    <w:rsid w:val="008574F3"/>
    <w:rsid w:val="00857600"/>
    <w:rsid w:val="008576D4"/>
    <w:rsid w:val="00857F84"/>
    <w:rsid w:val="008600B7"/>
    <w:rsid w:val="008600DC"/>
    <w:rsid w:val="008602C5"/>
    <w:rsid w:val="008603FB"/>
    <w:rsid w:val="00860401"/>
    <w:rsid w:val="00860A12"/>
    <w:rsid w:val="00860CFC"/>
    <w:rsid w:val="00860E2E"/>
    <w:rsid w:val="00860EB7"/>
    <w:rsid w:val="00861241"/>
    <w:rsid w:val="00861690"/>
    <w:rsid w:val="0086182E"/>
    <w:rsid w:val="008618AA"/>
    <w:rsid w:val="00861A04"/>
    <w:rsid w:val="00861D1E"/>
    <w:rsid w:val="00861EED"/>
    <w:rsid w:val="00861F5D"/>
    <w:rsid w:val="00861FAF"/>
    <w:rsid w:val="00862151"/>
    <w:rsid w:val="008622BA"/>
    <w:rsid w:val="00862459"/>
    <w:rsid w:val="00862624"/>
    <w:rsid w:val="00862708"/>
    <w:rsid w:val="0086279E"/>
    <w:rsid w:val="0086282E"/>
    <w:rsid w:val="00862911"/>
    <w:rsid w:val="00862CA8"/>
    <w:rsid w:val="00862D3E"/>
    <w:rsid w:val="00862DC7"/>
    <w:rsid w:val="00862E75"/>
    <w:rsid w:val="00863134"/>
    <w:rsid w:val="00863217"/>
    <w:rsid w:val="00863283"/>
    <w:rsid w:val="00863D8C"/>
    <w:rsid w:val="00863DD2"/>
    <w:rsid w:val="00863F68"/>
    <w:rsid w:val="00864343"/>
    <w:rsid w:val="008645F0"/>
    <w:rsid w:val="00864A3E"/>
    <w:rsid w:val="00864AC0"/>
    <w:rsid w:val="00864CE4"/>
    <w:rsid w:val="00864E62"/>
    <w:rsid w:val="00865423"/>
    <w:rsid w:val="008658E7"/>
    <w:rsid w:val="00865AB8"/>
    <w:rsid w:val="00865CCC"/>
    <w:rsid w:val="00865E33"/>
    <w:rsid w:val="0086602F"/>
    <w:rsid w:val="00866396"/>
    <w:rsid w:val="00866D1E"/>
    <w:rsid w:val="00866D84"/>
    <w:rsid w:val="00867160"/>
    <w:rsid w:val="008676BE"/>
    <w:rsid w:val="008676E5"/>
    <w:rsid w:val="00867979"/>
    <w:rsid w:val="00867987"/>
    <w:rsid w:val="00867ACE"/>
    <w:rsid w:val="008702B5"/>
    <w:rsid w:val="00870322"/>
    <w:rsid w:val="0087050C"/>
    <w:rsid w:val="00870945"/>
    <w:rsid w:val="00870BC1"/>
    <w:rsid w:val="00870E33"/>
    <w:rsid w:val="00870F38"/>
    <w:rsid w:val="00871755"/>
    <w:rsid w:val="00871A65"/>
    <w:rsid w:val="00871B79"/>
    <w:rsid w:val="00871C44"/>
    <w:rsid w:val="0087201E"/>
    <w:rsid w:val="008720C0"/>
    <w:rsid w:val="008723FA"/>
    <w:rsid w:val="00872648"/>
    <w:rsid w:val="008726AE"/>
    <w:rsid w:val="00872BC3"/>
    <w:rsid w:val="00872D24"/>
    <w:rsid w:val="00872DE0"/>
    <w:rsid w:val="00872F81"/>
    <w:rsid w:val="00873234"/>
    <w:rsid w:val="00873308"/>
    <w:rsid w:val="00873571"/>
    <w:rsid w:val="00873985"/>
    <w:rsid w:val="00873B59"/>
    <w:rsid w:val="00873DDD"/>
    <w:rsid w:val="00873F37"/>
    <w:rsid w:val="00874041"/>
    <w:rsid w:val="00874057"/>
    <w:rsid w:val="00874515"/>
    <w:rsid w:val="008745EB"/>
    <w:rsid w:val="0087498F"/>
    <w:rsid w:val="00874A89"/>
    <w:rsid w:val="00874CC0"/>
    <w:rsid w:val="0087504B"/>
    <w:rsid w:val="008754A1"/>
    <w:rsid w:val="00875524"/>
    <w:rsid w:val="00875694"/>
    <w:rsid w:val="00875ED7"/>
    <w:rsid w:val="008761C6"/>
    <w:rsid w:val="00876373"/>
    <w:rsid w:val="00876640"/>
    <w:rsid w:val="008766E5"/>
    <w:rsid w:val="00876A12"/>
    <w:rsid w:val="00876ADC"/>
    <w:rsid w:val="00877161"/>
    <w:rsid w:val="00877215"/>
    <w:rsid w:val="0087756B"/>
    <w:rsid w:val="0087761F"/>
    <w:rsid w:val="0087764A"/>
    <w:rsid w:val="00877AC8"/>
    <w:rsid w:val="00877B48"/>
    <w:rsid w:val="00877D2C"/>
    <w:rsid w:val="008802DD"/>
    <w:rsid w:val="008803CC"/>
    <w:rsid w:val="00880A66"/>
    <w:rsid w:val="00880ACA"/>
    <w:rsid w:val="00880D34"/>
    <w:rsid w:val="008810FB"/>
    <w:rsid w:val="00881241"/>
    <w:rsid w:val="008812CC"/>
    <w:rsid w:val="0088131C"/>
    <w:rsid w:val="00881358"/>
    <w:rsid w:val="00881698"/>
    <w:rsid w:val="0088176F"/>
    <w:rsid w:val="00881B4D"/>
    <w:rsid w:val="00881F15"/>
    <w:rsid w:val="00881F34"/>
    <w:rsid w:val="008821B3"/>
    <w:rsid w:val="00882256"/>
    <w:rsid w:val="00882263"/>
    <w:rsid w:val="0088235D"/>
    <w:rsid w:val="008825CE"/>
    <w:rsid w:val="008826DB"/>
    <w:rsid w:val="00882730"/>
    <w:rsid w:val="00882878"/>
    <w:rsid w:val="00882CE3"/>
    <w:rsid w:val="00882D2D"/>
    <w:rsid w:val="00882DB7"/>
    <w:rsid w:val="00882DC4"/>
    <w:rsid w:val="00882E7E"/>
    <w:rsid w:val="00882EF6"/>
    <w:rsid w:val="008833CE"/>
    <w:rsid w:val="008833D2"/>
    <w:rsid w:val="008833E6"/>
    <w:rsid w:val="008834F2"/>
    <w:rsid w:val="00883556"/>
    <w:rsid w:val="0088390B"/>
    <w:rsid w:val="00883914"/>
    <w:rsid w:val="00883BB3"/>
    <w:rsid w:val="00883E24"/>
    <w:rsid w:val="00883EFC"/>
    <w:rsid w:val="00883F2C"/>
    <w:rsid w:val="00884262"/>
    <w:rsid w:val="00884530"/>
    <w:rsid w:val="00884666"/>
    <w:rsid w:val="00884A43"/>
    <w:rsid w:val="00884A88"/>
    <w:rsid w:val="00884BD2"/>
    <w:rsid w:val="00884C98"/>
    <w:rsid w:val="00885058"/>
    <w:rsid w:val="008851CF"/>
    <w:rsid w:val="00885379"/>
    <w:rsid w:val="008855CC"/>
    <w:rsid w:val="00885872"/>
    <w:rsid w:val="00885873"/>
    <w:rsid w:val="0088592C"/>
    <w:rsid w:val="008859A4"/>
    <w:rsid w:val="008859EC"/>
    <w:rsid w:val="00885A6C"/>
    <w:rsid w:val="00885CE8"/>
    <w:rsid w:val="00886279"/>
    <w:rsid w:val="0088643D"/>
    <w:rsid w:val="008864D0"/>
    <w:rsid w:val="0088652F"/>
    <w:rsid w:val="00886681"/>
    <w:rsid w:val="0088669C"/>
    <w:rsid w:val="0088699F"/>
    <w:rsid w:val="00886D57"/>
    <w:rsid w:val="00886F37"/>
    <w:rsid w:val="008870BA"/>
    <w:rsid w:val="0088715C"/>
    <w:rsid w:val="00887195"/>
    <w:rsid w:val="00887197"/>
    <w:rsid w:val="008871C0"/>
    <w:rsid w:val="00887303"/>
    <w:rsid w:val="00887613"/>
    <w:rsid w:val="00887673"/>
    <w:rsid w:val="0088779F"/>
    <w:rsid w:val="008877CF"/>
    <w:rsid w:val="0089023C"/>
    <w:rsid w:val="00890291"/>
    <w:rsid w:val="00890403"/>
    <w:rsid w:val="0089040D"/>
    <w:rsid w:val="00890526"/>
    <w:rsid w:val="008905F8"/>
    <w:rsid w:val="00890613"/>
    <w:rsid w:val="0089063A"/>
    <w:rsid w:val="00890CD9"/>
    <w:rsid w:val="00890E97"/>
    <w:rsid w:val="00890EE7"/>
    <w:rsid w:val="00891197"/>
    <w:rsid w:val="0089124C"/>
    <w:rsid w:val="00891298"/>
    <w:rsid w:val="008919C6"/>
    <w:rsid w:val="008919FC"/>
    <w:rsid w:val="00891A89"/>
    <w:rsid w:val="00891AC0"/>
    <w:rsid w:val="00891C17"/>
    <w:rsid w:val="00891D02"/>
    <w:rsid w:val="00891D74"/>
    <w:rsid w:val="00892359"/>
    <w:rsid w:val="0089236D"/>
    <w:rsid w:val="00892933"/>
    <w:rsid w:val="00892CFD"/>
    <w:rsid w:val="00892D7D"/>
    <w:rsid w:val="00892E0D"/>
    <w:rsid w:val="008935A9"/>
    <w:rsid w:val="0089371E"/>
    <w:rsid w:val="008937AB"/>
    <w:rsid w:val="008939C8"/>
    <w:rsid w:val="00893B8F"/>
    <w:rsid w:val="0089401F"/>
    <w:rsid w:val="008942D7"/>
    <w:rsid w:val="0089451F"/>
    <w:rsid w:val="0089461F"/>
    <w:rsid w:val="00894C71"/>
    <w:rsid w:val="0089502F"/>
    <w:rsid w:val="00895075"/>
    <w:rsid w:val="0089526E"/>
    <w:rsid w:val="0089544E"/>
    <w:rsid w:val="00895472"/>
    <w:rsid w:val="008956C0"/>
    <w:rsid w:val="00895B5B"/>
    <w:rsid w:val="00895E94"/>
    <w:rsid w:val="00895FAD"/>
    <w:rsid w:val="008964DE"/>
    <w:rsid w:val="008966B4"/>
    <w:rsid w:val="008966F2"/>
    <w:rsid w:val="00896745"/>
    <w:rsid w:val="008968DF"/>
    <w:rsid w:val="00896A5A"/>
    <w:rsid w:val="00896B74"/>
    <w:rsid w:val="00896C70"/>
    <w:rsid w:val="0089710D"/>
    <w:rsid w:val="008971ED"/>
    <w:rsid w:val="0089733F"/>
    <w:rsid w:val="0089754B"/>
    <w:rsid w:val="00897639"/>
    <w:rsid w:val="0089766E"/>
    <w:rsid w:val="008976ED"/>
    <w:rsid w:val="00897775"/>
    <w:rsid w:val="0089782C"/>
    <w:rsid w:val="0089795B"/>
    <w:rsid w:val="00897A97"/>
    <w:rsid w:val="00897BC2"/>
    <w:rsid w:val="00897C9E"/>
    <w:rsid w:val="008A0095"/>
    <w:rsid w:val="008A0492"/>
    <w:rsid w:val="008A0707"/>
    <w:rsid w:val="008A0E49"/>
    <w:rsid w:val="008A0EAC"/>
    <w:rsid w:val="008A11AB"/>
    <w:rsid w:val="008A12D4"/>
    <w:rsid w:val="008A12E1"/>
    <w:rsid w:val="008A15C7"/>
    <w:rsid w:val="008A16BB"/>
    <w:rsid w:val="008A1796"/>
    <w:rsid w:val="008A1EE9"/>
    <w:rsid w:val="008A24EE"/>
    <w:rsid w:val="008A24F8"/>
    <w:rsid w:val="008A2583"/>
    <w:rsid w:val="008A2A75"/>
    <w:rsid w:val="008A2F68"/>
    <w:rsid w:val="008A3006"/>
    <w:rsid w:val="008A30D2"/>
    <w:rsid w:val="008A38B4"/>
    <w:rsid w:val="008A3949"/>
    <w:rsid w:val="008A3DB7"/>
    <w:rsid w:val="008A4092"/>
    <w:rsid w:val="008A42DB"/>
    <w:rsid w:val="008A4446"/>
    <w:rsid w:val="008A4503"/>
    <w:rsid w:val="008A4B61"/>
    <w:rsid w:val="008A4B90"/>
    <w:rsid w:val="008A4CDC"/>
    <w:rsid w:val="008A4F22"/>
    <w:rsid w:val="008A519D"/>
    <w:rsid w:val="008A523C"/>
    <w:rsid w:val="008A541E"/>
    <w:rsid w:val="008A55AF"/>
    <w:rsid w:val="008A55EA"/>
    <w:rsid w:val="008A56DD"/>
    <w:rsid w:val="008A5C91"/>
    <w:rsid w:val="008A5DC7"/>
    <w:rsid w:val="008A5E63"/>
    <w:rsid w:val="008A60A3"/>
    <w:rsid w:val="008A6337"/>
    <w:rsid w:val="008A65B3"/>
    <w:rsid w:val="008A6733"/>
    <w:rsid w:val="008A6AD7"/>
    <w:rsid w:val="008A6B0F"/>
    <w:rsid w:val="008A6C5A"/>
    <w:rsid w:val="008A6C9D"/>
    <w:rsid w:val="008A71CC"/>
    <w:rsid w:val="008A72A0"/>
    <w:rsid w:val="008A77A0"/>
    <w:rsid w:val="008A7815"/>
    <w:rsid w:val="008A7C0F"/>
    <w:rsid w:val="008A7C43"/>
    <w:rsid w:val="008A7C95"/>
    <w:rsid w:val="008A7CEB"/>
    <w:rsid w:val="008A7DF1"/>
    <w:rsid w:val="008B01D6"/>
    <w:rsid w:val="008B02BF"/>
    <w:rsid w:val="008B0705"/>
    <w:rsid w:val="008B08FE"/>
    <w:rsid w:val="008B09F0"/>
    <w:rsid w:val="008B0D6E"/>
    <w:rsid w:val="008B0E52"/>
    <w:rsid w:val="008B0EA0"/>
    <w:rsid w:val="008B0F48"/>
    <w:rsid w:val="008B115C"/>
    <w:rsid w:val="008B1161"/>
    <w:rsid w:val="008B1366"/>
    <w:rsid w:val="008B1798"/>
    <w:rsid w:val="008B17A0"/>
    <w:rsid w:val="008B1A72"/>
    <w:rsid w:val="008B1F6F"/>
    <w:rsid w:val="008B23C5"/>
    <w:rsid w:val="008B2427"/>
    <w:rsid w:val="008B24FB"/>
    <w:rsid w:val="008B25B6"/>
    <w:rsid w:val="008B265C"/>
    <w:rsid w:val="008B27BA"/>
    <w:rsid w:val="008B2916"/>
    <w:rsid w:val="008B2976"/>
    <w:rsid w:val="008B297E"/>
    <w:rsid w:val="008B29C6"/>
    <w:rsid w:val="008B2B81"/>
    <w:rsid w:val="008B2D68"/>
    <w:rsid w:val="008B2DB7"/>
    <w:rsid w:val="008B2DEF"/>
    <w:rsid w:val="008B33A9"/>
    <w:rsid w:val="008B34ED"/>
    <w:rsid w:val="008B38B7"/>
    <w:rsid w:val="008B38FF"/>
    <w:rsid w:val="008B3ACF"/>
    <w:rsid w:val="008B3CFA"/>
    <w:rsid w:val="008B3DC8"/>
    <w:rsid w:val="008B3E45"/>
    <w:rsid w:val="008B3F97"/>
    <w:rsid w:val="008B47F6"/>
    <w:rsid w:val="008B4B01"/>
    <w:rsid w:val="008B4D44"/>
    <w:rsid w:val="008B4E89"/>
    <w:rsid w:val="008B51E1"/>
    <w:rsid w:val="008B521F"/>
    <w:rsid w:val="008B54CC"/>
    <w:rsid w:val="008B5B3D"/>
    <w:rsid w:val="008B5DF0"/>
    <w:rsid w:val="008B650A"/>
    <w:rsid w:val="008B69AE"/>
    <w:rsid w:val="008B6A88"/>
    <w:rsid w:val="008B6A8B"/>
    <w:rsid w:val="008B6BB6"/>
    <w:rsid w:val="008B6C30"/>
    <w:rsid w:val="008B6C78"/>
    <w:rsid w:val="008B6D34"/>
    <w:rsid w:val="008B6D3A"/>
    <w:rsid w:val="008B6F8F"/>
    <w:rsid w:val="008B6FE1"/>
    <w:rsid w:val="008B761B"/>
    <w:rsid w:val="008B7976"/>
    <w:rsid w:val="008C0313"/>
    <w:rsid w:val="008C045E"/>
    <w:rsid w:val="008C04CD"/>
    <w:rsid w:val="008C06EF"/>
    <w:rsid w:val="008C0865"/>
    <w:rsid w:val="008C0983"/>
    <w:rsid w:val="008C0A4F"/>
    <w:rsid w:val="008C0AA1"/>
    <w:rsid w:val="008C0DA0"/>
    <w:rsid w:val="008C0DFA"/>
    <w:rsid w:val="008C1115"/>
    <w:rsid w:val="008C17C4"/>
    <w:rsid w:val="008C19D4"/>
    <w:rsid w:val="008C1D05"/>
    <w:rsid w:val="008C1EB5"/>
    <w:rsid w:val="008C1F1E"/>
    <w:rsid w:val="008C202E"/>
    <w:rsid w:val="008C20BC"/>
    <w:rsid w:val="008C2131"/>
    <w:rsid w:val="008C213D"/>
    <w:rsid w:val="008C22AA"/>
    <w:rsid w:val="008C22FA"/>
    <w:rsid w:val="008C25CF"/>
    <w:rsid w:val="008C27FE"/>
    <w:rsid w:val="008C298D"/>
    <w:rsid w:val="008C2D1A"/>
    <w:rsid w:val="008C2DA3"/>
    <w:rsid w:val="008C319B"/>
    <w:rsid w:val="008C33F5"/>
    <w:rsid w:val="008C373B"/>
    <w:rsid w:val="008C392D"/>
    <w:rsid w:val="008C39F2"/>
    <w:rsid w:val="008C3D7D"/>
    <w:rsid w:val="008C434D"/>
    <w:rsid w:val="008C437D"/>
    <w:rsid w:val="008C4C74"/>
    <w:rsid w:val="008C4D07"/>
    <w:rsid w:val="008C4E16"/>
    <w:rsid w:val="008C5009"/>
    <w:rsid w:val="008C50C8"/>
    <w:rsid w:val="008C57BC"/>
    <w:rsid w:val="008C5B97"/>
    <w:rsid w:val="008C5FDA"/>
    <w:rsid w:val="008C6064"/>
    <w:rsid w:val="008C627C"/>
    <w:rsid w:val="008C643E"/>
    <w:rsid w:val="008C66C9"/>
    <w:rsid w:val="008C68AD"/>
    <w:rsid w:val="008C6CA6"/>
    <w:rsid w:val="008C6DFA"/>
    <w:rsid w:val="008C6E12"/>
    <w:rsid w:val="008C7030"/>
    <w:rsid w:val="008C70DE"/>
    <w:rsid w:val="008C71CA"/>
    <w:rsid w:val="008C74BC"/>
    <w:rsid w:val="008C7592"/>
    <w:rsid w:val="008C75A7"/>
    <w:rsid w:val="008C7963"/>
    <w:rsid w:val="008C799D"/>
    <w:rsid w:val="008C7C80"/>
    <w:rsid w:val="008C7C8E"/>
    <w:rsid w:val="008D018B"/>
    <w:rsid w:val="008D040F"/>
    <w:rsid w:val="008D041A"/>
    <w:rsid w:val="008D04DC"/>
    <w:rsid w:val="008D0507"/>
    <w:rsid w:val="008D065C"/>
    <w:rsid w:val="008D0A69"/>
    <w:rsid w:val="008D0CEC"/>
    <w:rsid w:val="008D0EC2"/>
    <w:rsid w:val="008D0EEA"/>
    <w:rsid w:val="008D1169"/>
    <w:rsid w:val="008D11D0"/>
    <w:rsid w:val="008D1230"/>
    <w:rsid w:val="008D14C9"/>
    <w:rsid w:val="008D177E"/>
    <w:rsid w:val="008D1823"/>
    <w:rsid w:val="008D192E"/>
    <w:rsid w:val="008D1BF3"/>
    <w:rsid w:val="008D1CE6"/>
    <w:rsid w:val="008D2063"/>
    <w:rsid w:val="008D2257"/>
    <w:rsid w:val="008D23E0"/>
    <w:rsid w:val="008D2427"/>
    <w:rsid w:val="008D243B"/>
    <w:rsid w:val="008D26E6"/>
    <w:rsid w:val="008D2A68"/>
    <w:rsid w:val="008D2B65"/>
    <w:rsid w:val="008D2E60"/>
    <w:rsid w:val="008D2FDF"/>
    <w:rsid w:val="008D3294"/>
    <w:rsid w:val="008D3420"/>
    <w:rsid w:val="008D349B"/>
    <w:rsid w:val="008D37FD"/>
    <w:rsid w:val="008D3B9E"/>
    <w:rsid w:val="008D3BA8"/>
    <w:rsid w:val="008D3C42"/>
    <w:rsid w:val="008D3ED6"/>
    <w:rsid w:val="008D3FE8"/>
    <w:rsid w:val="008D431A"/>
    <w:rsid w:val="008D440B"/>
    <w:rsid w:val="008D4578"/>
    <w:rsid w:val="008D4699"/>
    <w:rsid w:val="008D47CD"/>
    <w:rsid w:val="008D4AC7"/>
    <w:rsid w:val="008D50A4"/>
    <w:rsid w:val="008D531D"/>
    <w:rsid w:val="008D5929"/>
    <w:rsid w:val="008D5BC0"/>
    <w:rsid w:val="008D5BCD"/>
    <w:rsid w:val="008D5CA6"/>
    <w:rsid w:val="008D60D7"/>
    <w:rsid w:val="008D6353"/>
    <w:rsid w:val="008D644B"/>
    <w:rsid w:val="008D672E"/>
    <w:rsid w:val="008D674C"/>
    <w:rsid w:val="008D6B2C"/>
    <w:rsid w:val="008D6F8D"/>
    <w:rsid w:val="008D7204"/>
    <w:rsid w:val="008D755C"/>
    <w:rsid w:val="008D77C5"/>
    <w:rsid w:val="008D7898"/>
    <w:rsid w:val="008D789C"/>
    <w:rsid w:val="008E011A"/>
    <w:rsid w:val="008E034C"/>
    <w:rsid w:val="008E0814"/>
    <w:rsid w:val="008E0BF7"/>
    <w:rsid w:val="008E0CAA"/>
    <w:rsid w:val="008E0DD7"/>
    <w:rsid w:val="008E11D9"/>
    <w:rsid w:val="008E14E1"/>
    <w:rsid w:val="008E154D"/>
    <w:rsid w:val="008E1991"/>
    <w:rsid w:val="008E1AB4"/>
    <w:rsid w:val="008E1BCF"/>
    <w:rsid w:val="008E1C26"/>
    <w:rsid w:val="008E200D"/>
    <w:rsid w:val="008E209E"/>
    <w:rsid w:val="008E21CC"/>
    <w:rsid w:val="008E22BE"/>
    <w:rsid w:val="008E2381"/>
    <w:rsid w:val="008E23FC"/>
    <w:rsid w:val="008E2548"/>
    <w:rsid w:val="008E25A6"/>
    <w:rsid w:val="008E25B2"/>
    <w:rsid w:val="008E2A1C"/>
    <w:rsid w:val="008E3290"/>
    <w:rsid w:val="008E3780"/>
    <w:rsid w:val="008E3A94"/>
    <w:rsid w:val="008E3AA4"/>
    <w:rsid w:val="008E4249"/>
    <w:rsid w:val="008E4699"/>
    <w:rsid w:val="008E49F9"/>
    <w:rsid w:val="008E4A23"/>
    <w:rsid w:val="008E4F3E"/>
    <w:rsid w:val="008E4FE7"/>
    <w:rsid w:val="008E523D"/>
    <w:rsid w:val="008E535F"/>
    <w:rsid w:val="008E55ED"/>
    <w:rsid w:val="008E5629"/>
    <w:rsid w:val="008E5690"/>
    <w:rsid w:val="008E5AF4"/>
    <w:rsid w:val="008E5B34"/>
    <w:rsid w:val="008E61FE"/>
    <w:rsid w:val="008E6251"/>
    <w:rsid w:val="008E6366"/>
    <w:rsid w:val="008E63DB"/>
    <w:rsid w:val="008E6575"/>
    <w:rsid w:val="008E6581"/>
    <w:rsid w:val="008E68BE"/>
    <w:rsid w:val="008E6AF7"/>
    <w:rsid w:val="008E6DA8"/>
    <w:rsid w:val="008E6FC1"/>
    <w:rsid w:val="008E7034"/>
    <w:rsid w:val="008E761A"/>
    <w:rsid w:val="008E7638"/>
    <w:rsid w:val="008F029B"/>
    <w:rsid w:val="008F0458"/>
    <w:rsid w:val="008F0595"/>
    <w:rsid w:val="008F061F"/>
    <w:rsid w:val="008F07AE"/>
    <w:rsid w:val="008F0C7D"/>
    <w:rsid w:val="008F0CFC"/>
    <w:rsid w:val="008F0D9B"/>
    <w:rsid w:val="008F0E69"/>
    <w:rsid w:val="008F1260"/>
    <w:rsid w:val="008F1358"/>
    <w:rsid w:val="008F1723"/>
    <w:rsid w:val="008F1822"/>
    <w:rsid w:val="008F1B09"/>
    <w:rsid w:val="008F250A"/>
    <w:rsid w:val="008F2601"/>
    <w:rsid w:val="008F26B8"/>
    <w:rsid w:val="008F288D"/>
    <w:rsid w:val="008F2AC7"/>
    <w:rsid w:val="008F2D43"/>
    <w:rsid w:val="008F2DA6"/>
    <w:rsid w:val="008F2DC8"/>
    <w:rsid w:val="008F2EA9"/>
    <w:rsid w:val="008F30BD"/>
    <w:rsid w:val="008F30C2"/>
    <w:rsid w:val="008F30DF"/>
    <w:rsid w:val="008F319F"/>
    <w:rsid w:val="008F3205"/>
    <w:rsid w:val="008F3339"/>
    <w:rsid w:val="008F3398"/>
    <w:rsid w:val="008F352D"/>
    <w:rsid w:val="008F3697"/>
    <w:rsid w:val="008F3A36"/>
    <w:rsid w:val="008F3D25"/>
    <w:rsid w:val="008F40F0"/>
    <w:rsid w:val="008F413B"/>
    <w:rsid w:val="008F4262"/>
    <w:rsid w:val="008F4634"/>
    <w:rsid w:val="008F49B0"/>
    <w:rsid w:val="008F49EF"/>
    <w:rsid w:val="008F4A03"/>
    <w:rsid w:val="008F4AB2"/>
    <w:rsid w:val="008F4C9A"/>
    <w:rsid w:val="008F4CB3"/>
    <w:rsid w:val="008F4F21"/>
    <w:rsid w:val="008F55F9"/>
    <w:rsid w:val="008F59E5"/>
    <w:rsid w:val="008F5BE0"/>
    <w:rsid w:val="008F5C8B"/>
    <w:rsid w:val="008F65E0"/>
    <w:rsid w:val="008F6646"/>
    <w:rsid w:val="008F677C"/>
    <w:rsid w:val="008F7015"/>
    <w:rsid w:val="008F75D4"/>
    <w:rsid w:val="008F7680"/>
    <w:rsid w:val="008F7877"/>
    <w:rsid w:val="008F7923"/>
    <w:rsid w:val="008F7A2A"/>
    <w:rsid w:val="008F7BA7"/>
    <w:rsid w:val="008F7BAA"/>
    <w:rsid w:val="008F7C16"/>
    <w:rsid w:val="008F7D81"/>
    <w:rsid w:val="00900088"/>
    <w:rsid w:val="009002F9"/>
    <w:rsid w:val="00900361"/>
    <w:rsid w:val="00900399"/>
    <w:rsid w:val="009003B5"/>
    <w:rsid w:val="00900590"/>
    <w:rsid w:val="0090090F"/>
    <w:rsid w:val="00900D8E"/>
    <w:rsid w:val="00900FD3"/>
    <w:rsid w:val="009010F9"/>
    <w:rsid w:val="0090120C"/>
    <w:rsid w:val="00901253"/>
    <w:rsid w:val="009013D1"/>
    <w:rsid w:val="009015DB"/>
    <w:rsid w:val="00901614"/>
    <w:rsid w:val="009019AA"/>
    <w:rsid w:val="00901A7F"/>
    <w:rsid w:val="00901AA1"/>
    <w:rsid w:val="00901D32"/>
    <w:rsid w:val="00901EC6"/>
    <w:rsid w:val="00902227"/>
    <w:rsid w:val="009022B5"/>
    <w:rsid w:val="00902695"/>
    <w:rsid w:val="009026CD"/>
    <w:rsid w:val="009027C0"/>
    <w:rsid w:val="009028A6"/>
    <w:rsid w:val="009028DB"/>
    <w:rsid w:val="0090291C"/>
    <w:rsid w:val="00902A7F"/>
    <w:rsid w:val="00902CAE"/>
    <w:rsid w:val="00902D0D"/>
    <w:rsid w:val="00903014"/>
    <w:rsid w:val="009030D1"/>
    <w:rsid w:val="0090366B"/>
    <w:rsid w:val="009036EA"/>
    <w:rsid w:val="00903793"/>
    <w:rsid w:val="009037E7"/>
    <w:rsid w:val="00903827"/>
    <w:rsid w:val="00903C58"/>
    <w:rsid w:val="00903E5E"/>
    <w:rsid w:val="00903FE6"/>
    <w:rsid w:val="00904586"/>
    <w:rsid w:val="009048C8"/>
    <w:rsid w:val="00904AAC"/>
    <w:rsid w:val="00904BA1"/>
    <w:rsid w:val="009053E1"/>
    <w:rsid w:val="009055C1"/>
    <w:rsid w:val="009056BB"/>
    <w:rsid w:val="00905AFB"/>
    <w:rsid w:val="00905F81"/>
    <w:rsid w:val="009063B6"/>
    <w:rsid w:val="0090695F"/>
    <w:rsid w:val="009069DE"/>
    <w:rsid w:val="00906A12"/>
    <w:rsid w:val="00906E8C"/>
    <w:rsid w:val="00906ED7"/>
    <w:rsid w:val="00906FCB"/>
    <w:rsid w:val="0090725B"/>
    <w:rsid w:val="009073F0"/>
    <w:rsid w:val="009075B0"/>
    <w:rsid w:val="00907A9F"/>
    <w:rsid w:val="00907F5D"/>
    <w:rsid w:val="00907FE7"/>
    <w:rsid w:val="0091000F"/>
    <w:rsid w:val="0091035D"/>
    <w:rsid w:val="0091051D"/>
    <w:rsid w:val="0091080B"/>
    <w:rsid w:val="00910B26"/>
    <w:rsid w:val="00910E78"/>
    <w:rsid w:val="00910EF0"/>
    <w:rsid w:val="009115DF"/>
    <w:rsid w:val="0091161C"/>
    <w:rsid w:val="0091175B"/>
    <w:rsid w:val="00911799"/>
    <w:rsid w:val="00911C4B"/>
    <w:rsid w:val="00911CBE"/>
    <w:rsid w:val="00912000"/>
    <w:rsid w:val="00912019"/>
    <w:rsid w:val="009120B8"/>
    <w:rsid w:val="00912148"/>
    <w:rsid w:val="009122D7"/>
    <w:rsid w:val="0091239A"/>
    <w:rsid w:val="00912457"/>
    <w:rsid w:val="00912B01"/>
    <w:rsid w:val="00912E16"/>
    <w:rsid w:val="00912F6F"/>
    <w:rsid w:val="00912F8B"/>
    <w:rsid w:val="00913285"/>
    <w:rsid w:val="0091336D"/>
    <w:rsid w:val="00913499"/>
    <w:rsid w:val="009135C3"/>
    <w:rsid w:val="00913D0E"/>
    <w:rsid w:val="00914264"/>
    <w:rsid w:val="009142CF"/>
    <w:rsid w:val="009146DA"/>
    <w:rsid w:val="00914DFD"/>
    <w:rsid w:val="00915265"/>
    <w:rsid w:val="009154BE"/>
    <w:rsid w:val="009157CA"/>
    <w:rsid w:val="00915AA1"/>
    <w:rsid w:val="00916078"/>
    <w:rsid w:val="009163EA"/>
    <w:rsid w:val="009164A9"/>
    <w:rsid w:val="009167B0"/>
    <w:rsid w:val="0091692A"/>
    <w:rsid w:val="00916995"/>
    <w:rsid w:val="00916A42"/>
    <w:rsid w:val="00916DA3"/>
    <w:rsid w:val="00916F96"/>
    <w:rsid w:val="00917159"/>
    <w:rsid w:val="00917AA3"/>
    <w:rsid w:val="00917B7A"/>
    <w:rsid w:val="00917B7B"/>
    <w:rsid w:val="00917CE4"/>
    <w:rsid w:val="00917D6C"/>
    <w:rsid w:val="00917EE0"/>
    <w:rsid w:val="00920146"/>
    <w:rsid w:val="00920388"/>
    <w:rsid w:val="00920597"/>
    <w:rsid w:val="009205B6"/>
    <w:rsid w:val="009205E2"/>
    <w:rsid w:val="009207FC"/>
    <w:rsid w:val="00920A15"/>
    <w:rsid w:val="00920BD8"/>
    <w:rsid w:val="00920C96"/>
    <w:rsid w:val="00920CB0"/>
    <w:rsid w:val="00921266"/>
    <w:rsid w:val="0092155F"/>
    <w:rsid w:val="0092188D"/>
    <w:rsid w:val="0092194F"/>
    <w:rsid w:val="009219A7"/>
    <w:rsid w:val="00921D7C"/>
    <w:rsid w:val="00921E02"/>
    <w:rsid w:val="009220C4"/>
    <w:rsid w:val="009220F1"/>
    <w:rsid w:val="00922349"/>
    <w:rsid w:val="00922508"/>
    <w:rsid w:val="00922683"/>
    <w:rsid w:val="00923235"/>
    <w:rsid w:val="009233F1"/>
    <w:rsid w:val="00923DB0"/>
    <w:rsid w:val="00923F1D"/>
    <w:rsid w:val="00924034"/>
    <w:rsid w:val="00924307"/>
    <w:rsid w:val="00924505"/>
    <w:rsid w:val="009245C5"/>
    <w:rsid w:val="00924E75"/>
    <w:rsid w:val="0092510B"/>
    <w:rsid w:val="009256BE"/>
    <w:rsid w:val="009259CA"/>
    <w:rsid w:val="00925BA4"/>
    <w:rsid w:val="00926004"/>
    <w:rsid w:val="00926217"/>
    <w:rsid w:val="00926233"/>
    <w:rsid w:val="00926584"/>
    <w:rsid w:val="00926B63"/>
    <w:rsid w:val="00926DB0"/>
    <w:rsid w:val="00926F2C"/>
    <w:rsid w:val="009274F5"/>
    <w:rsid w:val="00927D22"/>
    <w:rsid w:val="00927EAA"/>
    <w:rsid w:val="00927EEF"/>
    <w:rsid w:val="00930514"/>
    <w:rsid w:val="00930C89"/>
    <w:rsid w:val="00930DDC"/>
    <w:rsid w:val="009311EF"/>
    <w:rsid w:val="00931262"/>
    <w:rsid w:val="0093149C"/>
    <w:rsid w:val="009314C9"/>
    <w:rsid w:val="00931852"/>
    <w:rsid w:val="00931A84"/>
    <w:rsid w:val="00931BB1"/>
    <w:rsid w:val="00931F44"/>
    <w:rsid w:val="00931FD3"/>
    <w:rsid w:val="0093221C"/>
    <w:rsid w:val="00932262"/>
    <w:rsid w:val="00932873"/>
    <w:rsid w:val="009329AB"/>
    <w:rsid w:val="00932D88"/>
    <w:rsid w:val="00933548"/>
    <w:rsid w:val="00933971"/>
    <w:rsid w:val="00933C80"/>
    <w:rsid w:val="00933CA5"/>
    <w:rsid w:val="009341BF"/>
    <w:rsid w:val="00934222"/>
    <w:rsid w:val="0093422D"/>
    <w:rsid w:val="0093442D"/>
    <w:rsid w:val="00934518"/>
    <w:rsid w:val="00934523"/>
    <w:rsid w:val="00935408"/>
    <w:rsid w:val="0093568C"/>
    <w:rsid w:val="0093579B"/>
    <w:rsid w:val="009358B7"/>
    <w:rsid w:val="00935B5F"/>
    <w:rsid w:val="00935DE5"/>
    <w:rsid w:val="0093654D"/>
    <w:rsid w:val="009367FB"/>
    <w:rsid w:val="0093694A"/>
    <w:rsid w:val="00936A34"/>
    <w:rsid w:val="00936BDD"/>
    <w:rsid w:val="00936E29"/>
    <w:rsid w:val="0093704E"/>
    <w:rsid w:val="009372F2"/>
    <w:rsid w:val="00937439"/>
    <w:rsid w:val="00937537"/>
    <w:rsid w:val="0093765A"/>
    <w:rsid w:val="00937743"/>
    <w:rsid w:val="00937ADB"/>
    <w:rsid w:val="00937B2C"/>
    <w:rsid w:val="00937CD3"/>
    <w:rsid w:val="00937CF0"/>
    <w:rsid w:val="00937ECE"/>
    <w:rsid w:val="00937FF0"/>
    <w:rsid w:val="00940508"/>
    <w:rsid w:val="0094051C"/>
    <w:rsid w:val="00940B9D"/>
    <w:rsid w:val="00940BA0"/>
    <w:rsid w:val="00940C80"/>
    <w:rsid w:val="00940D16"/>
    <w:rsid w:val="00940F88"/>
    <w:rsid w:val="00941174"/>
    <w:rsid w:val="00941298"/>
    <w:rsid w:val="009412FA"/>
    <w:rsid w:val="00941863"/>
    <w:rsid w:val="0094196E"/>
    <w:rsid w:val="00941B57"/>
    <w:rsid w:val="00941C07"/>
    <w:rsid w:val="00941CFE"/>
    <w:rsid w:val="00941ED6"/>
    <w:rsid w:val="00942388"/>
    <w:rsid w:val="00942515"/>
    <w:rsid w:val="0094257A"/>
    <w:rsid w:val="009426D7"/>
    <w:rsid w:val="009427B4"/>
    <w:rsid w:val="009427C7"/>
    <w:rsid w:val="00942875"/>
    <w:rsid w:val="00942ED7"/>
    <w:rsid w:val="00942F53"/>
    <w:rsid w:val="00942F66"/>
    <w:rsid w:val="009435E7"/>
    <w:rsid w:val="00943B8D"/>
    <w:rsid w:val="00943BAA"/>
    <w:rsid w:val="00943FAE"/>
    <w:rsid w:val="009444DE"/>
    <w:rsid w:val="00944679"/>
    <w:rsid w:val="00944BEE"/>
    <w:rsid w:val="00944E5C"/>
    <w:rsid w:val="00945135"/>
    <w:rsid w:val="0094537C"/>
    <w:rsid w:val="0094546E"/>
    <w:rsid w:val="009455A0"/>
    <w:rsid w:val="00945F62"/>
    <w:rsid w:val="0094630F"/>
    <w:rsid w:val="0094652F"/>
    <w:rsid w:val="009465D1"/>
    <w:rsid w:val="00946814"/>
    <w:rsid w:val="00946943"/>
    <w:rsid w:val="00946A8C"/>
    <w:rsid w:val="00946C47"/>
    <w:rsid w:val="00946C50"/>
    <w:rsid w:val="00946D2A"/>
    <w:rsid w:val="0094721E"/>
    <w:rsid w:val="00947466"/>
    <w:rsid w:val="009474E1"/>
    <w:rsid w:val="00947536"/>
    <w:rsid w:val="009476F1"/>
    <w:rsid w:val="00947725"/>
    <w:rsid w:val="00947797"/>
    <w:rsid w:val="009478A7"/>
    <w:rsid w:val="00947941"/>
    <w:rsid w:val="00947A8B"/>
    <w:rsid w:val="0095007B"/>
    <w:rsid w:val="00950355"/>
    <w:rsid w:val="009503CC"/>
    <w:rsid w:val="00950824"/>
    <w:rsid w:val="00950C4E"/>
    <w:rsid w:val="00950E0B"/>
    <w:rsid w:val="00950F23"/>
    <w:rsid w:val="009510D2"/>
    <w:rsid w:val="009513E8"/>
    <w:rsid w:val="00951737"/>
    <w:rsid w:val="0095175B"/>
    <w:rsid w:val="00951823"/>
    <w:rsid w:val="00951972"/>
    <w:rsid w:val="00951C03"/>
    <w:rsid w:val="00952363"/>
    <w:rsid w:val="00952820"/>
    <w:rsid w:val="009529A1"/>
    <w:rsid w:val="00952A69"/>
    <w:rsid w:val="00952BBC"/>
    <w:rsid w:val="00953096"/>
    <w:rsid w:val="00953165"/>
    <w:rsid w:val="00953354"/>
    <w:rsid w:val="0095337A"/>
    <w:rsid w:val="00953693"/>
    <w:rsid w:val="009537F9"/>
    <w:rsid w:val="00954811"/>
    <w:rsid w:val="0095497E"/>
    <w:rsid w:val="009549DA"/>
    <w:rsid w:val="00954C9E"/>
    <w:rsid w:val="00954CE6"/>
    <w:rsid w:val="00954D7F"/>
    <w:rsid w:val="00954FB6"/>
    <w:rsid w:val="009551D2"/>
    <w:rsid w:val="00955239"/>
    <w:rsid w:val="009553EB"/>
    <w:rsid w:val="009555DB"/>
    <w:rsid w:val="00955B71"/>
    <w:rsid w:val="00955EAA"/>
    <w:rsid w:val="009565AF"/>
    <w:rsid w:val="0095661A"/>
    <w:rsid w:val="0095679E"/>
    <w:rsid w:val="00956811"/>
    <w:rsid w:val="009568A5"/>
    <w:rsid w:val="00956AFF"/>
    <w:rsid w:val="00956D08"/>
    <w:rsid w:val="00956F26"/>
    <w:rsid w:val="00956F95"/>
    <w:rsid w:val="00957052"/>
    <w:rsid w:val="0095795E"/>
    <w:rsid w:val="009579B9"/>
    <w:rsid w:val="00957AF1"/>
    <w:rsid w:val="00957D49"/>
    <w:rsid w:val="00957D78"/>
    <w:rsid w:val="00957F5F"/>
    <w:rsid w:val="009602CA"/>
    <w:rsid w:val="00960443"/>
    <w:rsid w:val="009604C7"/>
    <w:rsid w:val="00960AFF"/>
    <w:rsid w:val="00960BDF"/>
    <w:rsid w:val="00960DE6"/>
    <w:rsid w:val="00960FA2"/>
    <w:rsid w:val="00961133"/>
    <w:rsid w:val="0096165E"/>
    <w:rsid w:val="00961791"/>
    <w:rsid w:val="00961A45"/>
    <w:rsid w:val="00961B71"/>
    <w:rsid w:val="0096225F"/>
    <w:rsid w:val="009623B5"/>
    <w:rsid w:val="009626CE"/>
    <w:rsid w:val="00962816"/>
    <w:rsid w:val="00962B5F"/>
    <w:rsid w:val="00962D3C"/>
    <w:rsid w:val="00962D8D"/>
    <w:rsid w:val="00962EEC"/>
    <w:rsid w:val="00962F93"/>
    <w:rsid w:val="009631B8"/>
    <w:rsid w:val="0096328B"/>
    <w:rsid w:val="00963505"/>
    <w:rsid w:val="00963770"/>
    <w:rsid w:val="00963796"/>
    <w:rsid w:val="00963A81"/>
    <w:rsid w:val="00963BA4"/>
    <w:rsid w:val="00963DC3"/>
    <w:rsid w:val="00964351"/>
    <w:rsid w:val="0096443B"/>
    <w:rsid w:val="00964777"/>
    <w:rsid w:val="0096485F"/>
    <w:rsid w:val="009650B7"/>
    <w:rsid w:val="009655C6"/>
    <w:rsid w:val="009655F1"/>
    <w:rsid w:val="0096561B"/>
    <w:rsid w:val="00965BB0"/>
    <w:rsid w:val="009667F2"/>
    <w:rsid w:val="00966BA6"/>
    <w:rsid w:val="009671ED"/>
    <w:rsid w:val="009674DB"/>
    <w:rsid w:val="00967878"/>
    <w:rsid w:val="00967CDB"/>
    <w:rsid w:val="00970022"/>
    <w:rsid w:val="009700AF"/>
    <w:rsid w:val="0097058C"/>
    <w:rsid w:val="0097067E"/>
    <w:rsid w:val="00970848"/>
    <w:rsid w:val="009708CC"/>
    <w:rsid w:val="00970CA9"/>
    <w:rsid w:val="00970DD6"/>
    <w:rsid w:val="00971170"/>
    <w:rsid w:val="009711B1"/>
    <w:rsid w:val="0097181B"/>
    <w:rsid w:val="00971DA4"/>
    <w:rsid w:val="00971F84"/>
    <w:rsid w:val="00972398"/>
    <w:rsid w:val="009723C0"/>
    <w:rsid w:val="00972724"/>
    <w:rsid w:val="00972867"/>
    <w:rsid w:val="009729D8"/>
    <w:rsid w:val="00972F06"/>
    <w:rsid w:val="00972FE0"/>
    <w:rsid w:val="00973054"/>
    <w:rsid w:val="009731A6"/>
    <w:rsid w:val="009732FA"/>
    <w:rsid w:val="009733DB"/>
    <w:rsid w:val="00973464"/>
    <w:rsid w:val="00973491"/>
    <w:rsid w:val="00973813"/>
    <w:rsid w:val="0097382E"/>
    <w:rsid w:val="00973A64"/>
    <w:rsid w:val="00973D05"/>
    <w:rsid w:val="00974233"/>
    <w:rsid w:val="00974390"/>
    <w:rsid w:val="009743A6"/>
    <w:rsid w:val="00974A4A"/>
    <w:rsid w:val="00974E9F"/>
    <w:rsid w:val="00974EC3"/>
    <w:rsid w:val="009750A7"/>
    <w:rsid w:val="009753FE"/>
    <w:rsid w:val="00975457"/>
    <w:rsid w:val="009758B7"/>
    <w:rsid w:val="009758E8"/>
    <w:rsid w:val="00975B17"/>
    <w:rsid w:val="00975C9F"/>
    <w:rsid w:val="00975E4C"/>
    <w:rsid w:val="00975F57"/>
    <w:rsid w:val="009760C0"/>
    <w:rsid w:val="009760D5"/>
    <w:rsid w:val="009768AE"/>
    <w:rsid w:val="00976A52"/>
    <w:rsid w:val="00976BD6"/>
    <w:rsid w:val="00976C8D"/>
    <w:rsid w:val="00976EB3"/>
    <w:rsid w:val="00977298"/>
    <w:rsid w:val="00977746"/>
    <w:rsid w:val="009778A1"/>
    <w:rsid w:val="009779A4"/>
    <w:rsid w:val="00977A23"/>
    <w:rsid w:val="00977B75"/>
    <w:rsid w:val="00977C87"/>
    <w:rsid w:val="00977E24"/>
    <w:rsid w:val="00977E2E"/>
    <w:rsid w:val="00980442"/>
    <w:rsid w:val="0098044C"/>
    <w:rsid w:val="00980580"/>
    <w:rsid w:val="009816D5"/>
    <w:rsid w:val="0098184A"/>
    <w:rsid w:val="00981A17"/>
    <w:rsid w:val="00981DE5"/>
    <w:rsid w:val="00981E3C"/>
    <w:rsid w:val="009820E5"/>
    <w:rsid w:val="0098215A"/>
    <w:rsid w:val="00982246"/>
    <w:rsid w:val="009823EE"/>
    <w:rsid w:val="0098271E"/>
    <w:rsid w:val="00982C73"/>
    <w:rsid w:val="009832F3"/>
    <w:rsid w:val="00983417"/>
    <w:rsid w:val="009838F7"/>
    <w:rsid w:val="00983A71"/>
    <w:rsid w:val="00983B64"/>
    <w:rsid w:val="00983F15"/>
    <w:rsid w:val="009842D8"/>
    <w:rsid w:val="00984471"/>
    <w:rsid w:val="009844EF"/>
    <w:rsid w:val="0098455F"/>
    <w:rsid w:val="009847B1"/>
    <w:rsid w:val="00984904"/>
    <w:rsid w:val="00984928"/>
    <w:rsid w:val="00984BDC"/>
    <w:rsid w:val="00984F28"/>
    <w:rsid w:val="0098509F"/>
    <w:rsid w:val="009850F3"/>
    <w:rsid w:val="00985239"/>
    <w:rsid w:val="009856BB"/>
    <w:rsid w:val="00985EA7"/>
    <w:rsid w:val="00985F87"/>
    <w:rsid w:val="0098603C"/>
    <w:rsid w:val="009865AD"/>
    <w:rsid w:val="009867D2"/>
    <w:rsid w:val="00986C56"/>
    <w:rsid w:val="00986E41"/>
    <w:rsid w:val="00986E47"/>
    <w:rsid w:val="00987339"/>
    <w:rsid w:val="0098733D"/>
    <w:rsid w:val="009873C0"/>
    <w:rsid w:val="009878F7"/>
    <w:rsid w:val="00987BFC"/>
    <w:rsid w:val="00987F4B"/>
    <w:rsid w:val="0099028C"/>
    <w:rsid w:val="0099061D"/>
    <w:rsid w:val="00990637"/>
    <w:rsid w:val="009909D1"/>
    <w:rsid w:val="00990A47"/>
    <w:rsid w:val="00990C53"/>
    <w:rsid w:val="00990CBB"/>
    <w:rsid w:val="00991469"/>
    <w:rsid w:val="009916E2"/>
    <w:rsid w:val="00991A51"/>
    <w:rsid w:val="00991B81"/>
    <w:rsid w:val="00991E10"/>
    <w:rsid w:val="0099255A"/>
    <w:rsid w:val="00992703"/>
    <w:rsid w:val="0099296B"/>
    <w:rsid w:val="00992C28"/>
    <w:rsid w:val="009930EE"/>
    <w:rsid w:val="00993196"/>
    <w:rsid w:val="009933FF"/>
    <w:rsid w:val="009934AC"/>
    <w:rsid w:val="00993CCC"/>
    <w:rsid w:val="00993FDF"/>
    <w:rsid w:val="00994064"/>
    <w:rsid w:val="0099416C"/>
    <w:rsid w:val="00994410"/>
    <w:rsid w:val="0099481D"/>
    <w:rsid w:val="0099488A"/>
    <w:rsid w:val="00994ACF"/>
    <w:rsid w:val="00994C50"/>
    <w:rsid w:val="00994CF3"/>
    <w:rsid w:val="00994F6C"/>
    <w:rsid w:val="00994FED"/>
    <w:rsid w:val="0099559B"/>
    <w:rsid w:val="00995632"/>
    <w:rsid w:val="00995642"/>
    <w:rsid w:val="009958DE"/>
    <w:rsid w:val="00995C08"/>
    <w:rsid w:val="00995CC8"/>
    <w:rsid w:val="00995E45"/>
    <w:rsid w:val="0099609D"/>
    <w:rsid w:val="009960D1"/>
    <w:rsid w:val="009961D3"/>
    <w:rsid w:val="009962A0"/>
    <w:rsid w:val="009962A5"/>
    <w:rsid w:val="00996814"/>
    <w:rsid w:val="00996B3B"/>
    <w:rsid w:val="00997045"/>
    <w:rsid w:val="0099729C"/>
    <w:rsid w:val="0099779A"/>
    <w:rsid w:val="009977F0"/>
    <w:rsid w:val="00997CBC"/>
    <w:rsid w:val="00997E95"/>
    <w:rsid w:val="009A00D1"/>
    <w:rsid w:val="009A0186"/>
    <w:rsid w:val="009A01EC"/>
    <w:rsid w:val="009A0AFB"/>
    <w:rsid w:val="009A1242"/>
    <w:rsid w:val="009A1383"/>
    <w:rsid w:val="009A157E"/>
    <w:rsid w:val="009A1894"/>
    <w:rsid w:val="009A1A59"/>
    <w:rsid w:val="009A1E3A"/>
    <w:rsid w:val="009A1EA2"/>
    <w:rsid w:val="009A200E"/>
    <w:rsid w:val="009A235F"/>
    <w:rsid w:val="009A25A3"/>
    <w:rsid w:val="009A26DB"/>
    <w:rsid w:val="009A2746"/>
    <w:rsid w:val="009A281B"/>
    <w:rsid w:val="009A2A5E"/>
    <w:rsid w:val="009A2AB2"/>
    <w:rsid w:val="009A2F8A"/>
    <w:rsid w:val="009A341F"/>
    <w:rsid w:val="009A35C0"/>
    <w:rsid w:val="009A3837"/>
    <w:rsid w:val="009A3881"/>
    <w:rsid w:val="009A3C23"/>
    <w:rsid w:val="009A4042"/>
    <w:rsid w:val="009A41C0"/>
    <w:rsid w:val="009A4625"/>
    <w:rsid w:val="009A4721"/>
    <w:rsid w:val="009A483B"/>
    <w:rsid w:val="009A5027"/>
    <w:rsid w:val="009A50B4"/>
    <w:rsid w:val="009A5167"/>
    <w:rsid w:val="009A525A"/>
    <w:rsid w:val="009A53C1"/>
    <w:rsid w:val="009A5480"/>
    <w:rsid w:val="009A558C"/>
    <w:rsid w:val="009A55DA"/>
    <w:rsid w:val="009A58E4"/>
    <w:rsid w:val="009A5950"/>
    <w:rsid w:val="009A5A77"/>
    <w:rsid w:val="009A5C7B"/>
    <w:rsid w:val="009A5CB8"/>
    <w:rsid w:val="009A621D"/>
    <w:rsid w:val="009A6325"/>
    <w:rsid w:val="009A66F2"/>
    <w:rsid w:val="009A67EE"/>
    <w:rsid w:val="009A6B59"/>
    <w:rsid w:val="009A6CF4"/>
    <w:rsid w:val="009A70B8"/>
    <w:rsid w:val="009A7579"/>
    <w:rsid w:val="009A77D0"/>
    <w:rsid w:val="009A7C76"/>
    <w:rsid w:val="009B0009"/>
    <w:rsid w:val="009B05CF"/>
    <w:rsid w:val="009B0A92"/>
    <w:rsid w:val="009B0B54"/>
    <w:rsid w:val="009B0BBB"/>
    <w:rsid w:val="009B0D17"/>
    <w:rsid w:val="009B101A"/>
    <w:rsid w:val="009B10AC"/>
    <w:rsid w:val="009B11C2"/>
    <w:rsid w:val="009B1232"/>
    <w:rsid w:val="009B127B"/>
    <w:rsid w:val="009B143D"/>
    <w:rsid w:val="009B1487"/>
    <w:rsid w:val="009B1B18"/>
    <w:rsid w:val="009B1D6F"/>
    <w:rsid w:val="009B1D93"/>
    <w:rsid w:val="009B1E57"/>
    <w:rsid w:val="009B2229"/>
    <w:rsid w:val="009B23B5"/>
    <w:rsid w:val="009B23BF"/>
    <w:rsid w:val="009B2414"/>
    <w:rsid w:val="009B2732"/>
    <w:rsid w:val="009B28BD"/>
    <w:rsid w:val="009B294D"/>
    <w:rsid w:val="009B2A14"/>
    <w:rsid w:val="009B2B7B"/>
    <w:rsid w:val="009B2F01"/>
    <w:rsid w:val="009B2F9A"/>
    <w:rsid w:val="009B338D"/>
    <w:rsid w:val="009B354F"/>
    <w:rsid w:val="009B3611"/>
    <w:rsid w:val="009B3794"/>
    <w:rsid w:val="009B384C"/>
    <w:rsid w:val="009B3A97"/>
    <w:rsid w:val="009B3B3D"/>
    <w:rsid w:val="009B3C60"/>
    <w:rsid w:val="009B3F5C"/>
    <w:rsid w:val="009B3FC9"/>
    <w:rsid w:val="009B4017"/>
    <w:rsid w:val="009B4204"/>
    <w:rsid w:val="009B4232"/>
    <w:rsid w:val="009B442E"/>
    <w:rsid w:val="009B49FC"/>
    <w:rsid w:val="009B500F"/>
    <w:rsid w:val="009B586A"/>
    <w:rsid w:val="009B59F3"/>
    <w:rsid w:val="009B5AB6"/>
    <w:rsid w:val="009B5BD8"/>
    <w:rsid w:val="009B5C61"/>
    <w:rsid w:val="009B5E5A"/>
    <w:rsid w:val="009B6049"/>
    <w:rsid w:val="009B606D"/>
    <w:rsid w:val="009B6A50"/>
    <w:rsid w:val="009B6AF3"/>
    <w:rsid w:val="009B6D2F"/>
    <w:rsid w:val="009B6F05"/>
    <w:rsid w:val="009B721E"/>
    <w:rsid w:val="009B724F"/>
    <w:rsid w:val="009B7273"/>
    <w:rsid w:val="009B75F9"/>
    <w:rsid w:val="009B77BC"/>
    <w:rsid w:val="009B7AE2"/>
    <w:rsid w:val="009B7F5E"/>
    <w:rsid w:val="009B7F64"/>
    <w:rsid w:val="009C01C4"/>
    <w:rsid w:val="009C01C5"/>
    <w:rsid w:val="009C0391"/>
    <w:rsid w:val="009C03C2"/>
    <w:rsid w:val="009C06C6"/>
    <w:rsid w:val="009C07E0"/>
    <w:rsid w:val="009C0827"/>
    <w:rsid w:val="009C0930"/>
    <w:rsid w:val="009C09EC"/>
    <w:rsid w:val="009C0E86"/>
    <w:rsid w:val="009C15F2"/>
    <w:rsid w:val="009C1686"/>
    <w:rsid w:val="009C194C"/>
    <w:rsid w:val="009C1AB3"/>
    <w:rsid w:val="009C1BB9"/>
    <w:rsid w:val="009C1BBC"/>
    <w:rsid w:val="009C1BFB"/>
    <w:rsid w:val="009C1BFC"/>
    <w:rsid w:val="009C20E1"/>
    <w:rsid w:val="009C21F3"/>
    <w:rsid w:val="009C26D8"/>
    <w:rsid w:val="009C2900"/>
    <w:rsid w:val="009C2CCA"/>
    <w:rsid w:val="009C2DA4"/>
    <w:rsid w:val="009C2F3C"/>
    <w:rsid w:val="009C3047"/>
    <w:rsid w:val="009C305E"/>
    <w:rsid w:val="009C36B0"/>
    <w:rsid w:val="009C380B"/>
    <w:rsid w:val="009C3A51"/>
    <w:rsid w:val="009C3F26"/>
    <w:rsid w:val="009C3F55"/>
    <w:rsid w:val="009C40D1"/>
    <w:rsid w:val="009C47D0"/>
    <w:rsid w:val="009C48E8"/>
    <w:rsid w:val="009C491B"/>
    <w:rsid w:val="009C5012"/>
    <w:rsid w:val="009C5398"/>
    <w:rsid w:val="009C5486"/>
    <w:rsid w:val="009C55C7"/>
    <w:rsid w:val="009C5827"/>
    <w:rsid w:val="009C5A60"/>
    <w:rsid w:val="009C5A7D"/>
    <w:rsid w:val="009C5CAE"/>
    <w:rsid w:val="009C5CFD"/>
    <w:rsid w:val="009C5FE5"/>
    <w:rsid w:val="009C61A6"/>
    <w:rsid w:val="009C626B"/>
    <w:rsid w:val="009C667C"/>
    <w:rsid w:val="009C6A0E"/>
    <w:rsid w:val="009C7202"/>
    <w:rsid w:val="009C747B"/>
    <w:rsid w:val="009C7565"/>
    <w:rsid w:val="009C7681"/>
    <w:rsid w:val="009C78E4"/>
    <w:rsid w:val="009C79CE"/>
    <w:rsid w:val="009C7D44"/>
    <w:rsid w:val="009C7DA2"/>
    <w:rsid w:val="009D00AA"/>
    <w:rsid w:val="009D01B4"/>
    <w:rsid w:val="009D01EE"/>
    <w:rsid w:val="009D02F5"/>
    <w:rsid w:val="009D094D"/>
    <w:rsid w:val="009D096E"/>
    <w:rsid w:val="009D0975"/>
    <w:rsid w:val="009D097A"/>
    <w:rsid w:val="009D0BFE"/>
    <w:rsid w:val="009D114B"/>
    <w:rsid w:val="009D135D"/>
    <w:rsid w:val="009D14D1"/>
    <w:rsid w:val="009D1CD3"/>
    <w:rsid w:val="009D1D2D"/>
    <w:rsid w:val="009D1DC5"/>
    <w:rsid w:val="009D1FA2"/>
    <w:rsid w:val="009D254F"/>
    <w:rsid w:val="009D2795"/>
    <w:rsid w:val="009D2A98"/>
    <w:rsid w:val="009D2AB1"/>
    <w:rsid w:val="009D2BDE"/>
    <w:rsid w:val="009D2C0A"/>
    <w:rsid w:val="009D2FDA"/>
    <w:rsid w:val="009D302A"/>
    <w:rsid w:val="009D3622"/>
    <w:rsid w:val="009D366B"/>
    <w:rsid w:val="009D3901"/>
    <w:rsid w:val="009D39B6"/>
    <w:rsid w:val="009D3A2F"/>
    <w:rsid w:val="009D3AF6"/>
    <w:rsid w:val="009D42CE"/>
    <w:rsid w:val="009D4557"/>
    <w:rsid w:val="009D49F8"/>
    <w:rsid w:val="009D4A70"/>
    <w:rsid w:val="009D4C2D"/>
    <w:rsid w:val="009D4E99"/>
    <w:rsid w:val="009D512A"/>
    <w:rsid w:val="009D543B"/>
    <w:rsid w:val="009D5534"/>
    <w:rsid w:val="009D5609"/>
    <w:rsid w:val="009D59D1"/>
    <w:rsid w:val="009D5C02"/>
    <w:rsid w:val="009D60EF"/>
    <w:rsid w:val="009D6B29"/>
    <w:rsid w:val="009D757F"/>
    <w:rsid w:val="009D75A6"/>
    <w:rsid w:val="009D790A"/>
    <w:rsid w:val="009D7CFA"/>
    <w:rsid w:val="009E004E"/>
    <w:rsid w:val="009E013B"/>
    <w:rsid w:val="009E02A7"/>
    <w:rsid w:val="009E0711"/>
    <w:rsid w:val="009E07BF"/>
    <w:rsid w:val="009E0B4B"/>
    <w:rsid w:val="009E0C95"/>
    <w:rsid w:val="009E0D02"/>
    <w:rsid w:val="009E11EC"/>
    <w:rsid w:val="009E1394"/>
    <w:rsid w:val="009E1727"/>
    <w:rsid w:val="009E18FE"/>
    <w:rsid w:val="009E1F86"/>
    <w:rsid w:val="009E2371"/>
    <w:rsid w:val="009E262B"/>
    <w:rsid w:val="009E2B34"/>
    <w:rsid w:val="009E2F89"/>
    <w:rsid w:val="009E30A5"/>
    <w:rsid w:val="009E3297"/>
    <w:rsid w:val="009E340F"/>
    <w:rsid w:val="009E39A2"/>
    <w:rsid w:val="009E3D90"/>
    <w:rsid w:val="009E402D"/>
    <w:rsid w:val="009E41B6"/>
    <w:rsid w:val="009E4657"/>
    <w:rsid w:val="009E46E4"/>
    <w:rsid w:val="009E4715"/>
    <w:rsid w:val="009E5448"/>
    <w:rsid w:val="009E5901"/>
    <w:rsid w:val="009E5936"/>
    <w:rsid w:val="009E5A90"/>
    <w:rsid w:val="009E5C11"/>
    <w:rsid w:val="009E5C82"/>
    <w:rsid w:val="009E5F64"/>
    <w:rsid w:val="009E61B4"/>
    <w:rsid w:val="009E61E2"/>
    <w:rsid w:val="009E6202"/>
    <w:rsid w:val="009E6296"/>
    <w:rsid w:val="009E63C5"/>
    <w:rsid w:val="009E66A0"/>
    <w:rsid w:val="009E685B"/>
    <w:rsid w:val="009E68ED"/>
    <w:rsid w:val="009E6A2E"/>
    <w:rsid w:val="009E6E2B"/>
    <w:rsid w:val="009E6F32"/>
    <w:rsid w:val="009E7038"/>
    <w:rsid w:val="009E75F5"/>
    <w:rsid w:val="009E7752"/>
    <w:rsid w:val="009E7B75"/>
    <w:rsid w:val="009E7C2D"/>
    <w:rsid w:val="009E7E89"/>
    <w:rsid w:val="009F005B"/>
    <w:rsid w:val="009F0223"/>
    <w:rsid w:val="009F03DD"/>
    <w:rsid w:val="009F0BD3"/>
    <w:rsid w:val="009F0E00"/>
    <w:rsid w:val="009F0F61"/>
    <w:rsid w:val="009F15B7"/>
    <w:rsid w:val="009F1880"/>
    <w:rsid w:val="009F1A53"/>
    <w:rsid w:val="009F1C4B"/>
    <w:rsid w:val="009F1D08"/>
    <w:rsid w:val="009F2381"/>
    <w:rsid w:val="009F25FD"/>
    <w:rsid w:val="009F2C6F"/>
    <w:rsid w:val="009F3020"/>
    <w:rsid w:val="009F345D"/>
    <w:rsid w:val="009F3804"/>
    <w:rsid w:val="009F3843"/>
    <w:rsid w:val="009F3A95"/>
    <w:rsid w:val="009F3E14"/>
    <w:rsid w:val="009F3E29"/>
    <w:rsid w:val="009F4460"/>
    <w:rsid w:val="009F5037"/>
    <w:rsid w:val="009F57B7"/>
    <w:rsid w:val="009F5B56"/>
    <w:rsid w:val="009F5CC4"/>
    <w:rsid w:val="009F5DD8"/>
    <w:rsid w:val="009F5DE1"/>
    <w:rsid w:val="009F65AF"/>
    <w:rsid w:val="009F685C"/>
    <w:rsid w:val="009F6E9B"/>
    <w:rsid w:val="009F6ECB"/>
    <w:rsid w:val="009F711B"/>
    <w:rsid w:val="009F7711"/>
    <w:rsid w:val="009F7E26"/>
    <w:rsid w:val="00A0022C"/>
    <w:rsid w:val="00A00379"/>
    <w:rsid w:val="00A004CE"/>
    <w:rsid w:val="00A00631"/>
    <w:rsid w:val="00A0094B"/>
    <w:rsid w:val="00A00C25"/>
    <w:rsid w:val="00A00C36"/>
    <w:rsid w:val="00A00C81"/>
    <w:rsid w:val="00A0110A"/>
    <w:rsid w:val="00A0116A"/>
    <w:rsid w:val="00A01571"/>
    <w:rsid w:val="00A017BA"/>
    <w:rsid w:val="00A019C0"/>
    <w:rsid w:val="00A01C16"/>
    <w:rsid w:val="00A022A2"/>
    <w:rsid w:val="00A029B0"/>
    <w:rsid w:val="00A02B36"/>
    <w:rsid w:val="00A02BC0"/>
    <w:rsid w:val="00A02C24"/>
    <w:rsid w:val="00A02D9B"/>
    <w:rsid w:val="00A02E2E"/>
    <w:rsid w:val="00A030DB"/>
    <w:rsid w:val="00A03246"/>
    <w:rsid w:val="00A03358"/>
    <w:rsid w:val="00A034DC"/>
    <w:rsid w:val="00A037DE"/>
    <w:rsid w:val="00A0397B"/>
    <w:rsid w:val="00A03997"/>
    <w:rsid w:val="00A03A9B"/>
    <w:rsid w:val="00A03C78"/>
    <w:rsid w:val="00A03DAA"/>
    <w:rsid w:val="00A03E38"/>
    <w:rsid w:val="00A03E51"/>
    <w:rsid w:val="00A03EF6"/>
    <w:rsid w:val="00A03F42"/>
    <w:rsid w:val="00A04445"/>
    <w:rsid w:val="00A046A4"/>
    <w:rsid w:val="00A04AFA"/>
    <w:rsid w:val="00A04BC9"/>
    <w:rsid w:val="00A04E01"/>
    <w:rsid w:val="00A04E2A"/>
    <w:rsid w:val="00A05196"/>
    <w:rsid w:val="00A05207"/>
    <w:rsid w:val="00A058B6"/>
    <w:rsid w:val="00A059BB"/>
    <w:rsid w:val="00A059DD"/>
    <w:rsid w:val="00A05B82"/>
    <w:rsid w:val="00A05C36"/>
    <w:rsid w:val="00A05DA8"/>
    <w:rsid w:val="00A05E61"/>
    <w:rsid w:val="00A05F0E"/>
    <w:rsid w:val="00A069BF"/>
    <w:rsid w:val="00A06E39"/>
    <w:rsid w:val="00A06F80"/>
    <w:rsid w:val="00A06FFD"/>
    <w:rsid w:val="00A0777B"/>
    <w:rsid w:val="00A07843"/>
    <w:rsid w:val="00A07EA1"/>
    <w:rsid w:val="00A104B6"/>
    <w:rsid w:val="00A10A1D"/>
    <w:rsid w:val="00A10C2C"/>
    <w:rsid w:val="00A10C57"/>
    <w:rsid w:val="00A10D3D"/>
    <w:rsid w:val="00A10D88"/>
    <w:rsid w:val="00A10DC1"/>
    <w:rsid w:val="00A10F89"/>
    <w:rsid w:val="00A113B1"/>
    <w:rsid w:val="00A11660"/>
    <w:rsid w:val="00A1176E"/>
    <w:rsid w:val="00A11C97"/>
    <w:rsid w:val="00A11E7F"/>
    <w:rsid w:val="00A123DD"/>
    <w:rsid w:val="00A1251C"/>
    <w:rsid w:val="00A12803"/>
    <w:rsid w:val="00A12A20"/>
    <w:rsid w:val="00A12C86"/>
    <w:rsid w:val="00A13678"/>
    <w:rsid w:val="00A13969"/>
    <w:rsid w:val="00A13A0F"/>
    <w:rsid w:val="00A13CF2"/>
    <w:rsid w:val="00A13CFD"/>
    <w:rsid w:val="00A13D81"/>
    <w:rsid w:val="00A13DAA"/>
    <w:rsid w:val="00A13DE4"/>
    <w:rsid w:val="00A13F56"/>
    <w:rsid w:val="00A14372"/>
    <w:rsid w:val="00A143B8"/>
    <w:rsid w:val="00A144D6"/>
    <w:rsid w:val="00A1490C"/>
    <w:rsid w:val="00A149B7"/>
    <w:rsid w:val="00A14D26"/>
    <w:rsid w:val="00A14EC8"/>
    <w:rsid w:val="00A15576"/>
    <w:rsid w:val="00A15BBC"/>
    <w:rsid w:val="00A15CAE"/>
    <w:rsid w:val="00A15FAF"/>
    <w:rsid w:val="00A15FB2"/>
    <w:rsid w:val="00A16755"/>
    <w:rsid w:val="00A16978"/>
    <w:rsid w:val="00A16EF9"/>
    <w:rsid w:val="00A16F93"/>
    <w:rsid w:val="00A17167"/>
    <w:rsid w:val="00A17327"/>
    <w:rsid w:val="00A173F9"/>
    <w:rsid w:val="00A1760D"/>
    <w:rsid w:val="00A178BC"/>
    <w:rsid w:val="00A17904"/>
    <w:rsid w:val="00A17B2A"/>
    <w:rsid w:val="00A17B3B"/>
    <w:rsid w:val="00A17BDB"/>
    <w:rsid w:val="00A17C38"/>
    <w:rsid w:val="00A17D5D"/>
    <w:rsid w:val="00A17E91"/>
    <w:rsid w:val="00A202E3"/>
    <w:rsid w:val="00A20349"/>
    <w:rsid w:val="00A20456"/>
    <w:rsid w:val="00A20612"/>
    <w:rsid w:val="00A207ED"/>
    <w:rsid w:val="00A20847"/>
    <w:rsid w:val="00A208A6"/>
    <w:rsid w:val="00A20B2E"/>
    <w:rsid w:val="00A20D2A"/>
    <w:rsid w:val="00A20EDD"/>
    <w:rsid w:val="00A20FA7"/>
    <w:rsid w:val="00A211DD"/>
    <w:rsid w:val="00A21835"/>
    <w:rsid w:val="00A21C1A"/>
    <w:rsid w:val="00A21C8C"/>
    <w:rsid w:val="00A21E08"/>
    <w:rsid w:val="00A222A4"/>
    <w:rsid w:val="00A222E3"/>
    <w:rsid w:val="00A22581"/>
    <w:rsid w:val="00A226BC"/>
    <w:rsid w:val="00A22826"/>
    <w:rsid w:val="00A229BE"/>
    <w:rsid w:val="00A22C77"/>
    <w:rsid w:val="00A23000"/>
    <w:rsid w:val="00A2324E"/>
    <w:rsid w:val="00A237C2"/>
    <w:rsid w:val="00A23B7E"/>
    <w:rsid w:val="00A240CA"/>
    <w:rsid w:val="00A240FE"/>
    <w:rsid w:val="00A243A5"/>
    <w:rsid w:val="00A24797"/>
    <w:rsid w:val="00A2496C"/>
    <w:rsid w:val="00A24A7F"/>
    <w:rsid w:val="00A25557"/>
    <w:rsid w:val="00A2569C"/>
    <w:rsid w:val="00A2576E"/>
    <w:rsid w:val="00A25898"/>
    <w:rsid w:val="00A25CC7"/>
    <w:rsid w:val="00A2613D"/>
    <w:rsid w:val="00A262BA"/>
    <w:rsid w:val="00A26397"/>
    <w:rsid w:val="00A26BC0"/>
    <w:rsid w:val="00A26CB1"/>
    <w:rsid w:val="00A26DC4"/>
    <w:rsid w:val="00A27305"/>
    <w:rsid w:val="00A27319"/>
    <w:rsid w:val="00A273AD"/>
    <w:rsid w:val="00A27614"/>
    <w:rsid w:val="00A27E2B"/>
    <w:rsid w:val="00A27F8F"/>
    <w:rsid w:val="00A302F0"/>
    <w:rsid w:val="00A30363"/>
    <w:rsid w:val="00A30504"/>
    <w:rsid w:val="00A30540"/>
    <w:rsid w:val="00A305D9"/>
    <w:rsid w:val="00A30E26"/>
    <w:rsid w:val="00A3109D"/>
    <w:rsid w:val="00A3127F"/>
    <w:rsid w:val="00A31436"/>
    <w:rsid w:val="00A315A5"/>
    <w:rsid w:val="00A316EF"/>
    <w:rsid w:val="00A31C9B"/>
    <w:rsid w:val="00A31D5F"/>
    <w:rsid w:val="00A31E7C"/>
    <w:rsid w:val="00A323A6"/>
    <w:rsid w:val="00A3253C"/>
    <w:rsid w:val="00A325D2"/>
    <w:rsid w:val="00A32753"/>
    <w:rsid w:val="00A32A64"/>
    <w:rsid w:val="00A32C86"/>
    <w:rsid w:val="00A32D7C"/>
    <w:rsid w:val="00A32FEC"/>
    <w:rsid w:val="00A337D6"/>
    <w:rsid w:val="00A33978"/>
    <w:rsid w:val="00A33BDC"/>
    <w:rsid w:val="00A34207"/>
    <w:rsid w:val="00A34301"/>
    <w:rsid w:val="00A343BE"/>
    <w:rsid w:val="00A34461"/>
    <w:rsid w:val="00A34492"/>
    <w:rsid w:val="00A345DC"/>
    <w:rsid w:val="00A3465B"/>
    <w:rsid w:val="00A34890"/>
    <w:rsid w:val="00A35064"/>
    <w:rsid w:val="00A350D7"/>
    <w:rsid w:val="00A353EF"/>
    <w:rsid w:val="00A3567B"/>
    <w:rsid w:val="00A358E3"/>
    <w:rsid w:val="00A35C2B"/>
    <w:rsid w:val="00A35EE0"/>
    <w:rsid w:val="00A36383"/>
    <w:rsid w:val="00A36400"/>
    <w:rsid w:val="00A36439"/>
    <w:rsid w:val="00A365F7"/>
    <w:rsid w:val="00A36D21"/>
    <w:rsid w:val="00A36FB7"/>
    <w:rsid w:val="00A36FC1"/>
    <w:rsid w:val="00A370C6"/>
    <w:rsid w:val="00A37331"/>
    <w:rsid w:val="00A37365"/>
    <w:rsid w:val="00A3745D"/>
    <w:rsid w:val="00A375A3"/>
    <w:rsid w:val="00A376C9"/>
    <w:rsid w:val="00A377CB"/>
    <w:rsid w:val="00A378C2"/>
    <w:rsid w:val="00A37BE7"/>
    <w:rsid w:val="00A37C37"/>
    <w:rsid w:val="00A37D69"/>
    <w:rsid w:val="00A37E5C"/>
    <w:rsid w:val="00A402AC"/>
    <w:rsid w:val="00A406F3"/>
    <w:rsid w:val="00A4077D"/>
    <w:rsid w:val="00A408A6"/>
    <w:rsid w:val="00A40A85"/>
    <w:rsid w:val="00A40A8B"/>
    <w:rsid w:val="00A40D9C"/>
    <w:rsid w:val="00A40DC8"/>
    <w:rsid w:val="00A40F43"/>
    <w:rsid w:val="00A40F48"/>
    <w:rsid w:val="00A4136A"/>
    <w:rsid w:val="00A41654"/>
    <w:rsid w:val="00A42438"/>
    <w:rsid w:val="00A428DB"/>
    <w:rsid w:val="00A42AF5"/>
    <w:rsid w:val="00A42B8C"/>
    <w:rsid w:val="00A42E27"/>
    <w:rsid w:val="00A431B4"/>
    <w:rsid w:val="00A43790"/>
    <w:rsid w:val="00A4382C"/>
    <w:rsid w:val="00A43AD1"/>
    <w:rsid w:val="00A43FFC"/>
    <w:rsid w:val="00A4436E"/>
    <w:rsid w:val="00A444A6"/>
    <w:rsid w:val="00A444F4"/>
    <w:rsid w:val="00A44536"/>
    <w:rsid w:val="00A4457C"/>
    <w:rsid w:val="00A449F0"/>
    <w:rsid w:val="00A44ADA"/>
    <w:rsid w:val="00A44F48"/>
    <w:rsid w:val="00A44FDF"/>
    <w:rsid w:val="00A4514C"/>
    <w:rsid w:val="00A4539A"/>
    <w:rsid w:val="00A4576D"/>
    <w:rsid w:val="00A457F0"/>
    <w:rsid w:val="00A458D3"/>
    <w:rsid w:val="00A45E7F"/>
    <w:rsid w:val="00A45F97"/>
    <w:rsid w:val="00A46070"/>
    <w:rsid w:val="00A46089"/>
    <w:rsid w:val="00A460F3"/>
    <w:rsid w:val="00A4660B"/>
    <w:rsid w:val="00A46669"/>
    <w:rsid w:val="00A46775"/>
    <w:rsid w:val="00A46AC8"/>
    <w:rsid w:val="00A46BD7"/>
    <w:rsid w:val="00A46C69"/>
    <w:rsid w:val="00A46CE4"/>
    <w:rsid w:val="00A46EE9"/>
    <w:rsid w:val="00A46F41"/>
    <w:rsid w:val="00A46F52"/>
    <w:rsid w:val="00A4716E"/>
    <w:rsid w:val="00A47314"/>
    <w:rsid w:val="00A47631"/>
    <w:rsid w:val="00A47710"/>
    <w:rsid w:val="00A477F2"/>
    <w:rsid w:val="00A47AAE"/>
    <w:rsid w:val="00A47D5D"/>
    <w:rsid w:val="00A50007"/>
    <w:rsid w:val="00A504F8"/>
    <w:rsid w:val="00A50C9C"/>
    <w:rsid w:val="00A51109"/>
    <w:rsid w:val="00A5198A"/>
    <w:rsid w:val="00A51BAE"/>
    <w:rsid w:val="00A51C2C"/>
    <w:rsid w:val="00A51C90"/>
    <w:rsid w:val="00A51D42"/>
    <w:rsid w:val="00A51E92"/>
    <w:rsid w:val="00A51F6B"/>
    <w:rsid w:val="00A523B9"/>
    <w:rsid w:val="00A5245C"/>
    <w:rsid w:val="00A5248F"/>
    <w:rsid w:val="00A52822"/>
    <w:rsid w:val="00A52DD3"/>
    <w:rsid w:val="00A52E81"/>
    <w:rsid w:val="00A52EB5"/>
    <w:rsid w:val="00A53086"/>
    <w:rsid w:val="00A53728"/>
    <w:rsid w:val="00A5388D"/>
    <w:rsid w:val="00A53A08"/>
    <w:rsid w:val="00A53DD9"/>
    <w:rsid w:val="00A53F28"/>
    <w:rsid w:val="00A5408A"/>
    <w:rsid w:val="00A54189"/>
    <w:rsid w:val="00A5454B"/>
    <w:rsid w:val="00A54639"/>
    <w:rsid w:val="00A54796"/>
    <w:rsid w:val="00A547AD"/>
    <w:rsid w:val="00A54ED5"/>
    <w:rsid w:val="00A551F7"/>
    <w:rsid w:val="00A552F2"/>
    <w:rsid w:val="00A5530F"/>
    <w:rsid w:val="00A55789"/>
    <w:rsid w:val="00A5589C"/>
    <w:rsid w:val="00A55904"/>
    <w:rsid w:val="00A55CE9"/>
    <w:rsid w:val="00A55E33"/>
    <w:rsid w:val="00A5626C"/>
    <w:rsid w:val="00A563E3"/>
    <w:rsid w:val="00A56946"/>
    <w:rsid w:val="00A56C7A"/>
    <w:rsid w:val="00A56D92"/>
    <w:rsid w:val="00A56EE3"/>
    <w:rsid w:val="00A57125"/>
    <w:rsid w:val="00A57539"/>
    <w:rsid w:val="00A57625"/>
    <w:rsid w:val="00A57646"/>
    <w:rsid w:val="00A576B1"/>
    <w:rsid w:val="00A57A25"/>
    <w:rsid w:val="00A57B6A"/>
    <w:rsid w:val="00A57C6B"/>
    <w:rsid w:val="00A57DDC"/>
    <w:rsid w:val="00A57DF7"/>
    <w:rsid w:val="00A57F06"/>
    <w:rsid w:val="00A6012F"/>
    <w:rsid w:val="00A60249"/>
    <w:rsid w:val="00A60277"/>
    <w:rsid w:val="00A603DE"/>
    <w:rsid w:val="00A60425"/>
    <w:rsid w:val="00A60427"/>
    <w:rsid w:val="00A6075A"/>
    <w:rsid w:val="00A60A1C"/>
    <w:rsid w:val="00A60A3E"/>
    <w:rsid w:val="00A60A8B"/>
    <w:rsid w:val="00A60B4C"/>
    <w:rsid w:val="00A61099"/>
    <w:rsid w:val="00A614CB"/>
    <w:rsid w:val="00A61870"/>
    <w:rsid w:val="00A61A23"/>
    <w:rsid w:val="00A61BA3"/>
    <w:rsid w:val="00A61CB7"/>
    <w:rsid w:val="00A61F3F"/>
    <w:rsid w:val="00A6217B"/>
    <w:rsid w:val="00A62192"/>
    <w:rsid w:val="00A6276C"/>
    <w:rsid w:val="00A62EFB"/>
    <w:rsid w:val="00A6304D"/>
    <w:rsid w:val="00A63052"/>
    <w:rsid w:val="00A63301"/>
    <w:rsid w:val="00A633E7"/>
    <w:rsid w:val="00A6358D"/>
    <w:rsid w:val="00A6381D"/>
    <w:rsid w:val="00A639B1"/>
    <w:rsid w:val="00A63ED2"/>
    <w:rsid w:val="00A64012"/>
    <w:rsid w:val="00A641E7"/>
    <w:rsid w:val="00A6427E"/>
    <w:rsid w:val="00A64360"/>
    <w:rsid w:val="00A64560"/>
    <w:rsid w:val="00A64578"/>
    <w:rsid w:val="00A6468F"/>
    <w:rsid w:val="00A648D7"/>
    <w:rsid w:val="00A64A9B"/>
    <w:rsid w:val="00A654BB"/>
    <w:rsid w:val="00A6553E"/>
    <w:rsid w:val="00A656DA"/>
    <w:rsid w:val="00A65A72"/>
    <w:rsid w:val="00A6602A"/>
    <w:rsid w:val="00A66039"/>
    <w:rsid w:val="00A6604C"/>
    <w:rsid w:val="00A66164"/>
    <w:rsid w:val="00A6661F"/>
    <w:rsid w:val="00A66694"/>
    <w:rsid w:val="00A6692E"/>
    <w:rsid w:val="00A66932"/>
    <w:rsid w:val="00A66C3A"/>
    <w:rsid w:val="00A66C3D"/>
    <w:rsid w:val="00A66DD9"/>
    <w:rsid w:val="00A66F25"/>
    <w:rsid w:val="00A67049"/>
    <w:rsid w:val="00A670C9"/>
    <w:rsid w:val="00A67433"/>
    <w:rsid w:val="00A6757F"/>
    <w:rsid w:val="00A67921"/>
    <w:rsid w:val="00A67BFF"/>
    <w:rsid w:val="00A67D0E"/>
    <w:rsid w:val="00A67D2E"/>
    <w:rsid w:val="00A7000D"/>
    <w:rsid w:val="00A70B14"/>
    <w:rsid w:val="00A70D78"/>
    <w:rsid w:val="00A7111C"/>
    <w:rsid w:val="00A71126"/>
    <w:rsid w:val="00A716D2"/>
    <w:rsid w:val="00A71A48"/>
    <w:rsid w:val="00A71A66"/>
    <w:rsid w:val="00A71B0B"/>
    <w:rsid w:val="00A71D6C"/>
    <w:rsid w:val="00A72480"/>
    <w:rsid w:val="00A7258E"/>
    <w:rsid w:val="00A72BC0"/>
    <w:rsid w:val="00A72BCF"/>
    <w:rsid w:val="00A73118"/>
    <w:rsid w:val="00A7326A"/>
    <w:rsid w:val="00A73319"/>
    <w:rsid w:val="00A73882"/>
    <w:rsid w:val="00A73895"/>
    <w:rsid w:val="00A73899"/>
    <w:rsid w:val="00A73B4F"/>
    <w:rsid w:val="00A73D11"/>
    <w:rsid w:val="00A73F8C"/>
    <w:rsid w:val="00A73FD3"/>
    <w:rsid w:val="00A7463C"/>
    <w:rsid w:val="00A74746"/>
    <w:rsid w:val="00A74766"/>
    <w:rsid w:val="00A74834"/>
    <w:rsid w:val="00A7488A"/>
    <w:rsid w:val="00A749F0"/>
    <w:rsid w:val="00A74A1F"/>
    <w:rsid w:val="00A74A7D"/>
    <w:rsid w:val="00A74FA2"/>
    <w:rsid w:val="00A74FF5"/>
    <w:rsid w:val="00A75164"/>
    <w:rsid w:val="00A7534E"/>
    <w:rsid w:val="00A759E0"/>
    <w:rsid w:val="00A75C06"/>
    <w:rsid w:val="00A75C6E"/>
    <w:rsid w:val="00A75E04"/>
    <w:rsid w:val="00A76EB5"/>
    <w:rsid w:val="00A77049"/>
    <w:rsid w:val="00A77093"/>
    <w:rsid w:val="00A771B3"/>
    <w:rsid w:val="00A77360"/>
    <w:rsid w:val="00A77424"/>
    <w:rsid w:val="00A775C6"/>
    <w:rsid w:val="00A77822"/>
    <w:rsid w:val="00A77967"/>
    <w:rsid w:val="00A77F35"/>
    <w:rsid w:val="00A80618"/>
    <w:rsid w:val="00A807C6"/>
    <w:rsid w:val="00A808BB"/>
    <w:rsid w:val="00A80B41"/>
    <w:rsid w:val="00A80C8E"/>
    <w:rsid w:val="00A80CD1"/>
    <w:rsid w:val="00A80E05"/>
    <w:rsid w:val="00A81933"/>
    <w:rsid w:val="00A82147"/>
    <w:rsid w:val="00A823E4"/>
    <w:rsid w:val="00A82698"/>
    <w:rsid w:val="00A82AE6"/>
    <w:rsid w:val="00A8336A"/>
    <w:rsid w:val="00A8349F"/>
    <w:rsid w:val="00A83523"/>
    <w:rsid w:val="00A83540"/>
    <w:rsid w:val="00A83F22"/>
    <w:rsid w:val="00A84381"/>
    <w:rsid w:val="00A848A8"/>
    <w:rsid w:val="00A849E3"/>
    <w:rsid w:val="00A84D8C"/>
    <w:rsid w:val="00A84F32"/>
    <w:rsid w:val="00A85069"/>
    <w:rsid w:val="00A850F8"/>
    <w:rsid w:val="00A85667"/>
    <w:rsid w:val="00A856BB"/>
    <w:rsid w:val="00A858F8"/>
    <w:rsid w:val="00A85A87"/>
    <w:rsid w:val="00A85B0E"/>
    <w:rsid w:val="00A85C8F"/>
    <w:rsid w:val="00A861DB"/>
    <w:rsid w:val="00A864D0"/>
    <w:rsid w:val="00A86745"/>
    <w:rsid w:val="00A8676B"/>
    <w:rsid w:val="00A86C07"/>
    <w:rsid w:val="00A86E41"/>
    <w:rsid w:val="00A86F28"/>
    <w:rsid w:val="00A86F8F"/>
    <w:rsid w:val="00A8711C"/>
    <w:rsid w:val="00A872E7"/>
    <w:rsid w:val="00A8772E"/>
    <w:rsid w:val="00A878F2"/>
    <w:rsid w:val="00A87ADB"/>
    <w:rsid w:val="00A87BE0"/>
    <w:rsid w:val="00A87C54"/>
    <w:rsid w:val="00A90043"/>
    <w:rsid w:val="00A90066"/>
    <w:rsid w:val="00A90494"/>
    <w:rsid w:val="00A90633"/>
    <w:rsid w:val="00A906AE"/>
    <w:rsid w:val="00A90B34"/>
    <w:rsid w:val="00A90DAA"/>
    <w:rsid w:val="00A90F69"/>
    <w:rsid w:val="00A90F8C"/>
    <w:rsid w:val="00A91230"/>
    <w:rsid w:val="00A913A8"/>
    <w:rsid w:val="00A91785"/>
    <w:rsid w:val="00A91866"/>
    <w:rsid w:val="00A91D3A"/>
    <w:rsid w:val="00A91E20"/>
    <w:rsid w:val="00A91F83"/>
    <w:rsid w:val="00A92106"/>
    <w:rsid w:val="00A9213E"/>
    <w:rsid w:val="00A9255A"/>
    <w:rsid w:val="00A92672"/>
    <w:rsid w:val="00A9284F"/>
    <w:rsid w:val="00A928AC"/>
    <w:rsid w:val="00A92928"/>
    <w:rsid w:val="00A92C0D"/>
    <w:rsid w:val="00A92C7A"/>
    <w:rsid w:val="00A92E8B"/>
    <w:rsid w:val="00A92EB2"/>
    <w:rsid w:val="00A930A4"/>
    <w:rsid w:val="00A930EC"/>
    <w:rsid w:val="00A932C3"/>
    <w:rsid w:val="00A935C8"/>
    <w:rsid w:val="00A9383D"/>
    <w:rsid w:val="00A93A1C"/>
    <w:rsid w:val="00A93ADD"/>
    <w:rsid w:val="00A93FA9"/>
    <w:rsid w:val="00A941F4"/>
    <w:rsid w:val="00A94B3D"/>
    <w:rsid w:val="00A94FEB"/>
    <w:rsid w:val="00A95263"/>
    <w:rsid w:val="00A95550"/>
    <w:rsid w:val="00A95941"/>
    <w:rsid w:val="00A959F2"/>
    <w:rsid w:val="00A95BC6"/>
    <w:rsid w:val="00A95C7F"/>
    <w:rsid w:val="00A95E01"/>
    <w:rsid w:val="00A9609A"/>
    <w:rsid w:val="00A962DC"/>
    <w:rsid w:val="00A965E4"/>
    <w:rsid w:val="00A96808"/>
    <w:rsid w:val="00A96A15"/>
    <w:rsid w:val="00A96A25"/>
    <w:rsid w:val="00A96B63"/>
    <w:rsid w:val="00A96E3C"/>
    <w:rsid w:val="00A9773A"/>
    <w:rsid w:val="00A978E1"/>
    <w:rsid w:val="00A9793B"/>
    <w:rsid w:val="00AA001E"/>
    <w:rsid w:val="00AA00B9"/>
    <w:rsid w:val="00AA0348"/>
    <w:rsid w:val="00AA0431"/>
    <w:rsid w:val="00AA05F9"/>
    <w:rsid w:val="00AA06C9"/>
    <w:rsid w:val="00AA0784"/>
    <w:rsid w:val="00AA0B13"/>
    <w:rsid w:val="00AA0BA9"/>
    <w:rsid w:val="00AA0C26"/>
    <w:rsid w:val="00AA10B5"/>
    <w:rsid w:val="00AA11A3"/>
    <w:rsid w:val="00AA1263"/>
    <w:rsid w:val="00AA13F6"/>
    <w:rsid w:val="00AA14EB"/>
    <w:rsid w:val="00AA1578"/>
    <w:rsid w:val="00AA183E"/>
    <w:rsid w:val="00AA1975"/>
    <w:rsid w:val="00AA1A59"/>
    <w:rsid w:val="00AA1B3B"/>
    <w:rsid w:val="00AA1B8D"/>
    <w:rsid w:val="00AA1C40"/>
    <w:rsid w:val="00AA1CEF"/>
    <w:rsid w:val="00AA1D25"/>
    <w:rsid w:val="00AA1F44"/>
    <w:rsid w:val="00AA2365"/>
    <w:rsid w:val="00AA272B"/>
    <w:rsid w:val="00AA2BD1"/>
    <w:rsid w:val="00AA2C45"/>
    <w:rsid w:val="00AA2D48"/>
    <w:rsid w:val="00AA2EE4"/>
    <w:rsid w:val="00AA385F"/>
    <w:rsid w:val="00AA3998"/>
    <w:rsid w:val="00AA3B37"/>
    <w:rsid w:val="00AA3C56"/>
    <w:rsid w:val="00AA3EBF"/>
    <w:rsid w:val="00AA45F3"/>
    <w:rsid w:val="00AA46A4"/>
    <w:rsid w:val="00AA4909"/>
    <w:rsid w:val="00AA4D32"/>
    <w:rsid w:val="00AA4D87"/>
    <w:rsid w:val="00AA5099"/>
    <w:rsid w:val="00AA514A"/>
    <w:rsid w:val="00AA58BC"/>
    <w:rsid w:val="00AA58D2"/>
    <w:rsid w:val="00AA5A9C"/>
    <w:rsid w:val="00AA5B7B"/>
    <w:rsid w:val="00AA6025"/>
    <w:rsid w:val="00AA6391"/>
    <w:rsid w:val="00AA641A"/>
    <w:rsid w:val="00AA6792"/>
    <w:rsid w:val="00AA705D"/>
    <w:rsid w:val="00AA710E"/>
    <w:rsid w:val="00AA7126"/>
    <w:rsid w:val="00AA7154"/>
    <w:rsid w:val="00AA7418"/>
    <w:rsid w:val="00AA75DE"/>
    <w:rsid w:val="00AA7F21"/>
    <w:rsid w:val="00AB03D9"/>
    <w:rsid w:val="00AB044C"/>
    <w:rsid w:val="00AB045E"/>
    <w:rsid w:val="00AB04F9"/>
    <w:rsid w:val="00AB0632"/>
    <w:rsid w:val="00AB067B"/>
    <w:rsid w:val="00AB078F"/>
    <w:rsid w:val="00AB0925"/>
    <w:rsid w:val="00AB0B17"/>
    <w:rsid w:val="00AB0D63"/>
    <w:rsid w:val="00AB0E0A"/>
    <w:rsid w:val="00AB16F4"/>
    <w:rsid w:val="00AB1829"/>
    <w:rsid w:val="00AB19BD"/>
    <w:rsid w:val="00AB1D7B"/>
    <w:rsid w:val="00AB1F17"/>
    <w:rsid w:val="00AB21E2"/>
    <w:rsid w:val="00AB223E"/>
    <w:rsid w:val="00AB241E"/>
    <w:rsid w:val="00AB2840"/>
    <w:rsid w:val="00AB28EA"/>
    <w:rsid w:val="00AB2B03"/>
    <w:rsid w:val="00AB2F1E"/>
    <w:rsid w:val="00AB2FAF"/>
    <w:rsid w:val="00AB31B8"/>
    <w:rsid w:val="00AB3443"/>
    <w:rsid w:val="00AB36F5"/>
    <w:rsid w:val="00AB3785"/>
    <w:rsid w:val="00AB3E6F"/>
    <w:rsid w:val="00AB4323"/>
    <w:rsid w:val="00AB432A"/>
    <w:rsid w:val="00AB467A"/>
    <w:rsid w:val="00AB4708"/>
    <w:rsid w:val="00AB4896"/>
    <w:rsid w:val="00AB4A53"/>
    <w:rsid w:val="00AB4ECA"/>
    <w:rsid w:val="00AB5006"/>
    <w:rsid w:val="00AB5453"/>
    <w:rsid w:val="00AB568A"/>
    <w:rsid w:val="00AB5958"/>
    <w:rsid w:val="00AB5C28"/>
    <w:rsid w:val="00AB656E"/>
    <w:rsid w:val="00AB683F"/>
    <w:rsid w:val="00AB6CEE"/>
    <w:rsid w:val="00AB6F13"/>
    <w:rsid w:val="00AB7128"/>
    <w:rsid w:val="00AB715C"/>
    <w:rsid w:val="00AB718A"/>
    <w:rsid w:val="00AB7219"/>
    <w:rsid w:val="00AB73C6"/>
    <w:rsid w:val="00AB74F9"/>
    <w:rsid w:val="00AB75A7"/>
    <w:rsid w:val="00AB7904"/>
    <w:rsid w:val="00AB7B3E"/>
    <w:rsid w:val="00AB7B6D"/>
    <w:rsid w:val="00AC004A"/>
    <w:rsid w:val="00AC0093"/>
    <w:rsid w:val="00AC022E"/>
    <w:rsid w:val="00AC0407"/>
    <w:rsid w:val="00AC1240"/>
    <w:rsid w:val="00AC12D3"/>
    <w:rsid w:val="00AC13FD"/>
    <w:rsid w:val="00AC164B"/>
    <w:rsid w:val="00AC1792"/>
    <w:rsid w:val="00AC1AD8"/>
    <w:rsid w:val="00AC1AF0"/>
    <w:rsid w:val="00AC1C58"/>
    <w:rsid w:val="00AC1CD4"/>
    <w:rsid w:val="00AC1E0A"/>
    <w:rsid w:val="00AC2121"/>
    <w:rsid w:val="00AC23BF"/>
    <w:rsid w:val="00AC24CE"/>
    <w:rsid w:val="00AC27A2"/>
    <w:rsid w:val="00AC299C"/>
    <w:rsid w:val="00AC2C4D"/>
    <w:rsid w:val="00AC2D1E"/>
    <w:rsid w:val="00AC341D"/>
    <w:rsid w:val="00AC359D"/>
    <w:rsid w:val="00AC375A"/>
    <w:rsid w:val="00AC38C8"/>
    <w:rsid w:val="00AC3CF6"/>
    <w:rsid w:val="00AC414E"/>
    <w:rsid w:val="00AC4180"/>
    <w:rsid w:val="00AC4222"/>
    <w:rsid w:val="00AC451B"/>
    <w:rsid w:val="00AC480D"/>
    <w:rsid w:val="00AC4990"/>
    <w:rsid w:val="00AC4D8C"/>
    <w:rsid w:val="00AC4F2D"/>
    <w:rsid w:val="00AC5371"/>
    <w:rsid w:val="00AC58BB"/>
    <w:rsid w:val="00AC5E50"/>
    <w:rsid w:val="00AC6123"/>
    <w:rsid w:val="00AC6329"/>
    <w:rsid w:val="00AC6390"/>
    <w:rsid w:val="00AC643B"/>
    <w:rsid w:val="00AC664E"/>
    <w:rsid w:val="00AC6A19"/>
    <w:rsid w:val="00AC7ABD"/>
    <w:rsid w:val="00AC7CE4"/>
    <w:rsid w:val="00AC7F44"/>
    <w:rsid w:val="00AD03DC"/>
    <w:rsid w:val="00AD0649"/>
    <w:rsid w:val="00AD07EE"/>
    <w:rsid w:val="00AD0BDC"/>
    <w:rsid w:val="00AD0D20"/>
    <w:rsid w:val="00AD0D3B"/>
    <w:rsid w:val="00AD0DDC"/>
    <w:rsid w:val="00AD1017"/>
    <w:rsid w:val="00AD12F6"/>
    <w:rsid w:val="00AD148F"/>
    <w:rsid w:val="00AD16BB"/>
    <w:rsid w:val="00AD1D4B"/>
    <w:rsid w:val="00AD1EBE"/>
    <w:rsid w:val="00AD2000"/>
    <w:rsid w:val="00AD240D"/>
    <w:rsid w:val="00AD24EC"/>
    <w:rsid w:val="00AD25C4"/>
    <w:rsid w:val="00AD26BF"/>
    <w:rsid w:val="00AD2796"/>
    <w:rsid w:val="00AD29E9"/>
    <w:rsid w:val="00AD2BAD"/>
    <w:rsid w:val="00AD2CBA"/>
    <w:rsid w:val="00AD2D72"/>
    <w:rsid w:val="00AD313A"/>
    <w:rsid w:val="00AD35A7"/>
    <w:rsid w:val="00AD37D5"/>
    <w:rsid w:val="00AD3A84"/>
    <w:rsid w:val="00AD3CE8"/>
    <w:rsid w:val="00AD3D31"/>
    <w:rsid w:val="00AD3DDA"/>
    <w:rsid w:val="00AD40ED"/>
    <w:rsid w:val="00AD41BA"/>
    <w:rsid w:val="00AD41F5"/>
    <w:rsid w:val="00AD453A"/>
    <w:rsid w:val="00AD46B8"/>
    <w:rsid w:val="00AD47E0"/>
    <w:rsid w:val="00AD49C0"/>
    <w:rsid w:val="00AD4A88"/>
    <w:rsid w:val="00AD4BA5"/>
    <w:rsid w:val="00AD4D68"/>
    <w:rsid w:val="00AD4D93"/>
    <w:rsid w:val="00AD5722"/>
    <w:rsid w:val="00AD5833"/>
    <w:rsid w:val="00AD5849"/>
    <w:rsid w:val="00AD5CB6"/>
    <w:rsid w:val="00AD5ED7"/>
    <w:rsid w:val="00AD5F11"/>
    <w:rsid w:val="00AD6059"/>
    <w:rsid w:val="00AD6098"/>
    <w:rsid w:val="00AD6102"/>
    <w:rsid w:val="00AD6429"/>
    <w:rsid w:val="00AD6707"/>
    <w:rsid w:val="00AD6812"/>
    <w:rsid w:val="00AD6980"/>
    <w:rsid w:val="00AD6A34"/>
    <w:rsid w:val="00AD6AA3"/>
    <w:rsid w:val="00AD6BFA"/>
    <w:rsid w:val="00AD6D5F"/>
    <w:rsid w:val="00AD6F2F"/>
    <w:rsid w:val="00AD77E2"/>
    <w:rsid w:val="00AD7A78"/>
    <w:rsid w:val="00AD7B87"/>
    <w:rsid w:val="00AD7FC0"/>
    <w:rsid w:val="00AE0113"/>
    <w:rsid w:val="00AE03A6"/>
    <w:rsid w:val="00AE06D2"/>
    <w:rsid w:val="00AE08D6"/>
    <w:rsid w:val="00AE0B56"/>
    <w:rsid w:val="00AE0C69"/>
    <w:rsid w:val="00AE147B"/>
    <w:rsid w:val="00AE1970"/>
    <w:rsid w:val="00AE1AD5"/>
    <w:rsid w:val="00AE1DD1"/>
    <w:rsid w:val="00AE1EFC"/>
    <w:rsid w:val="00AE223A"/>
    <w:rsid w:val="00AE259F"/>
    <w:rsid w:val="00AE2786"/>
    <w:rsid w:val="00AE28CC"/>
    <w:rsid w:val="00AE28FC"/>
    <w:rsid w:val="00AE2D3D"/>
    <w:rsid w:val="00AE310C"/>
    <w:rsid w:val="00AE33BC"/>
    <w:rsid w:val="00AE3525"/>
    <w:rsid w:val="00AE358B"/>
    <w:rsid w:val="00AE3871"/>
    <w:rsid w:val="00AE3A35"/>
    <w:rsid w:val="00AE3CF8"/>
    <w:rsid w:val="00AE3DC1"/>
    <w:rsid w:val="00AE4074"/>
    <w:rsid w:val="00AE4255"/>
    <w:rsid w:val="00AE4A9E"/>
    <w:rsid w:val="00AE4E41"/>
    <w:rsid w:val="00AE4E53"/>
    <w:rsid w:val="00AE4F7D"/>
    <w:rsid w:val="00AE51A2"/>
    <w:rsid w:val="00AE53D3"/>
    <w:rsid w:val="00AE5530"/>
    <w:rsid w:val="00AE556F"/>
    <w:rsid w:val="00AE55C8"/>
    <w:rsid w:val="00AE5A98"/>
    <w:rsid w:val="00AE5B67"/>
    <w:rsid w:val="00AE5ED6"/>
    <w:rsid w:val="00AE6097"/>
    <w:rsid w:val="00AE60B6"/>
    <w:rsid w:val="00AE6309"/>
    <w:rsid w:val="00AE63FA"/>
    <w:rsid w:val="00AE67C1"/>
    <w:rsid w:val="00AE6D10"/>
    <w:rsid w:val="00AE7090"/>
    <w:rsid w:val="00AE7219"/>
    <w:rsid w:val="00AE72C3"/>
    <w:rsid w:val="00AE72C6"/>
    <w:rsid w:val="00AE788D"/>
    <w:rsid w:val="00AE7C03"/>
    <w:rsid w:val="00AE7C39"/>
    <w:rsid w:val="00AE7C95"/>
    <w:rsid w:val="00AE7DA9"/>
    <w:rsid w:val="00AE7E11"/>
    <w:rsid w:val="00AE7F98"/>
    <w:rsid w:val="00AF0BB2"/>
    <w:rsid w:val="00AF0FC0"/>
    <w:rsid w:val="00AF1030"/>
    <w:rsid w:val="00AF106F"/>
    <w:rsid w:val="00AF10BE"/>
    <w:rsid w:val="00AF1197"/>
    <w:rsid w:val="00AF119E"/>
    <w:rsid w:val="00AF197C"/>
    <w:rsid w:val="00AF1E40"/>
    <w:rsid w:val="00AF2050"/>
    <w:rsid w:val="00AF2429"/>
    <w:rsid w:val="00AF25C0"/>
    <w:rsid w:val="00AF2901"/>
    <w:rsid w:val="00AF2947"/>
    <w:rsid w:val="00AF29B4"/>
    <w:rsid w:val="00AF2AFF"/>
    <w:rsid w:val="00AF2C78"/>
    <w:rsid w:val="00AF3094"/>
    <w:rsid w:val="00AF3273"/>
    <w:rsid w:val="00AF375E"/>
    <w:rsid w:val="00AF381E"/>
    <w:rsid w:val="00AF3851"/>
    <w:rsid w:val="00AF3909"/>
    <w:rsid w:val="00AF3A35"/>
    <w:rsid w:val="00AF3C5B"/>
    <w:rsid w:val="00AF3D6F"/>
    <w:rsid w:val="00AF3EF0"/>
    <w:rsid w:val="00AF3F76"/>
    <w:rsid w:val="00AF4030"/>
    <w:rsid w:val="00AF44A1"/>
    <w:rsid w:val="00AF455F"/>
    <w:rsid w:val="00AF45F2"/>
    <w:rsid w:val="00AF47F3"/>
    <w:rsid w:val="00AF4860"/>
    <w:rsid w:val="00AF4B19"/>
    <w:rsid w:val="00AF4B85"/>
    <w:rsid w:val="00AF4D22"/>
    <w:rsid w:val="00AF4D4C"/>
    <w:rsid w:val="00AF4E2D"/>
    <w:rsid w:val="00AF4E50"/>
    <w:rsid w:val="00AF4F3F"/>
    <w:rsid w:val="00AF593E"/>
    <w:rsid w:val="00AF59F2"/>
    <w:rsid w:val="00AF5A7B"/>
    <w:rsid w:val="00AF5AAD"/>
    <w:rsid w:val="00AF5E88"/>
    <w:rsid w:val="00AF6089"/>
    <w:rsid w:val="00AF639C"/>
    <w:rsid w:val="00AF6A70"/>
    <w:rsid w:val="00AF6B03"/>
    <w:rsid w:val="00AF6D2A"/>
    <w:rsid w:val="00AF6D7F"/>
    <w:rsid w:val="00AF6E3F"/>
    <w:rsid w:val="00AF78CD"/>
    <w:rsid w:val="00AF7922"/>
    <w:rsid w:val="00AF7BA8"/>
    <w:rsid w:val="00AF7C45"/>
    <w:rsid w:val="00AF7C76"/>
    <w:rsid w:val="00AF7DA5"/>
    <w:rsid w:val="00B00054"/>
    <w:rsid w:val="00B003E5"/>
    <w:rsid w:val="00B00C10"/>
    <w:rsid w:val="00B00D04"/>
    <w:rsid w:val="00B00DA0"/>
    <w:rsid w:val="00B00FA6"/>
    <w:rsid w:val="00B01330"/>
    <w:rsid w:val="00B01467"/>
    <w:rsid w:val="00B0163C"/>
    <w:rsid w:val="00B016D2"/>
    <w:rsid w:val="00B0174E"/>
    <w:rsid w:val="00B01B6A"/>
    <w:rsid w:val="00B01E2F"/>
    <w:rsid w:val="00B02257"/>
    <w:rsid w:val="00B02271"/>
    <w:rsid w:val="00B0229A"/>
    <w:rsid w:val="00B02506"/>
    <w:rsid w:val="00B0284F"/>
    <w:rsid w:val="00B02BE6"/>
    <w:rsid w:val="00B02C4E"/>
    <w:rsid w:val="00B02DAE"/>
    <w:rsid w:val="00B03103"/>
    <w:rsid w:val="00B03379"/>
    <w:rsid w:val="00B03693"/>
    <w:rsid w:val="00B03764"/>
    <w:rsid w:val="00B03C81"/>
    <w:rsid w:val="00B03D9C"/>
    <w:rsid w:val="00B03E63"/>
    <w:rsid w:val="00B03ED0"/>
    <w:rsid w:val="00B04294"/>
    <w:rsid w:val="00B0433F"/>
    <w:rsid w:val="00B044A6"/>
    <w:rsid w:val="00B045D0"/>
    <w:rsid w:val="00B04867"/>
    <w:rsid w:val="00B04A5D"/>
    <w:rsid w:val="00B04BD1"/>
    <w:rsid w:val="00B04E81"/>
    <w:rsid w:val="00B05117"/>
    <w:rsid w:val="00B05519"/>
    <w:rsid w:val="00B057C9"/>
    <w:rsid w:val="00B05849"/>
    <w:rsid w:val="00B05C76"/>
    <w:rsid w:val="00B05E5F"/>
    <w:rsid w:val="00B06500"/>
    <w:rsid w:val="00B06974"/>
    <w:rsid w:val="00B06A6D"/>
    <w:rsid w:val="00B06AB6"/>
    <w:rsid w:val="00B06B0F"/>
    <w:rsid w:val="00B06D66"/>
    <w:rsid w:val="00B06DBB"/>
    <w:rsid w:val="00B071ED"/>
    <w:rsid w:val="00B0733B"/>
    <w:rsid w:val="00B074FD"/>
    <w:rsid w:val="00B07D57"/>
    <w:rsid w:val="00B07E13"/>
    <w:rsid w:val="00B102AE"/>
    <w:rsid w:val="00B108E3"/>
    <w:rsid w:val="00B10D76"/>
    <w:rsid w:val="00B10FEC"/>
    <w:rsid w:val="00B111E1"/>
    <w:rsid w:val="00B1129D"/>
    <w:rsid w:val="00B11301"/>
    <w:rsid w:val="00B11321"/>
    <w:rsid w:val="00B11544"/>
    <w:rsid w:val="00B11567"/>
    <w:rsid w:val="00B1169A"/>
    <w:rsid w:val="00B117D1"/>
    <w:rsid w:val="00B11813"/>
    <w:rsid w:val="00B1182B"/>
    <w:rsid w:val="00B11937"/>
    <w:rsid w:val="00B11BCD"/>
    <w:rsid w:val="00B11D80"/>
    <w:rsid w:val="00B128BB"/>
    <w:rsid w:val="00B12B57"/>
    <w:rsid w:val="00B12D86"/>
    <w:rsid w:val="00B12EE1"/>
    <w:rsid w:val="00B12F8B"/>
    <w:rsid w:val="00B13163"/>
    <w:rsid w:val="00B133DE"/>
    <w:rsid w:val="00B135B7"/>
    <w:rsid w:val="00B137BB"/>
    <w:rsid w:val="00B138D0"/>
    <w:rsid w:val="00B139EE"/>
    <w:rsid w:val="00B13C18"/>
    <w:rsid w:val="00B13C7F"/>
    <w:rsid w:val="00B13CEA"/>
    <w:rsid w:val="00B13E6F"/>
    <w:rsid w:val="00B14033"/>
    <w:rsid w:val="00B147D6"/>
    <w:rsid w:val="00B14D70"/>
    <w:rsid w:val="00B14F9B"/>
    <w:rsid w:val="00B151DB"/>
    <w:rsid w:val="00B15267"/>
    <w:rsid w:val="00B15592"/>
    <w:rsid w:val="00B15622"/>
    <w:rsid w:val="00B15955"/>
    <w:rsid w:val="00B1597D"/>
    <w:rsid w:val="00B15B83"/>
    <w:rsid w:val="00B15BCF"/>
    <w:rsid w:val="00B15E40"/>
    <w:rsid w:val="00B1629C"/>
    <w:rsid w:val="00B164E5"/>
    <w:rsid w:val="00B16614"/>
    <w:rsid w:val="00B16675"/>
    <w:rsid w:val="00B16677"/>
    <w:rsid w:val="00B1675A"/>
    <w:rsid w:val="00B1681E"/>
    <w:rsid w:val="00B16A59"/>
    <w:rsid w:val="00B16BE7"/>
    <w:rsid w:val="00B16E09"/>
    <w:rsid w:val="00B17186"/>
    <w:rsid w:val="00B17457"/>
    <w:rsid w:val="00B179DD"/>
    <w:rsid w:val="00B17B4C"/>
    <w:rsid w:val="00B17D0A"/>
    <w:rsid w:val="00B17D82"/>
    <w:rsid w:val="00B17DE7"/>
    <w:rsid w:val="00B17E48"/>
    <w:rsid w:val="00B17FD6"/>
    <w:rsid w:val="00B200D2"/>
    <w:rsid w:val="00B20207"/>
    <w:rsid w:val="00B2029E"/>
    <w:rsid w:val="00B2047B"/>
    <w:rsid w:val="00B204BE"/>
    <w:rsid w:val="00B2061D"/>
    <w:rsid w:val="00B209B5"/>
    <w:rsid w:val="00B20A83"/>
    <w:rsid w:val="00B20F39"/>
    <w:rsid w:val="00B21012"/>
    <w:rsid w:val="00B21377"/>
    <w:rsid w:val="00B215CD"/>
    <w:rsid w:val="00B21659"/>
    <w:rsid w:val="00B218D4"/>
    <w:rsid w:val="00B21DFB"/>
    <w:rsid w:val="00B21F09"/>
    <w:rsid w:val="00B22058"/>
    <w:rsid w:val="00B222D7"/>
    <w:rsid w:val="00B2246B"/>
    <w:rsid w:val="00B2246F"/>
    <w:rsid w:val="00B224CD"/>
    <w:rsid w:val="00B228C0"/>
    <w:rsid w:val="00B228E0"/>
    <w:rsid w:val="00B22933"/>
    <w:rsid w:val="00B22A17"/>
    <w:rsid w:val="00B22A1E"/>
    <w:rsid w:val="00B22D5C"/>
    <w:rsid w:val="00B22DE0"/>
    <w:rsid w:val="00B2300E"/>
    <w:rsid w:val="00B23527"/>
    <w:rsid w:val="00B236E5"/>
    <w:rsid w:val="00B2378F"/>
    <w:rsid w:val="00B239F1"/>
    <w:rsid w:val="00B23BA0"/>
    <w:rsid w:val="00B23CD3"/>
    <w:rsid w:val="00B2408B"/>
    <w:rsid w:val="00B24193"/>
    <w:rsid w:val="00B241C8"/>
    <w:rsid w:val="00B24317"/>
    <w:rsid w:val="00B24583"/>
    <w:rsid w:val="00B248A1"/>
    <w:rsid w:val="00B248A6"/>
    <w:rsid w:val="00B24BC0"/>
    <w:rsid w:val="00B25100"/>
    <w:rsid w:val="00B252F6"/>
    <w:rsid w:val="00B256D5"/>
    <w:rsid w:val="00B2592F"/>
    <w:rsid w:val="00B26350"/>
    <w:rsid w:val="00B26394"/>
    <w:rsid w:val="00B263BF"/>
    <w:rsid w:val="00B2642B"/>
    <w:rsid w:val="00B267FA"/>
    <w:rsid w:val="00B26A5C"/>
    <w:rsid w:val="00B26C6E"/>
    <w:rsid w:val="00B26CC7"/>
    <w:rsid w:val="00B26EE3"/>
    <w:rsid w:val="00B270FE"/>
    <w:rsid w:val="00B27206"/>
    <w:rsid w:val="00B27AE0"/>
    <w:rsid w:val="00B27AE7"/>
    <w:rsid w:val="00B27C95"/>
    <w:rsid w:val="00B27D6F"/>
    <w:rsid w:val="00B27F0C"/>
    <w:rsid w:val="00B305C9"/>
    <w:rsid w:val="00B3078C"/>
    <w:rsid w:val="00B30B7C"/>
    <w:rsid w:val="00B30CE9"/>
    <w:rsid w:val="00B30CFD"/>
    <w:rsid w:val="00B30ED2"/>
    <w:rsid w:val="00B30F1A"/>
    <w:rsid w:val="00B31091"/>
    <w:rsid w:val="00B310C2"/>
    <w:rsid w:val="00B3143E"/>
    <w:rsid w:val="00B31E1C"/>
    <w:rsid w:val="00B31F92"/>
    <w:rsid w:val="00B32011"/>
    <w:rsid w:val="00B32157"/>
    <w:rsid w:val="00B32536"/>
    <w:rsid w:val="00B32550"/>
    <w:rsid w:val="00B3262F"/>
    <w:rsid w:val="00B3264C"/>
    <w:rsid w:val="00B32A91"/>
    <w:rsid w:val="00B33004"/>
    <w:rsid w:val="00B331EC"/>
    <w:rsid w:val="00B33584"/>
    <w:rsid w:val="00B338F8"/>
    <w:rsid w:val="00B34122"/>
    <w:rsid w:val="00B342F9"/>
    <w:rsid w:val="00B345EA"/>
    <w:rsid w:val="00B3468D"/>
    <w:rsid w:val="00B34C78"/>
    <w:rsid w:val="00B3564E"/>
    <w:rsid w:val="00B358C3"/>
    <w:rsid w:val="00B35B44"/>
    <w:rsid w:val="00B3628C"/>
    <w:rsid w:val="00B363DD"/>
    <w:rsid w:val="00B36426"/>
    <w:rsid w:val="00B367B3"/>
    <w:rsid w:val="00B368B5"/>
    <w:rsid w:val="00B36D7D"/>
    <w:rsid w:val="00B374D3"/>
    <w:rsid w:val="00B37BC6"/>
    <w:rsid w:val="00B400EE"/>
    <w:rsid w:val="00B4038E"/>
    <w:rsid w:val="00B40AA4"/>
    <w:rsid w:val="00B40DB6"/>
    <w:rsid w:val="00B40EAB"/>
    <w:rsid w:val="00B410C4"/>
    <w:rsid w:val="00B41211"/>
    <w:rsid w:val="00B41475"/>
    <w:rsid w:val="00B416D3"/>
    <w:rsid w:val="00B4206A"/>
    <w:rsid w:val="00B422FE"/>
    <w:rsid w:val="00B42946"/>
    <w:rsid w:val="00B429BD"/>
    <w:rsid w:val="00B429F0"/>
    <w:rsid w:val="00B42A5A"/>
    <w:rsid w:val="00B42A61"/>
    <w:rsid w:val="00B42AEB"/>
    <w:rsid w:val="00B42AFE"/>
    <w:rsid w:val="00B42C5B"/>
    <w:rsid w:val="00B42DF2"/>
    <w:rsid w:val="00B432C5"/>
    <w:rsid w:val="00B43499"/>
    <w:rsid w:val="00B43B92"/>
    <w:rsid w:val="00B43EDE"/>
    <w:rsid w:val="00B440D5"/>
    <w:rsid w:val="00B441FD"/>
    <w:rsid w:val="00B44C72"/>
    <w:rsid w:val="00B4502A"/>
    <w:rsid w:val="00B451D0"/>
    <w:rsid w:val="00B457FF"/>
    <w:rsid w:val="00B458F7"/>
    <w:rsid w:val="00B45997"/>
    <w:rsid w:val="00B45B64"/>
    <w:rsid w:val="00B45BF2"/>
    <w:rsid w:val="00B45C2A"/>
    <w:rsid w:val="00B45CD4"/>
    <w:rsid w:val="00B45E3F"/>
    <w:rsid w:val="00B46077"/>
    <w:rsid w:val="00B46138"/>
    <w:rsid w:val="00B4646A"/>
    <w:rsid w:val="00B465B7"/>
    <w:rsid w:val="00B46625"/>
    <w:rsid w:val="00B4669B"/>
    <w:rsid w:val="00B469EA"/>
    <w:rsid w:val="00B46F29"/>
    <w:rsid w:val="00B47086"/>
    <w:rsid w:val="00B4721E"/>
    <w:rsid w:val="00B47290"/>
    <w:rsid w:val="00B474E7"/>
    <w:rsid w:val="00B4768B"/>
    <w:rsid w:val="00B47705"/>
    <w:rsid w:val="00B47768"/>
    <w:rsid w:val="00B47888"/>
    <w:rsid w:val="00B47A2E"/>
    <w:rsid w:val="00B47A9E"/>
    <w:rsid w:val="00B47BA9"/>
    <w:rsid w:val="00B47CA7"/>
    <w:rsid w:val="00B47E18"/>
    <w:rsid w:val="00B50075"/>
    <w:rsid w:val="00B50700"/>
    <w:rsid w:val="00B5092B"/>
    <w:rsid w:val="00B509B4"/>
    <w:rsid w:val="00B50AD9"/>
    <w:rsid w:val="00B50D4F"/>
    <w:rsid w:val="00B50E65"/>
    <w:rsid w:val="00B50F87"/>
    <w:rsid w:val="00B51044"/>
    <w:rsid w:val="00B51079"/>
    <w:rsid w:val="00B51584"/>
    <w:rsid w:val="00B5177F"/>
    <w:rsid w:val="00B51900"/>
    <w:rsid w:val="00B51A02"/>
    <w:rsid w:val="00B51D09"/>
    <w:rsid w:val="00B51E86"/>
    <w:rsid w:val="00B52027"/>
    <w:rsid w:val="00B52425"/>
    <w:rsid w:val="00B52733"/>
    <w:rsid w:val="00B527F2"/>
    <w:rsid w:val="00B52966"/>
    <w:rsid w:val="00B52B16"/>
    <w:rsid w:val="00B52C3D"/>
    <w:rsid w:val="00B52EAB"/>
    <w:rsid w:val="00B5332F"/>
    <w:rsid w:val="00B537C6"/>
    <w:rsid w:val="00B53B25"/>
    <w:rsid w:val="00B53DD0"/>
    <w:rsid w:val="00B5423C"/>
    <w:rsid w:val="00B5446A"/>
    <w:rsid w:val="00B5458F"/>
    <w:rsid w:val="00B54954"/>
    <w:rsid w:val="00B54BA0"/>
    <w:rsid w:val="00B54C09"/>
    <w:rsid w:val="00B54E87"/>
    <w:rsid w:val="00B54F04"/>
    <w:rsid w:val="00B54FF5"/>
    <w:rsid w:val="00B550B1"/>
    <w:rsid w:val="00B55377"/>
    <w:rsid w:val="00B556C1"/>
    <w:rsid w:val="00B556DB"/>
    <w:rsid w:val="00B55D99"/>
    <w:rsid w:val="00B55E06"/>
    <w:rsid w:val="00B55EB5"/>
    <w:rsid w:val="00B565AC"/>
    <w:rsid w:val="00B56691"/>
    <w:rsid w:val="00B567F7"/>
    <w:rsid w:val="00B5689B"/>
    <w:rsid w:val="00B568BB"/>
    <w:rsid w:val="00B56B2E"/>
    <w:rsid w:val="00B5708D"/>
    <w:rsid w:val="00B57637"/>
    <w:rsid w:val="00B57675"/>
    <w:rsid w:val="00B57686"/>
    <w:rsid w:val="00B57DF4"/>
    <w:rsid w:val="00B6007C"/>
    <w:rsid w:val="00B6023D"/>
    <w:rsid w:val="00B602AB"/>
    <w:rsid w:val="00B6074F"/>
    <w:rsid w:val="00B6085E"/>
    <w:rsid w:val="00B60A51"/>
    <w:rsid w:val="00B60F0F"/>
    <w:rsid w:val="00B610C6"/>
    <w:rsid w:val="00B61398"/>
    <w:rsid w:val="00B617FB"/>
    <w:rsid w:val="00B61A7D"/>
    <w:rsid w:val="00B62001"/>
    <w:rsid w:val="00B6206E"/>
    <w:rsid w:val="00B6249E"/>
    <w:rsid w:val="00B62634"/>
    <w:rsid w:val="00B627CC"/>
    <w:rsid w:val="00B62A33"/>
    <w:rsid w:val="00B62D98"/>
    <w:rsid w:val="00B62F0E"/>
    <w:rsid w:val="00B6314F"/>
    <w:rsid w:val="00B632B7"/>
    <w:rsid w:val="00B63425"/>
    <w:rsid w:val="00B637AA"/>
    <w:rsid w:val="00B637FE"/>
    <w:rsid w:val="00B63922"/>
    <w:rsid w:val="00B63DCE"/>
    <w:rsid w:val="00B640D2"/>
    <w:rsid w:val="00B642EE"/>
    <w:rsid w:val="00B64979"/>
    <w:rsid w:val="00B64D55"/>
    <w:rsid w:val="00B65146"/>
    <w:rsid w:val="00B65166"/>
    <w:rsid w:val="00B65459"/>
    <w:rsid w:val="00B65747"/>
    <w:rsid w:val="00B657E5"/>
    <w:rsid w:val="00B65DB7"/>
    <w:rsid w:val="00B66435"/>
    <w:rsid w:val="00B66522"/>
    <w:rsid w:val="00B6692C"/>
    <w:rsid w:val="00B66A6A"/>
    <w:rsid w:val="00B66A72"/>
    <w:rsid w:val="00B66B71"/>
    <w:rsid w:val="00B6738D"/>
    <w:rsid w:val="00B674F4"/>
    <w:rsid w:val="00B6797F"/>
    <w:rsid w:val="00B67C5D"/>
    <w:rsid w:val="00B67DBF"/>
    <w:rsid w:val="00B67F0C"/>
    <w:rsid w:val="00B70130"/>
    <w:rsid w:val="00B70330"/>
    <w:rsid w:val="00B70348"/>
    <w:rsid w:val="00B704E5"/>
    <w:rsid w:val="00B708CD"/>
    <w:rsid w:val="00B70978"/>
    <w:rsid w:val="00B70A4F"/>
    <w:rsid w:val="00B70EB2"/>
    <w:rsid w:val="00B70FF9"/>
    <w:rsid w:val="00B71224"/>
    <w:rsid w:val="00B713A2"/>
    <w:rsid w:val="00B713FB"/>
    <w:rsid w:val="00B71A31"/>
    <w:rsid w:val="00B71B21"/>
    <w:rsid w:val="00B71BFF"/>
    <w:rsid w:val="00B71EF5"/>
    <w:rsid w:val="00B71F4A"/>
    <w:rsid w:val="00B723BB"/>
    <w:rsid w:val="00B72AC3"/>
    <w:rsid w:val="00B72B0B"/>
    <w:rsid w:val="00B72DAB"/>
    <w:rsid w:val="00B72E25"/>
    <w:rsid w:val="00B72F18"/>
    <w:rsid w:val="00B73373"/>
    <w:rsid w:val="00B734D1"/>
    <w:rsid w:val="00B737AB"/>
    <w:rsid w:val="00B738AF"/>
    <w:rsid w:val="00B73C33"/>
    <w:rsid w:val="00B73E2E"/>
    <w:rsid w:val="00B7413D"/>
    <w:rsid w:val="00B74226"/>
    <w:rsid w:val="00B74613"/>
    <w:rsid w:val="00B7465C"/>
    <w:rsid w:val="00B74876"/>
    <w:rsid w:val="00B74A77"/>
    <w:rsid w:val="00B74A85"/>
    <w:rsid w:val="00B74C66"/>
    <w:rsid w:val="00B74DD5"/>
    <w:rsid w:val="00B74EAB"/>
    <w:rsid w:val="00B754D7"/>
    <w:rsid w:val="00B75C6E"/>
    <w:rsid w:val="00B75F20"/>
    <w:rsid w:val="00B76160"/>
    <w:rsid w:val="00B77151"/>
    <w:rsid w:val="00B7739C"/>
    <w:rsid w:val="00B77A84"/>
    <w:rsid w:val="00B77FD4"/>
    <w:rsid w:val="00B8017D"/>
    <w:rsid w:val="00B80197"/>
    <w:rsid w:val="00B801C1"/>
    <w:rsid w:val="00B809DE"/>
    <w:rsid w:val="00B81308"/>
    <w:rsid w:val="00B81801"/>
    <w:rsid w:val="00B81BE0"/>
    <w:rsid w:val="00B824EB"/>
    <w:rsid w:val="00B82540"/>
    <w:rsid w:val="00B82690"/>
    <w:rsid w:val="00B82BE1"/>
    <w:rsid w:val="00B82D02"/>
    <w:rsid w:val="00B82D1C"/>
    <w:rsid w:val="00B82EC5"/>
    <w:rsid w:val="00B832BA"/>
    <w:rsid w:val="00B83699"/>
    <w:rsid w:val="00B837BA"/>
    <w:rsid w:val="00B83C26"/>
    <w:rsid w:val="00B83D91"/>
    <w:rsid w:val="00B83DDE"/>
    <w:rsid w:val="00B841F4"/>
    <w:rsid w:val="00B842C4"/>
    <w:rsid w:val="00B844C4"/>
    <w:rsid w:val="00B849D1"/>
    <w:rsid w:val="00B84A88"/>
    <w:rsid w:val="00B84B4F"/>
    <w:rsid w:val="00B84D8B"/>
    <w:rsid w:val="00B84E97"/>
    <w:rsid w:val="00B8504E"/>
    <w:rsid w:val="00B85079"/>
    <w:rsid w:val="00B8563F"/>
    <w:rsid w:val="00B85955"/>
    <w:rsid w:val="00B85AB7"/>
    <w:rsid w:val="00B85F47"/>
    <w:rsid w:val="00B86554"/>
    <w:rsid w:val="00B868F5"/>
    <w:rsid w:val="00B86B06"/>
    <w:rsid w:val="00B86CA3"/>
    <w:rsid w:val="00B86D67"/>
    <w:rsid w:val="00B87424"/>
    <w:rsid w:val="00B874CD"/>
    <w:rsid w:val="00B87612"/>
    <w:rsid w:val="00B87684"/>
    <w:rsid w:val="00B87813"/>
    <w:rsid w:val="00B879AC"/>
    <w:rsid w:val="00B87C4A"/>
    <w:rsid w:val="00B87EC4"/>
    <w:rsid w:val="00B87F48"/>
    <w:rsid w:val="00B900C4"/>
    <w:rsid w:val="00B90436"/>
    <w:rsid w:val="00B905E2"/>
    <w:rsid w:val="00B90BB9"/>
    <w:rsid w:val="00B910CC"/>
    <w:rsid w:val="00B91800"/>
    <w:rsid w:val="00B91C5F"/>
    <w:rsid w:val="00B91F79"/>
    <w:rsid w:val="00B92385"/>
    <w:rsid w:val="00B92409"/>
    <w:rsid w:val="00B9279F"/>
    <w:rsid w:val="00B92B34"/>
    <w:rsid w:val="00B92D13"/>
    <w:rsid w:val="00B92D3E"/>
    <w:rsid w:val="00B93549"/>
    <w:rsid w:val="00B93B41"/>
    <w:rsid w:val="00B93CF3"/>
    <w:rsid w:val="00B93ECC"/>
    <w:rsid w:val="00B93EF8"/>
    <w:rsid w:val="00B93F0F"/>
    <w:rsid w:val="00B941C9"/>
    <w:rsid w:val="00B943EA"/>
    <w:rsid w:val="00B9451A"/>
    <w:rsid w:val="00B94B64"/>
    <w:rsid w:val="00B94C14"/>
    <w:rsid w:val="00B950B5"/>
    <w:rsid w:val="00B952AD"/>
    <w:rsid w:val="00B952FE"/>
    <w:rsid w:val="00B955C1"/>
    <w:rsid w:val="00B957AF"/>
    <w:rsid w:val="00B95ABC"/>
    <w:rsid w:val="00B95BAF"/>
    <w:rsid w:val="00B95CE0"/>
    <w:rsid w:val="00B95DCB"/>
    <w:rsid w:val="00B96351"/>
    <w:rsid w:val="00B9666D"/>
    <w:rsid w:val="00B96698"/>
    <w:rsid w:val="00B96763"/>
    <w:rsid w:val="00B968F5"/>
    <w:rsid w:val="00B969A2"/>
    <w:rsid w:val="00B96A3F"/>
    <w:rsid w:val="00B96B77"/>
    <w:rsid w:val="00B97143"/>
    <w:rsid w:val="00B97190"/>
    <w:rsid w:val="00B97566"/>
    <w:rsid w:val="00B975C9"/>
    <w:rsid w:val="00B977E2"/>
    <w:rsid w:val="00B979C4"/>
    <w:rsid w:val="00B97A1B"/>
    <w:rsid w:val="00BA0065"/>
    <w:rsid w:val="00BA0359"/>
    <w:rsid w:val="00BA071B"/>
    <w:rsid w:val="00BA0779"/>
    <w:rsid w:val="00BA0975"/>
    <w:rsid w:val="00BA0A9E"/>
    <w:rsid w:val="00BA0E8C"/>
    <w:rsid w:val="00BA0EF4"/>
    <w:rsid w:val="00BA127E"/>
    <w:rsid w:val="00BA139E"/>
    <w:rsid w:val="00BA14B2"/>
    <w:rsid w:val="00BA1A2F"/>
    <w:rsid w:val="00BA1A3A"/>
    <w:rsid w:val="00BA21FC"/>
    <w:rsid w:val="00BA23AC"/>
    <w:rsid w:val="00BA2677"/>
    <w:rsid w:val="00BA2A1C"/>
    <w:rsid w:val="00BA2EFB"/>
    <w:rsid w:val="00BA3037"/>
    <w:rsid w:val="00BA32E4"/>
    <w:rsid w:val="00BA3FDD"/>
    <w:rsid w:val="00BA3FFA"/>
    <w:rsid w:val="00BA41C5"/>
    <w:rsid w:val="00BA4236"/>
    <w:rsid w:val="00BA438B"/>
    <w:rsid w:val="00BA47F8"/>
    <w:rsid w:val="00BA4D64"/>
    <w:rsid w:val="00BA4E82"/>
    <w:rsid w:val="00BA50B2"/>
    <w:rsid w:val="00BA5452"/>
    <w:rsid w:val="00BA55C4"/>
    <w:rsid w:val="00BA59E6"/>
    <w:rsid w:val="00BA5A9C"/>
    <w:rsid w:val="00BA5C7D"/>
    <w:rsid w:val="00BA5D2C"/>
    <w:rsid w:val="00BA5D54"/>
    <w:rsid w:val="00BA6158"/>
    <w:rsid w:val="00BA6482"/>
    <w:rsid w:val="00BA6634"/>
    <w:rsid w:val="00BA66D8"/>
    <w:rsid w:val="00BA683D"/>
    <w:rsid w:val="00BA6A52"/>
    <w:rsid w:val="00BA6F51"/>
    <w:rsid w:val="00BA73CF"/>
    <w:rsid w:val="00BA7534"/>
    <w:rsid w:val="00BA758E"/>
    <w:rsid w:val="00BA775E"/>
    <w:rsid w:val="00BA790C"/>
    <w:rsid w:val="00BA7B29"/>
    <w:rsid w:val="00BA7C7B"/>
    <w:rsid w:val="00BA7E03"/>
    <w:rsid w:val="00BB0020"/>
    <w:rsid w:val="00BB0500"/>
    <w:rsid w:val="00BB052E"/>
    <w:rsid w:val="00BB09AD"/>
    <w:rsid w:val="00BB0B33"/>
    <w:rsid w:val="00BB0D03"/>
    <w:rsid w:val="00BB0D05"/>
    <w:rsid w:val="00BB0E80"/>
    <w:rsid w:val="00BB0EF5"/>
    <w:rsid w:val="00BB1019"/>
    <w:rsid w:val="00BB11B0"/>
    <w:rsid w:val="00BB143D"/>
    <w:rsid w:val="00BB14A8"/>
    <w:rsid w:val="00BB17A7"/>
    <w:rsid w:val="00BB181D"/>
    <w:rsid w:val="00BB1BC3"/>
    <w:rsid w:val="00BB1CD1"/>
    <w:rsid w:val="00BB220B"/>
    <w:rsid w:val="00BB2738"/>
    <w:rsid w:val="00BB2932"/>
    <w:rsid w:val="00BB293F"/>
    <w:rsid w:val="00BB2ED9"/>
    <w:rsid w:val="00BB2F35"/>
    <w:rsid w:val="00BB32EF"/>
    <w:rsid w:val="00BB32FB"/>
    <w:rsid w:val="00BB331E"/>
    <w:rsid w:val="00BB3608"/>
    <w:rsid w:val="00BB371B"/>
    <w:rsid w:val="00BB3791"/>
    <w:rsid w:val="00BB3A8D"/>
    <w:rsid w:val="00BB3F5E"/>
    <w:rsid w:val="00BB3F72"/>
    <w:rsid w:val="00BB419A"/>
    <w:rsid w:val="00BB4218"/>
    <w:rsid w:val="00BB48BB"/>
    <w:rsid w:val="00BB49A4"/>
    <w:rsid w:val="00BB4EF5"/>
    <w:rsid w:val="00BB50E5"/>
    <w:rsid w:val="00BB55E9"/>
    <w:rsid w:val="00BB563F"/>
    <w:rsid w:val="00BB574B"/>
    <w:rsid w:val="00BB5811"/>
    <w:rsid w:val="00BB5836"/>
    <w:rsid w:val="00BB594C"/>
    <w:rsid w:val="00BB5B1A"/>
    <w:rsid w:val="00BB5D05"/>
    <w:rsid w:val="00BB5D6D"/>
    <w:rsid w:val="00BB605B"/>
    <w:rsid w:val="00BB6174"/>
    <w:rsid w:val="00BB6434"/>
    <w:rsid w:val="00BB6481"/>
    <w:rsid w:val="00BB64D2"/>
    <w:rsid w:val="00BB657F"/>
    <w:rsid w:val="00BB6625"/>
    <w:rsid w:val="00BB66FA"/>
    <w:rsid w:val="00BB678C"/>
    <w:rsid w:val="00BB7015"/>
    <w:rsid w:val="00BB70AE"/>
    <w:rsid w:val="00BB721C"/>
    <w:rsid w:val="00BB74B0"/>
    <w:rsid w:val="00BB7659"/>
    <w:rsid w:val="00BB7748"/>
    <w:rsid w:val="00BB7875"/>
    <w:rsid w:val="00BB79FC"/>
    <w:rsid w:val="00BB7BA7"/>
    <w:rsid w:val="00BB7C77"/>
    <w:rsid w:val="00BC016B"/>
    <w:rsid w:val="00BC0262"/>
    <w:rsid w:val="00BC053E"/>
    <w:rsid w:val="00BC05F1"/>
    <w:rsid w:val="00BC091C"/>
    <w:rsid w:val="00BC09BC"/>
    <w:rsid w:val="00BC0BBC"/>
    <w:rsid w:val="00BC0F89"/>
    <w:rsid w:val="00BC1447"/>
    <w:rsid w:val="00BC173C"/>
    <w:rsid w:val="00BC186E"/>
    <w:rsid w:val="00BC1B36"/>
    <w:rsid w:val="00BC1E51"/>
    <w:rsid w:val="00BC1E8D"/>
    <w:rsid w:val="00BC1EAE"/>
    <w:rsid w:val="00BC1EC9"/>
    <w:rsid w:val="00BC2051"/>
    <w:rsid w:val="00BC24A2"/>
    <w:rsid w:val="00BC2580"/>
    <w:rsid w:val="00BC268C"/>
    <w:rsid w:val="00BC2718"/>
    <w:rsid w:val="00BC27CB"/>
    <w:rsid w:val="00BC281A"/>
    <w:rsid w:val="00BC2830"/>
    <w:rsid w:val="00BC32A2"/>
    <w:rsid w:val="00BC3871"/>
    <w:rsid w:val="00BC3B6D"/>
    <w:rsid w:val="00BC3DBD"/>
    <w:rsid w:val="00BC3E30"/>
    <w:rsid w:val="00BC3EF7"/>
    <w:rsid w:val="00BC4122"/>
    <w:rsid w:val="00BC4126"/>
    <w:rsid w:val="00BC41AA"/>
    <w:rsid w:val="00BC47C3"/>
    <w:rsid w:val="00BC48FB"/>
    <w:rsid w:val="00BC51CE"/>
    <w:rsid w:val="00BC5292"/>
    <w:rsid w:val="00BC557D"/>
    <w:rsid w:val="00BC5700"/>
    <w:rsid w:val="00BC5DDC"/>
    <w:rsid w:val="00BC6210"/>
    <w:rsid w:val="00BC66C1"/>
    <w:rsid w:val="00BC688F"/>
    <w:rsid w:val="00BC697B"/>
    <w:rsid w:val="00BC6A8F"/>
    <w:rsid w:val="00BC6B5C"/>
    <w:rsid w:val="00BC72C5"/>
    <w:rsid w:val="00BC7313"/>
    <w:rsid w:val="00BC7778"/>
    <w:rsid w:val="00BD025E"/>
    <w:rsid w:val="00BD0497"/>
    <w:rsid w:val="00BD0990"/>
    <w:rsid w:val="00BD0C10"/>
    <w:rsid w:val="00BD1142"/>
    <w:rsid w:val="00BD12FD"/>
    <w:rsid w:val="00BD1513"/>
    <w:rsid w:val="00BD1630"/>
    <w:rsid w:val="00BD16B3"/>
    <w:rsid w:val="00BD1879"/>
    <w:rsid w:val="00BD1FBE"/>
    <w:rsid w:val="00BD2049"/>
    <w:rsid w:val="00BD204C"/>
    <w:rsid w:val="00BD2563"/>
    <w:rsid w:val="00BD25C7"/>
    <w:rsid w:val="00BD25E2"/>
    <w:rsid w:val="00BD25E3"/>
    <w:rsid w:val="00BD2616"/>
    <w:rsid w:val="00BD28BF"/>
    <w:rsid w:val="00BD2947"/>
    <w:rsid w:val="00BD2A3A"/>
    <w:rsid w:val="00BD2BCD"/>
    <w:rsid w:val="00BD2F71"/>
    <w:rsid w:val="00BD2F83"/>
    <w:rsid w:val="00BD2F90"/>
    <w:rsid w:val="00BD359A"/>
    <w:rsid w:val="00BD38DE"/>
    <w:rsid w:val="00BD390A"/>
    <w:rsid w:val="00BD3981"/>
    <w:rsid w:val="00BD3B92"/>
    <w:rsid w:val="00BD3CA4"/>
    <w:rsid w:val="00BD3DD3"/>
    <w:rsid w:val="00BD40E8"/>
    <w:rsid w:val="00BD424F"/>
    <w:rsid w:val="00BD45C8"/>
    <w:rsid w:val="00BD48C5"/>
    <w:rsid w:val="00BD49C9"/>
    <w:rsid w:val="00BD4E40"/>
    <w:rsid w:val="00BD4EAB"/>
    <w:rsid w:val="00BD4F5A"/>
    <w:rsid w:val="00BD53A7"/>
    <w:rsid w:val="00BD5433"/>
    <w:rsid w:val="00BD5587"/>
    <w:rsid w:val="00BD559E"/>
    <w:rsid w:val="00BD5722"/>
    <w:rsid w:val="00BD5906"/>
    <w:rsid w:val="00BD5CAD"/>
    <w:rsid w:val="00BD5CEA"/>
    <w:rsid w:val="00BD60BA"/>
    <w:rsid w:val="00BD621B"/>
    <w:rsid w:val="00BD6255"/>
    <w:rsid w:val="00BD6311"/>
    <w:rsid w:val="00BD6508"/>
    <w:rsid w:val="00BD677E"/>
    <w:rsid w:val="00BD6E50"/>
    <w:rsid w:val="00BD6EC2"/>
    <w:rsid w:val="00BD71F6"/>
    <w:rsid w:val="00BD797D"/>
    <w:rsid w:val="00BD7F90"/>
    <w:rsid w:val="00BE018D"/>
    <w:rsid w:val="00BE0408"/>
    <w:rsid w:val="00BE0696"/>
    <w:rsid w:val="00BE09AB"/>
    <w:rsid w:val="00BE0B16"/>
    <w:rsid w:val="00BE132D"/>
    <w:rsid w:val="00BE1330"/>
    <w:rsid w:val="00BE13F0"/>
    <w:rsid w:val="00BE1824"/>
    <w:rsid w:val="00BE1CFC"/>
    <w:rsid w:val="00BE1DB3"/>
    <w:rsid w:val="00BE2117"/>
    <w:rsid w:val="00BE21D7"/>
    <w:rsid w:val="00BE25AC"/>
    <w:rsid w:val="00BE2807"/>
    <w:rsid w:val="00BE2A7F"/>
    <w:rsid w:val="00BE2CE6"/>
    <w:rsid w:val="00BE3042"/>
    <w:rsid w:val="00BE37B1"/>
    <w:rsid w:val="00BE3A16"/>
    <w:rsid w:val="00BE3CAE"/>
    <w:rsid w:val="00BE3D54"/>
    <w:rsid w:val="00BE3D88"/>
    <w:rsid w:val="00BE3DE6"/>
    <w:rsid w:val="00BE3EE5"/>
    <w:rsid w:val="00BE4034"/>
    <w:rsid w:val="00BE4051"/>
    <w:rsid w:val="00BE425E"/>
    <w:rsid w:val="00BE42FB"/>
    <w:rsid w:val="00BE4453"/>
    <w:rsid w:val="00BE46E5"/>
    <w:rsid w:val="00BE4AC7"/>
    <w:rsid w:val="00BE4C3E"/>
    <w:rsid w:val="00BE4D76"/>
    <w:rsid w:val="00BE4F6E"/>
    <w:rsid w:val="00BE5111"/>
    <w:rsid w:val="00BE5185"/>
    <w:rsid w:val="00BE5A7E"/>
    <w:rsid w:val="00BE5D2A"/>
    <w:rsid w:val="00BE67BA"/>
    <w:rsid w:val="00BE688C"/>
    <w:rsid w:val="00BE6BE4"/>
    <w:rsid w:val="00BE6E50"/>
    <w:rsid w:val="00BE6ECC"/>
    <w:rsid w:val="00BE703E"/>
    <w:rsid w:val="00BE7248"/>
    <w:rsid w:val="00BE763F"/>
    <w:rsid w:val="00BE7655"/>
    <w:rsid w:val="00BE7853"/>
    <w:rsid w:val="00BE791A"/>
    <w:rsid w:val="00BE7C64"/>
    <w:rsid w:val="00BE7E1B"/>
    <w:rsid w:val="00BE7F88"/>
    <w:rsid w:val="00BF0310"/>
    <w:rsid w:val="00BF0463"/>
    <w:rsid w:val="00BF0A62"/>
    <w:rsid w:val="00BF0C19"/>
    <w:rsid w:val="00BF1B60"/>
    <w:rsid w:val="00BF1B87"/>
    <w:rsid w:val="00BF1B97"/>
    <w:rsid w:val="00BF1F76"/>
    <w:rsid w:val="00BF1F99"/>
    <w:rsid w:val="00BF1FA4"/>
    <w:rsid w:val="00BF2035"/>
    <w:rsid w:val="00BF20F9"/>
    <w:rsid w:val="00BF21E2"/>
    <w:rsid w:val="00BF2291"/>
    <w:rsid w:val="00BF2DD2"/>
    <w:rsid w:val="00BF2F00"/>
    <w:rsid w:val="00BF2F3A"/>
    <w:rsid w:val="00BF3397"/>
    <w:rsid w:val="00BF370F"/>
    <w:rsid w:val="00BF38C0"/>
    <w:rsid w:val="00BF3944"/>
    <w:rsid w:val="00BF3A55"/>
    <w:rsid w:val="00BF3A76"/>
    <w:rsid w:val="00BF3B0A"/>
    <w:rsid w:val="00BF3F31"/>
    <w:rsid w:val="00BF488A"/>
    <w:rsid w:val="00BF4CEE"/>
    <w:rsid w:val="00BF5133"/>
    <w:rsid w:val="00BF51A1"/>
    <w:rsid w:val="00BF53CB"/>
    <w:rsid w:val="00BF5437"/>
    <w:rsid w:val="00BF55A7"/>
    <w:rsid w:val="00BF56FB"/>
    <w:rsid w:val="00BF58BB"/>
    <w:rsid w:val="00BF5CD1"/>
    <w:rsid w:val="00BF62A2"/>
    <w:rsid w:val="00BF6343"/>
    <w:rsid w:val="00BF64B0"/>
    <w:rsid w:val="00BF655C"/>
    <w:rsid w:val="00BF716A"/>
    <w:rsid w:val="00BF7627"/>
    <w:rsid w:val="00BF77DE"/>
    <w:rsid w:val="00BF791C"/>
    <w:rsid w:val="00BF7B6C"/>
    <w:rsid w:val="00BF7B96"/>
    <w:rsid w:val="00C00076"/>
    <w:rsid w:val="00C0020A"/>
    <w:rsid w:val="00C003F4"/>
    <w:rsid w:val="00C004F4"/>
    <w:rsid w:val="00C00C16"/>
    <w:rsid w:val="00C00C6B"/>
    <w:rsid w:val="00C01120"/>
    <w:rsid w:val="00C01496"/>
    <w:rsid w:val="00C015D9"/>
    <w:rsid w:val="00C01788"/>
    <w:rsid w:val="00C017E3"/>
    <w:rsid w:val="00C0187E"/>
    <w:rsid w:val="00C01E93"/>
    <w:rsid w:val="00C0206E"/>
    <w:rsid w:val="00C02098"/>
    <w:rsid w:val="00C0209A"/>
    <w:rsid w:val="00C02108"/>
    <w:rsid w:val="00C024C7"/>
    <w:rsid w:val="00C0251D"/>
    <w:rsid w:val="00C02E5F"/>
    <w:rsid w:val="00C02E9C"/>
    <w:rsid w:val="00C033C4"/>
    <w:rsid w:val="00C033EB"/>
    <w:rsid w:val="00C03661"/>
    <w:rsid w:val="00C036AC"/>
    <w:rsid w:val="00C03760"/>
    <w:rsid w:val="00C0386B"/>
    <w:rsid w:val="00C03944"/>
    <w:rsid w:val="00C03A1A"/>
    <w:rsid w:val="00C03B73"/>
    <w:rsid w:val="00C03DD3"/>
    <w:rsid w:val="00C03F43"/>
    <w:rsid w:val="00C03FF3"/>
    <w:rsid w:val="00C04015"/>
    <w:rsid w:val="00C04379"/>
    <w:rsid w:val="00C044C8"/>
    <w:rsid w:val="00C046BE"/>
    <w:rsid w:val="00C046D7"/>
    <w:rsid w:val="00C0482C"/>
    <w:rsid w:val="00C048FE"/>
    <w:rsid w:val="00C04A54"/>
    <w:rsid w:val="00C04BA8"/>
    <w:rsid w:val="00C04D95"/>
    <w:rsid w:val="00C04F95"/>
    <w:rsid w:val="00C05016"/>
    <w:rsid w:val="00C05067"/>
    <w:rsid w:val="00C0530D"/>
    <w:rsid w:val="00C0549B"/>
    <w:rsid w:val="00C05F8B"/>
    <w:rsid w:val="00C0631F"/>
    <w:rsid w:val="00C06452"/>
    <w:rsid w:val="00C0663F"/>
    <w:rsid w:val="00C066C4"/>
    <w:rsid w:val="00C06C2E"/>
    <w:rsid w:val="00C06ED9"/>
    <w:rsid w:val="00C06F06"/>
    <w:rsid w:val="00C06F8C"/>
    <w:rsid w:val="00C06F91"/>
    <w:rsid w:val="00C070B5"/>
    <w:rsid w:val="00C07250"/>
    <w:rsid w:val="00C07340"/>
    <w:rsid w:val="00C0744C"/>
    <w:rsid w:val="00C077C0"/>
    <w:rsid w:val="00C077DA"/>
    <w:rsid w:val="00C07C86"/>
    <w:rsid w:val="00C1014C"/>
    <w:rsid w:val="00C103E2"/>
    <w:rsid w:val="00C107FF"/>
    <w:rsid w:val="00C10BC9"/>
    <w:rsid w:val="00C10C9E"/>
    <w:rsid w:val="00C10D24"/>
    <w:rsid w:val="00C10DC3"/>
    <w:rsid w:val="00C10E5E"/>
    <w:rsid w:val="00C1105F"/>
    <w:rsid w:val="00C114F8"/>
    <w:rsid w:val="00C115A3"/>
    <w:rsid w:val="00C117EC"/>
    <w:rsid w:val="00C11918"/>
    <w:rsid w:val="00C11B15"/>
    <w:rsid w:val="00C12151"/>
    <w:rsid w:val="00C124D1"/>
    <w:rsid w:val="00C12896"/>
    <w:rsid w:val="00C12AB2"/>
    <w:rsid w:val="00C12B6F"/>
    <w:rsid w:val="00C1313F"/>
    <w:rsid w:val="00C1373D"/>
    <w:rsid w:val="00C139D8"/>
    <w:rsid w:val="00C140D5"/>
    <w:rsid w:val="00C1421E"/>
    <w:rsid w:val="00C14220"/>
    <w:rsid w:val="00C142EA"/>
    <w:rsid w:val="00C1435A"/>
    <w:rsid w:val="00C1437B"/>
    <w:rsid w:val="00C1499A"/>
    <w:rsid w:val="00C149F8"/>
    <w:rsid w:val="00C14C7A"/>
    <w:rsid w:val="00C1508B"/>
    <w:rsid w:val="00C15344"/>
    <w:rsid w:val="00C154C3"/>
    <w:rsid w:val="00C15546"/>
    <w:rsid w:val="00C157DD"/>
    <w:rsid w:val="00C15BC7"/>
    <w:rsid w:val="00C15D40"/>
    <w:rsid w:val="00C15F08"/>
    <w:rsid w:val="00C16230"/>
    <w:rsid w:val="00C163FB"/>
    <w:rsid w:val="00C1659B"/>
    <w:rsid w:val="00C16742"/>
    <w:rsid w:val="00C16844"/>
    <w:rsid w:val="00C16A49"/>
    <w:rsid w:val="00C16C66"/>
    <w:rsid w:val="00C16CCB"/>
    <w:rsid w:val="00C16CEE"/>
    <w:rsid w:val="00C16ECF"/>
    <w:rsid w:val="00C17199"/>
    <w:rsid w:val="00C171D8"/>
    <w:rsid w:val="00C172F0"/>
    <w:rsid w:val="00C175E5"/>
    <w:rsid w:val="00C17619"/>
    <w:rsid w:val="00C17667"/>
    <w:rsid w:val="00C17904"/>
    <w:rsid w:val="00C2008E"/>
    <w:rsid w:val="00C201FC"/>
    <w:rsid w:val="00C20224"/>
    <w:rsid w:val="00C202BA"/>
    <w:rsid w:val="00C204F1"/>
    <w:rsid w:val="00C207F4"/>
    <w:rsid w:val="00C20A7B"/>
    <w:rsid w:val="00C20A87"/>
    <w:rsid w:val="00C20B48"/>
    <w:rsid w:val="00C20D20"/>
    <w:rsid w:val="00C2115B"/>
    <w:rsid w:val="00C211FF"/>
    <w:rsid w:val="00C21233"/>
    <w:rsid w:val="00C217A2"/>
    <w:rsid w:val="00C21A28"/>
    <w:rsid w:val="00C21BE0"/>
    <w:rsid w:val="00C21DE1"/>
    <w:rsid w:val="00C21DFF"/>
    <w:rsid w:val="00C22353"/>
    <w:rsid w:val="00C22446"/>
    <w:rsid w:val="00C22561"/>
    <w:rsid w:val="00C2270D"/>
    <w:rsid w:val="00C22BD8"/>
    <w:rsid w:val="00C22E03"/>
    <w:rsid w:val="00C22F27"/>
    <w:rsid w:val="00C23B5F"/>
    <w:rsid w:val="00C23C50"/>
    <w:rsid w:val="00C23F54"/>
    <w:rsid w:val="00C24519"/>
    <w:rsid w:val="00C24715"/>
    <w:rsid w:val="00C2486C"/>
    <w:rsid w:val="00C248A2"/>
    <w:rsid w:val="00C24A41"/>
    <w:rsid w:val="00C24B88"/>
    <w:rsid w:val="00C2564E"/>
    <w:rsid w:val="00C2566E"/>
    <w:rsid w:val="00C25726"/>
    <w:rsid w:val="00C25964"/>
    <w:rsid w:val="00C25BD6"/>
    <w:rsid w:val="00C26379"/>
    <w:rsid w:val="00C26878"/>
    <w:rsid w:val="00C26A59"/>
    <w:rsid w:val="00C26BDF"/>
    <w:rsid w:val="00C27599"/>
    <w:rsid w:val="00C27843"/>
    <w:rsid w:val="00C27848"/>
    <w:rsid w:val="00C27CA7"/>
    <w:rsid w:val="00C27CF6"/>
    <w:rsid w:val="00C3042A"/>
    <w:rsid w:val="00C3043E"/>
    <w:rsid w:val="00C30CB4"/>
    <w:rsid w:val="00C31101"/>
    <w:rsid w:val="00C3134C"/>
    <w:rsid w:val="00C314D1"/>
    <w:rsid w:val="00C31619"/>
    <w:rsid w:val="00C31AAC"/>
    <w:rsid w:val="00C321EE"/>
    <w:rsid w:val="00C321F3"/>
    <w:rsid w:val="00C328BE"/>
    <w:rsid w:val="00C32B0C"/>
    <w:rsid w:val="00C32B4A"/>
    <w:rsid w:val="00C32C4C"/>
    <w:rsid w:val="00C32D3C"/>
    <w:rsid w:val="00C3376E"/>
    <w:rsid w:val="00C33BB2"/>
    <w:rsid w:val="00C33E69"/>
    <w:rsid w:val="00C33ECF"/>
    <w:rsid w:val="00C343D1"/>
    <w:rsid w:val="00C347C1"/>
    <w:rsid w:val="00C34900"/>
    <w:rsid w:val="00C34B2B"/>
    <w:rsid w:val="00C34F1B"/>
    <w:rsid w:val="00C34F4C"/>
    <w:rsid w:val="00C34FA9"/>
    <w:rsid w:val="00C350DD"/>
    <w:rsid w:val="00C356F6"/>
    <w:rsid w:val="00C35E45"/>
    <w:rsid w:val="00C363D7"/>
    <w:rsid w:val="00C36552"/>
    <w:rsid w:val="00C365AB"/>
    <w:rsid w:val="00C366A7"/>
    <w:rsid w:val="00C36C3E"/>
    <w:rsid w:val="00C36F56"/>
    <w:rsid w:val="00C3713B"/>
    <w:rsid w:val="00C3745C"/>
    <w:rsid w:val="00C376B7"/>
    <w:rsid w:val="00C376BA"/>
    <w:rsid w:val="00C37EAE"/>
    <w:rsid w:val="00C37F15"/>
    <w:rsid w:val="00C37F9F"/>
    <w:rsid w:val="00C4004E"/>
    <w:rsid w:val="00C40132"/>
    <w:rsid w:val="00C4062A"/>
    <w:rsid w:val="00C406A3"/>
    <w:rsid w:val="00C4074B"/>
    <w:rsid w:val="00C40A0D"/>
    <w:rsid w:val="00C40B94"/>
    <w:rsid w:val="00C40CCD"/>
    <w:rsid w:val="00C40D93"/>
    <w:rsid w:val="00C410B5"/>
    <w:rsid w:val="00C4116A"/>
    <w:rsid w:val="00C41207"/>
    <w:rsid w:val="00C4144C"/>
    <w:rsid w:val="00C4196A"/>
    <w:rsid w:val="00C421C1"/>
    <w:rsid w:val="00C4257F"/>
    <w:rsid w:val="00C4271A"/>
    <w:rsid w:val="00C428EF"/>
    <w:rsid w:val="00C42F08"/>
    <w:rsid w:val="00C42F24"/>
    <w:rsid w:val="00C43254"/>
    <w:rsid w:val="00C433EE"/>
    <w:rsid w:val="00C437B2"/>
    <w:rsid w:val="00C43B15"/>
    <w:rsid w:val="00C43DBD"/>
    <w:rsid w:val="00C43DE9"/>
    <w:rsid w:val="00C43F07"/>
    <w:rsid w:val="00C43FA2"/>
    <w:rsid w:val="00C44182"/>
    <w:rsid w:val="00C44192"/>
    <w:rsid w:val="00C441DB"/>
    <w:rsid w:val="00C444D6"/>
    <w:rsid w:val="00C444F3"/>
    <w:rsid w:val="00C44A05"/>
    <w:rsid w:val="00C44A47"/>
    <w:rsid w:val="00C44A51"/>
    <w:rsid w:val="00C44D27"/>
    <w:rsid w:val="00C44DAC"/>
    <w:rsid w:val="00C44E7C"/>
    <w:rsid w:val="00C44ECF"/>
    <w:rsid w:val="00C44F66"/>
    <w:rsid w:val="00C4542E"/>
    <w:rsid w:val="00C454CF"/>
    <w:rsid w:val="00C45578"/>
    <w:rsid w:val="00C45856"/>
    <w:rsid w:val="00C45AF0"/>
    <w:rsid w:val="00C45B51"/>
    <w:rsid w:val="00C45F5A"/>
    <w:rsid w:val="00C46045"/>
    <w:rsid w:val="00C46184"/>
    <w:rsid w:val="00C46932"/>
    <w:rsid w:val="00C46B97"/>
    <w:rsid w:val="00C46BC6"/>
    <w:rsid w:val="00C4710D"/>
    <w:rsid w:val="00C47350"/>
    <w:rsid w:val="00C4763F"/>
    <w:rsid w:val="00C47668"/>
    <w:rsid w:val="00C4771D"/>
    <w:rsid w:val="00C4780F"/>
    <w:rsid w:val="00C47A69"/>
    <w:rsid w:val="00C47F32"/>
    <w:rsid w:val="00C47FAF"/>
    <w:rsid w:val="00C502FE"/>
    <w:rsid w:val="00C506F8"/>
    <w:rsid w:val="00C5070A"/>
    <w:rsid w:val="00C50844"/>
    <w:rsid w:val="00C50D90"/>
    <w:rsid w:val="00C50EB2"/>
    <w:rsid w:val="00C50F12"/>
    <w:rsid w:val="00C50F54"/>
    <w:rsid w:val="00C51289"/>
    <w:rsid w:val="00C512D2"/>
    <w:rsid w:val="00C513A6"/>
    <w:rsid w:val="00C51B97"/>
    <w:rsid w:val="00C51FFF"/>
    <w:rsid w:val="00C5219B"/>
    <w:rsid w:val="00C521A7"/>
    <w:rsid w:val="00C521BA"/>
    <w:rsid w:val="00C52296"/>
    <w:rsid w:val="00C523A4"/>
    <w:rsid w:val="00C52622"/>
    <w:rsid w:val="00C52980"/>
    <w:rsid w:val="00C52988"/>
    <w:rsid w:val="00C52A0E"/>
    <w:rsid w:val="00C52AAD"/>
    <w:rsid w:val="00C52B80"/>
    <w:rsid w:val="00C53044"/>
    <w:rsid w:val="00C530C0"/>
    <w:rsid w:val="00C5324E"/>
    <w:rsid w:val="00C532CF"/>
    <w:rsid w:val="00C53309"/>
    <w:rsid w:val="00C53491"/>
    <w:rsid w:val="00C534E2"/>
    <w:rsid w:val="00C53526"/>
    <w:rsid w:val="00C539E0"/>
    <w:rsid w:val="00C53B5F"/>
    <w:rsid w:val="00C53CAB"/>
    <w:rsid w:val="00C53EF4"/>
    <w:rsid w:val="00C53F3A"/>
    <w:rsid w:val="00C54100"/>
    <w:rsid w:val="00C54119"/>
    <w:rsid w:val="00C541E1"/>
    <w:rsid w:val="00C54406"/>
    <w:rsid w:val="00C544C5"/>
    <w:rsid w:val="00C544C9"/>
    <w:rsid w:val="00C5450F"/>
    <w:rsid w:val="00C547FA"/>
    <w:rsid w:val="00C54898"/>
    <w:rsid w:val="00C54BC8"/>
    <w:rsid w:val="00C54DA8"/>
    <w:rsid w:val="00C55153"/>
    <w:rsid w:val="00C5534F"/>
    <w:rsid w:val="00C5549B"/>
    <w:rsid w:val="00C55B22"/>
    <w:rsid w:val="00C561EB"/>
    <w:rsid w:val="00C56334"/>
    <w:rsid w:val="00C56371"/>
    <w:rsid w:val="00C5659C"/>
    <w:rsid w:val="00C5662C"/>
    <w:rsid w:val="00C5687F"/>
    <w:rsid w:val="00C56DA6"/>
    <w:rsid w:val="00C56E53"/>
    <w:rsid w:val="00C572AE"/>
    <w:rsid w:val="00C5742F"/>
    <w:rsid w:val="00C57760"/>
    <w:rsid w:val="00C57AAD"/>
    <w:rsid w:val="00C57C5F"/>
    <w:rsid w:val="00C60217"/>
    <w:rsid w:val="00C60C44"/>
    <w:rsid w:val="00C60E5D"/>
    <w:rsid w:val="00C6106D"/>
    <w:rsid w:val="00C610DC"/>
    <w:rsid w:val="00C613E1"/>
    <w:rsid w:val="00C61403"/>
    <w:rsid w:val="00C61671"/>
    <w:rsid w:val="00C618F1"/>
    <w:rsid w:val="00C61A1E"/>
    <w:rsid w:val="00C61F39"/>
    <w:rsid w:val="00C6214A"/>
    <w:rsid w:val="00C62182"/>
    <w:rsid w:val="00C6227A"/>
    <w:rsid w:val="00C62708"/>
    <w:rsid w:val="00C627F5"/>
    <w:rsid w:val="00C62DC6"/>
    <w:rsid w:val="00C62E4F"/>
    <w:rsid w:val="00C631C4"/>
    <w:rsid w:val="00C631CA"/>
    <w:rsid w:val="00C63374"/>
    <w:rsid w:val="00C6339A"/>
    <w:rsid w:val="00C6347F"/>
    <w:rsid w:val="00C63C23"/>
    <w:rsid w:val="00C64060"/>
    <w:rsid w:val="00C6417A"/>
    <w:rsid w:val="00C6457C"/>
    <w:rsid w:val="00C64662"/>
    <w:rsid w:val="00C646A4"/>
    <w:rsid w:val="00C64B13"/>
    <w:rsid w:val="00C64D4B"/>
    <w:rsid w:val="00C654E2"/>
    <w:rsid w:val="00C656B9"/>
    <w:rsid w:val="00C65A45"/>
    <w:rsid w:val="00C65D75"/>
    <w:rsid w:val="00C66111"/>
    <w:rsid w:val="00C664F6"/>
    <w:rsid w:val="00C66583"/>
    <w:rsid w:val="00C66703"/>
    <w:rsid w:val="00C66796"/>
    <w:rsid w:val="00C667D5"/>
    <w:rsid w:val="00C66936"/>
    <w:rsid w:val="00C66970"/>
    <w:rsid w:val="00C66B5E"/>
    <w:rsid w:val="00C67182"/>
    <w:rsid w:val="00C671E6"/>
    <w:rsid w:val="00C674E2"/>
    <w:rsid w:val="00C67561"/>
    <w:rsid w:val="00C67666"/>
    <w:rsid w:val="00C677EC"/>
    <w:rsid w:val="00C677F9"/>
    <w:rsid w:val="00C67A30"/>
    <w:rsid w:val="00C67C8F"/>
    <w:rsid w:val="00C67CC7"/>
    <w:rsid w:val="00C67E7F"/>
    <w:rsid w:val="00C67F01"/>
    <w:rsid w:val="00C67FDB"/>
    <w:rsid w:val="00C7032B"/>
    <w:rsid w:val="00C7064E"/>
    <w:rsid w:val="00C7074F"/>
    <w:rsid w:val="00C70A0E"/>
    <w:rsid w:val="00C70F28"/>
    <w:rsid w:val="00C70FA9"/>
    <w:rsid w:val="00C71026"/>
    <w:rsid w:val="00C710F3"/>
    <w:rsid w:val="00C7122D"/>
    <w:rsid w:val="00C713E5"/>
    <w:rsid w:val="00C71478"/>
    <w:rsid w:val="00C71660"/>
    <w:rsid w:val="00C716BE"/>
    <w:rsid w:val="00C719E7"/>
    <w:rsid w:val="00C7211E"/>
    <w:rsid w:val="00C7229D"/>
    <w:rsid w:val="00C723AB"/>
    <w:rsid w:val="00C72642"/>
    <w:rsid w:val="00C72697"/>
    <w:rsid w:val="00C72791"/>
    <w:rsid w:val="00C72A31"/>
    <w:rsid w:val="00C72B07"/>
    <w:rsid w:val="00C72E9C"/>
    <w:rsid w:val="00C72FCB"/>
    <w:rsid w:val="00C7320F"/>
    <w:rsid w:val="00C738A6"/>
    <w:rsid w:val="00C7392D"/>
    <w:rsid w:val="00C73FFB"/>
    <w:rsid w:val="00C7419E"/>
    <w:rsid w:val="00C74725"/>
    <w:rsid w:val="00C7483C"/>
    <w:rsid w:val="00C74A56"/>
    <w:rsid w:val="00C74C0B"/>
    <w:rsid w:val="00C74D3E"/>
    <w:rsid w:val="00C74D95"/>
    <w:rsid w:val="00C74E44"/>
    <w:rsid w:val="00C75A21"/>
    <w:rsid w:val="00C7650E"/>
    <w:rsid w:val="00C765D2"/>
    <w:rsid w:val="00C766B8"/>
    <w:rsid w:val="00C76E0B"/>
    <w:rsid w:val="00C77008"/>
    <w:rsid w:val="00C770A1"/>
    <w:rsid w:val="00C77277"/>
    <w:rsid w:val="00C774E9"/>
    <w:rsid w:val="00C777E1"/>
    <w:rsid w:val="00C77B19"/>
    <w:rsid w:val="00C77B51"/>
    <w:rsid w:val="00C77D42"/>
    <w:rsid w:val="00C8008E"/>
    <w:rsid w:val="00C801C6"/>
    <w:rsid w:val="00C80710"/>
    <w:rsid w:val="00C80883"/>
    <w:rsid w:val="00C80AD1"/>
    <w:rsid w:val="00C80BEF"/>
    <w:rsid w:val="00C80D29"/>
    <w:rsid w:val="00C8135A"/>
    <w:rsid w:val="00C81499"/>
    <w:rsid w:val="00C817CE"/>
    <w:rsid w:val="00C81C63"/>
    <w:rsid w:val="00C824BB"/>
    <w:rsid w:val="00C827FD"/>
    <w:rsid w:val="00C82A01"/>
    <w:rsid w:val="00C82B33"/>
    <w:rsid w:val="00C82C61"/>
    <w:rsid w:val="00C82F3B"/>
    <w:rsid w:val="00C8326D"/>
    <w:rsid w:val="00C83604"/>
    <w:rsid w:val="00C83609"/>
    <w:rsid w:val="00C8360B"/>
    <w:rsid w:val="00C83FA8"/>
    <w:rsid w:val="00C842B4"/>
    <w:rsid w:val="00C84469"/>
    <w:rsid w:val="00C84816"/>
    <w:rsid w:val="00C84867"/>
    <w:rsid w:val="00C84D09"/>
    <w:rsid w:val="00C84D58"/>
    <w:rsid w:val="00C84DB9"/>
    <w:rsid w:val="00C84ECE"/>
    <w:rsid w:val="00C85189"/>
    <w:rsid w:val="00C85313"/>
    <w:rsid w:val="00C8553D"/>
    <w:rsid w:val="00C855E4"/>
    <w:rsid w:val="00C856D1"/>
    <w:rsid w:val="00C861AB"/>
    <w:rsid w:val="00C86617"/>
    <w:rsid w:val="00C86784"/>
    <w:rsid w:val="00C868B4"/>
    <w:rsid w:val="00C86953"/>
    <w:rsid w:val="00C86D9C"/>
    <w:rsid w:val="00C86E3C"/>
    <w:rsid w:val="00C86EED"/>
    <w:rsid w:val="00C86F87"/>
    <w:rsid w:val="00C874E7"/>
    <w:rsid w:val="00C87582"/>
    <w:rsid w:val="00C87678"/>
    <w:rsid w:val="00C87727"/>
    <w:rsid w:val="00C879BD"/>
    <w:rsid w:val="00C87F63"/>
    <w:rsid w:val="00C905A4"/>
    <w:rsid w:val="00C9063B"/>
    <w:rsid w:val="00C907DA"/>
    <w:rsid w:val="00C909E1"/>
    <w:rsid w:val="00C90D4E"/>
    <w:rsid w:val="00C90EF0"/>
    <w:rsid w:val="00C91088"/>
    <w:rsid w:val="00C91995"/>
    <w:rsid w:val="00C91B55"/>
    <w:rsid w:val="00C91ED0"/>
    <w:rsid w:val="00C91EE4"/>
    <w:rsid w:val="00C92079"/>
    <w:rsid w:val="00C92105"/>
    <w:rsid w:val="00C9239F"/>
    <w:rsid w:val="00C92786"/>
    <w:rsid w:val="00C92895"/>
    <w:rsid w:val="00C92A3C"/>
    <w:rsid w:val="00C92F75"/>
    <w:rsid w:val="00C931EE"/>
    <w:rsid w:val="00C9333C"/>
    <w:rsid w:val="00C936DD"/>
    <w:rsid w:val="00C938A0"/>
    <w:rsid w:val="00C93972"/>
    <w:rsid w:val="00C93D2C"/>
    <w:rsid w:val="00C93E1B"/>
    <w:rsid w:val="00C93F35"/>
    <w:rsid w:val="00C93F3D"/>
    <w:rsid w:val="00C93FA9"/>
    <w:rsid w:val="00C9401C"/>
    <w:rsid w:val="00C94621"/>
    <w:rsid w:val="00C9477D"/>
    <w:rsid w:val="00C947AD"/>
    <w:rsid w:val="00C9493F"/>
    <w:rsid w:val="00C94A68"/>
    <w:rsid w:val="00C94DFE"/>
    <w:rsid w:val="00C94F0E"/>
    <w:rsid w:val="00C95056"/>
    <w:rsid w:val="00C950DE"/>
    <w:rsid w:val="00C951AC"/>
    <w:rsid w:val="00C95602"/>
    <w:rsid w:val="00C956BD"/>
    <w:rsid w:val="00C9590F"/>
    <w:rsid w:val="00C95C60"/>
    <w:rsid w:val="00C95CFE"/>
    <w:rsid w:val="00C95D7F"/>
    <w:rsid w:val="00C95DD5"/>
    <w:rsid w:val="00C96032"/>
    <w:rsid w:val="00C9609F"/>
    <w:rsid w:val="00C961A7"/>
    <w:rsid w:val="00C96534"/>
    <w:rsid w:val="00C9657B"/>
    <w:rsid w:val="00C966F9"/>
    <w:rsid w:val="00C96713"/>
    <w:rsid w:val="00C968B9"/>
    <w:rsid w:val="00C9692F"/>
    <w:rsid w:val="00C96A06"/>
    <w:rsid w:val="00C96ACC"/>
    <w:rsid w:val="00C96AD9"/>
    <w:rsid w:val="00C96B94"/>
    <w:rsid w:val="00C97153"/>
    <w:rsid w:val="00C9720C"/>
    <w:rsid w:val="00C97335"/>
    <w:rsid w:val="00C974DE"/>
    <w:rsid w:val="00C974EB"/>
    <w:rsid w:val="00C975BE"/>
    <w:rsid w:val="00C97648"/>
    <w:rsid w:val="00C97A7E"/>
    <w:rsid w:val="00C97DB5"/>
    <w:rsid w:val="00CA00BD"/>
    <w:rsid w:val="00CA02BE"/>
    <w:rsid w:val="00CA044D"/>
    <w:rsid w:val="00CA066D"/>
    <w:rsid w:val="00CA0846"/>
    <w:rsid w:val="00CA08CB"/>
    <w:rsid w:val="00CA08D4"/>
    <w:rsid w:val="00CA0A42"/>
    <w:rsid w:val="00CA0AE9"/>
    <w:rsid w:val="00CA0AF4"/>
    <w:rsid w:val="00CA0B6D"/>
    <w:rsid w:val="00CA0C77"/>
    <w:rsid w:val="00CA0E11"/>
    <w:rsid w:val="00CA0F3C"/>
    <w:rsid w:val="00CA0F3E"/>
    <w:rsid w:val="00CA12F7"/>
    <w:rsid w:val="00CA147C"/>
    <w:rsid w:val="00CA1632"/>
    <w:rsid w:val="00CA17E6"/>
    <w:rsid w:val="00CA1F13"/>
    <w:rsid w:val="00CA2091"/>
    <w:rsid w:val="00CA258E"/>
    <w:rsid w:val="00CA29DC"/>
    <w:rsid w:val="00CA2C20"/>
    <w:rsid w:val="00CA2C86"/>
    <w:rsid w:val="00CA346A"/>
    <w:rsid w:val="00CA34E5"/>
    <w:rsid w:val="00CA35AE"/>
    <w:rsid w:val="00CA3771"/>
    <w:rsid w:val="00CA399D"/>
    <w:rsid w:val="00CA4127"/>
    <w:rsid w:val="00CA4491"/>
    <w:rsid w:val="00CA477A"/>
    <w:rsid w:val="00CA48FE"/>
    <w:rsid w:val="00CA4900"/>
    <w:rsid w:val="00CA491A"/>
    <w:rsid w:val="00CA498F"/>
    <w:rsid w:val="00CA4A69"/>
    <w:rsid w:val="00CA4AC4"/>
    <w:rsid w:val="00CA4CBF"/>
    <w:rsid w:val="00CA4D80"/>
    <w:rsid w:val="00CA5451"/>
    <w:rsid w:val="00CA55A4"/>
    <w:rsid w:val="00CA56C4"/>
    <w:rsid w:val="00CA595B"/>
    <w:rsid w:val="00CA5C79"/>
    <w:rsid w:val="00CA5D91"/>
    <w:rsid w:val="00CA6068"/>
    <w:rsid w:val="00CA60FD"/>
    <w:rsid w:val="00CA6282"/>
    <w:rsid w:val="00CA631B"/>
    <w:rsid w:val="00CA6417"/>
    <w:rsid w:val="00CA666C"/>
    <w:rsid w:val="00CA671F"/>
    <w:rsid w:val="00CA67B1"/>
    <w:rsid w:val="00CA67DC"/>
    <w:rsid w:val="00CA692E"/>
    <w:rsid w:val="00CA78B4"/>
    <w:rsid w:val="00CA7B71"/>
    <w:rsid w:val="00CA7CCB"/>
    <w:rsid w:val="00CB05F6"/>
    <w:rsid w:val="00CB06D8"/>
    <w:rsid w:val="00CB093F"/>
    <w:rsid w:val="00CB0D26"/>
    <w:rsid w:val="00CB0F66"/>
    <w:rsid w:val="00CB11ED"/>
    <w:rsid w:val="00CB1222"/>
    <w:rsid w:val="00CB131E"/>
    <w:rsid w:val="00CB1680"/>
    <w:rsid w:val="00CB1785"/>
    <w:rsid w:val="00CB19B7"/>
    <w:rsid w:val="00CB1A95"/>
    <w:rsid w:val="00CB20AF"/>
    <w:rsid w:val="00CB25CF"/>
    <w:rsid w:val="00CB293C"/>
    <w:rsid w:val="00CB2B01"/>
    <w:rsid w:val="00CB2D07"/>
    <w:rsid w:val="00CB2EE7"/>
    <w:rsid w:val="00CB31A8"/>
    <w:rsid w:val="00CB377D"/>
    <w:rsid w:val="00CB3831"/>
    <w:rsid w:val="00CB3832"/>
    <w:rsid w:val="00CB384E"/>
    <w:rsid w:val="00CB3BCE"/>
    <w:rsid w:val="00CB3C22"/>
    <w:rsid w:val="00CB3C2B"/>
    <w:rsid w:val="00CB3E1A"/>
    <w:rsid w:val="00CB3E6B"/>
    <w:rsid w:val="00CB3F8B"/>
    <w:rsid w:val="00CB42A1"/>
    <w:rsid w:val="00CB45F0"/>
    <w:rsid w:val="00CB4C3B"/>
    <w:rsid w:val="00CB4CCF"/>
    <w:rsid w:val="00CB5097"/>
    <w:rsid w:val="00CB54E9"/>
    <w:rsid w:val="00CB5553"/>
    <w:rsid w:val="00CB59A0"/>
    <w:rsid w:val="00CB59CD"/>
    <w:rsid w:val="00CB5A04"/>
    <w:rsid w:val="00CB671B"/>
    <w:rsid w:val="00CB6C4F"/>
    <w:rsid w:val="00CB6D34"/>
    <w:rsid w:val="00CB6EF5"/>
    <w:rsid w:val="00CB6F61"/>
    <w:rsid w:val="00CB7126"/>
    <w:rsid w:val="00CB71A1"/>
    <w:rsid w:val="00CB72B4"/>
    <w:rsid w:val="00CB72BD"/>
    <w:rsid w:val="00CB733C"/>
    <w:rsid w:val="00CB7364"/>
    <w:rsid w:val="00CB7406"/>
    <w:rsid w:val="00CB7654"/>
    <w:rsid w:val="00CB793F"/>
    <w:rsid w:val="00CB7A26"/>
    <w:rsid w:val="00CB7B97"/>
    <w:rsid w:val="00CB7D4B"/>
    <w:rsid w:val="00CB7DB5"/>
    <w:rsid w:val="00CC02CD"/>
    <w:rsid w:val="00CC05B5"/>
    <w:rsid w:val="00CC0B6A"/>
    <w:rsid w:val="00CC0C98"/>
    <w:rsid w:val="00CC0F3B"/>
    <w:rsid w:val="00CC145C"/>
    <w:rsid w:val="00CC15D1"/>
    <w:rsid w:val="00CC1772"/>
    <w:rsid w:val="00CC2020"/>
    <w:rsid w:val="00CC23E8"/>
    <w:rsid w:val="00CC2594"/>
    <w:rsid w:val="00CC2E37"/>
    <w:rsid w:val="00CC2ECA"/>
    <w:rsid w:val="00CC318C"/>
    <w:rsid w:val="00CC3277"/>
    <w:rsid w:val="00CC342D"/>
    <w:rsid w:val="00CC3455"/>
    <w:rsid w:val="00CC3A63"/>
    <w:rsid w:val="00CC3B95"/>
    <w:rsid w:val="00CC3EDF"/>
    <w:rsid w:val="00CC40DF"/>
    <w:rsid w:val="00CC41C1"/>
    <w:rsid w:val="00CC4349"/>
    <w:rsid w:val="00CC43B3"/>
    <w:rsid w:val="00CC44C3"/>
    <w:rsid w:val="00CC4876"/>
    <w:rsid w:val="00CC4B93"/>
    <w:rsid w:val="00CC4BA5"/>
    <w:rsid w:val="00CC4D5C"/>
    <w:rsid w:val="00CC4DFA"/>
    <w:rsid w:val="00CC504C"/>
    <w:rsid w:val="00CC5079"/>
    <w:rsid w:val="00CC5136"/>
    <w:rsid w:val="00CC53B7"/>
    <w:rsid w:val="00CC54B4"/>
    <w:rsid w:val="00CC5979"/>
    <w:rsid w:val="00CC5AC2"/>
    <w:rsid w:val="00CC5D51"/>
    <w:rsid w:val="00CC6062"/>
    <w:rsid w:val="00CC64E6"/>
    <w:rsid w:val="00CC693C"/>
    <w:rsid w:val="00CC6B4F"/>
    <w:rsid w:val="00CC6FB8"/>
    <w:rsid w:val="00CC6FF7"/>
    <w:rsid w:val="00CC7465"/>
    <w:rsid w:val="00CC7613"/>
    <w:rsid w:val="00CC7719"/>
    <w:rsid w:val="00CC771E"/>
    <w:rsid w:val="00CC77EF"/>
    <w:rsid w:val="00CC79F7"/>
    <w:rsid w:val="00CC7A86"/>
    <w:rsid w:val="00CC7D12"/>
    <w:rsid w:val="00CC7D39"/>
    <w:rsid w:val="00CC7E26"/>
    <w:rsid w:val="00CD0028"/>
    <w:rsid w:val="00CD00ED"/>
    <w:rsid w:val="00CD012B"/>
    <w:rsid w:val="00CD04CC"/>
    <w:rsid w:val="00CD0BCD"/>
    <w:rsid w:val="00CD0D6C"/>
    <w:rsid w:val="00CD148B"/>
    <w:rsid w:val="00CD1BB8"/>
    <w:rsid w:val="00CD1BD7"/>
    <w:rsid w:val="00CD1E57"/>
    <w:rsid w:val="00CD256A"/>
    <w:rsid w:val="00CD25DB"/>
    <w:rsid w:val="00CD26F4"/>
    <w:rsid w:val="00CD2B4A"/>
    <w:rsid w:val="00CD2B67"/>
    <w:rsid w:val="00CD301A"/>
    <w:rsid w:val="00CD3142"/>
    <w:rsid w:val="00CD31FC"/>
    <w:rsid w:val="00CD3807"/>
    <w:rsid w:val="00CD38C4"/>
    <w:rsid w:val="00CD3C24"/>
    <w:rsid w:val="00CD3CCC"/>
    <w:rsid w:val="00CD3E9D"/>
    <w:rsid w:val="00CD415A"/>
    <w:rsid w:val="00CD431A"/>
    <w:rsid w:val="00CD43F4"/>
    <w:rsid w:val="00CD445B"/>
    <w:rsid w:val="00CD47AD"/>
    <w:rsid w:val="00CD4A71"/>
    <w:rsid w:val="00CD4C2F"/>
    <w:rsid w:val="00CD50AE"/>
    <w:rsid w:val="00CD51B9"/>
    <w:rsid w:val="00CD52CE"/>
    <w:rsid w:val="00CD57A0"/>
    <w:rsid w:val="00CD5967"/>
    <w:rsid w:val="00CD61D7"/>
    <w:rsid w:val="00CD685A"/>
    <w:rsid w:val="00CD68B7"/>
    <w:rsid w:val="00CD6B2B"/>
    <w:rsid w:val="00CD6BD0"/>
    <w:rsid w:val="00CD6FFD"/>
    <w:rsid w:val="00CD72E9"/>
    <w:rsid w:val="00CD7767"/>
    <w:rsid w:val="00CD77C3"/>
    <w:rsid w:val="00CD792E"/>
    <w:rsid w:val="00CD7A90"/>
    <w:rsid w:val="00CD7BD5"/>
    <w:rsid w:val="00CD7DA6"/>
    <w:rsid w:val="00CD7EC2"/>
    <w:rsid w:val="00CE0091"/>
    <w:rsid w:val="00CE015B"/>
    <w:rsid w:val="00CE0AC8"/>
    <w:rsid w:val="00CE0B35"/>
    <w:rsid w:val="00CE0E7E"/>
    <w:rsid w:val="00CE0E91"/>
    <w:rsid w:val="00CE0F27"/>
    <w:rsid w:val="00CE10AD"/>
    <w:rsid w:val="00CE1532"/>
    <w:rsid w:val="00CE156C"/>
    <w:rsid w:val="00CE15B2"/>
    <w:rsid w:val="00CE1A17"/>
    <w:rsid w:val="00CE1F65"/>
    <w:rsid w:val="00CE1FEA"/>
    <w:rsid w:val="00CE2199"/>
    <w:rsid w:val="00CE276C"/>
    <w:rsid w:val="00CE2CA7"/>
    <w:rsid w:val="00CE2E7E"/>
    <w:rsid w:val="00CE32EF"/>
    <w:rsid w:val="00CE345C"/>
    <w:rsid w:val="00CE3528"/>
    <w:rsid w:val="00CE365D"/>
    <w:rsid w:val="00CE38DF"/>
    <w:rsid w:val="00CE3927"/>
    <w:rsid w:val="00CE3A28"/>
    <w:rsid w:val="00CE3C1C"/>
    <w:rsid w:val="00CE3D9C"/>
    <w:rsid w:val="00CE40EA"/>
    <w:rsid w:val="00CE4376"/>
    <w:rsid w:val="00CE461C"/>
    <w:rsid w:val="00CE478E"/>
    <w:rsid w:val="00CE47FF"/>
    <w:rsid w:val="00CE4CFC"/>
    <w:rsid w:val="00CE505B"/>
    <w:rsid w:val="00CE5246"/>
    <w:rsid w:val="00CE5345"/>
    <w:rsid w:val="00CE540F"/>
    <w:rsid w:val="00CE5478"/>
    <w:rsid w:val="00CE57F0"/>
    <w:rsid w:val="00CE583D"/>
    <w:rsid w:val="00CE59B8"/>
    <w:rsid w:val="00CE5A2A"/>
    <w:rsid w:val="00CE5B13"/>
    <w:rsid w:val="00CE5C5A"/>
    <w:rsid w:val="00CE5D37"/>
    <w:rsid w:val="00CE5EB2"/>
    <w:rsid w:val="00CE6358"/>
    <w:rsid w:val="00CE650C"/>
    <w:rsid w:val="00CE6606"/>
    <w:rsid w:val="00CE6973"/>
    <w:rsid w:val="00CE6B8F"/>
    <w:rsid w:val="00CE6BB7"/>
    <w:rsid w:val="00CE6DCD"/>
    <w:rsid w:val="00CE7682"/>
    <w:rsid w:val="00CE7BF8"/>
    <w:rsid w:val="00CE7C6F"/>
    <w:rsid w:val="00CE7D2F"/>
    <w:rsid w:val="00CE7EB9"/>
    <w:rsid w:val="00CE7FDC"/>
    <w:rsid w:val="00CF00A7"/>
    <w:rsid w:val="00CF0595"/>
    <w:rsid w:val="00CF05AF"/>
    <w:rsid w:val="00CF08CB"/>
    <w:rsid w:val="00CF0B98"/>
    <w:rsid w:val="00CF0BEC"/>
    <w:rsid w:val="00CF0E8B"/>
    <w:rsid w:val="00CF0E97"/>
    <w:rsid w:val="00CF1227"/>
    <w:rsid w:val="00CF1450"/>
    <w:rsid w:val="00CF1535"/>
    <w:rsid w:val="00CF1632"/>
    <w:rsid w:val="00CF1645"/>
    <w:rsid w:val="00CF184B"/>
    <w:rsid w:val="00CF1C00"/>
    <w:rsid w:val="00CF1C0A"/>
    <w:rsid w:val="00CF23BA"/>
    <w:rsid w:val="00CF26B2"/>
    <w:rsid w:val="00CF2751"/>
    <w:rsid w:val="00CF2BE6"/>
    <w:rsid w:val="00CF2DD5"/>
    <w:rsid w:val="00CF3014"/>
    <w:rsid w:val="00CF3121"/>
    <w:rsid w:val="00CF3290"/>
    <w:rsid w:val="00CF332F"/>
    <w:rsid w:val="00CF3C7F"/>
    <w:rsid w:val="00CF4952"/>
    <w:rsid w:val="00CF5280"/>
    <w:rsid w:val="00CF542F"/>
    <w:rsid w:val="00CF55ED"/>
    <w:rsid w:val="00CF56BD"/>
    <w:rsid w:val="00CF59AA"/>
    <w:rsid w:val="00CF5D87"/>
    <w:rsid w:val="00CF5EC3"/>
    <w:rsid w:val="00CF61DB"/>
    <w:rsid w:val="00CF6247"/>
    <w:rsid w:val="00CF639F"/>
    <w:rsid w:val="00CF64D8"/>
    <w:rsid w:val="00CF67BF"/>
    <w:rsid w:val="00CF6D85"/>
    <w:rsid w:val="00CF6F92"/>
    <w:rsid w:val="00CF7130"/>
    <w:rsid w:val="00CF7DF0"/>
    <w:rsid w:val="00CF7F75"/>
    <w:rsid w:val="00D00003"/>
    <w:rsid w:val="00D00737"/>
    <w:rsid w:val="00D0094E"/>
    <w:rsid w:val="00D00997"/>
    <w:rsid w:val="00D00A25"/>
    <w:rsid w:val="00D00AAE"/>
    <w:rsid w:val="00D00C89"/>
    <w:rsid w:val="00D00DF9"/>
    <w:rsid w:val="00D00E6F"/>
    <w:rsid w:val="00D00E78"/>
    <w:rsid w:val="00D00F1A"/>
    <w:rsid w:val="00D01419"/>
    <w:rsid w:val="00D017C2"/>
    <w:rsid w:val="00D0180C"/>
    <w:rsid w:val="00D0193D"/>
    <w:rsid w:val="00D01BB6"/>
    <w:rsid w:val="00D01BD4"/>
    <w:rsid w:val="00D01D6E"/>
    <w:rsid w:val="00D0206A"/>
    <w:rsid w:val="00D021A8"/>
    <w:rsid w:val="00D021DF"/>
    <w:rsid w:val="00D022D4"/>
    <w:rsid w:val="00D02529"/>
    <w:rsid w:val="00D025EE"/>
    <w:rsid w:val="00D02998"/>
    <w:rsid w:val="00D02C92"/>
    <w:rsid w:val="00D02DCF"/>
    <w:rsid w:val="00D032C6"/>
    <w:rsid w:val="00D032D4"/>
    <w:rsid w:val="00D03569"/>
    <w:rsid w:val="00D03622"/>
    <w:rsid w:val="00D03739"/>
    <w:rsid w:val="00D03801"/>
    <w:rsid w:val="00D0399C"/>
    <w:rsid w:val="00D039C1"/>
    <w:rsid w:val="00D041AC"/>
    <w:rsid w:val="00D043CC"/>
    <w:rsid w:val="00D04545"/>
    <w:rsid w:val="00D04A9C"/>
    <w:rsid w:val="00D04AB7"/>
    <w:rsid w:val="00D04BA0"/>
    <w:rsid w:val="00D04C67"/>
    <w:rsid w:val="00D04CF5"/>
    <w:rsid w:val="00D04F4F"/>
    <w:rsid w:val="00D04FC7"/>
    <w:rsid w:val="00D051BA"/>
    <w:rsid w:val="00D053E1"/>
    <w:rsid w:val="00D05478"/>
    <w:rsid w:val="00D056B6"/>
    <w:rsid w:val="00D057CB"/>
    <w:rsid w:val="00D0584D"/>
    <w:rsid w:val="00D05C9F"/>
    <w:rsid w:val="00D05D35"/>
    <w:rsid w:val="00D0653C"/>
    <w:rsid w:val="00D06593"/>
    <w:rsid w:val="00D06733"/>
    <w:rsid w:val="00D06857"/>
    <w:rsid w:val="00D0698B"/>
    <w:rsid w:val="00D06B0A"/>
    <w:rsid w:val="00D06DF2"/>
    <w:rsid w:val="00D06E65"/>
    <w:rsid w:val="00D07418"/>
    <w:rsid w:val="00D0743E"/>
    <w:rsid w:val="00D07501"/>
    <w:rsid w:val="00D075EB"/>
    <w:rsid w:val="00D07695"/>
    <w:rsid w:val="00D0789A"/>
    <w:rsid w:val="00D07978"/>
    <w:rsid w:val="00D07987"/>
    <w:rsid w:val="00D07A7F"/>
    <w:rsid w:val="00D07A8C"/>
    <w:rsid w:val="00D07BBE"/>
    <w:rsid w:val="00D07EB2"/>
    <w:rsid w:val="00D10010"/>
    <w:rsid w:val="00D109C1"/>
    <w:rsid w:val="00D10BD6"/>
    <w:rsid w:val="00D10CB3"/>
    <w:rsid w:val="00D11169"/>
    <w:rsid w:val="00D1119D"/>
    <w:rsid w:val="00D11523"/>
    <w:rsid w:val="00D1198D"/>
    <w:rsid w:val="00D11DF1"/>
    <w:rsid w:val="00D11F0C"/>
    <w:rsid w:val="00D120A2"/>
    <w:rsid w:val="00D12148"/>
    <w:rsid w:val="00D121C7"/>
    <w:rsid w:val="00D12261"/>
    <w:rsid w:val="00D1228C"/>
    <w:rsid w:val="00D124B2"/>
    <w:rsid w:val="00D12757"/>
    <w:rsid w:val="00D12BB0"/>
    <w:rsid w:val="00D130C3"/>
    <w:rsid w:val="00D131DD"/>
    <w:rsid w:val="00D13642"/>
    <w:rsid w:val="00D1371F"/>
    <w:rsid w:val="00D13B50"/>
    <w:rsid w:val="00D13B72"/>
    <w:rsid w:val="00D13CED"/>
    <w:rsid w:val="00D13D27"/>
    <w:rsid w:val="00D13DCB"/>
    <w:rsid w:val="00D13E44"/>
    <w:rsid w:val="00D143BF"/>
    <w:rsid w:val="00D1445B"/>
    <w:rsid w:val="00D1449E"/>
    <w:rsid w:val="00D14538"/>
    <w:rsid w:val="00D146D1"/>
    <w:rsid w:val="00D14AF8"/>
    <w:rsid w:val="00D14C3F"/>
    <w:rsid w:val="00D1551C"/>
    <w:rsid w:val="00D156DD"/>
    <w:rsid w:val="00D15776"/>
    <w:rsid w:val="00D15873"/>
    <w:rsid w:val="00D1594E"/>
    <w:rsid w:val="00D1598A"/>
    <w:rsid w:val="00D15D1E"/>
    <w:rsid w:val="00D15D8A"/>
    <w:rsid w:val="00D15E9B"/>
    <w:rsid w:val="00D163F1"/>
    <w:rsid w:val="00D1658D"/>
    <w:rsid w:val="00D165DC"/>
    <w:rsid w:val="00D16781"/>
    <w:rsid w:val="00D172E5"/>
    <w:rsid w:val="00D175A1"/>
    <w:rsid w:val="00D17936"/>
    <w:rsid w:val="00D17938"/>
    <w:rsid w:val="00D17E77"/>
    <w:rsid w:val="00D2062F"/>
    <w:rsid w:val="00D20690"/>
    <w:rsid w:val="00D20845"/>
    <w:rsid w:val="00D208DC"/>
    <w:rsid w:val="00D20968"/>
    <w:rsid w:val="00D20B0F"/>
    <w:rsid w:val="00D20C9E"/>
    <w:rsid w:val="00D21012"/>
    <w:rsid w:val="00D21260"/>
    <w:rsid w:val="00D213D7"/>
    <w:rsid w:val="00D214EB"/>
    <w:rsid w:val="00D2175B"/>
    <w:rsid w:val="00D218DE"/>
    <w:rsid w:val="00D21DAA"/>
    <w:rsid w:val="00D21FA6"/>
    <w:rsid w:val="00D22391"/>
    <w:rsid w:val="00D2266A"/>
    <w:rsid w:val="00D22C9C"/>
    <w:rsid w:val="00D22C9E"/>
    <w:rsid w:val="00D23039"/>
    <w:rsid w:val="00D230B4"/>
    <w:rsid w:val="00D23138"/>
    <w:rsid w:val="00D23281"/>
    <w:rsid w:val="00D235F2"/>
    <w:rsid w:val="00D23BB1"/>
    <w:rsid w:val="00D24052"/>
    <w:rsid w:val="00D245B6"/>
    <w:rsid w:val="00D246FA"/>
    <w:rsid w:val="00D24B87"/>
    <w:rsid w:val="00D24C80"/>
    <w:rsid w:val="00D24D94"/>
    <w:rsid w:val="00D24DD4"/>
    <w:rsid w:val="00D255A9"/>
    <w:rsid w:val="00D2569A"/>
    <w:rsid w:val="00D25812"/>
    <w:rsid w:val="00D25AEB"/>
    <w:rsid w:val="00D25CBB"/>
    <w:rsid w:val="00D26019"/>
    <w:rsid w:val="00D2639E"/>
    <w:rsid w:val="00D267C9"/>
    <w:rsid w:val="00D268C9"/>
    <w:rsid w:val="00D26BD6"/>
    <w:rsid w:val="00D26CEE"/>
    <w:rsid w:val="00D27266"/>
    <w:rsid w:val="00D277CA"/>
    <w:rsid w:val="00D27A0C"/>
    <w:rsid w:val="00D27B09"/>
    <w:rsid w:val="00D30751"/>
    <w:rsid w:val="00D30841"/>
    <w:rsid w:val="00D3087A"/>
    <w:rsid w:val="00D30A1E"/>
    <w:rsid w:val="00D30C03"/>
    <w:rsid w:val="00D30EFD"/>
    <w:rsid w:val="00D316D0"/>
    <w:rsid w:val="00D31B83"/>
    <w:rsid w:val="00D31BA0"/>
    <w:rsid w:val="00D3212F"/>
    <w:rsid w:val="00D323A0"/>
    <w:rsid w:val="00D323D6"/>
    <w:rsid w:val="00D32437"/>
    <w:rsid w:val="00D3244A"/>
    <w:rsid w:val="00D32E17"/>
    <w:rsid w:val="00D32FF2"/>
    <w:rsid w:val="00D3320A"/>
    <w:rsid w:val="00D3341A"/>
    <w:rsid w:val="00D334B4"/>
    <w:rsid w:val="00D33644"/>
    <w:rsid w:val="00D336F5"/>
    <w:rsid w:val="00D3381F"/>
    <w:rsid w:val="00D3408A"/>
    <w:rsid w:val="00D34510"/>
    <w:rsid w:val="00D346AF"/>
    <w:rsid w:val="00D34D39"/>
    <w:rsid w:val="00D35008"/>
    <w:rsid w:val="00D350F7"/>
    <w:rsid w:val="00D353F7"/>
    <w:rsid w:val="00D357B1"/>
    <w:rsid w:val="00D358DA"/>
    <w:rsid w:val="00D359DA"/>
    <w:rsid w:val="00D35C7A"/>
    <w:rsid w:val="00D35DBA"/>
    <w:rsid w:val="00D36196"/>
    <w:rsid w:val="00D36266"/>
    <w:rsid w:val="00D36509"/>
    <w:rsid w:val="00D36660"/>
    <w:rsid w:val="00D368EA"/>
    <w:rsid w:val="00D36F7E"/>
    <w:rsid w:val="00D37114"/>
    <w:rsid w:val="00D37327"/>
    <w:rsid w:val="00D37485"/>
    <w:rsid w:val="00D37887"/>
    <w:rsid w:val="00D37892"/>
    <w:rsid w:val="00D37A73"/>
    <w:rsid w:val="00D37B55"/>
    <w:rsid w:val="00D4002E"/>
    <w:rsid w:val="00D403E7"/>
    <w:rsid w:val="00D40458"/>
    <w:rsid w:val="00D40613"/>
    <w:rsid w:val="00D40667"/>
    <w:rsid w:val="00D409A5"/>
    <w:rsid w:val="00D40C52"/>
    <w:rsid w:val="00D414A1"/>
    <w:rsid w:val="00D414A7"/>
    <w:rsid w:val="00D41940"/>
    <w:rsid w:val="00D41E3F"/>
    <w:rsid w:val="00D4203A"/>
    <w:rsid w:val="00D42323"/>
    <w:rsid w:val="00D424E7"/>
    <w:rsid w:val="00D42566"/>
    <w:rsid w:val="00D427DF"/>
    <w:rsid w:val="00D42C2A"/>
    <w:rsid w:val="00D42C61"/>
    <w:rsid w:val="00D42EC2"/>
    <w:rsid w:val="00D42EC8"/>
    <w:rsid w:val="00D4325F"/>
    <w:rsid w:val="00D432A2"/>
    <w:rsid w:val="00D434D5"/>
    <w:rsid w:val="00D435EB"/>
    <w:rsid w:val="00D4362E"/>
    <w:rsid w:val="00D43717"/>
    <w:rsid w:val="00D43913"/>
    <w:rsid w:val="00D43F8B"/>
    <w:rsid w:val="00D4411C"/>
    <w:rsid w:val="00D4471F"/>
    <w:rsid w:val="00D448B0"/>
    <w:rsid w:val="00D44B08"/>
    <w:rsid w:val="00D44DA3"/>
    <w:rsid w:val="00D44E26"/>
    <w:rsid w:val="00D44ED7"/>
    <w:rsid w:val="00D450A4"/>
    <w:rsid w:val="00D4531E"/>
    <w:rsid w:val="00D45537"/>
    <w:rsid w:val="00D4572C"/>
    <w:rsid w:val="00D45800"/>
    <w:rsid w:val="00D459BE"/>
    <w:rsid w:val="00D45ACC"/>
    <w:rsid w:val="00D45AF9"/>
    <w:rsid w:val="00D45B0B"/>
    <w:rsid w:val="00D45F79"/>
    <w:rsid w:val="00D46931"/>
    <w:rsid w:val="00D46989"/>
    <w:rsid w:val="00D46BAB"/>
    <w:rsid w:val="00D46D18"/>
    <w:rsid w:val="00D46D58"/>
    <w:rsid w:val="00D4702C"/>
    <w:rsid w:val="00D472C8"/>
    <w:rsid w:val="00D4741A"/>
    <w:rsid w:val="00D47509"/>
    <w:rsid w:val="00D475FA"/>
    <w:rsid w:val="00D476C0"/>
    <w:rsid w:val="00D47A6E"/>
    <w:rsid w:val="00D47BBF"/>
    <w:rsid w:val="00D50761"/>
    <w:rsid w:val="00D5083A"/>
    <w:rsid w:val="00D50CE6"/>
    <w:rsid w:val="00D50CE7"/>
    <w:rsid w:val="00D50E6B"/>
    <w:rsid w:val="00D5118E"/>
    <w:rsid w:val="00D51433"/>
    <w:rsid w:val="00D51779"/>
    <w:rsid w:val="00D51C75"/>
    <w:rsid w:val="00D51E9E"/>
    <w:rsid w:val="00D51EBD"/>
    <w:rsid w:val="00D52133"/>
    <w:rsid w:val="00D52233"/>
    <w:rsid w:val="00D5266C"/>
    <w:rsid w:val="00D528EF"/>
    <w:rsid w:val="00D529EB"/>
    <w:rsid w:val="00D52E56"/>
    <w:rsid w:val="00D52F01"/>
    <w:rsid w:val="00D52FB5"/>
    <w:rsid w:val="00D5326B"/>
    <w:rsid w:val="00D533B9"/>
    <w:rsid w:val="00D538F6"/>
    <w:rsid w:val="00D53C01"/>
    <w:rsid w:val="00D53F13"/>
    <w:rsid w:val="00D54120"/>
    <w:rsid w:val="00D54303"/>
    <w:rsid w:val="00D546E5"/>
    <w:rsid w:val="00D548DC"/>
    <w:rsid w:val="00D54A35"/>
    <w:rsid w:val="00D54F29"/>
    <w:rsid w:val="00D54F99"/>
    <w:rsid w:val="00D551FD"/>
    <w:rsid w:val="00D557DE"/>
    <w:rsid w:val="00D5592F"/>
    <w:rsid w:val="00D55AAC"/>
    <w:rsid w:val="00D55B13"/>
    <w:rsid w:val="00D55B5F"/>
    <w:rsid w:val="00D55B90"/>
    <w:rsid w:val="00D55CD6"/>
    <w:rsid w:val="00D55D3D"/>
    <w:rsid w:val="00D55D3F"/>
    <w:rsid w:val="00D55DD0"/>
    <w:rsid w:val="00D55F2D"/>
    <w:rsid w:val="00D55FA3"/>
    <w:rsid w:val="00D560C2"/>
    <w:rsid w:val="00D560DA"/>
    <w:rsid w:val="00D562E0"/>
    <w:rsid w:val="00D56384"/>
    <w:rsid w:val="00D56485"/>
    <w:rsid w:val="00D5658A"/>
    <w:rsid w:val="00D566F1"/>
    <w:rsid w:val="00D56738"/>
    <w:rsid w:val="00D56978"/>
    <w:rsid w:val="00D56BC4"/>
    <w:rsid w:val="00D56BFF"/>
    <w:rsid w:val="00D56D6B"/>
    <w:rsid w:val="00D5749C"/>
    <w:rsid w:val="00D577CE"/>
    <w:rsid w:val="00D57932"/>
    <w:rsid w:val="00D57AF5"/>
    <w:rsid w:val="00D57AFD"/>
    <w:rsid w:val="00D57C01"/>
    <w:rsid w:val="00D57DD9"/>
    <w:rsid w:val="00D605EB"/>
    <w:rsid w:val="00D60904"/>
    <w:rsid w:val="00D60AAE"/>
    <w:rsid w:val="00D60EF6"/>
    <w:rsid w:val="00D61513"/>
    <w:rsid w:val="00D615C4"/>
    <w:rsid w:val="00D6169C"/>
    <w:rsid w:val="00D61C68"/>
    <w:rsid w:val="00D61E1C"/>
    <w:rsid w:val="00D61FD0"/>
    <w:rsid w:val="00D621B1"/>
    <w:rsid w:val="00D621FF"/>
    <w:rsid w:val="00D629DA"/>
    <w:rsid w:val="00D62A2A"/>
    <w:rsid w:val="00D62FA2"/>
    <w:rsid w:val="00D63423"/>
    <w:rsid w:val="00D63519"/>
    <w:rsid w:val="00D63826"/>
    <w:rsid w:val="00D63B04"/>
    <w:rsid w:val="00D63BD1"/>
    <w:rsid w:val="00D63EC6"/>
    <w:rsid w:val="00D64133"/>
    <w:rsid w:val="00D64295"/>
    <w:rsid w:val="00D6436E"/>
    <w:rsid w:val="00D64518"/>
    <w:rsid w:val="00D64CEF"/>
    <w:rsid w:val="00D64EF7"/>
    <w:rsid w:val="00D65384"/>
    <w:rsid w:val="00D65A28"/>
    <w:rsid w:val="00D65A8C"/>
    <w:rsid w:val="00D65C88"/>
    <w:rsid w:val="00D664C1"/>
    <w:rsid w:val="00D6666E"/>
    <w:rsid w:val="00D666E9"/>
    <w:rsid w:val="00D66CD2"/>
    <w:rsid w:val="00D66F30"/>
    <w:rsid w:val="00D67224"/>
    <w:rsid w:val="00D67329"/>
    <w:rsid w:val="00D673D3"/>
    <w:rsid w:val="00D700AB"/>
    <w:rsid w:val="00D701C6"/>
    <w:rsid w:val="00D70400"/>
    <w:rsid w:val="00D70BDF"/>
    <w:rsid w:val="00D70E64"/>
    <w:rsid w:val="00D71078"/>
    <w:rsid w:val="00D71377"/>
    <w:rsid w:val="00D71757"/>
    <w:rsid w:val="00D71791"/>
    <w:rsid w:val="00D717EB"/>
    <w:rsid w:val="00D71E7A"/>
    <w:rsid w:val="00D71FDB"/>
    <w:rsid w:val="00D71FE8"/>
    <w:rsid w:val="00D72026"/>
    <w:rsid w:val="00D72AC1"/>
    <w:rsid w:val="00D72B35"/>
    <w:rsid w:val="00D72B47"/>
    <w:rsid w:val="00D72FF2"/>
    <w:rsid w:val="00D73041"/>
    <w:rsid w:val="00D7319E"/>
    <w:rsid w:val="00D7333A"/>
    <w:rsid w:val="00D73840"/>
    <w:rsid w:val="00D7388E"/>
    <w:rsid w:val="00D73BBA"/>
    <w:rsid w:val="00D73D0B"/>
    <w:rsid w:val="00D73DEF"/>
    <w:rsid w:val="00D74283"/>
    <w:rsid w:val="00D7467A"/>
    <w:rsid w:val="00D74810"/>
    <w:rsid w:val="00D74AE2"/>
    <w:rsid w:val="00D7536F"/>
    <w:rsid w:val="00D7544F"/>
    <w:rsid w:val="00D75520"/>
    <w:rsid w:val="00D75551"/>
    <w:rsid w:val="00D75798"/>
    <w:rsid w:val="00D75852"/>
    <w:rsid w:val="00D758D7"/>
    <w:rsid w:val="00D759B2"/>
    <w:rsid w:val="00D75A33"/>
    <w:rsid w:val="00D75B66"/>
    <w:rsid w:val="00D764D4"/>
    <w:rsid w:val="00D76568"/>
    <w:rsid w:val="00D76803"/>
    <w:rsid w:val="00D7683E"/>
    <w:rsid w:val="00D769C1"/>
    <w:rsid w:val="00D769D6"/>
    <w:rsid w:val="00D76AFC"/>
    <w:rsid w:val="00D76C54"/>
    <w:rsid w:val="00D76E7C"/>
    <w:rsid w:val="00D76EC6"/>
    <w:rsid w:val="00D7720E"/>
    <w:rsid w:val="00D77384"/>
    <w:rsid w:val="00D77399"/>
    <w:rsid w:val="00D77544"/>
    <w:rsid w:val="00D775DB"/>
    <w:rsid w:val="00D77919"/>
    <w:rsid w:val="00D77F5C"/>
    <w:rsid w:val="00D80360"/>
    <w:rsid w:val="00D803B9"/>
    <w:rsid w:val="00D80634"/>
    <w:rsid w:val="00D8065A"/>
    <w:rsid w:val="00D80889"/>
    <w:rsid w:val="00D808A9"/>
    <w:rsid w:val="00D80AA5"/>
    <w:rsid w:val="00D80B39"/>
    <w:rsid w:val="00D80B86"/>
    <w:rsid w:val="00D811E8"/>
    <w:rsid w:val="00D8123B"/>
    <w:rsid w:val="00D812DB"/>
    <w:rsid w:val="00D81353"/>
    <w:rsid w:val="00D8182F"/>
    <w:rsid w:val="00D81E22"/>
    <w:rsid w:val="00D821C3"/>
    <w:rsid w:val="00D822D6"/>
    <w:rsid w:val="00D8250D"/>
    <w:rsid w:val="00D827BC"/>
    <w:rsid w:val="00D82956"/>
    <w:rsid w:val="00D82A0A"/>
    <w:rsid w:val="00D82AD7"/>
    <w:rsid w:val="00D82AE1"/>
    <w:rsid w:val="00D82AF9"/>
    <w:rsid w:val="00D82CB5"/>
    <w:rsid w:val="00D82EDE"/>
    <w:rsid w:val="00D82FC8"/>
    <w:rsid w:val="00D83437"/>
    <w:rsid w:val="00D835DC"/>
    <w:rsid w:val="00D8361F"/>
    <w:rsid w:val="00D83826"/>
    <w:rsid w:val="00D83967"/>
    <w:rsid w:val="00D83C9C"/>
    <w:rsid w:val="00D83F48"/>
    <w:rsid w:val="00D841A6"/>
    <w:rsid w:val="00D84810"/>
    <w:rsid w:val="00D84CB6"/>
    <w:rsid w:val="00D84F01"/>
    <w:rsid w:val="00D8509A"/>
    <w:rsid w:val="00D854B0"/>
    <w:rsid w:val="00D85616"/>
    <w:rsid w:val="00D856C5"/>
    <w:rsid w:val="00D85BB1"/>
    <w:rsid w:val="00D85D42"/>
    <w:rsid w:val="00D85DB7"/>
    <w:rsid w:val="00D85E24"/>
    <w:rsid w:val="00D85F52"/>
    <w:rsid w:val="00D8667B"/>
    <w:rsid w:val="00D868F7"/>
    <w:rsid w:val="00D86B7C"/>
    <w:rsid w:val="00D872CD"/>
    <w:rsid w:val="00D8741C"/>
    <w:rsid w:val="00D87494"/>
    <w:rsid w:val="00D874BB"/>
    <w:rsid w:val="00D8750B"/>
    <w:rsid w:val="00D878A7"/>
    <w:rsid w:val="00D87F6F"/>
    <w:rsid w:val="00D90174"/>
    <w:rsid w:val="00D90305"/>
    <w:rsid w:val="00D90357"/>
    <w:rsid w:val="00D90687"/>
    <w:rsid w:val="00D908AC"/>
    <w:rsid w:val="00D909C8"/>
    <w:rsid w:val="00D90A38"/>
    <w:rsid w:val="00D90B5C"/>
    <w:rsid w:val="00D90F79"/>
    <w:rsid w:val="00D911A2"/>
    <w:rsid w:val="00D912A6"/>
    <w:rsid w:val="00D914C6"/>
    <w:rsid w:val="00D91661"/>
    <w:rsid w:val="00D91987"/>
    <w:rsid w:val="00D919B4"/>
    <w:rsid w:val="00D919B7"/>
    <w:rsid w:val="00D91CCB"/>
    <w:rsid w:val="00D91EEC"/>
    <w:rsid w:val="00D92194"/>
    <w:rsid w:val="00D930E7"/>
    <w:rsid w:val="00D930E8"/>
    <w:rsid w:val="00D934EE"/>
    <w:rsid w:val="00D9364A"/>
    <w:rsid w:val="00D9399A"/>
    <w:rsid w:val="00D93A3C"/>
    <w:rsid w:val="00D93EFD"/>
    <w:rsid w:val="00D94265"/>
    <w:rsid w:val="00D944CA"/>
    <w:rsid w:val="00D949BE"/>
    <w:rsid w:val="00D94D6F"/>
    <w:rsid w:val="00D94F81"/>
    <w:rsid w:val="00D95A64"/>
    <w:rsid w:val="00D95C66"/>
    <w:rsid w:val="00D95D93"/>
    <w:rsid w:val="00D960B9"/>
    <w:rsid w:val="00D960F2"/>
    <w:rsid w:val="00D964FE"/>
    <w:rsid w:val="00D968DD"/>
    <w:rsid w:val="00D96D90"/>
    <w:rsid w:val="00D96DD6"/>
    <w:rsid w:val="00D96FFA"/>
    <w:rsid w:val="00D972F8"/>
    <w:rsid w:val="00D97747"/>
    <w:rsid w:val="00D97CFA"/>
    <w:rsid w:val="00DA0248"/>
    <w:rsid w:val="00DA02BF"/>
    <w:rsid w:val="00DA0416"/>
    <w:rsid w:val="00DA05D9"/>
    <w:rsid w:val="00DA06CB"/>
    <w:rsid w:val="00DA07F2"/>
    <w:rsid w:val="00DA101A"/>
    <w:rsid w:val="00DA10AF"/>
    <w:rsid w:val="00DA1614"/>
    <w:rsid w:val="00DA1774"/>
    <w:rsid w:val="00DA1971"/>
    <w:rsid w:val="00DA1AE5"/>
    <w:rsid w:val="00DA1B22"/>
    <w:rsid w:val="00DA1B41"/>
    <w:rsid w:val="00DA1CB1"/>
    <w:rsid w:val="00DA1D90"/>
    <w:rsid w:val="00DA1EAA"/>
    <w:rsid w:val="00DA209C"/>
    <w:rsid w:val="00DA2393"/>
    <w:rsid w:val="00DA251A"/>
    <w:rsid w:val="00DA2589"/>
    <w:rsid w:val="00DA273D"/>
    <w:rsid w:val="00DA2AC3"/>
    <w:rsid w:val="00DA2F0A"/>
    <w:rsid w:val="00DA31BA"/>
    <w:rsid w:val="00DA31E5"/>
    <w:rsid w:val="00DA3203"/>
    <w:rsid w:val="00DA3255"/>
    <w:rsid w:val="00DA367A"/>
    <w:rsid w:val="00DA3BA0"/>
    <w:rsid w:val="00DA3F5A"/>
    <w:rsid w:val="00DA3FE1"/>
    <w:rsid w:val="00DA4024"/>
    <w:rsid w:val="00DA42E1"/>
    <w:rsid w:val="00DA4686"/>
    <w:rsid w:val="00DA4BEA"/>
    <w:rsid w:val="00DA4DA7"/>
    <w:rsid w:val="00DA4DFA"/>
    <w:rsid w:val="00DA4F1C"/>
    <w:rsid w:val="00DA4FB6"/>
    <w:rsid w:val="00DA527C"/>
    <w:rsid w:val="00DA5296"/>
    <w:rsid w:val="00DA531A"/>
    <w:rsid w:val="00DA586D"/>
    <w:rsid w:val="00DA5942"/>
    <w:rsid w:val="00DA5B58"/>
    <w:rsid w:val="00DA5C3B"/>
    <w:rsid w:val="00DA5F1D"/>
    <w:rsid w:val="00DA62F3"/>
    <w:rsid w:val="00DA652A"/>
    <w:rsid w:val="00DA699D"/>
    <w:rsid w:val="00DA6A49"/>
    <w:rsid w:val="00DA6FEA"/>
    <w:rsid w:val="00DA72BF"/>
    <w:rsid w:val="00DA746B"/>
    <w:rsid w:val="00DA76A0"/>
    <w:rsid w:val="00DA7789"/>
    <w:rsid w:val="00DA7DF8"/>
    <w:rsid w:val="00DA7E80"/>
    <w:rsid w:val="00DA7FD8"/>
    <w:rsid w:val="00DB002A"/>
    <w:rsid w:val="00DB045B"/>
    <w:rsid w:val="00DB0CA6"/>
    <w:rsid w:val="00DB0CDC"/>
    <w:rsid w:val="00DB0CF1"/>
    <w:rsid w:val="00DB0CFA"/>
    <w:rsid w:val="00DB0EC2"/>
    <w:rsid w:val="00DB0F03"/>
    <w:rsid w:val="00DB1007"/>
    <w:rsid w:val="00DB10E9"/>
    <w:rsid w:val="00DB1635"/>
    <w:rsid w:val="00DB16A4"/>
    <w:rsid w:val="00DB1AA0"/>
    <w:rsid w:val="00DB1FC5"/>
    <w:rsid w:val="00DB24E1"/>
    <w:rsid w:val="00DB2AFC"/>
    <w:rsid w:val="00DB304C"/>
    <w:rsid w:val="00DB30FA"/>
    <w:rsid w:val="00DB3102"/>
    <w:rsid w:val="00DB332B"/>
    <w:rsid w:val="00DB341B"/>
    <w:rsid w:val="00DB368E"/>
    <w:rsid w:val="00DB392C"/>
    <w:rsid w:val="00DB3C39"/>
    <w:rsid w:val="00DB4280"/>
    <w:rsid w:val="00DB4464"/>
    <w:rsid w:val="00DB48FA"/>
    <w:rsid w:val="00DB49AD"/>
    <w:rsid w:val="00DB4BAB"/>
    <w:rsid w:val="00DB4C20"/>
    <w:rsid w:val="00DB4CDD"/>
    <w:rsid w:val="00DB4E07"/>
    <w:rsid w:val="00DB4F98"/>
    <w:rsid w:val="00DB50F7"/>
    <w:rsid w:val="00DB55C8"/>
    <w:rsid w:val="00DB562E"/>
    <w:rsid w:val="00DB5694"/>
    <w:rsid w:val="00DB570C"/>
    <w:rsid w:val="00DB57AB"/>
    <w:rsid w:val="00DB589E"/>
    <w:rsid w:val="00DB58D9"/>
    <w:rsid w:val="00DB5A21"/>
    <w:rsid w:val="00DB5DF9"/>
    <w:rsid w:val="00DB5EA7"/>
    <w:rsid w:val="00DB60D1"/>
    <w:rsid w:val="00DB6397"/>
    <w:rsid w:val="00DB6412"/>
    <w:rsid w:val="00DB664C"/>
    <w:rsid w:val="00DB679B"/>
    <w:rsid w:val="00DB6A54"/>
    <w:rsid w:val="00DB6C5A"/>
    <w:rsid w:val="00DB6CF9"/>
    <w:rsid w:val="00DB6D4C"/>
    <w:rsid w:val="00DB6F9A"/>
    <w:rsid w:val="00DB6FD5"/>
    <w:rsid w:val="00DB7099"/>
    <w:rsid w:val="00DB72D8"/>
    <w:rsid w:val="00DB7324"/>
    <w:rsid w:val="00DB7647"/>
    <w:rsid w:val="00DB77B0"/>
    <w:rsid w:val="00DB78D8"/>
    <w:rsid w:val="00DB7C76"/>
    <w:rsid w:val="00DC0064"/>
    <w:rsid w:val="00DC025D"/>
    <w:rsid w:val="00DC041B"/>
    <w:rsid w:val="00DC0443"/>
    <w:rsid w:val="00DC0629"/>
    <w:rsid w:val="00DC09E9"/>
    <w:rsid w:val="00DC12B2"/>
    <w:rsid w:val="00DC148F"/>
    <w:rsid w:val="00DC178F"/>
    <w:rsid w:val="00DC1913"/>
    <w:rsid w:val="00DC1C4F"/>
    <w:rsid w:val="00DC2471"/>
    <w:rsid w:val="00DC2871"/>
    <w:rsid w:val="00DC2896"/>
    <w:rsid w:val="00DC28EA"/>
    <w:rsid w:val="00DC2AF3"/>
    <w:rsid w:val="00DC2CCD"/>
    <w:rsid w:val="00DC2DBF"/>
    <w:rsid w:val="00DC2EC0"/>
    <w:rsid w:val="00DC319B"/>
    <w:rsid w:val="00DC3708"/>
    <w:rsid w:val="00DC37DD"/>
    <w:rsid w:val="00DC3C8C"/>
    <w:rsid w:val="00DC3E05"/>
    <w:rsid w:val="00DC3E0F"/>
    <w:rsid w:val="00DC3E23"/>
    <w:rsid w:val="00DC3FF9"/>
    <w:rsid w:val="00DC4092"/>
    <w:rsid w:val="00DC4491"/>
    <w:rsid w:val="00DC4A5D"/>
    <w:rsid w:val="00DC4EA9"/>
    <w:rsid w:val="00DC4F78"/>
    <w:rsid w:val="00DC5E11"/>
    <w:rsid w:val="00DC60C0"/>
    <w:rsid w:val="00DC63B2"/>
    <w:rsid w:val="00DC66F6"/>
    <w:rsid w:val="00DC6749"/>
    <w:rsid w:val="00DC682D"/>
    <w:rsid w:val="00DC6CF8"/>
    <w:rsid w:val="00DC710F"/>
    <w:rsid w:val="00DC716D"/>
    <w:rsid w:val="00DC7214"/>
    <w:rsid w:val="00DC7698"/>
    <w:rsid w:val="00DC7AC3"/>
    <w:rsid w:val="00DC7D18"/>
    <w:rsid w:val="00DC7D99"/>
    <w:rsid w:val="00DD027C"/>
    <w:rsid w:val="00DD0391"/>
    <w:rsid w:val="00DD053E"/>
    <w:rsid w:val="00DD087C"/>
    <w:rsid w:val="00DD0BDA"/>
    <w:rsid w:val="00DD0D01"/>
    <w:rsid w:val="00DD0E62"/>
    <w:rsid w:val="00DD0E84"/>
    <w:rsid w:val="00DD100A"/>
    <w:rsid w:val="00DD1049"/>
    <w:rsid w:val="00DD1675"/>
    <w:rsid w:val="00DD17DA"/>
    <w:rsid w:val="00DD18CF"/>
    <w:rsid w:val="00DD190C"/>
    <w:rsid w:val="00DD1BF9"/>
    <w:rsid w:val="00DD2812"/>
    <w:rsid w:val="00DD28EA"/>
    <w:rsid w:val="00DD316F"/>
    <w:rsid w:val="00DD3242"/>
    <w:rsid w:val="00DD35A9"/>
    <w:rsid w:val="00DD36C0"/>
    <w:rsid w:val="00DD38D4"/>
    <w:rsid w:val="00DD3A2A"/>
    <w:rsid w:val="00DD3B31"/>
    <w:rsid w:val="00DD3C66"/>
    <w:rsid w:val="00DD3F98"/>
    <w:rsid w:val="00DD46C6"/>
    <w:rsid w:val="00DD475A"/>
    <w:rsid w:val="00DD47B2"/>
    <w:rsid w:val="00DD484C"/>
    <w:rsid w:val="00DD49E7"/>
    <w:rsid w:val="00DD4F09"/>
    <w:rsid w:val="00DD50C7"/>
    <w:rsid w:val="00DD5174"/>
    <w:rsid w:val="00DD5185"/>
    <w:rsid w:val="00DD51A5"/>
    <w:rsid w:val="00DD51BB"/>
    <w:rsid w:val="00DD51E1"/>
    <w:rsid w:val="00DD58EA"/>
    <w:rsid w:val="00DD596F"/>
    <w:rsid w:val="00DD598D"/>
    <w:rsid w:val="00DD5ACB"/>
    <w:rsid w:val="00DD600E"/>
    <w:rsid w:val="00DD617E"/>
    <w:rsid w:val="00DD640C"/>
    <w:rsid w:val="00DD6430"/>
    <w:rsid w:val="00DD681B"/>
    <w:rsid w:val="00DD6C1A"/>
    <w:rsid w:val="00DD6C72"/>
    <w:rsid w:val="00DD70E1"/>
    <w:rsid w:val="00DD73B4"/>
    <w:rsid w:val="00DD74C0"/>
    <w:rsid w:val="00DD75F0"/>
    <w:rsid w:val="00DD76BF"/>
    <w:rsid w:val="00DD7800"/>
    <w:rsid w:val="00DD796B"/>
    <w:rsid w:val="00DD79D5"/>
    <w:rsid w:val="00DD7F1C"/>
    <w:rsid w:val="00DD7FC4"/>
    <w:rsid w:val="00DE00AA"/>
    <w:rsid w:val="00DE0351"/>
    <w:rsid w:val="00DE0475"/>
    <w:rsid w:val="00DE04A3"/>
    <w:rsid w:val="00DE0724"/>
    <w:rsid w:val="00DE0BF6"/>
    <w:rsid w:val="00DE1152"/>
    <w:rsid w:val="00DE1347"/>
    <w:rsid w:val="00DE153B"/>
    <w:rsid w:val="00DE1B8B"/>
    <w:rsid w:val="00DE1BA7"/>
    <w:rsid w:val="00DE1DA6"/>
    <w:rsid w:val="00DE1EF7"/>
    <w:rsid w:val="00DE202E"/>
    <w:rsid w:val="00DE22E2"/>
    <w:rsid w:val="00DE231A"/>
    <w:rsid w:val="00DE2340"/>
    <w:rsid w:val="00DE2354"/>
    <w:rsid w:val="00DE24D8"/>
    <w:rsid w:val="00DE2718"/>
    <w:rsid w:val="00DE277B"/>
    <w:rsid w:val="00DE2A75"/>
    <w:rsid w:val="00DE2BC3"/>
    <w:rsid w:val="00DE2BD6"/>
    <w:rsid w:val="00DE2F9C"/>
    <w:rsid w:val="00DE307E"/>
    <w:rsid w:val="00DE328D"/>
    <w:rsid w:val="00DE3DEB"/>
    <w:rsid w:val="00DE4040"/>
    <w:rsid w:val="00DE4248"/>
    <w:rsid w:val="00DE4660"/>
    <w:rsid w:val="00DE4979"/>
    <w:rsid w:val="00DE4C65"/>
    <w:rsid w:val="00DE4E94"/>
    <w:rsid w:val="00DE50F8"/>
    <w:rsid w:val="00DE5624"/>
    <w:rsid w:val="00DE5833"/>
    <w:rsid w:val="00DE58D5"/>
    <w:rsid w:val="00DE5959"/>
    <w:rsid w:val="00DE5BD5"/>
    <w:rsid w:val="00DE60AA"/>
    <w:rsid w:val="00DE6374"/>
    <w:rsid w:val="00DE63C5"/>
    <w:rsid w:val="00DE6B00"/>
    <w:rsid w:val="00DE6B48"/>
    <w:rsid w:val="00DE6BC2"/>
    <w:rsid w:val="00DE6D35"/>
    <w:rsid w:val="00DE6ECF"/>
    <w:rsid w:val="00DE7241"/>
    <w:rsid w:val="00DE763A"/>
    <w:rsid w:val="00DE76FA"/>
    <w:rsid w:val="00DE7710"/>
    <w:rsid w:val="00DE7847"/>
    <w:rsid w:val="00DE7C89"/>
    <w:rsid w:val="00DE7CF7"/>
    <w:rsid w:val="00DE7DD7"/>
    <w:rsid w:val="00DF00D5"/>
    <w:rsid w:val="00DF01A1"/>
    <w:rsid w:val="00DF026E"/>
    <w:rsid w:val="00DF0725"/>
    <w:rsid w:val="00DF0BAC"/>
    <w:rsid w:val="00DF0DEF"/>
    <w:rsid w:val="00DF1C4D"/>
    <w:rsid w:val="00DF1D94"/>
    <w:rsid w:val="00DF1FA7"/>
    <w:rsid w:val="00DF1FE5"/>
    <w:rsid w:val="00DF21A7"/>
    <w:rsid w:val="00DF22AE"/>
    <w:rsid w:val="00DF233B"/>
    <w:rsid w:val="00DF256B"/>
    <w:rsid w:val="00DF26CF"/>
    <w:rsid w:val="00DF289F"/>
    <w:rsid w:val="00DF2962"/>
    <w:rsid w:val="00DF2C24"/>
    <w:rsid w:val="00DF2EF8"/>
    <w:rsid w:val="00DF3626"/>
    <w:rsid w:val="00DF3CC2"/>
    <w:rsid w:val="00DF3D2F"/>
    <w:rsid w:val="00DF3EBF"/>
    <w:rsid w:val="00DF3F26"/>
    <w:rsid w:val="00DF4202"/>
    <w:rsid w:val="00DF4722"/>
    <w:rsid w:val="00DF4B72"/>
    <w:rsid w:val="00DF4B88"/>
    <w:rsid w:val="00DF5099"/>
    <w:rsid w:val="00DF5282"/>
    <w:rsid w:val="00DF559D"/>
    <w:rsid w:val="00DF57AE"/>
    <w:rsid w:val="00DF619E"/>
    <w:rsid w:val="00DF6222"/>
    <w:rsid w:val="00DF67E6"/>
    <w:rsid w:val="00DF682E"/>
    <w:rsid w:val="00DF68D0"/>
    <w:rsid w:val="00DF6A02"/>
    <w:rsid w:val="00DF6C06"/>
    <w:rsid w:val="00DF7447"/>
    <w:rsid w:val="00DF7820"/>
    <w:rsid w:val="00DF7BE9"/>
    <w:rsid w:val="00DF7D2D"/>
    <w:rsid w:val="00DF7D71"/>
    <w:rsid w:val="00DF7F48"/>
    <w:rsid w:val="00DF7FDD"/>
    <w:rsid w:val="00E00034"/>
    <w:rsid w:val="00E003B5"/>
    <w:rsid w:val="00E00429"/>
    <w:rsid w:val="00E0061C"/>
    <w:rsid w:val="00E006B3"/>
    <w:rsid w:val="00E00868"/>
    <w:rsid w:val="00E00C40"/>
    <w:rsid w:val="00E00CE3"/>
    <w:rsid w:val="00E00F0E"/>
    <w:rsid w:val="00E00F73"/>
    <w:rsid w:val="00E01045"/>
    <w:rsid w:val="00E0104F"/>
    <w:rsid w:val="00E011C7"/>
    <w:rsid w:val="00E012A6"/>
    <w:rsid w:val="00E01431"/>
    <w:rsid w:val="00E018EF"/>
    <w:rsid w:val="00E01B59"/>
    <w:rsid w:val="00E01D5F"/>
    <w:rsid w:val="00E01ECE"/>
    <w:rsid w:val="00E01FD7"/>
    <w:rsid w:val="00E021B8"/>
    <w:rsid w:val="00E021D0"/>
    <w:rsid w:val="00E021D7"/>
    <w:rsid w:val="00E021E7"/>
    <w:rsid w:val="00E021FF"/>
    <w:rsid w:val="00E0229A"/>
    <w:rsid w:val="00E0258F"/>
    <w:rsid w:val="00E02E51"/>
    <w:rsid w:val="00E03898"/>
    <w:rsid w:val="00E03907"/>
    <w:rsid w:val="00E03942"/>
    <w:rsid w:val="00E039F2"/>
    <w:rsid w:val="00E03A01"/>
    <w:rsid w:val="00E03DFB"/>
    <w:rsid w:val="00E03F1E"/>
    <w:rsid w:val="00E041D5"/>
    <w:rsid w:val="00E043BB"/>
    <w:rsid w:val="00E04575"/>
    <w:rsid w:val="00E04B1F"/>
    <w:rsid w:val="00E04B58"/>
    <w:rsid w:val="00E04C8A"/>
    <w:rsid w:val="00E04FFF"/>
    <w:rsid w:val="00E0501B"/>
    <w:rsid w:val="00E05294"/>
    <w:rsid w:val="00E05486"/>
    <w:rsid w:val="00E05681"/>
    <w:rsid w:val="00E058E6"/>
    <w:rsid w:val="00E05CFC"/>
    <w:rsid w:val="00E05FD5"/>
    <w:rsid w:val="00E06039"/>
    <w:rsid w:val="00E06473"/>
    <w:rsid w:val="00E0655B"/>
    <w:rsid w:val="00E06642"/>
    <w:rsid w:val="00E066B7"/>
    <w:rsid w:val="00E066E0"/>
    <w:rsid w:val="00E067F0"/>
    <w:rsid w:val="00E068A7"/>
    <w:rsid w:val="00E06A0E"/>
    <w:rsid w:val="00E06A35"/>
    <w:rsid w:val="00E06A96"/>
    <w:rsid w:val="00E06EBB"/>
    <w:rsid w:val="00E07069"/>
    <w:rsid w:val="00E07287"/>
    <w:rsid w:val="00E07495"/>
    <w:rsid w:val="00E07B5A"/>
    <w:rsid w:val="00E07C90"/>
    <w:rsid w:val="00E07F3A"/>
    <w:rsid w:val="00E107A6"/>
    <w:rsid w:val="00E10AD6"/>
    <w:rsid w:val="00E10E19"/>
    <w:rsid w:val="00E11094"/>
    <w:rsid w:val="00E1109B"/>
    <w:rsid w:val="00E1115F"/>
    <w:rsid w:val="00E112FF"/>
    <w:rsid w:val="00E11358"/>
    <w:rsid w:val="00E113F1"/>
    <w:rsid w:val="00E1148D"/>
    <w:rsid w:val="00E116F0"/>
    <w:rsid w:val="00E11721"/>
    <w:rsid w:val="00E11AD0"/>
    <w:rsid w:val="00E11D2F"/>
    <w:rsid w:val="00E11FD3"/>
    <w:rsid w:val="00E1234A"/>
    <w:rsid w:val="00E1242B"/>
    <w:rsid w:val="00E1252E"/>
    <w:rsid w:val="00E12686"/>
    <w:rsid w:val="00E1274F"/>
    <w:rsid w:val="00E1291B"/>
    <w:rsid w:val="00E12A31"/>
    <w:rsid w:val="00E12ABB"/>
    <w:rsid w:val="00E12BD5"/>
    <w:rsid w:val="00E12FE4"/>
    <w:rsid w:val="00E134EC"/>
    <w:rsid w:val="00E1367F"/>
    <w:rsid w:val="00E13770"/>
    <w:rsid w:val="00E138D3"/>
    <w:rsid w:val="00E13A55"/>
    <w:rsid w:val="00E13A85"/>
    <w:rsid w:val="00E13CBD"/>
    <w:rsid w:val="00E13CCC"/>
    <w:rsid w:val="00E13CFE"/>
    <w:rsid w:val="00E13E7C"/>
    <w:rsid w:val="00E140F5"/>
    <w:rsid w:val="00E143AC"/>
    <w:rsid w:val="00E144E5"/>
    <w:rsid w:val="00E14510"/>
    <w:rsid w:val="00E14A5E"/>
    <w:rsid w:val="00E14A64"/>
    <w:rsid w:val="00E14E94"/>
    <w:rsid w:val="00E153BB"/>
    <w:rsid w:val="00E15401"/>
    <w:rsid w:val="00E154BF"/>
    <w:rsid w:val="00E155C1"/>
    <w:rsid w:val="00E156BB"/>
    <w:rsid w:val="00E15B1F"/>
    <w:rsid w:val="00E1614E"/>
    <w:rsid w:val="00E1679C"/>
    <w:rsid w:val="00E168FF"/>
    <w:rsid w:val="00E175F9"/>
    <w:rsid w:val="00E1776B"/>
    <w:rsid w:val="00E17C61"/>
    <w:rsid w:val="00E17CB9"/>
    <w:rsid w:val="00E20065"/>
    <w:rsid w:val="00E20128"/>
    <w:rsid w:val="00E2038C"/>
    <w:rsid w:val="00E205ED"/>
    <w:rsid w:val="00E20992"/>
    <w:rsid w:val="00E209D8"/>
    <w:rsid w:val="00E20AC7"/>
    <w:rsid w:val="00E20B9A"/>
    <w:rsid w:val="00E20C65"/>
    <w:rsid w:val="00E20F43"/>
    <w:rsid w:val="00E20F6A"/>
    <w:rsid w:val="00E21662"/>
    <w:rsid w:val="00E219AE"/>
    <w:rsid w:val="00E21F75"/>
    <w:rsid w:val="00E2211B"/>
    <w:rsid w:val="00E2225B"/>
    <w:rsid w:val="00E225DD"/>
    <w:rsid w:val="00E227CE"/>
    <w:rsid w:val="00E22CF4"/>
    <w:rsid w:val="00E230B3"/>
    <w:rsid w:val="00E23153"/>
    <w:rsid w:val="00E23457"/>
    <w:rsid w:val="00E23689"/>
    <w:rsid w:val="00E23715"/>
    <w:rsid w:val="00E23896"/>
    <w:rsid w:val="00E239C1"/>
    <w:rsid w:val="00E23A47"/>
    <w:rsid w:val="00E23A71"/>
    <w:rsid w:val="00E23AA2"/>
    <w:rsid w:val="00E23D9E"/>
    <w:rsid w:val="00E24103"/>
    <w:rsid w:val="00E244B4"/>
    <w:rsid w:val="00E24500"/>
    <w:rsid w:val="00E24713"/>
    <w:rsid w:val="00E2480C"/>
    <w:rsid w:val="00E24926"/>
    <w:rsid w:val="00E24ACA"/>
    <w:rsid w:val="00E24E60"/>
    <w:rsid w:val="00E24F58"/>
    <w:rsid w:val="00E25248"/>
    <w:rsid w:val="00E252B0"/>
    <w:rsid w:val="00E253E6"/>
    <w:rsid w:val="00E25673"/>
    <w:rsid w:val="00E257CC"/>
    <w:rsid w:val="00E2593F"/>
    <w:rsid w:val="00E2596B"/>
    <w:rsid w:val="00E25C8A"/>
    <w:rsid w:val="00E2633F"/>
    <w:rsid w:val="00E263B6"/>
    <w:rsid w:val="00E2670A"/>
    <w:rsid w:val="00E2689C"/>
    <w:rsid w:val="00E26C3C"/>
    <w:rsid w:val="00E26D7F"/>
    <w:rsid w:val="00E272B6"/>
    <w:rsid w:val="00E277CD"/>
    <w:rsid w:val="00E2799B"/>
    <w:rsid w:val="00E27C24"/>
    <w:rsid w:val="00E27C92"/>
    <w:rsid w:val="00E3002C"/>
    <w:rsid w:val="00E30184"/>
    <w:rsid w:val="00E305F4"/>
    <w:rsid w:val="00E30856"/>
    <w:rsid w:val="00E30B33"/>
    <w:rsid w:val="00E30DA2"/>
    <w:rsid w:val="00E30F17"/>
    <w:rsid w:val="00E3127B"/>
    <w:rsid w:val="00E31424"/>
    <w:rsid w:val="00E317CB"/>
    <w:rsid w:val="00E317FC"/>
    <w:rsid w:val="00E31C6B"/>
    <w:rsid w:val="00E32072"/>
    <w:rsid w:val="00E32643"/>
    <w:rsid w:val="00E32788"/>
    <w:rsid w:val="00E3279A"/>
    <w:rsid w:val="00E327AA"/>
    <w:rsid w:val="00E32838"/>
    <w:rsid w:val="00E32A7F"/>
    <w:rsid w:val="00E32B04"/>
    <w:rsid w:val="00E32CA2"/>
    <w:rsid w:val="00E32CC4"/>
    <w:rsid w:val="00E331C0"/>
    <w:rsid w:val="00E333CA"/>
    <w:rsid w:val="00E3389B"/>
    <w:rsid w:val="00E33940"/>
    <w:rsid w:val="00E33B74"/>
    <w:rsid w:val="00E33C55"/>
    <w:rsid w:val="00E33D54"/>
    <w:rsid w:val="00E33F16"/>
    <w:rsid w:val="00E33FA7"/>
    <w:rsid w:val="00E34799"/>
    <w:rsid w:val="00E3482F"/>
    <w:rsid w:val="00E34A0D"/>
    <w:rsid w:val="00E34ADE"/>
    <w:rsid w:val="00E34B9F"/>
    <w:rsid w:val="00E34FDB"/>
    <w:rsid w:val="00E35994"/>
    <w:rsid w:val="00E35C91"/>
    <w:rsid w:val="00E35DB4"/>
    <w:rsid w:val="00E36037"/>
    <w:rsid w:val="00E36108"/>
    <w:rsid w:val="00E36384"/>
    <w:rsid w:val="00E3648F"/>
    <w:rsid w:val="00E36530"/>
    <w:rsid w:val="00E36570"/>
    <w:rsid w:val="00E36691"/>
    <w:rsid w:val="00E36735"/>
    <w:rsid w:val="00E36FDE"/>
    <w:rsid w:val="00E37307"/>
    <w:rsid w:val="00E3731B"/>
    <w:rsid w:val="00E37AEB"/>
    <w:rsid w:val="00E37B78"/>
    <w:rsid w:val="00E40F47"/>
    <w:rsid w:val="00E413A9"/>
    <w:rsid w:val="00E416D4"/>
    <w:rsid w:val="00E41AB2"/>
    <w:rsid w:val="00E41DA0"/>
    <w:rsid w:val="00E42300"/>
    <w:rsid w:val="00E42401"/>
    <w:rsid w:val="00E42563"/>
    <w:rsid w:val="00E426D4"/>
    <w:rsid w:val="00E431B1"/>
    <w:rsid w:val="00E43280"/>
    <w:rsid w:val="00E432E9"/>
    <w:rsid w:val="00E433C4"/>
    <w:rsid w:val="00E43557"/>
    <w:rsid w:val="00E437B2"/>
    <w:rsid w:val="00E43D16"/>
    <w:rsid w:val="00E4445A"/>
    <w:rsid w:val="00E444FD"/>
    <w:rsid w:val="00E45311"/>
    <w:rsid w:val="00E45360"/>
    <w:rsid w:val="00E453E8"/>
    <w:rsid w:val="00E45730"/>
    <w:rsid w:val="00E457FD"/>
    <w:rsid w:val="00E4598C"/>
    <w:rsid w:val="00E45AA4"/>
    <w:rsid w:val="00E45B79"/>
    <w:rsid w:val="00E45FCA"/>
    <w:rsid w:val="00E4626F"/>
    <w:rsid w:val="00E46B94"/>
    <w:rsid w:val="00E46FDA"/>
    <w:rsid w:val="00E4703B"/>
    <w:rsid w:val="00E470E0"/>
    <w:rsid w:val="00E471CD"/>
    <w:rsid w:val="00E472F0"/>
    <w:rsid w:val="00E47403"/>
    <w:rsid w:val="00E47952"/>
    <w:rsid w:val="00E47A41"/>
    <w:rsid w:val="00E47EB5"/>
    <w:rsid w:val="00E47FA0"/>
    <w:rsid w:val="00E50531"/>
    <w:rsid w:val="00E506A9"/>
    <w:rsid w:val="00E5088D"/>
    <w:rsid w:val="00E50976"/>
    <w:rsid w:val="00E50AF6"/>
    <w:rsid w:val="00E50CBC"/>
    <w:rsid w:val="00E50E32"/>
    <w:rsid w:val="00E50E6C"/>
    <w:rsid w:val="00E51093"/>
    <w:rsid w:val="00E5109F"/>
    <w:rsid w:val="00E5123D"/>
    <w:rsid w:val="00E514FC"/>
    <w:rsid w:val="00E51511"/>
    <w:rsid w:val="00E51660"/>
    <w:rsid w:val="00E51698"/>
    <w:rsid w:val="00E51A89"/>
    <w:rsid w:val="00E51E60"/>
    <w:rsid w:val="00E522E2"/>
    <w:rsid w:val="00E523A4"/>
    <w:rsid w:val="00E527DB"/>
    <w:rsid w:val="00E527FF"/>
    <w:rsid w:val="00E529A0"/>
    <w:rsid w:val="00E529CE"/>
    <w:rsid w:val="00E52B2C"/>
    <w:rsid w:val="00E52DB0"/>
    <w:rsid w:val="00E52E8C"/>
    <w:rsid w:val="00E52EC9"/>
    <w:rsid w:val="00E5319B"/>
    <w:rsid w:val="00E53242"/>
    <w:rsid w:val="00E5328B"/>
    <w:rsid w:val="00E53598"/>
    <w:rsid w:val="00E53D7E"/>
    <w:rsid w:val="00E53F33"/>
    <w:rsid w:val="00E53F7D"/>
    <w:rsid w:val="00E545A5"/>
    <w:rsid w:val="00E5485C"/>
    <w:rsid w:val="00E548B4"/>
    <w:rsid w:val="00E54AF3"/>
    <w:rsid w:val="00E54F23"/>
    <w:rsid w:val="00E54F92"/>
    <w:rsid w:val="00E54FE3"/>
    <w:rsid w:val="00E553BC"/>
    <w:rsid w:val="00E556F9"/>
    <w:rsid w:val="00E55A06"/>
    <w:rsid w:val="00E55CD3"/>
    <w:rsid w:val="00E55D3A"/>
    <w:rsid w:val="00E55E4D"/>
    <w:rsid w:val="00E55E5D"/>
    <w:rsid w:val="00E55F29"/>
    <w:rsid w:val="00E565BE"/>
    <w:rsid w:val="00E5678E"/>
    <w:rsid w:val="00E56802"/>
    <w:rsid w:val="00E569BF"/>
    <w:rsid w:val="00E56E6B"/>
    <w:rsid w:val="00E570E6"/>
    <w:rsid w:val="00E575DE"/>
    <w:rsid w:val="00E576BB"/>
    <w:rsid w:val="00E57C4E"/>
    <w:rsid w:val="00E60372"/>
    <w:rsid w:val="00E605C0"/>
    <w:rsid w:val="00E60B17"/>
    <w:rsid w:val="00E6103E"/>
    <w:rsid w:val="00E61184"/>
    <w:rsid w:val="00E612AA"/>
    <w:rsid w:val="00E61383"/>
    <w:rsid w:val="00E613A6"/>
    <w:rsid w:val="00E614B2"/>
    <w:rsid w:val="00E61911"/>
    <w:rsid w:val="00E61A2D"/>
    <w:rsid w:val="00E61A7F"/>
    <w:rsid w:val="00E6211B"/>
    <w:rsid w:val="00E62187"/>
    <w:rsid w:val="00E6227C"/>
    <w:rsid w:val="00E6275F"/>
    <w:rsid w:val="00E627BD"/>
    <w:rsid w:val="00E62886"/>
    <w:rsid w:val="00E62A77"/>
    <w:rsid w:val="00E62AAE"/>
    <w:rsid w:val="00E62DC1"/>
    <w:rsid w:val="00E62EE4"/>
    <w:rsid w:val="00E62FBD"/>
    <w:rsid w:val="00E635E1"/>
    <w:rsid w:val="00E636D2"/>
    <w:rsid w:val="00E638C5"/>
    <w:rsid w:val="00E639DF"/>
    <w:rsid w:val="00E63B2E"/>
    <w:rsid w:val="00E63BCA"/>
    <w:rsid w:val="00E63EEF"/>
    <w:rsid w:val="00E6408F"/>
    <w:rsid w:val="00E64776"/>
    <w:rsid w:val="00E64825"/>
    <w:rsid w:val="00E64A26"/>
    <w:rsid w:val="00E64B25"/>
    <w:rsid w:val="00E64E11"/>
    <w:rsid w:val="00E64EF1"/>
    <w:rsid w:val="00E64F81"/>
    <w:rsid w:val="00E64FE3"/>
    <w:rsid w:val="00E653B2"/>
    <w:rsid w:val="00E65401"/>
    <w:rsid w:val="00E657B4"/>
    <w:rsid w:val="00E6588B"/>
    <w:rsid w:val="00E6599C"/>
    <w:rsid w:val="00E65AD4"/>
    <w:rsid w:val="00E65BD0"/>
    <w:rsid w:val="00E6614B"/>
    <w:rsid w:val="00E661EB"/>
    <w:rsid w:val="00E6627A"/>
    <w:rsid w:val="00E662C8"/>
    <w:rsid w:val="00E6639E"/>
    <w:rsid w:val="00E6653D"/>
    <w:rsid w:val="00E666FE"/>
    <w:rsid w:val="00E66716"/>
    <w:rsid w:val="00E66742"/>
    <w:rsid w:val="00E66B7C"/>
    <w:rsid w:val="00E66E49"/>
    <w:rsid w:val="00E66F46"/>
    <w:rsid w:val="00E67075"/>
    <w:rsid w:val="00E678BC"/>
    <w:rsid w:val="00E67A26"/>
    <w:rsid w:val="00E67B73"/>
    <w:rsid w:val="00E67EC2"/>
    <w:rsid w:val="00E67FA8"/>
    <w:rsid w:val="00E7000E"/>
    <w:rsid w:val="00E70377"/>
    <w:rsid w:val="00E703D6"/>
    <w:rsid w:val="00E70D64"/>
    <w:rsid w:val="00E70DB4"/>
    <w:rsid w:val="00E70EA2"/>
    <w:rsid w:val="00E70F93"/>
    <w:rsid w:val="00E71200"/>
    <w:rsid w:val="00E714F3"/>
    <w:rsid w:val="00E71644"/>
    <w:rsid w:val="00E71938"/>
    <w:rsid w:val="00E720AD"/>
    <w:rsid w:val="00E729BE"/>
    <w:rsid w:val="00E72B50"/>
    <w:rsid w:val="00E72BBB"/>
    <w:rsid w:val="00E72F12"/>
    <w:rsid w:val="00E7335E"/>
    <w:rsid w:val="00E734D9"/>
    <w:rsid w:val="00E7361C"/>
    <w:rsid w:val="00E73779"/>
    <w:rsid w:val="00E73A18"/>
    <w:rsid w:val="00E73C06"/>
    <w:rsid w:val="00E73F24"/>
    <w:rsid w:val="00E744ED"/>
    <w:rsid w:val="00E74626"/>
    <w:rsid w:val="00E74EA8"/>
    <w:rsid w:val="00E750AE"/>
    <w:rsid w:val="00E75356"/>
    <w:rsid w:val="00E7563C"/>
    <w:rsid w:val="00E759A5"/>
    <w:rsid w:val="00E75C87"/>
    <w:rsid w:val="00E75EA4"/>
    <w:rsid w:val="00E7646C"/>
    <w:rsid w:val="00E768B7"/>
    <w:rsid w:val="00E76E1A"/>
    <w:rsid w:val="00E770BF"/>
    <w:rsid w:val="00E772DE"/>
    <w:rsid w:val="00E77423"/>
    <w:rsid w:val="00E77477"/>
    <w:rsid w:val="00E774B1"/>
    <w:rsid w:val="00E777A5"/>
    <w:rsid w:val="00E7785A"/>
    <w:rsid w:val="00E77866"/>
    <w:rsid w:val="00E77A01"/>
    <w:rsid w:val="00E77C02"/>
    <w:rsid w:val="00E77FD8"/>
    <w:rsid w:val="00E80000"/>
    <w:rsid w:val="00E80254"/>
    <w:rsid w:val="00E80309"/>
    <w:rsid w:val="00E8075C"/>
    <w:rsid w:val="00E807CD"/>
    <w:rsid w:val="00E8086E"/>
    <w:rsid w:val="00E8099F"/>
    <w:rsid w:val="00E80AE6"/>
    <w:rsid w:val="00E81194"/>
    <w:rsid w:val="00E8136E"/>
    <w:rsid w:val="00E813F0"/>
    <w:rsid w:val="00E8153F"/>
    <w:rsid w:val="00E81657"/>
    <w:rsid w:val="00E8172B"/>
    <w:rsid w:val="00E81768"/>
    <w:rsid w:val="00E81813"/>
    <w:rsid w:val="00E81858"/>
    <w:rsid w:val="00E819B6"/>
    <w:rsid w:val="00E81C4F"/>
    <w:rsid w:val="00E81FAF"/>
    <w:rsid w:val="00E82150"/>
    <w:rsid w:val="00E8271D"/>
    <w:rsid w:val="00E827F9"/>
    <w:rsid w:val="00E82BC6"/>
    <w:rsid w:val="00E82BD6"/>
    <w:rsid w:val="00E832B4"/>
    <w:rsid w:val="00E8354C"/>
    <w:rsid w:val="00E837D9"/>
    <w:rsid w:val="00E8393F"/>
    <w:rsid w:val="00E83B6F"/>
    <w:rsid w:val="00E83D21"/>
    <w:rsid w:val="00E83EAB"/>
    <w:rsid w:val="00E8452E"/>
    <w:rsid w:val="00E847E9"/>
    <w:rsid w:val="00E84AAC"/>
    <w:rsid w:val="00E84E85"/>
    <w:rsid w:val="00E8561A"/>
    <w:rsid w:val="00E8585E"/>
    <w:rsid w:val="00E85934"/>
    <w:rsid w:val="00E85AEF"/>
    <w:rsid w:val="00E85CB6"/>
    <w:rsid w:val="00E86170"/>
    <w:rsid w:val="00E86372"/>
    <w:rsid w:val="00E8646A"/>
    <w:rsid w:val="00E867CE"/>
    <w:rsid w:val="00E869CF"/>
    <w:rsid w:val="00E86A98"/>
    <w:rsid w:val="00E86AC4"/>
    <w:rsid w:val="00E86B47"/>
    <w:rsid w:val="00E86C4D"/>
    <w:rsid w:val="00E86D53"/>
    <w:rsid w:val="00E86F4E"/>
    <w:rsid w:val="00E87865"/>
    <w:rsid w:val="00E87A0A"/>
    <w:rsid w:val="00E901F0"/>
    <w:rsid w:val="00E90201"/>
    <w:rsid w:val="00E90677"/>
    <w:rsid w:val="00E90722"/>
    <w:rsid w:val="00E9075B"/>
    <w:rsid w:val="00E91164"/>
    <w:rsid w:val="00E91809"/>
    <w:rsid w:val="00E918E5"/>
    <w:rsid w:val="00E91949"/>
    <w:rsid w:val="00E91C5A"/>
    <w:rsid w:val="00E91E18"/>
    <w:rsid w:val="00E91FC2"/>
    <w:rsid w:val="00E922FF"/>
    <w:rsid w:val="00E92741"/>
    <w:rsid w:val="00E92F56"/>
    <w:rsid w:val="00E9304E"/>
    <w:rsid w:val="00E93123"/>
    <w:rsid w:val="00E93127"/>
    <w:rsid w:val="00E93153"/>
    <w:rsid w:val="00E93290"/>
    <w:rsid w:val="00E93359"/>
    <w:rsid w:val="00E93779"/>
    <w:rsid w:val="00E93A2C"/>
    <w:rsid w:val="00E93C1E"/>
    <w:rsid w:val="00E93D5C"/>
    <w:rsid w:val="00E93E18"/>
    <w:rsid w:val="00E93FAE"/>
    <w:rsid w:val="00E94034"/>
    <w:rsid w:val="00E942EC"/>
    <w:rsid w:val="00E9436A"/>
    <w:rsid w:val="00E9453B"/>
    <w:rsid w:val="00E94951"/>
    <w:rsid w:val="00E94A41"/>
    <w:rsid w:val="00E94A6D"/>
    <w:rsid w:val="00E94A7A"/>
    <w:rsid w:val="00E94A7E"/>
    <w:rsid w:val="00E94AF9"/>
    <w:rsid w:val="00E94BE0"/>
    <w:rsid w:val="00E94E8C"/>
    <w:rsid w:val="00E94F4B"/>
    <w:rsid w:val="00E9587E"/>
    <w:rsid w:val="00E958B1"/>
    <w:rsid w:val="00E96023"/>
    <w:rsid w:val="00E963DD"/>
    <w:rsid w:val="00E9648E"/>
    <w:rsid w:val="00E96915"/>
    <w:rsid w:val="00E96AF9"/>
    <w:rsid w:val="00E971F1"/>
    <w:rsid w:val="00E97261"/>
    <w:rsid w:val="00E97764"/>
    <w:rsid w:val="00E97986"/>
    <w:rsid w:val="00E97A3E"/>
    <w:rsid w:val="00E97D1C"/>
    <w:rsid w:val="00E97DCC"/>
    <w:rsid w:val="00EA012F"/>
    <w:rsid w:val="00EA0404"/>
    <w:rsid w:val="00EA0511"/>
    <w:rsid w:val="00EA06EC"/>
    <w:rsid w:val="00EA08DF"/>
    <w:rsid w:val="00EA0A3E"/>
    <w:rsid w:val="00EA0D2F"/>
    <w:rsid w:val="00EA13D9"/>
    <w:rsid w:val="00EA1685"/>
    <w:rsid w:val="00EA1D08"/>
    <w:rsid w:val="00EA1EEC"/>
    <w:rsid w:val="00EA26F4"/>
    <w:rsid w:val="00EA28A1"/>
    <w:rsid w:val="00EA292A"/>
    <w:rsid w:val="00EA2A1D"/>
    <w:rsid w:val="00EA2B74"/>
    <w:rsid w:val="00EA3B71"/>
    <w:rsid w:val="00EA3C22"/>
    <w:rsid w:val="00EA3C3B"/>
    <w:rsid w:val="00EA4397"/>
    <w:rsid w:val="00EA44C6"/>
    <w:rsid w:val="00EA47CD"/>
    <w:rsid w:val="00EA480D"/>
    <w:rsid w:val="00EA4908"/>
    <w:rsid w:val="00EA4AD6"/>
    <w:rsid w:val="00EA4E98"/>
    <w:rsid w:val="00EA57BC"/>
    <w:rsid w:val="00EA589F"/>
    <w:rsid w:val="00EA5994"/>
    <w:rsid w:val="00EA5CA6"/>
    <w:rsid w:val="00EA5DF4"/>
    <w:rsid w:val="00EA5EE0"/>
    <w:rsid w:val="00EA6189"/>
    <w:rsid w:val="00EA666A"/>
    <w:rsid w:val="00EA6769"/>
    <w:rsid w:val="00EA69BB"/>
    <w:rsid w:val="00EA6A21"/>
    <w:rsid w:val="00EA6BEB"/>
    <w:rsid w:val="00EA7600"/>
    <w:rsid w:val="00EA7859"/>
    <w:rsid w:val="00EA78EA"/>
    <w:rsid w:val="00EA7B1B"/>
    <w:rsid w:val="00EA7C41"/>
    <w:rsid w:val="00EA7C56"/>
    <w:rsid w:val="00EA7D75"/>
    <w:rsid w:val="00EA7E4C"/>
    <w:rsid w:val="00EA7E4F"/>
    <w:rsid w:val="00EA7EBB"/>
    <w:rsid w:val="00EB0344"/>
    <w:rsid w:val="00EB0794"/>
    <w:rsid w:val="00EB08CF"/>
    <w:rsid w:val="00EB0C80"/>
    <w:rsid w:val="00EB0D70"/>
    <w:rsid w:val="00EB0EB9"/>
    <w:rsid w:val="00EB0F40"/>
    <w:rsid w:val="00EB0FB5"/>
    <w:rsid w:val="00EB10C8"/>
    <w:rsid w:val="00EB12E5"/>
    <w:rsid w:val="00EB1959"/>
    <w:rsid w:val="00EB1E8E"/>
    <w:rsid w:val="00EB1E95"/>
    <w:rsid w:val="00EB2C5B"/>
    <w:rsid w:val="00EB2C63"/>
    <w:rsid w:val="00EB2DCA"/>
    <w:rsid w:val="00EB2FEF"/>
    <w:rsid w:val="00EB3105"/>
    <w:rsid w:val="00EB3554"/>
    <w:rsid w:val="00EB35D4"/>
    <w:rsid w:val="00EB3E61"/>
    <w:rsid w:val="00EB448D"/>
    <w:rsid w:val="00EB44A8"/>
    <w:rsid w:val="00EB454D"/>
    <w:rsid w:val="00EB45B6"/>
    <w:rsid w:val="00EB470B"/>
    <w:rsid w:val="00EB4979"/>
    <w:rsid w:val="00EB49A1"/>
    <w:rsid w:val="00EB4F8B"/>
    <w:rsid w:val="00EB51BB"/>
    <w:rsid w:val="00EB5797"/>
    <w:rsid w:val="00EB5808"/>
    <w:rsid w:val="00EB6189"/>
    <w:rsid w:val="00EB6372"/>
    <w:rsid w:val="00EB65B3"/>
    <w:rsid w:val="00EB65E8"/>
    <w:rsid w:val="00EB65F7"/>
    <w:rsid w:val="00EB665B"/>
    <w:rsid w:val="00EB689B"/>
    <w:rsid w:val="00EB73C6"/>
    <w:rsid w:val="00EB7506"/>
    <w:rsid w:val="00EB76C9"/>
    <w:rsid w:val="00EB7AB2"/>
    <w:rsid w:val="00EB7B11"/>
    <w:rsid w:val="00EB7B53"/>
    <w:rsid w:val="00EB7E77"/>
    <w:rsid w:val="00EB7FC8"/>
    <w:rsid w:val="00EC007D"/>
    <w:rsid w:val="00EC008F"/>
    <w:rsid w:val="00EC00F2"/>
    <w:rsid w:val="00EC0372"/>
    <w:rsid w:val="00EC065D"/>
    <w:rsid w:val="00EC07A5"/>
    <w:rsid w:val="00EC0AA7"/>
    <w:rsid w:val="00EC0BDD"/>
    <w:rsid w:val="00EC0F64"/>
    <w:rsid w:val="00EC12B5"/>
    <w:rsid w:val="00EC142B"/>
    <w:rsid w:val="00EC17CE"/>
    <w:rsid w:val="00EC17D6"/>
    <w:rsid w:val="00EC1B02"/>
    <w:rsid w:val="00EC1B8B"/>
    <w:rsid w:val="00EC1BF3"/>
    <w:rsid w:val="00EC1C99"/>
    <w:rsid w:val="00EC1DCC"/>
    <w:rsid w:val="00EC1F21"/>
    <w:rsid w:val="00EC20B7"/>
    <w:rsid w:val="00EC213A"/>
    <w:rsid w:val="00EC2A3E"/>
    <w:rsid w:val="00EC2BD7"/>
    <w:rsid w:val="00EC2E84"/>
    <w:rsid w:val="00EC308E"/>
    <w:rsid w:val="00EC30D5"/>
    <w:rsid w:val="00EC324A"/>
    <w:rsid w:val="00EC34C5"/>
    <w:rsid w:val="00EC3548"/>
    <w:rsid w:val="00EC370D"/>
    <w:rsid w:val="00EC372D"/>
    <w:rsid w:val="00EC3A28"/>
    <w:rsid w:val="00EC3C79"/>
    <w:rsid w:val="00EC3FCA"/>
    <w:rsid w:val="00EC405A"/>
    <w:rsid w:val="00EC4312"/>
    <w:rsid w:val="00EC43F4"/>
    <w:rsid w:val="00EC46CF"/>
    <w:rsid w:val="00EC494B"/>
    <w:rsid w:val="00EC4A1D"/>
    <w:rsid w:val="00EC4E89"/>
    <w:rsid w:val="00EC5031"/>
    <w:rsid w:val="00EC57F3"/>
    <w:rsid w:val="00EC58B4"/>
    <w:rsid w:val="00EC59C6"/>
    <w:rsid w:val="00EC5A6C"/>
    <w:rsid w:val="00EC5A8D"/>
    <w:rsid w:val="00EC61A0"/>
    <w:rsid w:val="00EC6240"/>
    <w:rsid w:val="00EC64ED"/>
    <w:rsid w:val="00EC669C"/>
    <w:rsid w:val="00EC6713"/>
    <w:rsid w:val="00EC6E7F"/>
    <w:rsid w:val="00EC7057"/>
    <w:rsid w:val="00EC74D0"/>
    <w:rsid w:val="00EC75CB"/>
    <w:rsid w:val="00EC77DE"/>
    <w:rsid w:val="00EC7A78"/>
    <w:rsid w:val="00EC7A97"/>
    <w:rsid w:val="00EC7AF3"/>
    <w:rsid w:val="00EC7C43"/>
    <w:rsid w:val="00ED0177"/>
    <w:rsid w:val="00ED02B2"/>
    <w:rsid w:val="00ED04CA"/>
    <w:rsid w:val="00ED04EC"/>
    <w:rsid w:val="00ED0B80"/>
    <w:rsid w:val="00ED0BF5"/>
    <w:rsid w:val="00ED0DF7"/>
    <w:rsid w:val="00ED0E9F"/>
    <w:rsid w:val="00ED10A3"/>
    <w:rsid w:val="00ED1251"/>
    <w:rsid w:val="00ED13FB"/>
    <w:rsid w:val="00ED1AF9"/>
    <w:rsid w:val="00ED1EB0"/>
    <w:rsid w:val="00ED204D"/>
    <w:rsid w:val="00ED24B6"/>
    <w:rsid w:val="00ED28ED"/>
    <w:rsid w:val="00ED2CA0"/>
    <w:rsid w:val="00ED2E5E"/>
    <w:rsid w:val="00ED30B3"/>
    <w:rsid w:val="00ED31F9"/>
    <w:rsid w:val="00ED384E"/>
    <w:rsid w:val="00ED3A29"/>
    <w:rsid w:val="00ED3D85"/>
    <w:rsid w:val="00ED3E22"/>
    <w:rsid w:val="00ED3F52"/>
    <w:rsid w:val="00ED416B"/>
    <w:rsid w:val="00ED428F"/>
    <w:rsid w:val="00ED4751"/>
    <w:rsid w:val="00ED4975"/>
    <w:rsid w:val="00ED4976"/>
    <w:rsid w:val="00ED4E65"/>
    <w:rsid w:val="00ED4FE4"/>
    <w:rsid w:val="00ED56D6"/>
    <w:rsid w:val="00ED5783"/>
    <w:rsid w:val="00ED57F7"/>
    <w:rsid w:val="00ED5928"/>
    <w:rsid w:val="00ED599C"/>
    <w:rsid w:val="00ED5A3B"/>
    <w:rsid w:val="00ED615D"/>
    <w:rsid w:val="00ED6564"/>
    <w:rsid w:val="00ED6733"/>
    <w:rsid w:val="00ED6959"/>
    <w:rsid w:val="00ED6F0B"/>
    <w:rsid w:val="00ED7470"/>
    <w:rsid w:val="00ED7486"/>
    <w:rsid w:val="00ED7591"/>
    <w:rsid w:val="00ED78E2"/>
    <w:rsid w:val="00ED7AD9"/>
    <w:rsid w:val="00ED7E93"/>
    <w:rsid w:val="00EE040A"/>
    <w:rsid w:val="00EE1129"/>
    <w:rsid w:val="00EE118B"/>
    <w:rsid w:val="00EE129E"/>
    <w:rsid w:val="00EE12E0"/>
    <w:rsid w:val="00EE1461"/>
    <w:rsid w:val="00EE176C"/>
    <w:rsid w:val="00EE1A32"/>
    <w:rsid w:val="00EE1B60"/>
    <w:rsid w:val="00EE2223"/>
    <w:rsid w:val="00EE2309"/>
    <w:rsid w:val="00EE2324"/>
    <w:rsid w:val="00EE2B81"/>
    <w:rsid w:val="00EE2C7D"/>
    <w:rsid w:val="00EE302A"/>
    <w:rsid w:val="00EE336B"/>
    <w:rsid w:val="00EE35C2"/>
    <w:rsid w:val="00EE368F"/>
    <w:rsid w:val="00EE3797"/>
    <w:rsid w:val="00EE380E"/>
    <w:rsid w:val="00EE3A86"/>
    <w:rsid w:val="00EE3CE8"/>
    <w:rsid w:val="00EE3D94"/>
    <w:rsid w:val="00EE3EDA"/>
    <w:rsid w:val="00EE3FE2"/>
    <w:rsid w:val="00EE4284"/>
    <w:rsid w:val="00EE4295"/>
    <w:rsid w:val="00EE42FF"/>
    <w:rsid w:val="00EE445D"/>
    <w:rsid w:val="00EE48C9"/>
    <w:rsid w:val="00EE4AF8"/>
    <w:rsid w:val="00EE4C69"/>
    <w:rsid w:val="00EE4FAF"/>
    <w:rsid w:val="00EE511A"/>
    <w:rsid w:val="00EE52A2"/>
    <w:rsid w:val="00EE5374"/>
    <w:rsid w:val="00EE55A1"/>
    <w:rsid w:val="00EE5713"/>
    <w:rsid w:val="00EE5B1E"/>
    <w:rsid w:val="00EE5BEB"/>
    <w:rsid w:val="00EE5D31"/>
    <w:rsid w:val="00EE6167"/>
    <w:rsid w:val="00EE645D"/>
    <w:rsid w:val="00EE6489"/>
    <w:rsid w:val="00EE6626"/>
    <w:rsid w:val="00EE67AF"/>
    <w:rsid w:val="00EE6854"/>
    <w:rsid w:val="00EE69BC"/>
    <w:rsid w:val="00EE6AB7"/>
    <w:rsid w:val="00EE704E"/>
    <w:rsid w:val="00EE7C48"/>
    <w:rsid w:val="00EE7F6B"/>
    <w:rsid w:val="00EF0229"/>
    <w:rsid w:val="00EF037C"/>
    <w:rsid w:val="00EF0576"/>
    <w:rsid w:val="00EF064F"/>
    <w:rsid w:val="00EF076B"/>
    <w:rsid w:val="00EF092B"/>
    <w:rsid w:val="00EF0BC8"/>
    <w:rsid w:val="00EF0BCF"/>
    <w:rsid w:val="00EF0BDB"/>
    <w:rsid w:val="00EF0CDD"/>
    <w:rsid w:val="00EF126C"/>
    <w:rsid w:val="00EF12FB"/>
    <w:rsid w:val="00EF17AA"/>
    <w:rsid w:val="00EF17DC"/>
    <w:rsid w:val="00EF1986"/>
    <w:rsid w:val="00EF1A33"/>
    <w:rsid w:val="00EF1F0E"/>
    <w:rsid w:val="00EF2176"/>
    <w:rsid w:val="00EF21A6"/>
    <w:rsid w:val="00EF21B3"/>
    <w:rsid w:val="00EF24B4"/>
    <w:rsid w:val="00EF2790"/>
    <w:rsid w:val="00EF2C55"/>
    <w:rsid w:val="00EF2C63"/>
    <w:rsid w:val="00EF2F33"/>
    <w:rsid w:val="00EF2F81"/>
    <w:rsid w:val="00EF3154"/>
    <w:rsid w:val="00EF33D5"/>
    <w:rsid w:val="00EF3436"/>
    <w:rsid w:val="00EF353B"/>
    <w:rsid w:val="00EF3851"/>
    <w:rsid w:val="00EF3E8D"/>
    <w:rsid w:val="00EF4043"/>
    <w:rsid w:val="00EF41D0"/>
    <w:rsid w:val="00EF4328"/>
    <w:rsid w:val="00EF43E9"/>
    <w:rsid w:val="00EF4445"/>
    <w:rsid w:val="00EF4C58"/>
    <w:rsid w:val="00EF4CAF"/>
    <w:rsid w:val="00EF50BD"/>
    <w:rsid w:val="00EF5323"/>
    <w:rsid w:val="00EF5347"/>
    <w:rsid w:val="00EF58B0"/>
    <w:rsid w:val="00EF5D72"/>
    <w:rsid w:val="00EF5EF8"/>
    <w:rsid w:val="00EF5F04"/>
    <w:rsid w:val="00EF5F2C"/>
    <w:rsid w:val="00EF61A9"/>
    <w:rsid w:val="00EF630C"/>
    <w:rsid w:val="00EF6335"/>
    <w:rsid w:val="00EF67B9"/>
    <w:rsid w:val="00EF6AB3"/>
    <w:rsid w:val="00EF6C70"/>
    <w:rsid w:val="00EF6EB4"/>
    <w:rsid w:val="00EF7354"/>
    <w:rsid w:val="00EF73DE"/>
    <w:rsid w:val="00EF75B9"/>
    <w:rsid w:val="00EF7704"/>
    <w:rsid w:val="00EF7749"/>
    <w:rsid w:val="00EF78B2"/>
    <w:rsid w:val="00EF790A"/>
    <w:rsid w:val="00EF7A43"/>
    <w:rsid w:val="00EF7CF6"/>
    <w:rsid w:val="00EF7FC8"/>
    <w:rsid w:val="00F0010E"/>
    <w:rsid w:val="00F002AB"/>
    <w:rsid w:val="00F002D6"/>
    <w:rsid w:val="00F0072F"/>
    <w:rsid w:val="00F008FB"/>
    <w:rsid w:val="00F00DBE"/>
    <w:rsid w:val="00F01427"/>
    <w:rsid w:val="00F01833"/>
    <w:rsid w:val="00F01E0C"/>
    <w:rsid w:val="00F02156"/>
    <w:rsid w:val="00F02782"/>
    <w:rsid w:val="00F02B96"/>
    <w:rsid w:val="00F0305B"/>
    <w:rsid w:val="00F0327E"/>
    <w:rsid w:val="00F032AD"/>
    <w:rsid w:val="00F0336B"/>
    <w:rsid w:val="00F033DC"/>
    <w:rsid w:val="00F036D3"/>
    <w:rsid w:val="00F037C5"/>
    <w:rsid w:val="00F039D7"/>
    <w:rsid w:val="00F039DE"/>
    <w:rsid w:val="00F03BF3"/>
    <w:rsid w:val="00F04573"/>
    <w:rsid w:val="00F04AA9"/>
    <w:rsid w:val="00F04C41"/>
    <w:rsid w:val="00F04EFD"/>
    <w:rsid w:val="00F04FFF"/>
    <w:rsid w:val="00F053E0"/>
    <w:rsid w:val="00F05926"/>
    <w:rsid w:val="00F05D1A"/>
    <w:rsid w:val="00F05E26"/>
    <w:rsid w:val="00F0617B"/>
    <w:rsid w:val="00F067AC"/>
    <w:rsid w:val="00F06801"/>
    <w:rsid w:val="00F06921"/>
    <w:rsid w:val="00F06951"/>
    <w:rsid w:val="00F072E0"/>
    <w:rsid w:val="00F073BF"/>
    <w:rsid w:val="00F0757D"/>
    <w:rsid w:val="00F075F1"/>
    <w:rsid w:val="00F0765F"/>
    <w:rsid w:val="00F07784"/>
    <w:rsid w:val="00F0795E"/>
    <w:rsid w:val="00F10073"/>
    <w:rsid w:val="00F102AC"/>
    <w:rsid w:val="00F10BE1"/>
    <w:rsid w:val="00F10C0A"/>
    <w:rsid w:val="00F10C27"/>
    <w:rsid w:val="00F10DCF"/>
    <w:rsid w:val="00F10DE0"/>
    <w:rsid w:val="00F11101"/>
    <w:rsid w:val="00F11691"/>
    <w:rsid w:val="00F11706"/>
    <w:rsid w:val="00F1170F"/>
    <w:rsid w:val="00F1179A"/>
    <w:rsid w:val="00F11BAC"/>
    <w:rsid w:val="00F11CB2"/>
    <w:rsid w:val="00F11F26"/>
    <w:rsid w:val="00F11FF7"/>
    <w:rsid w:val="00F12218"/>
    <w:rsid w:val="00F12527"/>
    <w:rsid w:val="00F1261A"/>
    <w:rsid w:val="00F12B66"/>
    <w:rsid w:val="00F12C89"/>
    <w:rsid w:val="00F137FD"/>
    <w:rsid w:val="00F13819"/>
    <w:rsid w:val="00F13DA7"/>
    <w:rsid w:val="00F14478"/>
    <w:rsid w:val="00F145F6"/>
    <w:rsid w:val="00F14D69"/>
    <w:rsid w:val="00F14DEE"/>
    <w:rsid w:val="00F151B3"/>
    <w:rsid w:val="00F151BE"/>
    <w:rsid w:val="00F15230"/>
    <w:rsid w:val="00F15232"/>
    <w:rsid w:val="00F15EBC"/>
    <w:rsid w:val="00F15FB0"/>
    <w:rsid w:val="00F162A9"/>
    <w:rsid w:val="00F164B4"/>
    <w:rsid w:val="00F165AC"/>
    <w:rsid w:val="00F166A5"/>
    <w:rsid w:val="00F16F27"/>
    <w:rsid w:val="00F16F7B"/>
    <w:rsid w:val="00F1735A"/>
    <w:rsid w:val="00F17DD4"/>
    <w:rsid w:val="00F17F41"/>
    <w:rsid w:val="00F203F3"/>
    <w:rsid w:val="00F204AB"/>
    <w:rsid w:val="00F2051F"/>
    <w:rsid w:val="00F2065C"/>
    <w:rsid w:val="00F20C50"/>
    <w:rsid w:val="00F20C69"/>
    <w:rsid w:val="00F20D68"/>
    <w:rsid w:val="00F20E6F"/>
    <w:rsid w:val="00F210AE"/>
    <w:rsid w:val="00F2152A"/>
    <w:rsid w:val="00F21751"/>
    <w:rsid w:val="00F21D3A"/>
    <w:rsid w:val="00F22304"/>
    <w:rsid w:val="00F22311"/>
    <w:rsid w:val="00F228E1"/>
    <w:rsid w:val="00F229F5"/>
    <w:rsid w:val="00F22A23"/>
    <w:rsid w:val="00F22B27"/>
    <w:rsid w:val="00F22C3F"/>
    <w:rsid w:val="00F22E0D"/>
    <w:rsid w:val="00F22E27"/>
    <w:rsid w:val="00F230B2"/>
    <w:rsid w:val="00F23235"/>
    <w:rsid w:val="00F2338E"/>
    <w:rsid w:val="00F23A70"/>
    <w:rsid w:val="00F23B60"/>
    <w:rsid w:val="00F23DF7"/>
    <w:rsid w:val="00F2423F"/>
    <w:rsid w:val="00F24406"/>
    <w:rsid w:val="00F244D2"/>
    <w:rsid w:val="00F245EB"/>
    <w:rsid w:val="00F24A22"/>
    <w:rsid w:val="00F24B13"/>
    <w:rsid w:val="00F24FA5"/>
    <w:rsid w:val="00F2521C"/>
    <w:rsid w:val="00F25380"/>
    <w:rsid w:val="00F254CB"/>
    <w:rsid w:val="00F2577A"/>
    <w:rsid w:val="00F2583B"/>
    <w:rsid w:val="00F2589E"/>
    <w:rsid w:val="00F2608C"/>
    <w:rsid w:val="00F2628B"/>
    <w:rsid w:val="00F26507"/>
    <w:rsid w:val="00F2656C"/>
    <w:rsid w:val="00F26755"/>
    <w:rsid w:val="00F26B92"/>
    <w:rsid w:val="00F26BF7"/>
    <w:rsid w:val="00F26E75"/>
    <w:rsid w:val="00F2706F"/>
    <w:rsid w:val="00F27155"/>
    <w:rsid w:val="00F27248"/>
    <w:rsid w:val="00F274C7"/>
    <w:rsid w:val="00F27514"/>
    <w:rsid w:val="00F275A8"/>
    <w:rsid w:val="00F2765D"/>
    <w:rsid w:val="00F2778D"/>
    <w:rsid w:val="00F27AD7"/>
    <w:rsid w:val="00F27B69"/>
    <w:rsid w:val="00F27FC7"/>
    <w:rsid w:val="00F27FF0"/>
    <w:rsid w:val="00F306B6"/>
    <w:rsid w:val="00F30F40"/>
    <w:rsid w:val="00F31602"/>
    <w:rsid w:val="00F31687"/>
    <w:rsid w:val="00F31C4D"/>
    <w:rsid w:val="00F31D6C"/>
    <w:rsid w:val="00F31DBB"/>
    <w:rsid w:val="00F3208E"/>
    <w:rsid w:val="00F321BD"/>
    <w:rsid w:val="00F32F6B"/>
    <w:rsid w:val="00F335B3"/>
    <w:rsid w:val="00F33632"/>
    <w:rsid w:val="00F3367E"/>
    <w:rsid w:val="00F33721"/>
    <w:rsid w:val="00F3383E"/>
    <w:rsid w:val="00F33B81"/>
    <w:rsid w:val="00F33D36"/>
    <w:rsid w:val="00F33FA1"/>
    <w:rsid w:val="00F33FAE"/>
    <w:rsid w:val="00F341D3"/>
    <w:rsid w:val="00F3420A"/>
    <w:rsid w:val="00F3424D"/>
    <w:rsid w:val="00F34A63"/>
    <w:rsid w:val="00F358D3"/>
    <w:rsid w:val="00F35925"/>
    <w:rsid w:val="00F35BF4"/>
    <w:rsid w:val="00F35C76"/>
    <w:rsid w:val="00F35CEA"/>
    <w:rsid w:val="00F361ED"/>
    <w:rsid w:val="00F3631C"/>
    <w:rsid w:val="00F364D1"/>
    <w:rsid w:val="00F36A77"/>
    <w:rsid w:val="00F36AD7"/>
    <w:rsid w:val="00F37110"/>
    <w:rsid w:val="00F37234"/>
    <w:rsid w:val="00F37BE7"/>
    <w:rsid w:val="00F37E0F"/>
    <w:rsid w:val="00F37F46"/>
    <w:rsid w:val="00F400C5"/>
    <w:rsid w:val="00F40B21"/>
    <w:rsid w:val="00F40CC3"/>
    <w:rsid w:val="00F4103A"/>
    <w:rsid w:val="00F41474"/>
    <w:rsid w:val="00F418CA"/>
    <w:rsid w:val="00F41FB0"/>
    <w:rsid w:val="00F422FF"/>
    <w:rsid w:val="00F42435"/>
    <w:rsid w:val="00F42A17"/>
    <w:rsid w:val="00F42AC1"/>
    <w:rsid w:val="00F42E9F"/>
    <w:rsid w:val="00F42F67"/>
    <w:rsid w:val="00F43060"/>
    <w:rsid w:val="00F4344B"/>
    <w:rsid w:val="00F43711"/>
    <w:rsid w:val="00F43782"/>
    <w:rsid w:val="00F43D81"/>
    <w:rsid w:val="00F44094"/>
    <w:rsid w:val="00F4409B"/>
    <w:rsid w:val="00F440EE"/>
    <w:rsid w:val="00F44432"/>
    <w:rsid w:val="00F445C1"/>
    <w:rsid w:val="00F445EE"/>
    <w:rsid w:val="00F44DE6"/>
    <w:rsid w:val="00F450D8"/>
    <w:rsid w:val="00F45266"/>
    <w:rsid w:val="00F4539A"/>
    <w:rsid w:val="00F45670"/>
    <w:rsid w:val="00F45C17"/>
    <w:rsid w:val="00F45DB9"/>
    <w:rsid w:val="00F4660B"/>
    <w:rsid w:val="00F46795"/>
    <w:rsid w:val="00F46964"/>
    <w:rsid w:val="00F46A49"/>
    <w:rsid w:val="00F46BD7"/>
    <w:rsid w:val="00F47126"/>
    <w:rsid w:val="00F47548"/>
    <w:rsid w:val="00F47A99"/>
    <w:rsid w:val="00F47BC0"/>
    <w:rsid w:val="00F47CD6"/>
    <w:rsid w:val="00F50581"/>
    <w:rsid w:val="00F50DD6"/>
    <w:rsid w:val="00F51025"/>
    <w:rsid w:val="00F510F7"/>
    <w:rsid w:val="00F5174F"/>
    <w:rsid w:val="00F517EE"/>
    <w:rsid w:val="00F51A4C"/>
    <w:rsid w:val="00F51ABF"/>
    <w:rsid w:val="00F51C8D"/>
    <w:rsid w:val="00F520DD"/>
    <w:rsid w:val="00F52117"/>
    <w:rsid w:val="00F5261D"/>
    <w:rsid w:val="00F52708"/>
    <w:rsid w:val="00F52790"/>
    <w:rsid w:val="00F52AEE"/>
    <w:rsid w:val="00F52BFB"/>
    <w:rsid w:val="00F530AA"/>
    <w:rsid w:val="00F534FC"/>
    <w:rsid w:val="00F538EB"/>
    <w:rsid w:val="00F539DC"/>
    <w:rsid w:val="00F53B15"/>
    <w:rsid w:val="00F53E1A"/>
    <w:rsid w:val="00F54115"/>
    <w:rsid w:val="00F5427F"/>
    <w:rsid w:val="00F5442C"/>
    <w:rsid w:val="00F545A4"/>
    <w:rsid w:val="00F551FE"/>
    <w:rsid w:val="00F5544D"/>
    <w:rsid w:val="00F555AA"/>
    <w:rsid w:val="00F556E1"/>
    <w:rsid w:val="00F55718"/>
    <w:rsid w:val="00F55759"/>
    <w:rsid w:val="00F5576A"/>
    <w:rsid w:val="00F55A40"/>
    <w:rsid w:val="00F560BB"/>
    <w:rsid w:val="00F56191"/>
    <w:rsid w:val="00F56A5B"/>
    <w:rsid w:val="00F56C58"/>
    <w:rsid w:val="00F603BE"/>
    <w:rsid w:val="00F6061F"/>
    <w:rsid w:val="00F6068A"/>
    <w:rsid w:val="00F60A63"/>
    <w:rsid w:val="00F61320"/>
    <w:rsid w:val="00F61818"/>
    <w:rsid w:val="00F6188D"/>
    <w:rsid w:val="00F618CA"/>
    <w:rsid w:val="00F619A5"/>
    <w:rsid w:val="00F619F1"/>
    <w:rsid w:val="00F61A5F"/>
    <w:rsid w:val="00F61B50"/>
    <w:rsid w:val="00F61C3D"/>
    <w:rsid w:val="00F61C54"/>
    <w:rsid w:val="00F61D52"/>
    <w:rsid w:val="00F61EB4"/>
    <w:rsid w:val="00F61EC4"/>
    <w:rsid w:val="00F61ED2"/>
    <w:rsid w:val="00F62561"/>
    <w:rsid w:val="00F627F8"/>
    <w:rsid w:val="00F62920"/>
    <w:rsid w:val="00F62A63"/>
    <w:rsid w:val="00F62DDD"/>
    <w:rsid w:val="00F62F21"/>
    <w:rsid w:val="00F6308F"/>
    <w:rsid w:val="00F631C8"/>
    <w:rsid w:val="00F63279"/>
    <w:rsid w:val="00F634F6"/>
    <w:rsid w:val="00F637CA"/>
    <w:rsid w:val="00F63AAD"/>
    <w:rsid w:val="00F63E83"/>
    <w:rsid w:val="00F63ED2"/>
    <w:rsid w:val="00F63F24"/>
    <w:rsid w:val="00F640AC"/>
    <w:rsid w:val="00F64371"/>
    <w:rsid w:val="00F643A5"/>
    <w:rsid w:val="00F64A44"/>
    <w:rsid w:val="00F65521"/>
    <w:rsid w:val="00F65603"/>
    <w:rsid w:val="00F65845"/>
    <w:rsid w:val="00F65BF1"/>
    <w:rsid w:val="00F65C6D"/>
    <w:rsid w:val="00F65CDB"/>
    <w:rsid w:val="00F65FA3"/>
    <w:rsid w:val="00F6610D"/>
    <w:rsid w:val="00F666C3"/>
    <w:rsid w:val="00F668C1"/>
    <w:rsid w:val="00F66917"/>
    <w:rsid w:val="00F66DF0"/>
    <w:rsid w:val="00F66EEB"/>
    <w:rsid w:val="00F66FF0"/>
    <w:rsid w:val="00F67177"/>
    <w:rsid w:val="00F6732B"/>
    <w:rsid w:val="00F67756"/>
    <w:rsid w:val="00F677F5"/>
    <w:rsid w:val="00F67F06"/>
    <w:rsid w:val="00F7012B"/>
    <w:rsid w:val="00F701D6"/>
    <w:rsid w:val="00F7031A"/>
    <w:rsid w:val="00F703BD"/>
    <w:rsid w:val="00F705D2"/>
    <w:rsid w:val="00F7067F"/>
    <w:rsid w:val="00F70CF4"/>
    <w:rsid w:val="00F70F74"/>
    <w:rsid w:val="00F71004"/>
    <w:rsid w:val="00F7122D"/>
    <w:rsid w:val="00F71447"/>
    <w:rsid w:val="00F71BFD"/>
    <w:rsid w:val="00F71CC0"/>
    <w:rsid w:val="00F7234F"/>
    <w:rsid w:val="00F72648"/>
    <w:rsid w:val="00F728F7"/>
    <w:rsid w:val="00F72971"/>
    <w:rsid w:val="00F72BFF"/>
    <w:rsid w:val="00F72DED"/>
    <w:rsid w:val="00F72F88"/>
    <w:rsid w:val="00F73032"/>
    <w:rsid w:val="00F73158"/>
    <w:rsid w:val="00F732BD"/>
    <w:rsid w:val="00F73796"/>
    <w:rsid w:val="00F73D48"/>
    <w:rsid w:val="00F73D85"/>
    <w:rsid w:val="00F742C3"/>
    <w:rsid w:val="00F745D6"/>
    <w:rsid w:val="00F74724"/>
    <w:rsid w:val="00F747ED"/>
    <w:rsid w:val="00F74A5B"/>
    <w:rsid w:val="00F74DD5"/>
    <w:rsid w:val="00F7543E"/>
    <w:rsid w:val="00F7554E"/>
    <w:rsid w:val="00F755C8"/>
    <w:rsid w:val="00F75626"/>
    <w:rsid w:val="00F75791"/>
    <w:rsid w:val="00F758EC"/>
    <w:rsid w:val="00F758FC"/>
    <w:rsid w:val="00F75AE9"/>
    <w:rsid w:val="00F75BB4"/>
    <w:rsid w:val="00F75EFD"/>
    <w:rsid w:val="00F75F9D"/>
    <w:rsid w:val="00F765D5"/>
    <w:rsid w:val="00F76AF5"/>
    <w:rsid w:val="00F76EA6"/>
    <w:rsid w:val="00F7742B"/>
    <w:rsid w:val="00F77628"/>
    <w:rsid w:val="00F77767"/>
    <w:rsid w:val="00F77A55"/>
    <w:rsid w:val="00F77A8A"/>
    <w:rsid w:val="00F77F40"/>
    <w:rsid w:val="00F77FFC"/>
    <w:rsid w:val="00F800A6"/>
    <w:rsid w:val="00F80355"/>
    <w:rsid w:val="00F8056A"/>
    <w:rsid w:val="00F80A2A"/>
    <w:rsid w:val="00F80A7F"/>
    <w:rsid w:val="00F80CC3"/>
    <w:rsid w:val="00F8105E"/>
    <w:rsid w:val="00F8156F"/>
    <w:rsid w:val="00F81AB6"/>
    <w:rsid w:val="00F81B3E"/>
    <w:rsid w:val="00F81BE3"/>
    <w:rsid w:val="00F82241"/>
    <w:rsid w:val="00F822BB"/>
    <w:rsid w:val="00F82332"/>
    <w:rsid w:val="00F8243D"/>
    <w:rsid w:val="00F82738"/>
    <w:rsid w:val="00F82A96"/>
    <w:rsid w:val="00F82E8C"/>
    <w:rsid w:val="00F83008"/>
    <w:rsid w:val="00F834E5"/>
    <w:rsid w:val="00F836EE"/>
    <w:rsid w:val="00F8379A"/>
    <w:rsid w:val="00F838C3"/>
    <w:rsid w:val="00F83B17"/>
    <w:rsid w:val="00F84091"/>
    <w:rsid w:val="00F8457B"/>
    <w:rsid w:val="00F84674"/>
    <w:rsid w:val="00F8486C"/>
    <w:rsid w:val="00F84BD2"/>
    <w:rsid w:val="00F84C97"/>
    <w:rsid w:val="00F85387"/>
    <w:rsid w:val="00F85B90"/>
    <w:rsid w:val="00F85CF7"/>
    <w:rsid w:val="00F85D4C"/>
    <w:rsid w:val="00F85DAB"/>
    <w:rsid w:val="00F86040"/>
    <w:rsid w:val="00F862AA"/>
    <w:rsid w:val="00F86987"/>
    <w:rsid w:val="00F86B4E"/>
    <w:rsid w:val="00F86BF0"/>
    <w:rsid w:val="00F86FF1"/>
    <w:rsid w:val="00F8730C"/>
    <w:rsid w:val="00F87737"/>
    <w:rsid w:val="00F90142"/>
    <w:rsid w:val="00F9030D"/>
    <w:rsid w:val="00F903CF"/>
    <w:rsid w:val="00F90444"/>
    <w:rsid w:val="00F9066C"/>
    <w:rsid w:val="00F9084C"/>
    <w:rsid w:val="00F90C76"/>
    <w:rsid w:val="00F919D6"/>
    <w:rsid w:val="00F91AAA"/>
    <w:rsid w:val="00F91CF5"/>
    <w:rsid w:val="00F91EB3"/>
    <w:rsid w:val="00F92ABD"/>
    <w:rsid w:val="00F92AE8"/>
    <w:rsid w:val="00F92B28"/>
    <w:rsid w:val="00F92C02"/>
    <w:rsid w:val="00F92F6F"/>
    <w:rsid w:val="00F930A8"/>
    <w:rsid w:val="00F931F3"/>
    <w:rsid w:val="00F933B0"/>
    <w:rsid w:val="00F93475"/>
    <w:rsid w:val="00F93487"/>
    <w:rsid w:val="00F93584"/>
    <w:rsid w:val="00F93A59"/>
    <w:rsid w:val="00F93BD5"/>
    <w:rsid w:val="00F94526"/>
    <w:rsid w:val="00F9458C"/>
    <w:rsid w:val="00F9473D"/>
    <w:rsid w:val="00F94929"/>
    <w:rsid w:val="00F94FB0"/>
    <w:rsid w:val="00F9514F"/>
    <w:rsid w:val="00F951F2"/>
    <w:rsid w:val="00F95698"/>
    <w:rsid w:val="00F956C8"/>
    <w:rsid w:val="00F95CD6"/>
    <w:rsid w:val="00F95D30"/>
    <w:rsid w:val="00F95F44"/>
    <w:rsid w:val="00F95FF8"/>
    <w:rsid w:val="00F960F2"/>
    <w:rsid w:val="00F9613E"/>
    <w:rsid w:val="00F96162"/>
    <w:rsid w:val="00F9619D"/>
    <w:rsid w:val="00F9639A"/>
    <w:rsid w:val="00F9645F"/>
    <w:rsid w:val="00F9647F"/>
    <w:rsid w:val="00F96542"/>
    <w:rsid w:val="00F966A8"/>
    <w:rsid w:val="00F967A3"/>
    <w:rsid w:val="00F967CF"/>
    <w:rsid w:val="00F9693F"/>
    <w:rsid w:val="00F96945"/>
    <w:rsid w:val="00F96990"/>
    <w:rsid w:val="00F96A14"/>
    <w:rsid w:val="00F96D4F"/>
    <w:rsid w:val="00F970C8"/>
    <w:rsid w:val="00F97133"/>
    <w:rsid w:val="00F97194"/>
    <w:rsid w:val="00F97236"/>
    <w:rsid w:val="00F97310"/>
    <w:rsid w:val="00F97468"/>
    <w:rsid w:val="00F975FF"/>
    <w:rsid w:val="00F9768A"/>
    <w:rsid w:val="00F97A2E"/>
    <w:rsid w:val="00F97AF2"/>
    <w:rsid w:val="00F97E47"/>
    <w:rsid w:val="00FA004C"/>
    <w:rsid w:val="00FA0192"/>
    <w:rsid w:val="00FA028F"/>
    <w:rsid w:val="00FA045E"/>
    <w:rsid w:val="00FA04E3"/>
    <w:rsid w:val="00FA08E9"/>
    <w:rsid w:val="00FA127C"/>
    <w:rsid w:val="00FA1ADB"/>
    <w:rsid w:val="00FA1D67"/>
    <w:rsid w:val="00FA216E"/>
    <w:rsid w:val="00FA21D1"/>
    <w:rsid w:val="00FA2425"/>
    <w:rsid w:val="00FA25CE"/>
    <w:rsid w:val="00FA25EE"/>
    <w:rsid w:val="00FA265F"/>
    <w:rsid w:val="00FA2800"/>
    <w:rsid w:val="00FA2967"/>
    <w:rsid w:val="00FA2DAA"/>
    <w:rsid w:val="00FA2DB6"/>
    <w:rsid w:val="00FA3135"/>
    <w:rsid w:val="00FA358B"/>
    <w:rsid w:val="00FA35CB"/>
    <w:rsid w:val="00FA369E"/>
    <w:rsid w:val="00FA3A24"/>
    <w:rsid w:val="00FA3BEF"/>
    <w:rsid w:val="00FA3CC4"/>
    <w:rsid w:val="00FA3F9F"/>
    <w:rsid w:val="00FA4004"/>
    <w:rsid w:val="00FA49D1"/>
    <w:rsid w:val="00FA4DE2"/>
    <w:rsid w:val="00FA500A"/>
    <w:rsid w:val="00FA529F"/>
    <w:rsid w:val="00FA560B"/>
    <w:rsid w:val="00FA575E"/>
    <w:rsid w:val="00FA578B"/>
    <w:rsid w:val="00FA5792"/>
    <w:rsid w:val="00FA5E39"/>
    <w:rsid w:val="00FA5FC8"/>
    <w:rsid w:val="00FA6079"/>
    <w:rsid w:val="00FA60E1"/>
    <w:rsid w:val="00FA67F9"/>
    <w:rsid w:val="00FA6BDC"/>
    <w:rsid w:val="00FA7176"/>
    <w:rsid w:val="00FA7285"/>
    <w:rsid w:val="00FA731E"/>
    <w:rsid w:val="00FA73A2"/>
    <w:rsid w:val="00FA748B"/>
    <w:rsid w:val="00FA7699"/>
    <w:rsid w:val="00FA77C0"/>
    <w:rsid w:val="00FA7CA0"/>
    <w:rsid w:val="00FA7D36"/>
    <w:rsid w:val="00FA7FD2"/>
    <w:rsid w:val="00FB0098"/>
    <w:rsid w:val="00FB0444"/>
    <w:rsid w:val="00FB0761"/>
    <w:rsid w:val="00FB07F7"/>
    <w:rsid w:val="00FB08B8"/>
    <w:rsid w:val="00FB09D7"/>
    <w:rsid w:val="00FB13DA"/>
    <w:rsid w:val="00FB1601"/>
    <w:rsid w:val="00FB17FC"/>
    <w:rsid w:val="00FB1A33"/>
    <w:rsid w:val="00FB1D55"/>
    <w:rsid w:val="00FB21B3"/>
    <w:rsid w:val="00FB26AB"/>
    <w:rsid w:val="00FB2716"/>
    <w:rsid w:val="00FB29D9"/>
    <w:rsid w:val="00FB2D7E"/>
    <w:rsid w:val="00FB3C48"/>
    <w:rsid w:val="00FB3CC3"/>
    <w:rsid w:val="00FB3D9E"/>
    <w:rsid w:val="00FB41E4"/>
    <w:rsid w:val="00FB4554"/>
    <w:rsid w:val="00FB4BC1"/>
    <w:rsid w:val="00FB4C65"/>
    <w:rsid w:val="00FB5000"/>
    <w:rsid w:val="00FB5287"/>
    <w:rsid w:val="00FB5547"/>
    <w:rsid w:val="00FB55E3"/>
    <w:rsid w:val="00FB5B4A"/>
    <w:rsid w:val="00FB5C54"/>
    <w:rsid w:val="00FB5D16"/>
    <w:rsid w:val="00FB5FF2"/>
    <w:rsid w:val="00FB6127"/>
    <w:rsid w:val="00FB6706"/>
    <w:rsid w:val="00FB679E"/>
    <w:rsid w:val="00FB69C9"/>
    <w:rsid w:val="00FB6A47"/>
    <w:rsid w:val="00FB6A52"/>
    <w:rsid w:val="00FB6C67"/>
    <w:rsid w:val="00FB71F0"/>
    <w:rsid w:val="00FB7211"/>
    <w:rsid w:val="00FB763F"/>
    <w:rsid w:val="00FB78A7"/>
    <w:rsid w:val="00FB78BA"/>
    <w:rsid w:val="00FB7A90"/>
    <w:rsid w:val="00FB7AEB"/>
    <w:rsid w:val="00FB7B2F"/>
    <w:rsid w:val="00FB7F96"/>
    <w:rsid w:val="00FC0794"/>
    <w:rsid w:val="00FC079D"/>
    <w:rsid w:val="00FC08A4"/>
    <w:rsid w:val="00FC092C"/>
    <w:rsid w:val="00FC0ACC"/>
    <w:rsid w:val="00FC0B1C"/>
    <w:rsid w:val="00FC0C37"/>
    <w:rsid w:val="00FC0C5B"/>
    <w:rsid w:val="00FC0F8A"/>
    <w:rsid w:val="00FC1193"/>
    <w:rsid w:val="00FC125D"/>
    <w:rsid w:val="00FC163F"/>
    <w:rsid w:val="00FC1739"/>
    <w:rsid w:val="00FC199A"/>
    <w:rsid w:val="00FC1DF7"/>
    <w:rsid w:val="00FC1F38"/>
    <w:rsid w:val="00FC2079"/>
    <w:rsid w:val="00FC20A4"/>
    <w:rsid w:val="00FC20C4"/>
    <w:rsid w:val="00FC22AC"/>
    <w:rsid w:val="00FC2640"/>
    <w:rsid w:val="00FC27C2"/>
    <w:rsid w:val="00FC2973"/>
    <w:rsid w:val="00FC2A69"/>
    <w:rsid w:val="00FC3070"/>
    <w:rsid w:val="00FC307A"/>
    <w:rsid w:val="00FC3242"/>
    <w:rsid w:val="00FC33D4"/>
    <w:rsid w:val="00FC3545"/>
    <w:rsid w:val="00FC3878"/>
    <w:rsid w:val="00FC3E44"/>
    <w:rsid w:val="00FC40EB"/>
    <w:rsid w:val="00FC425B"/>
    <w:rsid w:val="00FC45E5"/>
    <w:rsid w:val="00FC489B"/>
    <w:rsid w:val="00FC4920"/>
    <w:rsid w:val="00FC4AE9"/>
    <w:rsid w:val="00FC4CD8"/>
    <w:rsid w:val="00FC50AF"/>
    <w:rsid w:val="00FC50E6"/>
    <w:rsid w:val="00FC5413"/>
    <w:rsid w:val="00FC546B"/>
    <w:rsid w:val="00FC56A6"/>
    <w:rsid w:val="00FC5976"/>
    <w:rsid w:val="00FC5BD7"/>
    <w:rsid w:val="00FC6368"/>
    <w:rsid w:val="00FC6636"/>
    <w:rsid w:val="00FC6650"/>
    <w:rsid w:val="00FC6783"/>
    <w:rsid w:val="00FC6786"/>
    <w:rsid w:val="00FC6A58"/>
    <w:rsid w:val="00FC6AC5"/>
    <w:rsid w:val="00FC6B62"/>
    <w:rsid w:val="00FC6C66"/>
    <w:rsid w:val="00FC6DAD"/>
    <w:rsid w:val="00FC6DDD"/>
    <w:rsid w:val="00FC6F7C"/>
    <w:rsid w:val="00FC720F"/>
    <w:rsid w:val="00FC7631"/>
    <w:rsid w:val="00FC76D4"/>
    <w:rsid w:val="00FC7895"/>
    <w:rsid w:val="00FC7931"/>
    <w:rsid w:val="00FC7BF1"/>
    <w:rsid w:val="00FC7E5C"/>
    <w:rsid w:val="00FD08CF"/>
    <w:rsid w:val="00FD0AAA"/>
    <w:rsid w:val="00FD0D06"/>
    <w:rsid w:val="00FD0E7D"/>
    <w:rsid w:val="00FD1340"/>
    <w:rsid w:val="00FD1DC2"/>
    <w:rsid w:val="00FD1F88"/>
    <w:rsid w:val="00FD2028"/>
    <w:rsid w:val="00FD2397"/>
    <w:rsid w:val="00FD240F"/>
    <w:rsid w:val="00FD26BD"/>
    <w:rsid w:val="00FD2B1B"/>
    <w:rsid w:val="00FD2C24"/>
    <w:rsid w:val="00FD2F51"/>
    <w:rsid w:val="00FD320D"/>
    <w:rsid w:val="00FD35FE"/>
    <w:rsid w:val="00FD3686"/>
    <w:rsid w:val="00FD38AE"/>
    <w:rsid w:val="00FD3AC4"/>
    <w:rsid w:val="00FD417C"/>
    <w:rsid w:val="00FD4449"/>
    <w:rsid w:val="00FD44CD"/>
    <w:rsid w:val="00FD44DC"/>
    <w:rsid w:val="00FD4B1D"/>
    <w:rsid w:val="00FD4D92"/>
    <w:rsid w:val="00FD4EED"/>
    <w:rsid w:val="00FD50A5"/>
    <w:rsid w:val="00FD513F"/>
    <w:rsid w:val="00FD52A4"/>
    <w:rsid w:val="00FD52DF"/>
    <w:rsid w:val="00FD52E1"/>
    <w:rsid w:val="00FD54E5"/>
    <w:rsid w:val="00FD55B3"/>
    <w:rsid w:val="00FD55D1"/>
    <w:rsid w:val="00FD5965"/>
    <w:rsid w:val="00FD5B25"/>
    <w:rsid w:val="00FD5E08"/>
    <w:rsid w:val="00FD61B6"/>
    <w:rsid w:val="00FD621E"/>
    <w:rsid w:val="00FD6408"/>
    <w:rsid w:val="00FD6507"/>
    <w:rsid w:val="00FD653B"/>
    <w:rsid w:val="00FD678A"/>
    <w:rsid w:val="00FD695A"/>
    <w:rsid w:val="00FD6A3B"/>
    <w:rsid w:val="00FD6ACB"/>
    <w:rsid w:val="00FD6D6F"/>
    <w:rsid w:val="00FD6DCF"/>
    <w:rsid w:val="00FD6E27"/>
    <w:rsid w:val="00FD6E72"/>
    <w:rsid w:val="00FD7035"/>
    <w:rsid w:val="00FD70C4"/>
    <w:rsid w:val="00FD7172"/>
    <w:rsid w:val="00FD7CDC"/>
    <w:rsid w:val="00FD7F4B"/>
    <w:rsid w:val="00FE052C"/>
    <w:rsid w:val="00FE061F"/>
    <w:rsid w:val="00FE06CD"/>
    <w:rsid w:val="00FE08B6"/>
    <w:rsid w:val="00FE0A77"/>
    <w:rsid w:val="00FE0C5E"/>
    <w:rsid w:val="00FE0CC8"/>
    <w:rsid w:val="00FE0EF7"/>
    <w:rsid w:val="00FE1067"/>
    <w:rsid w:val="00FE11FE"/>
    <w:rsid w:val="00FE13AB"/>
    <w:rsid w:val="00FE152C"/>
    <w:rsid w:val="00FE180B"/>
    <w:rsid w:val="00FE198E"/>
    <w:rsid w:val="00FE1BCC"/>
    <w:rsid w:val="00FE1DDB"/>
    <w:rsid w:val="00FE1DFB"/>
    <w:rsid w:val="00FE1F52"/>
    <w:rsid w:val="00FE1FA4"/>
    <w:rsid w:val="00FE23DC"/>
    <w:rsid w:val="00FE2413"/>
    <w:rsid w:val="00FE24A5"/>
    <w:rsid w:val="00FE24E9"/>
    <w:rsid w:val="00FE25CC"/>
    <w:rsid w:val="00FE29B9"/>
    <w:rsid w:val="00FE2A66"/>
    <w:rsid w:val="00FE2A8F"/>
    <w:rsid w:val="00FE2B4D"/>
    <w:rsid w:val="00FE2BB9"/>
    <w:rsid w:val="00FE2CEF"/>
    <w:rsid w:val="00FE2FA9"/>
    <w:rsid w:val="00FE3403"/>
    <w:rsid w:val="00FE3511"/>
    <w:rsid w:val="00FE374B"/>
    <w:rsid w:val="00FE3838"/>
    <w:rsid w:val="00FE3964"/>
    <w:rsid w:val="00FE3A63"/>
    <w:rsid w:val="00FE3C6E"/>
    <w:rsid w:val="00FE3CDE"/>
    <w:rsid w:val="00FE4447"/>
    <w:rsid w:val="00FE4529"/>
    <w:rsid w:val="00FE479B"/>
    <w:rsid w:val="00FE497F"/>
    <w:rsid w:val="00FE4ACD"/>
    <w:rsid w:val="00FE4B90"/>
    <w:rsid w:val="00FE4CAC"/>
    <w:rsid w:val="00FE5641"/>
    <w:rsid w:val="00FE57E4"/>
    <w:rsid w:val="00FE5BCA"/>
    <w:rsid w:val="00FE5D13"/>
    <w:rsid w:val="00FE5FB6"/>
    <w:rsid w:val="00FE650A"/>
    <w:rsid w:val="00FE653B"/>
    <w:rsid w:val="00FE6775"/>
    <w:rsid w:val="00FE6A59"/>
    <w:rsid w:val="00FE6BCC"/>
    <w:rsid w:val="00FE6D0C"/>
    <w:rsid w:val="00FE6EC6"/>
    <w:rsid w:val="00FE7485"/>
    <w:rsid w:val="00FE791C"/>
    <w:rsid w:val="00FE79EC"/>
    <w:rsid w:val="00FE7A5A"/>
    <w:rsid w:val="00FE7BCE"/>
    <w:rsid w:val="00FE7CE9"/>
    <w:rsid w:val="00FE7EA4"/>
    <w:rsid w:val="00FF0EA0"/>
    <w:rsid w:val="00FF0F0F"/>
    <w:rsid w:val="00FF13F0"/>
    <w:rsid w:val="00FF1835"/>
    <w:rsid w:val="00FF199D"/>
    <w:rsid w:val="00FF19E4"/>
    <w:rsid w:val="00FF1AD7"/>
    <w:rsid w:val="00FF1C97"/>
    <w:rsid w:val="00FF1CAE"/>
    <w:rsid w:val="00FF1D30"/>
    <w:rsid w:val="00FF2151"/>
    <w:rsid w:val="00FF23B8"/>
    <w:rsid w:val="00FF2A77"/>
    <w:rsid w:val="00FF2B0E"/>
    <w:rsid w:val="00FF2F5F"/>
    <w:rsid w:val="00FF3365"/>
    <w:rsid w:val="00FF35C9"/>
    <w:rsid w:val="00FF3ABC"/>
    <w:rsid w:val="00FF3CC6"/>
    <w:rsid w:val="00FF3D27"/>
    <w:rsid w:val="00FF3F09"/>
    <w:rsid w:val="00FF3FC0"/>
    <w:rsid w:val="00FF454B"/>
    <w:rsid w:val="00FF4C37"/>
    <w:rsid w:val="00FF4CA5"/>
    <w:rsid w:val="00FF4D0D"/>
    <w:rsid w:val="00FF4F4B"/>
    <w:rsid w:val="00FF511C"/>
    <w:rsid w:val="00FF55B5"/>
    <w:rsid w:val="00FF58F7"/>
    <w:rsid w:val="00FF5B10"/>
    <w:rsid w:val="00FF5FF0"/>
    <w:rsid w:val="00FF6149"/>
    <w:rsid w:val="00FF6483"/>
    <w:rsid w:val="00FF67C9"/>
    <w:rsid w:val="00FF6DC6"/>
    <w:rsid w:val="00FF6DC7"/>
    <w:rsid w:val="00FF6DDC"/>
    <w:rsid w:val="00FF6E59"/>
    <w:rsid w:val="00FF716E"/>
    <w:rsid w:val="00FF7181"/>
    <w:rsid w:val="00FF729D"/>
    <w:rsid w:val="00FF74AB"/>
    <w:rsid w:val="00FF75D9"/>
    <w:rsid w:val="00FF775F"/>
    <w:rsid w:val="00FF77D5"/>
    <w:rsid w:val="00FF7C2D"/>
    <w:rsid w:val="00FF7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250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873"/>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84521"/>
    <w:pPr>
      <w:spacing w:line="36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B7624"/>
    <w:pPr>
      <w:keepNext/>
      <w:numPr>
        <w:ilvl w:val="1"/>
        <w:numId w:val="13"/>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D28EA"/>
    <w:pPr>
      <w:keepNext/>
      <w:numPr>
        <w:ilvl w:val="2"/>
        <w:numId w:val="13"/>
      </w:numPr>
      <w:spacing w:line="480" w:lineRule="auto"/>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numPr>
        <w:ilvl w:val="3"/>
        <w:numId w:val="13"/>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3"/>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3"/>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3"/>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3"/>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3"/>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52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B762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D28EA"/>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315B77"/>
    <w:pPr>
      <w:spacing w:line="240" w:lineRule="auto"/>
      <w:jc w:val="center"/>
    </w:pPr>
    <w:rPr>
      <w:bCs/>
      <w:szCs w:val="18"/>
    </w:rPr>
  </w:style>
  <w:style w:type="paragraph" w:styleId="Title">
    <w:name w:val="Title"/>
    <w:basedOn w:val="Heading1"/>
    <w:next w:val="Normal"/>
    <w:link w:val="TitleChar"/>
    <w:autoRedefine/>
    <w:uiPriority w:val="10"/>
    <w:qFormat/>
    <w:rsid w:val="00691A3A"/>
    <w:pPr>
      <w:keepNext/>
      <w:jc w:val="both"/>
    </w:pPr>
    <w:rPr>
      <w:bCs w:val="0"/>
    </w:rPr>
  </w:style>
  <w:style w:type="character" w:customStyle="1" w:styleId="TitleChar">
    <w:name w:val="Title Char"/>
    <w:basedOn w:val="DefaultParagraphFont"/>
    <w:link w:val="Title"/>
    <w:uiPriority w:val="10"/>
    <w:rsid w:val="00691A3A"/>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63406F"/>
    <w:pPr>
      <w:tabs>
        <w:tab w:val="right" w:leader="dot" w:pos="8486"/>
      </w:tabs>
      <w:ind w:left="720" w:hanging="720"/>
    </w:pPr>
  </w:style>
  <w:style w:type="paragraph" w:styleId="TOC2">
    <w:name w:val="toc 2"/>
    <w:basedOn w:val="Normal"/>
    <w:next w:val="Normal"/>
    <w:autoRedefine/>
    <w:uiPriority w:val="39"/>
    <w:unhideWhenUsed/>
    <w:qFormat/>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qFormat/>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TOC4">
    <w:name w:val="toc 4"/>
    <w:basedOn w:val="Normal"/>
    <w:next w:val="Normal"/>
    <w:autoRedefine/>
    <w:uiPriority w:val="39"/>
    <w:unhideWhenUsed/>
    <w:rsid w:val="00B45CD4"/>
    <w:pPr>
      <w:ind w:leftChars="600" w:left="1260"/>
    </w:pPr>
  </w:style>
  <w:style w:type="paragraph" w:styleId="NormalWeb">
    <w:name w:val="Normal (Web)"/>
    <w:basedOn w:val="Normal"/>
    <w:uiPriority w:val="99"/>
    <w:unhideWhenUsed/>
    <w:rsid w:val="001D117B"/>
    <w:pPr>
      <w:spacing w:before="100" w:beforeAutospacing="1" w:after="100" w:afterAutospacing="1" w:line="240" w:lineRule="auto"/>
    </w:pPr>
    <w:rPr>
      <w:rFonts w:ascii="Times" w:hAnsi="Times"/>
      <w:sz w:val="20"/>
      <w:szCs w:val="20"/>
      <w:lang w:bidi="ar-SA"/>
    </w:rPr>
  </w:style>
  <w:style w:type="paragraph" w:styleId="Revision">
    <w:name w:val="Revision"/>
    <w:hidden/>
    <w:uiPriority w:val="99"/>
    <w:semiHidden/>
    <w:rsid w:val="009B1D6F"/>
    <w:rPr>
      <w:rFonts w:asciiTheme="minorHAnsi" w:hAnsiTheme="minorHAnsi"/>
      <w:sz w:val="24"/>
      <w:szCs w:val="24"/>
      <w:lang w:bidi="en-US"/>
    </w:rPr>
  </w:style>
  <w:style w:type="character" w:styleId="FollowedHyperlink">
    <w:name w:val="FollowedHyperlink"/>
    <w:basedOn w:val="DefaultParagraphFont"/>
    <w:uiPriority w:val="99"/>
    <w:semiHidden/>
    <w:unhideWhenUsed/>
    <w:rsid w:val="00B809DE"/>
    <w:rPr>
      <w:color w:val="800080" w:themeColor="followedHyperlink"/>
      <w:u w:val="single"/>
    </w:rPr>
  </w:style>
  <w:style w:type="paragraph" w:customStyle="1" w:styleId="EndNoteBibliography">
    <w:name w:val="EndNote Bibliography"/>
    <w:basedOn w:val="Normal"/>
    <w:rsid w:val="006D7716"/>
    <w:pPr>
      <w:spacing w:line="240" w:lineRule="auto"/>
      <w:jc w:val="center"/>
    </w:pPr>
    <w:rPr>
      <w:rFonts w:ascii="Cambria" w:hAnsi="Cambria" w:cstheme="minorBidi"/>
      <w:lang w:bidi="ar-SA"/>
    </w:rPr>
  </w:style>
  <w:style w:type="paragraph" w:styleId="TOC5">
    <w:name w:val="toc 5"/>
    <w:basedOn w:val="Normal"/>
    <w:next w:val="Normal"/>
    <w:autoRedefine/>
    <w:uiPriority w:val="39"/>
    <w:unhideWhenUsed/>
    <w:rsid w:val="00BD1FBE"/>
    <w:pPr>
      <w:ind w:left="960"/>
    </w:pPr>
  </w:style>
  <w:style w:type="paragraph" w:styleId="TOC6">
    <w:name w:val="toc 6"/>
    <w:basedOn w:val="Normal"/>
    <w:next w:val="Normal"/>
    <w:autoRedefine/>
    <w:uiPriority w:val="39"/>
    <w:unhideWhenUsed/>
    <w:rsid w:val="00BD1FBE"/>
    <w:pPr>
      <w:ind w:left="1200"/>
    </w:pPr>
  </w:style>
  <w:style w:type="paragraph" w:styleId="TOC7">
    <w:name w:val="toc 7"/>
    <w:basedOn w:val="Normal"/>
    <w:next w:val="Normal"/>
    <w:autoRedefine/>
    <w:uiPriority w:val="39"/>
    <w:unhideWhenUsed/>
    <w:rsid w:val="00BD1FBE"/>
    <w:pPr>
      <w:ind w:left="1440"/>
    </w:pPr>
  </w:style>
  <w:style w:type="paragraph" w:styleId="TOC8">
    <w:name w:val="toc 8"/>
    <w:basedOn w:val="Normal"/>
    <w:next w:val="Normal"/>
    <w:autoRedefine/>
    <w:uiPriority w:val="39"/>
    <w:unhideWhenUsed/>
    <w:rsid w:val="00BD1FBE"/>
    <w:pPr>
      <w:ind w:left="1680"/>
    </w:pPr>
  </w:style>
  <w:style w:type="paragraph" w:styleId="TOC9">
    <w:name w:val="toc 9"/>
    <w:basedOn w:val="Normal"/>
    <w:next w:val="Normal"/>
    <w:autoRedefine/>
    <w:uiPriority w:val="39"/>
    <w:unhideWhenUsed/>
    <w:rsid w:val="00BD1FBE"/>
    <w:pPr>
      <w:ind w:left="1920"/>
    </w:pPr>
  </w:style>
  <w:style w:type="character" w:styleId="PageNumber">
    <w:name w:val="page number"/>
    <w:basedOn w:val="DefaultParagraphFont"/>
    <w:uiPriority w:val="99"/>
    <w:semiHidden/>
    <w:unhideWhenUsed/>
    <w:rsid w:val="00791540"/>
  </w:style>
  <w:style w:type="paragraph" w:styleId="DocumentMap">
    <w:name w:val="Document Map"/>
    <w:basedOn w:val="Normal"/>
    <w:link w:val="DocumentMapChar"/>
    <w:uiPriority w:val="99"/>
    <w:semiHidden/>
    <w:unhideWhenUsed/>
    <w:rsid w:val="009F03DD"/>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F03DD"/>
    <w:rPr>
      <w:rFonts w:ascii="Lucida Grande" w:hAnsi="Lucida Grande" w:cs="Lucida Grande"/>
      <w:sz w:val="24"/>
      <w:szCs w:val="24"/>
      <w:lang w:bidi="en-US"/>
    </w:rPr>
  </w:style>
  <w:style w:type="paragraph" w:customStyle="1" w:styleId="Style1">
    <w:name w:val="Style1"/>
    <w:basedOn w:val="Caption"/>
    <w:autoRedefine/>
    <w:qFormat/>
    <w:rsid w:val="00315B77"/>
    <w:rPr>
      <w:rFonts w:ascii="Times New Roman" w:hAnsi="Times New Roman"/>
      <w:b/>
    </w:rPr>
  </w:style>
  <w:style w:type="paragraph" w:customStyle="1" w:styleId="Equation">
    <w:name w:val="Equation"/>
    <w:basedOn w:val="Normal"/>
    <w:next w:val="Normal"/>
    <w:autoRedefine/>
    <w:qFormat/>
    <w:rsid w:val="008E25B2"/>
    <w:pPr>
      <w:tabs>
        <w:tab w:val="center" w:pos="4608"/>
        <w:tab w:val="right" w:pos="9216"/>
      </w:tabs>
      <w:jc w:val="both"/>
    </w:pPr>
  </w:style>
  <w:style w:type="character" w:styleId="CommentReference">
    <w:name w:val="annotation reference"/>
    <w:basedOn w:val="DefaultParagraphFont"/>
    <w:uiPriority w:val="99"/>
    <w:semiHidden/>
    <w:unhideWhenUsed/>
    <w:rsid w:val="007D3A0B"/>
    <w:rPr>
      <w:sz w:val="16"/>
      <w:szCs w:val="16"/>
    </w:rPr>
  </w:style>
  <w:style w:type="paragraph" w:styleId="CommentText">
    <w:name w:val="annotation text"/>
    <w:basedOn w:val="Normal"/>
    <w:link w:val="CommentTextChar"/>
    <w:uiPriority w:val="99"/>
    <w:semiHidden/>
    <w:unhideWhenUsed/>
    <w:rsid w:val="007D3A0B"/>
    <w:pPr>
      <w:spacing w:line="240" w:lineRule="auto"/>
    </w:pPr>
    <w:rPr>
      <w:rFonts w:cstheme="minorBidi"/>
      <w:sz w:val="20"/>
      <w:szCs w:val="20"/>
      <w:lang w:bidi="ar-SA"/>
    </w:rPr>
  </w:style>
  <w:style w:type="character" w:customStyle="1" w:styleId="CommentTextChar">
    <w:name w:val="Comment Text Char"/>
    <w:basedOn w:val="DefaultParagraphFont"/>
    <w:link w:val="CommentText"/>
    <w:uiPriority w:val="99"/>
    <w:semiHidden/>
    <w:rsid w:val="007D3A0B"/>
    <w:rPr>
      <w:rFonts w:asciiTheme="minorHAnsi" w:hAnsiTheme="minorHAnsi" w:cstheme="minorBidi"/>
    </w:rPr>
  </w:style>
  <w:style w:type="paragraph" w:styleId="CommentSubject">
    <w:name w:val="annotation subject"/>
    <w:basedOn w:val="CommentText"/>
    <w:next w:val="CommentText"/>
    <w:link w:val="CommentSubjectChar"/>
    <w:uiPriority w:val="99"/>
    <w:semiHidden/>
    <w:unhideWhenUsed/>
    <w:rsid w:val="00DD5174"/>
    <w:rPr>
      <w:rFonts w:cs="Times New Roman"/>
      <w:b/>
      <w:bCs/>
      <w:lang w:bidi="en-US"/>
    </w:rPr>
  </w:style>
  <w:style w:type="character" w:customStyle="1" w:styleId="CommentSubjectChar">
    <w:name w:val="Comment Subject Char"/>
    <w:basedOn w:val="CommentTextChar"/>
    <w:link w:val="CommentSubject"/>
    <w:uiPriority w:val="99"/>
    <w:semiHidden/>
    <w:rsid w:val="00DD5174"/>
    <w:rPr>
      <w:rFonts w:asciiTheme="minorHAnsi" w:hAnsiTheme="minorHAnsi" w:cstheme="minorBidi"/>
      <w:b/>
      <w:bCs/>
      <w:lang w:bidi="en-US"/>
    </w:rPr>
  </w:style>
  <w:style w:type="paragraph" w:customStyle="1" w:styleId="EndNoteBibliographyTitle">
    <w:name w:val="EndNote Bibliography Title"/>
    <w:basedOn w:val="Normal"/>
    <w:rsid w:val="00341E1E"/>
    <w:pPr>
      <w:jc w:val="center"/>
    </w:pPr>
    <w:rPr>
      <w:rFonts w:ascii="Cambria" w:hAnsi="Cambria"/>
    </w:rPr>
  </w:style>
  <w:style w:type="character" w:customStyle="1" w:styleId="gmail-il">
    <w:name w:val="gmail-il"/>
    <w:basedOn w:val="DefaultParagraphFont"/>
    <w:rsid w:val="00A73895"/>
  </w:style>
  <w:style w:type="paragraph" w:styleId="FootnoteText">
    <w:name w:val="footnote text"/>
    <w:basedOn w:val="Normal"/>
    <w:link w:val="FootnoteTextChar"/>
    <w:uiPriority w:val="99"/>
    <w:unhideWhenUsed/>
    <w:rsid w:val="003252E8"/>
    <w:pPr>
      <w:spacing w:line="240" w:lineRule="auto"/>
    </w:pPr>
  </w:style>
  <w:style w:type="character" w:customStyle="1" w:styleId="FootnoteTextChar">
    <w:name w:val="Footnote Text Char"/>
    <w:basedOn w:val="DefaultParagraphFont"/>
    <w:link w:val="FootnoteText"/>
    <w:uiPriority w:val="99"/>
    <w:rsid w:val="003252E8"/>
    <w:rPr>
      <w:rFonts w:asciiTheme="minorHAnsi" w:hAnsiTheme="minorHAnsi"/>
      <w:sz w:val="24"/>
      <w:szCs w:val="24"/>
      <w:lang w:bidi="en-US"/>
    </w:rPr>
  </w:style>
  <w:style w:type="character" w:styleId="FootnoteReference">
    <w:name w:val="footnote reference"/>
    <w:basedOn w:val="DefaultParagraphFont"/>
    <w:uiPriority w:val="99"/>
    <w:unhideWhenUsed/>
    <w:rsid w:val="003252E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873"/>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84521"/>
    <w:pPr>
      <w:spacing w:line="36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B7624"/>
    <w:pPr>
      <w:keepNext/>
      <w:numPr>
        <w:ilvl w:val="1"/>
        <w:numId w:val="13"/>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D28EA"/>
    <w:pPr>
      <w:keepNext/>
      <w:numPr>
        <w:ilvl w:val="2"/>
        <w:numId w:val="13"/>
      </w:numPr>
      <w:spacing w:line="480" w:lineRule="auto"/>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numPr>
        <w:ilvl w:val="3"/>
        <w:numId w:val="13"/>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3"/>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3"/>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3"/>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3"/>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3"/>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52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B762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D28EA"/>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315B77"/>
    <w:pPr>
      <w:spacing w:line="240" w:lineRule="auto"/>
      <w:jc w:val="center"/>
    </w:pPr>
    <w:rPr>
      <w:bCs/>
      <w:szCs w:val="18"/>
    </w:rPr>
  </w:style>
  <w:style w:type="paragraph" w:styleId="Title">
    <w:name w:val="Title"/>
    <w:basedOn w:val="Heading1"/>
    <w:next w:val="Normal"/>
    <w:link w:val="TitleChar"/>
    <w:autoRedefine/>
    <w:uiPriority w:val="10"/>
    <w:qFormat/>
    <w:rsid w:val="00691A3A"/>
    <w:pPr>
      <w:keepNext/>
      <w:jc w:val="both"/>
    </w:pPr>
    <w:rPr>
      <w:bCs w:val="0"/>
    </w:rPr>
  </w:style>
  <w:style w:type="character" w:customStyle="1" w:styleId="TitleChar">
    <w:name w:val="Title Char"/>
    <w:basedOn w:val="DefaultParagraphFont"/>
    <w:link w:val="Title"/>
    <w:uiPriority w:val="10"/>
    <w:rsid w:val="00691A3A"/>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63406F"/>
    <w:pPr>
      <w:tabs>
        <w:tab w:val="right" w:leader="dot" w:pos="8486"/>
      </w:tabs>
      <w:ind w:left="720" w:hanging="720"/>
    </w:pPr>
  </w:style>
  <w:style w:type="paragraph" w:styleId="TOC2">
    <w:name w:val="toc 2"/>
    <w:basedOn w:val="Normal"/>
    <w:next w:val="Normal"/>
    <w:autoRedefine/>
    <w:uiPriority w:val="39"/>
    <w:unhideWhenUsed/>
    <w:qFormat/>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qFormat/>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TOC4">
    <w:name w:val="toc 4"/>
    <w:basedOn w:val="Normal"/>
    <w:next w:val="Normal"/>
    <w:autoRedefine/>
    <w:uiPriority w:val="39"/>
    <w:unhideWhenUsed/>
    <w:rsid w:val="00B45CD4"/>
    <w:pPr>
      <w:ind w:leftChars="600" w:left="1260"/>
    </w:pPr>
  </w:style>
  <w:style w:type="paragraph" w:styleId="NormalWeb">
    <w:name w:val="Normal (Web)"/>
    <w:basedOn w:val="Normal"/>
    <w:uiPriority w:val="99"/>
    <w:unhideWhenUsed/>
    <w:rsid w:val="001D117B"/>
    <w:pPr>
      <w:spacing w:before="100" w:beforeAutospacing="1" w:after="100" w:afterAutospacing="1" w:line="240" w:lineRule="auto"/>
    </w:pPr>
    <w:rPr>
      <w:rFonts w:ascii="Times" w:hAnsi="Times"/>
      <w:sz w:val="20"/>
      <w:szCs w:val="20"/>
      <w:lang w:bidi="ar-SA"/>
    </w:rPr>
  </w:style>
  <w:style w:type="paragraph" w:styleId="Revision">
    <w:name w:val="Revision"/>
    <w:hidden/>
    <w:uiPriority w:val="99"/>
    <w:semiHidden/>
    <w:rsid w:val="009B1D6F"/>
    <w:rPr>
      <w:rFonts w:asciiTheme="minorHAnsi" w:hAnsiTheme="minorHAnsi"/>
      <w:sz w:val="24"/>
      <w:szCs w:val="24"/>
      <w:lang w:bidi="en-US"/>
    </w:rPr>
  </w:style>
  <w:style w:type="character" w:styleId="FollowedHyperlink">
    <w:name w:val="FollowedHyperlink"/>
    <w:basedOn w:val="DefaultParagraphFont"/>
    <w:uiPriority w:val="99"/>
    <w:semiHidden/>
    <w:unhideWhenUsed/>
    <w:rsid w:val="00B809DE"/>
    <w:rPr>
      <w:color w:val="800080" w:themeColor="followedHyperlink"/>
      <w:u w:val="single"/>
    </w:rPr>
  </w:style>
  <w:style w:type="paragraph" w:customStyle="1" w:styleId="EndNoteBibliography">
    <w:name w:val="EndNote Bibliography"/>
    <w:basedOn w:val="Normal"/>
    <w:rsid w:val="006D7716"/>
    <w:pPr>
      <w:spacing w:line="240" w:lineRule="auto"/>
      <w:jc w:val="center"/>
    </w:pPr>
    <w:rPr>
      <w:rFonts w:ascii="Cambria" w:hAnsi="Cambria" w:cstheme="minorBidi"/>
      <w:lang w:bidi="ar-SA"/>
    </w:rPr>
  </w:style>
  <w:style w:type="paragraph" w:styleId="TOC5">
    <w:name w:val="toc 5"/>
    <w:basedOn w:val="Normal"/>
    <w:next w:val="Normal"/>
    <w:autoRedefine/>
    <w:uiPriority w:val="39"/>
    <w:unhideWhenUsed/>
    <w:rsid w:val="00BD1FBE"/>
    <w:pPr>
      <w:ind w:left="960"/>
    </w:pPr>
  </w:style>
  <w:style w:type="paragraph" w:styleId="TOC6">
    <w:name w:val="toc 6"/>
    <w:basedOn w:val="Normal"/>
    <w:next w:val="Normal"/>
    <w:autoRedefine/>
    <w:uiPriority w:val="39"/>
    <w:unhideWhenUsed/>
    <w:rsid w:val="00BD1FBE"/>
    <w:pPr>
      <w:ind w:left="1200"/>
    </w:pPr>
  </w:style>
  <w:style w:type="paragraph" w:styleId="TOC7">
    <w:name w:val="toc 7"/>
    <w:basedOn w:val="Normal"/>
    <w:next w:val="Normal"/>
    <w:autoRedefine/>
    <w:uiPriority w:val="39"/>
    <w:unhideWhenUsed/>
    <w:rsid w:val="00BD1FBE"/>
    <w:pPr>
      <w:ind w:left="1440"/>
    </w:pPr>
  </w:style>
  <w:style w:type="paragraph" w:styleId="TOC8">
    <w:name w:val="toc 8"/>
    <w:basedOn w:val="Normal"/>
    <w:next w:val="Normal"/>
    <w:autoRedefine/>
    <w:uiPriority w:val="39"/>
    <w:unhideWhenUsed/>
    <w:rsid w:val="00BD1FBE"/>
    <w:pPr>
      <w:ind w:left="1680"/>
    </w:pPr>
  </w:style>
  <w:style w:type="paragraph" w:styleId="TOC9">
    <w:name w:val="toc 9"/>
    <w:basedOn w:val="Normal"/>
    <w:next w:val="Normal"/>
    <w:autoRedefine/>
    <w:uiPriority w:val="39"/>
    <w:unhideWhenUsed/>
    <w:rsid w:val="00BD1FBE"/>
    <w:pPr>
      <w:ind w:left="1920"/>
    </w:pPr>
  </w:style>
  <w:style w:type="character" w:styleId="PageNumber">
    <w:name w:val="page number"/>
    <w:basedOn w:val="DefaultParagraphFont"/>
    <w:uiPriority w:val="99"/>
    <w:semiHidden/>
    <w:unhideWhenUsed/>
    <w:rsid w:val="00791540"/>
  </w:style>
  <w:style w:type="paragraph" w:styleId="DocumentMap">
    <w:name w:val="Document Map"/>
    <w:basedOn w:val="Normal"/>
    <w:link w:val="DocumentMapChar"/>
    <w:uiPriority w:val="99"/>
    <w:semiHidden/>
    <w:unhideWhenUsed/>
    <w:rsid w:val="009F03DD"/>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F03DD"/>
    <w:rPr>
      <w:rFonts w:ascii="Lucida Grande" w:hAnsi="Lucida Grande" w:cs="Lucida Grande"/>
      <w:sz w:val="24"/>
      <w:szCs w:val="24"/>
      <w:lang w:bidi="en-US"/>
    </w:rPr>
  </w:style>
  <w:style w:type="paragraph" w:customStyle="1" w:styleId="Style1">
    <w:name w:val="Style1"/>
    <w:basedOn w:val="Caption"/>
    <w:autoRedefine/>
    <w:qFormat/>
    <w:rsid w:val="00315B77"/>
    <w:rPr>
      <w:rFonts w:ascii="Times New Roman" w:hAnsi="Times New Roman"/>
      <w:b/>
    </w:rPr>
  </w:style>
  <w:style w:type="paragraph" w:customStyle="1" w:styleId="Equation">
    <w:name w:val="Equation"/>
    <w:basedOn w:val="Normal"/>
    <w:next w:val="Normal"/>
    <w:autoRedefine/>
    <w:qFormat/>
    <w:rsid w:val="008E25B2"/>
    <w:pPr>
      <w:tabs>
        <w:tab w:val="center" w:pos="4608"/>
        <w:tab w:val="right" w:pos="9216"/>
      </w:tabs>
      <w:jc w:val="both"/>
    </w:pPr>
  </w:style>
  <w:style w:type="character" w:styleId="CommentReference">
    <w:name w:val="annotation reference"/>
    <w:basedOn w:val="DefaultParagraphFont"/>
    <w:uiPriority w:val="99"/>
    <w:semiHidden/>
    <w:unhideWhenUsed/>
    <w:rsid w:val="007D3A0B"/>
    <w:rPr>
      <w:sz w:val="16"/>
      <w:szCs w:val="16"/>
    </w:rPr>
  </w:style>
  <w:style w:type="paragraph" w:styleId="CommentText">
    <w:name w:val="annotation text"/>
    <w:basedOn w:val="Normal"/>
    <w:link w:val="CommentTextChar"/>
    <w:uiPriority w:val="99"/>
    <w:semiHidden/>
    <w:unhideWhenUsed/>
    <w:rsid w:val="007D3A0B"/>
    <w:pPr>
      <w:spacing w:line="240" w:lineRule="auto"/>
    </w:pPr>
    <w:rPr>
      <w:rFonts w:cstheme="minorBidi"/>
      <w:sz w:val="20"/>
      <w:szCs w:val="20"/>
      <w:lang w:bidi="ar-SA"/>
    </w:rPr>
  </w:style>
  <w:style w:type="character" w:customStyle="1" w:styleId="CommentTextChar">
    <w:name w:val="Comment Text Char"/>
    <w:basedOn w:val="DefaultParagraphFont"/>
    <w:link w:val="CommentText"/>
    <w:uiPriority w:val="99"/>
    <w:semiHidden/>
    <w:rsid w:val="007D3A0B"/>
    <w:rPr>
      <w:rFonts w:asciiTheme="minorHAnsi" w:hAnsiTheme="minorHAnsi" w:cstheme="minorBidi"/>
    </w:rPr>
  </w:style>
  <w:style w:type="paragraph" w:styleId="CommentSubject">
    <w:name w:val="annotation subject"/>
    <w:basedOn w:val="CommentText"/>
    <w:next w:val="CommentText"/>
    <w:link w:val="CommentSubjectChar"/>
    <w:uiPriority w:val="99"/>
    <w:semiHidden/>
    <w:unhideWhenUsed/>
    <w:rsid w:val="00DD5174"/>
    <w:rPr>
      <w:rFonts w:cs="Times New Roman"/>
      <w:b/>
      <w:bCs/>
      <w:lang w:bidi="en-US"/>
    </w:rPr>
  </w:style>
  <w:style w:type="character" w:customStyle="1" w:styleId="CommentSubjectChar">
    <w:name w:val="Comment Subject Char"/>
    <w:basedOn w:val="CommentTextChar"/>
    <w:link w:val="CommentSubject"/>
    <w:uiPriority w:val="99"/>
    <w:semiHidden/>
    <w:rsid w:val="00DD5174"/>
    <w:rPr>
      <w:rFonts w:asciiTheme="minorHAnsi" w:hAnsiTheme="minorHAnsi" w:cstheme="minorBidi"/>
      <w:b/>
      <w:bCs/>
      <w:lang w:bidi="en-US"/>
    </w:rPr>
  </w:style>
  <w:style w:type="paragraph" w:customStyle="1" w:styleId="EndNoteBibliographyTitle">
    <w:name w:val="EndNote Bibliography Title"/>
    <w:basedOn w:val="Normal"/>
    <w:rsid w:val="00341E1E"/>
    <w:pPr>
      <w:jc w:val="center"/>
    </w:pPr>
    <w:rPr>
      <w:rFonts w:ascii="Cambria" w:hAnsi="Cambria"/>
    </w:rPr>
  </w:style>
  <w:style w:type="character" w:customStyle="1" w:styleId="gmail-il">
    <w:name w:val="gmail-il"/>
    <w:basedOn w:val="DefaultParagraphFont"/>
    <w:rsid w:val="00A73895"/>
  </w:style>
  <w:style w:type="paragraph" w:styleId="FootnoteText">
    <w:name w:val="footnote text"/>
    <w:basedOn w:val="Normal"/>
    <w:link w:val="FootnoteTextChar"/>
    <w:uiPriority w:val="99"/>
    <w:unhideWhenUsed/>
    <w:rsid w:val="003252E8"/>
    <w:pPr>
      <w:spacing w:line="240" w:lineRule="auto"/>
    </w:pPr>
  </w:style>
  <w:style w:type="character" w:customStyle="1" w:styleId="FootnoteTextChar">
    <w:name w:val="Footnote Text Char"/>
    <w:basedOn w:val="DefaultParagraphFont"/>
    <w:link w:val="FootnoteText"/>
    <w:uiPriority w:val="99"/>
    <w:rsid w:val="003252E8"/>
    <w:rPr>
      <w:rFonts w:asciiTheme="minorHAnsi" w:hAnsiTheme="minorHAnsi"/>
      <w:sz w:val="24"/>
      <w:szCs w:val="24"/>
      <w:lang w:bidi="en-US"/>
    </w:rPr>
  </w:style>
  <w:style w:type="character" w:styleId="FootnoteReference">
    <w:name w:val="footnote reference"/>
    <w:basedOn w:val="DefaultParagraphFont"/>
    <w:uiPriority w:val="99"/>
    <w:unhideWhenUsed/>
    <w:rsid w:val="003252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7580">
      <w:bodyDiv w:val="1"/>
      <w:marLeft w:val="0"/>
      <w:marRight w:val="0"/>
      <w:marTop w:val="0"/>
      <w:marBottom w:val="0"/>
      <w:divBdr>
        <w:top w:val="none" w:sz="0" w:space="0" w:color="auto"/>
        <w:left w:val="none" w:sz="0" w:space="0" w:color="auto"/>
        <w:bottom w:val="none" w:sz="0" w:space="0" w:color="auto"/>
        <w:right w:val="none" w:sz="0" w:space="0" w:color="auto"/>
      </w:divBdr>
      <w:divsChild>
        <w:div w:id="1056778173">
          <w:marLeft w:val="547"/>
          <w:marRight w:val="0"/>
          <w:marTop w:val="0"/>
          <w:marBottom w:val="0"/>
          <w:divBdr>
            <w:top w:val="none" w:sz="0" w:space="0" w:color="auto"/>
            <w:left w:val="none" w:sz="0" w:space="0" w:color="auto"/>
            <w:bottom w:val="none" w:sz="0" w:space="0" w:color="auto"/>
            <w:right w:val="none" w:sz="0" w:space="0" w:color="auto"/>
          </w:divBdr>
        </w:div>
      </w:divsChild>
    </w:div>
    <w:div w:id="69427843">
      <w:bodyDiv w:val="1"/>
      <w:marLeft w:val="0"/>
      <w:marRight w:val="0"/>
      <w:marTop w:val="0"/>
      <w:marBottom w:val="0"/>
      <w:divBdr>
        <w:top w:val="none" w:sz="0" w:space="0" w:color="auto"/>
        <w:left w:val="none" w:sz="0" w:space="0" w:color="auto"/>
        <w:bottom w:val="none" w:sz="0" w:space="0" w:color="auto"/>
        <w:right w:val="none" w:sz="0" w:space="0" w:color="auto"/>
      </w:divBdr>
      <w:divsChild>
        <w:div w:id="1330257075">
          <w:marLeft w:val="0"/>
          <w:marRight w:val="0"/>
          <w:marTop w:val="0"/>
          <w:marBottom w:val="0"/>
          <w:divBdr>
            <w:top w:val="none" w:sz="0" w:space="0" w:color="auto"/>
            <w:left w:val="none" w:sz="0" w:space="0" w:color="auto"/>
            <w:bottom w:val="none" w:sz="0" w:space="0" w:color="auto"/>
            <w:right w:val="none" w:sz="0" w:space="0" w:color="auto"/>
          </w:divBdr>
          <w:divsChild>
            <w:div w:id="979722819">
              <w:marLeft w:val="0"/>
              <w:marRight w:val="0"/>
              <w:marTop w:val="0"/>
              <w:marBottom w:val="0"/>
              <w:divBdr>
                <w:top w:val="none" w:sz="0" w:space="0" w:color="auto"/>
                <w:left w:val="none" w:sz="0" w:space="0" w:color="auto"/>
                <w:bottom w:val="none" w:sz="0" w:space="0" w:color="auto"/>
                <w:right w:val="none" w:sz="0" w:space="0" w:color="auto"/>
              </w:divBdr>
              <w:divsChild>
                <w:div w:id="14572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3214">
      <w:bodyDiv w:val="1"/>
      <w:marLeft w:val="0"/>
      <w:marRight w:val="0"/>
      <w:marTop w:val="0"/>
      <w:marBottom w:val="0"/>
      <w:divBdr>
        <w:top w:val="none" w:sz="0" w:space="0" w:color="auto"/>
        <w:left w:val="none" w:sz="0" w:space="0" w:color="auto"/>
        <w:bottom w:val="none" w:sz="0" w:space="0" w:color="auto"/>
        <w:right w:val="none" w:sz="0" w:space="0" w:color="auto"/>
      </w:divBdr>
      <w:divsChild>
        <w:div w:id="906380233">
          <w:marLeft w:val="0"/>
          <w:marRight w:val="0"/>
          <w:marTop w:val="0"/>
          <w:marBottom w:val="0"/>
          <w:divBdr>
            <w:top w:val="none" w:sz="0" w:space="0" w:color="auto"/>
            <w:left w:val="none" w:sz="0" w:space="0" w:color="auto"/>
            <w:bottom w:val="none" w:sz="0" w:space="0" w:color="auto"/>
            <w:right w:val="none" w:sz="0" w:space="0" w:color="auto"/>
          </w:divBdr>
          <w:divsChild>
            <w:div w:id="363022946">
              <w:marLeft w:val="0"/>
              <w:marRight w:val="0"/>
              <w:marTop w:val="0"/>
              <w:marBottom w:val="0"/>
              <w:divBdr>
                <w:top w:val="none" w:sz="0" w:space="0" w:color="auto"/>
                <w:left w:val="none" w:sz="0" w:space="0" w:color="auto"/>
                <w:bottom w:val="none" w:sz="0" w:space="0" w:color="auto"/>
                <w:right w:val="none" w:sz="0" w:space="0" w:color="auto"/>
              </w:divBdr>
              <w:divsChild>
                <w:div w:id="131295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17866">
      <w:bodyDiv w:val="1"/>
      <w:marLeft w:val="0"/>
      <w:marRight w:val="0"/>
      <w:marTop w:val="0"/>
      <w:marBottom w:val="0"/>
      <w:divBdr>
        <w:top w:val="none" w:sz="0" w:space="0" w:color="auto"/>
        <w:left w:val="none" w:sz="0" w:space="0" w:color="auto"/>
        <w:bottom w:val="none" w:sz="0" w:space="0" w:color="auto"/>
        <w:right w:val="none" w:sz="0" w:space="0" w:color="auto"/>
      </w:divBdr>
      <w:divsChild>
        <w:div w:id="1622883423">
          <w:marLeft w:val="547"/>
          <w:marRight w:val="0"/>
          <w:marTop w:val="120"/>
          <w:marBottom w:val="0"/>
          <w:divBdr>
            <w:top w:val="none" w:sz="0" w:space="0" w:color="auto"/>
            <w:left w:val="none" w:sz="0" w:space="0" w:color="auto"/>
            <w:bottom w:val="none" w:sz="0" w:space="0" w:color="auto"/>
            <w:right w:val="none" w:sz="0" w:space="0" w:color="auto"/>
          </w:divBdr>
        </w:div>
        <w:div w:id="1996713536">
          <w:marLeft w:val="547"/>
          <w:marRight w:val="0"/>
          <w:marTop w:val="120"/>
          <w:marBottom w:val="0"/>
          <w:divBdr>
            <w:top w:val="none" w:sz="0" w:space="0" w:color="auto"/>
            <w:left w:val="none" w:sz="0" w:space="0" w:color="auto"/>
            <w:bottom w:val="none" w:sz="0" w:space="0" w:color="auto"/>
            <w:right w:val="none" w:sz="0" w:space="0" w:color="auto"/>
          </w:divBdr>
        </w:div>
        <w:div w:id="2108303093">
          <w:marLeft w:val="547"/>
          <w:marRight w:val="0"/>
          <w:marTop w:val="120"/>
          <w:marBottom w:val="0"/>
          <w:divBdr>
            <w:top w:val="none" w:sz="0" w:space="0" w:color="auto"/>
            <w:left w:val="none" w:sz="0" w:space="0" w:color="auto"/>
            <w:bottom w:val="none" w:sz="0" w:space="0" w:color="auto"/>
            <w:right w:val="none" w:sz="0" w:space="0" w:color="auto"/>
          </w:divBdr>
        </w:div>
      </w:divsChild>
    </w:div>
    <w:div w:id="181285610">
      <w:bodyDiv w:val="1"/>
      <w:marLeft w:val="0"/>
      <w:marRight w:val="0"/>
      <w:marTop w:val="0"/>
      <w:marBottom w:val="0"/>
      <w:divBdr>
        <w:top w:val="none" w:sz="0" w:space="0" w:color="auto"/>
        <w:left w:val="none" w:sz="0" w:space="0" w:color="auto"/>
        <w:bottom w:val="none" w:sz="0" w:space="0" w:color="auto"/>
        <w:right w:val="none" w:sz="0" w:space="0" w:color="auto"/>
      </w:divBdr>
      <w:divsChild>
        <w:div w:id="596183021">
          <w:marLeft w:val="0"/>
          <w:marRight w:val="0"/>
          <w:marTop w:val="0"/>
          <w:marBottom w:val="0"/>
          <w:divBdr>
            <w:top w:val="none" w:sz="0" w:space="0" w:color="auto"/>
            <w:left w:val="none" w:sz="0" w:space="0" w:color="auto"/>
            <w:bottom w:val="none" w:sz="0" w:space="0" w:color="auto"/>
            <w:right w:val="none" w:sz="0" w:space="0" w:color="auto"/>
          </w:divBdr>
          <w:divsChild>
            <w:div w:id="270161743">
              <w:marLeft w:val="0"/>
              <w:marRight w:val="0"/>
              <w:marTop w:val="0"/>
              <w:marBottom w:val="0"/>
              <w:divBdr>
                <w:top w:val="none" w:sz="0" w:space="0" w:color="auto"/>
                <w:left w:val="none" w:sz="0" w:space="0" w:color="auto"/>
                <w:bottom w:val="none" w:sz="0" w:space="0" w:color="auto"/>
                <w:right w:val="none" w:sz="0" w:space="0" w:color="auto"/>
              </w:divBdr>
              <w:divsChild>
                <w:div w:id="125805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98528">
      <w:bodyDiv w:val="1"/>
      <w:marLeft w:val="0"/>
      <w:marRight w:val="0"/>
      <w:marTop w:val="0"/>
      <w:marBottom w:val="0"/>
      <w:divBdr>
        <w:top w:val="none" w:sz="0" w:space="0" w:color="auto"/>
        <w:left w:val="none" w:sz="0" w:space="0" w:color="auto"/>
        <w:bottom w:val="none" w:sz="0" w:space="0" w:color="auto"/>
        <w:right w:val="none" w:sz="0" w:space="0" w:color="auto"/>
      </w:divBdr>
      <w:divsChild>
        <w:div w:id="1298798781">
          <w:marLeft w:val="547"/>
          <w:marRight w:val="0"/>
          <w:marTop w:val="0"/>
          <w:marBottom w:val="0"/>
          <w:divBdr>
            <w:top w:val="none" w:sz="0" w:space="0" w:color="auto"/>
            <w:left w:val="none" w:sz="0" w:space="0" w:color="auto"/>
            <w:bottom w:val="none" w:sz="0" w:space="0" w:color="auto"/>
            <w:right w:val="none" w:sz="0" w:space="0" w:color="auto"/>
          </w:divBdr>
        </w:div>
      </w:divsChild>
    </w:div>
    <w:div w:id="293021142">
      <w:bodyDiv w:val="1"/>
      <w:marLeft w:val="0"/>
      <w:marRight w:val="0"/>
      <w:marTop w:val="0"/>
      <w:marBottom w:val="0"/>
      <w:divBdr>
        <w:top w:val="none" w:sz="0" w:space="0" w:color="auto"/>
        <w:left w:val="none" w:sz="0" w:space="0" w:color="auto"/>
        <w:bottom w:val="none" w:sz="0" w:space="0" w:color="auto"/>
        <w:right w:val="none" w:sz="0" w:space="0" w:color="auto"/>
      </w:divBdr>
      <w:divsChild>
        <w:div w:id="177307000">
          <w:marLeft w:val="547"/>
          <w:marRight w:val="0"/>
          <w:marTop w:val="0"/>
          <w:marBottom w:val="0"/>
          <w:divBdr>
            <w:top w:val="none" w:sz="0" w:space="0" w:color="auto"/>
            <w:left w:val="none" w:sz="0" w:space="0" w:color="auto"/>
            <w:bottom w:val="none" w:sz="0" w:space="0" w:color="auto"/>
            <w:right w:val="none" w:sz="0" w:space="0" w:color="auto"/>
          </w:divBdr>
        </w:div>
      </w:divsChild>
    </w:div>
    <w:div w:id="321812417">
      <w:bodyDiv w:val="1"/>
      <w:marLeft w:val="0"/>
      <w:marRight w:val="0"/>
      <w:marTop w:val="0"/>
      <w:marBottom w:val="0"/>
      <w:divBdr>
        <w:top w:val="none" w:sz="0" w:space="0" w:color="auto"/>
        <w:left w:val="none" w:sz="0" w:space="0" w:color="auto"/>
        <w:bottom w:val="none" w:sz="0" w:space="0" w:color="auto"/>
        <w:right w:val="none" w:sz="0" w:space="0" w:color="auto"/>
      </w:divBdr>
      <w:divsChild>
        <w:div w:id="1182478173">
          <w:marLeft w:val="0"/>
          <w:marRight w:val="0"/>
          <w:marTop w:val="0"/>
          <w:marBottom w:val="0"/>
          <w:divBdr>
            <w:top w:val="none" w:sz="0" w:space="0" w:color="auto"/>
            <w:left w:val="none" w:sz="0" w:space="0" w:color="auto"/>
            <w:bottom w:val="none" w:sz="0" w:space="0" w:color="auto"/>
            <w:right w:val="none" w:sz="0" w:space="0" w:color="auto"/>
          </w:divBdr>
          <w:divsChild>
            <w:div w:id="487214731">
              <w:marLeft w:val="0"/>
              <w:marRight w:val="0"/>
              <w:marTop w:val="0"/>
              <w:marBottom w:val="0"/>
              <w:divBdr>
                <w:top w:val="none" w:sz="0" w:space="0" w:color="auto"/>
                <w:left w:val="none" w:sz="0" w:space="0" w:color="auto"/>
                <w:bottom w:val="none" w:sz="0" w:space="0" w:color="auto"/>
                <w:right w:val="none" w:sz="0" w:space="0" w:color="auto"/>
              </w:divBdr>
              <w:divsChild>
                <w:div w:id="170532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02825">
      <w:bodyDiv w:val="1"/>
      <w:marLeft w:val="0"/>
      <w:marRight w:val="0"/>
      <w:marTop w:val="0"/>
      <w:marBottom w:val="0"/>
      <w:divBdr>
        <w:top w:val="none" w:sz="0" w:space="0" w:color="auto"/>
        <w:left w:val="none" w:sz="0" w:space="0" w:color="auto"/>
        <w:bottom w:val="none" w:sz="0" w:space="0" w:color="auto"/>
        <w:right w:val="none" w:sz="0" w:space="0" w:color="auto"/>
      </w:divBdr>
      <w:divsChild>
        <w:div w:id="1242371915">
          <w:marLeft w:val="0"/>
          <w:marRight w:val="0"/>
          <w:marTop w:val="0"/>
          <w:marBottom w:val="0"/>
          <w:divBdr>
            <w:top w:val="none" w:sz="0" w:space="0" w:color="auto"/>
            <w:left w:val="none" w:sz="0" w:space="0" w:color="auto"/>
            <w:bottom w:val="none" w:sz="0" w:space="0" w:color="auto"/>
            <w:right w:val="none" w:sz="0" w:space="0" w:color="auto"/>
          </w:divBdr>
          <w:divsChild>
            <w:div w:id="1317756396">
              <w:marLeft w:val="0"/>
              <w:marRight w:val="0"/>
              <w:marTop w:val="0"/>
              <w:marBottom w:val="0"/>
              <w:divBdr>
                <w:top w:val="none" w:sz="0" w:space="0" w:color="auto"/>
                <w:left w:val="none" w:sz="0" w:space="0" w:color="auto"/>
                <w:bottom w:val="none" w:sz="0" w:space="0" w:color="auto"/>
                <w:right w:val="none" w:sz="0" w:space="0" w:color="auto"/>
              </w:divBdr>
              <w:divsChild>
                <w:div w:id="148330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482">
      <w:bodyDiv w:val="1"/>
      <w:marLeft w:val="0"/>
      <w:marRight w:val="0"/>
      <w:marTop w:val="0"/>
      <w:marBottom w:val="0"/>
      <w:divBdr>
        <w:top w:val="none" w:sz="0" w:space="0" w:color="auto"/>
        <w:left w:val="none" w:sz="0" w:space="0" w:color="auto"/>
        <w:bottom w:val="none" w:sz="0" w:space="0" w:color="auto"/>
        <w:right w:val="none" w:sz="0" w:space="0" w:color="auto"/>
      </w:divBdr>
    </w:div>
    <w:div w:id="566843701">
      <w:bodyDiv w:val="1"/>
      <w:marLeft w:val="0"/>
      <w:marRight w:val="0"/>
      <w:marTop w:val="0"/>
      <w:marBottom w:val="0"/>
      <w:divBdr>
        <w:top w:val="none" w:sz="0" w:space="0" w:color="auto"/>
        <w:left w:val="none" w:sz="0" w:space="0" w:color="auto"/>
        <w:bottom w:val="none" w:sz="0" w:space="0" w:color="auto"/>
        <w:right w:val="none" w:sz="0" w:space="0" w:color="auto"/>
      </w:divBdr>
      <w:divsChild>
        <w:div w:id="1406533900">
          <w:marLeft w:val="547"/>
          <w:marRight w:val="0"/>
          <w:marTop w:val="0"/>
          <w:marBottom w:val="0"/>
          <w:divBdr>
            <w:top w:val="none" w:sz="0" w:space="0" w:color="auto"/>
            <w:left w:val="none" w:sz="0" w:space="0" w:color="auto"/>
            <w:bottom w:val="none" w:sz="0" w:space="0" w:color="auto"/>
            <w:right w:val="none" w:sz="0" w:space="0" w:color="auto"/>
          </w:divBdr>
        </w:div>
      </w:divsChild>
    </w:div>
    <w:div w:id="571621561">
      <w:bodyDiv w:val="1"/>
      <w:marLeft w:val="0"/>
      <w:marRight w:val="0"/>
      <w:marTop w:val="0"/>
      <w:marBottom w:val="0"/>
      <w:divBdr>
        <w:top w:val="none" w:sz="0" w:space="0" w:color="auto"/>
        <w:left w:val="none" w:sz="0" w:space="0" w:color="auto"/>
        <w:bottom w:val="none" w:sz="0" w:space="0" w:color="auto"/>
        <w:right w:val="none" w:sz="0" w:space="0" w:color="auto"/>
      </w:divBdr>
      <w:divsChild>
        <w:div w:id="208299983">
          <w:marLeft w:val="0"/>
          <w:marRight w:val="0"/>
          <w:marTop w:val="0"/>
          <w:marBottom w:val="0"/>
          <w:divBdr>
            <w:top w:val="none" w:sz="0" w:space="0" w:color="auto"/>
            <w:left w:val="none" w:sz="0" w:space="0" w:color="auto"/>
            <w:bottom w:val="none" w:sz="0" w:space="0" w:color="auto"/>
            <w:right w:val="none" w:sz="0" w:space="0" w:color="auto"/>
          </w:divBdr>
          <w:divsChild>
            <w:div w:id="1282373130">
              <w:marLeft w:val="0"/>
              <w:marRight w:val="0"/>
              <w:marTop w:val="0"/>
              <w:marBottom w:val="0"/>
              <w:divBdr>
                <w:top w:val="none" w:sz="0" w:space="0" w:color="auto"/>
                <w:left w:val="none" w:sz="0" w:space="0" w:color="auto"/>
                <w:bottom w:val="none" w:sz="0" w:space="0" w:color="auto"/>
                <w:right w:val="none" w:sz="0" w:space="0" w:color="auto"/>
              </w:divBdr>
              <w:divsChild>
                <w:div w:id="16735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588452">
      <w:bodyDiv w:val="1"/>
      <w:marLeft w:val="0"/>
      <w:marRight w:val="0"/>
      <w:marTop w:val="0"/>
      <w:marBottom w:val="0"/>
      <w:divBdr>
        <w:top w:val="none" w:sz="0" w:space="0" w:color="auto"/>
        <w:left w:val="none" w:sz="0" w:space="0" w:color="auto"/>
        <w:bottom w:val="none" w:sz="0" w:space="0" w:color="auto"/>
        <w:right w:val="none" w:sz="0" w:space="0" w:color="auto"/>
      </w:divBdr>
      <w:divsChild>
        <w:div w:id="178661990">
          <w:marLeft w:val="0"/>
          <w:marRight w:val="0"/>
          <w:marTop w:val="0"/>
          <w:marBottom w:val="0"/>
          <w:divBdr>
            <w:top w:val="none" w:sz="0" w:space="0" w:color="auto"/>
            <w:left w:val="none" w:sz="0" w:space="0" w:color="auto"/>
            <w:bottom w:val="none" w:sz="0" w:space="0" w:color="auto"/>
            <w:right w:val="none" w:sz="0" w:space="0" w:color="auto"/>
          </w:divBdr>
          <w:divsChild>
            <w:div w:id="1112170980">
              <w:marLeft w:val="0"/>
              <w:marRight w:val="0"/>
              <w:marTop w:val="0"/>
              <w:marBottom w:val="0"/>
              <w:divBdr>
                <w:top w:val="none" w:sz="0" w:space="0" w:color="auto"/>
                <w:left w:val="none" w:sz="0" w:space="0" w:color="auto"/>
                <w:bottom w:val="none" w:sz="0" w:space="0" w:color="auto"/>
                <w:right w:val="none" w:sz="0" w:space="0" w:color="auto"/>
              </w:divBdr>
              <w:divsChild>
                <w:div w:id="165799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701360">
      <w:bodyDiv w:val="1"/>
      <w:marLeft w:val="0"/>
      <w:marRight w:val="0"/>
      <w:marTop w:val="0"/>
      <w:marBottom w:val="0"/>
      <w:divBdr>
        <w:top w:val="none" w:sz="0" w:space="0" w:color="auto"/>
        <w:left w:val="none" w:sz="0" w:space="0" w:color="auto"/>
        <w:bottom w:val="none" w:sz="0" w:space="0" w:color="auto"/>
        <w:right w:val="none" w:sz="0" w:space="0" w:color="auto"/>
      </w:divBdr>
      <w:divsChild>
        <w:div w:id="239098624">
          <w:marLeft w:val="0"/>
          <w:marRight w:val="0"/>
          <w:marTop w:val="0"/>
          <w:marBottom w:val="0"/>
          <w:divBdr>
            <w:top w:val="none" w:sz="0" w:space="0" w:color="auto"/>
            <w:left w:val="none" w:sz="0" w:space="0" w:color="auto"/>
            <w:bottom w:val="none" w:sz="0" w:space="0" w:color="auto"/>
            <w:right w:val="none" w:sz="0" w:space="0" w:color="auto"/>
          </w:divBdr>
          <w:divsChild>
            <w:div w:id="923034935">
              <w:marLeft w:val="0"/>
              <w:marRight w:val="0"/>
              <w:marTop w:val="0"/>
              <w:marBottom w:val="0"/>
              <w:divBdr>
                <w:top w:val="none" w:sz="0" w:space="0" w:color="auto"/>
                <w:left w:val="none" w:sz="0" w:space="0" w:color="auto"/>
                <w:bottom w:val="none" w:sz="0" w:space="0" w:color="auto"/>
                <w:right w:val="none" w:sz="0" w:space="0" w:color="auto"/>
              </w:divBdr>
              <w:divsChild>
                <w:div w:id="5968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4168">
      <w:bodyDiv w:val="1"/>
      <w:marLeft w:val="0"/>
      <w:marRight w:val="0"/>
      <w:marTop w:val="0"/>
      <w:marBottom w:val="0"/>
      <w:divBdr>
        <w:top w:val="none" w:sz="0" w:space="0" w:color="auto"/>
        <w:left w:val="none" w:sz="0" w:space="0" w:color="auto"/>
        <w:bottom w:val="none" w:sz="0" w:space="0" w:color="auto"/>
        <w:right w:val="none" w:sz="0" w:space="0" w:color="auto"/>
      </w:divBdr>
      <w:divsChild>
        <w:div w:id="1251546655">
          <w:marLeft w:val="720"/>
          <w:marRight w:val="0"/>
          <w:marTop w:val="0"/>
          <w:marBottom w:val="0"/>
          <w:divBdr>
            <w:top w:val="none" w:sz="0" w:space="0" w:color="auto"/>
            <w:left w:val="none" w:sz="0" w:space="0" w:color="auto"/>
            <w:bottom w:val="none" w:sz="0" w:space="0" w:color="auto"/>
            <w:right w:val="none" w:sz="0" w:space="0" w:color="auto"/>
          </w:divBdr>
        </w:div>
      </w:divsChild>
    </w:div>
    <w:div w:id="656804365">
      <w:bodyDiv w:val="1"/>
      <w:marLeft w:val="0"/>
      <w:marRight w:val="0"/>
      <w:marTop w:val="0"/>
      <w:marBottom w:val="0"/>
      <w:divBdr>
        <w:top w:val="none" w:sz="0" w:space="0" w:color="auto"/>
        <w:left w:val="none" w:sz="0" w:space="0" w:color="auto"/>
        <w:bottom w:val="none" w:sz="0" w:space="0" w:color="auto"/>
        <w:right w:val="none" w:sz="0" w:space="0" w:color="auto"/>
      </w:divBdr>
      <w:divsChild>
        <w:div w:id="1926761941">
          <w:marLeft w:val="0"/>
          <w:marRight w:val="0"/>
          <w:marTop w:val="0"/>
          <w:marBottom w:val="0"/>
          <w:divBdr>
            <w:top w:val="none" w:sz="0" w:space="0" w:color="auto"/>
            <w:left w:val="none" w:sz="0" w:space="0" w:color="auto"/>
            <w:bottom w:val="none" w:sz="0" w:space="0" w:color="auto"/>
            <w:right w:val="none" w:sz="0" w:space="0" w:color="auto"/>
          </w:divBdr>
          <w:divsChild>
            <w:div w:id="1765878833">
              <w:marLeft w:val="0"/>
              <w:marRight w:val="0"/>
              <w:marTop w:val="0"/>
              <w:marBottom w:val="0"/>
              <w:divBdr>
                <w:top w:val="none" w:sz="0" w:space="0" w:color="auto"/>
                <w:left w:val="none" w:sz="0" w:space="0" w:color="auto"/>
                <w:bottom w:val="none" w:sz="0" w:space="0" w:color="auto"/>
                <w:right w:val="none" w:sz="0" w:space="0" w:color="auto"/>
              </w:divBdr>
              <w:divsChild>
                <w:div w:id="2021159400">
                  <w:marLeft w:val="0"/>
                  <w:marRight w:val="0"/>
                  <w:marTop w:val="0"/>
                  <w:marBottom w:val="0"/>
                  <w:divBdr>
                    <w:top w:val="none" w:sz="0" w:space="0" w:color="auto"/>
                    <w:left w:val="none" w:sz="0" w:space="0" w:color="auto"/>
                    <w:bottom w:val="none" w:sz="0" w:space="0" w:color="auto"/>
                    <w:right w:val="none" w:sz="0" w:space="0" w:color="auto"/>
                  </w:divBdr>
                  <w:divsChild>
                    <w:div w:id="8884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19792">
      <w:bodyDiv w:val="1"/>
      <w:marLeft w:val="0"/>
      <w:marRight w:val="0"/>
      <w:marTop w:val="0"/>
      <w:marBottom w:val="0"/>
      <w:divBdr>
        <w:top w:val="none" w:sz="0" w:space="0" w:color="auto"/>
        <w:left w:val="none" w:sz="0" w:space="0" w:color="auto"/>
        <w:bottom w:val="none" w:sz="0" w:space="0" w:color="auto"/>
        <w:right w:val="none" w:sz="0" w:space="0" w:color="auto"/>
      </w:divBdr>
      <w:divsChild>
        <w:div w:id="1305967195">
          <w:marLeft w:val="0"/>
          <w:marRight w:val="0"/>
          <w:marTop w:val="0"/>
          <w:marBottom w:val="0"/>
          <w:divBdr>
            <w:top w:val="none" w:sz="0" w:space="0" w:color="auto"/>
            <w:left w:val="none" w:sz="0" w:space="0" w:color="auto"/>
            <w:bottom w:val="none" w:sz="0" w:space="0" w:color="auto"/>
            <w:right w:val="none" w:sz="0" w:space="0" w:color="auto"/>
          </w:divBdr>
          <w:divsChild>
            <w:div w:id="1991128043">
              <w:marLeft w:val="0"/>
              <w:marRight w:val="0"/>
              <w:marTop w:val="0"/>
              <w:marBottom w:val="0"/>
              <w:divBdr>
                <w:top w:val="none" w:sz="0" w:space="0" w:color="auto"/>
                <w:left w:val="none" w:sz="0" w:space="0" w:color="auto"/>
                <w:bottom w:val="none" w:sz="0" w:space="0" w:color="auto"/>
                <w:right w:val="none" w:sz="0" w:space="0" w:color="auto"/>
              </w:divBdr>
              <w:divsChild>
                <w:div w:id="133025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78826">
      <w:bodyDiv w:val="1"/>
      <w:marLeft w:val="0"/>
      <w:marRight w:val="0"/>
      <w:marTop w:val="0"/>
      <w:marBottom w:val="0"/>
      <w:divBdr>
        <w:top w:val="none" w:sz="0" w:space="0" w:color="auto"/>
        <w:left w:val="none" w:sz="0" w:space="0" w:color="auto"/>
        <w:bottom w:val="none" w:sz="0" w:space="0" w:color="auto"/>
        <w:right w:val="none" w:sz="0" w:space="0" w:color="auto"/>
      </w:divBdr>
      <w:divsChild>
        <w:div w:id="973683371">
          <w:marLeft w:val="547"/>
          <w:marRight w:val="0"/>
          <w:marTop w:val="120"/>
          <w:marBottom w:val="0"/>
          <w:divBdr>
            <w:top w:val="none" w:sz="0" w:space="0" w:color="auto"/>
            <w:left w:val="none" w:sz="0" w:space="0" w:color="auto"/>
            <w:bottom w:val="none" w:sz="0" w:space="0" w:color="auto"/>
            <w:right w:val="none" w:sz="0" w:space="0" w:color="auto"/>
          </w:divBdr>
        </w:div>
        <w:div w:id="1180465004">
          <w:marLeft w:val="547"/>
          <w:marRight w:val="0"/>
          <w:marTop w:val="120"/>
          <w:marBottom w:val="0"/>
          <w:divBdr>
            <w:top w:val="none" w:sz="0" w:space="0" w:color="auto"/>
            <w:left w:val="none" w:sz="0" w:space="0" w:color="auto"/>
            <w:bottom w:val="none" w:sz="0" w:space="0" w:color="auto"/>
            <w:right w:val="none" w:sz="0" w:space="0" w:color="auto"/>
          </w:divBdr>
        </w:div>
      </w:divsChild>
    </w:div>
    <w:div w:id="726803895">
      <w:bodyDiv w:val="1"/>
      <w:marLeft w:val="0"/>
      <w:marRight w:val="0"/>
      <w:marTop w:val="0"/>
      <w:marBottom w:val="0"/>
      <w:divBdr>
        <w:top w:val="none" w:sz="0" w:space="0" w:color="auto"/>
        <w:left w:val="none" w:sz="0" w:space="0" w:color="auto"/>
        <w:bottom w:val="none" w:sz="0" w:space="0" w:color="auto"/>
        <w:right w:val="none" w:sz="0" w:space="0" w:color="auto"/>
      </w:divBdr>
      <w:divsChild>
        <w:div w:id="1378236324">
          <w:marLeft w:val="547"/>
          <w:marRight w:val="0"/>
          <w:marTop w:val="0"/>
          <w:marBottom w:val="0"/>
          <w:divBdr>
            <w:top w:val="none" w:sz="0" w:space="0" w:color="auto"/>
            <w:left w:val="none" w:sz="0" w:space="0" w:color="auto"/>
            <w:bottom w:val="none" w:sz="0" w:space="0" w:color="auto"/>
            <w:right w:val="none" w:sz="0" w:space="0" w:color="auto"/>
          </w:divBdr>
        </w:div>
      </w:divsChild>
    </w:div>
    <w:div w:id="739596862">
      <w:bodyDiv w:val="1"/>
      <w:marLeft w:val="0"/>
      <w:marRight w:val="0"/>
      <w:marTop w:val="0"/>
      <w:marBottom w:val="0"/>
      <w:divBdr>
        <w:top w:val="none" w:sz="0" w:space="0" w:color="auto"/>
        <w:left w:val="none" w:sz="0" w:space="0" w:color="auto"/>
        <w:bottom w:val="none" w:sz="0" w:space="0" w:color="auto"/>
        <w:right w:val="none" w:sz="0" w:space="0" w:color="auto"/>
      </w:divBdr>
      <w:divsChild>
        <w:div w:id="1493907287">
          <w:marLeft w:val="0"/>
          <w:marRight w:val="0"/>
          <w:marTop w:val="0"/>
          <w:marBottom w:val="0"/>
          <w:divBdr>
            <w:top w:val="none" w:sz="0" w:space="0" w:color="auto"/>
            <w:left w:val="none" w:sz="0" w:space="0" w:color="auto"/>
            <w:bottom w:val="none" w:sz="0" w:space="0" w:color="auto"/>
            <w:right w:val="none" w:sz="0" w:space="0" w:color="auto"/>
          </w:divBdr>
          <w:divsChild>
            <w:div w:id="1223176865">
              <w:marLeft w:val="0"/>
              <w:marRight w:val="0"/>
              <w:marTop w:val="0"/>
              <w:marBottom w:val="0"/>
              <w:divBdr>
                <w:top w:val="none" w:sz="0" w:space="0" w:color="auto"/>
                <w:left w:val="none" w:sz="0" w:space="0" w:color="auto"/>
                <w:bottom w:val="none" w:sz="0" w:space="0" w:color="auto"/>
                <w:right w:val="none" w:sz="0" w:space="0" w:color="auto"/>
              </w:divBdr>
              <w:divsChild>
                <w:div w:id="174267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19084">
      <w:bodyDiv w:val="1"/>
      <w:marLeft w:val="0"/>
      <w:marRight w:val="0"/>
      <w:marTop w:val="0"/>
      <w:marBottom w:val="0"/>
      <w:divBdr>
        <w:top w:val="none" w:sz="0" w:space="0" w:color="auto"/>
        <w:left w:val="none" w:sz="0" w:space="0" w:color="auto"/>
        <w:bottom w:val="none" w:sz="0" w:space="0" w:color="auto"/>
        <w:right w:val="none" w:sz="0" w:space="0" w:color="auto"/>
      </w:divBdr>
      <w:divsChild>
        <w:div w:id="232393026">
          <w:marLeft w:val="0"/>
          <w:marRight w:val="0"/>
          <w:marTop w:val="0"/>
          <w:marBottom w:val="0"/>
          <w:divBdr>
            <w:top w:val="none" w:sz="0" w:space="0" w:color="auto"/>
            <w:left w:val="none" w:sz="0" w:space="0" w:color="auto"/>
            <w:bottom w:val="none" w:sz="0" w:space="0" w:color="auto"/>
            <w:right w:val="none" w:sz="0" w:space="0" w:color="auto"/>
          </w:divBdr>
          <w:divsChild>
            <w:div w:id="526256666">
              <w:marLeft w:val="0"/>
              <w:marRight w:val="0"/>
              <w:marTop w:val="0"/>
              <w:marBottom w:val="0"/>
              <w:divBdr>
                <w:top w:val="none" w:sz="0" w:space="0" w:color="auto"/>
                <w:left w:val="none" w:sz="0" w:space="0" w:color="auto"/>
                <w:bottom w:val="none" w:sz="0" w:space="0" w:color="auto"/>
                <w:right w:val="none" w:sz="0" w:space="0" w:color="auto"/>
              </w:divBdr>
              <w:divsChild>
                <w:div w:id="126734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01382">
      <w:bodyDiv w:val="1"/>
      <w:marLeft w:val="0"/>
      <w:marRight w:val="0"/>
      <w:marTop w:val="0"/>
      <w:marBottom w:val="0"/>
      <w:divBdr>
        <w:top w:val="none" w:sz="0" w:space="0" w:color="auto"/>
        <w:left w:val="none" w:sz="0" w:space="0" w:color="auto"/>
        <w:bottom w:val="none" w:sz="0" w:space="0" w:color="auto"/>
        <w:right w:val="none" w:sz="0" w:space="0" w:color="auto"/>
      </w:divBdr>
      <w:divsChild>
        <w:div w:id="1910651426">
          <w:marLeft w:val="0"/>
          <w:marRight w:val="0"/>
          <w:marTop w:val="0"/>
          <w:marBottom w:val="0"/>
          <w:divBdr>
            <w:top w:val="none" w:sz="0" w:space="0" w:color="auto"/>
            <w:left w:val="none" w:sz="0" w:space="0" w:color="auto"/>
            <w:bottom w:val="none" w:sz="0" w:space="0" w:color="auto"/>
            <w:right w:val="none" w:sz="0" w:space="0" w:color="auto"/>
          </w:divBdr>
          <w:divsChild>
            <w:div w:id="1175917018">
              <w:marLeft w:val="0"/>
              <w:marRight w:val="0"/>
              <w:marTop w:val="0"/>
              <w:marBottom w:val="0"/>
              <w:divBdr>
                <w:top w:val="none" w:sz="0" w:space="0" w:color="auto"/>
                <w:left w:val="none" w:sz="0" w:space="0" w:color="auto"/>
                <w:bottom w:val="none" w:sz="0" w:space="0" w:color="auto"/>
                <w:right w:val="none" w:sz="0" w:space="0" w:color="auto"/>
              </w:divBdr>
              <w:divsChild>
                <w:div w:id="103265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21205">
      <w:bodyDiv w:val="1"/>
      <w:marLeft w:val="0"/>
      <w:marRight w:val="0"/>
      <w:marTop w:val="0"/>
      <w:marBottom w:val="0"/>
      <w:divBdr>
        <w:top w:val="none" w:sz="0" w:space="0" w:color="auto"/>
        <w:left w:val="none" w:sz="0" w:space="0" w:color="auto"/>
        <w:bottom w:val="none" w:sz="0" w:space="0" w:color="auto"/>
        <w:right w:val="none" w:sz="0" w:space="0" w:color="auto"/>
      </w:divBdr>
      <w:divsChild>
        <w:div w:id="782310737">
          <w:marLeft w:val="0"/>
          <w:marRight w:val="0"/>
          <w:marTop w:val="0"/>
          <w:marBottom w:val="0"/>
          <w:divBdr>
            <w:top w:val="none" w:sz="0" w:space="0" w:color="auto"/>
            <w:left w:val="none" w:sz="0" w:space="0" w:color="auto"/>
            <w:bottom w:val="none" w:sz="0" w:space="0" w:color="auto"/>
            <w:right w:val="none" w:sz="0" w:space="0" w:color="auto"/>
          </w:divBdr>
          <w:divsChild>
            <w:div w:id="1868828814">
              <w:marLeft w:val="0"/>
              <w:marRight w:val="0"/>
              <w:marTop w:val="0"/>
              <w:marBottom w:val="0"/>
              <w:divBdr>
                <w:top w:val="none" w:sz="0" w:space="0" w:color="auto"/>
                <w:left w:val="none" w:sz="0" w:space="0" w:color="auto"/>
                <w:bottom w:val="none" w:sz="0" w:space="0" w:color="auto"/>
                <w:right w:val="none" w:sz="0" w:space="0" w:color="auto"/>
              </w:divBdr>
              <w:divsChild>
                <w:div w:id="137102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42328">
      <w:bodyDiv w:val="1"/>
      <w:marLeft w:val="0"/>
      <w:marRight w:val="0"/>
      <w:marTop w:val="0"/>
      <w:marBottom w:val="0"/>
      <w:divBdr>
        <w:top w:val="none" w:sz="0" w:space="0" w:color="auto"/>
        <w:left w:val="none" w:sz="0" w:space="0" w:color="auto"/>
        <w:bottom w:val="none" w:sz="0" w:space="0" w:color="auto"/>
        <w:right w:val="none" w:sz="0" w:space="0" w:color="auto"/>
      </w:divBdr>
      <w:divsChild>
        <w:div w:id="1934043974">
          <w:marLeft w:val="547"/>
          <w:marRight w:val="0"/>
          <w:marTop w:val="115"/>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95782222">
      <w:bodyDiv w:val="1"/>
      <w:marLeft w:val="0"/>
      <w:marRight w:val="0"/>
      <w:marTop w:val="0"/>
      <w:marBottom w:val="0"/>
      <w:divBdr>
        <w:top w:val="none" w:sz="0" w:space="0" w:color="auto"/>
        <w:left w:val="none" w:sz="0" w:space="0" w:color="auto"/>
        <w:bottom w:val="none" w:sz="0" w:space="0" w:color="auto"/>
        <w:right w:val="none" w:sz="0" w:space="0" w:color="auto"/>
      </w:divBdr>
      <w:divsChild>
        <w:div w:id="1175073987">
          <w:marLeft w:val="547"/>
          <w:marRight w:val="0"/>
          <w:marTop w:val="120"/>
          <w:marBottom w:val="0"/>
          <w:divBdr>
            <w:top w:val="none" w:sz="0" w:space="0" w:color="auto"/>
            <w:left w:val="none" w:sz="0" w:space="0" w:color="auto"/>
            <w:bottom w:val="none" w:sz="0" w:space="0" w:color="auto"/>
            <w:right w:val="none" w:sz="0" w:space="0" w:color="auto"/>
          </w:divBdr>
        </w:div>
      </w:divsChild>
    </w:div>
    <w:div w:id="1133131034">
      <w:bodyDiv w:val="1"/>
      <w:marLeft w:val="0"/>
      <w:marRight w:val="0"/>
      <w:marTop w:val="0"/>
      <w:marBottom w:val="0"/>
      <w:divBdr>
        <w:top w:val="none" w:sz="0" w:space="0" w:color="auto"/>
        <w:left w:val="none" w:sz="0" w:space="0" w:color="auto"/>
        <w:bottom w:val="none" w:sz="0" w:space="0" w:color="auto"/>
        <w:right w:val="none" w:sz="0" w:space="0" w:color="auto"/>
      </w:divBdr>
      <w:divsChild>
        <w:div w:id="252982871">
          <w:marLeft w:val="0"/>
          <w:marRight w:val="0"/>
          <w:marTop w:val="0"/>
          <w:marBottom w:val="0"/>
          <w:divBdr>
            <w:top w:val="none" w:sz="0" w:space="0" w:color="auto"/>
            <w:left w:val="none" w:sz="0" w:space="0" w:color="auto"/>
            <w:bottom w:val="none" w:sz="0" w:space="0" w:color="auto"/>
            <w:right w:val="none" w:sz="0" w:space="0" w:color="auto"/>
          </w:divBdr>
          <w:divsChild>
            <w:div w:id="1317101595">
              <w:marLeft w:val="0"/>
              <w:marRight w:val="0"/>
              <w:marTop w:val="0"/>
              <w:marBottom w:val="0"/>
              <w:divBdr>
                <w:top w:val="none" w:sz="0" w:space="0" w:color="auto"/>
                <w:left w:val="none" w:sz="0" w:space="0" w:color="auto"/>
                <w:bottom w:val="none" w:sz="0" w:space="0" w:color="auto"/>
                <w:right w:val="none" w:sz="0" w:space="0" w:color="auto"/>
              </w:divBdr>
              <w:divsChild>
                <w:div w:id="732193978">
                  <w:marLeft w:val="0"/>
                  <w:marRight w:val="0"/>
                  <w:marTop w:val="0"/>
                  <w:marBottom w:val="0"/>
                  <w:divBdr>
                    <w:top w:val="none" w:sz="0" w:space="0" w:color="auto"/>
                    <w:left w:val="none" w:sz="0" w:space="0" w:color="auto"/>
                    <w:bottom w:val="none" w:sz="0" w:space="0" w:color="auto"/>
                    <w:right w:val="none" w:sz="0" w:space="0" w:color="auto"/>
                  </w:divBdr>
                  <w:divsChild>
                    <w:div w:id="7200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835581">
      <w:bodyDiv w:val="1"/>
      <w:marLeft w:val="0"/>
      <w:marRight w:val="0"/>
      <w:marTop w:val="0"/>
      <w:marBottom w:val="0"/>
      <w:divBdr>
        <w:top w:val="none" w:sz="0" w:space="0" w:color="auto"/>
        <w:left w:val="none" w:sz="0" w:space="0" w:color="auto"/>
        <w:bottom w:val="none" w:sz="0" w:space="0" w:color="auto"/>
        <w:right w:val="none" w:sz="0" w:space="0" w:color="auto"/>
      </w:divBdr>
      <w:divsChild>
        <w:div w:id="1934968812">
          <w:marLeft w:val="0"/>
          <w:marRight w:val="0"/>
          <w:marTop w:val="0"/>
          <w:marBottom w:val="0"/>
          <w:divBdr>
            <w:top w:val="none" w:sz="0" w:space="0" w:color="auto"/>
            <w:left w:val="none" w:sz="0" w:space="0" w:color="auto"/>
            <w:bottom w:val="none" w:sz="0" w:space="0" w:color="auto"/>
            <w:right w:val="none" w:sz="0" w:space="0" w:color="auto"/>
          </w:divBdr>
          <w:divsChild>
            <w:div w:id="232853948">
              <w:marLeft w:val="0"/>
              <w:marRight w:val="0"/>
              <w:marTop w:val="0"/>
              <w:marBottom w:val="0"/>
              <w:divBdr>
                <w:top w:val="none" w:sz="0" w:space="0" w:color="auto"/>
                <w:left w:val="none" w:sz="0" w:space="0" w:color="auto"/>
                <w:bottom w:val="none" w:sz="0" w:space="0" w:color="auto"/>
                <w:right w:val="none" w:sz="0" w:space="0" w:color="auto"/>
              </w:divBdr>
              <w:divsChild>
                <w:div w:id="33615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9820">
      <w:bodyDiv w:val="1"/>
      <w:marLeft w:val="0"/>
      <w:marRight w:val="0"/>
      <w:marTop w:val="0"/>
      <w:marBottom w:val="0"/>
      <w:divBdr>
        <w:top w:val="none" w:sz="0" w:space="0" w:color="auto"/>
        <w:left w:val="none" w:sz="0" w:space="0" w:color="auto"/>
        <w:bottom w:val="none" w:sz="0" w:space="0" w:color="auto"/>
        <w:right w:val="none" w:sz="0" w:space="0" w:color="auto"/>
      </w:divBdr>
      <w:divsChild>
        <w:div w:id="727846568">
          <w:marLeft w:val="0"/>
          <w:marRight w:val="0"/>
          <w:marTop w:val="0"/>
          <w:marBottom w:val="0"/>
          <w:divBdr>
            <w:top w:val="none" w:sz="0" w:space="0" w:color="auto"/>
            <w:left w:val="none" w:sz="0" w:space="0" w:color="auto"/>
            <w:bottom w:val="none" w:sz="0" w:space="0" w:color="auto"/>
            <w:right w:val="none" w:sz="0" w:space="0" w:color="auto"/>
          </w:divBdr>
          <w:divsChild>
            <w:div w:id="1849562762">
              <w:marLeft w:val="0"/>
              <w:marRight w:val="0"/>
              <w:marTop w:val="0"/>
              <w:marBottom w:val="0"/>
              <w:divBdr>
                <w:top w:val="none" w:sz="0" w:space="0" w:color="auto"/>
                <w:left w:val="none" w:sz="0" w:space="0" w:color="auto"/>
                <w:bottom w:val="none" w:sz="0" w:space="0" w:color="auto"/>
                <w:right w:val="none" w:sz="0" w:space="0" w:color="auto"/>
              </w:divBdr>
              <w:divsChild>
                <w:div w:id="193281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79384">
      <w:bodyDiv w:val="1"/>
      <w:marLeft w:val="0"/>
      <w:marRight w:val="0"/>
      <w:marTop w:val="0"/>
      <w:marBottom w:val="0"/>
      <w:divBdr>
        <w:top w:val="none" w:sz="0" w:space="0" w:color="auto"/>
        <w:left w:val="none" w:sz="0" w:space="0" w:color="auto"/>
        <w:bottom w:val="none" w:sz="0" w:space="0" w:color="auto"/>
        <w:right w:val="none" w:sz="0" w:space="0" w:color="auto"/>
      </w:divBdr>
      <w:divsChild>
        <w:div w:id="376053217">
          <w:marLeft w:val="547"/>
          <w:marRight w:val="0"/>
          <w:marTop w:val="115"/>
          <w:marBottom w:val="0"/>
          <w:divBdr>
            <w:top w:val="none" w:sz="0" w:space="0" w:color="auto"/>
            <w:left w:val="none" w:sz="0" w:space="0" w:color="auto"/>
            <w:bottom w:val="none" w:sz="0" w:space="0" w:color="auto"/>
            <w:right w:val="none" w:sz="0" w:space="0" w:color="auto"/>
          </w:divBdr>
        </w:div>
      </w:divsChild>
    </w:div>
    <w:div w:id="1172258118">
      <w:bodyDiv w:val="1"/>
      <w:marLeft w:val="0"/>
      <w:marRight w:val="0"/>
      <w:marTop w:val="0"/>
      <w:marBottom w:val="0"/>
      <w:divBdr>
        <w:top w:val="none" w:sz="0" w:space="0" w:color="auto"/>
        <w:left w:val="none" w:sz="0" w:space="0" w:color="auto"/>
        <w:bottom w:val="none" w:sz="0" w:space="0" w:color="auto"/>
        <w:right w:val="none" w:sz="0" w:space="0" w:color="auto"/>
      </w:divBdr>
      <w:divsChild>
        <w:div w:id="471482197">
          <w:marLeft w:val="0"/>
          <w:marRight w:val="0"/>
          <w:marTop w:val="0"/>
          <w:marBottom w:val="0"/>
          <w:divBdr>
            <w:top w:val="none" w:sz="0" w:space="0" w:color="auto"/>
            <w:left w:val="none" w:sz="0" w:space="0" w:color="auto"/>
            <w:bottom w:val="none" w:sz="0" w:space="0" w:color="auto"/>
            <w:right w:val="none" w:sz="0" w:space="0" w:color="auto"/>
          </w:divBdr>
          <w:divsChild>
            <w:div w:id="529029387">
              <w:marLeft w:val="0"/>
              <w:marRight w:val="0"/>
              <w:marTop w:val="0"/>
              <w:marBottom w:val="0"/>
              <w:divBdr>
                <w:top w:val="none" w:sz="0" w:space="0" w:color="auto"/>
                <w:left w:val="none" w:sz="0" w:space="0" w:color="auto"/>
                <w:bottom w:val="none" w:sz="0" w:space="0" w:color="auto"/>
                <w:right w:val="none" w:sz="0" w:space="0" w:color="auto"/>
              </w:divBdr>
              <w:divsChild>
                <w:div w:id="206051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79687">
      <w:bodyDiv w:val="1"/>
      <w:marLeft w:val="0"/>
      <w:marRight w:val="0"/>
      <w:marTop w:val="0"/>
      <w:marBottom w:val="0"/>
      <w:divBdr>
        <w:top w:val="none" w:sz="0" w:space="0" w:color="auto"/>
        <w:left w:val="none" w:sz="0" w:space="0" w:color="auto"/>
        <w:bottom w:val="none" w:sz="0" w:space="0" w:color="auto"/>
        <w:right w:val="none" w:sz="0" w:space="0" w:color="auto"/>
      </w:divBdr>
      <w:divsChild>
        <w:div w:id="953831558">
          <w:marLeft w:val="0"/>
          <w:marRight w:val="0"/>
          <w:marTop w:val="0"/>
          <w:marBottom w:val="0"/>
          <w:divBdr>
            <w:top w:val="none" w:sz="0" w:space="0" w:color="auto"/>
            <w:left w:val="none" w:sz="0" w:space="0" w:color="auto"/>
            <w:bottom w:val="none" w:sz="0" w:space="0" w:color="auto"/>
            <w:right w:val="none" w:sz="0" w:space="0" w:color="auto"/>
          </w:divBdr>
          <w:divsChild>
            <w:div w:id="526720027">
              <w:marLeft w:val="0"/>
              <w:marRight w:val="0"/>
              <w:marTop w:val="0"/>
              <w:marBottom w:val="0"/>
              <w:divBdr>
                <w:top w:val="none" w:sz="0" w:space="0" w:color="auto"/>
                <w:left w:val="none" w:sz="0" w:space="0" w:color="auto"/>
                <w:bottom w:val="none" w:sz="0" w:space="0" w:color="auto"/>
                <w:right w:val="none" w:sz="0" w:space="0" w:color="auto"/>
              </w:divBdr>
              <w:divsChild>
                <w:div w:id="36158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6831">
      <w:bodyDiv w:val="1"/>
      <w:marLeft w:val="0"/>
      <w:marRight w:val="0"/>
      <w:marTop w:val="0"/>
      <w:marBottom w:val="0"/>
      <w:divBdr>
        <w:top w:val="none" w:sz="0" w:space="0" w:color="auto"/>
        <w:left w:val="none" w:sz="0" w:space="0" w:color="auto"/>
        <w:bottom w:val="none" w:sz="0" w:space="0" w:color="auto"/>
        <w:right w:val="none" w:sz="0" w:space="0" w:color="auto"/>
      </w:divBdr>
      <w:divsChild>
        <w:div w:id="1577134495">
          <w:marLeft w:val="0"/>
          <w:marRight w:val="0"/>
          <w:marTop w:val="0"/>
          <w:marBottom w:val="0"/>
          <w:divBdr>
            <w:top w:val="none" w:sz="0" w:space="0" w:color="auto"/>
            <w:left w:val="none" w:sz="0" w:space="0" w:color="auto"/>
            <w:bottom w:val="none" w:sz="0" w:space="0" w:color="auto"/>
            <w:right w:val="none" w:sz="0" w:space="0" w:color="auto"/>
          </w:divBdr>
          <w:divsChild>
            <w:div w:id="1200976069">
              <w:marLeft w:val="0"/>
              <w:marRight w:val="0"/>
              <w:marTop w:val="0"/>
              <w:marBottom w:val="0"/>
              <w:divBdr>
                <w:top w:val="none" w:sz="0" w:space="0" w:color="auto"/>
                <w:left w:val="none" w:sz="0" w:space="0" w:color="auto"/>
                <w:bottom w:val="none" w:sz="0" w:space="0" w:color="auto"/>
                <w:right w:val="none" w:sz="0" w:space="0" w:color="auto"/>
              </w:divBdr>
              <w:divsChild>
                <w:div w:id="5604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373313">
      <w:bodyDiv w:val="1"/>
      <w:marLeft w:val="0"/>
      <w:marRight w:val="0"/>
      <w:marTop w:val="0"/>
      <w:marBottom w:val="0"/>
      <w:divBdr>
        <w:top w:val="none" w:sz="0" w:space="0" w:color="auto"/>
        <w:left w:val="none" w:sz="0" w:space="0" w:color="auto"/>
        <w:bottom w:val="none" w:sz="0" w:space="0" w:color="auto"/>
        <w:right w:val="none" w:sz="0" w:space="0" w:color="auto"/>
      </w:divBdr>
      <w:divsChild>
        <w:div w:id="2112042180">
          <w:marLeft w:val="0"/>
          <w:marRight w:val="0"/>
          <w:marTop w:val="0"/>
          <w:marBottom w:val="0"/>
          <w:divBdr>
            <w:top w:val="none" w:sz="0" w:space="0" w:color="auto"/>
            <w:left w:val="none" w:sz="0" w:space="0" w:color="auto"/>
            <w:bottom w:val="none" w:sz="0" w:space="0" w:color="auto"/>
            <w:right w:val="none" w:sz="0" w:space="0" w:color="auto"/>
          </w:divBdr>
          <w:divsChild>
            <w:div w:id="647052042">
              <w:marLeft w:val="0"/>
              <w:marRight w:val="0"/>
              <w:marTop w:val="0"/>
              <w:marBottom w:val="0"/>
              <w:divBdr>
                <w:top w:val="none" w:sz="0" w:space="0" w:color="auto"/>
                <w:left w:val="none" w:sz="0" w:space="0" w:color="auto"/>
                <w:bottom w:val="none" w:sz="0" w:space="0" w:color="auto"/>
                <w:right w:val="none" w:sz="0" w:space="0" w:color="auto"/>
              </w:divBdr>
              <w:divsChild>
                <w:div w:id="12802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804483">
      <w:bodyDiv w:val="1"/>
      <w:marLeft w:val="0"/>
      <w:marRight w:val="0"/>
      <w:marTop w:val="0"/>
      <w:marBottom w:val="0"/>
      <w:divBdr>
        <w:top w:val="none" w:sz="0" w:space="0" w:color="auto"/>
        <w:left w:val="none" w:sz="0" w:space="0" w:color="auto"/>
        <w:bottom w:val="none" w:sz="0" w:space="0" w:color="auto"/>
        <w:right w:val="none" w:sz="0" w:space="0" w:color="auto"/>
      </w:divBdr>
      <w:divsChild>
        <w:div w:id="1552115888">
          <w:marLeft w:val="0"/>
          <w:marRight w:val="0"/>
          <w:marTop w:val="0"/>
          <w:marBottom w:val="0"/>
          <w:divBdr>
            <w:top w:val="none" w:sz="0" w:space="0" w:color="auto"/>
            <w:left w:val="none" w:sz="0" w:space="0" w:color="auto"/>
            <w:bottom w:val="none" w:sz="0" w:space="0" w:color="auto"/>
            <w:right w:val="none" w:sz="0" w:space="0" w:color="auto"/>
          </w:divBdr>
          <w:divsChild>
            <w:div w:id="310181914">
              <w:marLeft w:val="0"/>
              <w:marRight w:val="0"/>
              <w:marTop w:val="0"/>
              <w:marBottom w:val="0"/>
              <w:divBdr>
                <w:top w:val="none" w:sz="0" w:space="0" w:color="auto"/>
                <w:left w:val="none" w:sz="0" w:space="0" w:color="auto"/>
                <w:bottom w:val="none" w:sz="0" w:space="0" w:color="auto"/>
                <w:right w:val="none" w:sz="0" w:space="0" w:color="auto"/>
              </w:divBdr>
              <w:divsChild>
                <w:div w:id="170000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634039">
      <w:bodyDiv w:val="1"/>
      <w:marLeft w:val="0"/>
      <w:marRight w:val="0"/>
      <w:marTop w:val="0"/>
      <w:marBottom w:val="0"/>
      <w:divBdr>
        <w:top w:val="none" w:sz="0" w:space="0" w:color="auto"/>
        <w:left w:val="none" w:sz="0" w:space="0" w:color="auto"/>
        <w:bottom w:val="none" w:sz="0" w:space="0" w:color="auto"/>
        <w:right w:val="none" w:sz="0" w:space="0" w:color="auto"/>
      </w:divBdr>
      <w:divsChild>
        <w:div w:id="1381050009">
          <w:marLeft w:val="0"/>
          <w:marRight w:val="0"/>
          <w:marTop w:val="0"/>
          <w:marBottom w:val="0"/>
          <w:divBdr>
            <w:top w:val="none" w:sz="0" w:space="0" w:color="auto"/>
            <w:left w:val="none" w:sz="0" w:space="0" w:color="auto"/>
            <w:bottom w:val="none" w:sz="0" w:space="0" w:color="auto"/>
            <w:right w:val="none" w:sz="0" w:space="0" w:color="auto"/>
          </w:divBdr>
          <w:divsChild>
            <w:div w:id="1815220814">
              <w:marLeft w:val="0"/>
              <w:marRight w:val="0"/>
              <w:marTop w:val="0"/>
              <w:marBottom w:val="0"/>
              <w:divBdr>
                <w:top w:val="none" w:sz="0" w:space="0" w:color="auto"/>
                <w:left w:val="none" w:sz="0" w:space="0" w:color="auto"/>
                <w:bottom w:val="none" w:sz="0" w:space="0" w:color="auto"/>
                <w:right w:val="none" w:sz="0" w:space="0" w:color="auto"/>
              </w:divBdr>
              <w:divsChild>
                <w:div w:id="13356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357">
      <w:bodyDiv w:val="1"/>
      <w:marLeft w:val="0"/>
      <w:marRight w:val="0"/>
      <w:marTop w:val="0"/>
      <w:marBottom w:val="0"/>
      <w:divBdr>
        <w:top w:val="none" w:sz="0" w:space="0" w:color="auto"/>
        <w:left w:val="none" w:sz="0" w:space="0" w:color="auto"/>
        <w:bottom w:val="none" w:sz="0" w:space="0" w:color="auto"/>
        <w:right w:val="none" w:sz="0" w:space="0" w:color="auto"/>
      </w:divBdr>
      <w:divsChild>
        <w:div w:id="1936791939">
          <w:marLeft w:val="0"/>
          <w:marRight w:val="0"/>
          <w:marTop w:val="0"/>
          <w:marBottom w:val="0"/>
          <w:divBdr>
            <w:top w:val="none" w:sz="0" w:space="0" w:color="auto"/>
            <w:left w:val="none" w:sz="0" w:space="0" w:color="auto"/>
            <w:bottom w:val="none" w:sz="0" w:space="0" w:color="auto"/>
            <w:right w:val="none" w:sz="0" w:space="0" w:color="auto"/>
          </w:divBdr>
          <w:divsChild>
            <w:div w:id="1072891784">
              <w:marLeft w:val="0"/>
              <w:marRight w:val="0"/>
              <w:marTop w:val="0"/>
              <w:marBottom w:val="0"/>
              <w:divBdr>
                <w:top w:val="none" w:sz="0" w:space="0" w:color="auto"/>
                <w:left w:val="none" w:sz="0" w:space="0" w:color="auto"/>
                <w:bottom w:val="none" w:sz="0" w:space="0" w:color="auto"/>
                <w:right w:val="none" w:sz="0" w:space="0" w:color="auto"/>
              </w:divBdr>
              <w:divsChild>
                <w:div w:id="188791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17421">
      <w:bodyDiv w:val="1"/>
      <w:marLeft w:val="0"/>
      <w:marRight w:val="0"/>
      <w:marTop w:val="0"/>
      <w:marBottom w:val="0"/>
      <w:divBdr>
        <w:top w:val="none" w:sz="0" w:space="0" w:color="auto"/>
        <w:left w:val="none" w:sz="0" w:space="0" w:color="auto"/>
        <w:bottom w:val="none" w:sz="0" w:space="0" w:color="auto"/>
        <w:right w:val="none" w:sz="0" w:space="0" w:color="auto"/>
      </w:divBdr>
      <w:divsChild>
        <w:div w:id="1645886317">
          <w:marLeft w:val="0"/>
          <w:marRight w:val="0"/>
          <w:marTop w:val="0"/>
          <w:marBottom w:val="0"/>
          <w:divBdr>
            <w:top w:val="none" w:sz="0" w:space="0" w:color="auto"/>
            <w:left w:val="none" w:sz="0" w:space="0" w:color="auto"/>
            <w:bottom w:val="none" w:sz="0" w:space="0" w:color="auto"/>
            <w:right w:val="none" w:sz="0" w:space="0" w:color="auto"/>
          </w:divBdr>
          <w:divsChild>
            <w:div w:id="809590653">
              <w:marLeft w:val="0"/>
              <w:marRight w:val="0"/>
              <w:marTop w:val="0"/>
              <w:marBottom w:val="0"/>
              <w:divBdr>
                <w:top w:val="none" w:sz="0" w:space="0" w:color="auto"/>
                <w:left w:val="none" w:sz="0" w:space="0" w:color="auto"/>
                <w:bottom w:val="none" w:sz="0" w:space="0" w:color="auto"/>
                <w:right w:val="none" w:sz="0" w:space="0" w:color="auto"/>
              </w:divBdr>
              <w:divsChild>
                <w:div w:id="6674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23658">
      <w:bodyDiv w:val="1"/>
      <w:marLeft w:val="0"/>
      <w:marRight w:val="0"/>
      <w:marTop w:val="0"/>
      <w:marBottom w:val="0"/>
      <w:divBdr>
        <w:top w:val="none" w:sz="0" w:space="0" w:color="auto"/>
        <w:left w:val="none" w:sz="0" w:space="0" w:color="auto"/>
        <w:bottom w:val="none" w:sz="0" w:space="0" w:color="auto"/>
        <w:right w:val="none" w:sz="0" w:space="0" w:color="auto"/>
      </w:divBdr>
      <w:divsChild>
        <w:div w:id="784269705">
          <w:marLeft w:val="0"/>
          <w:marRight w:val="0"/>
          <w:marTop w:val="0"/>
          <w:marBottom w:val="0"/>
          <w:divBdr>
            <w:top w:val="none" w:sz="0" w:space="0" w:color="auto"/>
            <w:left w:val="none" w:sz="0" w:space="0" w:color="auto"/>
            <w:bottom w:val="none" w:sz="0" w:space="0" w:color="auto"/>
            <w:right w:val="none" w:sz="0" w:space="0" w:color="auto"/>
          </w:divBdr>
          <w:divsChild>
            <w:div w:id="637347327">
              <w:marLeft w:val="0"/>
              <w:marRight w:val="0"/>
              <w:marTop w:val="0"/>
              <w:marBottom w:val="0"/>
              <w:divBdr>
                <w:top w:val="none" w:sz="0" w:space="0" w:color="auto"/>
                <w:left w:val="none" w:sz="0" w:space="0" w:color="auto"/>
                <w:bottom w:val="none" w:sz="0" w:space="0" w:color="auto"/>
                <w:right w:val="none" w:sz="0" w:space="0" w:color="auto"/>
              </w:divBdr>
              <w:divsChild>
                <w:div w:id="2535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74137">
      <w:bodyDiv w:val="1"/>
      <w:marLeft w:val="0"/>
      <w:marRight w:val="0"/>
      <w:marTop w:val="0"/>
      <w:marBottom w:val="0"/>
      <w:divBdr>
        <w:top w:val="none" w:sz="0" w:space="0" w:color="auto"/>
        <w:left w:val="none" w:sz="0" w:space="0" w:color="auto"/>
        <w:bottom w:val="none" w:sz="0" w:space="0" w:color="auto"/>
        <w:right w:val="none" w:sz="0" w:space="0" w:color="auto"/>
      </w:divBdr>
      <w:divsChild>
        <w:div w:id="2014843784">
          <w:marLeft w:val="0"/>
          <w:marRight w:val="0"/>
          <w:marTop w:val="0"/>
          <w:marBottom w:val="0"/>
          <w:divBdr>
            <w:top w:val="none" w:sz="0" w:space="0" w:color="auto"/>
            <w:left w:val="none" w:sz="0" w:space="0" w:color="auto"/>
            <w:bottom w:val="none" w:sz="0" w:space="0" w:color="auto"/>
            <w:right w:val="none" w:sz="0" w:space="0" w:color="auto"/>
          </w:divBdr>
          <w:divsChild>
            <w:div w:id="900825043">
              <w:marLeft w:val="0"/>
              <w:marRight w:val="0"/>
              <w:marTop w:val="0"/>
              <w:marBottom w:val="0"/>
              <w:divBdr>
                <w:top w:val="none" w:sz="0" w:space="0" w:color="auto"/>
                <w:left w:val="none" w:sz="0" w:space="0" w:color="auto"/>
                <w:bottom w:val="none" w:sz="0" w:space="0" w:color="auto"/>
                <w:right w:val="none" w:sz="0" w:space="0" w:color="auto"/>
              </w:divBdr>
              <w:divsChild>
                <w:div w:id="110002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22950">
      <w:bodyDiv w:val="1"/>
      <w:marLeft w:val="0"/>
      <w:marRight w:val="0"/>
      <w:marTop w:val="0"/>
      <w:marBottom w:val="0"/>
      <w:divBdr>
        <w:top w:val="none" w:sz="0" w:space="0" w:color="auto"/>
        <w:left w:val="none" w:sz="0" w:space="0" w:color="auto"/>
        <w:bottom w:val="none" w:sz="0" w:space="0" w:color="auto"/>
        <w:right w:val="none" w:sz="0" w:space="0" w:color="auto"/>
      </w:divBdr>
      <w:divsChild>
        <w:div w:id="2003309221">
          <w:marLeft w:val="0"/>
          <w:marRight w:val="0"/>
          <w:marTop w:val="0"/>
          <w:marBottom w:val="0"/>
          <w:divBdr>
            <w:top w:val="none" w:sz="0" w:space="0" w:color="auto"/>
            <w:left w:val="none" w:sz="0" w:space="0" w:color="auto"/>
            <w:bottom w:val="none" w:sz="0" w:space="0" w:color="auto"/>
            <w:right w:val="none" w:sz="0" w:space="0" w:color="auto"/>
          </w:divBdr>
          <w:divsChild>
            <w:div w:id="155194319">
              <w:marLeft w:val="0"/>
              <w:marRight w:val="0"/>
              <w:marTop w:val="0"/>
              <w:marBottom w:val="0"/>
              <w:divBdr>
                <w:top w:val="none" w:sz="0" w:space="0" w:color="auto"/>
                <w:left w:val="none" w:sz="0" w:space="0" w:color="auto"/>
                <w:bottom w:val="none" w:sz="0" w:space="0" w:color="auto"/>
                <w:right w:val="none" w:sz="0" w:space="0" w:color="auto"/>
              </w:divBdr>
              <w:divsChild>
                <w:div w:id="62157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59167">
      <w:bodyDiv w:val="1"/>
      <w:marLeft w:val="0"/>
      <w:marRight w:val="0"/>
      <w:marTop w:val="0"/>
      <w:marBottom w:val="0"/>
      <w:divBdr>
        <w:top w:val="none" w:sz="0" w:space="0" w:color="auto"/>
        <w:left w:val="none" w:sz="0" w:space="0" w:color="auto"/>
        <w:bottom w:val="none" w:sz="0" w:space="0" w:color="auto"/>
        <w:right w:val="none" w:sz="0" w:space="0" w:color="auto"/>
      </w:divBdr>
      <w:divsChild>
        <w:div w:id="677125171">
          <w:marLeft w:val="0"/>
          <w:marRight w:val="0"/>
          <w:marTop w:val="0"/>
          <w:marBottom w:val="0"/>
          <w:divBdr>
            <w:top w:val="none" w:sz="0" w:space="0" w:color="auto"/>
            <w:left w:val="none" w:sz="0" w:space="0" w:color="auto"/>
            <w:bottom w:val="none" w:sz="0" w:space="0" w:color="auto"/>
            <w:right w:val="none" w:sz="0" w:space="0" w:color="auto"/>
          </w:divBdr>
          <w:divsChild>
            <w:div w:id="343365409">
              <w:marLeft w:val="0"/>
              <w:marRight w:val="0"/>
              <w:marTop w:val="0"/>
              <w:marBottom w:val="0"/>
              <w:divBdr>
                <w:top w:val="none" w:sz="0" w:space="0" w:color="auto"/>
                <w:left w:val="none" w:sz="0" w:space="0" w:color="auto"/>
                <w:bottom w:val="none" w:sz="0" w:space="0" w:color="auto"/>
                <w:right w:val="none" w:sz="0" w:space="0" w:color="auto"/>
              </w:divBdr>
              <w:divsChild>
                <w:div w:id="4059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649842">
      <w:bodyDiv w:val="1"/>
      <w:marLeft w:val="0"/>
      <w:marRight w:val="0"/>
      <w:marTop w:val="0"/>
      <w:marBottom w:val="0"/>
      <w:divBdr>
        <w:top w:val="none" w:sz="0" w:space="0" w:color="auto"/>
        <w:left w:val="none" w:sz="0" w:space="0" w:color="auto"/>
        <w:bottom w:val="none" w:sz="0" w:space="0" w:color="auto"/>
        <w:right w:val="none" w:sz="0" w:space="0" w:color="auto"/>
      </w:divBdr>
      <w:divsChild>
        <w:div w:id="828323766">
          <w:marLeft w:val="0"/>
          <w:marRight w:val="0"/>
          <w:marTop w:val="0"/>
          <w:marBottom w:val="0"/>
          <w:divBdr>
            <w:top w:val="none" w:sz="0" w:space="0" w:color="auto"/>
            <w:left w:val="none" w:sz="0" w:space="0" w:color="auto"/>
            <w:bottom w:val="none" w:sz="0" w:space="0" w:color="auto"/>
            <w:right w:val="none" w:sz="0" w:space="0" w:color="auto"/>
          </w:divBdr>
          <w:divsChild>
            <w:div w:id="223486736">
              <w:marLeft w:val="0"/>
              <w:marRight w:val="0"/>
              <w:marTop w:val="0"/>
              <w:marBottom w:val="0"/>
              <w:divBdr>
                <w:top w:val="none" w:sz="0" w:space="0" w:color="auto"/>
                <w:left w:val="none" w:sz="0" w:space="0" w:color="auto"/>
                <w:bottom w:val="none" w:sz="0" w:space="0" w:color="auto"/>
                <w:right w:val="none" w:sz="0" w:space="0" w:color="auto"/>
              </w:divBdr>
              <w:divsChild>
                <w:div w:id="8156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31524">
      <w:bodyDiv w:val="1"/>
      <w:marLeft w:val="0"/>
      <w:marRight w:val="0"/>
      <w:marTop w:val="0"/>
      <w:marBottom w:val="0"/>
      <w:divBdr>
        <w:top w:val="none" w:sz="0" w:space="0" w:color="auto"/>
        <w:left w:val="none" w:sz="0" w:space="0" w:color="auto"/>
        <w:bottom w:val="none" w:sz="0" w:space="0" w:color="auto"/>
        <w:right w:val="none" w:sz="0" w:space="0" w:color="auto"/>
      </w:divBdr>
      <w:divsChild>
        <w:div w:id="105389090">
          <w:marLeft w:val="0"/>
          <w:marRight w:val="0"/>
          <w:marTop w:val="0"/>
          <w:marBottom w:val="0"/>
          <w:divBdr>
            <w:top w:val="none" w:sz="0" w:space="0" w:color="auto"/>
            <w:left w:val="none" w:sz="0" w:space="0" w:color="auto"/>
            <w:bottom w:val="none" w:sz="0" w:space="0" w:color="auto"/>
            <w:right w:val="none" w:sz="0" w:space="0" w:color="auto"/>
          </w:divBdr>
          <w:divsChild>
            <w:div w:id="1192458128">
              <w:marLeft w:val="0"/>
              <w:marRight w:val="0"/>
              <w:marTop w:val="0"/>
              <w:marBottom w:val="0"/>
              <w:divBdr>
                <w:top w:val="none" w:sz="0" w:space="0" w:color="auto"/>
                <w:left w:val="none" w:sz="0" w:space="0" w:color="auto"/>
                <w:bottom w:val="none" w:sz="0" w:space="0" w:color="auto"/>
                <w:right w:val="none" w:sz="0" w:space="0" w:color="auto"/>
              </w:divBdr>
              <w:divsChild>
                <w:div w:id="74202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06066">
      <w:bodyDiv w:val="1"/>
      <w:marLeft w:val="0"/>
      <w:marRight w:val="0"/>
      <w:marTop w:val="0"/>
      <w:marBottom w:val="0"/>
      <w:divBdr>
        <w:top w:val="none" w:sz="0" w:space="0" w:color="auto"/>
        <w:left w:val="none" w:sz="0" w:space="0" w:color="auto"/>
        <w:bottom w:val="none" w:sz="0" w:space="0" w:color="auto"/>
        <w:right w:val="none" w:sz="0" w:space="0" w:color="auto"/>
      </w:divBdr>
    </w:div>
    <w:div w:id="1805076577">
      <w:bodyDiv w:val="1"/>
      <w:marLeft w:val="0"/>
      <w:marRight w:val="0"/>
      <w:marTop w:val="0"/>
      <w:marBottom w:val="0"/>
      <w:divBdr>
        <w:top w:val="none" w:sz="0" w:space="0" w:color="auto"/>
        <w:left w:val="none" w:sz="0" w:space="0" w:color="auto"/>
        <w:bottom w:val="none" w:sz="0" w:space="0" w:color="auto"/>
        <w:right w:val="none" w:sz="0" w:space="0" w:color="auto"/>
      </w:divBdr>
      <w:divsChild>
        <w:div w:id="330523801">
          <w:marLeft w:val="0"/>
          <w:marRight w:val="0"/>
          <w:marTop w:val="0"/>
          <w:marBottom w:val="0"/>
          <w:divBdr>
            <w:top w:val="none" w:sz="0" w:space="0" w:color="auto"/>
            <w:left w:val="none" w:sz="0" w:space="0" w:color="auto"/>
            <w:bottom w:val="none" w:sz="0" w:space="0" w:color="auto"/>
            <w:right w:val="none" w:sz="0" w:space="0" w:color="auto"/>
          </w:divBdr>
          <w:divsChild>
            <w:div w:id="1373963124">
              <w:marLeft w:val="0"/>
              <w:marRight w:val="0"/>
              <w:marTop w:val="0"/>
              <w:marBottom w:val="0"/>
              <w:divBdr>
                <w:top w:val="none" w:sz="0" w:space="0" w:color="auto"/>
                <w:left w:val="none" w:sz="0" w:space="0" w:color="auto"/>
                <w:bottom w:val="none" w:sz="0" w:space="0" w:color="auto"/>
                <w:right w:val="none" w:sz="0" w:space="0" w:color="auto"/>
              </w:divBdr>
              <w:divsChild>
                <w:div w:id="110199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15149">
      <w:bodyDiv w:val="1"/>
      <w:marLeft w:val="0"/>
      <w:marRight w:val="0"/>
      <w:marTop w:val="0"/>
      <w:marBottom w:val="0"/>
      <w:divBdr>
        <w:top w:val="none" w:sz="0" w:space="0" w:color="auto"/>
        <w:left w:val="none" w:sz="0" w:space="0" w:color="auto"/>
        <w:bottom w:val="none" w:sz="0" w:space="0" w:color="auto"/>
        <w:right w:val="none" w:sz="0" w:space="0" w:color="auto"/>
      </w:divBdr>
    </w:div>
    <w:div w:id="1822892000">
      <w:bodyDiv w:val="1"/>
      <w:marLeft w:val="0"/>
      <w:marRight w:val="0"/>
      <w:marTop w:val="0"/>
      <w:marBottom w:val="0"/>
      <w:divBdr>
        <w:top w:val="none" w:sz="0" w:space="0" w:color="auto"/>
        <w:left w:val="none" w:sz="0" w:space="0" w:color="auto"/>
        <w:bottom w:val="none" w:sz="0" w:space="0" w:color="auto"/>
        <w:right w:val="none" w:sz="0" w:space="0" w:color="auto"/>
      </w:divBdr>
      <w:divsChild>
        <w:div w:id="1994529143">
          <w:marLeft w:val="0"/>
          <w:marRight w:val="0"/>
          <w:marTop w:val="0"/>
          <w:marBottom w:val="0"/>
          <w:divBdr>
            <w:top w:val="none" w:sz="0" w:space="0" w:color="auto"/>
            <w:left w:val="none" w:sz="0" w:space="0" w:color="auto"/>
            <w:bottom w:val="none" w:sz="0" w:space="0" w:color="auto"/>
            <w:right w:val="none" w:sz="0" w:space="0" w:color="auto"/>
          </w:divBdr>
          <w:divsChild>
            <w:div w:id="1067993093">
              <w:marLeft w:val="0"/>
              <w:marRight w:val="0"/>
              <w:marTop w:val="0"/>
              <w:marBottom w:val="0"/>
              <w:divBdr>
                <w:top w:val="none" w:sz="0" w:space="0" w:color="auto"/>
                <w:left w:val="none" w:sz="0" w:space="0" w:color="auto"/>
                <w:bottom w:val="none" w:sz="0" w:space="0" w:color="auto"/>
                <w:right w:val="none" w:sz="0" w:space="0" w:color="auto"/>
              </w:divBdr>
              <w:divsChild>
                <w:div w:id="40553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42356">
      <w:bodyDiv w:val="1"/>
      <w:marLeft w:val="0"/>
      <w:marRight w:val="0"/>
      <w:marTop w:val="0"/>
      <w:marBottom w:val="0"/>
      <w:divBdr>
        <w:top w:val="none" w:sz="0" w:space="0" w:color="auto"/>
        <w:left w:val="none" w:sz="0" w:space="0" w:color="auto"/>
        <w:bottom w:val="none" w:sz="0" w:space="0" w:color="auto"/>
        <w:right w:val="none" w:sz="0" w:space="0" w:color="auto"/>
      </w:divBdr>
      <w:divsChild>
        <w:div w:id="446314606">
          <w:marLeft w:val="547"/>
          <w:marRight w:val="0"/>
          <w:marTop w:val="86"/>
          <w:marBottom w:val="0"/>
          <w:divBdr>
            <w:top w:val="none" w:sz="0" w:space="0" w:color="auto"/>
            <w:left w:val="none" w:sz="0" w:space="0" w:color="auto"/>
            <w:bottom w:val="none" w:sz="0" w:space="0" w:color="auto"/>
            <w:right w:val="none" w:sz="0" w:space="0" w:color="auto"/>
          </w:divBdr>
        </w:div>
      </w:divsChild>
    </w:div>
    <w:div w:id="1865169511">
      <w:bodyDiv w:val="1"/>
      <w:marLeft w:val="0"/>
      <w:marRight w:val="0"/>
      <w:marTop w:val="0"/>
      <w:marBottom w:val="0"/>
      <w:divBdr>
        <w:top w:val="none" w:sz="0" w:space="0" w:color="auto"/>
        <w:left w:val="none" w:sz="0" w:space="0" w:color="auto"/>
        <w:bottom w:val="none" w:sz="0" w:space="0" w:color="auto"/>
        <w:right w:val="none" w:sz="0" w:space="0" w:color="auto"/>
      </w:divBdr>
      <w:divsChild>
        <w:div w:id="564265900">
          <w:marLeft w:val="547"/>
          <w:marRight w:val="0"/>
          <w:marTop w:val="0"/>
          <w:marBottom w:val="0"/>
          <w:divBdr>
            <w:top w:val="none" w:sz="0" w:space="0" w:color="auto"/>
            <w:left w:val="none" w:sz="0" w:space="0" w:color="auto"/>
            <w:bottom w:val="none" w:sz="0" w:space="0" w:color="auto"/>
            <w:right w:val="none" w:sz="0" w:space="0" w:color="auto"/>
          </w:divBdr>
        </w:div>
      </w:divsChild>
    </w:div>
    <w:div w:id="1947811375">
      <w:bodyDiv w:val="1"/>
      <w:marLeft w:val="0"/>
      <w:marRight w:val="0"/>
      <w:marTop w:val="0"/>
      <w:marBottom w:val="0"/>
      <w:divBdr>
        <w:top w:val="none" w:sz="0" w:space="0" w:color="auto"/>
        <w:left w:val="none" w:sz="0" w:space="0" w:color="auto"/>
        <w:bottom w:val="none" w:sz="0" w:space="0" w:color="auto"/>
        <w:right w:val="none" w:sz="0" w:space="0" w:color="auto"/>
      </w:divBdr>
      <w:divsChild>
        <w:div w:id="1587961418">
          <w:marLeft w:val="0"/>
          <w:marRight w:val="0"/>
          <w:marTop w:val="0"/>
          <w:marBottom w:val="0"/>
          <w:divBdr>
            <w:top w:val="none" w:sz="0" w:space="0" w:color="auto"/>
            <w:left w:val="none" w:sz="0" w:space="0" w:color="auto"/>
            <w:bottom w:val="none" w:sz="0" w:space="0" w:color="auto"/>
            <w:right w:val="none" w:sz="0" w:space="0" w:color="auto"/>
          </w:divBdr>
          <w:divsChild>
            <w:div w:id="147207528">
              <w:marLeft w:val="0"/>
              <w:marRight w:val="0"/>
              <w:marTop w:val="0"/>
              <w:marBottom w:val="0"/>
              <w:divBdr>
                <w:top w:val="none" w:sz="0" w:space="0" w:color="auto"/>
                <w:left w:val="none" w:sz="0" w:space="0" w:color="auto"/>
                <w:bottom w:val="none" w:sz="0" w:space="0" w:color="auto"/>
                <w:right w:val="none" w:sz="0" w:space="0" w:color="auto"/>
              </w:divBdr>
              <w:divsChild>
                <w:div w:id="79922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78603">
      <w:bodyDiv w:val="1"/>
      <w:marLeft w:val="0"/>
      <w:marRight w:val="0"/>
      <w:marTop w:val="0"/>
      <w:marBottom w:val="0"/>
      <w:divBdr>
        <w:top w:val="none" w:sz="0" w:space="0" w:color="auto"/>
        <w:left w:val="none" w:sz="0" w:space="0" w:color="auto"/>
        <w:bottom w:val="none" w:sz="0" w:space="0" w:color="auto"/>
        <w:right w:val="none" w:sz="0" w:space="0" w:color="auto"/>
      </w:divBdr>
      <w:divsChild>
        <w:div w:id="992372413">
          <w:marLeft w:val="0"/>
          <w:marRight w:val="0"/>
          <w:marTop w:val="0"/>
          <w:marBottom w:val="0"/>
          <w:divBdr>
            <w:top w:val="none" w:sz="0" w:space="0" w:color="auto"/>
            <w:left w:val="none" w:sz="0" w:space="0" w:color="auto"/>
            <w:bottom w:val="none" w:sz="0" w:space="0" w:color="auto"/>
            <w:right w:val="none" w:sz="0" w:space="0" w:color="auto"/>
          </w:divBdr>
          <w:divsChild>
            <w:div w:id="20252050">
              <w:marLeft w:val="0"/>
              <w:marRight w:val="0"/>
              <w:marTop w:val="0"/>
              <w:marBottom w:val="0"/>
              <w:divBdr>
                <w:top w:val="none" w:sz="0" w:space="0" w:color="auto"/>
                <w:left w:val="none" w:sz="0" w:space="0" w:color="auto"/>
                <w:bottom w:val="none" w:sz="0" w:space="0" w:color="auto"/>
                <w:right w:val="none" w:sz="0" w:space="0" w:color="auto"/>
              </w:divBdr>
              <w:divsChild>
                <w:div w:id="597951445">
                  <w:marLeft w:val="0"/>
                  <w:marRight w:val="0"/>
                  <w:marTop w:val="0"/>
                  <w:marBottom w:val="0"/>
                  <w:divBdr>
                    <w:top w:val="none" w:sz="0" w:space="0" w:color="auto"/>
                    <w:left w:val="none" w:sz="0" w:space="0" w:color="auto"/>
                    <w:bottom w:val="none" w:sz="0" w:space="0" w:color="auto"/>
                    <w:right w:val="none" w:sz="0" w:space="0" w:color="auto"/>
                  </w:divBdr>
                  <w:divsChild>
                    <w:div w:id="6470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098814">
      <w:bodyDiv w:val="1"/>
      <w:marLeft w:val="0"/>
      <w:marRight w:val="0"/>
      <w:marTop w:val="0"/>
      <w:marBottom w:val="0"/>
      <w:divBdr>
        <w:top w:val="none" w:sz="0" w:space="0" w:color="auto"/>
        <w:left w:val="none" w:sz="0" w:space="0" w:color="auto"/>
        <w:bottom w:val="none" w:sz="0" w:space="0" w:color="auto"/>
        <w:right w:val="none" w:sz="0" w:space="0" w:color="auto"/>
      </w:divBdr>
      <w:divsChild>
        <w:div w:id="1986543540">
          <w:marLeft w:val="0"/>
          <w:marRight w:val="0"/>
          <w:marTop w:val="0"/>
          <w:marBottom w:val="0"/>
          <w:divBdr>
            <w:top w:val="none" w:sz="0" w:space="0" w:color="auto"/>
            <w:left w:val="none" w:sz="0" w:space="0" w:color="auto"/>
            <w:bottom w:val="none" w:sz="0" w:space="0" w:color="auto"/>
            <w:right w:val="none" w:sz="0" w:space="0" w:color="auto"/>
          </w:divBdr>
          <w:divsChild>
            <w:div w:id="1629437212">
              <w:marLeft w:val="0"/>
              <w:marRight w:val="0"/>
              <w:marTop w:val="0"/>
              <w:marBottom w:val="0"/>
              <w:divBdr>
                <w:top w:val="none" w:sz="0" w:space="0" w:color="auto"/>
                <w:left w:val="none" w:sz="0" w:space="0" w:color="auto"/>
                <w:bottom w:val="none" w:sz="0" w:space="0" w:color="auto"/>
                <w:right w:val="none" w:sz="0" w:space="0" w:color="auto"/>
              </w:divBdr>
              <w:divsChild>
                <w:div w:id="200566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741">
      <w:bodyDiv w:val="1"/>
      <w:marLeft w:val="0"/>
      <w:marRight w:val="0"/>
      <w:marTop w:val="0"/>
      <w:marBottom w:val="0"/>
      <w:divBdr>
        <w:top w:val="none" w:sz="0" w:space="0" w:color="auto"/>
        <w:left w:val="none" w:sz="0" w:space="0" w:color="auto"/>
        <w:bottom w:val="none" w:sz="0" w:space="0" w:color="auto"/>
        <w:right w:val="none" w:sz="0" w:space="0" w:color="auto"/>
      </w:divBdr>
      <w:divsChild>
        <w:div w:id="499152564">
          <w:marLeft w:val="720"/>
          <w:marRight w:val="0"/>
          <w:marTop w:val="0"/>
          <w:marBottom w:val="0"/>
          <w:divBdr>
            <w:top w:val="none" w:sz="0" w:space="0" w:color="auto"/>
            <w:left w:val="none" w:sz="0" w:space="0" w:color="auto"/>
            <w:bottom w:val="none" w:sz="0" w:space="0" w:color="auto"/>
            <w:right w:val="none" w:sz="0" w:space="0" w:color="auto"/>
          </w:divBdr>
        </w:div>
      </w:divsChild>
    </w:div>
    <w:div w:id="2095007117">
      <w:bodyDiv w:val="1"/>
      <w:marLeft w:val="0"/>
      <w:marRight w:val="0"/>
      <w:marTop w:val="0"/>
      <w:marBottom w:val="0"/>
      <w:divBdr>
        <w:top w:val="none" w:sz="0" w:space="0" w:color="auto"/>
        <w:left w:val="none" w:sz="0" w:space="0" w:color="auto"/>
        <w:bottom w:val="none" w:sz="0" w:space="0" w:color="auto"/>
        <w:right w:val="none" w:sz="0" w:space="0" w:color="auto"/>
      </w:divBdr>
      <w:divsChild>
        <w:div w:id="426661447">
          <w:marLeft w:val="547"/>
          <w:marRight w:val="0"/>
          <w:marTop w:val="86"/>
          <w:marBottom w:val="0"/>
          <w:divBdr>
            <w:top w:val="none" w:sz="0" w:space="0" w:color="auto"/>
            <w:left w:val="none" w:sz="0" w:space="0" w:color="auto"/>
            <w:bottom w:val="none" w:sz="0" w:space="0" w:color="auto"/>
            <w:right w:val="none" w:sz="0" w:space="0" w:color="auto"/>
          </w:divBdr>
        </w:div>
      </w:divsChild>
    </w:div>
    <w:div w:id="2116122845">
      <w:bodyDiv w:val="1"/>
      <w:marLeft w:val="0"/>
      <w:marRight w:val="0"/>
      <w:marTop w:val="0"/>
      <w:marBottom w:val="0"/>
      <w:divBdr>
        <w:top w:val="none" w:sz="0" w:space="0" w:color="auto"/>
        <w:left w:val="none" w:sz="0" w:space="0" w:color="auto"/>
        <w:bottom w:val="none" w:sz="0" w:space="0" w:color="auto"/>
        <w:right w:val="none" w:sz="0" w:space="0" w:color="auto"/>
      </w:divBdr>
    </w:div>
    <w:div w:id="2128424419">
      <w:bodyDiv w:val="1"/>
      <w:marLeft w:val="0"/>
      <w:marRight w:val="0"/>
      <w:marTop w:val="0"/>
      <w:marBottom w:val="0"/>
      <w:divBdr>
        <w:top w:val="none" w:sz="0" w:space="0" w:color="auto"/>
        <w:left w:val="none" w:sz="0" w:space="0" w:color="auto"/>
        <w:bottom w:val="none" w:sz="0" w:space="0" w:color="auto"/>
        <w:right w:val="none" w:sz="0" w:space="0" w:color="auto"/>
      </w:divBdr>
      <w:divsChild>
        <w:div w:id="1715810284">
          <w:marLeft w:val="0"/>
          <w:marRight w:val="0"/>
          <w:marTop w:val="0"/>
          <w:marBottom w:val="0"/>
          <w:divBdr>
            <w:top w:val="none" w:sz="0" w:space="0" w:color="auto"/>
            <w:left w:val="none" w:sz="0" w:space="0" w:color="auto"/>
            <w:bottom w:val="none" w:sz="0" w:space="0" w:color="auto"/>
            <w:right w:val="none" w:sz="0" w:space="0" w:color="auto"/>
          </w:divBdr>
          <w:divsChild>
            <w:div w:id="515003274">
              <w:marLeft w:val="0"/>
              <w:marRight w:val="0"/>
              <w:marTop w:val="0"/>
              <w:marBottom w:val="0"/>
              <w:divBdr>
                <w:top w:val="none" w:sz="0" w:space="0" w:color="auto"/>
                <w:left w:val="none" w:sz="0" w:space="0" w:color="auto"/>
                <w:bottom w:val="none" w:sz="0" w:space="0" w:color="auto"/>
                <w:right w:val="none" w:sz="0" w:space="0" w:color="auto"/>
              </w:divBdr>
              <w:divsChild>
                <w:div w:id="9263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132.wmf"/><Relationship Id="rId143" Type="http://schemas.openxmlformats.org/officeDocument/2006/relationships/image" Target="media/image133.wmf"/><Relationship Id="rId144" Type="http://schemas.openxmlformats.org/officeDocument/2006/relationships/image" Target="media/image134.wmf"/><Relationship Id="rId145" Type="http://schemas.openxmlformats.org/officeDocument/2006/relationships/image" Target="media/image135.emf"/><Relationship Id="rId146" Type="http://schemas.openxmlformats.org/officeDocument/2006/relationships/image" Target="media/image136.emf"/><Relationship Id="rId147" Type="http://schemas.openxmlformats.org/officeDocument/2006/relationships/image" Target="media/image137.emf"/><Relationship Id="rId148" Type="http://schemas.openxmlformats.org/officeDocument/2006/relationships/image" Target="media/image138.emf"/><Relationship Id="rId149" Type="http://schemas.openxmlformats.org/officeDocument/2006/relationships/image" Target="media/image139.emf"/><Relationship Id="rId180" Type="http://schemas.openxmlformats.org/officeDocument/2006/relationships/image" Target="media/image163.emf"/><Relationship Id="rId181" Type="http://schemas.openxmlformats.org/officeDocument/2006/relationships/image" Target="media/image164.tiff"/><Relationship Id="rId182" Type="http://schemas.openxmlformats.org/officeDocument/2006/relationships/image" Target="media/image165.tiff"/><Relationship Id="rId40" Type="http://schemas.openxmlformats.org/officeDocument/2006/relationships/image" Target="media/image30.wmf"/><Relationship Id="rId41" Type="http://schemas.openxmlformats.org/officeDocument/2006/relationships/image" Target="media/image31.wmf"/><Relationship Id="rId42" Type="http://schemas.openxmlformats.org/officeDocument/2006/relationships/image" Target="media/image32.wmf"/><Relationship Id="rId43" Type="http://schemas.openxmlformats.org/officeDocument/2006/relationships/image" Target="media/image33.wmf"/><Relationship Id="rId44" Type="http://schemas.openxmlformats.org/officeDocument/2006/relationships/image" Target="media/image34.wmf"/><Relationship Id="rId45" Type="http://schemas.openxmlformats.org/officeDocument/2006/relationships/image" Target="media/image35.wmf"/><Relationship Id="rId46" Type="http://schemas.openxmlformats.org/officeDocument/2006/relationships/image" Target="media/image36.wmf"/><Relationship Id="rId47" Type="http://schemas.openxmlformats.org/officeDocument/2006/relationships/image" Target="media/image37.wmf"/><Relationship Id="rId48" Type="http://schemas.openxmlformats.org/officeDocument/2006/relationships/image" Target="media/image38.wmf"/><Relationship Id="rId49" Type="http://schemas.openxmlformats.org/officeDocument/2006/relationships/image" Target="media/image39.wmf"/><Relationship Id="rId183" Type="http://schemas.openxmlformats.org/officeDocument/2006/relationships/image" Target="media/image166.tiff"/><Relationship Id="rId184" Type="http://schemas.openxmlformats.org/officeDocument/2006/relationships/image" Target="media/image167.tiff"/><Relationship Id="rId185" Type="http://schemas.openxmlformats.org/officeDocument/2006/relationships/image" Target="media/image168.tiff"/><Relationship Id="rId186" Type="http://schemas.openxmlformats.org/officeDocument/2006/relationships/footer" Target="footer3.xml"/><Relationship Id="rId187" Type="http://schemas.openxmlformats.org/officeDocument/2006/relationships/image" Target="media/image169.tiff"/><Relationship Id="rId188" Type="http://schemas.openxmlformats.org/officeDocument/2006/relationships/image" Target="media/image170.tiff"/><Relationship Id="rId189" Type="http://schemas.openxmlformats.org/officeDocument/2006/relationships/image" Target="media/image171.tiff"/><Relationship Id="rId80" Type="http://schemas.openxmlformats.org/officeDocument/2006/relationships/image" Target="media/image70.wmf"/><Relationship Id="rId81" Type="http://schemas.openxmlformats.org/officeDocument/2006/relationships/image" Target="media/image71.wmf"/><Relationship Id="rId82" Type="http://schemas.openxmlformats.org/officeDocument/2006/relationships/image" Target="media/image72.emf"/><Relationship Id="rId83" Type="http://schemas.openxmlformats.org/officeDocument/2006/relationships/image" Target="media/image73.wmf"/><Relationship Id="rId84" Type="http://schemas.openxmlformats.org/officeDocument/2006/relationships/image" Target="media/image74.wmf"/><Relationship Id="rId85" Type="http://schemas.openxmlformats.org/officeDocument/2006/relationships/image" Target="media/image75.emf"/><Relationship Id="rId86" Type="http://schemas.openxmlformats.org/officeDocument/2006/relationships/image" Target="media/image76.wmf"/><Relationship Id="rId87" Type="http://schemas.openxmlformats.org/officeDocument/2006/relationships/image" Target="media/image77.wmf"/><Relationship Id="rId88" Type="http://schemas.openxmlformats.org/officeDocument/2006/relationships/image" Target="media/image78.wmf"/><Relationship Id="rId89" Type="http://schemas.openxmlformats.org/officeDocument/2006/relationships/image" Target="media/image79.wmf"/><Relationship Id="rId110" Type="http://schemas.openxmlformats.org/officeDocument/2006/relationships/image" Target="media/image100.emf"/><Relationship Id="rId111" Type="http://schemas.openxmlformats.org/officeDocument/2006/relationships/image" Target="media/image101.emf"/><Relationship Id="rId112" Type="http://schemas.openxmlformats.org/officeDocument/2006/relationships/image" Target="media/image102.wmf"/><Relationship Id="rId113" Type="http://schemas.openxmlformats.org/officeDocument/2006/relationships/image" Target="media/image103.emf"/><Relationship Id="rId114" Type="http://schemas.openxmlformats.org/officeDocument/2006/relationships/image" Target="media/image104.emf"/><Relationship Id="rId115" Type="http://schemas.openxmlformats.org/officeDocument/2006/relationships/image" Target="media/image105.wmf"/><Relationship Id="rId116" Type="http://schemas.openxmlformats.org/officeDocument/2006/relationships/image" Target="media/image106.emf"/><Relationship Id="rId117" Type="http://schemas.openxmlformats.org/officeDocument/2006/relationships/image" Target="media/image107.emf"/><Relationship Id="rId118" Type="http://schemas.openxmlformats.org/officeDocument/2006/relationships/image" Target="media/image108.emf"/><Relationship Id="rId119" Type="http://schemas.openxmlformats.org/officeDocument/2006/relationships/image" Target="media/image109.emf"/><Relationship Id="rId150" Type="http://schemas.openxmlformats.org/officeDocument/2006/relationships/image" Target="media/image140.emf"/><Relationship Id="rId151" Type="http://schemas.openxmlformats.org/officeDocument/2006/relationships/image" Target="media/image141.emf"/><Relationship Id="rId152" Type="http://schemas.openxmlformats.org/officeDocument/2006/relationships/image" Target="media/image142.emf"/><Relationship Id="rId10" Type="http://schemas.openxmlformats.org/officeDocument/2006/relationships/footer" Target="footer2.xml"/><Relationship Id="rId11" Type="http://schemas.openxmlformats.org/officeDocument/2006/relationships/image" Target="media/image1.emf"/><Relationship Id="rId12" Type="http://schemas.openxmlformats.org/officeDocument/2006/relationships/image" Target="media/image2.wmf"/><Relationship Id="rId13" Type="http://schemas.openxmlformats.org/officeDocument/2006/relationships/image" Target="media/image3.wmf"/><Relationship Id="rId14" Type="http://schemas.openxmlformats.org/officeDocument/2006/relationships/image" Target="media/image4.wmf"/><Relationship Id="rId15" Type="http://schemas.openxmlformats.org/officeDocument/2006/relationships/image" Target="media/image5.wmf"/><Relationship Id="rId16" Type="http://schemas.openxmlformats.org/officeDocument/2006/relationships/image" Target="media/image6.wmf"/><Relationship Id="rId17" Type="http://schemas.openxmlformats.org/officeDocument/2006/relationships/image" Target="media/image7.wmf"/><Relationship Id="rId18" Type="http://schemas.openxmlformats.org/officeDocument/2006/relationships/image" Target="media/image8.emf"/><Relationship Id="rId19" Type="http://schemas.openxmlformats.org/officeDocument/2006/relationships/image" Target="media/image9.wmf"/><Relationship Id="rId153" Type="http://schemas.openxmlformats.org/officeDocument/2006/relationships/image" Target="media/image143.emf"/><Relationship Id="rId154" Type="http://schemas.openxmlformats.org/officeDocument/2006/relationships/image" Target="media/image144.emf"/><Relationship Id="rId155" Type="http://schemas.openxmlformats.org/officeDocument/2006/relationships/image" Target="media/image145.emf"/><Relationship Id="rId156" Type="http://schemas.openxmlformats.org/officeDocument/2006/relationships/image" Target="media/image146.emf"/><Relationship Id="rId157" Type="http://schemas.openxmlformats.org/officeDocument/2006/relationships/image" Target="media/image147.emf"/><Relationship Id="rId158" Type="http://schemas.openxmlformats.org/officeDocument/2006/relationships/image" Target="media/image148.emf"/><Relationship Id="rId159" Type="http://schemas.openxmlformats.org/officeDocument/2006/relationships/image" Target="media/image149.emf"/><Relationship Id="rId190" Type="http://schemas.openxmlformats.org/officeDocument/2006/relationships/image" Target="media/image172.tiff"/><Relationship Id="rId191" Type="http://schemas.openxmlformats.org/officeDocument/2006/relationships/image" Target="media/image173.wmf"/><Relationship Id="rId192" Type="http://schemas.openxmlformats.org/officeDocument/2006/relationships/image" Target="media/image174.wmf"/><Relationship Id="rId50" Type="http://schemas.openxmlformats.org/officeDocument/2006/relationships/image" Target="media/image40.wmf"/><Relationship Id="rId51" Type="http://schemas.openxmlformats.org/officeDocument/2006/relationships/image" Target="media/image41.wmf"/><Relationship Id="rId52" Type="http://schemas.openxmlformats.org/officeDocument/2006/relationships/image" Target="media/image42.wmf"/><Relationship Id="rId53" Type="http://schemas.openxmlformats.org/officeDocument/2006/relationships/image" Target="media/image43.wmf"/><Relationship Id="rId54" Type="http://schemas.openxmlformats.org/officeDocument/2006/relationships/image" Target="media/image44.wmf"/><Relationship Id="rId55" Type="http://schemas.openxmlformats.org/officeDocument/2006/relationships/image" Target="media/image45.wmf"/><Relationship Id="rId56" Type="http://schemas.openxmlformats.org/officeDocument/2006/relationships/image" Target="media/image46.wmf"/><Relationship Id="rId57" Type="http://schemas.openxmlformats.org/officeDocument/2006/relationships/image" Target="media/image47.wmf"/><Relationship Id="rId58" Type="http://schemas.openxmlformats.org/officeDocument/2006/relationships/image" Target="media/image48.wmf"/><Relationship Id="rId59" Type="http://schemas.openxmlformats.org/officeDocument/2006/relationships/image" Target="media/image49.wmf"/><Relationship Id="rId193" Type="http://schemas.openxmlformats.org/officeDocument/2006/relationships/image" Target="media/image175.wmf"/><Relationship Id="rId194" Type="http://schemas.openxmlformats.org/officeDocument/2006/relationships/image" Target="media/image176.wmf"/><Relationship Id="rId195" Type="http://schemas.openxmlformats.org/officeDocument/2006/relationships/image" Target="media/image177.png"/><Relationship Id="rId196" Type="http://schemas.openxmlformats.org/officeDocument/2006/relationships/image" Target="media/image178.tiff"/><Relationship Id="rId197" Type="http://schemas.openxmlformats.org/officeDocument/2006/relationships/image" Target="media/image179.tiff"/><Relationship Id="rId198" Type="http://schemas.openxmlformats.org/officeDocument/2006/relationships/image" Target="media/image180.tiff"/><Relationship Id="rId199" Type="http://schemas.openxmlformats.org/officeDocument/2006/relationships/image" Target="media/image181.tiff"/><Relationship Id="rId90" Type="http://schemas.openxmlformats.org/officeDocument/2006/relationships/image" Target="media/image80.wmf"/><Relationship Id="rId91" Type="http://schemas.openxmlformats.org/officeDocument/2006/relationships/image" Target="media/image81.wmf"/><Relationship Id="rId92" Type="http://schemas.openxmlformats.org/officeDocument/2006/relationships/image" Target="media/image82.wmf"/><Relationship Id="rId93" Type="http://schemas.openxmlformats.org/officeDocument/2006/relationships/image" Target="media/image83.wmf"/><Relationship Id="rId94" Type="http://schemas.openxmlformats.org/officeDocument/2006/relationships/image" Target="media/image84.wmf"/><Relationship Id="rId95" Type="http://schemas.openxmlformats.org/officeDocument/2006/relationships/image" Target="media/image85.wmf"/><Relationship Id="rId96" Type="http://schemas.openxmlformats.org/officeDocument/2006/relationships/image" Target="media/image86.wmf"/><Relationship Id="rId97" Type="http://schemas.openxmlformats.org/officeDocument/2006/relationships/image" Target="media/image87.wmf"/><Relationship Id="rId98" Type="http://schemas.openxmlformats.org/officeDocument/2006/relationships/image" Target="media/image88.wmf"/><Relationship Id="rId99" Type="http://schemas.openxmlformats.org/officeDocument/2006/relationships/image" Target="media/image89.wmf"/><Relationship Id="rId120" Type="http://schemas.openxmlformats.org/officeDocument/2006/relationships/image" Target="media/image110.emf"/><Relationship Id="rId121" Type="http://schemas.openxmlformats.org/officeDocument/2006/relationships/image" Target="media/image111.emf"/><Relationship Id="rId122" Type="http://schemas.openxmlformats.org/officeDocument/2006/relationships/image" Target="media/image112.emf"/><Relationship Id="rId123" Type="http://schemas.openxmlformats.org/officeDocument/2006/relationships/image" Target="media/image113.emf"/><Relationship Id="rId124" Type="http://schemas.openxmlformats.org/officeDocument/2006/relationships/image" Target="media/image114.wmf"/><Relationship Id="rId125" Type="http://schemas.openxmlformats.org/officeDocument/2006/relationships/image" Target="media/image115.wmf"/><Relationship Id="rId126" Type="http://schemas.openxmlformats.org/officeDocument/2006/relationships/image" Target="media/image116.wmf"/><Relationship Id="rId127" Type="http://schemas.openxmlformats.org/officeDocument/2006/relationships/image" Target="media/image117.wmf"/><Relationship Id="rId128" Type="http://schemas.openxmlformats.org/officeDocument/2006/relationships/image" Target="media/image118.wmf"/><Relationship Id="rId129" Type="http://schemas.openxmlformats.org/officeDocument/2006/relationships/image" Target="media/image119.wmf"/><Relationship Id="rId160" Type="http://schemas.openxmlformats.org/officeDocument/2006/relationships/image" Target="media/image150.emf"/><Relationship Id="rId161" Type="http://schemas.openxmlformats.org/officeDocument/2006/relationships/image" Target="media/image151.emf"/><Relationship Id="rId162" Type="http://schemas.openxmlformats.org/officeDocument/2006/relationships/hyperlink" Target="http://www.srh.noaa.gov/oun/?n=events-19990503" TargetMode="External"/><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wmf"/><Relationship Id="rId25" Type="http://schemas.openxmlformats.org/officeDocument/2006/relationships/image" Target="media/image15.wmf"/><Relationship Id="rId26" Type="http://schemas.openxmlformats.org/officeDocument/2006/relationships/image" Target="media/image16.wmf"/><Relationship Id="rId27" Type="http://schemas.openxmlformats.org/officeDocument/2006/relationships/image" Target="media/image17.wmf"/><Relationship Id="rId28" Type="http://schemas.openxmlformats.org/officeDocument/2006/relationships/image" Target="media/image18.wmf"/><Relationship Id="rId29" Type="http://schemas.openxmlformats.org/officeDocument/2006/relationships/image" Target="media/image19.wmf"/><Relationship Id="rId163" Type="http://schemas.openxmlformats.org/officeDocument/2006/relationships/hyperlink" Target="http://www.srh.noaa.gov/oun/?n=events-20100510" TargetMode="External"/><Relationship Id="rId164" Type="http://schemas.openxmlformats.org/officeDocument/2006/relationships/image" Target="media/image152.png"/><Relationship Id="rId165" Type="http://schemas.openxmlformats.org/officeDocument/2006/relationships/image" Target="media/image153.emf"/><Relationship Id="rId166" Type="http://schemas.openxmlformats.org/officeDocument/2006/relationships/image" Target="media/image154.tiff"/><Relationship Id="rId167" Type="http://schemas.openxmlformats.org/officeDocument/2006/relationships/image" Target="media/image155.emf"/><Relationship Id="rId168" Type="http://schemas.openxmlformats.org/officeDocument/2006/relationships/image" Target="media/image156.wmf"/><Relationship Id="rId169" Type="http://schemas.openxmlformats.org/officeDocument/2006/relationships/oleObject" Target="embeddings/oleObject1.bin"/><Relationship Id="rId200" Type="http://schemas.openxmlformats.org/officeDocument/2006/relationships/image" Target="media/image182.tiff"/><Relationship Id="rId201" Type="http://schemas.openxmlformats.org/officeDocument/2006/relationships/image" Target="media/image183.tiff"/><Relationship Id="rId202" Type="http://schemas.openxmlformats.org/officeDocument/2006/relationships/image" Target="media/image184.tiff"/><Relationship Id="rId203" Type="http://schemas.openxmlformats.org/officeDocument/2006/relationships/image" Target="media/image185.tiff"/><Relationship Id="rId60" Type="http://schemas.openxmlformats.org/officeDocument/2006/relationships/image" Target="media/image50.wmf"/><Relationship Id="rId61" Type="http://schemas.openxmlformats.org/officeDocument/2006/relationships/image" Target="media/image51.wmf"/><Relationship Id="rId62" Type="http://schemas.openxmlformats.org/officeDocument/2006/relationships/image" Target="media/image52.wmf"/><Relationship Id="rId63" Type="http://schemas.openxmlformats.org/officeDocument/2006/relationships/image" Target="media/image53.wmf"/><Relationship Id="rId64" Type="http://schemas.openxmlformats.org/officeDocument/2006/relationships/image" Target="media/image54.wmf"/><Relationship Id="rId65" Type="http://schemas.openxmlformats.org/officeDocument/2006/relationships/image" Target="media/image55.emf"/><Relationship Id="rId66" Type="http://schemas.openxmlformats.org/officeDocument/2006/relationships/image" Target="media/image56.wmf"/><Relationship Id="rId67" Type="http://schemas.openxmlformats.org/officeDocument/2006/relationships/image" Target="media/image57.wmf"/><Relationship Id="rId68" Type="http://schemas.openxmlformats.org/officeDocument/2006/relationships/image" Target="media/image58.wmf"/><Relationship Id="rId69" Type="http://schemas.openxmlformats.org/officeDocument/2006/relationships/image" Target="media/image59.wmf"/><Relationship Id="rId204" Type="http://schemas.openxmlformats.org/officeDocument/2006/relationships/image" Target="media/image186.tiff"/><Relationship Id="rId205" Type="http://schemas.openxmlformats.org/officeDocument/2006/relationships/image" Target="media/image187.tiff"/><Relationship Id="rId206" Type="http://schemas.openxmlformats.org/officeDocument/2006/relationships/image" Target="media/image188.tiff"/><Relationship Id="rId207" Type="http://schemas.openxmlformats.org/officeDocument/2006/relationships/image" Target="media/image189.tiff"/><Relationship Id="rId208" Type="http://schemas.openxmlformats.org/officeDocument/2006/relationships/image" Target="media/image190.tiff"/><Relationship Id="rId209" Type="http://schemas.openxmlformats.org/officeDocument/2006/relationships/image" Target="media/image191.tiff"/><Relationship Id="rId130" Type="http://schemas.openxmlformats.org/officeDocument/2006/relationships/image" Target="media/image120.wmf"/><Relationship Id="rId131" Type="http://schemas.openxmlformats.org/officeDocument/2006/relationships/image" Target="media/image121.wmf"/><Relationship Id="rId132" Type="http://schemas.openxmlformats.org/officeDocument/2006/relationships/image" Target="media/image122.emf"/><Relationship Id="rId133" Type="http://schemas.openxmlformats.org/officeDocument/2006/relationships/image" Target="media/image123.emf"/><Relationship Id="rId134" Type="http://schemas.openxmlformats.org/officeDocument/2006/relationships/image" Target="media/image124.emf"/><Relationship Id="rId135" Type="http://schemas.openxmlformats.org/officeDocument/2006/relationships/image" Target="media/image125.emf"/><Relationship Id="rId136" Type="http://schemas.openxmlformats.org/officeDocument/2006/relationships/image" Target="media/image126.emf"/><Relationship Id="rId137" Type="http://schemas.openxmlformats.org/officeDocument/2006/relationships/image" Target="media/image127.emf"/><Relationship Id="rId138" Type="http://schemas.openxmlformats.org/officeDocument/2006/relationships/image" Target="media/image128.emf"/><Relationship Id="rId139" Type="http://schemas.openxmlformats.org/officeDocument/2006/relationships/image" Target="media/image129.emf"/><Relationship Id="rId170" Type="http://schemas.openxmlformats.org/officeDocument/2006/relationships/image" Target="media/image157.wmf"/><Relationship Id="rId171" Type="http://schemas.openxmlformats.org/officeDocument/2006/relationships/oleObject" Target="embeddings/oleObject2.bin"/><Relationship Id="rId172" Type="http://schemas.openxmlformats.org/officeDocument/2006/relationships/image" Target="media/image158.wmf"/><Relationship Id="rId30" Type="http://schemas.openxmlformats.org/officeDocument/2006/relationships/image" Target="media/image20.wmf"/><Relationship Id="rId31" Type="http://schemas.openxmlformats.org/officeDocument/2006/relationships/image" Target="media/image21.wmf"/><Relationship Id="rId32" Type="http://schemas.openxmlformats.org/officeDocument/2006/relationships/image" Target="media/image22.wmf"/><Relationship Id="rId33" Type="http://schemas.openxmlformats.org/officeDocument/2006/relationships/image" Target="media/image23.wmf"/><Relationship Id="rId34" Type="http://schemas.openxmlformats.org/officeDocument/2006/relationships/image" Target="media/image24.wmf"/><Relationship Id="rId35" Type="http://schemas.openxmlformats.org/officeDocument/2006/relationships/image" Target="media/image25.wmf"/><Relationship Id="rId36" Type="http://schemas.openxmlformats.org/officeDocument/2006/relationships/image" Target="media/image26.wmf"/><Relationship Id="rId37" Type="http://schemas.openxmlformats.org/officeDocument/2006/relationships/image" Target="media/image27.wmf"/><Relationship Id="rId38" Type="http://schemas.openxmlformats.org/officeDocument/2006/relationships/image" Target="media/image28.wmf"/><Relationship Id="rId39" Type="http://schemas.openxmlformats.org/officeDocument/2006/relationships/image" Target="media/image29.wmf"/><Relationship Id="rId173" Type="http://schemas.openxmlformats.org/officeDocument/2006/relationships/oleObject" Target="embeddings/oleObject3.bin"/><Relationship Id="rId174" Type="http://schemas.openxmlformats.org/officeDocument/2006/relationships/image" Target="media/image159.wmf"/><Relationship Id="rId175" Type="http://schemas.openxmlformats.org/officeDocument/2006/relationships/oleObject" Target="embeddings/oleObject4.bin"/><Relationship Id="rId176" Type="http://schemas.openxmlformats.org/officeDocument/2006/relationships/image" Target="media/image160.wmf"/><Relationship Id="rId177" Type="http://schemas.openxmlformats.org/officeDocument/2006/relationships/oleObject" Target="embeddings/oleObject5.bin"/><Relationship Id="rId178" Type="http://schemas.openxmlformats.org/officeDocument/2006/relationships/image" Target="media/image161.tiff"/><Relationship Id="rId179" Type="http://schemas.openxmlformats.org/officeDocument/2006/relationships/image" Target="media/image162.tiff"/><Relationship Id="rId210" Type="http://schemas.openxmlformats.org/officeDocument/2006/relationships/image" Target="media/image192.tiff"/><Relationship Id="rId211" Type="http://schemas.openxmlformats.org/officeDocument/2006/relationships/fontTable" Target="fontTable.xml"/><Relationship Id="rId212" Type="http://schemas.openxmlformats.org/officeDocument/2006/relationships/glossaryDocument" Target="glossary/document.xml"/><Relationship Id="rId213" Type="http://schemas.openxmlformats.org/officeDocument/2006/relationships/theme" Target="theme/theme1.xml"/><Relationship Id="rId70" Type="http://schemas.openxmlformats.org/officeDocument/2006/relationships/image" Target="media/image60.wmf"/><Relationship Id="rId71" Type="http://schemas.openxmlformats.org/officeDocument/2006/relationships/image" Target="media/image61.wmf"/><Relationship Id="rId72" Type="http://schemas.openxmlformats.org/officeDocument/2006/relationships/image" Target="media/image62.wmf"/><Relationship Id="rId73" Type="http://schemas.openxmlformats.org/officeDocument/2006/relationships/image" Target="media/image63.wmf"/><Relationship Id="rId74" Type="http://schemas.openxmlformats.org/officeDocument/2006/relationships/image" Target="media/image64.wmf"/><Relationship Id="rId75" Type="http://schemas.openxmlformats.org/officeDocument/2006/relationships/image" Target="media/image65.wmf"/><Relationship Id="rId76" Type="http://schemas.openxmlformats.org/officeDocument/2006/relationships/image" Target="media/image66.wmf"/><Relationship Id="rId77" Type="http://schemas.openxmlformats.org/officeDocument/2006/relationships/image" Target="media/image67.wmf"/><Relationship Id="rId78" Type="http://schemas.openxmlformats.org/officeDocument/2006/relationships/image" Target="media/image68.wmf"/><Relationship Id="rId79" Type="http://schemas.openxmlformats.org/officeDocument/2006/relationships/image" Target="media/image69.w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100" Type="http://schemas.openxmlformats.org/officeDocument/2006/relationships/image" Target="media/image90.emf"/><Relationship Id="rId101" Type="http://schemas.openxmlformats.org/officeDocument/2006/relationships/image" Target="media/image91.emf"/><Relationship Id="rId102" Type="http://schemas.openxmlformats.org/officeDocument/2006/relationships/image" Target="media/image92.wmf"/><Relationship Id="rId103" Type="http://schemas.openxmlformats.org/officeDocument/2006/relationships/image" Target="media/image93.wmf"/><Relationship Id="rId104" Type="http://schemas.openxmlformats.org/officeDocument/2006/relationships/image" Target="media/image94.wmf"/><Relationship Id="rId105" Type="http://schemas.openxmlformats.org/officeDocument/2006/relationships/image" Target="media/image95.wmf"/><Relationship Id="rId106" Type="http://schemas.openxmlformats.org/officeDocument/2006/relationships/image" Target="media/image96.wmf"/><Relationship Id="rId107" Type="http://schemas.openxmlformats.org/officeDocument/2006/relationships/image" Target="media/image97.wmf"/><Relationship Id="rId108" Type="http://schemas.openxmlformats.org/officeDocument/2006/relationships/image" Target="media/image98.emf"/><Relationship Id="rId109" Type="http://schemas.openxmlformats.org/officeDocument/2006/relationships/image" Target="media/image99.emf"/><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40" Type="http://schemas.openxmlformats.org/officeDocument/2006/relationships/image" Target="media/image130.wmf"/><Relationship Id="rId141" Type="http://schemas.openxmlformats.org/officeDocument/2006/relationships/image" Target="media/image131.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4B5D8509A9646659B7B7C98D1408844"/>
        <w:category>
          <w:name w:val="General"/>
          <w:gallery w:val="placeholder"/>
        </w:category>
        <w:types>
          <w:type w:val="bbPlcHdr"/>
        </w:types>
        <w:behaviors>
          <w:behavior w:val="content"/>
        </w:behaviors>
        <w:guid w:val="{6FC3440E-8173-40B3-8BAA-5D1B57D0ADAF}"/>
      </w:docPartPr>
      <w:docPartBody>
        <w:p w:rsidR="00DD6093" w:rsidRDefault="00DD6093">
          <w:pPr>
            <w:pStyle w:val="A4B5D8509A9646659B7B7C98D1408844"/>
          </w:pPr>
          <w:r w:rsidRPr="00AC7F25">
            <w:rPr>
              <w:rStyle w:val="PlaceholderText"/>
            </w:rPr>
            <w:t>Choose an item.</w:t>
          </w:r>
        </w:p>
      </w:docPartBody>
    </w:docPart>
    <w:docPart>
      <w:docPartPr>
        <w:name w:val="4B26DA9EEAD549C69B68B6D8A8528922"/>
        <w:category>
          <w:name w:val="General"/>
          <w:gallery w:val="placeholder"/>
        </w:category>
        <w:types>
          <w:type w:val="bbPlcHdr"/>
        </w:types>
        <w:behaviors>
          <w:behavior w:val="content"/>
        </w:behaviors>
        <w:guid w:val="{36FFC1EC-33FC-4269-A2DD-EC3755F24C65}"/>
      </w:docPartPr>
      <w:docPartBody>
        <w:p w:rsidR="00DD6093" w:rsidRDefault="00DD6093">
          <w:pPr>
            <w:pStyle w:val="4B26DA9EEAD549C69B68B6D8A852892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宋体">
    <w:charset w:val="50"/>
    <w:family w:val="auto"/>
    <w:pitch w:val="variable"/>
    <w:sig w:usb0="00000001" w:usb1="080E0000" w:usb2="00000010" w:usb3="00000000" w:csb0="00040000"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Malgun Gothic">
    <w:charset w:val="81"/>
    <w:family w:val="swiss"/>
    <w:pitch w:val="variable"/>
    <w:sig w:usb0="9000002F" w:usb1="29D77CFB" w:usb2="00000012" w:usb3="00000000" w:csb0="00080001"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720"/>
  <w:characterSpacingControl w:val="doNotCompress"/>
  <w:compat>
    <w:useFELayout/>
    <w:compatSetting w:name="compatibilityMode" w:uri="http://schemas.microsoft.com/office/word" w:val="12"/>
  </w:compat>
  <w:rsids>
    <w:rsidRoot w:val="00DD6093"/>
    <w:rsid w:val="0000496B"/>
    <w:rsid w:val="00023F41"/>
    <w:rsid w:val="00043C9F"/>
    <w:rsid w:val="00070899"/>
    <w:rsid w:val="00094767"/>
    <w:rsid w:val="000B2C3A"/>
    <w:rsid w:val="000C62D1"/>
    <w:rsid w:val="000C65F0"/>
    <w:rsid w:val="000D24B8"/>
    <w:rsid w:val="000E3917"/>
    <w:rsid w:val="00113151"/>
    <w:rsid w:val="00126C23"/>
    <w:rsid w:val="0015246B"/>
    <w:rsid w:val="00173D78"/>
    <w:rsid w:val="00190672"/>
    <w:rsid w:val="00197742"/>
    <w:rsid w:val="001A1658"/>
    <w:rsid w:val="001B2B89"/>
    <w:rsid w:val="001C051C"/>
    <w:rsid w:val="001C2E07"/>
    <w:rsid w:val="001E0040"/>
    <w:rsid w:val="001E0111"/>
    <w:rsid w:val="001E1A0C"/>
    <w:rsid w:val="001F2365"/>
    <w:rsid w:val="001F527C"/>
    <w:rsid w:val="00200263"/>
    <w:rsid w:val="00215E20"/>
    <w:rsid w:val="00221FE3"/>
    <w:rsid w:val="00231BC0"/>
    <w:rsid w:val="00276951"/>
    <w:rsid w:val="00277D00"/>
    <w:rsid w:val="00286E04"/>
    <w:rsid w:val="00293081"/>
    <w:rsid w:val="002956F2"/>
    <w:rsid w:val="002E5AC1"/>
    <w:rsid w:val="002E5E8F"/>
    <w:rsid w:val="00300F73"/>
    <w:rsid w:val="00316BAA"/>
    <w:rsid w:val="00317925"/>
    <w:rsid w:val="00335B6C"/>
    <w:rsid w:val="00343A9E"/>
    <w:rsid w:val="0035050D"/>
    <w:rsid w:val="0036014A"/>
    <w:rsid w:val="00366513"/>
    <w:rsid w:val="00373678"/>
    <w:rsid w:val="003817CC"/>
    <w:rsid w:val="00391270"/>
    <w:rsid w:val="003937F8"/>
    <w:rsid w:val="003955A3"/>
    <w:rsid w:val="003B1395"/>
    <w:rsid w:val="003B7C78"/>
    <w:rsid w:val="003F58B6"/>
    <w:rsid w:val="0040122D"/>
    <w:rsid w:val="00422AF3"/>
    <w:rsid w:val="00425464"/>
    <w:rsid w:val="00455C45"/>
    <w:rsid w:val="00456ACD"/>
    <w:rsid w:val="004576A7"/>
    <w:rsid w:val="004612AD"/>
    <w:rsid w:val="00470ADE"/>
    <w:rsid w:val="00471C9C"/>
    <w:rsid w:val="00477992"/>
    <w:rsid w:val="00491897"/>
    <w:rsid w:val="004950C2"/>
    <w:rsid w:val="0049737D"/>
    <w:rsid w:val="004D2569"/>
    <w:rsid w:val="004D49B9"/>
    <w:rsid w:val="004E7D8F"/>
    <w:rsid w:val="004F0A5A"/>
    <w:rsid w:val="004F66E0"/>
    <w:rsid w:val="005070EB"/>
    <w:rsid w:val="0051575F"/>
    <w:rsid w:val="00517A60"/>
    <w:rsid w:val="00550FC0"/>
    <w:rsid w:val="00572AB3"/>
    <w:rsid w:val="005741D9"/>
    <w:rsid w:val="005844EF"/>
    <w:rsid w:val="00586C92"/>
    <w:rsid w:val="005902A4"/>
    <w:rsid w:val="005B264F"/>
    <w:rsid w:val="006547A1"/>
    <w:rsid w:val="006708B2"/>
    <w:rsid w:val="0067354F"/>
    <w:rsid w:val="00683665"/>
    <w:rsid w:val="00693183"/>
    <w:rsid w:val="006B53FA"/>
    <w:rsid w:val="006C3CD9"/>
    <w:rsid w:val="0070723A"/>
    <w:rsid w:val="007108E3"/>
    <w:rsid w:val="00713B33"/>
    <w:rsid w:val="00714236"/>
    <w:rsid w:val="00787914"/>
    <w:rsid w:val="00791D96"/>
    <w:rsid w:val="00796A57"/>
    <w:rsid w:val="007A04BC"/>
    <w:rsid w:val="007E0924"/>
    <w:rsid w:val="007E236B"/>
    <w:rsid w:val="0080184F"/>
    <w:rsid w:val="00814E31"/>
    <w:rsid w:val="008349D2"/>
    <w:rsid w:val="00851E13"/>
    <w:rsid w:val="00871BD7"/>
    <w:rsid w:val="00875ABD"/>
    <w:rsid w:val="00887B11"/>
    <w:rsid w:val="008B0931"/>
    <w:rsid w:val="008F77A6"/>
    <w:rsid w:val="00905B2F"/>
    <w:rsid w:val="00907BDD"/>
    <w:rsid w:val="009574BA"/>
    <w:rsid w:val="00957654"/>
    <w:rsid w:val="009653F5"/>
    <w:rsid w:val="009940AB"/>
    <w:rsid w:val="009965D8"/>
    <w:rsid w:val="009976C1"/>
    <w:rsid w:val="009A728D"/>
    <w:rsid w:val="009C58D6"/>
    <w:rsid w:val="009D7827"/>
    <w:rsid w:val="009F2694"/>
    <w:rsid w:val="00A01077"/>
    <w:rsid w:val="00A1628C"/>
    <w:rsid w:val="00A25C5A"/>
    <w:rsid w:val="00A343F1"/>
    <w:rsid w:val="00A5068D"/>
    <w:rsid w:val="00A53B04"/>
    <w:rsid w:val="00AA2B6C"/>
    <w:rsid w:val="00AD55E5"/>
    <w:rsid w:val="00AF06A2"/>
    <w:rsid w:val="00B46CD3"/>
    <w:rsid w:val="00B56500"/>
    <w:rsid w:val="00B83316"/>
    <w:rsid w:val="00BC6A18"/>
    <w:rsid w:val="00BD2C61"/>
    <w:rsid w:val="00BE4E6F"/>
    <w:rsid w:val="00C036D3"/>
    <w:rsid w:val="00C07812"/>
    <w:rsid w:val="00C26AEB"/>
    <w:rsid w:val="00C57B81"/>
    <w:rsid w:val="00C738D6"/>
    <w:rsid w:val="00CA39D2"/>
    <w:rsid w:val="00CC4B86"/>
    <w:rsid w:val="00D02B7C"/>
    <w:rsid w:val="00D17024"/>
    <w:rsid w:val="00D20EF0"/>
    <w:rsid w:val="00D24D04"/>
    <w:rsid w:val="00D34416"/>
    <w:rsid w:val="00D63D89"/>
    <w:rsid w:val="00D91925"/>
    <w:rsid w:val="00DD59DC"/>
    <w:rsid w:val="00DD6093"/>
    <w:rsid w:val="00DE54A9"/>
    <w:rsid w:val="00DF5321"/>
    <w:rsid w:val="00E144A3"/>
    <w:rsid w:val="00E2356D"/>
    <w:rsid w:val="00E37F95"/>
    <w:rsid w:val="00E63747"/>
    <w:rsid w:val="00E74194"/>
    <w:rsid w:val="00E8181F"/>
    <w:rsid w:val="00E8450C"/>
    <w:rsid w:val="00EB61DB"/>
    <w:rsid w:val="00EF14E5"/>
    <w:rsid w:val="00F33E53"/>
    <w:rsid w:val="00F6640D"/>
    <w:rsid w:val="00F80430"/>
    <w:rsid w:val="00F84310"/>
    <w:rsid w:val="00FB1241"/>
    <w:rsid w:val="00FD0978"/>
    <w:rsid w:val="00FD58B6"/>
    <w:rsid w:val="00FE121E"/>
    <w:rsid w:val="00FE6B65"/>
    <w:rsid w:val="00FF4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81F"/>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C9167273B52F499786B6DD566088DB78">
    <w:name w:val="C9167273B52F499786B6DD566088DB78"/>
    <w:rsid w:val="00BC6A18"/>
    <w:pPr>
      <w:widowControl w:val="0"/>
      <w:spacing w:after="0" w:line="240" w:lineRule="auto"/>
      <w:jc w:val="both"/>
    </w:pPr>
    <w:rPr>
      <w:kern w:val="2"/>
      <w:sz w:val="21"/>
      <w:lang w:eastAsia="zh-CN"/>
    </w:rPr>
  </w:style>
  <w:style w:type="paragraph" w:customStyle="1" w:styleId="387000AB708B43FAB4CDF0B7016F0865">
    <w:name w:val="387000AB708B43FAB4CDF0B7016F0865"/>
    <w:rsid w:val="00BC6A18"/>
    <w:pPr>
      <w:widowControl w:val="0"/>
      <w:spacing w:after="0" w:line="240" w:lineRule="auto"/>
      <w:jc w:val="both"/>
    </w:pPr>
    <w:rPr>
      <w:kern w:val="2"/>
      <w:sz w:val="21"/>
      <w:lang w:eastAsia="zh-CN"/>
    </w:rPr>
  </w:style>
  <w:style w:type="paragraph" w:customStyle="1" w:styleId="C714DDE6418244D4BFFFB192BBDA4CD3">
    <w:name w:val="C714DDE6418244D4BFFFB192BBDA4CD3"/>
    <w:rsid w:val="00BC6A18"/>
    <w:pPr>
      <w:widowControl w:val="0"/>
      <w:spacing w:after="0" w:line="240" w:lineRule="auto"/>
      <w:jc w:val="both"/>
    </w:pPr>
    <w:rPr>
      <w:kern w:val="2"/>
      <w:sz w:val="21"/>
      <w:lang w:eastAsia="zh-CN"/>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EBC2A-8D93-904F-A84F-69F91805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213</Pages>
  <Words>51404</Words>
  <Characters>293009</Characters>
  <Application>Microsoft Macintosh Word</Application>
  <DocSecurity>0</DocSecurity>
  <Lines>2441</Lines>
  <Paragraphs>687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343726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KONG RONG</cp:lastModifiedBy>
  <cp:revision>112</cp:revision>
  <cp:lastPrinted>2017-09-19T19:50:00Z</cp:lastPrinted>
  <dcterms:created xsi:type="dcterms:W3CDTF">2017-12-04T19:37:00Z</dcterms:created>
  <dcterms:modified xsi:type="dcterms:W3CDTF">2017-12-12T15:32:00Z</dcterms:modified>
</cp:coreProperties>
</file>